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C347B" w14:textId="75FC176A" w:rsidR="00044A01" w:rsidRDefault="00A93851" w:rsidP="00A45927">
      <w:pPr>
        <w:pStyle w:val="IntroHeading"/>
      </w:pPr>
      <w:r w:rsidRPr="00044A01">
        <w:t>AGREEMENT FOR PROVISION, IMPLEMENTATION AND SUPPORT OF BROADCAST MANAGEMENT SYSTEM (BMS) </w:t>
      </w:r>
    </w:p>
    <w:p w14:paraId="2695C4CD" w14:textId="46E5763B" w:rsidR="00CA33F0" w:rsidRPr="00CA33F0" w:rsidRDefault="00CA33F0" w:rsidP="00CA33F0">
      <w:r w:rsidRPr="00CA33F0">
        <w:rPr>
          <w:b/>
          <w:bCs/>
        </w:rPr>
        <w:t>THIS AGREEMENT is made the</w:t>
      </w:r>
      <w:r w:rsidRPr="00CA33F0">
        <w:tab/>
      </w:r>
      <w:r w:rsidRPr="00CA33F0">
        <w:tab/>
      </w:r>
      <w:r w:rsidRPr="00CA33F0">
        <w:rPr>
          <w:b/>
          <w:bCs/>
        </w:rPr>
        <w:t>day of</w:t>
      </w:r>
      <w:r w:rsidRPr="00CA33F0">
        <w:tab/>
      </w:r>
      <w:r w:rsidRPr="00CA33F0">
        <w:tab/>
      </w:r>
      <w:r w:rsidRPr="00CA33F0">
        <w:tab/>
      </w:r>
      <w:r w:rsidRPr="00CA33F0">
        <w:tab/>
      </w:r>
      <w:r w:rsidRPr="00CA33F0">
        <w:rPr>
          <w:b/>
          <w:bCs/>
        </w:rPr>
        <w:t>20</w:t>
      </w:r>
      <w:r w:rsidR="00E1625C">
        <w:rPr>
          <w:b/>
          <w:bCs/>
        </w:rPr>
        <w:t>26</w:t>
      </w:r>
      <w:r w:rsidRPr="00CA33F0">
        <w:t> </w:t>
      </w:r>
    </w:p>
    <w:p w14:paraId="5AABC4F6" w14:textId="77777777" w:rsidR="00CA33F0" w:rsidRPr="00CA33F0" w:rsidRDefault="00CA33F0" w:rsidP="00A45927">
      <w:pPr>
        <w:pStyle w:val="IntroHeading"/>
      </w:pPr>
      <w:r w:rsidRPr="00CA33F0">
        <w:t>BETWEEN </w:t>
      </w:r>
    </w:p>
    <w:p w14:paraId="1E921BC5" w14:textId="51339015" w:rsidR="00CA33F0" w:rsidRPr="00CA33F0" w:rsidRDefault="00CA33F0" w:rsidP="00A45927">
      <w:pPr>
        <w:pStyle w:val="Parties1"/>
      </w:pPr>
      <w:r w:rsidRPr="00CA33F0">
        <w:rPr>
          <w:b/>
          <w:bCs/>
        </w:rPr>
        <w:t>S4C</w:t>
      </w:r>
      <w:r w:rsidRPr="00CA33F0">
        <w:t xml:space="preserve"> of </w:t>
      </w:r>
      <w:proofErr w:type="spellStart"/>
      <w:r w:rsidRPr="00CA33F0">
        <w:t>Canolfan</w:t>
      </w:r>
      <w:proofErr w:type="spellEnd"/>
      <w:r w:rsidRPr="00CA33F0">
        <w:t xml:space="preserve"> S4C: Yr Egin, Carmarthen, SA31 3EQ (“</w:t>
      </w:r>
      <w:r w:rsidRPr="00CA33F0">
        <w:rPr>
          <w:b/>
          <w:bCs/>
        </w:rPr>
        <w:t>S4C</w:t>
      </w:r>
      <w:r w:rsidRPr="00CA33F0">
        <w:t>”);  </w:t>
      </w:r>
    </w:p>
    <w:p w14:paraId="412B238C" w14:textId="6BE6BB5A" w:rsidR="00CA33F0" w:rsidRPr="00CA33F0" w:rsidRDefault="00CA33F0" w:rsidP="00A45927">
      <w:pPr>
        <w:pStyle w:val="Parties1"/>
        <w:numPr>
          <w:ilvl w:val="0"/>
          <w:numId w:val="0"/>
        </w:numPr>
      </w:pPr>
      <w:r w:rsidRPr="00CA33F0">
        <w:t>and </w:t>
      </w:r>
    </w:p>
    <w:p w14:paraId="1DD595BC" w14:textId="48172D13" w:rsidR="00CA33F0" w:rsidRPr="00CA33F0" w:rsidRDefault="00CA33F0" w:rsidP="00A45927">
      <w:pPr>
        <w:pStyle w:val="Parties1"/>
      </w:pPr>
      <w:r w:rsidRPr="76963EA5">
        <w:rPr>
          <w:b/>
          <w:bCs/>
        </w:rPr>
        <w:t>[Company]</w:t>
      </w:r>
      <w:r w:rsidRPr="76963EA5">
        <w:t xml:space="preserve"> (Company number [           ]) whose registered office address is</w:t>
      </w:r>
      <w:r w:rsidR="00A93851">
        <w:t xml:space="preserve"> </w:t>
      </w:r>
      <w:r w:rsidRPr="76963EA5">
        <w:t>situated at [address] (“</w:t>
      </w:r>
      <w:r w:rsidRPr="76963EA5">
        <w:rPr>
          <w:b/>
          <w:bCs/>
        </w:rPr>
        <w:t xml:space="preserve">the </w:t>
      </w:r>
      <w:r w:rsidR="00DF5A32">
        <w:rPr>
          <w:b/>
          <w:bCs/>
        </w:rPr>
        <w:t>Supplier</w:t>
      </w:r>
      <w:r w:rsidRPr="76963EA5">
        <w:t>”). </w:t>
      </w:r>
    </w:p>
    <w:p w14:paraId="0551CA4D" w14:textId="2DDF6DFA" w:rsidR="002F72A2" w:rsidRPr="002F72A2" w:rsidRDefault="002F72A2" w:rsidP="00A45927">
      <w:pPr>
        <w:pStyle w:val="IntroHeading"/>
      </w:pPr>
      <w:r w:rsidRPr="002F72A2">
        <w:t>Introduction </w:t>
      </w:r>
    </w:p>
    <w:p w14:paraId="2DCA9197" w14:textId="0BB95D5C" w:rsidR="002F72A2" w:rsidRPr="002F72A2" w:rsidRDefault="002F72A2" w:rsidP="00A45927">
      <w:pPr>
        <w:pStyle w:val="BodyText1"/>
        <w:rPr>
          <w:b/>
        </w:rPr>
      </w:pPr>
      <w:r w:rsidRPr="002F72A2">
        <w:t>Following the publication by S4C of a Request for Tender</w:t>
      </w:r>
      <w:r w:rsidR="00DF5A32">
        <w:t xml:space="preserve"> Notice</w:t>
      </w:r>
      <w:r w:rsidRPr="002F72A2">
        <w:t xml:space="preserve"> and the submission by the Supplier of a response, S4C wishes to enter into an agreement with the </w:t>
      </w:r>
      <w:r w:rsidRPr="002F72A2">
        <w:rPr>
          <w:u w:val="single"/>
        </w:rPr>
        <w:t xml:space="preserve">&lt;&lt;name of </w:t>
      </w:r>
      <w:r w:rsidRPr="002F72A2">
        <w:t>Supplier</w:t>
      </w:r>
      <w:r w:rsidRPr="002F72A2">
        <w:rPr>
          <w:u w:val="single"/>
        </w:rPr>
        <w:t>&gt;&gt;</w:t>
      </w:r>
      <w:r w:rsidRPr="002F72A2">
        <w:t xml:space="preserve"> for the provision, implementation, migration, training, support and ongoing maintenance of a Broadcast Management System (BMS)</w:t>
      </w:r>
      <w:r w:rsidRPr="002F72A2">
        <w:rPr>
          <w:u w:val="single"/>
        </w:rPr>
        <w:t xml:space="preserve"> &lt;&lt;Insert Name of Product&gt;&gt; </w:t>
      </w:r>
      <w:r w:rsidRPr="002F72A2">
        <w:t>, and the Supplier has agreed to provide such services on the terms and conditions set out in this Agreement. </w:t>
      </w:r>
    </w:p>
    <w:p w14:paraId="74E3F05A" w14:textId="452020CB" w:rsidR="00044A01" w:rsidRPr="00842707" w:rsidRDefault="00821EC1" w:rsidP="00A45927">
      <w:pPr>
        <w:pStyle w:val="IntroHeading"/>
      </w:pPr>
      <w:r w:rsidRPr="00821EC1">
        <w:t>IT IS AGREED as follows: - </w:t>
      </w:r>
    </w:p>
    <w:p w14:paraId="4254413F" w14:textId="2DF2A17F" w:rsidR="004454F1" w:rsidRPr="00440A78" w:rsidRDefault="00CD3EBA" w:rsidP="00A45927">
      <w:pPr>
        <w:pStyle w:val="Level1Heading"/>
      </w:pPr>
      <w:r w:rsidRPr="00440A78">
        <w:t>Definitions and Interpretation</w:t>
      </w:r>
    </w:p>
    <w:p w14:paraId="73D24CCC" w14:textId="28333666" w:rsidR="000C697E" w:rsidRPr="00842707" w:rsidRDefault="000C697E" w:rsidP="00A45927">
      <w:pPr>
        <w:pStyle w:val="Level2Number"/>
      </w:pPr>
      <w:r w:rsidRPr="00842707">
        <w:t>In this Agreement, including the recitals, the following terms shall have the meanings set opposite them: </w:t>
      </w:r>
    </w:p>
    <w:p w14:paraId="3557F836" w14:textId="01F45C3D" w:rsidR="004454F1" w:rsidRPr="00842707" w:rsidRDefault="00CD3EBA" w:rsidP="00CD3EBA">
      <w:pPr>
        <w:ind w:left="2880" w:hanging="2160"/>
        <w:rPr>
          <w:color w:val="000000" w:themeColor="text1"/>
        </w:rPr>
      </w:pPr>
      <w:r w:rsidRPr="00842707">
        <w:rPr>
          <w:b/>
          <w:bCs/>
          <w:color w:val="000000" w:themeColor="text1"/>
        </w:rPr>
        <w:t>Acceptance Date:</w:t>
      </w:r>
      <w:r w:rsidRPr="00842707">
        <w:rPr>
          <w:color w:val="000000" w:themeColor="text1"/>
        </w:rPr>
        <w:t xml:space="preserve"> </w:t>
      </w:r>
      <w:r>
        <w:rPr>
          <w:color w:val="000000" w:themeColor="text1"/>
        </w:rPr>
        <w:tab/>
      </w:r>
      <w:r w:rsidRPr="00842707">
        <w:rPr>
          <w:color w:val="000000" w:themeColor="text1"/>
        </w:rPr>
        <w:t>the date on which S4C confirms in writing to the Supplier that the BMS has been accepted following successful completion of the Acceptance Tests.</w:t>
      </w:r>
    </w:p>
    <w:p w14:paraId="0AD9FFCB" w14:textId="16834C55" w:rsidR="004454F1" w:rsidRPr="00842707" w:rsidRDefault="00CD3EBA" w:rsidP="00370047">
      <w:pPr>
        <w:ind w:left="2880" w:hanging="2160"/>
        <w:rPr>
          <w:color w:val="000000" w:themeColor="text1"/>
        </w:rPr>
      </w:pPr>
      <w:r w:rsidRPr="00842707">
        <w:rPr>
          <w:b/>
          <w:bCs/>
          <w:color w:val="000000" w:themeColor="text1"/>
        </w:rPr>
        <w:t>Acceptance Tests:</w:t>
      </w:r>
      <w:r w:rsidRPr="00842707">
        <w:rPr>
          <w:color w:val="000000" w:themeColor="text1"/>
        </w:rPr>
        <w:t xml:space="preserve"> </w:t>
      </w:r>
      <w:r>
        <w:rPr>
          <w:color w:val="000000" w:themeColor="text1"/>
        </w:rPr>
        <w:tab/>
      </w:r>
      <w:r w:rsidRPr="00842707">
        <w:rPr>
          <w:color w:val="000000" w:themeColor="text1"/>
        </w:rPr>
        <w:t>the technical, operational and security tests specified by S4C to verify that the BMS meets the System Specification and is fit for Go-Live.</w:t>
      </w:r>
    </w:p>
    <w:p w14:paraId="6836CFDB" w14:textId="2C31C0B9" w:rsidR="004454F1" w:rsidRPr="00842707" w:rsidRDefault="00CD3EBA" w:rsidP="1A137992">
      <w:pPr>
        <w:ind w:left="2880" w:hanging="2160"/>
        <w:rPr>
          <w:color w:val="000000" w:themeColor="text1"/>
        </w:rPr>
      </w:pPr>
      <w:r w:rsidRPr="1A137992">
        <w:rPr>
          <w:b/>
          <w:bCs/>
          <w:color w:val="000000" w:themeColor="text1"/>
        </w:rPr>
        <w:t>Act:</w:t>
      </w:r>
      <w:r w:rsidRPr="1A137992">
        <w:rPr>
          <w:color w:val="000000" w:themeColor="text1"/>
        </w:rPr>
        <w:t xml:space="preserve"> </w:t>
      </w:r>
      <w:r>
        <w:tab/>
      </w:r>
      <w:r w:rsidRPr="1A137992">
        <w:rPr>
          <w:color w:val="000000" w:themeColor="text1"/>
        </w:rPr>
        <w:t>the Copyright, Designs and Patents Act 1988, as amended or replaced from time to time.</w:t>
      </w:r>
    </w:p>
    <w:p w14:paraId="19D0FED8" w14:textId="0EC18409" w:rsidR="004454F1" w:rsidRPr="00842707" w:rsidRDefault="00CD3EBA" w:rsidP="00370047">
      <w:pPr>
        <w:ind w:left="2880" w:hanging="2160"/>
        <w:rPr>
          <w:color w:val="000000" w:themeColor="text1"/>
        </w:rPr>
      </w:pPr>
      <w:r w:rsidRPr="00842707">
        <w:rPr>
          <w:b/>
          <w:bCs/>
          <w:color w:val="000000" w:themeColor="text1"/>
        </w:rPr>
        <w:t>Ad Hoc Services:</w:t>
      </w:r>
      <w:r w:rsidRPr="00842707">
        <w:rPr>
          <w:color w:val="000000" w:themeColor="text1"/>
        </w:rPr>
        <w:t xml:space="preserve"> </w:t>
      </w:r>
      <w:r w:rsidR="00370047">
        <w:rPr>
          <w:color w:val="000000" w:themeColor="text1"/>
        </w:rPr>
        <w:tab/>
      </w:r>
      <w:r w:rsidRPr="00842707">
        <w:rPr>
          <w:color w:val="000000" w:themeColor="text1"/>
        </w:rPr>
        <w:t>any services outside the scope of the Services agreed in a Change Request and chargeable at the applicable rates in Schedule 3.</w:t>
      </w:r>
    </w:p>
    <w:p w14:paraId="3A2009DC" w14:textId="6505554E" w:rsidR="00743F32" w:rsidRPr="00E749AD" w:rsidRDefault="00743F32" w:rsidP="00D077D6">
      <w:pPr>
        <w:ind w:left="2835" w:right="45" w:hanging="2115"/>
      </w:pPr>
      <w:r w:rsidRPr="00D077D6">
        <w:rPr>
          <w:b/>
          <w:bCs/>
        </w:rPr>
        <w:lastRenderedPageBreak/>
        <w:t>Applicable Laws</w:t>
      </w:r>
      <w:r w:rsidR="00D077D6" w:rsidRPr="00D077D6">
        <w:rPr>
          <w:b/>
          <w:bCs/>
        </w:rPr>
        <w:t>:</w:t>
      </w:r>
      <w:r w:rsidRPr="0089438D">
        <w:tab/>
        <w:t xml:space="preserve">all regional, national or international laws, rules regulations and standards including those imposed by any governmental or regulatory authority and all applicable industry standards and practice guidelines determined by any self-regulatory body which apply from time to time to the provision of the Services; including but not limited to </w:t>
      </w:r>
      <w:r>
        <w:t>applicable health and safety legislation</w:t>
      </w:r>
      <w:r w:rsidRPr="00E749AD">
        <w:t xml:space="preserve"> and the Data Protection Laws</w:t>
      </w:r>
      <w:r w:rsidR="00D077D6">
        <w:t>.</w:t>
      </w:r>
    </w:p>
    <w:p w14:paraId="66A9284C" w14:textId="45EDF0DC" w:rsidR="003D3211" w:rsidRPr="00842707" w:rsidRDefault="00CD3EBA" w:rsidP="1A137992">
      <w:pPr>
        <w:ind w:left="2880" w:hanging="2160"/>
        <w:rPr>
          <w:color w:val="000000" w:themeColor="text1"/>
        </w:rPr>
      </w:pPr>
      <w:r w:rsidRPr="1A137992">
        <w:rPr>
          <w:b/>
          <w:bCs/>
          <w:color w:val="000000" w:themeColor="text1"/>
        </w:rPr>
        <w:t>BARB Data:</w:t>
      </w:r>
      <w:r w:rsidRPr="1A137992">
        <w:rPr>
          <w:color w:val="000000" w:themeColor="text1"/>
        </w:rPr>
        <w:t xml:space="preserve"> </w:t>
      </w:r>
      <w:r>
        <w:tab/>
      </w:r>
      <w:r w:rsidRPr="1A137992">
        <w:rPr>
          <w:color w:val="000000" w:themeColor="text1"/>
        </w:rPr>
        <w:t>audience measurement data supplied by the Broadcasters’ Audience Research Board or equivalent provider.</w:t>
      </w:r>
    </w:p>
    <w:p w14:paraId="2F26EB65" w14:textId="37724F8A" w:rsidR="004454F1" w:rsidRPr="00842707" w:rsidRDefault="00CD3EBA" w:rsidP="00370047">
      <w:pPr>
        <w:ind w:left="2880" w:hanging="2160"/>
        <w:rPr>
          <w:color w:val="000000" w:themeColor="text1"/>
        </w:rPr>
      </w:pPr>
      <w:r w:rsidRPr="00842707">
        <w:rPr>
          <w:b/>
          <w:bCs/>
          <w:color w:val="000000" w:themeColor="text1"/>
        </w:rPr>
        <w:t>Bespoke Deliverables:</w:t>
      </w:r>
      <w:r w:rsidRPr="00842707">
        <w:rPr>
          <w:color w:val="000000" w:themeColor="text1"/>
        </w:rPr>
        <w:t xml:space="preserve"> any software, configuration, documentation, reports, workflows or other materials developed specifically for S4C under this Agreement.</w:t>
      </w:r>
    </w:p>
    <w:p w14:paraId="032147C1" w14:textId="72DE2EF4" w:rsidR="004454F1" w:rsidRPr="00842707" w:rsidRDefault="00CD3EBA" w:rsidP="1A137992">
      <w:pPr>
        <w:ind w:left="2880" w:hanging="2160"/>
        <w:rPr>
          <w:color w:val="000000" w:themeColor="text1"/>
        </w:rPr>
      </w:pPr>
      <w:r w:rsidRPr="1A137992">
        <w:rPr>
          <w:b/>
          <w:bCs/>
          <w:color w:val="000000" w:themeColor="text1"/>
        </w:rPr>
        <w:t>BMS:</w:t>
      </w:r>
      <w:r w:rsidRPr="1A137992">
        <w:rPr>
          <w:color w:val="000000" w:themeColor="text1"/>
        </w:rPr>
        <w:t xml:space="preserve"> </w:t>
      </w:r>
      <w:r>
        <w:tab/>
      </w:r>
      <w:r w:rsidRPr="1A137992">
        <w:rPr>
          <w:color w:val="000000" w:themeColor="text1"/>
        </w:rPr>
        <w:t>the Broadcast Management System to be provided, configured and maintained by the Supplier in accordance with this Agreement and the System Specification.</w:t>
      </w:r>
    </w:p>
    <w:p w14:paraId="2ECA6439" w14:textId="2273599B" w:rsidR="004454F1" w:rsidRPr="00842707" w:rsidRDefault="00CD3EBA" w:rsidP="00370047">
      <w:pPr>
        <w:ind w:left="2880" w:hanging="2160"/>
        <w:rPr>
          <w:color w:val="000000" w:themeColor="text1"/>
        </w:rPr>
      </w:pPr>
      <w:r w:rsidRPr="00842707">
        <w:rPr>
          <w:b/>
          <w:bCs/>
          <w:color w:val="000000" w:themeColor="text1"/>
        </w:rPr>
        <w:t>Business Day:</w:t>
      </w:r>
      <w:r w:rsidRPr="00842707">
        <w:rPr>
          <w:color w:val="000000" w:themeColor="text1"/>
        </w:rPr>
        <w:t xml:space="preserve"> </w:t>
      </w:r>
      <w:r w:rsidR="00370047">
        <w:rPr>
          <w:color w:val="000000" w:themeColor="text1"/>
        </w:rPr>
        <w:tab/>
      </w:r>
      <w:r w:rsidRPr="00842707">
        <w:rPr>
          <w:color w:val="000000" w:themeColor="text1"/>
        </w:rPr>
        <w:t>a day other than a Saturday, Sunday or public holiday in Wales on which banks in London are open for business.</w:t>
      </w:r>
    </w:p>
    <w:p w14:paraId="25739F86" w14:textId="2447F309" w:rsidR="004454F1" w:rsidRPr="00842707" w:rsidRDefault="00CD3EBA" w:rsidP="00370047">
      <w:pPr>
        <w:ind w:left="2880" w:hanging="2160"/>
        <w:rPr>
          <w:color w:val="000000" w:themeColor="text1"/>
        </w:rPr>
      </w:pPr>
      <w:r w:rsidRPr="00842707">
        <w:rPr>
          <w:b/>
          <w:bCs/>
          <w:color w:val="000000" w:themeColor="text1"/>
        </w:rPr>
        <w:t>Change Request:</w:t>
      </w:r>
      <w:r w:rsidRPr="00842707">
        <w:rPr>
          <w:color w:val="000000" w:themeColor="text1"/>
        </w:rPr>
        <w:t xml:space="preserve"> </w:t>
      </w:r>
      <w:r w:rsidR="00370047">
        <w:rPr>
          <w:color w:val="000000" w:themeColor="text1"/>
        </w:rPr>
        <w:tab/>
      </w:r>
      <w:r w:rsidRPr="00842707">
        <w:rPr>
          <w:color w:val="000000" w:themeColor="text1"/>
        </w:rPr>
        <w:t xml:space="preserve">a formal written request for a change to the Services, System Specification, milestones or Payment Schedule, processed under the Change </w:t>
      </w:r>
      <w:r w:rsidR="00BA0D5F">
        <w:rPr>
          <w:color w:val="000000" w:themeColor="text1"/>
        </w:rPr>
        <w:t>Management</w:t>
      </w:r>
      <w:r w:rsidR="00BA0D5F" w:rsidRPr="00842707">
        <w:rPr>
          <w:color w:val="000000" w:themeColor="text1"/>
        </w:rPr>
        <w:t xml:space="preserve"> </w:t>
      </w:r>
      <w:r w:rsidR="00BA0D5F">
        <w:rPr>
          <w:color w:val="000000" w:themeColor="text1"/>
        </w:rPr>
        <w:t>p</w:t>
      </w:r>
      <w:r w:rsidRPr="00842707">
        <w:rPr>
          <w:color w:val="000000" w:themeColor="text1"/>
        </w:rPr>
        <w:t>rocedure</w:t>
      </w:r>
      <w:r w:rsidR="00BA0D5F">
        <w:rPr>
          <w:color w:val="000000" w:themeColor="text1"/>
        </w:rPr>
        <w:t xml:space="preserve"> within the Service Levels</w:t>
      </w:r>
      <w:r w:rsidRPr="00842707">
        <w:rPr>
          <w:color w:val="000000" w:themeColor="text1"/>
        </w:rPr>
        <w:t>.</w:t>
      </w:r>
    </w:p>
    <w:p w14:paraId="5FBBA6BA" w14:textId="50E25FA5" w:rsidR="004454F1" w:rsidRPr="00842707" w:rsidRDefault="00CD3EBA" w:rsidP="1A137992">
      <w:pPr>
        <w:ind w:left="2880" w:hanging="2160"/>
        <w:rPr>
          <w:color w:val="000000" w:themeColor="text1"/>
        </w:rPr>
      </w:pPr>
      <w:r w:rsidRPr="1A137992">
        <w:rPr>
          <w:b/>
          <w:bCs/>
          <w:color w:val="000000" w:themeColor="text1"/>
        </w:rPr>
        <w:t>Commencement</w:t>
      </w:r>
      <w:r w:rsidR="004E7F6E" w:rsidRPr="1A137992">
        <w:rPr>
          <w:b/>
          <w:bCs/>
          <w:color w:val="000000" w:themeColor="text1"/>
        </w:rPr>
        <w:t xml:space="preserve"> </w:t>
      </w:r>
      <w:r w:rsidR="001057EA" w:rsidRPr="1A137992">
        <w:rPr>
          <w:b/>
          <w:bCs/>
          <w:color w:val="000000" w:themeColor="text1"/>
        </w:rPr>
        <w:t>D</w:t>
      </w:r>
      <w:r w:rsidR="004E7F6E" w:rsidRPr="1A137992">
        <w:rPr>
          <w:b/>
          <w:bCs/>
          <w:color w:val="000000" w:themeColor="text1"/>
        </w:rPr>
        <w:t>ate</w:t>
      </w:r>
      <w:r w:rsidR="001057EA" w:rsidRPr="1A137992">
        <w:rPr>
          <w:b/>
          <w:bCs/>
          <w:color w:val="000000" w:themeColor="text1"/>
        </w:rPr>
        <w:t>:</w:t>
      </w:r>
      <w:r w:rsidR="00134A73" w:rsidRPr="1A137992">
        <w:rPr>
          <w:b/>
          <w:bCs/>
          <w:color w:val="000000" w:themeColor="text1"/>
        </w:rPr>
        <w:t xml:space="preserve"> </w:t>
      </w:r>
      <w:r>
        <w:tab/>
      </w:r>
      <w:r w:rsidRPr="1A137992">
        <w:rPr>
          <w:color w:val="000000" w:themeColor="text1"/>
        </w:rPr>
        <w:t>the date this Agreement is signed</w:t>
      </w:r>
      <w:r w:rsidR="3B0F1F30" w:rsidRPr="1A137992">
        <w:rPr>
          <w:color w:val="000000" w:themeColor="text1"/>
        </w:rPr>
        <w:t xml:space="preserve"> </w:t>
      </w:r>
      <w:r w:rsidRPr="1A137992">
        <w:rPr>
          <w:color w:val="000000" w:themeColor="text1"/>
        </w:rPr>
        <w:t>by both parties.</w:t>
      </w:r>
      <w:r w:rsidR="00370047" w:rsidRPr="1A137992">
        <w:rPr>
          <w:color w:val="000000" w:themeColor="text1"/>
        </w:rPr>
        <w:t xml:space="preserve"> </w:t>
      </w:r>
    </w:p>
    <w:p w14:paraId="3CF81F9D" w14:textId="2332DD5F" w:rsidR="004454F1" w:rsidRPr="00842707" w:rsidRDefault="00CD3EBA" w:rsidP="00EC0099">
      <w:pPr>
        <w:ind w:left="2880" w:hanging="2160"/>
        <w:rPr>
          <w:color w:val="000000" w:themeColor="text1"/>
        </w:rPr>
      </w:pPr>
      <w:r w:rsidRPr="00842707">
        <w:rPr>
          <w:b/>
          <w:bCs/>
          <w:color w:val="000000" w:themeColor="text1"/>
        </w:rPr>
        <w:t>Compliance Guidelines:</w:t>
      </w:r>
      <w:r w:rsidRPr="00842707">
        <w:rPr>
          <w:color w:val="000000" w:themeColor="text1"/>
        </w:rPr>
        <w:t xml:space="preserve"> all policies and guidelines issued by S4C from time to time</w:t>
      </w:r>
      <w:r w:rsidR="0075583D" w:rsidRPr="0075583D">
        <w:rPr>
          <w:rFonts w:eastAsia="Times New Roman" w:cs="Georgia"/>
          <w:lang w:eastAsia="ar-SA"/>
        </w:rPr>
        <w:t xml:space="preserve"> </w:t>
      </w:r>
      <w:r w:rsidR="0075583D" w:rsidRPr="0075583D">
        <w:rPr>
          <w:color w:val="000000" w:themeColor="text1"/>
        </w:rPr>
        <w:t xml:space="preserve">on the S4C production website at </w:t>
      </w:r>
      <w:hyperlink r:id="rId10" w:history="1">
        <w:r w:rsidR="0075583D" w:rsidRPr="0075583D">
          <w:rPr>
            <w:rStyle w:val="Hyperlink"/>
          </w:rPr>
          <w:t>http://www.s4c.cymru/en/cynhyrchu/page/1154/canllawiau/</w:t>
        </w:r>
      </w:hyperlink>
      <w:r w:rsidRPr="00842707">
        <w:rPr>
          <w:color w:val="000000" w:themeColor="text1"/>
        </w:rPr>
        <w:t xml:space="preserve">, including </w:t>
      </w:r>
      <w:r w:rsidR="0075583D">
        <w:rPr>
          <w:color w:val="000000" w:themeColor="text1"/>
        </w:rPr>
        <w:t xml:space="preserve">S4C’s </w:t>
      </w:r>
      <w:r w:rsidRPr="00842707">
        <w:rPr>
          <w:color w:val="000000" w:themeColor="text1"/>
        </w:rPr>
        <w:t>Welsh Language</w:t>
      </w:r>
      <w:r w:rsidR="0075583D">
        <w:rPr>
          <w:color w:val="000000" w:themeColor="text1"/>
        </w:rPr>
        <w:t xml:space="preserve"> Guidelines</w:t>
      </w:r>
      <w:r w:rsidRPr="00842707">
        <w:rPr>
          <w:color w:val="000000" w:themeColor="text1"/>
        </w:rPr>
        <w:t xml:space="preserve">, </w:t>
      </w:r>
      <w:r w:rsidR="0075583D">
        <w:rPr>
          <w:color w:val="000000" w:themeColor="text1"/>
        </w:rPr>
        <w:t xml:space="preserve">S4C’s </w:t>
      </w:r>
      <w:r w:rsidRPr="00842707">
        <w:rPr>
          <w:color w:val="000000" w:themeColor="text1"/>
        </w:rPr>
        <w:t>Equality and Diversity</w:t>
      </w:r>
      <w:r w:rsidR="0075583D">
        <w:rPr>
          <w:color w:val="000000" w:themeColor="text1"/>
        </w:rPr>
        <w:t xml:space="preserve"> Policy</w:t>
      </w:r>
      <w:r w:rsidRPr="00842707">
        <w:rPr>
          <w:color w:val="000000" w:themeColor="text1"/>
        </w:rPr>
        <w:t>, Child Protection</w:t>
      </w:r>
      <w:r w:rsidR="0075583D">
        <w:rPr>
          <w:color w:val="000000" w:themeColor="text1"/>
        </w:rPr>
        <w:t xml:space="preserve"> Policy</w:t>
      </w:r>
      <w:r w:rsidRPr="00842707">
        <w:rPr>
          <w:color w:val="000000" w:themeColor="text1"/>
        </w:rPr>
        <w:t xml:space="preserve"> and </w:t>
      </w:r>
      <w:r w:rsidR="0075583D">
        <w:rPr>
          <w:color w:val="000000" w:themeColor="text1"/>
        </w:rPr>
        <w:t>S4C</w:t>
      </w:r>
      <w:r w:rsidRPr="00842707">
        <w:rPr>
          <w:color w:val="000000" w:themeColor="text1"/>
        </w:rPr>
        <w:t xml:space="preserve"> Compliance</w:t>
      </w:r>
      <w:r w:rsidR="0075583D">
        <w:rPr>
          <w:color w:val="000000" w:themeColor="text1"/>
        </w:rPr>
        <w:t xml:space="preserve"> Notice</w:t>
      </w:r>
      <w:r w:rsidRPr="00842707">
        <w:rPr>
          <w:color w:val="000000" w:themeColor="text1"/>
        </w:rPr>
        <w:t xml:space="preserve">, </w:t>
      </w:r>
      <w:r w:rsidR="0075583D" w:rsidRPr="0075583D">
        <w:rPr>
          <w:color w:val="000000" w:themeColor="text1"/>
        </w:rPr>
        <w:t>and such other guidelines as shall be provided to the Supplier by S4C during the Term all as varied or revised from time to time as S4C considers necessary and all of which are hereby incorporated into this Agreement by reference</w:t>
      </w:r>
      <w:r w:rsidRPr="00842707">
        <w:rPr>
          <w:color w:val="000000" w:themeColor="text1"/>
        </w:rPr>
        <w:t>.</w:t>
      </w:r>
    </w:p>
    <w:p w14:paraId="15E18F0C" w14:textId="26E56B74" w:rsidR="004454F1" w:rsidRPr="00842707" w:rsidRDefault="00CD3EBA" w:rsidP="001057EA">
      <w:pPr>
        <w:ind w:left="2880" w:hanging="2160"/>
        <w:rPr>
          <w:color w:val="000000" w:themeColor="text1"/>
        </w:rPr>
      </w:pPr>
      <w:r w:rsidRPr="00842707">
        <w:rPr>
          <w:b/>
          <w:bCs/>
          <w:color w:val="000000" w:themeColor="text1"/>
        </w:rPr>
        <w:t>Confidential</w:t>
      </w:r>
      <w:r w:rsidR="001057EA">
        <w:rPr>
          <w:b/>
          <w:bCs/>
          <w:color w:val="000000" w:themeColor="text1"/>
        </w:rPr>
        <w:t xml:space="preserve"> Information:</w:t>
      </w:r>
      <w:r w:rsidR="001057EA">
        <w:rPr>
          <w:b/>
          <w:bCs/>
          <w:color w:val="000000" w:themeColor="text1"/>
        </w:rPr>
        <w:tab/>
      </w:r>
      <w:r w:rsidR="001737F5" w:rsidRPr="00CF0B31">
        <w:rPr>
          <w:bCs/>
        </w:rPr>
        <w:t xml:space="preserve">collectively any and all information, data and know-how of a confidential nature (in whatever form and </w:t>
      </w:r>
      <w:r w:rsidR="001737F5" w:rsidRPr="00CF0B31">
        <w:rPr>
          <w:bCs/>
        </w:rPr>
        <w:lastRenderedPageBreak/>
        <w:t>on whatever media) relating to the intellectual property and/or the business of S4C and/or the Supplier which is disclosed or made available for the purposes of or generated under this Agreement and whether before, on or after the Effective Date, together with the existence or subject matter of this Agreement and/or any information which has been designated as confidential in writing or that ought to be considered as confidential</w:t>
      </w:r>
      <w:r w:rsidR="001737F5" w:rsidRPr="00CF0B31">
        <w:t xml:space="preserve"> and/or all Personal Data</w:t>
      </w:r>
      <w:r w:rsidRPr="00842707">
        <w:rPr>
          <w:color w:val="000000" w:themeColor="text1"/>
        </w:rPr>
        <w:t>.</w:t>
      </w:r>
    </w:p>
    <w:p w14:paraId="09397E01" w14:textId="4F30169D" w:rsidR="004454F1" w:rsidRPr="00842707" w:rsidRDefault="00CD3EBA" w:rsidP="00370047">
      <w:pPr>
        <w:ind w:left="2880" w:hanging="2160"/>
        <w:rPr>
          <w:color w:val="000000" w:themeColor="text1"/>
        </w:rPr>
      </w:pPr>
      <w:r w:rsidRPr="00842707">
        <w:rPr>
          <w:b/>
          <w:bCs/>
          <w:color w:val="000000" w:themeColor="text1"/>
        </w:rPr>
        <w:t>Contract Year:</w:t>
      </w:r>
      <w:r w:rsidRPr="00842707">
        <w:rPr>
          <w:color w:val="000000" w:themeColor="text1"/>
        </w:rPr>
        <w:t xml:space="preserve"> </w:t>
      </w:r>
      <w:r w:rsidR="00370047">
        <w:rPr>
          <w:color w:val="000000" w:themeColor="text1"/>
        </w:rPr>
        <w:tab/>
      </w:r>
      <w:r w:rsidR="002D3D97">
        <w:rPr>
          <w:color w:val="000000" w:themeColor="text1"/>
        </w:rPr>
        <w:t>the</w:t>
      </w:r>
      <w:r w:rsidR="002D3D97" w:rsidRPr="00842707">
        <w:rPr>
          <w:color w:val="000000" w:themeColor="text1"/>
        </w:rPr>
        <w:t xml:space="preserve"> </w:t>
      </w:r>
      <w:r w:rsidRPr="00842707">
        <w:rPr>
          <w:color w:val="000000" w:themeColor="text1"/>
        </w:rPr>
        <w:t>12-month period commencing on the Commencement Date and each anniversary thereof.</w:t>
      </w:r>
    </w:p>
    <w:p w14:paraId="085D569C" w14:textId="7F447868" w:rsidR="004454F1" w:rsidRPr="00842707" w:rsidRDefault="00CD3EBA" w:rsidP="1A137992">
      <w:pPr>
        <w:ind w:left="2880" w:hanging="2160"/>
        <w:rPr>
          <w:color w:val="000000" w:themeColor="text1"/>
        </w:rPr>
      </w:pPr>
      <w:r w:rsidRPr="1A137992">
        <w:rPr>
          <w:b/>
          <w:bCs/>
          <w:color w:val="000000" w:themeColor="text1"/>
        </w:rPr>
        <w:t>Data Protection</w:t>
      </w:r>
      <w:r w:rsidR="00C47E9A" w:rsidRPr="1A137992">
        <w:rPr>
          <w:b/>
          <w:bCs/>
          <w:color w:val="000000" w:themeColor="text1"/>
        </w:rPr>
        <w:t xml:space="preserve"> Laws: </w:t>
      </w:r>
      <w:r w:rsidR="0075583D" w:rsidRPr="0075583D">
        <w:rPr>
          <w:color w:val="000000" w:themeColor="text1"/>
        </w:rPr>
        <w:t>(</w:t>
      </w:r>
      <w:proofErr w:type="spellStart"/>
      <w:r w:rsidR="0075583D" w:rsidRPr="0075583D">
        <w:rPr>
          <w:color w:val="000000" w:themeColor="text1"/>
        </w:rPr>
        <w:t>i</w:t>
      </w:r>
      <w:proofErr w:type="spellEnd"/>
      <w:r w:rsidR="0075583D" w:rsidRPr="0075583D">
        <w:rPr>
          <w:color w:val="000000" w:themeColor="text1"/>
        </w:rPr>
        <w:t>) the Data Protection Act 2018 and the GDPR and any national implementing laws, regulations and secondary legislation, as amended or updated from time to time, in the UK; and then (ii) any successor legislation to the GDPR or the Data Protection Act 2018; and (iii) any new national data protection laws</w:t>
      </w:r>
      <w:r w:rsidRPr="1A137992">
        <w:rPr>
          <w:color w:val="000000" w:themeColor="text1"/>
        </w:rPr>
        <w:t>.</w:t>
      </w:r>
    </w:p>
    <w:p w14:paraId="7FD05823" w14:textId="0FB41ABD" w:rsidR="004454F1" w:rsidRPr="00842707" w:rsidRDefault="00CD3EBA" w:rsidP="00EC0099">
      <w:pPr>
        <w:ind w:firstLine="720"/>
        <w:rPr>
          <w:color w:val="000000" w:themeColor="text1"/>
        </w:rPr>
      </w:pPr>
      <w:r w:rsidRPr="00842707">
        <w:rPr>
          <w:b/>
          <w:bCs/>
          <w:color w:val="000000" w:themeColor="text1"/>
        </w:rPr>
        <w:t>Data Subject:</w:t>
      </w:r>
      <w:r w:rsidRPr="00842707">
        <w:rPr>
          <w:color w:val="000000" w:themeColor="text1"/>
        </w:rPr>
        <w:t xml:space="preserve"> </w:t>
      </w:r>
      <w:r w:rsidR="00EC0099">
        <w:rPr>
          <w:color w:val="000000" w:themeColor="text1"/>
        </w:rPr>
        <w:tab/>
      </w:r>
      <w:r w:rsidRPr="00842707">
        <w:rPr>
          <w:color w:val="000000" w:themeColor="text1"/>
        </w:rPr>
        <w:t>has the meaning given in Data Protection Laws.</w:t>
      </w:r>
    </w:p>
    <w:p w14:paraId="76D24321" w14:textId="0B727C30" w:rsidR="004454F1" w:rsidRPr="00842707" w:rsidRDefault="00CD3EBA" w:rsidP="00EC0099">
      <w:pPr>
        <w:ind w:left="2880" w:hanging="2160"/>
        <w:rPr>
          <w:color w:val="000000" w:themeColor="text1"/>
        </w:rPr>
      </w:pPr>
      <w:r w:rsidRPr="00842707">
        <w:rPr>
          <w:b/>
          <w:bCs/>
          <w:color w:val="000000" w:themeColor="text1"/>
        </w:rPr>
        <w:t>Deliverables:</w:t>
      </w:r>
      <w:r w:rsidRPr="00842707">
        <w:rPr>
          <w:color w:val="000000" w:themeColor="text1"/>
        </w:rPr>
        <w:t xml:space="preserve"> </w:t>
      </w:r>
      <w:r w:rsidR="00EC0099">
        <w:rPr>
          <w:color w:val="000000" w:themeColor="text1"/>
        </w:rPr>
        <w:tab/>
      </w:r>
      <w:r w:rsidRPr="00842707">
        <w:rPr>
          <w:color w:val="000000" w:themeColor="text1"/>
        </w:rPr>
        <w:t>all outputs created by the Supplier in the provision of the Services, including the Bespoke Deliverables.</w:t>
      </w:r>
    </w:p>
    <w:p w14:paraId="7B66321C" w14:textId="326E6827" w:rsidR="004454F1" w:rsidRDefault="00CD3EBA" w:rsidP="00C47E9A">
      <w:pPr>
        <w:ind w:left="2880" w:hanging="2160"/>
        <w:rPr>
          <w:color w:val="000000" w:themeColor="text1"/>
        </w:rPr>
      </w:pPr>
      <w:r w:rsidRPr="1A137992">
        <w:rPr>
          <w:b/>
          <w:bCs/>
          <w:color w:val="000000" w:themeColor="text1"/>
        </w:rPr>
        <w:t>Disaster Recovery</w:t>
      </w:r>
      <w:r w:rsidR="00C47E9A" w:rsidRPr="1A137992">
        <w:rPr>
          <w:b/>
          <w:bCs/>
          <w:color w:val="000000" w:themeColor="text1"/>
        </w:rPr>
        <w:t xml:space="preserve"> (DR): </w:t>
      </w:r>
      <w:bookmarkStart w:id="0" w:name="_Hlk221609305"/>
      <w:r w:rsidRPr="1A137992">
        <w:rPr>
          <w:color w:val="000000" w:themeColor="text1"/>
        </w:rPr>
        <w:t xml:space="preserve">the processes, </w:t>
      </w:r>
      <w:r w:rsidR="00FC0896">
        <w:rPr>
          <w:color w:val="000000" w:themeColor="text1"/>
        </w:rPr>
        <w:t xml:space="preserve">arrangements, </w:t>
      </w:r>
      <w:r w:rsidRPr="1A137992">
        <w:rPr>
          <w:color w:val="000000" w:themeColor="text1"/>
        </w:rPr>
        <w:t xml:space="preserve">infrastructure and procedures </w:t>
      </w:r>
      <w:r w:rsidR="001C3F57">
        <w:rPr>
          <w:color w:val="000000" w:themeColor="text1"/>
        </w:rPr>
        <w:t xml:space="preserve">required </w:t>
      </w:r>
      <w:r w:rsidRPr="1A137992">
        <w:rPr>
          <w:color w:val="000000" w:themeColor="text1"/>
        </w:rPr>
        <w:t>to recover</w:t>
      </w:r>
      <w:r w:rsidR="001C3F57">
        <w:rPr>
          <w:color w:val="000000" w:themeColor="text1"/>
        </w:rPr>
        <w:t>/restore</w:t>
      </w:r>
      <w:r w:rsidRPr="1A137992">
        <w:rPr>
          <w:color w:val="000000" w:themeColor="text1"/>
        </w:rPr>
        <w:t xml:space="preserve"> the BMS and related data following a </w:t>
      </w:r>
      <w:r w:rsidR="001C3F57">
        <w:rPr>
          <w:color w:val="000000" w:themeColor="text1"/>
        </w:rPr>
        <w:t>disruption in accordance with the Service Levels</w:t>
      </w:r>
      <w:r w:rsidRPr="1A137992">
        <w:rPr>
          <w:color w:val="000000" w:themeColor="text1"/>
        </w:rPr>
        <w:t>.</w:t>
      </w:r>
      <w:bookmarkEnd w:id="0"/>
      <w:r w:rsidR="00FC0896">
        <w:rPr>
          <w:color w:val="000000" w:themeColor="text1"/>
        </w:rPr>
        <w:t xml:space="preserve"> </w:t>
      </w:r>
      <w:r w:rsidR="00FC0896" w:rsidRPr="00FC0896">
        <w:rPr>
          <w:color w:val="000000" w:themeColor="text1"/>
        </w:rPr>
        <w:t>This includes backup and replication, defined RPO and RTO targets, and tested failover procedures.</w:t>
      </w:r>
    </w:p>
    <w:p w14:paraId="2107AAF8" w14:textId="5253E626" w:rsidR="004454F1" w:rsidRPr="00842707" w:rsidRDefault="00CD3EBA" w:rsidP="1A137992">
      <w:pPr>
        <w:ind w:left="2880" w:hanging="2160"/>
        <w:rPr>
          <w:color w:val="000000" w:themeColor="text1"/>
        </w:rPr>
      </w:pPr>
      <w:r w:rsidRPr="1A137992">
        <w:rPr>
          <w:b/>
          <w:bCs/>
          <w:color w:val="000000" w:themeColor="text1"/>
        </w:rPr>
        <w:t>Fee(s):</w:t>
      </w:r>
      <w:r w:rsidRPr="1A137992">
        <w:rPr>
          <w:color w:val="000000" w:themeColor="text1"/>
        </w:rPr>
        <w:t xml:space="preserve"> </w:t>
      </w:r>
      <w:r>
        <w:tab/>
      </w:r>
      <w:r w:rsidRPr="1A137992">
        <w:rPr>
          <w:color w:val="000000" w:themeColor="text1"/>
        </w:rPr>
        <w:t>the fees payable by S4C for the Services as set out in Schedule 3 (Payment Schedule).</w:t>
      </w:r>
    </w:p>
    <w:p w14:paraId="3E36BCDE" w14:textId="62E173AD" w:rsidR="004454F1" w:rsidRPr="00842707" w:rsidRDefault="00CD3EBA" w:rsidP="00C47E9A">
      <w:pPr>
        <w:ind w:left="2880" w:hanging="2160"/>
        <w:rPr>
          <w:color w:val="000000" w:themeColor="text1"/>
        </w:rPr>
      </w:pPr>
      <w:r w:rsidRPr="00842707">
        <w:rPr>
          <w:b/>
          <w:bCs/>
          <w:color w:val="000000" w:themeColor="text1"/>
        </w:rPr>
        <w:t>Force Majeure</w:t>
      </w:r>
      <w:r w:rsidR="00C47E9A">
        <w:rPr>
          <w:b/>
          <w:bCs/>
          <w:color w:val="000000" w:themeColor="text1"/>
        </w:rPr>
        <w:t xml:space="preserve"> Event: </w:t>
      </w:r>
      <w:r w:rsidR="001737F5" w:rsidRPr="006D3FD6">
        <w:rPr>
          <w:color w:val="000000" w:themeColor="text1"/>
        </w:rPr>
        <w:t xml:space="preserve">means as defined in clause </w:t>
      </w:r>
      <w:r w:rsidR="00683347">
        <w:rPr>
          <w:color w:val="000000" w:themeColor="text1"/>
        </w:rPr>
        <w:t>26</w:t>
      </w:r>
      <w:r w:rsidRPr="00842707">
        <w:rPr>
          <w:color w:val="000000" w:themeColor="text1"/>
        </w:rPr>
        <w:t>.</w:t>
      </w:r>
    </w:p>
    <w:p w14:paraId="54F86325" w14:textId="67E922A0" w:rsidR="004454F1" w:rsidRDefault="00CD3EBA" w:rsidP="00E80B27">
      <w:pPr>
        <w:ind w:firstLine="720"/>
        <w:rPr>
          <w:color w:val="000000" w:themeColor="text1"/>
        </w:rPr>
      </w:pPr>
      <w:r w:rsidRPr="00842707">
        <w:rPr>
          <w:b/>
          <w:bCs/>
          <w:color w:val="000000" w:themeColor="text1"/>
        </w:rPr>
        <w:t>FOIA:</w:t>
      </w:r>
      <w:r w:rsidRPr="00842707">
        <w:rPr>
          <w:color w:val="000000" w:themeColor="text1"/>
        </w:rPr>
        <w:t xml:space="preserve"> </w:t>
      </w:r>
      <w:r w:rsidR="00E80B27">
        <w:rPr>
          <w:color w:val="000000" w:themeColor="text1"/>
        </w:rPr>
        <w:tab/>
      </w:r>
      <w:r w:rsidR="00E80B27">
        <w:rPr>
          <w:color w:val="000000" w:themeColor="text1"/>
        </w:rPr>
        <w:tab/>
      </w:r>
      <w:r w:rsidR="00E80B27">
        <w:rPr>
          <w:color w:val="000000" w:themeColor="text1"/>
        </w:rPr>
        <w:tab/>
      </w:r>
      <w:r w:rsidRPr="00842707">
        <w:rPr>
          <w:color w:val="000000" w:themeColor="text1"/>
        </w:rPr>
        <w:t>the Freedom of Information Act 2000.</w:t>
      </w:r>
    </w:p>
    <w:p w14:paraId="0C1E7ABE" w14:textId="686D5910" w:rsidR="004A296B" w:rsidRPr="00CF0B31" w:rsidRDefault="004A296B" w:rsidP="006D3FD6">
      <w:pPr>
        <w:ind w:left="2835" w:hanging="2126"/>
      </w:pPr>
      <w:r w:rsidRPr="006D3FD6">
        <w:rPr>
          <w:rFonts w:cs="Georgia"/>
          <w:b/>
          <w:bCs/>
        </w:rPr>
        <w:t>Fraud:</w:t>
      </w:r>
      <w:r w:rsidRPr="00CF0B31">
        <w:rPr>
          <w:rFonts w:cs="Georgia"/>
        </w:rPr>
        <w:tab/>
      </w:r>
      <w:r w:rsidRPr="00CF0B31">
        <w:t xml:space="preserve">any offence under any </w:t>
      </w:r>
      <w:r w:rsidR="00EF4080">
        <w:t>legislation</w:t>
      </w:r>
      <w:r w:rsidR="002D4D4F">
        <w:t>, including but not limited to the Bribery Act 2010,</w:t>
      </w:r>
      <w:r w:rsidR="00EF4080" w:rsidRPr="00CF0B31">
        <w:t xml:space="preserve"> </w:t>
      </w:r>
      <w:r w:rsidRPr="00CF0B31">
        <w:t>creating offences in respect of fraudulent acts or at common law in respect of fraudulent acts in relation to the Agreement or defrauding or attempting to defraud or conspiring to defraud S4C</w:t>
      </w:r>
      <w:r>
        <w:t>.</w:t>
      </w:r>
    </w:p>
    <w:p w14:paraId="195B3F3E" w14:textId="6748C814" w:rsidR="00EF4080" w:rsidRDefault="00EF4080" w:rsidP="1A137992">
      <w:pPr>
        <w:ind w:left="2880" w:hanging="2160"/>
        <w:rPr>
          <w:b/>
          <w:bCs/>
          <w:color w:val="000000" w:themeColor="text1"/>
        </w:rPr>
      </w:pPr>
      <w:r>
        <w:rPr>
          <w:b/>
          <w:bCs/>
          <w:color w:val="000000" w:themeColor="text1"/>
        </w:rPr>
        <w:lastRenderedPageBreak/>
        <w:t>GDPR:</w:t>
      </w:r>
      <w:r>
        <w:rPr>
          <w:b/>
          <w:bCs/>
          <w:color w:val="000000" w:themeColor="text1"/>
        </w:rPr>
        <w:tab/>
      </w:r>
      <w:r w:rsidR="005D36F1" w:rsidRPr="005629D0">
        <w:rPr>
          <w:color w:val="000000" w:themeColor="text1"/>
        </w:rPr>
        <w:t>General Data Protection Regulation EU 2016/679.</w:t>
      </w:r>
    </w:p>
    <w:p w14:paraId="58005BC1" w14:textId="18248413" w:rsidR="004454F1" w:rsidRPr="00842707" w:rsidRDefault="00CD3EBA" w:rsidP="1A137992">
      <w:pPr>
        <w:ind w:left="2880" w:hanging="2160"/>
        <w:rPr>
          <w:color w:val="000000" w:themeColor="text1"/>
        </w:rPr>
      </w:pPr>
      <w:r w:rsidRPr="1A137992">
        <w:rPr>
          <w:b/>
          <w:bCs/>
          <w:color w:val="000000" w:themeColor="text1"/>
        </w:rPr>
        <w:t>Go-Live:</w:t>
      </w:r>
      <w:r w:rsidRPr="1A137992">
        <w:rPr>
          <w:color w:val="000000" w:themeColor="text1"/>
        </w:rPr>
        <w:t xml:space="preserve"> </w:t>
      </w:r>
      <w:r>
        <w:tab/>
      </w:r>
      <w:r w:rsidRPr="1A137992">
        <w:rPr>
          <w:color w:val="000000" w:themeColor="text1"/>
        </w:rPr>
        <w:t>the commencement of live operation of the BMS in S4C’s production environment following</w:t>
      </w:r>
      <w:r w:rsidR="00DA6BE7">
        <w:rPr>
          <w:color w:val="000000" w:themeColor="text1"/>
        </w:rPr>
        <w:t xml:space="preserve"> the</w:t>
      </w:r>
      <w:r w:rsidRPr="1A137992">
        <w:rPr>
          <w:color w:val="000000" w:themeColor="text1"/>
        </w:rPr>
        <w:t xml:space="preserve"> Acceptance</w:t>
      </w:r>
      <w:r w:rsidR="00DA6BE7">
        <w:rPr>
          <w:color w:val="000000" w:themeColor="text1"/>
        </w:rPr>
        <w:t xml:space="preserve"> Date</w:t>
      </w:r>
      <w:r w:rsidRPr="1A137992">
        <w:rPr>
          <w:color w:val="000000" w:themeColor="text1"/>
        </w:rPr>
        <w:t>.</w:t>
      </w:r>
    </w:p>
    <w:p w14:paraId="20CCE8BC" w14:textId="63B005CE" w:rsidR="004454F1" w:rsidRPr="00842707" w:rsidRDefault="00CD3EBA" w:rsidP="00C47E9A">
      <w:pPr>
        <w:ind w:left="2880" w:hanging="2160"/>
        <w:rPr>
          <w:color w:val="000000" w:themeColor="text1"/>
        </w:rPr>
      </w:pPr>
      <w:r w:rsidRPr="00842707">
        <w:rPr>
          <w:b/>
          <w:bCs/>
          <w:color w:val="000000" w:themeColor="text1"/>
        </w:rPr>
        <w:t>Good Industry</w:t>
      </w:r>
      <w:r w:rsidR="00C47E9A">
        <w:rPr>
          <w:b/>
          <w:bCs/>
          <w:color w:val="000000" w:themeColor="text1"/>
        </w:rPr>
        <w:t xml:space="preserve"> Practice: </w:t>
      </w:r>
      <w:r w:rsidRPr="00842707">
        <w:rPr>
          <w:color w:val="000000" w:themeColor="text1"/>
        </w:rPr>
        <w:t>the degree of skill, care, prudence and foresight reasonably expected from a suitably skilled and experienced supplier of services similar to the Services.</w:t>
      </w:r>
    </w:p>
    <w:p w14:paraId="7009442B" w14:textId="72DB88D9" w:rsidR="004454F1" w:rsidRPr="00842707" w:rsidRDefault="00CD3EBA" w:rsidP="00E80B27">
      <w:pPr>
        <w:ind w:left="2880" w:hanging="2160"/>
        <w:rPr>
          <w:color w:val="000000" w:themeColor="text1"/>
        </w:rPr>
      </w:pPr>
      <w:r w:rsidRPr="00842707">
        <w:rPr>
          <w:b/>
          <w:bCs/>
          <w:color w:val="000000" w:themeColor="text1"/>
        </w:rPr>
        <w:t>Ideas Portal (CWMWL):</w:t>
      </w:r>
      <w:r w:rsidRPr="00842707">
        <w:rPr>
          <w:color w:val="000000" w:themeColor="text1"/>
        </w:rPr>
        <w:t xml:space="preserve"> S4C’s web-based portal for submission and management of programme ideas, to be replaced or integrated by the BMS in accordance with the System Specification.</w:t>
      </w:r>
    </w:p>
    <w:p w14:paraId="2E891797" w14:textId="466F3CDF" w:rsidR="004454F1" w:rsidRPr="00842707" w:rsidRDefault="00CD3EBA" w:rsidP="002650DE">
      <w:pPr>
        <w:ind w:left="2880" w:hanging="2160"/>
        <w:rPr>
          <w:color w:val="000000" w:themeColor="text1"/>
        </w:rPr>
      </w:pPr>
      <w:r w:rsidRPr="00842707">
        <w:rPr>
          <w:b/>
          <w:bCs/>
          <w:color w:val="000000" w:themeColor="text1"/>
        </w:rPr>
        <w:t xml:space="preserve">Intellectual </w:t>
      </w:r>
      <w:r w:rsidR="002650DE">
        <w:rPr>
          <w:b/>
          <w:bCs/>
          <w:color w:val="000000" w:themeColor="text1"/>
        </w:rPr>
        <w:t xml:space="preserve">Property Rights (IPR): </w:t>
      </w:r>
      <w:r w:rsidR="001737F5" w:rsidRPr="00CF0B31">
        <w:rPr>
          <w:rFonts w:cs="Arial"/>
        </w:rPr>
        <w:t>means all intellectual property rights of any nature whatsoever throughout the world and for the full duration of any and all intellectual property protection afforded to the same including, without limitation, all: patents, registered trademarks, service marks, copyright, designs and any and all applications for registration of any of the same wherever made; and all unregistered trademarks, service marks, designs, design right and copyright; and databases, know how, trade secrets and confidential information howsoever arising; and computer software and source codes and any right or interest in any of the foregoing</w:t>
      </w:r>
      <w:r w:rsidRPr="00842707">
        <w:rPr>
          <w:color w:val="000000" w:themeColor="text1"/>
        </w:rPr>
        <w:t>.</w:t>
      </w:r>
    </w:p>
    <w:p w14:paraId="5C5AB9F8" w14:textId="6B9FF1AA" w:rsidR="004454F1" w:rsidRPr="00842707" w:rsidRDefault="00CD3EBA" w:rsidP="00E80B27">
      <w:pPr>
        <w:ind w:left="2880" w:hanging="2160"/>
        <w:rPr>
          <w:color w:val="000000" w:themeColor="text1"/>
        </w:rPr>
      </w:pPr>
      <w:r w:rsidRPr="00842707">
        <w:rPr>
          <w:b/>
          <w:bCs/>
          <w:color w:val="000000" w:themeColor="text1"/>
        </w:rPr>
        <w:t>Key Personnel:</w:t>
      </w:r>
      <w:r w:rsidRPr="00842707">
        <w:rPr>
          <w:color w:val="000000" w:themeColor="text1"/>
        </w:rPr>
        <w:t xml:space="preserve"> </w:t>
      </w:r>
      <w:r w:rsidR="00E80B27">
        <w:rPr>
          <w:color w:val="000000" w:themeColor="text1"/>
        </w:rPr>
        <w:tab/>
      </w:r>
      <w:r w:rsidRPr="00842707">
        <w:rPr>
          <w:color w:val="000000" w:themeColor="text1"/>
        </w:rPr>
        <w:t>the Supplier’s personnel identified as key to delivery of the Services, as listed in Schedule 9 (Key Personnel).</w:t>
      </w:r>
    </w:p>
    <w:p w14:paraId="313D57E3" w14:textId="2AFD2C23" w:rsidR="00845D25" w:rsidRPr="00845D25" w:rsidRDefault="00845D25" w:rsidP="00E80B27">
      <w:pPr>
        <w:ind w:left="2880" w:hanging="2160"/>
        <w:rPr>
          <w:color w:val="000000" w:themeColor="text1"/>
        </w:rPr>
      </w:pPr>
      <w:r w:rsidRPr="00845D25">
        <w:rPr>
          <w:b/>
          <w:bCs/>
          <w:color w:val="000000" w:themeColor="text1"/>
        </w:rPr>
        <w:t>KPIs</w:t>
      </w:r>
      <w:r>
        <w:rPr>
          <w:b/>
          <w:bCs/>
          <w:color w:val="000000" w:themeColor="text1"/>
        </w:rPr>
        <w:t>:</w:t>
      </w:r>
      <w:r w:rsidRPr="00845D25">
        <w:rPr>
          <w:b/>
          <w:bCs/>
          <w:color w:val="000000" w:themeColor="text1"/>
        </w:rPr>
        <w:tab/>
      </w:r>
      <w:r w:rsidRPr="00845D25">
        <w:rPr>
          <w:color w:val="000000" w:themeColor="text1"/>
        </w:rPr>
        <w:t xml:space="preserve">the key performance indicators for the Service as set out in Schedule </w:t>
      </w:r>
      <w:r>
        <w:rPr>
          <w:color w:val="000000" w:themeColor="text1"/>
        </w:rPr>
        <w:t>1</w:t>
      </w:r>
      <w:r w:rsidR="00F826FB">
        <w:rPr>
          <w:color w:val="000000" w:themeColor="text1"/>
        </w:rPr>
        <w:t>0</w:t>
      </w:r>
      <w:r>
        <w:rPr>
          <w:color w:val="000000" w:themeColor="text1"/>
        </w:rPr>
        <w:t>.</w:t>
      </w:r>
    </w:p>
    <w:p w14:paraId="1F9D4F30" w14:textId="2283B181" w:rsidR="004454F1" w:rsidRPr="00842707" w:rsidRDefault="00CD3EBA" w:rsidP="00E80B27">
      <w:pPr>
        <w:ind w:left="2880" w:hanging="2160"/>
        <w:rPr>
          <w:color w:val="000000" w:themeColor="text1"/>
        </w:rPr>
      </w:pPr>
      <w:r w:rsidRPr="00842707">
        <w:rPr>
          <w:b/>
          <w:bCs/>
          <w:color w:val="000000" w:themeColor="text1"/>
        </w:rPr>
        <w:t>Legacy Systems:</w:t>
      </w:r>
      <w:r w:rsidRPr="00842707">
        <w:rPr>
          <w:color w:val="000000" w:themeColor="text1"/>
        </w:rPr>
        <w:t xml:space="preserve"> </w:t>
      </w:r>
      <w:r w:rsidR="00E80B27">
        <w:rPr>
          <w:color w:val="000000" w:themeColor="text1"/>
        </w:rPr>
        <w:tab/>
      </w:r>
      <w:r w:rsidRPr="00842707">
        <w:rPr>
          <w:color w:val="000000" w:themeColor="text1"/>
        </w:rPr>
        <w:t>S4C’s existing systems and databases, including the in-house BSM, CWMWL and PAC systems, from which data is to be migrated.</w:t>
      </w:r>
    </w:p>
    <w:p w14:paraId="70F3B415" w14:textId="52094289" w:rsidR="004454F1" w:rsidRPr="00842707" w:rsidRDefault="00CD3EBA" w:rsidP="1A137992">
      <w:pPr>
        <w:ind w:left="2880" w:hanging="2160"/>
        <w:rPr>
          <w:color w:val="000000" w:themeColor="text1"/>
        </w:rPr>
      </w:pPr>
      <w:r w:rsidRPr="1A137992">
        <w:rPr>
          <w:b/>
          <w:bCs/>
          <w:color w:val="000000" w:themeColor="text1"/>
        </w:rPr>
        <w:t>MAM:</w:t>
      </w:r>
      <w:r w:rsidRPr="1A137992">
        <w:rPr>
          <w:color w:val="000000" w:themeColor="text1"/>
        </w:rPr>
        <w:t xml:space="preserve"> </w:t>
      </w:r>
      <w:r>
        <w:tab/>
      </w:r>
      <w:r w:rsidRPr="1A137992">
        <w:rPr>
          <w:color w:val="000000" w:themeColor="text1"/>
        </w:rPr>
        <w:t>media asset management systems used by or on behalf of S4C, presently including DALET MAM.</w:t>
      </w:r>
    </w:p>
    <w:p w14:paraId="50508D0D" w14:textId="7BD0BFD9" w:rsidR="004454F1" w:rsidRPr="00842707" w:rsidRDefault="00CD3EBA" w:rsidP="1A137992">
      <w:pPr>
        <w:ind w:left="2880" w:hanging="2160"/>
        <w:rPr>
          <w:color w:val="000000" w:themeColor="text1"/>
        </w:rPr>
      </w:pPr>
      <w:r w:rsidRPr="1A137992">
        <w:rPr>
          <w:b/>
          <w:bCs/>
          <w:color w:val="000000" w:themeColor="text1"/>
        </w:rPr>
        <w:t>Milestones:</w:t>
      </w:r>
      <w:r w:rsidRPr="1A137992">
        <w:rPr>
          <w:color w:val="000000" w:themeColor="text1"/>
        </w:rPr>
        <w:t xml:space="preserve"> </w:t>
      </w:r>
      <w:r>
        <w:tab/>
      </w:r>
      <w:r w:rsidRPr="1A137992">
        <w:rPr>
          <w:color w:val="000000" w:themeColor="text1"/>
        </w:rPr>
        <w:t>the project milestones and gateways set out in Schedule 2 (Project Plan &amp; Milestones).</w:t>
      </w:r>
    </w:p>
    <w:p w14:paraId="3D401CA4" w14:textId="45F58E0E" w:rsidR="004454F1" w:rsidRPr="00842707" w:rsidRDefault="00CD3EBA" w:rsidP="002650DE">
      <w:pPr>
        <w:ind w:left="2880" w:hanging="2160"/>
        <w:rPr>
          <w:color w:val="000000" w:themeColor="text1"/>
        </w:rPr>
      </w:pPr>
      <w:r w:rsidRPr="00842707">
        <w:rPr>
          <w:b/>
          <w:bCs/>
          <w:color w:val="000000" w:themeColor="text1"/>
        </w:rPr>
        <w:lastRenderedPageBreak/>
        <w:t>Open Source</w:t>
      </w:r>
      <w:r w:rsidR="002650DE">
        <w:rPr>
          <w:b/>
          <w:bCs/>
          <w:color w:val="000000" w:themeColor="text1"/>
        </w:rPr>
        <w:t xml:space="preserve"> Software (OSS): </w:t>
      </w:r>
      <w:r w:rsidRPr="00842707">
        <w:rPr>
          <w:color w:val="000000" w:themeColor="text1"/>
        </w:rPr>
        <w:t xml:space="preserve">software which is subject to a licence meeting the Open Source Initiative (OSI) definition or similar, including </w:t>
      </w:r>
      <w:r w:rsidRPr="0061673F">
        <w:rPr>
          <w:color w:val="000000" w:themeColor="text1"/>
        </w:rPr>
        <w:t>copyleft</w:t>
      </w:r>
      <w:r w:rsidRPr="00842707">
        <w:rPr>
          <w:color w:val="000000" w:themeColor="text1"/>
        </w:rPr>
        <w:t xml:space="preserve"> licences.</w:t>
      </w:r>
    </w:p>
    <w:p w14:paraId="2B0FA569" w14:textId="7FF5809A" w:rsidR="00863CD2" w:rsidRDefault="00863CD2" w:rsidP="1A137992">
      <w:pPr>
        <w:ind w:left="2880" w:hanging="2160"/>
        <w:rPr>
          <w:b/>
          <w:bCs/>
          <w:color w:val="000000" w:themeColor="text1"/>
        </w:rPr>
      </w:pPr>
      <w:r>
        <w:rPr>
          <w:b/>
          <w:bCs/>
          <w:color w:val="000000" w:themeColor="text1"/>
        </w:rPr>
        <w:t>PA23:</w:t>
      </w:r>
      <w:r>
        <w:rPr>
          <w:b/>
          <w:bCs/>
          <w:color w:val="000000" w:themeColor="text1"/>
        </w:rPr>
        <w:tab/>
      </w:r>
      <w:r w:rsidRPr="0026577F">
        <w:rPr>
          <w:color w:val="000000" w:themeColor="text1"/>
        </w:rPr>
        <w:t>Procurement Act 2023.</w:t>
      </w:r>
    </w:p>
    <w:p w14:paraId="5F978F26" w14:textId="6D031A2A" w:rsidR="004454F1" w:rsidRPr="00842707" w:rsidRDefault="00CD3EBA" w:rsidP="1A137992">
      <w:pPr>
        <w:ind w:left="2880" w:hanging="2160"/>
        <w:rPr>
          <w:color w:val="000000" w:themeColor="text1"/>
        </w:rPr>
      </w:pPr>
      <w:r w:rsidRPr="1A137992">
        <w:rPr>
          <w:b/>
          <w:bCs/>
          <w:color w:val="000000" w:themeColor="text1"/>
        </w:rPr>
        <w:t>PAC:</w:t>
      </w:r>
      <w:r w:rsidRPr="1A137992">
        <w:rPr>
          <w:color w:val="000000" w:themeColor="text1"/>
        </w:rPr>
        <w:t xml:space="preserve"> </w:t>
      </w:r>
      <w:r>
        <w:tab/>
      </w:r>
      <w:r w:rsidRPr="1A137992">
        <w:rPr>
          <w:color w:val="000000" w:themeColor="text1"/>
        </w:rPr>
        <w:t>S4C’s Production Paperwork Portal for upload of production documents, cue sheets, contributor and rights data, to be replaced or integrated by the BMS.</w:t>
      </w:r>
    </w:p>
    <w:p w14:paraId="545BA142" w14:textId="75FBEE14" w:rsidR="004454F1" w:rsidRPr="00842707" w:rsidRDefault="00CD3EBA" w:rsidP="00E80B27">
      <w:pPr>
        <w:ind w:firstLine="720"/>
        <w:rPr>
          <w:color w:val="000000" w:themeColor="text1"/>
        </w:rPr>
      </w:pPr>
      <w:r w:rsidRPr="00842707">
        <w:rPr>
          <w:b/>
          <w:bCs/>
          <w:color w:val="000000" w:themeColor="text1"/>
        </w:rPr>
        <w:t>Personal Data:</w:t>
      </w:r>
      <w:r w:rsidRPr="00842707">
        <w:rPr>
          <w:color w:val="000000" w:themeColor="text1"/>
        </w:rPr>
        <w:t xml:space="preserve"> </w:t>
      </w:r>
      <w:r w:rsidR="00E80B27">
        <w:rPr>
          <w:color w:val="000000" w:themeColor="text1"/>
        </w:rPr>
        <w:tab/>
      </w:r>
      <w:r w:rsidRPr="00842707">
        <w:rPr>
          <w:color w:val="000000" w:themeColor="text1"/>
        </w:rPr>
        <w:t>has the meaning given in Data Protection Laws.</w:t>
      </w:r>
    </w:p>
    <w:p w14:paraId="5A4655DD" w14:textId="5CE97E15" w:rsidR="004454F1" w:rsidRPr="00842707" w:rsidRDefault="00CD3EBA" w:rsidP="00E80B27">
      <w:pPr>
        <w:ind w:left="2880" w:hanging="2160"/>
        <w:rPr>
          <w:color w:val="000000" w:themeColor="text1"/>
        </w:rPr>
      </w:pPr>
      <w:r w:rsidRPr="00842707">
        <w:rPr>
          <w:b/>
          <w:bCs/>
          <w:color w:val="000000" w:themeColor="text1"/>
        </w:rPr>
        <w:t>Playout Systems:</w:t>
      </w:r>
      <w:r w:rsidRPr="00842707">
        <w:rPr>
          <w:color w:val="000000" w:themeColor="text1"/>
        </w:rPr>
        <w:t xml:space="preserve"> </w:t>
      </w:r>
      <w:r w:rsidR="00E80B27">
        <w:rPr>
          <w:color w:val="000000" w:themeColor="text1"/>
        </w:rPr>
        <w:tab/>
      </w:r>
      <w:r w:rsidRPr="00842707">
        <w:rPr>
          <w:color w:val="000000" w:themeColor="text1"/>
        </w:rPr>
        <w:t xml:space="preserve">the automation systems used for linear playout (presently Grass Valley Morpheus and </w:t>
      </w:r>
      <w:proofErr w:type="spellStart"/>
      <w:r w:rsidRPr="00842707">
        <w:rPr>
          <w:color w:val="000000" w:themeColor="text1"/>
        </w:rPr>
        <w:t>ICEbox</w:t>
      </w:r>
      <w:proofErr w:type="spellEnd"/>
      <w:r w:rsidRPr="00842707">
        <w:rPr>
          <w:color w:val="000000" w:themeColor="text1"/>
        </w:rPr>
        <w:t xml:space="preserve"> or their replacements).</w:t>
      </w:r>
    </w:p>
    <w:p w14:paraId="089F5A81" w14:textId="36839214" w:rsidR="004454F1" w:rsidRPr="00842707" w:rsidRDefault="00CD3EBA" w:rsidP="00E80B27">
      <w:pPr>
        <w:ind w:left="2880" w:hanging="2160"/>
        <w:rPr>
          <w:color w:val="000000" w:themeColor="text1"/>
        </w:rPr>
      </w:pPr>
      <w:r w:rsidRPr="00842707">
        <w:rPr>
          <w:b/>
          <w:bCs/>
          <w:color w:val="000000" w:themeColor="text1"/>
        </w:rPr>
        <w:t>Project Board:</w:t>
      </w:r>
      <w:r w:rsidRPr="00842707">
        <w:rPr>
          <w:color w:val="000000" w:themeColor="text1"/>
        </w:rPr>
        <w:t xml:space="preserve"> </w:t>
      </w:r>
      <w:r w:rsidR="00E80B27">
        <w:rPr>
          <w:color w:val="000000" w:themeColor="text1"/>
        </w:rPr>
        <w:tab/>
      </w:r>
      <w:r w:rsidRPr="00842707">
        <w:rPr>
          <w:color w:val="000000" w:themeColor="text1"/>
        </w:rPr>
        <w:t>the governance body comprising representatives of S4C and the Supplier responsible for overseeing delivery.</w:t>
      </w:r>
    </w:p>
    <w:p w14:paraId="645FC2E1" w14:textId="5BF0CE58" w:rsidR="004454F1" w:rsidRPr="00842707" w:rsidRDefault="00CD3EBA" w:rsidP="1A137992">
      <w:pPr>
        <w:ind w:left="2880" w:hanging="2160"/>
        <w:rPr>
          <w:color w:val="000000" w:themeColor="text1"/>
        </w:rPr>
      </w:pPr>
      <w:r w:rsidRPr="1A137992">
        <w:rPr>
          <w:b/>
          <w:bCs/>
          <w:color w:val="000000" w:themeColor="text1"/>
        </w:rPr>
        <w:t>Regulatory Repo</w:t>
      </w:r>
      <w:r w:rsidR="00E80B27" w:rsidRPr="1A137992">
        <w:rPr>
          <w:b/>
          <w:bCs/>
          <w:color w:val="000000" w:themeColor="text1"/>
        </w:rPr>
        <w:t>rts</w:t>
      </w:r>
      <w:r w:rsidR="00A23990">
        <w:rPr>
          <w:b/>
          <w:bCs/>
          <w:color w:val="000000" w:themeColor="text1"/>
        </w:rPr>
        <w:t xml:space="preserve">: </w:t>
      </w:r>
      <w:r w:rsidRPr="1A137992">
        <w:rPr>
          <w:color w:val="000000" w:themeColor="text1"/>
        </w:rPr>
        <w:t>reports required by</w:t>
      </w:r>
      <w:r w:rsidR="00C6301B">
        <w:rPr>
          <w:color w:val="000000" w:themeColor="text1"/>
        </w:rPr>
        <w:t xml:space="preserve"> rules of</w:t>
      </w:r>
      <w:r w:rsidRPr="1A137992">
        <w:rPr>
          <w:color w:val="000000" w:themeColor="text1"/>
        </w:rPr>
        <w:t xml:space="preserve"> regulatory and industry bodies including Ofcom.</w:t>
      </w:r>
    </w:p>
    <w:p w14:paraId="5C83EAFC" w14:textId="4E30DBE9" w:rsidR="00743F32" w:rsidRPr="0089438D" w:rsidRDefault="00743F32" w:rsidP="00D077D6">
      <w:pPr>
        <w:ind w:left="2835" w:right="45" w:hanging="2115"/>
      </w:pPr>
      <w:r w:rsidRPr="00D077D6">
        <w:rPr>
          <w:b/>
          <w:bCs/>
        </w:rPr>
        <w:t>Regulations</w:t>
      </w:r>
      <w:r w:rsidR="00D077D6" w:rsidRPr="00D077D6">
        <w:rPr>
          <w:b/>
          <w:bCs/>
        </w:rPr>
        <w:t>:</w:t>
      </w:r>
      <w:r w:rsidRPr="0089438D">
        <w:tab/>
        <w:t>means the Environmental Regulations 2004</w:t>
      </w:r>
      <w:r w:rsidR="00D077D6">
        <w:t>.</w:t>
      </w:r>
    </w:p>
    <w:p w14:paraId="48C41E89" w14:textId="0B4CDE9B" w:rsidR="004454F1" w:rsidRPr="00842707" w:rsidRDefault="00CD3EBA" w:rsidP="1A137992">
      <w:pPr>
        <w:ind w:left="2880" w:hanging="2160"/>
        <w:rPr>
          <w:color w:val="000000" w:themeColor="text1"/>
        </w:rPr>
      </w:pPr>
      <w:r w:rsidRPr="1A137992">
        <w:rPr>
          <w:b/>
          <w:bCs/>
          <w:color w:val="000000" w:themeColor="text1"/>
        </w:rPr>
        <w:t>Security Incident:</w:t>
      </w:r>
      <w:r w:rsidRPr="1A137992">
        <w:rPr>
          <w:color w:val="000000" w:themeColor="text1"/>
        </w:rPr>
        <w:t xml:space="preserve"> </w:t>
      </w:r>
      <w:r>
        <w:tab/>
      </w:r>
      <w:r w:rsidRPr="1A137992">
        <w:rPr>
          <w:color w:val="000000" w:themeColor="text1"/>
        </w:rPr>
        <w:t>any breach of security leading to accidental or unlawful destruction, loss, alteration, unauthorised disclosure of, or access to, BMS data.</w:t>
      </w:r>
    </w:p>
    <w:p w14:paraId="26D43DB8" w14:textId="551BDF52" w:rsidR="004454F1" w:rsidRPr="00842707" w:rsidRDefault="00CD3EBA" w:rsidP="00255E07">
      <w:pPr>
        <w:ind w:left="2880" w:hanging="2160"/>
        <w:rPr>
          <w:color w:val="000000" w:themeColor="text1"/>
        </w:rPr>
      </w:pPr>
      <w:r w:rsidRPr="00842707">
        <w:rPr>
          <w:b/>
          <w:bCs/>
          <w:color w:val="000000" w:themeColor="text1"/>
        </w:rPr>
        <w:t>Service Levels:</w:t>
      </w:r>
      <w:r w:rsidRPr="00842707">
        <w:rPr>
          <w:color w:val="000000" w:themeColor="text1"/>
        </w:rPr>
        <w:t xml:space="preserve"> </w:t>
      </w:r>
      <w:r w:rsidR="00255E07">
        <w:rPr>
          <w:color w:val="000000" w:themeColor="text1"/>
        </w:rPr>
        <w:tab/>
      </w:r>
      <w:r w:rsidRPr="00842707">
        <w:rPr>
          <w:color w:val="000000" w:themeColor="text1"/>
        </w:rPr>
        <w:t>the support and performance standards set out in Schedule 4 (S</w:t>
      </w:r>
      <w:r w:rsidR="00351579">
        <w:rPr>
          <w:color w:val="000000" w:themeColor="text1"/>
        </w:rPr>
        <w:t xml:space="preserve">ervice </w:t>
      </w:r>
      <w:r w:rsidRPr="00842707">
        <w:rPr>
          <w:color w:val="000000" w:themeColor="text1"/>
        </w:rPr>
        <w:t>L</w:t>
      </w:r>
      <w:r w:rsidR="00351579">
        <w:rPr>
          <w:color w:val="000000" w:themeColor="text1"/>
        </w:rPr>
        <w:t xml:space="preserve">evel </w:t>
      </w:r>
      <w:r w:rsidRPr="00842707">
        <w:rPr>
          <w:color w:val="000000" w:themeColor="text1"/>
        </w:rPr>
        <w:t>A</w:t>
      </w:r>
      <w:r w:rsidR="00351579">
        <w:rPr>
          <w:color w:val="000000" w:themeColor="text1"/>
        </w:rPr>
        <w:t>greement</w:t>
      </w:r>
      <w:r w:rsidRPr="00842707">
        <w:rPr>
          <w:color w:val="000000" w:themeColor="text1"/>
        </w:rPr>
        <w:t>).</w:t>
      </w:r>
    </w:p>
    <w:p w14:paraId="37508E6A" w14:textId="35ECB7F4" w:rsidR="004454F1" w:rsidRPr="00842707" w:rsidRDefault="00CD3EBA" w:rsidP="1A137992">
      <w:pPr>
        <w:ind w:left="2880" w:hanging="2160"/>
        <w:rPr>
          <w:color w:val="000000" w:themeColor="text1"/>
        </w:rPr>
      </w:pPr>
      <w:r w:rsidRPr="1A137992">
        <w:rPr>
          <w:b/>
          <w:bCs/>
          <w:color w:val="000000" w:themeColor="text1"/>
        </w:rPr>
        <w:t>Services:</w:t>
      </w:r>
      <w:r w:rsidRPr="1A137992">
        <w:rPr>
          <w:color w:val="000000" w:themeColor="text1"/>
        </w:rPr>
        <w:t xml:space="preserve"> </w:t>
      </w:r>
      <w:r>
        <w:tab/>
      </w:r>
      <w:r w:rsidRPr="1A137992">
        <w:rPr>
          <w:color w:val="000000" w:themeColor="text1"/>
        </w:rPr>
        <w:t>the services to be provided by the Supplier under this Agreement, including design, configuration, migration, integration, testing, training, support and maintenance</w:t>
      </w:r>
      <w:r w:rsidR="00A23990">
        <w:rPr>
          <w:color w:val="000000" w:themeColor="text1"/>
        </w:rPr>
        <w:t xml:space="preserve"> as detailed in clause 2.2</w:t>
      </w:r>
      <w:r w:rsidRPr="1A137992">
        <w:rPr>
          <w:color w:val="000000" w:themeColor="text1"/>
        </w:rPr>
        <w:t>.</w:t>
      </w:r>
    </w:p>
    <w:p w14:paraId="287458CB" w14:textId="385B0712" w:rsidR="004454F1" w:rsidRPr="00842707" w:rsidRDefault="00CD3EBA" w:rsidP="1A137992">
      <w:pPr>
        <w:ind w:left="2880" w:hanging="2160"/>
        <w:rPr>
          <w:color w:val="000000" w:themeColor="text1"/>
        </w:rPr>
      </w:pPr>
      <w:r w:rsidRPr="1A137992">
        <w:rPr>
          <w:b/>
          <w:bCs/>
          <w:color w:val="000000" w:themeColor="text1"/>
        </w:rPr>
        <w:t>Software:</w:t>
      </w:r>
      <w:r w:rsidRPr="1A137992">
        <w:rPr>
          <w:color w:val="000000" w:themeColor="text1"/>
        </w:rPr>
        <w:t xml:space="preserve"> </w:t>
      </w:r>
      <w:r>
        <w:tab/>
      </w:r>
      <w:r w:rsidRPr="1A137992">
        <w:rPr>
          <w:color w:val="000000" w:themeColor="text1"/>
        </w:rPr>
        <w:t>the BMS and any software components, configurations and scripts necessary for its operation, including Third-Party Software and any Bespoke Deliverables.</w:t>
      </w:r>
    </w:p>
    <w:p w14:paraId="127F26E3" w14:textId="11CAD045" w:rsidR="004454F1" w:rsidRPr="00842707" w:rsidRDefault="00CD3EBA" w:rsidP="00255E07">
      <w:pPr>
        <w:ind w:left="2880" w:hanging="2160"/>
        <w:rPr>
          <w:color w:val="000000" w:themeColor="text1"/>
        </w:rPr>
      </w:pPr>
      <w:r w:rsidRPr="00842707">
        <w:rPr>
          <w:b/>
          <w:bCs/>
          <w:color w:val="000000" w:themeColor="text1"/>
        </w:rPr>
        <w:t>Sub-processor:</w:t>
      </w:r>
      <w:r w:rsidRPr="00842707">
        <w:rPr>
          <w:color w:val="000000" w:themeColor="text1"/>
        </w:rPr>
        <w:t xml:space="preserve"> </w:t>
      </w:r>
      <w:r w:rsidR="00255E07">
        <w:rPr>
          <w:color w:val="000000" w:themeColor="text1"/>
        </w:rPr>
        <w:tab/>
      </w:r>
      <w:r w:rsidRPr="00842707">
        <w:rPr>
          <w:color w:val="000000" w:themeColor="text1"/>
        </w:rPr>
        <w:t>any third party appointed by the Supplier to process Personal Data on behalf of S4C.</w:t>
      </w:r>
    </w:p>
    <w:p w14:paraId="33037C5A" w14:textId="664D922D" w:rsidR="004454F1" w:rsidRPr="00842707" w:rsidRDefault="00CD3EBA" w:rsidP="1A137992">
      <w:pPr>
        <w:ind w:left="2880" w:hanging="2160"/>
        <w:rPr>
          <w:color w:val="000000" w:themeColor="text1"/>
        </w:rPr>
      </w:pPr>
      <w:r w:rsidRPr="1A137992">
        <w:rPr>
          <w:b/>
          <w:bCs/>
          <w:color w:val="000000" w:themeColor="text1"/>
        </w:rPr>
        <w:t>Superusers:</w:t>
      </w:r>
      <w:r w:rsidRPr="1A137992">
        <w:rPr>
          <w:color w:val="000000" w:themeColor="text1"/>
        </w:rPr>
        <w:t xml:space="preserve"> </w:t>
      </w:r>
      <w:r>
        <w:tab/>
      </w:r>
      <w:r w:rsidRPr="1A137992">
        <w:rPr>
          <w:color w:val="000000" w:themeColor="text1"/>
        </w:rPr>
        <w:t>S4C personnel nominated to oversee use, testing and implementation of the BMS.</w:t>
      </w:r>
    </w:p>
    <w:p w14:paraId="27C650C7" w14:textId="1E9947DC" w:rsidR="004454F1" w:rsidRPr="00842707" w:rsidRDefault="00CD3EBA" w:rsidP="00255E07">
      <w:pPr>
        <w:ind w:left="2880" w:hanging="2160"/>
        <w:rPr>
          <w:color w:val="000000" w:themeColor="text1"/>
        </w:rPr>
      </w:pPr>
      <w:r w:rsidRPr="00842707">
        <w:rPr>
          <w:b/>
          <w:bCs/>
          <w:color w:val="000000" w:themeColor="text1"/>
        </w:rPr>
        <w:lastRenderedPageBreak/>
        <w:t>System Materials:</w:t>
      </w:r>
      <w:r w:rsidRPr="00842707">
        <w:rPr>
          <w:color w:val="000000" w:themeColor="text1"/>
        </w:rPr>
        <w:t xml:space="preserve"> </w:t>
      </w:r>
      <w:r w:rsidR="00255E07">
        <w:rPr>
          <w:color w:val="000000" w:themeColor="text1"/>
        </w:rPr>
        <w:tab/>
      </w:r>
      <w:r w:rsidRPr="00842707">
        <w:rPr>
          <w:color w:val="000000" w:themeColor="text1"/>
        </w:rPr>
        <w:t>all software, documentation, data, integration components, reports, designs, workflows and other tangible or intangible items created, configured, migrated or provided by the Supplier in connection with the BMS and necessary for its operation, support or transition.</w:t>
      </w:r>
    </w:p>
    <w:p w14:paraId="7E15B217" w14:textId="3473D1A0" w:rsidR="004454F1" w:rsidRPr="00842707" w:rsidRDefault="00CD3EBA" w:rsidP="00255E07">
      <w:pPr>
        <w:ind w:left="2880" w:hanging="2160"/>
        <w:rPr>
          <w:color w:val="000000" w:themeColor="text1"/>
        </w:rPr>
      </w:pPr>
      <w:r w:rsidRPr="00842707">
        <w:rPr>
          <w:b/>
          <w:bCs/>
          <w:color w:val="000000" w:themeColor="text1"/>
        </w:rPr>
        <w:t>System Specificati</w:t>
      </w:r>
      <w:r w:rsidR="00255E07">
        <w:rPr>
          <w:b/>
          <w:bCs/>
          <w:color w:val="000000" w:themeColor="text1"/>
        </w:rPr>
        <w:t>on</w:t>
      </w:r>
      <w:r w:rsidR="00454AA7">
        <w:rPr>
          <w:b/>
          <w:bCs/>
          <w:color w:val="000000" w:themeColor="text1"/>
        </w:rPr>
        <w:t>s</w:t>
      </w:r>
      <w:r w:rsidR="00A23990">
        <w:rPr>
          <w:b/>
          <w:bCs/>
          <w:color w:val="000000" w:themeColor="text1"/>
        </w:rPr>
        <w:t>:</w:t>
      </w:r>
      <w:r w:rsidR="00454AA7">
        <w:rPr>
          <w:b/>
          <w:bCs/>
          <w:color w:val="000000" w:themeColor="text1"/>
        </w:rPr>
        <w:t xml:space="preserve"> </w:t>
      </w:r>
      <w:r w:rsidRPr="00842707">
        <w:rPr>
          <w:color w:val="000000" w:themeColor="text1"/>
        </w:rPr>
        <w:t>the functional and technical specification for the BMS as set out in Schedule 1 (System Specification).</w:t>
      </w:r>
    </w:p>
    <w:p w14:paraId="215E075B" w14:textId="5ADFCB49" w:rsidR="004454F1" w:rsidRPr="00842707" w:rsidRDefault="00CD3EBA" w:rsidP="1A137992">
      <w:pPr>
        <w:ind w:left="2880" w:hanging="2160"/>
        <w:rPr>
          <w:color w:val="000000" w:themeColor="text1"/>
        </w:rPr>
      </w:pPr>
      <w:r w:rsidRPr="1A137992">
        <w:rPr>
          <w:b/>
          <w:bCs/>
          <w:color w:val="000000" w:themeColor="text1"/>
        </w:rPr>
        <w:t>Term:</w:t>
      </w:r>
      <w:r w:rsidRPr="1A137992">
        <w:rPr>
          <w:color w:val="000000" w:themeColor="text1"/>
        </w:rPr>
        <w:t xml:space="preserve"> </w:t>
      </w:r>
      <w:r>
        <w:tab/>
      </w:r>
      <w:r w:rsidRPr="1A137992">
        <w:rPr>
          <w:color w:val="000000" w:themeColor="text1"/>
        </w:rPr>
        <w:t>ten (10) years from the Commencement Date, with an option for S4C to extend for a further two (2) years, and subject to the termination rights set out herein.</w:t>
      </w:r>
    </w:p>
    <w:p w14:paraId="2F4CF039" w14:textId="375ABFA4" w:rsidR="004454F1" w:rsidRDefault="00CD3EBA" w:rsidP="00F3731C">
      <w:pPr>
        <w:ind w:left="2880" w:hanging="2160"/>
        <w:rPr>
          <w:color w:val="000000" w:themeColor="text1"/>
        </w:rPr>
      </w:pPr>
      <w:r w:rsidRPr="00842707">
        <w:rPr>
          <w:b/>
          <w:bCs/>
          <w:color w:val="000000" w:themeColor="text1"/>
        </w:rPr>
        <w:t>Third-Party Softwa</w:t>
      </w:r>
      <w:r w:rsidR="00F3731C">
        <w:rPr>
          <w:b/>
          <w:bCs/>
          <w:color w:val="000000" w:themeColor="text1"/>
        </w:rPr>
        <w:t>re</w:t>
      </w:r>
      <w:r w:rsidR="00A23990">
        <w:rPr>
          <w:b/>
          <w:bCs/>
          <w:color w:val="000000" w:themeColor="text1"/>
        </w:rPr>
        <w:t>:</w:t>
      </w:r>
      <w:r w:rsidR="00F3731C">
        <w:rPr>
          <w:b/>
          <w:bCs/>
          <w:color w:val="000000" w:themeColor="text1"/>
        </w:rPr>
        <w:t xml:space="preserve"> </w:t>
      </w:r>
      <w:r w:rsidR="00A23990" w:rsidRPr="006D3FD6">
        <w:rPr>
          <w:color w:val="000000" w:themeColor="text1"/>
        </w:rPr>
        <w:t xml:space="preserve">all </w:t>
      </w:r>
      <w:r w:rsidRPr="00842707">
        <w:rPr>
          <w:color w:val="000000" w:themeColor="text1"/>
        </w:rPr>
        <w:t>software owned by a third party and licensed to the Supplier or S4C for use with the BMS.</w:t>
      </w:r>
    </w:p>
    <w:p w14:paraId="1EBE7419" w14:textId="60CAF8A9" w:rsidR="007A5AFA" w:rsidRPr="00FE5451" w:rsidRDefault="007A5AFA" w:rsidP="007A5AFA">
      <w:pPr>
        <w:ind w:left="2880" w:hanging="2160"/>
        <w:rPr>
          <w:color w:val="000000" w:themeColor="text1"/>
        </w:rPr>
      </w:pPr>
      <w:r>
        <w:rPr>
          <w:b/>
          <w:bCs/>
          <w:color w:val="000000" w:themeColor="text1"/>
        </w:rPr>
        <w:t xml:space="preserve">Transparency Information: </w:t>
      </w:r>
      <w:r w:rsidR="00FE5451" w:rsidRPr="00A45927">
        <w:rPr>
          <w:color w:val="000000" w:themeColor="text1"/>
        </w:rPr>
        <w:t>means (</w:t>
      </w:r>
      <w:proofErr w:type="spellStart"/>
      <w:r w:rsidR="00FE5451" w:rsidRPr="00A45927">
        <w:rPr>
          <w:color w:val="000000" w:themeColor="text1"/>
        </w:rPr>
        <w:t>i</w:t>
      </w:r>
      <w:proofErr w:type="spellEnd"/>
      <w:r w:rsidR="00FE5451" w:rsidRPr="00A45927">
        <w:rPr>
          <w:color w:val="000000" w:themeColor="text1"/>
        </w:rPr>
        <w:t>)</w:t>
      </w:r>
      <w:r w:rsidR="00FE5451" w:rsidRPr="00A45927">
        <w:rPr>
          <w:color w:val="000000" w:themeColor="text1"/>
        </w:rPr>
        <w:tab/>
        <w:t xml:space="preserve">any information or notices, permitted or required to be published by the </w:t>
      </w:r>
      <w:r w:rsidR="00863CD2">
        <w:rPr>
          <w:color w:val="000000" w:themeColor="text1"/>
        </w:rPr>
        <w:t>P</w:t>
      </w:r>
      <w:r w:rsidR="00FE5451" w:rsidRPr="00A45927">
        <w:rPr>
          <w:color w:val="000000" w:themeColor="text1"/>
        </w:rPr>
        <w:t>A</w:t>
      </w:r>
      <w:r w:rsidR="00863CD2">
        <w:rPr>
          <w:color w:val="000000" w:themeColor="text1"/>
        </w:rPr>
        <w:t>23</w:t>
      </w:r>
      <w:r w:rsidR="00FE5451">
        <w:rPr>
          <w:color w:val="000000" w:themeColor="text1"/>
        </w:rPr>
        <w:t xml:space="preserve"> or </w:t>
      </w:r>
      <w:r w:rsidR="00FE5451" w:rsidRPr="00A45927">
        <w:rPr>
          <w:color w:val="000000" w:themeColor="text1"/>
        </w:rPr>
        <w:t xml:space="preserve">any regulations published under the </w:t>
      </w:r>
      <w:r w:rsidR="00863CD2">
        <w:rPr>
          <w:color w:val="000000" w:themeColor="text1"/>
        </w:rPr>
        <w:t>P</w:t>
      </w:r>
      <w:r w:rsidR="00FE5451" w:rsidRPr="00A45927">
        <w:rPr>
          <w:color w:val="000000" w:themeColor="text1"/>
        </w:rPr>
        <w:t>A</w:t>
      </w:r>
      <w:r w:rsidR="00863CD2">
        <w:rPr>
          <w:color w:val="000000" w:themeColor="text1"/>
        </w:rPr>
        <w:t>23</w:t>
      </w:r>
      <w:r w:rsidR="00FE5451" w:rsidRPr="00A45927">
        <w:rPr>
          <w:color w:val="000000" w:themeColor="text1"/>
        </w:rPr>
        <w:t xml:space="preserve"> and any Procurement Policy Notes, subject to any exemptions set out in the </w:t>
      </w:r>
      <w:r w:rsidR="00863CD2">
        <w:rPr>
          <w:color w:val="000000" w:themeColor="text1"/>
        </w:rPr>
        <w:t>P</w:t>
      </w:r>
      <w:r w:rsidR="00FE5451" w:rsidRPr="00A45927">
        <w:rPr>
          <w:color w:val="000000" w:themeColor="text1"/>
        </w:rPr>
        <w:t>A</w:t>
      </w:r>
      <w:r w:rsidR="00863CD2">
        <w:rPr>
          <w:color w:val="000000" w:themeColor="text1"/>
        </w:rPr>
        <w:t>23</w:t>
      </w:r>
      <w:r w:rsidR="00FE5451" w:rsidRPr="00A45927">
        <w:rPr>
          <w:color w:val="000000" w:themeColor="text1"/>
        </w:rPr>
        <w:t xml:space="preserve"> or regulations, which shall be determined by </w:t>
      </w:r>
      <w:r w:rsidR="00FE5451">
        <w:rPr>
          <w:color w:val="000000" w:themeColor="text1"/>
        </w:rPr>
        <w:t>S4C</w:t>
      </w:r>
      <w:r w:rsidR="00FE5451" w:rsidRPr="00A45927">
        <w:rPr>
          <w:color w:val="000000" w:themeColor="text1"/>
        </w:rPr>
        <w:t xml:space="preserve">; (ii) any information about this contract, including the content of this contract requested and required to be disclosed under FOIA or EIR and any changes to this contract agreed from time to time, subject to any exemptions, which shall be determined by </w:t>
      </w:r>
      <w:r w:rsidR="00FE5451">
        <w:rPr>
          <w:color w:val="000000" w:themeColor="text1"/>
        </w:rPr>
        <w:t>S4C</w:t>
      </w:r>
      <w:r w:rsidR="00FE5451" w:rsidRPr="00A45927">
        <w:rPr>
          <w:color w:val="000000" w:themeColor="text1"/>
        </w:rPr>
        <w:t>; (iii) any information which is published in accordance with guidance issued by Welsh Government and/or His Majesty's Government, from time to time;</w:t>
      </w:r>
    </w:p>
    <w:p w14:paraId="418CCA9C" w14:textId="353FF49B" w:rsidR="00BF755F" w:rsidRPr="00BF755F" w:rsidRDefault="00F85448" w:rsidP="00E53207">
      <w:pPr>
        <w:pStyle w:val="Level2Number"/>
        <w:numPr>
          <w:ilvl w:val="0"/>
          <w:numId w:val="0"/>
        </w:numPr>
        <w:ind w:left="2835" w:hanging="1984"/>
        <w:rPr>
          <w:lang w:eastAsia="ar-SA"/>
        </w:rPr>
      </w:pPr>
      <w:r w:rsidRPr="4FEDAEE1">
        <w:rPr>
          <w:rFonts w:cs="Georgia"/>
          <w:b/>
          <w:bCs/>
        </w:rPr>
        <w:t>Warranty Period:</w:t>
      </w:r>
      <w:r w:rsidRPr="4FEDAEE1">
        <w:rPr>
          <w:rFonts w:cs="Georgia"/>
          <w:lang w:eastAsia="en-GB"/>
        </w:rPr>
        <w:t xml:space="preserve"> </w:t>
      </w:r>
      <w:r>
        <w:tab/>
      </w:r>
      <w:r w:rsidRPr="4FEDAEE1">
        <w:rPr>
          <w:rFonts w:cs="Georgia"/>
          <w:lang w:eastAsia="en-GB"/>
        </w:rPr>
        <w:t xml:space="preserve">the period of </w:t>
      </w:r>
      <w:r w:rsidR="0004233C">
        <w:rPr>
          <w:rFonts w:cs="Georgia"/>
          <w:lang w:eastAsia="en-GB"/>
        </w:rPr>
        <w:t>[X]</w:t>
      </w:r>
      <w:r w:rsidR="0004233C" w:rsidRPr="4FEDAEE1">
        <w:rPr>
          <w:rFonts w:cs="Georgia"/>
          <w:lang w:eastAsia="en-GB"/>
        </w:rPr>
        <w:t xml:space="preserve"> </w:t>
      </w:r>
      <w:r w:rsidRPr="4FEDAEE1">
        <w:rPr>
          <w:rFonts w:cs="Georgia"/>
          <w:lang w:eastAsia="en-GB"/>
        </w:rPr>
        <w:t>months following Go-Live</w:t>
      </w:r>
      <w:r w:rsidR="0004233C">
        <w:rPr>
          <w:rFonts w:cs="Georgia"/>
          <w:lang w:eastAsia="en-GB"/>
        </w:rPr>
        <w:t xml:space="preserve"> to be mutually agreed between the parties</w:t>
      </w:r>
      <w:r w:rsidR="00BF755F">
        <w:rPr>
          <w:rFonts w:cs="Georgia"/>
          <w:lang w:eastAsia="en-GB"/>
        </w:rPr>
        <w:t>.</w:t>
      </w:r>
      <w:r w:rsidR="00683347" w:rsidRPr="4FEDAEE1">
        <w:rPr>
          <w:rFonts w:cs="Georgia"/>
          <w:lang w:eastAsia="en-GB"/>
        </w:rPr>
        <w:t xml:space="preserve"> </w:t>
      </w:r>
    </w:p>
    <w:p w14:paraId="420DD7FF" w14:textId="7CDCE6BD" w:rsidR="00A23990" w:rsidRPr="00A23990" w:rsidRDefault="00A23990" w:rsidP="00A45927">
      <w:pPr>
        <w:pStyle w:val="Level2Number"/>
        <w:rPr>
          <w:lang w:eastAsia="ar-SA"/>
        </w:rPr>
      </w:pPr>
      <w:r w:rsidRPr="00A23990">
        <w:rPr>
          <w:lang w:eastAsia="ar-SA"/>
        </w:rPr>
        <w:t>Any reference to any statute or statutory provision shall be construed as including a reference to that statute or statutory provision as from time to time amended modified extended or re-enacted whether before or after the date of this Agreement and to all statutory instruments orders and regulations amending, modifying and/or extending such statute or provision.</w:t>
      </w:r>
    </w:p>
    <w:p w14:paraId="0EE9B5E4" w14:textId="086ED600" w:rsidR="00A23990" w:rsidRPr="00A23990" w:rsidRDefault="00A23990" w:rsidP="00A45927">
      <w:pPr>
        <w:pStyle w:val="Level2Number"/>
        <w:rPr>
          <w:lang w:eastAsia="ar-SA"/>
        </w:rPr>
      </w:pPr>
      <w:r w:rsidRPr="00A23990">
        <w:rPr>
          <w:lang w:eastAsia="ar-SA"/>
        </w:rPr>
        <w:t>Unless the context otherwise requires words denoting the singular shall include the plural and vice versa and words denoting any one gender shall include all genders and words denoting persons shall include bodies corporate unincorporated associations and partnerships.</w:t>
      </w:r>
    </w:p>
    <w:p w14:paraId="3D8EE9DA" w14:textId="511D3908" w:rsidR="00A23990" w:rsidRPr="00A23990" w:rsidRDefault="00A23990" w:rsidP="00A45927">
      <w:pPr>
        <w:pStyle w:val="Level2Number"/>
        <w:rPr>
          <w:lang w:eastAsia="ar-SA"/>
        </w:rPr>
      </w:pPr>
      <w:r w:rsidRPr="00A23990">
        <w:rPr>
          <w:lang w:eastAsia="ar-SA"/>
        </w:rPr>
        <w:lastRenderedPageBreak/>
        <w:t>Unless otherwise stated time shall be of the essence for the purpose of the performance of the Supplier’s obligations under this Agreement.</w:t>
      </w:r>
    </w:p>
    <w:p w14:paraId="674812B4" w14:textId="4D3607E7" w:rsidR="00A23990" w:rsidRPr="00A23990" w:rsidRDefault="00A23990" w:rsidP="00A45927">
      <w:pPr>
        <w:pStyle w:val="Level2Number"/>
        <w:rPr>
          <w:lang w:eastAsia="ar-SA"/>
        </w:rPr>
      </w:pPr>
      <w:r w:rsidRPr="00A23990">
        <w:rPr>
          <w:lang w:eastAsia="ar-SA"/>
        </w:rPr>
        <w:t>The subject headings to the clauses of this Agreement are for guidance only and are not intended to limit or restrict the wording of any clause in any way.</w:t>
      </w:r>
    </w:p>
    <w:p w14:paraId="1ECA9A92" w14:textId="37A25BCA" w:rsidR="00A23990" w:rsidRPr="00A23990" w:rsidRDefault="00A23990" w:rsidP="00A45927">
      <w:pPr>
        <w:pStyle w:val="Level2Number"/>
        <w:rPr>
          <w:lang w:eastAsia="ar-SA"/>
        </w:rPr>
      </w:pPr>
      <w:r w:rsidRPr="00A23990">
        <w:rPr>
          <w:lang w:eastAsia="ar-SA"/>
        </w:rPr>
        <w:t>The terms "include" or "including" are to be construed without limiting the generality of the words that precede them.</w:t>
      </w:r>
    </w:p>
    <w:p w14:paraId="41F12AA8" w14:textId="73372F7C" w:rsidR="00A23990" w:rsidRPr="00A23990" w:rsidRDefault="00A23990" w:rsidP="00A45927">
      <w:pPr>
        <w:pStyle w:val="Level2Number"/>
        <w:rPr>
          <w:lang w:eastAsia="ar-SA"/>
        </w:rPr>
      </w:pPr>
      <w:r w:rsidRPr="00A23990">
        <w:rPr>
          <w:lang w:eastAsia="ar-SA"/>
        </w:rPr>
        <w:t>References to clauses are to clauses and sub-clauses of this Agreement and references to schedules are to schedules to this Agreement.</w:t>
      </w:r>
    </w:p>
    <w:p w14:paraId="44D12999" w14:textId="40474F7B" w:rsidR="00A23990" w:rsidRPr="00A23990" w:rsidRDefault="00A23990" w:rsidP="00A45927">
      <w:pPr>
        <w:pStyle w:val="Level2Number"/>
        <w:rPr>
          <w:lang w:eastAsia="ar-SA"/>
        </w:rPr>
      </w:pPr>
      <w:r w:rsidRPr="00A23990">
        <w:rPr>
          <w:lang w:eastAsia="ar-SA"/>
        </w:rPr>
        <w:t>“Writing” shall include any modes of reproducing words in a legible and non-transitory form and shall include emails</w:t>
      </w:r>
      <w:r>
        <w:rPr>
          <w:lang w:eastAsia="ar-SA"/>
        </w:rPr>
        <w:t xml:space="preserve"> but excludes SMS/IM</w:t>
      </w:r>
      <w:r w:rsidRPr="00A23990">
        <w:rPr>
          <w:lang w:eastAsia="ar-SA"/>
        </w:rPr>
        <w:t>.</w:t>
      </w:r>
    </w:p>
    <w:p w14:paraId="22585993" w14:textId="144962E6" w:rsidR="004454F1" w:rsidRDefault="00CD3EBA" w:rsidP="00A45927">
      <w:pPr>
        <w:pStyle w:val="Level1Heading"/>
      </w:pPr>
      <w:r w:rsidRPr="00440A78">
        <w:t>Engagement and Services</w:t>
      </w:r>
    </w:p>
    <w:p w14:paraId="327123F6" w14:textId="597E82B8" w:rsidR="004454F1" w:rsidRPr="00842707" w:rsidRDefault="00CD3EBA" w:rsidP="00A45927">
      <w:pPr>
        <w:pStyle w:val="Level2Heading"/>
      </w:pPr>
      <w:r w:rsidRPr="00842707">
        <w:t>Engagement</w:t>
      </w:r>
    </w:p>
    <w:p w14:paraId="397D59C0" w14:textId="77777777" w:rsidR="004454F1" w:rsidRPr="00842707" w:rsidRDefault="00CD3EBA" w:rsidP="00A45927">
      <w:pPr>
        <w:pStyle w:val="BodyText2"/>
      </w:pPr>
      <w:r w:rsidRPr="00842707">
        <w:t>S4C engages the Supplier, and the Supplier agrees, to provide the Services on the terms of this Agreement for the Term. The Supplier shall act as an independent contractor and not as agent, partner or employee of S4C.</w:t>
      </w:r>
    </w:p>
    <w:p w14:paraId="18E8FC3C" w14:textId="14D452C3" w:rsidR="004454F1" w:rsidRPr="00842707" w:rsidRDefault="00CD3EBA" w:rsidP="00D4787F">
      <w:pPr>
        <w:pStyle w:val="Level2Heading"/>
      </w:pPr>
      <w:r w:rsidRPr="00842707">
        <w:t>Scope of Services</w:t>
      </w:r>
    </w:p>
    <w:p w14:paraId="140BA4AB" w14:textId="014FD97B" w:rsidR="00014FC5" w:rsidRDefault="00014FC5" w:rsidP="00D4787F">
      <w:pPr>
        <w:pStyle w:val="BodyText2"/>
      </w:pPr>
      <w:r w:rsidRPr="00C606A5">
        <w:t>The Supplier will undertake the following</w:t>
      </w:r>
      <w:r>
        <w:t xml:space="preserve"> to the satisfaction of S4C:</w:t>
      </w:r>
      <w:r w:rsidRPr="00C606A5">
        <w:t xml:space="preserve"> </w:t>
      </w:r>
    </w:p>
    <w:p w14:paraId="3D214956" w14:textId="54BA4A03" w:rsidR="004454F1" w:rsidRPr="006400B9" w:rsidRDefault="00CD3EBA" w:rsidP="00D4787F">
      <w:pPr>
        <w:pStyle w:val="Level3Number"/>
      </w:pPr>
      <w:r w:rsidRPr="006400B9">
        <w:t>design, configuration, and customisation of the BMS in accordance with the System Specification;</w:t>
      </w:r>
    </w:p>
    <w:p w14:paraId="41074348" w14:textId="019E9472" w:rsidR="004454F1" w:rsidRPr="005D3A5E" w:rsidRDefault="00E51B0B" w:rsidP="00D4787F">
      <w:pPr>
        <w:pStyle w:val="Level3Number"/>
      </w:pPr>
      <w:r w:rsidRPr="005D3A5E">
        <w:t>m</w:t>
      </w:r>
      <w:r w:rsidR="0075016D" w:rsidRPr="005D3A5E">
        <w:t xml:space="preserve">igration of historic and live data from </w:t>
      </w:r>
      <w:r w:rsidR="003B1473" w:rsidRPr="005D3A5E">
        <w:t>Legacy Systems</w:t>
      </w:r>
      <w:r w:rsidR="0075016D" w:rsidRPr="005D3A5E">
        <w:t>, ensuring accuracy, completeness and integrity;</w:t>
      </w:r>
      <w:r w:rsidR="00336754" w:rsidRPr="00570B82">
        <w:rPr>
          <w:highlight w:val="yellow"/>
        </w:rPr>
        <w:t xml:space="preserve"> </w:t>
      </w:r>
    </w:p>
    <w:p w14:paraId="4EACEF3B" w14:textId="38D5FA65" w:rsidR="004454F1" w:rsidRPr="00842707" w:rsidRDefault="00E51B0B" w:rsidP="00D4787F">
      <w:pPr>
        <w:pStyle w:val="Level3Number"/>
      </w:pPr>
      <w:r>
        <w:t>i</w:t>
      </w:r>
      <w:r w:rsidR="00450F89" w:rsidRPr="00842707">
        <w:t>ntegration with S4C’s existing broadcast</w:t>
      </w:r>
      <w:r w:rsidR="002C0D95" w:rsidRPr="00842707">
        <w:t>,</w:t>
      </w:r>
      <w:r w:rsidR="00450F89" w:rsidRPr="00842707">
        <w:t xml:space="preserve"> related business systems, and </w:t>
      </w:r>
      <w:r w:rsidR="008460C4">
        <w:t>P</w:t>
      </w:r>
      <w:r w:rsidR="00450F89" w:rsidRPr="00842707">
        <w:t xml:space="preserve">layout </w:t>
      </w:r>
      <w:r w:rsidR="008460C4">
        <w:t>S</w:t>
      </w:r>
      <w:r w:rsidR="00450F89" w:rsidRPr="00842707">
        <w:t xml:space="preserve">ystems (including Grass Valley Morpheus, DALET MAM, Axiom Media, </w:t>
      </w:r>
      <w:r w:rsidR="00C6301B">
        <w:t>[</w:t>
      </w:r>
      <w:r w:rsidR="00450F89" w:rsidRPr="00842707">
        <w:t>and others specified in the tender</w:t>
      </w:r>
      <w:r w:rsidR="00C6301B">
        <w:t>]</w:t>
      </w:r>
      <w:r w:rsidR="00450F89" w:rsidRPr="00842707">
        <w:t>);</w:t>
      </w:r>
    </w:p>
    <w:p w14:paraId="5B628E9D" w14:textId="4F85E101" w:rsidR="004454F1" w:rsidRPr="00842707" w:rsidRDefault="00CD3EBA" w:rsidP="00D4787F">
      <w:pPr>
        <w:pStyle w:val="Level3Number"/>
      </w:pPr>
      <w:r w:rsidRPr="00842707">
        <w:t xml:space="preserve">development and delivery of training materials, user training, and knowledge transfer for S4C staff (including </w:t>
      </w:r>
      <w:r w:rsidR="008460C4">
        <w:t>S</w:t>
      </w:r>
      <w:r w:rsidRPr="00842707">
        <w:t>uperusers and administrators);</w:t>
      </w:r>
    </w:p>
    <w:p w14:paraId="6F05F141" w14:textId="1E32C9B2" w:rsidR="004454F1" w:rsidRPr="00842707" w:rsidRDefault="00484F91" w:rsidP="00D4787F">
      <w:pPr>
        <w:pStyle w:val="Level3Number"/>
      </w:pPr>
      <w:r>
        <w:t>t</w:t>
      </w:r>
      <w:r w:rsidR="00A66B22" w:rsidRPr="00842707">
        <w:t xml:space="preserve">esting, including user acceptance testing, load testing and security testing </w:t>
      </w:r>
      <w:r w:rsidR="00C6301B">
        <w:t>[</w:t>
      </w:r>
      <w:r w:rsidR="00A66B22" w:rsidRPr="00842707">
        <w:t>as defined in the tender</w:t>
      </w:r>
      <w:r w:rsidR="00C6301B">
        <w:t>]</w:t>
      </w:r>
      <w:r w:rsidR="00A66B22" w:rsidRPr="00842707">
        <w:t>;</w:t>
      </w:r>
    </w:p>
    <w:p w14:paraId="52052ABF" w14:textId="5E6914FE" w:rsidR="004454F1" w:rsidRPr="00842707" w:rsidRDefault="00CD3EBA" w:rsidP="00D4787F">
      <w:pPr>
        <w:pStyle w:val="Level3Number"/>
      </w:pPr>
      <w:r w:rsidRPr="00842707">
        <w:t>Go-Live support, warranty services and stabilisation period;</w:t>
      </w:r>
    </w:p>
    <w:p w14:paraId="2B45BD07" w14:textId="335FD2B8" w:rsidR="004454F1" w:rsidRPr="00842707" w:rsidRDefault="00CD3EBA" w:rsidP="00D4787F">
      <w:pPr>
        <w:pStyle w:val="Level3Number"/>
      </w:pPr>
      <w:r w:rsidRPr="00842707">
        <w:lastRenderedPageBreak/>
        <w:t xml:space="preserve">provision of ongoing </w:t>
      </w:r>
      <w:r w:rsidR="00374B6F">
        <w:t>s</w:t>
      </w:r>
      <w:r w:rsidRPr="00842707">
        <w:t xml:space="preserve">upport </w:t>
      </w:r>
      <w:r w:rsidR="00374B6F">
        <w:t>s</w:t>
      </w:r>
      <w:r w:rsidRPr="00842707">
        <w:t>ervices to the Service Levels set out in Schedule 4</w:t>
      </w:r>
      <w:r w:rsidR="00250354" w:rsidRPr="00842707">
        <w:t>,</w:t>
      </w:r>
      <w:r w:rsidR="00250354" w:rsidRPr="00842707">
        <w:rPr>
          <w:shd w:val="clear" w:color="auto" w:fill="FFFFFF"/>
        </w:rPr>
        <w:t xml:space="preserve"> </w:t>
      </w:r>
      <w:r w:rsidR="00250354" w:rsidRPr="00842707">
        <w:t>including office hours, out-of-hours, weekends and bank holidays;</w:t>
      </w:r>
      <w:r w:rsidRPr="00842707">
        <w:t xml:space="preserve"> and</w:t>
      </w:r>
    </w:p>
    <w:p w14:paraId="2D716EA4" w14:textId="32E5D059" w:rsidR="004454F1" w:rsidRPr="00842707" w:rsidRDefault="00CD3EBA" w:rsidP="00D4787F">
      <w:pPr>
        <w:pStyle w:val="Level3Number"/>
      </w:pPr>
      <w:r w:rsidRPr="00842707">
        <w:t>provision of Transition Assistance on termination or expiry, in accordance with Schedule 8</w:t>
      </w:r>
      <w:r w:rsidR="00484F91">
        <w:t>;</w:t>
      </w:r>
    </w:p>
    <w:p w14:paraId="63CA79D1" w14:textId="6C33D2C6" w:rsidR="002C26A4" w:rsidRPr="00842707" w:rsidRDefault="00484F91" w:rsidP="00D4787F">
      <w:pPr>
        <w:pStyle w:val="Level3Number"/>
      </w:pPr>
      <w:r>
        <w:t>p</w:t>
      </w:r>
      <w:r w:rsidR="002C26A4" w:rsidRPr="00842707">
        <w:t xml:space="preserve">rovision of reports including </w:t>
      </w:r>
      <w:r w:rsidR="008460C4">
        <w:t>R</w:t>
      </w:r>
      <w:r w:rsidR="002C26A4" w:rsidRPr="00842707">
        <w:t xml:space="preserve">egulatory </w:t>
      </w:r>
      <w:r w:rsidR="008460C4">
        <w:t>R</w:t>
      </w:r>
      <w:r w:rsidR="002C26A4" w:rsidRPr="00842707">
        <w:t>eports and internal management reports; </w:t>
      </w:r>
    </w:p>
    <w:p w14:paraId="1445B0C6" w14:textId="01F88A7B" w:rsidR="002C26A4" w:rsidRPr="00842707" w:rsidRDefault="00484F91" w:rsidP="00D4787F">
      <w:pPr>
        <w:pStyle w:val="Level3Number"/>
      </w:pPr>
      <w:r>
        <w:t>o</w:t>
      </w:r>
      <w:r w:rsidR="00E432B0" w:rsidRPr="1A137992">
        <w:t>ngoing development, bug fixes and product updates as agreed with S4C and</w:t>
      </w:r>
      <w:r w:rsidR="00670C52">
        <w:t xml:space="preserve"> in accordance with the change control process set out in the Service Levels</w:t>
      </w:r>
      <w:r w:rsidR="00E432B0" w:rsidRPr="1A137992">
        <w:t>. </w:t>
      </w:r>
    </w:p>
    <w:p w14:paraId="73AE4CC9" w14:textId="1751D2FF" w:rsidR="004454F1" w:rsidRPr="00842707" w:rsidRDefault="00CD3EBA" w:rsidP="00D4787F">
      <w:pPr>
        <w:pStyle w:val="Level2Heading"/>
      </w:pPr>
      <w:r w:rsidRPr="00842707">
        <w:t>Methodology and Standards</w:t>
      </w:r>
    </w:p>
    <w:p w14:paraId="24BF2084" w14:textId="0C566621" w:rsidR="00014FC5" w:rsidRDefault="00014FC5" w:rsidP="00D4787F">
      <w:pPr>
        <w:pStyle w:val="BodyText2"/>
      </w:pPr>
      <w:r w:rsidRPr="00C606A5">
        <w:t xml:space="preserve">The Supplier </w:t>
      </w:r>
      <w:r w:rsidR="00484F91">
        <w:t>shall:</w:t>
      </w:r>
      <w:r w:rsidRPr="00C606A5">
        <w:t xml:space="preserve"> </w:t>
      </w:r>
    </w:p>
    <w:p w14:paraId="00C4B89B" w14:textId="06932AD5" w:rsidR="004454F1" w:rsidRPr="00842707" w:rsidRDefault="00484F91" w:rsidP="00D4787F">
      <w:pPr>
        <w:pStyle w:val="Level3Number"/>
      </w:pPr>
      <w:r>
        <w:t xml:space="preserve">complete the Services </w:t>
      </w:r>
      <w:r w:rsidR="00CD3EBA" w:rsidRPr="1A137992">
        <w:t>in accordance with Good Industry Practice and the Compliance Guidelines;</w:t>
      </w:r>
    </w:p>
    <w:p w14:paraId="15EAAFE8" w14:textId="3B3CCD7F" w:rsidR="004454F1" w:rsidRPr="00842707" w:rsidRDefault="00CD3EBA" w:rsidP="00D4787F">
      <w:pPr>
        <w:pStyle w:val="Level3Number"/>
      </w:pPr>
      <w:r w:rsidRPr="00842707">
        <w:t>us</w:t>
      </w:r>
      <w:r w:rsidR="00484F91">
        <w:t>e</w:t>
      </w:r>
      <w:r w:rsidRPr="00842707">
        <w:t xml:space="preserve"> project management and quality assurance methods reasonably acceptable to S4C;</w:t>
      </w:r>
    </w:p>
    <w:p w14:paraId="676B2774" w14:textId="3E86ED5D" w:rsidR="004454F1" w:rsidRPr="00842707" w:rsidRDefault="00CD3EBA" w:rsidP="00D4787F">
      <w:pPr>
        <w:pStyle w:val="Level3Number"/>
      </w:pPr>
      <w:r w:rsidRPr="00842707">
        <w:t>ensur</w:t>
      </w:r>
      <w:r w:rsidR="0061673F">
        <w:t>e</w:t>
      </w:r>
      <w:r w:rsidRPr="00842707">
        <w:t xml:space="preserve"> bilingual (Welsh and English) operation, documentation and outputs as required by S4C;</w:t>
      </w:r>
    </w:p>
    <w:p w14:paraId="14D5801F" w14:textId="6C865B50" w:rsidR="004454F1" w:rsidRPr="00FC3794" w:rsidRDefault="00CD3EBA" w:rsidP="00D4787F">
      <w:pPr>
        <w:pStyle w:val="Level3Number"/>
      </w:pPr>
      <w:r w:rsidRPr="00FC3794">
        <w:t>ensur</w:t>
      </w:r>
      <w:r w:rsidR="0061673F" w:rsidRPr="00FC3794">
        <w:t>e</w:t>
      </w:r>
      <w:r w:rsidRPr="00FC3794">
        <w:t xml:space="preserve"> that Deliverables are complete, accurate, fit for purpose</w:t>
      </w:r>
      <w:r w:rsidR="00DD63B9" w:rsidRPr="00EF22D4">
        <w:t xml:space="preserve"> based on the documentation provided to S4C by Supplier</w:t>
      </w:r>
      <w:r w:rsidR="00DD63B9" w:rsidRPr="00FC3794">
        <w:t>,</w:t>
      </w:r>
      <w:r w:rsidRPr="00FC3794">
        <w:t xml:space="preserve"> and fully documented;</w:t>
      </w:r>
    </w:p>
    <w:p w14:paraId="5DA0E181" w14:textId="5BD591F4" w:rsidR="004454F1" w:rsidRPr="00842707" w:rsidRDefault="0061673F" w:rsidP="00D4787F">
      <w:pPr>
        <w:pStyle w:val="Level3Number"/>
      </w:pPr>
      <w:r>
        <w:t xml:space="preserve">complete the Services </w:t>
      </w:r>
      <w:r w:rsidR="00CD3EBA" w:rsidRPr="00842707">
        <w:t xml:space="preserve">in compliance with all </w:t>
      </w:r>
      <w:r w:rsidR="009A5A1A">
        <w:t>A</w:t>
      </w:r>
      <w:r w:rsidR="00CD3EBA" w:rsidRPr="00842707">
        <w:t xml:space="preserve">pplicable </w:t>
      </w:r>
      <w:r w:rsidR="009A5A1A">
        <w:t>L</w:t>
      </w:r>
      <w:r w:rsidR="00CD3EBA" w:rsidRPr="00842707">
        <w:t>aws, licences, and regulatory requirements.</w:t>
      </w:r>
    </w:p>
    <w:p w14:paraId="7FF7ED33" w14:textId="1006DC9B" w:rsidR="004454F1" w:rsidRPr="00842707" w:rsidRDefault="00CD3EBA" w:rsidP="00D4787F">
      <w:pPr>
        <w:pStyle w:val="Level2Heading"/>
      </w:pPr>
      <w:r w:rsidRPr="00842707">
        <w:t>Dependencies and Cooperation</w:t>
      </w:r>
    </w:p>
    <w:p w14:paraId="214BB543" w14:textId="77777777" w:rsidR="0061673F" w:rsidRDefault="0061673F" w:rsidP="00D4787F">
      <w:pPr>
        <w:pStyle w:val="BodyText2"/>
      </w:pPr>
      <w:r>
        <w:t>The Supplier shall:</w:t>
      </w:r>
    </w:p>
    <w:p w14:paraId="6553A779" w14:textId="76D9E76C" w:rsidR="004454F1" w:rsidRPr="00842707" w:rsidRDefault="00CD3EBA" w:rsidP="00D4787F">
      <w:pPr>
        <w:pStyle w:val="Level3Number"/>
      </w:pPr>
      <w:r w:rsidRPr="00842707">
        <w:t>identify any dependencies on S4C resources in advance;</w:t>
      </w:r>
    </w:p>
    <w:p w14:paraId="554CC72A" w14:textId="22A83FB4" w:rsidR="004454F1" w:rsidRPr="00842707" w:rsidRDefault="00CD3EBA" w:rsidP="00D4787F">
      <w:pPr>
        <w:pStyle w:val="Level3Number"/>
      </w:pPr>
      <w:r w:rsidRPr="00842707">
        <w:t>cooperate fully with S4C staff and other suppliers engaged by S4C;</w:t>
      </w:r>
    </w:p>
    <w:p w14:paraId="7D8179E9" w14:textId="1AB0F2DD" w:rsidR="004454F1" w:rsidRPr="00842707" w:rsidRDefault="00CD3EBA" w:rsidP="00D4787F">
      <w:pPr>
        <w:pStyle w:val="Level3Number"/>
      </w:pPr>
      <w:r w:rsidRPr="00842707">
        <w:t xml:space="preserve">escalate promptly to the Project Board any matter likely to impact delivery of the Services, Milestones, Service Levels, or </w:t>
      </w:r>
      <w:r w:rsidR="0061673F">
        <w:t>Fee(s)</w:t>
      </w:r>
      <w:r w:rsidRPr="00842707">
        <w:t>.</w:t>
      </w:r>
    </w:p>
    <w:p w14:paraId="29F2DE99" w14:textId="51427A6A" w:rsidR="004454F1" w:rsidRDefault="00CD3EBA" w:rsidP="00D4787F">
      <w:pPr>
        <w:pStyle w:val="Level1Heading"/>
      </w:pPr>
      <w:r w:rsidRPr="00440A78">
        <w:lastRenderedPageBreak/>
        <w:t>Governance and Change Control</w:t>
      </w:r>
    </w:p>
    <w:p w14:paraId="65526148" w14:textId="455EA6CC" w:rsidR="004454F1" w:rsidRPr="003D3A4D" w:rsidRDefault="00CD3EBA" w:rsidP="00D4787F">
      <w:pPr>
        <w:pStyle w:val="Level2Number"/>
        <w:rPr>
          <w:color w:val="000000" w:themeColor="text1"/>
        </w:rPr>
      </w:pPr>
      <w:r w:rsidRPr="003D3A4D">
        <w:rPr>
          <w:color w:val="000000" w:themeColor="text1"/>
        </w:rPr>
        <w:t>The parties shall establish a Project Board to meet at least monthly until Go</w:t>
      </w:r>
      <w:r w:rsidRPr="003D3A4D">
        <w:rPr>
          <w:rFonts w:ascii="Cambria Math" w:hAnsi="Cambria Math" w:cs="Cambria Math"/>
          <w:color w:val="000000" w:themeColor="text1"/>
        </w:rPr>
        <w:t>‑</w:t>
      </w:r>
      <w:r w:rsidRPr="003D3A4D">
        <w:rPr>
          <w:color w:val="000000" w:themeColor="text1"/>
        </w:rPr>
        <w:t>Live and</w:t>
      </w:r>
      <w:r w:rsidR="00365167" w:rsidRPr="00533A2B">
        <w:rPr>
          <w:color w:val="000000" w:themeColor="text1"/>
        </w:rPr>
        <w:t xml:space="preserve"> then transitions</w:t>
      </w:r>
      <w:r w:rsidR="009510EB" w:rsidRPr="00533A2B">
        <w:rPr>
          <w:color w:val="000000" w:themeColor="text1"/>
        </w:rPr>
        <w:t xml:space="preserve"> to a service management function to continue</w:t>
      </w:r>
      <w:r w:rsidRPr="003D3A4D">
        <w:rPr>
          <w:color w:val="000000" w:themeColor="text1"/>
        </w:rPr>
        <w:t xml:space="preserve"> </w:t>
      </w:r>
      <w:r w:rsidR="00F266D3" w:rsidRPr="00533A2B">
        <w:rPr>
          <w:color w:val="000000" w:themeColor="text1"/>
        </w:rPr>
        <w:t>monthly</w:t>
      </w:r>
      <w:r w:rsidR="00F266D3" w:rsidRPr="003D3A4D">
        <w:rPr>
          <w:color w:val="000000" w:themeColor="text1"/>
        </w:rPr>
        <w:t xml:space="preserve"> </w:t>
      </w:r>
      <w:r w:rsidRPr="003D3A4D">
        <w:rPr>
          <w:color w:val="000000" w:themeColor="text1"/>
        </w:rPr>
        <w:t>thereafter</w:t>
      </w:r>
      <w:r w:rsidR="000F0650" w:rsidRPr="00533A2B">
        <w:rPr>
          <w:color w:val="000000" w:themeColor="text1"/>
        </w:rPr>
        <w:t>, unless otherwise agreed with S4C</w:t>
      </w:r>
      <w:r w:rsidRPr="003D3A4D">
        <w:rPr>
          <w:color w:val="000000" w:themeColor="text1"/>
        </w:rPr>
        <w:t>.</w:t>
      </w:r>
    </w:p>
    <w:p w14:paraId="246AEEDC" w14:textId="65C6A9C0" w:rsidR="004454F1" w:rsidRPr="001D5C6D" w:rsidRDefault="00CD3EBA" w:rsidP="001D5C6D">
      <w:pPr>
        <w:pStyle w:val="Level2Number"/>
        <w:rPr>
          <w:color w:val="000000" w:themeColor="text1"/>
        </w:rPr>
      </w:pPr>
      <w:r w:rsidRPr="00842707">
        <w:rPr>
          <w:color w:val="000000" w:themeColor="text1"/>
        </w:rPr>
        <w:t>Changes to</w:t>
      </w:r>
      <w:r w:rsidR="001D5C6D">
        <w:rPr>
          <w:color w:val="000000" w:themeColor="text1"/>
        </w:rPr>
        <w:t xml:space="preserve"> the</w:t>
      </w:r>
      <w:r w:rsidRPr="00842707">
        <w:rPr>
          <w:color w:val="000000" w:themeColor="text1"/>
        </w:rPr>
        <w:t xml:space="preserve"> scope</w:t>
      </w:r>
      <w:r w:rsidR="001D5C6D">
        <w:rPr>
          <w:color w:val="000000" w:themeColor="text1"/>
        </w:rPr>
        <w:t xml:space="preserve"> of the Services</w:t>
      </w:r>
      <w:r w:rsidRPr="00842707">
        <w:rPr>
          <w:color w:val="000000" w:themeColor="text1"/>
        </w:rPr>
        <w:t xml:space="preserve">, </w:t>
      </w:r>
      <w:r w:rsidR="005B335C">
        <w:rPr>
          <w:color w:val="000000" w:themeColor="text1"/>
        </w:rPr>
        <w:t>System S</w:t>
      </w:r>
      <w:r w:rsidRPr="00842707">
        <w:rPr>
          <w:color w:val="000000" w:themeColor="text1"/>
        </w:rPr>
        <w:t xml:space="preserve">pecification, Milestones or Fees shall be governed by the Change </w:t>
      </w:r>
      <w:r w:rsidR="008A0E88">
        <w:rPr>
          <w:color w:val="000000" w:themeColor="text1"/>
        </w:rPr>
        <w:t>Management</w:t>
      </w:r>
      <w:r w:rsidR="008A0E88" w:rsidRPr="00842707">
        <w:rPr>
          <w:color w:val="000000" w:themeColor="text1"/>
        </w:rPr>
        <w:t xml:space="preserve"> </w:t>
      </w:r>
      <w:r w:rsidR="008A0E88">
        <w:rPr>
          <w:color w:val="000000" w:themeColor="text1"/>
        </w:rPr>
        <w:t>p</w:t>
      </w:r>
      <w:r w:rsidRPr="00842707">
        <w:rPr>
          <w:color w:val="000000" w:themeColor="text1"/>
        </w:rPr>
        <w:t xml:space="preserve">rocedure in </w:t>
      </w:r>
      <w:r w:rsidR="008A0E88">
        <w:rPr>
          <w:color w:val="000000" w:themeColor="text1"/>
        </w:rPr>
        <w:t>the Service Levels</w:t>
      </w:r>
      <w:r w:rsidRPr="00842707">
        <w:rPr>
          <w:color w:val="000000" w:themeColor="text1"/>
        </w:rPr>
        <w:t>.</w:t>
      </w:r>
    </w:p>
    <w:p w14:paraId="355A3062" w14:textId="0AFF20F2" w:rsidR="004454F1" w:rsidRPr="00842707" w:rsidRDefault="00CD3EBA" w:rsidP="00D4787F">
      <w:pPr>
        <w:pStyle w:val="Level2Number"/>
        <w:rPr>
          <w:color w:val="000000" w:themeColor="text1"/>
        </w:rPr>
      </w:pPr>
      <w:r w:rsidRPr="00842707">
        <w:rPr>
          <w:color w:val="000000" w:themeColor="text1"/>
        </w:rPr>
        <w:t>The Supplier shall maintain an up</w:t>
      </w:r>
      <w:r w:rsidRPr="00842707">
        <w:rPr>
          <w:rFonts w:ascii="Cambria Math" w:hAnsi="Cambria Math" w:cs="Cambria Math"/>
          <w:color w:val="000000" w:themeColor="text1"/>
        </w:rPr>
        <w:t>‑</w:t>
      </w:r>
      <w:r w:rsidRPr="00842707">
        <w:rPr>
          <w:color w:val="000000" w:themeColor="text1"/>
        </w:rPr>
        <w:t>to</w:t>
      </w:r>
      <w:r w:rsidRPr="00842707">
        <w:rPr>
          <w:rFonts w:ascii="Cambria Math" w:hAnsi="Cambria Math" w:cs="Cambria Math"/>
          <w:color w:val="000000" w:themeColor="text1"/>
        </w:rPr>
        <w:t>‑</w:t>
      </w:r>
      <w:r w:rsidRPr="00842707">
        <w:rPr>
          <w:color w:val="000000" w:themeColor="text1"/>
        </w:rPr>
        <w:t>date risk, issues and decisions log and share it with S4C weekly during implementation.</w:t>
      </w:r>
    </w:p>
    <w:p w14:paraId="5FFEFDDC" w14:textId="4E62C7D1" w:rsidR="004454F1" w:rsidRPr="00440A78" w:rsidRDefault="00CD3EBA" w:rsidP="00D4787F">
      <w:pPr>
        <w:pStyle w:val="Level1Heading"/>
      </w:pPr>
      <w:r w:rsidRPr="00440A78">
        <w:t>Project Management and Timetable</w:t>
      </w:r>
    </w:p>
    <w:p w14:paraId="545DCE17" w14:textId="63C0E68C" w:rsidR="004454F1" w:rsidRPr="00842707" w:rsidRDefault="00CD3EBA" w:rsidP="00D4787F">
      <w:pPr>
        <w:pStyle w:val="Level2Number"/>
      </w:pPr>
      <w:r w:rsidRPr="00842707">
        <w:t>The Supplier shall deliver the Milestones set out in Schedule 2 and provide weekly progress reports during implementation.</w:t>
      </w:r>
    </w:p>
    <w:p w14:paraId="2DB83B26" w14:textId="07262CFD" w:rsidR="004454F1" w:rsidRPr="00842707" w:rsidRDefault="00CD3EBA" w:rsidP="00D4787F">
      <w:pPr>
        <w:pStyle w:val="Level2Number"/>
      </w:pPr>
      <w:r w:rsidRPr="00842707">
        <w:t>The Supplier shall notify S4C promptly of any risk to delivery and propose mitigation. No change to Milestones shall be effective without an approved Change Request.</w:t>
      </w:r>
    </w:p>
    <w:p w14:paraId="0FC1DEC6" w14:textId="606BE466" w:rsidR="004454F1" w:rsidRPr="00440A78" w:rsidRDefault="00CD3EBA" w:rsidP="00D4787F">
      <w:pPr>
        <w:pStyle w:val="Level1Heading"/>
      </w:pPr>
      <w:r w:rsidRPr="00440A78">
        <w:t>Acceptance Tests and Go</w:t>
      </w:r>
      <w:r w:rsidRPr="00842707">
        <w:rPr>
          <w:rFonts w:ascii="Cambria Math" w:hAnsi="Cambria Math" w:cs="Cambria Math"/>
        </w:rPr>
        <w:t>‑</w:t>
      </w:r>
      <w:r w:rsidRPr="00440A78">
        <w:t>Live</w:t>
      </w:r>
    </w:p>
    <w:p w14:paraId="16E96901" w14:textId="0A571277" w:rsidR="00445E08" w:rsidRPr="00842707" w:rsidRDefault="005A3401" w:rsidP="00D4787F">
      <w:pPr>
        <w:pStyle w:val="Level2Number"/>
      </w:pPr>
      <w:r w:rsidRPr="00842707">
        <w:t>The Supplier shall develop and configure the BMS in accordance with the System Specification, subject to Acceptance Tests.</w:t>
      </w:r>
    </w:p>
    <w:p w14:paraId="31A9C9E1" w14:textId="5C707AB3" w:rsidR="005A3401" w:rsidRPr="00842707" w:rsidRDefault="005A3401" w:rsidP="00D4787F">
      <w:pPr>
        <w:pStyle w:val="Level2Number"/>
      </w:pPr>
      <w:r w:rsidRPr="00842707">
        <w:t>The Supplier shall not deploy the BMS into live use until written approval is received from S4C.</w:t>
      </w:r>
    </w:p>
    <w:p w14:paraId="1B8C0DBA" w14:textId="5B31C556" w:rsidR="004454F1" w:rsidRPr="0023063D" w:rsidRDefault="001D5F0B" w:rsidP="00D4787F">
      <w:pPr>
        <w:pStyle w:val="Level2Number"/>
      </w:pPr>
      <w:r w:rsidRPr="001D5F0B">
        <w:t>S4C will prepare the functional and acceptance test plans and use cases. Supplier support will be required as appropriate, including for the setup and maintenance of test environments and, where needed, the loading of test data into the application.</w:t>
      </w:r>
    </w:p>
    <w:p w14:paraId="66F74A19" w14:textId="5CE0F464" w:rsidR="004454F1" w:rsidRPr="00842707" w:rsidRDefault="00CD3EBA" w:rsidP="00D4787F">
      <w:pPr>
        <w:pStyle w:val="Level2Number"/>
      </w:pPr>
      <w:r w:rsidRPr="00842707">
        <w:t>If the BMS fails any Acceptance Test, the Supplier shall remedy the failure at its own cost and re</w:t>
      </w:r>
      <w:r w:rsidR="0061673F">
        <w:t>-</w:t>
      </w:r>
      <w:r w:rsidRPr="00842707">
        <w:t>submit for testing.</w:t>
      </w:r>
    </w:p>
    <w:p w14:paraId="37E27D65" w14:textId="402EB0B3" w:rsidR="004454F1" w:rsidRPr="00842707" w:rsidRDefault="00CD3EBA" w:rsidP="00D4787F">
      <w:pPr>
        <w:pStyle w:val="Level2Number"/>
      </w:pPr>
      <w:r w:rsidRPr="00842707">
        <w:t xml:space="preserve">Acceptance shall occur on the Acceptance Date and </w:t>
      </w:r>
      <w:r w:rsidR="003B1473">
        <w:t>shall be</w:t>
      </w:r>
      <w:r w:rsidR="003B1473" w:rsidRPr="00842707">
        <w:t xml:space="preserve"> </w:t>
      </w:r>
      <w:r w:rsidRPr="00842707">
        <w:t>without prejudice to the warranties and Service Levels.</w:t>
      </w:r>
    </w:p>
    <w:p w14:paraId="06F15D24" w14:textId="041308FB" w:rsidR="004454F1" w:rsidRPr="00440A78" w:rsidRDefault="00CD3EBA" w:rsidP="00D4787F">
      <w:pPr>
        <w:pStyle w:val="Level1Heading"/>
      </w:pPr>
      <w:r w:rsidRPr="00440A78">
        <w:t>Software, Third</w:t>
      </w:r>
      <w:r w:rsidRPr="00842707">
        <w:rPr>
          <w:rFonts w:ascii="Cambria Math" w:hAnsi="Cambria Math" w:cs="Cambria Math"/>
        </w:rPr>
        <w:t>‑</w:t>
      </w:r>
      <w:r w:rsidRPr="00440A78">
        <w:t>Party Software and Open Source</w:t>
      </w:r>
    </w:p>
    <w:p w14:paraId="748EF28F" w14:textId="6194F837" w:rsidR="004454F1" w:rsidRPr="00842707" w:rsidRDefault="00CD3EBA" w:rsidP="00D4787F">
      <w:pPr>
        <w:pStyle w:val="Level2Number"/>
      </w:pPr>
      <w:r w:rsidRPr="00842707">
        <w:t>The Supplier warrants it has and will maintain all rights necessary to provide the Software for the purposes of this Agreement.</w:t>
      </w:r>
    </w:p>
    <w:p w14:paraId="2B0A5086" w14:textId="16AACEC5" w:rsidR="00203D9E" w:rsidRDefault="00203D9E" w:rsidP="00D4787F">
      <w:pPr>
        <w:pStyle w:val="Level2Number"/>
      </w:pPr>
      <w:r w:rsidRPr="00203D9E">
        <w:lastRenderedPageBreak/>
        <w:t xml:space="preserve">Where the Supplier retains ownership of any </w:t>
      </w:r>
      <w:r w:rsidR="00083328">
        <w:t>IPR</w:t>
      </w:r>
      <w:r w:rsidRPr="00203D9E">
        <w:t xml:space="preserve"> in </w:t>
      </w:r>
      <w:r w:rsidR="00083328">
        <w:t>B</w:t>
      </w:r>
      <w:r w:rsidRPr="00203D9E">
        <w:t xml:space="preserve">espoke </w:t>
      </w:r>
      <w:r w:rsidR="00083328">
        <w:t>Deliverables</w:t>
      </w:r>
      <w:r w:rsidRPr="00203D9E">
        <w:t xml:space="preserve"> delivered under this Agreement, the Supplier shall ensure that such </w:t>
      </w:r>
      <w:r w:rsidR="00487B94" w:rsidRPr="00487B94">
        <w:t>Bespoke Deliverables</w:t>
      </w:r>
      <w:r w:rsidRPr="00203D9E">
        <w:t xml:space="preserve"> are fully tested and maintained to remain compatible and functional with all relevant future releases, upgrades, and versions of the Supplier’s product roadmap throughout the Term of the Agreement.</w:t>
      </w:r>
    </w:p>
    <w:p w14:paraId="2AFC58E7" w14:textId="1F6C5D4B" w:rsidR="004454F1" w:rsidRPr="00842707" w:rsidRDefault="00CD3EBA" w:rsidP="00D4787F">
      <w:pPr>
        <w:pStyle w:val="Level2Number"/>
      </w:pPr>
      <w:r w:rsidRPr="00842707">
        <w:t>The Supplier shall provide S4C with a list of all Third</w:t>
      </w:r>
      <w:r w:rsidRPr="00842707">
        <w:rPr>
          <w:rFonts w:ascii="Cambria Math" w:hAnsi="Cambria Math" w:cs="Cambria Math"/>
        </w:rPr>
        <w:t>‑</w:t>
      </w:r>
      <w:r w:rsidRPr="00842707">
        <w:t xml:space="preserve">Party Software and OSS components (Schedule </w:t>
      </w:r>
      <w:r w:rsidR="00F826FB">
        <w:t>9</w:t>
      </w:r>
      <w:r w:rsidRPr="00842707">
        <w:t>), including licence terms and obligations.</w:t>
      </w:r>
    </w:p>
    <w:p w14:paraId="2DEB609F" w14:textId="47D6EA24" w:rsidR="004454F1" w:rsidRDefault="00CD3EBA" w:rsidP="00D4787F">
      <w:pPr>
        <w:pStyle w:val="Level2Number"/>
      </w:pPr>
      <w:r w:rsidRPr="00842707">
        <w:t>No OSS licensed under AGPL, SSPL, or other strong copyleft licences shall be incorporated, nor shall any OSS be incorporated in a manner that would require disclosure of S4C</w:t>
      </w:r>
      <w:r w:rsidRPr="00842707">
        <w:rPr>
          <w:rFonts w:ascii="Cambria Math" w:hAnsi="Cambria Math" w:cs="Cambria Math"/>
        </w:rPr>
        <w:t>‑</w:t>
      </w:r>
      <w:r w:rsidRPr="00842707">
        <w:t xml:space="preserve">owned code or </w:t>
      </w:r>
      <w:r w:rsidR="00C75EDD">
        <w:t>C</w:t>
      </w:r>
      <w:r w:rsidRPr="00842707">
        <w:t>onfidential</w:t>
      </w:r>
      <w:r w:rsidR="00C75EDD">
        <w:t xml:space="preserve"> Information</w:t>
      </w:r>
      <w:r w:rsidRPr="00842707">
        <w:t>, without S4C</w:t>
      </w:r>
      <w:r w:rsidRPr="00842707">
        <w:rPr>
          <w:rFonts w:cs="Verdana"/>
        </w:rPr>
        <w:t>’</w:t>
      </w:r>
      <w:r w:rsidRPr="00842707">
        <w:t>s prior written consent.</w:t>
      </w:r>
    </w:p>
    <w:p w14:paraId="6FB75069" w14:textId="0781B879" w:rsidR="00A427AE" w:rsidRPr="00D71D03" w:rsidRDefault="00A427AE" w:rsidP="00D4787F">
      <w:pPr>
        <w:pStyle w:val="Level2Number"/>
      </w:pPr>
      <w:r w:rsidRPr="00D71D03">
        <w:t xml:space="preserve">Supplier shall ensure protections, including regular restorable backups of </w:t>
      </w:r>
      <w:r w:rsidR="00B77529">
        <w:t>S4C</w:t>
      </w:r>
      <w:r w:rsidRPr="00D71D03">
        <w:t xml:space="preserve"> data, prompt provision in usable formats, documented exit and transition support, and step-in or equivalent rights to access systems, data, and documentation to ensure continuity of service. This shall include a build snapshot at </w:t>
      </w:r>
      <w:r w:rsidR="00CC52A3">
        <w:t xml:space="preserve">the </w:t>
      </w:r>
      <w:r w:rsidRPr="00D71D03">
        <w:t>Acceptance</w:t>
      </w:r>
      <w:r w:rsidR="00CC52A3">
        <w:t xml:space="preserve"> Date</w:t>
      </w:r>
      <w:r w:rsidRPr="00D71D03">
        <w:t xml:space="preserve"> and at least quarterly thereafter to enable service restoration or transition. </w:t>
      </w:r>
    </w:p>
    <w:p w14:paraId="5D5FF847" w14:textId="44325D99" w:rsidR="004454F1" w:rsidRPr="00440A78" w:rsidRDefault="00CD3EBA" w:rsidP="00D4787F">
      <w:pPr>
        <w:pStyle w:val="Level1Heading"/>
      </w:pPr>
      <w:r w:rsidRPr="00440A78">
        <w:t>Supplier’s Obligations and Personnel</w:t>
      </w:r>
    </w:p>
    <w:p w14:paraId="45C4B16E" w14:textId="5C8C5654" w:rsidR="004454F1" w:rsidRPr="00842707" w:rsidRDefault="00CD3EBA" w:rsidP="00D4787F">
      <w:pPr>
        <w:pStyle w:val="Level2Number"/>
      </w:pPr>
      <w:r w:rsidRPr="00842707">
        <w:t>The Supplier shall perform the Services with due skill and care and in accordance with Good Industry Practice and the Compliance Guidelines.</w:t>
      </w:r>
    </w:p>
    <w:p w14:paraId="25D7A98C" w14:textId="26D77ABD" w:rsidR="004454F1" w:rsidRPr="00842707" w:rsidRDefault="00CD3EBA" w:rsidP="00D4787F">
      <w:pPr>
        <w:pStyle w:val="Level2Number"/>
      </w:pPr>
      <w:r w:rsidRPr="00842707">
        <w:t>The Supplier shall ensure adequate resourcing and that Key Personnel are not removed without S4C’s prior written consent (not to be unreasonably withheld).</w:t>
      </w:r>
    </w:p>
    <w:p w14:paraId="5D901881" w14:textId="1B5896CB" w:rsidR="004454F1" w:rsidRPr="00B161A7" w:rsidRDefault="00DD63B9" w:rsidP="00D4787F">
      <w:pPr>
        <w:pStyle w:val="Level2Number"/>
      </w:pPr>
      <w:r w:rsidRPr="00B161A7">
        <w:t xml:space="preserve">The Supplier shall provide the training to Super Users in accordance with the Agreement, following which these Super Users will be able to create </w:t>
      </w:r>
      <w:r w:rsidR="00A62856" w:rsidRPr="00533A2B">
        <w:t>customised local e</w:t>
      </w:r>
      <w:r w:rsidRPr="00B161A7">
        <w:t xml:space="preserve">nd </w:t>
      </w:r>
      <w:r w:rsidR="00A62856" w:rsidRPr="00533A2B">
        <w:t>u</w:t>
      </w:r>
      <w:r w:rsidRPr="00B161A7">
        <w:t xml:space="preserve">ser </w:t>
      </w:r>
      <w:r w:rsidR="00A62856" w:rsidRPr="00533A2B">
        <w:t>documentation</w:t>
      </w:r>
      <w:r w:rsidR="00B425DA" w:rsidRPr="00533A2B">
        <w:t>, based on standard documentation provided by the Supplier</w:t>
      </w:r>
      <w:r w:rsidRPr="00B161A7">
        <w:t>.</w:t>
      </w:r>
    </w:p>
    <w:p w14:paraId="7C08F2FD" w14:textId="6B5EA52B" w:rsidR="004454F1" w:rsidRPr="00440A78" w:rsidRDefault="00CD3EBA" w:rsidP="00D4787F">
      <w:pPr>
        <w:pStyle w:val="Level1Heading"/>
      </w:pPr>
      <w:r w:rsidRPr="00440A78">
        <w:t>Compliance and Policies</w:t>
      </w:r>
    </w:p>
    <w:p w14:paraId="7E5EC3D9" w14:textId="67571DAC" w:rsidR="004454F1" w:rsidRPr="00842707" w:rsidRDefault="00CD3EBA" w:rsidP="00D4787F">
      <w:pPr>
        <w:pStyle w:val="Level2Number"/>
      </w:pPr>
      <w:r w:rsidRPr="00842707">
        <w:t xml:space="preserve">The Supplier shall comply with all </w:t>
      </w:r>
      <w:r w:rsidR="009A5A1A">
        <w:t>A</w:t>
      </w:r>
      <w:r w:rsidRPr="00842707">
        <w:t xml:space="preserve">pplicable </w:t>
      </w:r>
      <w:r w:rsidR="009A5A1A">
        <w:t>L</w:t>
      </w:r>
      <w:r w:rsidRPr="00842707">
        <w:t>aws including the Bribery Act 2010 and Modern Slavery Act 2015.</w:t>
      </w:r>
    </w:p>
    <w:p w14:paraId="148C6A6C" w14:textId="68ECB567" w:rsidR="004454F1" w:rsidRPr="00842707" w:rsidRDefault="00CD3EBA" w:rsidP="00D4787F">
      <w:pPr>
        <w:pStyle w:val="Level2Number"/>
      </w:pPr>
      <w:r w:rsidRPr="00842707">
        <w:t>The Supplier shall comply with S4C’s Compliance Guidelines and Welsh Language requirements as notified to the Supplier.</w:t>
      </w:r>
    </w:p>
    <w:p w14:paraId="69DB7E2F" w14:textId="53A30A7B" w:rsidR="004454F1" w:rsidRPr="00440A78" w:rsidRDefault="00CD3EBA" w:rsidP="00D4787F">
      <w:pPr>
        <w:pStyle w:val="Level1Heading"/>
      </w:pPr>
      <w:r w:rsidRPr="00440A78">
        <w:lastRenderedPageBreak/>
        <w:t>Fees and Payment</w:t>
      </w:r>
    </w:p>
    <w:p w14:paraId="2484BFD2" w14:textId="2CF55F3B" w:rsidR="004454F1" w:rsidRPr="00842707" w:rsidRDefault="007570C9" w:rsidP="00D4787F">
      <w:pPr>
        <w:pStyle w:val="Level2Number"/>
      </w:pPr>
      <w:r>
        <w:t xml:space="preserve">In full and final consideration of the Supplier complying with and performing in full its obligations under this Agreement, </w:t>
      </w:r>
      <w:r w:rsidR="00CD3EBA" w:rsidRPr="00842707">
        <w:t xml:space="preserve">S4C shall pay </w:t>
      </w:r>
      <w:r>
        <w:t xml:space="preserve">to the Supplier </w:t>
      </w:r>
      <w:r w:rsidR="00CD3EBA" w:rsidRPr="00842707">
        <w:t>the Fees in accordance with Schedule 3</w:t>
      </w:r>
      <w:r w:rsidR="00D15021" w:rsidRPr="00842707">
        <w:t>,</w:t>
      </w:r>
      <w:r w:rsidR="000B151F" w:rsidRPr="00842707">
        <w:t xml:space="preserve"> c</w:t>
      </w:r>
      <w:r w:rsidR="00371DE9" w:rsidRPr="00842707">
        <w:t xml:space="preserve">omprising: initial setup fees, implementation and migration costs, integration costs, annual licence and support fees, and </w:t>
      </w:r>
      <w:r w:rsidR="00517232">
        <w:t>A</w:t>
      </w:r>
      <w:r w:rsidR="00371DE9" w:rsidRPr="00842707">
        <w:t xml:space="preserve">d </w:t>
      </w:r>
      <w:r w:rsidR="00517232">
        <w:t>H</w:t>
      </w:r>
      <w:r w:rsidR="00371DE9" w:rsidRPr="00842707">
        <w:t xml:space="preserve">oc </w:t>
      </w:r>
      <w:r w:rsidR="00517232">
        <w:t>S</w:t>
      </w:r>
      <w:r w:rsidR="00371DE9" w:rsidRPr="00842707">
        <w:t xml:space="preserve">ervices rates. Payments will only be made upon completion of the corresponding </w:t>
      </w:r>
      <w:r>
        <w:t>M</w:t>
      </w:r>
      <w:r w:rsidR="00371DE9" w:rsidRPr="00842707">
        <w:t>ilestones and satisfactory acceptance</w:t>
      </w:r>
      <w:r>
        <w:t xml:space="preserve"> by S4C</w:t>
      </w:r>
      <w:r w:rsidR="00371DE9" w:rsidRPr="00842707">
        <w:t>. </w:t>
      </w:r>
    </w:p>
    <w:p w14:paraId="13BFA09A" w14:textId="68B4E133" w:rsidR="004454F1" w:rsidRPr="00842707" w:rsidRDefault="007570C9" w:rsidP="00D4787F">
      <w:pPr>
        <w:pStyle w:val="Level2Number"/>
      </w:pPr>
      <w:r w:rsidRPr="007570C9">
        <w:t xml:space="preserve">The Supplier shall render invoices in accordance with </w:t>
      </w:r>
      <w:r>
        <w:t>Schedule 3</w:t>
      </w:r>
      <w:r w:rsidRPr="007570C9">
        <w:t xml:space="preserve"> and shall show VAT separately on such invoices, and S4C shall pay such invoices within thirty (30) days of receipt. Each payment noted in </w:t>
      </w:r>
      <w:r w:rsidR="003F4267">
        <w:t>Schedule 3</w:t>
      </w:r>
      <w:r w:rsidRPr="007570C9">
        <w:t xml:space="preserve"> shall only be made upon satisfactory completion of the appropriate Milestone and upon satisfactory completion of any Acceptance Tests undertaken pursuant to clause </w:t>
      </w:r>
      <w:r w:rsidR="00D011AE">
        <w:t>5</w:t>
      </w:r>
      <w:r w:rsidRPr="007570C9">
        <w:t xml:space="preserve"> and the Supplier shall not issue an invoice before the due date for its issue</w:t>
      </w:r>
      <w:r w:rsidR="003F4267">
        <w:t>.</w:t>
      </w:r>
    </w:p>
    <w:p w14:paraId="352B0F37" w14:textId="7A3BC715" w:rsidR="007570C9" w:rsidRDefault="007570C9" w:rsidP="00D4787F">
      <w:pPr>
        <w:pStyle w:val="Level2Number"/>
      </w:pPr>
      <w:r w:rsidRPr="00312CC3">
        <w:t>S4C will have the right</w:t>
      </w:r>
      <w:r w:rsidR="00007E28" w:rsidRPr="00312CC3">
        <w:t>, in good faith,</w:t>
      </w:r>
      <w:r w:rsidRPr="00312CC3">
        <w:t xml:space="preserve"> to retain payment</w:t>
      </w:r>
      <w:r w:rsidR="00007E28" w:rsidRPr="00312CC3">
        <w:t xml:space="preserve"> of any disputed amount</w:t>
      </w:r>
      <w:r w:rsidRPr="00312CC3">
        <w:t xml:space="preserve"> where it disputes, in good faith,</w:t>
      </w:r>
      <w:r w:rsidR="00007E28" w:rsidRPr="00312CC3">
        <w:t xml:space="preserve"> within </w:t>
      </w:r>
      <w:r w:rsidR="002774D7" w:rsidRPr="00533A2B">
        <w:t>ten (10)</w:t>
      </w:r>
      <w:r w:rsidR="00007E28" w:rsidRPr="00312CC3">
        <w:t xml:space="preserve"> days of receipt,</w:t>
      </w:r>
      <w:r w:rsidRPr="007570C9">
        <w:t xml:space="preserve"> that the Supplier has properly performed its obligations under this Agreement. Payment by S4C of the whole or part of an invoice shall not amount to an admission of the correctness or validity of it</w:t>
      </w:r>
      <w:r w:rsidR="00696F84">
        <w:t xml:space="preserve"> or acceptance of the Services to which i</w:t>
      </w:r>
      <w:r w:rsidR="006A4B79">
        <w:t>t relates</w:t>
      </w:r>
      <w:r w:rsidRPr="007570C9">
        <w:t>.</w:t>
      </w:r>
    </w:p>
    <w:p w14:paraId="3980E819" w14:textId="0720F7CC" w:rsidR="004454F1" w:rsidRDefault="00CD3EBA" w:rsidP="00D4787F">
      <w:pPr>
        <w:pStyle w:val="Level2Number"/>
      </w:pPr>
      <w:r w:rsidRPr="00842707">
        <w:t>Annual licence and support fees shall be fixed for each Contract Year as specified in</w:t>
      </w:r>
      <w:r w:rsidR="008067B1">
        <w:t xml:space="preserve"> </w:t>
      </w:r>
      <w:r w:rsidR="008067B1" w:rsidRPr="0062656B">
        <w:t>and subject to</w:t>
      </w:r>
      <w:r w:rsidRPr="00842707">
        <w:t xml:space="preserve"> Schedule 3.</w:t>
      </w:r>
    </w:p>
    <w:p w14:paraId="629C4C9E" w14:textId="0BE42FE9" w:rsidR="00743F32" w:rsidRDefault="00743F32" w:rsidP="00743F32">
      <w:pPr>
        <w:pStyle w:val="Level2Number"/>
      </w:pPr>
      <w:r w:rsidRPr="00D47004">
        <w:t xml:space="preserve">The </w:t>
      </w:r>
      <w:r w:rsidR="00D077D6">
        <w:t>Supplier</w:t>
      </w:r>
      <w:r w:rsidRPr="00D47004">
        <w:t xml:space="preserve"> will maintain true, faithful, accurate and up-to-date accounts and financial records in respect of provision of the Services and the </w:t>
      </w:r>
      <w:r w:rsidR="00D077D6">
        <w:t>Supplier</w:t>
      </w:r>
      <w:r w:rsidRPr="00D47004">
        <w:t xml:space="preserve"> shall not dispose of any such records (including without limitation vouchers, invoices and receipts) until S4C shall have completed all audits in accordance with Clause </w:t>
      </w:r>
      <w:r w:rsidR="00D077D6">
        <w:t>9.6</w:t>
      </w:r>
      <w:r w:rsidRPr="00D47004">
        <w:t>.</w:t>
      </w:r>
    </w:p>
    <w:p w14:paraId="68B72724" w14:textId="1382A20D" w:rsidR="00743F32" w:rsidRPr="00FF0272" w:rsidRDefault="00007E28" w:rsidP="00743F32">
      <w:pPr>
        <w:pStyle w:val="Level2Number"/>
      </w:pPr>
      <w:r w:rsidRPr="00FF0272">
        <w:t>S4C may, at its own expense and on reasonable prior written notice, audit the Supplier’s accounts and financial records directly relating to the Services where reasonably necessary to verify compliance with the Agreement. Any audit shall take place during normal business hours, be subject to the Supplier’s reasonable security and confidentiality requirements, and be carried out in accordance with an agreed audit protocol. S4C may appoint an independent professional adviser or auditor, provided that it is not a competitor of the Software vendor and is subject to appropriate confidentiality obligations.</w:t>
      </w:r>
    </w:p>
    <w:p w14:paraId="5DF60DC8" w14:textId="0604FA35" w:rsidR="00743F32" w:rsidRPr="00842707" w:rsidRDefault="00743F32" w:rsidP="00743F32">
      <w:pPr>
        <w:pStyle w:val="Level2Number"/>
      </w:pPr>
      <w:r w:rsidRPr="00D47004">
        <w:lastRenderedPageBreak/>
        <w:t xml:space="preserve">The </w:t>
      </w:r>
      <w:r w:rsidR="00D077D6">
        <w:t>Supplier</w:t>
      </w:r>
      <w:r w:rsidRPr="00D47004">
        <w:t xml:space="preserve"> shall provide all reasonable assistance and shall co-operate fully with regard to all inspections, checks and audits undertaken in accordance with Clause </w:t>
      </w:r>
      <w:r w:rsidR="00D077D6">
        <w:t>9.6</w:t>
      </w:r>
      <w:r w:rsidRPr="00D47004">
        <w:t>.</w:t>
      </w:r>
    </w:p>
    <w:p w14:paraId="2154CABF" w14:textId="52D6D279" w:rsidR="004454F1" w:rsidRPr="00440A78" w:rsidRDefault="001E39E2" w:rsidP="00D4787F">
      <w:pPr>
        <w:pStyle w:val="Level1Heading"/>
      </w:pPr>
      <w:r w:rsidRPr="00440A78">
        <w:t>Obli</w:t>
      </w:r>
      <w:r w:rsidR="00EB395C" w:rsidRPr="00440A78">
        <w:t xml:space="preserve">gations, </w:t>
      </w:r>
      <w:r w:rsidR="00CD3EBA" w:rsidRPr="00440A78">
        <w:t>Warranties</w:t>
      </w:r>
      <w:r w:rsidR="00EB395C" w:rsidRPr="00440A78">
        <w:t xml:space="preserve"> and Indemnities</w:t>
      </w:r>
    </w:p>
    <w:p w14:paraId="1EB30B90" w14:textId="16BBBBF7" w:rsidR="00D6191B" w:rsidRDefault="00CD3EBA" w:rsidP="00D4787F">
      <w:pPr>
        <w:pStyle w:val="Level2Number"/>
      </w:pPr>
      <w:r w:rsidRPr="00842707">
        <w:t xml:space="preserve">The Supplier warrants </w:t>
      </w:r>
      <w:r w:rsidR="00D011AE">
        <w:t xml:space="preserve">and undertakes </w:t>
      </w:r>
      <w:r w:rsidRPr="00842707">
        <w:t>that:</w:t>
      </w:r>
    </w:p>
    <w:p w14:paraId="5314C01A" w14:textId="0B00AA06" w:rsidR="00D6191B" w:rsidRPr="0015457A" w:rsidRDefault="00CD3EBA" w:rsidP="00D4787F">
      <w:pPr>
        <w:pStyle w:val="Level3Number"/>
      </w:pPr>
      <w:r w:rsidRPr="0015457A">
        <w:t>the BMS will conform in all material respects to the System Specification</w:t>
      </w:r>
      <w:r w:rsidR="00007E28" w:rsidRPr="0015457A">
        <w:t>s</w:t>
      </w:r>
      <w:r w:rsidRPr="0015457A">
        <w:t>;</w:t>
      </w:r>
    </w:p>
    <w:p w14:paraId="58288C5A" w14:textId="15940689" w:rsidR="00D6191B" w:rsidRDefault="00CD3EBA" w:rsidP="00D4787F">
      <w:pPr>
        <w:pStyle w:val="Level3Number"/>
      </w:pPr>
      <w:r w:rsidRPr="00842707">
        <w:t>the Services will be provided with reasonable skill and care</w:t>
      </w:r>
      <w:r w:rsidR="00D011AE">
        <w:t xml:space="preserve"> and in accordance with Good Industry Practice</w:t>
      </w:r>
      <w:r w:rsidR="004F2A00">
        <w:t xml:space="preserve"> and all </w:t>
      </w:r>
      <w:r w:rsidR="008C2EB8" w:rsidRPr="00D077D6">
        <w:t>A</w:t>
      </w:r>
      <w:r w:rsidR="004F2A00" w:rsidRPr="00D077D6">
        <w:t xml:space="preserve">pplicable </w:t>
      </w:r>
      <w:r w:rsidR="008C2EB8" w:rsidRPr="00D077D6">
        <w:t>L</w:t>
      </w:r>
      <w:r w:rsidR="004F2A00" w:rsidRPr="00D077D6">
        <w:t>aws</w:t>
      </w:r>
      <w:r w:rsidR="00D6191B">
        <w:t>;</w:t>
      </w:r>
    </w:p>
    <w:p w14:paraId="4B0681AB" w14:textId="233ABE23" w:rsidR="004F2A00" w:rsidRDefault="004F2A00" w:rsidP="00D4787F">
      <w:pPr>
        <w:pStyle w:val="Level3Number"/>
      </w:pPr>
      <w:r w:rsidRPr="004F2A00">
        <w:t>it will comply with all of S4C’s reasonable instructions in respect of the Services</w:t>
      </w:r>
      <w:r>
        <w:t>;</w:t>
      </w:r>
    </w:p>
    <w:p w14:paraId="1E5E3CC9" w14:textId="47BEE2C5" w:rsidR="00B14F50" w:rsidRDefault="00007E28" w:rsidP="00D4787F">
      <w:pPr>
        <w:pStyle w:val="Level3Number"/>
      </w:pPr>
      <w:r w:rsidRPr="00E27E42">
        <w:t>it will use anti-virus software and cyber security technology to prevent that the Software, and the Services would be affected by or contain any viruses that would disable the software or any computer systems, network or data of S4C or that would permit Supplier or any third party to access the software or any computer system, network or data of S4C  or that would permit any third party to track, monitor or otherwise report the operation and the use of the software or any computer system, network or data of S4C;</w:t>
      </w:r>
    </w:p>
    <w:p w14:paraId="609B87DB" w14:textId="0BA9E672" w:rsidR="00BB0D84" w:rsidRPr="00E27E42" w:rsidRDefault="00BB0D84" w:rsidP="00BB0D84">
      <w:pPr>
        <w:pStyle w:val="Level3Number"/>
      </w:pPr>
      <w:r>
        <w:t>it</w:t>
      </w:r>
      <w:r w:rsidRPr="00BB0D84">
        <w:t xml:space="preserve"> shall ensure protections, including regular restorable backups of </w:t>
      </w:r>
      <w:r w:rsidR="0062656B">
        <w:t>S4C</w:t>
      </w:r>
      <w:r w:rsidRPr="00BB0D84">
        <w:t xml:space="preserve"> data, prompt provision in usable formats, documented exit and transition support, and step-in or equivalent rights to access systems, data, and documentation to ensure continuity of service. This shall include a build snapshot at </w:t>
      </w:r>
      <w:r w:rsidR="00AE02A9">
        <w:t xml:space="preserve">the </w:t>
      </w:r>
      <w:r w:rsidRPr="00BB0D84">
        <w:t>Acceptance</w:t>
      </w:r>
      <w:r w:rsidR="00AE02A9">
        <w:t xml:space="preserve"> Date</w:t>
      </w:r>
      <w:r w:rsidRPr="00BB0D84">
        <w:t xml:space="preserve"> and at least quarterly thereafter to enable service restoration or transition</w:t>
      </w:r>
      <w:r w:rsidR="0062656B">
        <w:t>;</w:t>
      </w:r>
      <w:r w:rsidRPr="00BB0D84">
        <w:t xml:space="preserve">  </w:t>
      </w:r>
    </w:p>
    <w:p w14:paraId="06159806" w14:textId="3676AD12" w:rsidR="004F2A00" w:rsidRPr="00B31585" w:rsidRDefault="004F2A00" w:rsidP="00D4787F">
      <w:pPr>
        <w:pStyle w:val="Level3Number"/>
      </w:pPr>
      <w:r w:rsidRPr="00B31585">
        <w:t xml:space="preserve">it is free to enter into this Agreement and has not made any arrangement, which may conflict with this Agreement and in particular it has not granted nor will it dispose of or grant to any third party any rights in the Software which are or might be inconsistent with or derogate from the rights granted to or purported to be granted to S4C under this Agreement and further that there will on delivery of the </w:t>
      </w:r>
      <w:r w:rsidR="008B3471" w:rsidRPr="00B31585">
        <w:t>BMS</w:t>
      </w:r>
      <w:r w:rsidRPr="00B31585">
        <w:t xml:space="preserve"> or at any time during the Term be no claims liens charges mortgages or other encumbrances of any nature affecting the Software or any part thereof;</w:t>
      </w:r>
    </w:p>
    <w:p w14:paraId="480E64D9" w14:textId="7CB91098" w:rsidR="004F2A00" w:rsidRDefault="004F2A00" w:rsidP="00D4787F">
      <w:pPr>
        <w:pStyle w:val="Level3Number"/>
      </w:pPr>
      <w:r w:rsidRPr="004F2A00">
        <w:lastRenderedPageBreak/>
        <w:t xml:space="preserve">the information, representations and other matters of fact committed in writing to S4C by the Supplier in connection with or arising out of its response to the </w:t>
      </w:r>
      <w:r w:rsidR="00631C28">
        <w:t xml:space="preserve">Bidder </w:t>
      </w:r>
      <w:r w:rsidR="009A5A1A">
        <w:t xml:space="preserve">Information </w:t>
      </w:r>
      <w:r w:rsidR="008B3471">
        <w:t>Questionnaire and Invitation to Tender</w:t>
      </w:r>
      <w:r w:rsidRPr="004F2A00">
        <w:t xml:space="preserve"> were, at the date on which the same were given to S4C, true and complete in all material respects and the Supplier shall inform S4C immediately if such information ceases to be true and complete;</w:t>
      </w:r>
    </w:p>
    <w:p w14:paraId="7B0B6256" w14:textId="4DD486C0" w:rsidR="004F2A00" w:rsidRDefault="004F2A00" w:rsidP="00D4787F">
      <w:pPr>
        <w:pStyle w:val="Level3Number"/>
      </w:pPr>
      <w:r w:rsidRPr="004F2A00">
        <w:t>no claim is presently being assessed and no litigation, arbitration or administrative proceedings is presently in progress or, to the best of the knowledge of the Supplier, pending or threatened against it or any of its assets which is significant and will or is likely to have a material adverse effect on the ability of the Supplier to perform its obligations under this Agreement;</w:t>
      </w:r>
    </w:p>
    <w:p w14:paraId="4E39876F" w14:textId="266815EE" w:rsidR="008E2811" w:rsidRPr="00842EE5" w:rsidRDefault="008E2811" w:rsidP="00D4787F">
      <w:pPr>
        <w:pStyle w:val="Level3Number"/>
      </w:pPr>
      <w:r w:rsidRPr="00842EE5">
        <w:t>it will forthwith notify S4C if it becomes aware of any such proceedings, arbitration or claim, whether in progress, pending or threatened and, at its own expense, take such action as S4C may reasonably require to mitigate and/or eliminate the consequences of the same</w:t>
      </w:r>
      <w:r w:rsidR="00B12554" w:rsidRPr="00842EE5">
        <w:t xml:space="preserve"> provided that the conduct, management, defence and settlement of such matter shall remain under the Supplier’s control</w:t>
      </w:r>
      <w:r w:rsidRPr="00842EE5">
        <w:t>;</w:t>
      </w:r>
    </w:p>
    <w:p w14:paraId="5F067221" w14:textId="7FC891ED" w:rsidR="00D20F6E" w:rsidRDefault="00D20F6E" w:rsidP="00D4787F">
      <w:pPr>
        <w:pStyle w:val="Level3Number"/>
      </w:pPr>
      <w:r w:rsidRPr="00D20F6E">
        <w:t>that no proceedings or other steps have been taken and not discharged (nor, to the best of the knowledge of it threatened) for its winding up or dissolution or for the appointment of a receiver, administrative receiver, administrator, liquidator, trustee or similar officer in relation to any of its assets or revenues;</w:t>
      </w:r>
    </w:p>
    <w:p w14:paraId="18175C96" w14:textId="24527E4A" w:rsidR="008E2811" w:rsidRDefault="008E2811" w:rsidP="00D4787F">
      <w:pPr>
        <w:pStyle w:val="Level3Number"/>
      </w:pPr>
      <w:r w:rsidRPr="008E2811">
        <w:t>in providing the Services it shall comply with the Data Protection Laws. Without prejudice to the generality of this warranty</w:t>
      </w:r>
      <w:r w:rsidR="00D3376B">
        <w:t xml:space="preserve"> and the provisions of clause 12</w:t>
      </w:r>
      <w:r w:rsidRPr="008E2811">
        <w:t xml:space="preserve"> the Supplier shall discuss and agree with S4C how it will manage the data protection implications of running the </w:t>
      </w:r>
      <w:r w:rsidR="008B3471">
        <w:t>BMS</w:t>
      </w:r>
      <w:r w:rsidRPr="008E2811">
        <w:t xml:space="preserve"> prior to implementing any plans which involve the capture of data.</w:t>
      </w:r>
    </w:p>
    <w:p w14:paraId="187DC15A" w14:textId="0F18B393" w:rsidR="00D20F6E" w:rsidRDefault="00D20F6E" w:rsidP="00D4787F">
      <w:pPr>
        <w:pStyle w:val="Level3Number"/>
      </w:pPr>
      <w:r w:rsidRPr="00D20F6E">
        <w:t>that it will attend a reasonable number of meetings with S4C in relation to the Services and to provide the Services in full consultation with the S4C Representative at all times;</w:t>
      </w:r>
    </w:p>
    <w:p w14:paraId="32BED46A" w14:textId="12477F8D" w:rsidR="002A2BF0" w:rsidRDefault="009B1A74" w:rsidP="009B1A74">
      <w:pPr>
        <w:pStyle w:val="Level3Number"/>
      </w:pPr>
      <w:r>
        <w:t xml:space="preserve">ensure that </w:t>
      </w:r>
      <w:r w:rsidR="00CD3EBA" w:rsidRPr="00842707">
        <w:t>it owns or has rights to grant the licences set out herein</w:t>
      </w:r>
      <w:r>
        <w:t xml:space="preserve"> and </w:t>
      </w:r>
      <w:r w:rsidRPr="009B1A74">
        <w:t>obtains, and maintains all consents, licences and permissions (statutory, regulatory, contractual or otherwise) it may require and which are necessary to enable it to comply with its obligations under this Agreement</w:t>
      </w:r>
      <w:r w:rsidR="00CD3EBA" w:rsidRPr="00842707">
        <w:t>;</w:t>
      </w:r>
    </w:p>
    <w:p w14:paraId="3301CF44" w14:textId="5BDD0BAE" w:rsidR="002A2BF0" w:rsidRDefault="00CD3EBA" w:rsidP="00D4787F">
      <w:pPr>
        <w:pStyle w:val="Level3Number"/>
      </w:pPr>
      <w:r w:rsidRPr="1A137992">
        <w:lastRenderedPageBreak/>
        <w:t>the BMS will support bilingual operation</w:t>
      </w:r>
      <w:r w:rsidR="4BB2183F" w:rsidRPr="1A137992">
        <w:t xml:space="preserve"> Welsh and English (UK)</w:t>
      </w:r>
      <w:r w:rsidRPr="1A137992">
        <w:t>.</w:t>
      </w:r>
    </w:p>
    <w:p w14:paraId="4B44D1A6" w14:textId="1B9D13E6" w:rsidR="00F85448" w:rsidRPr="00852AEF" w:rsidRDefault="00F85448" w:rsidP="00D4787F">
      <w:pPr>
        <w:pStyle w:val="Level2Number"/>
        <w:rPr>
          <w:color w:val="000000" w:themeColor="text1"/>
        </w:rPr>
      </w:pPr>
      <w:r w:rsidRPr="00852AEF">
        <w:t>The Supplier will indemnify and at all times keep S4C its successors and assigns fully indemnified on demand from and against all losses (including any loss of revenue or other economic loss) expenses, claims, demands, actions, proceedings, costs (including legal costs on an indemnity basis) damages or payments suffered incurred or awarded, compensation agreed or liability whatsoever or howsoever arising in consequence of any breach or non-observance by it of all or any of the agreements, undertakings or warranties herein contained or as a result of any negligent or wrongful act or omission of the Supplier.</w:t>
      </w:r>
    </w:p>
    <w:p w14:paraId="1630F28A" w14:textId="6CEB3CA6" w:rsidR="004454F1" w:rsidRDefault="00CD3EBA" w:rsidP="00D4787F">
      <w:pPr>
        <w:pStyle w:val="Level2Number"/>
      </w:pPr>
      <w:r w:rsidRPr="00842707">
        <w:t>During the Warranty Period, the Supplier shall remedy defects without charge and without undue delay.</w:t>
      </w:r>
      <w:r w:rsidR="003D47A9" w:rsidRPr="003D47A9">
        <w:t xml:space="preserve"> </w:t>
      </w:r>
      <w:r w:rsidR="003D47A9" w:rsidRPr="00351579">
        <w:t xml:space="preserve">After this period the Service </w:t>
      </w:r>
      <w:r w:rsidR="00BC3655" w:rsidRPr="00351579">
        <w:t>L</w:t>
      </w:r>
      <w:r w:rsidR="003D47A9" w:rsidRPr="00351579">
        <w:t>evel</w:t>
      </w:r>
      <w:r w:rsidR="00351579">
        <w:t>s</w:t>
      </w:r>
      <w:r w:rsidR="003D47A9" w:rsidRPr="00351579">
        <w:t xml:space="preserve"> comes into operation and renewing at the start of each Contract Year conditional upon payment by S4C of the support fees.</w:t>
      </w:r>
    </w:p>
    <w:p w14:paraId="1C8E32C5" w14:textId="1478406A" w:rsidR="008C2EB8" w:rsidRDefault="008C2EB8" w:rsidP="00D4787F">
      <w:pPr>
        <w:pStyle w:val="Level2Number"/>
      </w:pPr>
      <w:r w:rsidRPr="0089438D">
        <w:t xml:space="preserve">Each of the warranties set out in Clause </w:t>
      </w:r>
      <w:r w:rsidR="009A5A1A">
        <w:t>10</w:t>
      </w:r>
      <w:r w:rsidRPr="0089438D">
        <w:t xml:space="preserve">.1 shall be construed as a separate and independent warranty and shall not be limited or restricted by reference to or inference from the terms of any other </w:t>
      </w:r>
      <w:r>
        <w:t>w</w:t>
      </w:r>
      <w:r w:rsidRPr="0089438D">
        <w:t>arranty or any other provision of this Agreement.</w:t>
      </w:r>
    </w:p>
    <w:p w14:paraId="166E12A3" w14:textId="25111CE5" w:rsidR="008C2EB8" w:rsidRPr="00842707" w:rsidRDefault="008C2EB8" w:rsidP="00D4787F">
      <w:pPr>
        <w:pStyle w:val="Level2Number"/>
      </w:pPr>
      <w:r w:rsidRPr="008C2EB8">
        <w:t xml:space="preserve">The </w:t>
      </w:r>
      <w:r>
        <w:t>Supplier</w:t>
      </w:r>
      <w:r w:rsidRPr="008C2EB8">
        <w:t xml:space="preserve"> accepts that S4C enters into this Agreement in reliance upon each of the warranties set out </w:t>
      </w:r>
      <w:r>
        <w:t>herein</w:t>
      </w:r>
      <w:r w:rsidRPr="008C2EB8">
        <w:t>.</w:t>
      </w:r>
    </w:p>
    <w:p w14:paraId="6ED54430" w14:textId="02722618" w:rsidR="004454F1" w:rsidRPr="00440A78" w:rsidRDefault="00CD3EBA" w:rsidP="00D4787F">
      <w:pPr>
        <w:pStyle w:val="Level1Heading"/>
      </w:pPr>
      <w:r w:rsidRPr="1A137992">
        <w:t>Intellectual Property Rights</w:t>
      </w:r>
    </w:p>
    <w:p w14:paraId="24482342" w14:textId="42265A20" w:rsidR="004454F1" w:rsidRDefault="008E2811" w:rsidP="00D4787F">
      <w:pPr>
        <w:pStyle w:val="Level2Number"/>
      </w:pPr>
      <w:r w:rsidRPr="00132242">
        <w:t>The Supplier grants to S4C a non-exclusive royalty-free</w:t>
      </w:r>
      <w:r w:rsidR="003B2CD8" w:rsidRPr="00132242">
        <w:t>,</w:t>
      </w:r>
      <w:r w:rsidRPr="00132242">
        <w:t xml:space="preserve"> irrevocable </w:t>
      </w:r>
      <w:r w:rsidR="003B2CD8" w:rsidRPr="00132242">
        <w:t xml:space="preserve">temporary </w:t>
      </w:r>
      <w:r w:rsidRPr="00132242">
        <w:t>licence to use the</w:t>
      </w:r>
      <w:r w:rsidR="008B3471" w:rsidRPr="00132242">
        <w:t xml:space="preserve"> BMS,</w:t>
      </w:r>
      <w:r w:rsidRPr="00132242">
        <w:t xml:space="preserve"> </w:t>
      </w:r>
      <w:r w:rsidR="008B3471" w:rsidRPr="00132242">
        <w:t xml:space="preserve">the </w:t>
      </w:r>
      <w:r w:rsidRPr="00132242">
        <w:t>Software and the Third</w:t>
      </w:r>
      <w:r w:rsidR="008B3471" w:rsidRPr="00132242">
        <w:t>-</w:t>
      </w:r>
      <w:r w:rsidRPr="00132242">
        <w:t xml:space="preserve">Party Software in connection with the </w:t>
      </w:r>
      <w:r w:rsidR="008B3471" w:rsidRPr="00132242">
        <w:t>BMS</w:t>
      </w:r>
      <w:r w:rsidR="001752A9" w:rsidRPr="00132242">
        <w:t xml:space="preserve"> for the duration of the Term</w:t>
      </w:r>
      <w:r w:rsidRPr="00132242">
        <w:t>.</w:t>
      </w:r>
    </w:p>
    <w:p w14:paraId="7C4FC657" w14:textId="7BEEF71D" w:rsidR="008E2811" w:rsidRPr="00900662" w:rsidRDefault="008E2811" w:rsidP="00D4787F">
      <w:pPr>
        <w:pStyle w:val="Level2Number"/>
      </w:pPr>
      <w:r w:rsidRPr="001E34E6">
        <w:t xml:space="preserve">The Supplier undertakes to perform each and any act and deed (including prosecuting or defending any legal action) and to prepare and provide any and all documents in any manner and at any location that S4C shall require in its absolute discretion in order to defend, perfect or enforce any of the rights granted to S4C in accordance with this Agreement PROVIDED THAT S4C shall reimburse to the Supplier </w:t>
      </w:r>
      <w:r w:rsidR="00696F84" w:rsidRPr="001E34E6">
        <w:t xml:space="preserve">any </w:t>
      </w:r>
      <w:r w:rsidRPr="001E34E6">
        <w:t>reasonable</w:t>
      </w:r>
      <w:r w:rsidR="00696F84" w:rsidRPr="001E34E6">
        <w:t xml:space="preserve"> actual out-of-pocket expenses</w:t>
      </w:r>
      <w:r w:rsidRPr="001E34E6">
        <w:t xml:space="preserve"> of so doing. As security for the performance of the Supplier’s obligations in the event that the Supplier shall have failed following fourteen days’ (14) notice from S4C to execute any document or perform any act in accordance with this clause, S4C shall have the right to do so in the place and stead of the Supplier as the lawful appointed attorney of the Supplier and the Supplier undertakes to, and warrants that it will, confirm and ratify and be bound by any and all </w:t>
      </w:r>
      <w:r w:rsidRPr="001E34E6">
        <w:lastRenderedPageBreak/>
        <w:t>actions of S4C pursuant to this clause and such authority and appointment shall take effect as an irrevocable appointment pursuant to the Powers of Attorney Act 1971, section 4.</w:t>
      </w:r>
    </w:p>
    <w:p w14:paraId="4D10397B" w14:textId="7105F7B2" w:rsidR="008E2811" w:rsidRDefault="008E2811" w:rsidP="00D4787F">
      <w:pPr>
        <w:pStyle w:val="Level2Number"/>
      </w:pPr>
      <w:r w:rsidRPr="008B3471">
        <w:t xml:space="preserve">The Supplier hereby warrants and represents to S4C that each and every person who contributes or has contributed to the Services has irrevocably waived all rights to which they are now or may be entitled under sections 77, 80, 84 and 85 of the Act and any other moral right to which they are or may be entitled under any legislation in force from time to time in any part of the world in respect of the </w:t>
      </w:r>
      <w:r w:rsidR="008B3471">
        <w:t>BMS</w:t>
      </w:r>
      <w:r w:rsidRPr="008B3471">
        <w:t>, the Software</w:t>
      </w:r>
      <w:r w:rsidR="008B3471">
        <w:t xml:space="preserve"> and the</w:t>
      </w:r>
      <w:r w:rsidRPr="008B3471">
        <w:t xml:space="preserve"> Third</w:t>
      </w:r>
      <w:r w:rsidR="008B3471">
        <w:t>-</w:t>
      </w:r>
      <w:r w:rsidRPr="008B3471">
        <w:t>Party Software hereunder.</w:t>
      </w:r>
    </w:p>
    <w:p w14:paraId="536D3B07" w14:textId="77777777" w:rsidR="00CA3A63" w:rsidRDefault="00CD3EBA" w:rsidP="00D4787F">
      <w:pPr>
        <w:pStyle w:val="Level2Number"/>
      </w:pPr>
      <w:r w:rsidRPr="00BD0F39">
        <w:t>The Supplier shall deliver all System Materials on Acceptance and keep them up to date thereafter.</w:t>
      </w:r>
      <w:r w:rsidR="00984C3F" w:rsidRPr="00BD0F39">
        <w:t xml:space="preserve"> The supplier should inform S4C whenever new versions of the documentation are issued.</w:t>
      </w:r>
      <w:r w:rsidR="00BE5CD6" w:rsidRPr="00BE5CD6">
        <w:t xml:space="preserve"> </w:t>
      </w:r>
    </w:p>
    <w:p w14:paraId="7E7D7171" w14:textId="644DBB1D" w:rsidR="004454F1" w:rsidRPr="00BD0F39" w:rsidRDefault="00DA2677" w:rsidP="00D4787F">
      <w:pPr>
        <w:pStyle w:val="Level2Number"/>
      </w:pPr>
      <w:r w:rsidRPr="00DA2677">
        <w:t xml:space="preserve">The </w:t>
      </w:r>
      <w:r w:rsidR="0089646A" w:rsidRPr="00DA2677">
        <w:t>S</w:t>
      </w:r>
      <w:r w:rsidR="00BE5CD6" w:rsidRPr="00DA2677">
        <w:t xml:space="preserve">upplier </w:t>
      </w:r>
      <w:r w:rsidR="0089646A" w:rsidRPr="00DA2677">
        <w:t>shall</w:t>
      </w:r>
      <w:r w:rsidR="00BE5CD6" w:rsidRPr="00DA2677">
        <w:t xml:space="preserve"> ensure</w:t>
      </w:r>
      <w:r w:rsidR="0089646A" w:rsidRPr="00DA2677">
        <w:t xml:space="preserve"> that</w:t>
      </w:r>
      <w:r w:rsidR="00BE5CD6" w:rsidRPr="00DA2677">
        <w:t xml:space="preserve"> any development</w:t>
      </w:r>
      <w:r w:rsidR="005A735B" w:rsidRPr="00FD0BE5">
        <w:t xml:space="preserve"> of th</w:t>
      </w:r>
      <w:r w:rsidR="00233C62" w:rsidRPr="00FD0BE5">
        <w:t>e BSM solution for S4C</w:t>
      </w:r>
      <w:r w:rsidR="00BE5CD6" w:rsidRPr="00DA2677">
        <w:t xml:space="preserve"> is fully regression tested</w:t>
      </w:r>
      <w:r w:rsidR="0062631C">
        <w:t xml:space="preserve"> and</w:t>
      </w:r>
      <w:r w:rsidR="00BE5CD6" w:rsidRPr="00DA2677">
        <w:t>/</w:t>
      </w:r>
      <w:r w:rsidR="0062631C">
        <w:t xml:space="preserve">or </w:t>
      </w:r>
      <w:r w:rsidR="00BE5CD6" w:rsidRPr="00DA2677">
        <w:t>works with future product roadmap upgrade</w:t>
      </w:r>
      <w:r w:rsidR="00233C62" w:rsidRPr="00DA2677">
        <w:t>s.</w:t>
      </w:r>
    </w:p>
    <w:p w14:paraId="5DE50032" w14:textId="5BF65A87" w:rsidR="0CF18875" w:rsidRDefault="0CF18875" w:rsidP="00D4787F">
      <w:pPr>
        <w:pStyle w:val="Level2Number"/>
        <w:rPr>
          <w:rFonts w:eastAsia="MS Mincho"/>
        </w:rPr>
      </w:pPr>
      <w:r w:rsidRPr="1A137992">
        <w:rPr>
          <w:rFonts w:eastAsia="MS Mincho"/>
        </w:rPr>
        <w:t xml:space="preserve">All </w:t>
      </w:r>
      <w:r w:rsidR="007F3990">
        <w:rPr>
          <w:rFonts w:eastAsia="MS Mincho"/>
        </w:rPr>
        <w:t>S4C Confidential I</w:t>
      </w:r>
      <w:r w:rsidRPr="1A137992">
        <w:rPr>
          <w:rFonts w:eastAsia="MS Mincho"/>
        </w:rPr>
        <w:t>nformation</w:t>
      </w:r>
      <w:r w:rsidR="007F3990">
        <w:rPr>
          <w:rFonts w:eastAsia="MS Mincho"/>
        </w:rPr>
        <w:t xml:space="preserve"> and S4C IPR</w:t>
      </w:r>
      <w:r w:rsidRPr="1A137992">
        <w:rPr>
          <w:rFonts w:eastAsia="MS Mincho"/>
        </w:rPr>
        <w:t>,</w:t>
      </w:r>
      <w:r w:rsidR="007F3990">
        <w:rPr>
          <w:rFonts w:eastAsia="MS Mincho"/>
        </w:rPr>
        <w:t xml:space="preserve"> including</w:t>
      </w:r>
      <w:r w:rsidRPr="1A137992">
        <w:rPr>
          <w:rFonts w:eastAsia="MS Mincho"/>
        </w:rPr>
        <w:t xml:space="preserve"> materials, ideas, and concepts which have been or will be provided by S4C or by their representatives or employees during the </w:t>
      </w:r>
      <w:r w:rsidR="007F3990">
        <w:rPr>
          <w:rFonts w:eastAsia="MS Mincho"/>
        </w:rPr>
        <w:t>completion of the Services</w:t>
      </w:r>
      <w:r w:rsidR="007F3990" w:rsidRPr="1A137992">
        <w:rPr>
          <w:rFonts w:eastAsia="MS Mincho"/>
        </w:rPr>
        <w:t xml:space="preserve"> </w:t>
      </w:r>
      <w:r w:rsidRPr="1A137992">
        <w:rPr>
          <w:rFonts w:eastAsia="MS Mincho"/>
        </w:rPr>
        <w:t>and the entire process</w:t>
      </w:r>
      <w:r w:rsidR="007F3990">
        <w:rPr>
          <w:rFonts w:eastAsia="MS Mincho"/>
        </w:rPr>
        <w:t xml:space="preserve"> shall</w:t>
      </w:r>
      <w:r w:rsidRPr="1A137992">
        <w:rPr>
          <w:rFonts w:eastAsia="MS Mincho"/>
        </w:rPr>
        <w:t xml:space="preserve"> </w:t>
      </w:r>
      <w:r w:rsidR="007F3990">
        <w:rPr>
          <w:rFonts w:eastAsia="MS Mincho"/>
        </w:rPr>
        <w:t>remain the property of</w:t>
      </w:r>
      <w:r w:rsidRPr="1A137992">
        <w:rPr>
          <w:rFonts w:eastAsia="MS Mincho"/>
        </w:rPr>
        <w:t xml:space="preserve"> S4C. Nothing in this </w:t>
      </w:r>
      <w:r w:rsidR="007F3990">
        <w:rPr>
          <w:rFonts w:eastAsia="MS Mincho"/>
        </w:rPr>
        <w:t>Agreement</w:t>
      </w:r>
      <w:r w:rsidR="007F3990" w:rsidRPr="1A137992">
        <w:rPr>
          <w:rFonts w:eastAsia="MS Mincho"/>
        </w:rPr>
        <w:t xml:space="preserve"> </w:t>
      </w:r>
      <w:r w:rsidRPr="1A137992">
        <w:rPr>
          <w:rFonts w:eastAsia="MS Mincho"/>
        </w:rPr>
        <w:t xml:space="preserve">or in any materials or communications (written or oral) provided to the </w:t>
      </w:r>
      <w:r w:rsidR="007F3990">
        <w:rPr>
          <w:rFonts w:eastAsia="MS Mincho"/>
        </w:rPr>
        <w:t>Supplier</w:t>
      </w:r>
      <w:r w:rsidR="007F3990" w:rsidRPr="1A137992">
        <w:rPr>
          <w:rFonts w:eastAsia="MS Mincho"/>
        </w:rPr>
        <w:t xml:space="preserve"> </w:t>
      </w:r>
      <w:r w:rsidRPr="1A137992">
        <w:rPr>
          <w:rFonts w:eastAsia="MS Mincho"/>
        </w:rPr>
        <w:t>by S4C in connection with th</w:t>
      </w:r>
      <w:r w:rsidR="007F3990">
        <w:rPr>
          <w:rFonts w:eastAsia="MS Mincho"/>
        </w:rPr>
        <w:t>e Services</w:t>
      </w:r>
      <w:r w:rsidRPr="1A137992">
        <w:rPr>
          <w:rFonts w:eastAsia="MS Mincho"/>
        </w:rPr>
        <w:t xml:space="preserve"> shall be construed as a grant of (or agreement or obligation to grant) any</w:t>
      </w:r>
      <w:r w:rsidR="007F3990">
        <w:rPr>
          <w:rFonts w:eastAsia="MS Mincho"/>
        </w:rPr>
        <w:t xml:space="preserve"> such</w:t>
      </w:r>
      <w:r w:rsidRPr="1A137992">
        <w:rPr>
          <w:rFonts w:eastAsia="MS Mincho"/>
        </w:rPr>
        <w:t xml:space="preserve"> rights.</w:t>
      </w:r>
    </w:p>
    <w:p w14:paraId="7E2FAA92" w14:textId="4863348F" w:rsidR="004454F1" w:rsidRDefault="00CD3EBA" w:rsidP="00CA7AFA">
      <w:pPr>
        <w:pStyle w:val="Level1Heading"/>
      </w:pPr>
      <w:r w:rsidRPr="1A137992">
        <w:t>Data Protection</w:t>
      </w:r>
    </w:p>
    <w:p w14:paraId="590944A1" w14:textId="58DEC4B4" w:rsidR="00741520" w:rsidRPr="007572FF" w:rsidRDefault="00741520" w:rsidP="00CA7AFA">
      <w:pPr>
        <w:pStyle w:val="Level2Number"/>
      </w:pPr>
      <w:r w:rsidRPr="007572FF">
        <w:t>All Personal Data provided to S4C by the Supplier in connection with the provision of the Services may be processed by S4C in accordance with the Data Protection Laws and the use intended to be made by S4C of the App, the Software, the Third Party Software and the Supplier’s Materials. The Supplier shall ensure it has an appropriate legal basis in order to share the Personal Data with S4C for this purpose. All Personal Data supplied to S4C shall be processed in compliance with S4C’s data protection policy in force from time to time. </w:t>
      </w:r>
    </w:p>
    <w:p w14:paraId="73F891D3" w14:textId="6DAF6809" w:rsidR="00741520" w:rsidRPr="007572FF" w:rsidRDefault="00741520" w:rsidP="00CA7AFA">
      <w:pPr>
        <w:pStyle w:val="Level2Number"/>
      </w:pPr>
      <w:r w:rsidRPr="1A137992">
        <w:t>Both parties will comply with all applicable requirements of the Data Protection Laws. This clause 1</w:t>
      </w:r>
      <w:r w:rsidR="6201DD64" w:rsidRPr="1A137992">
        <w:t>2</w:t>
      </w:r>
      <w:r w:rsidRPr="1A137992">
        <w:t>.2 is in addition to, and does not relieve, remove or replace, a party's obligations under the Data Protection Laws. </w:t>
      </w:r>
    </w:p>
    <w:p w14:paraId="5ADFB8CA" w14:textId="745AF0B5" w:rsidR="00741520" w:rsidRPr="007572FF" w:rsidRDefault="00741520" w:rsidP="00CA7AFA">
      <w:pPr>
        <w:pStyle w:val="Level2Number"/>
      </w:pPr>
      <w:r w:rsidRPr="007572FF">
        <w:t xml:space="preserve">The parties acknowledge that for the purposes of the Data Protection Laws, S4C is the data controller and the Supplier is the data processor (where Data </w:t>
      </w:r>
      <w:r w:rsidRPr="007572FF">
        <w:lastRenderedPageBreak/>
        <w:t xml:space="preserve">Controller and Data Processor have the meanings as defined in the Data Protection Laws). Schedule </w:t>
      </w:r>
      <w:r w:rsidR="005D36F1">
        <w:t>5</w:t>
      </w:r>
      <w:r w:rsidRPr="007572FF">
        <w:t xml:space="preserve"> sets out the scope, nature and purpose of processing by the Supplier, the duration of the processing and the types of personal data (as defined in the Data Protection Laws, Personal Data) and categories of Data Subject. </w:t>
      </w:r>
    </w:p>
    <w:p w14:paraId="6E03C36D" w14:textId="4D97AC0B" w:rsidR="00741520" w:rsidRPr="00BF1792" w:rsidRDefault="00741520" w:rsidP="00CA7AFA">
      <w:pPr>
        <w:pStyle w:val="Level2Number"/>
      </w:pPr>
      <w:r w:rsidRPr="1A137992">
        <w:t>Without prejudice to the generality of clause 1</w:t>
      </w:r>
      <w:r w:rsidR="6EA2AD45" w:rsidRPr="1A137992">
        <w:t>2</w:t>
      </w:r>
      <w:r w:rsidRPr="1A137992">
        <w:t>.2, the Supplier shall, in relation to any Personal Data processed in connection with the performance by the Supplier of its obligations under this agreement: </w:t>
      </w:r>
    </w:p>
    <w:p w14:paraId="216D16EC" w14:textId="5F2AFD78" w:rsidR="00741520" w:rsidRPr="00741520" w:rsidRDefault="00741520" w:rsidP="00CA7AFA">
      <w:pPr>
        <w:pStyle w:val="Level3Number"/>
      </w:pPr>
      <w:r w:rsidRPr="00741520">
        <w:t xml:space="preserve">process that Personal Data only on the written instructions of S4C unless the Supplier is required by the laws of any member of the European Union or by the laws of the European Union </w:t>
      </w:r>
      <w:r w:rsidR="00E20491">
        <w:t>as they apply in the UK</w:t>
      </w:r>
      <w:r w:rsidRPr="00741520">
        <w:t xml:space="preserve"> to process Personal Data (Applicable Laws). Where the Supplier is relying on laws of a member of the European Union or European Union law as the basis for processing Personal Data, the Supplier shall promptly notify S4C of this before executing the processing required by the Applicable Laws unless those Applicable Laws prohibit the Supplier from so notifying S4C; </w:t>
      </w:r>
    </w:p>
    <w:p w14:paraId="7C81326F" w14:textId="2071A530" w:rsidR="00741520" w:rsidRPr="002607AF" w:rsidRDefault="00741520" w:rsidP="00CA7AFA">
      <w:pPr>
        <w:pStyle w:val="Level3Number"/>
      </w:pPr>
      <w:r w:rsidRPr="002607AF">
        <w:t>ensure that it has in place appropriate technical and organisational measures, reviewed and approved by S4C</w:t>
      </w:r>
      <w:r w:rsidR="00394EAF" w:rsidRPr="00FD0BE5">
        <w:t xml:space="preserve"> on or before the Commencement Date</w:t>
      </w:r>
      <w:r w:rsidRPr="002607AF">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p>
    <w:p w14:paraId="4B345569" w14:textId="54A905EE" w:rsidR="00741520" w:rsidRPr="00741520" w:rsidRDefault="00741520" w:rsidP="00CA7AFA">
      <w:pPr>
        <w:pStyle w:val="Level3Number"/>
      </w:pPr>
      <w:r w:rsidRPr="00741520">
        <w:t>ensure that all personnel who have access to and/or process Personal Data are obliged to keep the Personal Data confidential, that they are reliable and understand the Supplier’s contractual obligations to S4C; </w:t>
      </w:r>
    </w:p>
    <w:p w14:paraId="4B3A2259" w14:textId="2DC4FCED" w:rsidR="00741520" w:rsidRDefault="00741520" w:rsidP="00CA7AFA">
      <w:pPr>
        <w:pStyle w:val="Level3Number"/>
      </w:pPr>
      <w:r w:rsidRPr="00741520">
        <w:lastRenderedPageBreak/>
        <w:t>not transfer any Personal Data outside of the European Economic Area unless the prior written consent of S4C has been obtained</w:t>
      </w:r>
      <w:r w:rsidR="006A7D73">
        <w:t xml:space="preserve"> </w:t>
      </w:r>
      <w:r w:rsidR="006A7D73" w:rsidRPr="006A7D73">
        <w:t>and the following conditions are fulfilled</w:t>
      </w:r>
      <w:r w:rsidR="006A7D73">
        <w:t>:</w:t>
      </w:r>
      <w:r w:rsidRPr="00741520">
        <w:t> </w:t>
      </w:r>
    </w:p>
    <w:p w14:paraId="688A19A5" w14:textId="0F868570" w:rsidR="006A7D73" w:rsidRDefault="006A7D73" w:rsidP="006A7D73">
      <w:pPr>
        <w:pStyle w:val="Level4Number"/>
      </w:pPr>
      <w:r>
        <w:t xml:space="preserve">S4C or the </w:t>
      </w:r>
      <w:r w:rsidR="00D20F6E">
        <w:t>Supplier</w:t>
      </w:r>
      <w:r>
        <w:t xml:space="preserve"> has provided appropriate safeguards in relation to the transfer;</w:t>
      </w:r>
    </w:p>
    <w:p w14:paraId="3E9C4EC4" w14:textId="0584459C" w:rsidR="006A7D73" w:rsidRDefault="006A7D73" w:rsidP="006A7D73">
      <w:pPr>
        <w:pStyle w:val="Level4Number"/>
      </w:pPr>
      <w:r>
        <w:t>the data subject has enforceable rights and effective legal remedies;</w:t>
      </w:r>
    </w:p>
    <w:p w14:paraId="7AFCEF44" w14:textId="2271C223" w:rsidR="006A7D73" w:rsidRDefault="006A7D73" w:rsidP="006A7D73">
      <w:pPr>
        <w:pStyle w:val="Level4Number"/>
      </w:pPr>
      <w:r>
        <w:t xml:space="preserve">the </w:t>
      </w:r>
      <w:r w:rsidR="00D20F6E">
        <w:t>Supplier</w:t>
      </w:r>
      <w:r>
        <w:t xml:space="preserve"> complies with its obligations under the Data Protection Laws by providing an adequate level of protection to any Personal Data that is transferred; and</w:t>
      </w:r>
    </w:p>
    <w:p w14:paraId="7940D536" w14:textId="742962A3" w:rsidR="006A7D73" w:rsidRPr="00741520" w:rsidRDefault="006A7D73" w:rsidP="006A7D73">
      <w:pPr>
        <w:pStyle w:val="Level4Number"/>
      </w:pPr>
      <w:r>
        <w:t xml:space="preserve">the </w:t>
      </w:r>
      <w:r w:rsidR="00D20F6E">
        <w:t>Supplier</w:t>
      </w:r>
      <w:r>
        <w:t xml:space="preserve"> complies with reasonable instructions notified to it in advance by S4C with respect to the processing of the Personal Data;</w:t>
      </w:r>
    </w:p>
    <w:p w14:paraId="33A8C6CD" w14:textId="300821BC" w:rsidR="00741520" w:rsidRPr="00741520" w:rsidRDefault="00741520" w:rsidP="00CA7AFA">
      <w:pPr>
        <w:pStyle w:val="Level3Number"/>
      </w:pPr>
      <w:r w:rsidRPr="00741520">
        <w:t>assist S4C, free of charge, to respond to any request from a data subject and in ensuring compliance with its obligations under the Data Protection Laws with respect to security, breach notifications, impact assessments and consultations with supervisory authorities or regulators; </w:t>
      </w:r>
    </w:p>
    <w:p w14:paraId="51AF983F" w14:textId="2EE3E986" w:rsidR="00741520" w:rsidRPr="00741520" w:rsidRDefault="00741520" w:rsidP="00CA7AFA">
      <w:pPr>
        <w:pStyle w:val="Level3Number"/>
      </w:pPr>
      <w:r w:rsidRPr="00741520">
        <w:t>notify S4C without undue delay and no later than within 24 hours on becoming aware of a Personal Data breach</w:t>
      </w:r>
      <w:r w:rsidR="00147C3D">
        <w:t>; following up with a full incident report within 72 hours</w:t>
      </w:r>
      <w:r w:rsidRPr="00741520">
        <w:t>; </w:t>
      </w:r>
    </w:p>
    <w:p w14:paraId="720B8BF1" w14:textId="3B8B8C60" w:rsidR="00741520" w:rsidRPr="00741520" w:rsidRDefault="00741520" w:rsidP="00CA7AFA">
      <w:pPr>
        <w:pStyle w:val="Level3Number"/>
      </w:pPr>
      <w:r w:rsidRPr="00741520">
        <w:t>at the written direction of S4C, delete or return Personal Data and copies thereof to S4C on termination of the agreement; </w:t>
      </w:r>
    </w:p>
    <w:p w14:paraId="0BF2EA61" w14:textId="5E810C01" w:rsidR="00741520" w:rsidRPr="00741520" w:rsidRDefault="00741520" w:rsidP="00CA7AFA">
      <w:pPr>
        <w:pStyle w:val="Level3Number"/>
      </w:pPr>
      <w:r w:rsidRPr="1A137992">
        <w:t>maintain complete and accurate records and information to demonstrate its compliance with this clause 1</w:t>
      </w:r>
      <w:r w:rsidR="2ACAE549" w:rsidRPr="1A137992">
        <w:t>2</w:t>
      </w:r>
      <w:r w:rsidRPr="1A137992">
        <w:t>.4 and allow for audits by S4C or S4C's designated auditor; and </w:t>
      </w:r>
    </w:p>
    <w:p w14:paraId="011655B9" w14:textId="73E262BD" w:rsidR="00741520" w:rsidRPr="00741520" w:rsidRDefault="00741520" w:rsidP="00CA7AFA">
      <w:pPr>
        <w:pStyle w:val="Level3Number"/>
      </w:pPr>
      <w:r w:rsidRPr="00741520">
        <w:t>appoint a data protection officer if required to do so under the Data Protection Laws or if requested by S4C. </w:t>
      </w:r>
    </w:p>
    <w:p w14:paraId="3892E1FE" w14:textId="649227AD" w:rsidR="00741520" w:rsidRPr="00BF1792" w:rsidRDefault="00741520" w:rsidP="00CA7AFA">
      <w:pPr>
        <w:pStyle w:val="Level2Number"/>
      </w:pPr>
      <w:r w:rsidRPr="1A137992">
        <w:t>S4C does not consent to the Supplier appointing any third</w:t>
      </w:r>
      <w:r w:rsidR="5E1D36F3" w:rsidRPr="1A137992">
        <w:t>-</w:t>
      </w:r>
      <w:r w:rsidRPr="1A137992">
        <w:t xml:space="preserve">party processor of Personal Data under this </w:t>
      </w:r>
      <w:r w:rsidR="00147C3D">
        <w:t>A</w:t>
      </w:r>
      <w:r w:rsidRPr="1A137992">
        <w:t>greement.  </w:t>
      </w:r>
    </w:p>
    <w:p w14:paraId="45B33598" w14:textId="4623D071" w:rsidR="00741520" w:rsidRDefault="00741520" w:rsidP="00CA7AFA">
      <w:pPr>
        <w:pStyle w:val="Level2Number"/>
      </w:pPr>
      <w:r w:rsidRPr="1A137992">
        <w:t>S4C may, at any time on not less than 30 days’ notice, revise this clause 1</w:t>
      </w:r>
      <w:r w:rsidR="7F8F4508" w:rsidRPr="1A137992">
        <w:t>2</w:t>
      </w:r>
      <w:r w:rsidRPr="1A137992">
        <w:t xml:space="preserve"> by replacing it with any applicable controller to processor standard clauses or similar terms forming party of an applicable certification scheme (which shall apply when replaced by attachment to this agreement). </w:t>
      </w:r>
    </w:p>
    <w:p w14:paraId="5335FEDF" w14:textId="77777777" w:rsidR="00147C3D" w:rsidRPr="00BF1792" w:rsidRDefault="00147C3D" w:rsidP="00147C3D">
      <w:pPr>
        <w:pStyle w:val="Level2Number"/>
        <w:numPr>
          <w:ilvl w:val="0"/>
          <w:numId w:val="0"/>
        </w:numPr>
      </w:pPr>
    </w:p>
    <w:p w14:paraId="05AFB108" w14:textId="745F4F78" w:rsidR="004454F1" w:rsidRPr="00440A78" w:rsidRDefault="00CD3EBA" w:rsidP="00CA7AFA">
      <w:pPr>
        <w:pStyle w:val="Level1Heading"/>
      </w:pPr>
      <w:r w:rsidRPr="00440A78">
        <w:t xml:space="preserve">Security, Hosting and </w:t>
      </w:r>
      <w:r w:rsidR="006722B1">
        <w:t>DISASTER RECOVERY</w:t>
      </w:r>
    </w:p>
    <w:p w14:paraId="40273B79" w14:textId="726C96F7" w:rsidR="004454F1" w:rsidRPr="00842707" w:rsidRDefault="00CD3EBA" w:rsidP="00CA7AFA">
      <w:pPr>
        <w:pStyle w:val="Level2Number"/>
      </w:pPr>
      <w:r w:rsidRPr="00842707">
        <w:t>Security Requirements are set out in Schedule 6. The Supplier shall maintain controls reasonably acceptable to S4C.</w:t>
      </w:r>
    </w:p>
    <w:p w14:paraId="6B261BF4" w14:textId="5F3C58A8" w:rsidR="00FF63FD" w:rsidRDefault="00FF63FD" w:rsidP="00FF63FD">
      <w:pPr>
        <w:pStyle w:val="Level2Number"/>
      </w:pPr>
      <w:r w:rsidRPr="00FF63FD">
        <w:t xml:space="preserve">The Supplier shall establish, host, and maintain a </w:t>
      </w:r>
      <w:r w:rsidR="00E53207">
        <w:t>D</w:t>
      </w:r>
      <w:r w:rsidRPr="00FF63FD">
        <w:t xml:space="preserve">isaster </w:t>
      </w:r>
      <w:r w:rsidR="00E53207">
        <w:t>R</w:t>
      </w:r>
      <w:r w:rsidRPr="00FF63FD">
        <w:t xml:space="preserve">ecovery (DR) instance of the live production database to ensure business continuity in the event of system failure, data corruption, or other disruption. The DR instance shall be provisioned in a geographically separate and secure environment, with data replicated from the live database at agreed intervals to meet the defined Recovery Point Objective (RPO) and Recovery Time Objective (RTO). The Supplier shall be responsible for ongoing monitoring, maintenance, regular testing of failover procedures (no less than annually), and ensuring the DR environment remains fully functional, secure, and capable of being restored within the agreed </w:t>
      </w:r>
      <w:r>
        <w:t>S</w:t>
      </w:r>
      <w:r w:rsidRPr="00FF63FD">
        <w:t xml:space="preserve">ervice </w:t>
      </w:r>
      <w:r>
        <w:t>L</w:t>
      </w:r>
      <w:r w:rsidRPr="00FF63FD">
        <w:t>evels.</w:t>
      </w:r>
    </w:p>
    <w:p w14:paraId="54D5A0A3" w14:textId="03B06E10" w:rsidR="00272508" w:rsidRDefault="00272508" w:rsidP="00272508">
      <w:pPr>
        <w:pStyle w:val="Level2Number"/>
      </w:pPr>
      <w:r>
        <w:t xml:space="preserve">The </w:t>
      </w:r>
      <w:r w:rsidR="00845D25">
        <w:t>Supplier</w:t>
      </w:r>
      <w:r>
        <w:t xml:space="preserve"> shall establish, maintain, and review its own internal processes and procedures with respect to the identification of any threats or risks to the provision of the Services, how such threats and risks may be mitigated and how the delivery and operation of the Services may be retained in the event of any such identified threats or risks materialising.</w:t>
      </w:r>
    </w:p>
    <w:p w14:paraId="434409D1" w14:textId="0E9A69B3" w:rsidR="2B53A3DF" w:rsidRDefault="2B53A3DF" w:rsidP="00CA7AFA">
      <w:pPr>
        <w:pStyle w:val="Level2Number"/>
      </w:pPr>
      <w:r w:rsidRPr="1A137992">
        <w:t>Any cloud-based operations should be backed up with a live-live service running in a separate approved different cloud availability zone and the process for handing over control should be documented and agreed with S4C</w:t>
      </w:r>
      <w:r w:rsidR="00E20491">
        <w:t>.</w:t>
      </w:r>
    </w:p>
    <w:p w14:paraId="3C38CF44" w14:textId="75959469" w:rsidR="006A7D73" w:rsidRPr="00842707" w:rsidRDefault="00CD3EBA" w:rsidP="006A7D73">
      <w:pPr>
        <w:pStyle w:val="Level2Number"/>
      </w:pPr>
      <w:r w:rsidRPr="1A137992">
        <w:t xml:space="preserve">Hosting </w:t>
      </w:r>
      <w:r w:rsidR="7E33AF86" w:rsidRPr="1A137992">
        <w:t xml:space="preserve">locations </w:t>
      </w:r>
      <w:r w:rsidRPr="1A137992">
        <w:t xml:space="preserve">shall be </w:t>
      </w:r>
      <w:r w:rsidR="5D5C3B98" w:rsidRPr="1A137992">
        <w:t>agreed with S4C</w:t>
      </w:r>
      <w:r w:rsidR="1DFDB49A" w:rsidRPr="1A137992">
        <w:rPr>
          <w:rFonts w:ascii="Cambria Math" w:hAnsi="Cambria Math" w:cs="Cambria Math"/>
        </w:rPr>
        <w:t xml:space="preserve"> </w:t>
      </w:r>
      <w:r w:rsidR="5607A1F8" w:rsidRPr="1A137992">
        <w:rPr>
          <w:rFonts w:eastAsia="Verdana" w:cs="Verdana"/>
        </w:rPr>
        <w:t xml:space="preserve">and </w:t>
      </w:r>
      <w:r w:rsidRPr="1A137992">
        <w:t>approved unless otherwise agreed in writing.</w:t>
      </w:r>
    </w:p>
    <w:p w14:paraId="0D0DA26B" w14:textId="2F7E5BBA" w:rsidR="004454F1" w:rsidRPr="00440A78" w:rsidRDefault="00CD3EBA" w:rsidP="00CA7AFA">
      <w:pPr>
        <w:pStyle w:val="Level1Heading"/>
      </w:pPr>
      <w:r w:rsidRPr="006D3FD6">
        <w:t>Support and Service Levels</w:t>
      </w:r>
    </w:p>
    <w:p w14:paraId="5F1C8B8E" w14:textId="20E3A7D8" w:rsidR="004454F1" w:rsidRPr="00842707" w:rsidRDefault="00CD3EBA" w:rsidP="00CA7AFA">
      <w:pPr>
        <w:pStyle w:val="Level2Number"/>
      </w:pPr>
      <w:r w:rsidRPr="00842707">
        <w:t xml:space="preserve">The Supplier shall provide the </w:t>
      </w:r>
      <w:r w:rsidR="00424098">
        <w:t>s</w:t>
      </w:r>
      <w:r w:rsidRPr="00842707">
        <w:t xml:space="preserve">upport </w:t>
      </w:r>
      <w:r w:rsidR="00424098">
        <w:t>s</w:t>
      </w:r>
      <w:r w:rsidRPr="00842707">
        <w:t>ervices in accordance with the Service Levels in Schedule 4.</w:t>
      </w:r>
    </w:p>
    <w:p w14:paraId="6522B8A0" w14:textId="29D0E136" w:rsidR="004454F1" w:rsidRPr="00842707" w:rsidRDefault="00CD3EBA" w:rsidP="00CA7AFA">
      <w:pPr>
        <w:pStyle w:val="Level2Number"/>
      </w:pPr>
      <w:r w:rsidRPr="00842707">
        <w:t>Service credits (if any) are set out in Schedule 4 and are without prejudice to S4C’s other rights.</w:t>
      </w:r>
    </w:p>
    <w:p w14:paraId="0011BD80" w14:textId="4F6D43CB" w:rsidR="004454F1" w:rsidRPr="00440A78" w:rsidRDefault="00CD3EBA" w:rsidP="00CA7AFA">
      <w:pPr>
        <w:pStyle w:val="Level1Heading"/>
      </w:pPr>
      <w:r w:rsidRPr="00440A78">
        <w:t>Review and Reporting</w:t>
      </w:r>
    </w:p>
    <w:p w14:paraId="42A633E3" w14:textId="229BD50B" w:rsidR="00EF5573" w:rsidRPr="00EF5573" w:rsidRDefault="00EF5573" w:rsidP="00CA7AFA">
      <w:pPr>
        <w:pStyle w:val="Level2Number"/>
      </w:pPr>
      <w:r w:rsidRPr="00EF5573">
        <w:t xml:space="preserve">S4C and the </w:t>
      </w:r>
      <w:r w:rsidR="00B70E61">
        <w:t>Supplier</w:t>
      </w:r>
      <w:r w:rsidRPr="00EF5573">
        <w:t xml:space="preserve"> shall meet on a </w:t>
      </w:r>
      <w:r w:rsidR="00977A17" w:rsidRPr="00F46D86">
        <w:t xml:space="preserve">monthly </w:t>
      </w:r>
      <w:r w:rsidRPr="00F46D86">
        <w:t>basis</w:t>
      </w:r>
      <w:r w:rsidR="005B3DE1" w:rsidRPr="00F46D86">
        <w:t>, and at such times and dates reasonably requested by S4C from time to time during the Term,</w:t>
      </w:r>
      <w:r w:rsidRPr="00F46D86">
        <w:t xml:space="preserve"> to formally review matters arising out of the delivery of the Services.  The </w:t>
      </w:r>
      <w:r w:rsidR="00B70E61" w:rsidRPr="00F46D86">
        <w:t>Supplier</w:t>
      </w:r>
      <w:r w:rsidRPr="00F46D86">
        <w:t xml:space="preserve"> shall use all reasonable endeavours to ensure that such Key </w:t>
      </w:r>
      <w:r w:rsidRPr="00F46D86">
        <w:lastRenderedPageBreak/>
        <w:t xml:space="preserve">Personnel and </w:t>
      </w:r>
      <w:r w:rsidR="00B70E61" w:rsidRPr="00F46D86">
        <w:t>s</w:t>
      </w:r>
      <w:r w:rsidRPr="00F46D86">
        <w:t xml:space="preserve">taff as may reasonably be requested by S4C shall attend each review meeting and shall provide a written report containing all information as S4C shall reasonably request in respect of the preceding month at least </w:t>
      </w:r>
      <w:r w:rsidR="00016D91" w:rsidRPr="00016D91">
        <w:t xml:space="preserve">five </w:t>
      </w:r>
      <w:r w:rsidRPr="00016D91">
        <w:t>(</w:t>
      </w:r>
      <w:r w:rsidR="00016D91" w:rsidRPr="00016D91">
        <w:t>5</w:t>
      </w:r>
      <w:r w:rsidRPr="00016D91">
        <w:t>) Working Days</w:t>
      </w:r>
      <w:r w:rsidRPr="00F46D86">
        <w:t xml:space="preserve"> in advance of any such meeting</w:t>
      </w:r>
      <w:r w:rsidR="00B70E61" w:rsidRPr="00F46D86">
        <w:t>, including but not limited to monthly reports covering availability, incidents, response and resolution performance and backlog.</w:t>
      </w:r>
    </w:p>
    <w:p w14:paraId="05DEEB83" w14:textId="76176D0F" w:rsidR="00EF5573" w:rsidRPr="00EF5573" w:rsidRDefault="00EF5573" w:rsidP="00CA7AFA">
      <w:pPr>
        <w:pStyle w:val="Level2Number"/>
      </w:pPr>
      <w:r w:rsidRPr="00EF5573">
        <w:t xml:space="preserve">At the review meetings S4C and the </w:t>
      </w:r>
      <w:r w:rsidR="00B70E61">
        <w:t>Supplier</w:t>
      </w:r>
      <w:r w:rsidRPr="00EF5573">
        <w:t xml:space="preserve"> shall review and discuss matters arising out of delivery of the Services including but not limited to the following:</w:t>
      </w:r>
    </w:p>
    <w:p w14:paraId="458D51E2" w14:textId="6B8327C6" w:rsidR="00EF5573" w:rsidRPr="00EF5573" w:rsidRDefault="00EF5573" w:rsidP="00CA7AFA">
      <w:pPr>
        <w:pStyle w:val="Level3Number"/>
      </w:pPr>
      <w:r w:rsidRPr="00EF5573">
        <w:t>the nature and standard of the Services;</w:t>
      </w:r>
    </w:p>
    <w:p w14:paraId="4BDB2ECA" w14:textId="60429D14" w:rsidR="00EF5573" w:rsidRPr="00EF5573" w:rsidRDefault="00EF5573" w:rsidP="00CA7AFA">
      <w:pPr>
        <w:pStyle w:val="Level3Number"/>
      </w:pPr>
      <w:r w:rsidRPr="00EF5573">
        <w:t xml:space="preserve">the </w:t>
      </w:r>
      <w:r w:rsidR="00B70E61">
        <w:t>Supplier</w:t>
      </w:r>
      <w:r w:rsidRPr="00EF5573">
        <w:t xml:space="preserve">’s performance </w:t>
      </w:r>
      <w:r w:rsidR="00B70E61">
        <w:t>in performing the Services</w:t>
      </w:r>
      <w:r w:rsidR="00AA6AB4">
        <w:t xml:space="preserve"> [including meeting the KPIs]</w:t>
      </w:r>
      <w:r w:rsidRPr="00EF5573">
        <w:t>;</w:t>
      </w:r>
    </w:p>
    <w:p w14:paraId="07ED4E1B" w14:textId="3F6FAEC2" w:rsidR="00EF5573" w:rsidRPr="00EF5573" w:rsidRDefault="00EF5573" w:rsidP="00CA7AFA">
      <w:pPr>
        <w:pStyle w:val="Level3Number"/>
      </w:pPr>
      <w:r w:rsidRPr="00EF5573">
        <w:t>any changes to be made to the Services to improve the efficiency and effectiveness of the Services;</w:t>
      </w:r>
    </w:p>
    <w:p w14:paraId="1EF884AF" w14:textId="0CF5DCC2" w:rsidR="00EF5573" w:rsidRPr="00EF5573" w:rsidRDefault="00EF5573" w:rsidP="00CA7AFA">
      <w:pPr>
        <w:pStyle w:val="Level3Number"/>
      </w:pPr>
      <w:r w:rsidRPr="00EF5573">
        <w:t>the technical quality, functionality and usability of the</w:t>
      </w:r>
      <w:r w:rsidR="00B70E61">
        <w:t xml:space="preserve"> BMS and/or</w:t>
      </w:r>
      <w:r w:rsidRPr="00EF5573">
        <w:t xml:space="preserve"> Software;</w:t>
      </w:r>
    </w:p>
    <w:p w14:paraId="06929A49" w14:textId="13A07327" w:rsidR="00EF5573" w:rsidRPr="00EF5573" w:rsidRDefault="00EF5573" w:rsidP="00CA7AFA">
      <w:pPr>
        <w:pStyle w:val="Level3Number"/>
      </w:pPr>
      <w:r w:rsidRPr="00EF5573">
        <w:t>[details of additional matters to be discussed at review meetings to be agreed between S4C and the successful bidder based on the successful tender.]</w:t>
      </w:r>
    </w:p>
    <w:p w14:paraId="403E0402" w14:textId="41486ED0" w:rsidR="00EF5573" w:rsidRPr="00EF5573" w:rsidRDefault="00EF5573" w:rsidP="00CA7AFA">
      <w:pPr>
        <w:pStyle w:val="Level2Number"/>
      </w:pPr>
      <w:r w:rsidRPr="00EF5573">
        <w:t xml:space="preserve">Following such review meetings, S4C shall be entitled to give the </w:t>
      </w:r>
      <w:r w:rsidR="00B70E61">
        <w:t>Supplier</w:t>
      </w:r>
      <w:r w:rsidRPr="00EF5573">
        <w:t xml:space="preserve"> notice in writing:</w:t>
      </w:r>
    </w:p>
    <w:p w14:paraId="15CE39E6" w14:textId="3980E58C" w:rsidR="00EF5573" w:rsidRPr="00EF5573" w:rsidRDefault="00EF5573" w:rsidP="00CA7AFA">
      <w:pPr>
        <w:pStyle w:val="Level3Number"/>
      </w:pPr>
      <w:r w:rsidRPr="00EF5573">
        <w:t xml:space="preserve">to confirm the </w:t>
      </w:r>
      <w:r w:rsidR="0044543D">
        <w:t>Supplier</w:t>
      </w:r>
      <w:r w:rsidRPr="00EF5573">
        <w:t>’s appointment for the remainder of the Term in accordance with the terms and conditions of this Agreement;</w:t>
      </w:r>
    </w:p>
    <w:p w14:paraId="60D1CD3E" w14:textId="62DB5DD0" w:rsidR="00EF5573" w:rsidRPr="00EF5573" w:rsidRDefault="00EF5573" w:rsidP="00CA7AFA">
      <w:pPr>
        <w:pStyle w:val="Level3Number"/>
      </w:pPr>
      <w:r w:rsidRPr="00EF5573">
        <w:t>to confirm the appointment for the remainder of the Term upon such revised, additional or different terms and conditions as may be agreed between the parties and confirmed in writing; or</w:t>
      </w:r>
    </w:p>
    <w:p w14:paraId="43FCBD94" w14:textId="1A42A5C7" w:rsidR="00EF5573" w:rsidRPr="00BC7912" w:rsidRDefault="00EF5573" w:rsidP="00CA7AFA">
      <w:pPr>
        <w:pStyle w:val="Level3Number"/>
      </w:pPr>
      <w:r w:rsidRPr="00BC7912">
        <w:t xml:space="preserve">to terminate this Agreement by giving </w:t>
      </w:r>
      <w:r w:rsidR="00B70E61" w:rsidRPr="00BC7912">
        <w:t>six (6)</w:t>
      </w:r>
      <w:r w:rsidRPr="00BC7912">
        <w:t xml:space="preserve"> months</w:t>
      </w:r>
      <w:r w:rsidR="00B70E61" w:rsidRPr="00BC7912">
        <w:t>’</w:t>
      </w:r>
      <w:r w:rsidRPr="00BC7912">
        <w:t xml:space="preserve"> notice</w:t>
      </w:r>
      <w:r w:rsidR="00786CB6" w:rsidRPr="00BC7912">
        <w:t xml:space="preserve">, provided that the S4C may only exercise this right where the Supplier has committed a material breach of this Agreement and, if the breach is capable of remedy, has failed to remedy it within </w:t>
      </w:r>
      <w:r w:rsidR="00DA33A2" w:rsidRPr="00BC7912">
        <w:t>seven (</w:t>
      </w:r>
      <w:r w:rsidR="004E2300" w:rsidRPr="00BC7912">
        <w:t>7</w:t>
      </w:r>
      <w:r w:rsidR="00DA33A2" w:rsidRPr="00BC7912">
        <w:t>)</w:t>
      </w:r>
      <w:r w:rsidR="004E2300" w:rsidRPr="00BC7912">
        <w:t xml:space="preserve"> days</w:t>
      </w:r>
      <w:r w:rsidR="00786CB6" w:rsidRPr="00BC7912">
        <w:t xml:space="preserve"> after receipt of written notice requiring it to do so</w:t>
      </w:r>
      <w:r w:rsidRPr="00BC7912">
        <w:t>.</w:t>
      </w:r>
    </w:p>
    <w:p w14:paraId="4D5B8270" w14:textId="6599CDDD" w:rsidR="005B3DE1" w:rsidRPr="00BC7912" w:rsidRDefault="00AA6AB4" w:rsidP="00CA7AFA">
      <w:pPr>
        <w:pStyle w:val="Level2Number"/>
      </w:pPr>
      <w:r w:rsidRPr="00BC7912">
        <w:t xml:space="preserve">Without prejudice to clauses 15.1 – 15.3, </w:t>
      </w:r>
      <w:r w:rsidR="005B3DE1" w:rsidRPr="00BC7912">
        <w:t>S4C shall review this Agreement and the Supplier’s performance of the Services following the period of twelve (12) months from the Commencement Date (“the First Year Review”)</w:t>
      </w:r>
      <w:r w:rsidRPr="00BC7912">
        <w:t>.</w:t>
      </w:r>
      <w:r w:rsidR="005B3DE1" w:rsidRPr="00BC7912">
        <w:t xml:space="preserve"> </w:t>
      </w:r>
    </w:p>
    <w:p w14:paraId="4AA7CF57" w14:textId="47316D75" w:rsidR="005B3DE1" w:rsidRPr="00BC7912" w:rsidRDefault="005B3DE1" w:rsidP="00CA7AFA">
      <w:pPr>
        <w:pStyle w:val="Level2Number"/>
      </w:pPr>
      <w:r w:rsidRPr="00BC7912">
        <w:lastRenderedPageBreak/>
        <w:t xml:space="preserve">If, following the First Year Review, S4C finds that the Supplier fails to </w:t>
      </w:r>
      <w:r w:rsidR="007F35BF" w:rsidRPr="00BC7912">
        <w:t xml:space="preserve">materially </w:t>
      </w:r>
      <w:r w:rsidRPr="00BC7912">
        <w:t xml:space="preserve">provide the Services in accordance with this Agreement, S4C shall be entitled to terminate this Agreement on </w:t>
      </w:r>
      <w:r w:rsidR="00AA6AB4" w:rsidRPr="00BC7912">
        <w:t>three</w:t>
      </w:r>
      <w:r w:rsidRPr="00BC7912">
        <w:t xml:space="preserve"> (</w:t>
      </w:r>
      <w:r w:rsidR="00AA6AB4" w:rsidRPr="00BC7912">
        <w:t>3</w:t>
      </w:r>
      <w:r w:rsidRPr="00BC7912">
        <w:t>) months’ written notice to the Supplier</w:t>
      </w:r>
      <w:r w:rsidR="007F35BF" w:rsidRPr="00BC7912">
        <w:t xml:space="preserve">, provided that where such failure is capable of remedy, Supplier has not remedied it within </w:t>
      </w:r>
      <w:r w:rsidR="00B0756B" w:rsidRPr="00BC7912">
        <w:t>seven (</w:t>
      </w:r>
      <w:r w:rsidR="00896EC7" w:rsidRPr="00BC7912">
        <w:t>7</w:t>
      </w:r>
      <w:r w:rsidR="00B0756B" w:rsidRPr="00BC7912">
        <w:t>)</w:t>
      </w:r>
      <w:r w:rsidR="00896EC7" w:rsidRPr="00BC7912">
        <w:t xml:space="preserve"> days</w:t>
      </w:r>
      <w:r w:rsidR="007F35BF" w:rsidRPr="00BC7912">
        <w:t xml:space="preserve"> after receipt of written notice from S4C requiring remediation</w:t>
      </w:r>
      <w:r w:rsidRPr="00BC7912">
        <w:t>.</w:t>
      </w:r>
    </w:p>
    <w:p w14:paraId="5C4FB739" w14:textId="33C339C7" w:rsidR="004454F1" w:rsidRPr="00440A78" w:rsidRDefault="00CD3EBA" w:rsidP="00CA7AFA">
      <w:pPr>
        <w:pStyle w:val="Level1Heading"/>
      </w:pPr>
      <w:r w:rsidRPr="00440A78">
        <w:t>Insurance</w:t>
      </w:r>
    </w:p>
    <w:p w14:paraId="37F8851E" w14:textId="0DF7EB21" w:rsidR="0056422C" w:rsidRPr="000043CE" w:rsidRDefault="0056422C" w:rsidP="00CA7AFA">
      <w:pPr>
        <w:pStyle w:val="Level2Number"/>
      </w:pPr>
      <w:r w:rsidRPr="000043CE">
        <w:t xml:space="preserve">The Supplier </w:t>
      </w:r>
      <w:r w:rsidR="008C2271" w:rsidRPr="000043CE">
        <w:t>undertakes prior to the Commencement Date to</w:t>
      </w:r>
      <w:r w:rsidRPr="000043CE">
        <w:t xml:space="preserve"> effect and maintain with reputable insurance </w:t>
      </w:r>
      <w:r w:rsidR="00E54039" w:rsidRPr="000043CE">
        <w:t xml:space="preserve">companies or </w:t>
      </w:r>
      <w:r w:rsidRPr="000043CE">
        <w:t>underwriters</w:t>
      </w:r>
      <w:r w:rsidR="00E54039" w:rsidRPr="000043CE">
        <w:t xml:space="preserve"> suitable</w:t>
      </w:r>
      <w:r w:rsidRPr="000043CE">
        <w:t xml:space="preserve"> insurance policies sufficient to provide cover</w:t>
      </w:r>
      <w:r w:rsidR="00E54039" w:rsidRPr="000043CE">
        <w:t xml:space="preserve"> against all risks normally insured against by a company providing services similar to the Services and to pay all premiums due in respect thereof.</w:t>
      </w:r>
      <w:r w:rsidR="00401518" w:rsidRPr="000043CE">
        <w:t xml:space="preserve"> It is understood and agreed that it shall be the responsibility of the </w:t>
      </w:r>
      <w:r w:rsidR="00845D25" w:rsidRPr="000043CE">
        <w:t>Supplier</w:t>
      </w:r>
      <w:r w:rsidR="00401518" w:rsidRPr="000043CE">
        <w:t xml:space="preserve"> to ensure that the amount of cover pursuant to the policies effected by it is adequate in accordance with industry custom and practice and the particular circumstances of the Services. </w:t>
      </w:r>
      <w:r w:rsidR="00845D25" w:rsidRPr="000043CE">
        <w:t>The Supplier</w:t>
      </w:r>
      <w:r w:rsidRPr="000043CE">
        <w:t xml:space="preserve"> shall</w:t>
      </w:r>
      <w:r w:rsidR="00916E5A" w:rsidRPr="00FD0BE5">
        <w:t>, upon S4C’s request,</w:t>
      </w:r>
      <w:r w:rsidRPr="000043CE">
        <w:t xml:space="preserve"> supply to S4C a copy of such insurance</w:t>
      </w:r>
      <w:r w:rsidR="005A4B71" w:rsidRPr="00FD0BE5">
        <w:t xml:space="preserve"> certificates and/or</w:t>
      </w:r>
      <w:r w:rsidRPr="000043CE">
        <w:t xml:space="preserve"> policies and evidence to S4C that the premium</w:t>
      </w:r>
      <w:r w:rsidR="00845D25" w:rsidRPr="000043CE">
        <w:t>(s)</w:t>
      </w:r>
      <w:r w:rsidRPr="000043CE">
        <w:t xml:space="preserve"> relating to these insurances ha</w:t>
      </w:r>
      <w:r w:rsidR="00845D25" w:rsidRPr="000043CE">
        <w:t>ve</w:t>
      </w:r>
      <w:r w:rsidRPr="000043CE">
        <w:t xml:space="preserve"> been paid.</w:t>
      </w:r>
    </w:p>
    <w:p w14:paraId="7934EC81" w14:textId="3442FEDA" w:rsidR="004454F1" w:rsidRPr="000043CE" w:rsidRDefault="0056422C" w:rsidP="00CA7AFA">
      <w:pPr>
        <w:pStyle w:val="Level2Number"/>
        <w:rPr>
          <w:color w:val="000000" w:themeColor="text1"/>
        </w:rPr>
      </w:pPr>
      <w:r w:rsidRPr="000043CE">
        <w:t xml:space="preserve">Without prejudice to the generality of the foregoing, the Supplier shall for the duration of the Term maintain in effect adequate public liability </w:t>
      </w:r>
      <w:bookmarkStart w:id="1" w:name="ORIGHIT_18"/>
      <w:bookmarkStart w:id="2" w:name="HIT_18"/>
      <w:bookmarkEnd w:id="1"/>
      <w:bookmarkEnd w:id="2"/>
      <w:r w:rsidRPr="000043CE">
        <w:t>insurance cover with a minimum indemnity limit of £</w:t>
      </w:r>
      <w:r w:rsidR="00CE49D0" w:rsidRPr="000043CE">
        <w:t>10</w:t>
      </w:r>
      <w:r w:rsidRPr="000043CE">
        <w:t>,000,000 per claim, products liability insurance cover with a minimum indemnity limit of £</w:t>
      </w:r>
      <w:r w:rsidR="00CE49D0" w:rsidRPr="000043CE">
        <w:t>1</w:t>
      </w:r>
      <w:r w:rsidRPr="000043CE">
        <w:t xml:space="preserve">,000,000 per claim, </w:t>
      </w:r>
      <w:r w:rsidR="00CE49D0" w:rsidRPr="000043CE">
        <w:t>professional indemnity</w:t>
      </w:r>
      <w:r w:rsidRPr="000043CE">
        <w:t xml:space="preserve"> insurance cover with a minimum indemnity limit of £5,000,000 per claim</w:t>
      </w:r>
      <w:r w:rsidR="00CE49D0" w:rsidRPr="000043CE">
        <w:t>, and cyber liability insurance cover with a minimum indemnity limit of £5,000,000 per claim</w:t>
      </w:r>
      <w:r w:rsidRPr="000043CE">
        <w:t>.</w:t>
      </w:r>
      <w:r w:rsidRPr="000043CE">
        <w:rPr>
          <w:color w:val="000000" w:themeColor="text1"/>
        </w:rPr>
        <w:t xml:space="preserve"> </w:t>
      </w:r>
    </w:p>
    <w:p w14:paraId="4E21EE56" w14:textId="0385C323" w:rsidR="0056422C" w:rsidRDefault="0056422C" w:rsidP="00CA7AFA">
      <w:pPr>
        <w:pStyle w:val="Level2Number"/>
        <w:rPr>
          <w:color w:val="000000" w:themeColor="text1"/>
        </w:rPr>
      </w:pPr>
      <w:r w:rsidRPr="0056422C">
        <w:rPr>
          <w:color w:val="000000" w:themeColor="text1"/>
        </w:rPr>
        <w:t>The Supplier shall observe and perform all the warranties and conditions in such policies and shall ensure that all premiums are paid when due and the policies are maintained in full force and effect for such period(s) as shall be reasonable.</w:t>
      </w:r>
    </w:p>
    <w:p w14:paraId="5C06AC1A" w14:textId="2E3B4978" w:rsidR="00401518" w:rsidRPr="00401518" w:rsidRDefault="00401518" w:rsidP="00401518">
      <w:pPr>
        <w:pStyle w:val="Level2Number"/>
        <w:rPr>
          <w:color w:val="000000" w:themeColor="text1"/>
        </w:rPr>
      </w:pPr>
      <w:r w:rsidRPr="00401518">
        <w:rPr>
          <w:color w:val="000000" w:themeColor="text1"/>
        </w:rPr>
        <w:t xml:space="preserve">The </w:t>
      </w:r>
      <w:r w:rsidR="005F524A">
        <w:rPr>
          <w:color w:val="000000" w:themeColor="text1"/>
        </w:rPr>
        <w:t>Supplier</w:t>
      </w:r>
      <w:r w:rsidRPr="00401518">
        <w:rPr>
          <w:color w:val="000000" w:themeColor="text1"/>
        </w:rPr>
        <w:t xml:space="preserve"> agrees that it is the </w:t>
      </w:r>
      <w:r w:rsidR="005F524A">
        <w:rPr>
          <w:color w:val="000000" w:themeColor="text1"/>
        </w:rPr>
        <w:t>Supplier</w:t>
      </w:r>
      <w:r w:rsidRPr="00401518">
        <w:rPr>
          <w:color w:val="000000" w:themeColor="text1"/>
        </w:rPr>
        <w:t xml:space="preserve">’s responsibility to comply on a day-to-day basis with the terms, conditions and limitations of the </w:t>
      </w:r>
      <w:r w:rsidR="005F524A">
        <w:rPr>
          <w:color w:val="000000" w:themeColor="text1"/>
        </w:rPr>
        <w:t>i</w:t>
      </w:r>
      <w:r w:rsidRPr="00401518">
        <w:rPr>
          <w:color w:val="000000" w:themeColor="text1"/>
        </w:rPr>
        <w:t xml:space="preserve">nsurance </w:t>
      </w:r>
      <w:r w:rsidR="005F524A">
        <w:rPr>
          <w:color w:val="000000" w:themeColor="text1"/>
        </w:rPr>
        <w:t>p</w:t>
      </w:r>
      <w:r w:rsidRPr="00401518">
        <w:rPr>
          <w:color w:val="000000" w:themeColor="text1"/>
        </w:rPr>
        <w:t xml:space="preserve">olicies.  In particular, the </w:t>
      </w:r>
      <w:r w:rsidR="005F524A">
        <w:rPr>
          <w:color w:val="000000" w:themeColor="text1"/>
        </w:rPr>
        <w:t>Supplier</w:t>
      </w:r>
      <w:r w:rsidRPr="00401518">
        <w:rPr>
          <w:color w:val="000000" w:themeColor="text1"/>
        </w:rPr>
        <w:t xml:space="preserve"> undertakes to notify S4C in the event that any matter or element is refused insurance cover or the cover therefore is withdrawn or if there are any exclusions from such cover or deductions in respect of any insured risks.</w:t>
      </w:r>
    </w:p>
    <w:p w14:paraId="7238693A" w14:textId="493F96A4" w:rsidR="00401518" w:rsidRPr="00401518" w:rsidRDefault="00401518" w:rsidP="00401518">
      <w:pPr>
        <w:pStyle w:val="Level2Number"/>
        <w:rPr>
          <w:color w:val="000000" w:themeColor="text1"/>
        </w:rPr>
      </w:pPr>
      <w:r w:rsidRPr="00401518">
        <w:rPr>
          <w:color w:val="000000" w:themeColor="text1"/>
        </w:rPr>
        <w:t xml:space="preserve">The </w:t>
      </w:r>
      <w:r w:rsidR="005F524A">
        <w:rPr>
          <w:color w:val="000000" w:themeColor="text1"/>
        </w:rPr>
        <w:t>Supplier</w:t>
      </w:r>
      <w:r w:rsidRPr="00401518">
        <w:rPr>
          <w:color w:val="000000" w:themeColor="text1"/>
        </w:rPr>
        <w:t xml:space="preserve"> shall not do or allow to be done anything whereby any such </w:t>
      </w:r>
      <w:r w:rsidR="005F524A">
        <w:rPr>
          <w:color w:val="000000" w:themeColor="text1"/>
        </w:rPr>
        <w:t>i</w:t>
      </w:r>
      <w:r w:rsidRPr="00401518">
        <w:rPr>
          <w:color w:val="000000" w:themeColor="text1"/>
        </w:rPr>
        <w:t xml:space="preserve">nsurance </w:t>
      </w:r>
      <w:r w:rsidR="005F524A">
        <w:rPr>
          <w:color w:val="000000" w:themeColor="text1"/>
        </w:rPr>
        <w:t>p</w:t>
      </w:r>
      <w:r w:rsidRPr="00401518">
        <w:rPr>
          <w:color w:val="000000" w:themeColor="text1"/>
        </w:rPr>
        <w:t>olic</w:t>
      </w:r>
      <w:r w:rsidR="005F524A">
        <w:rPr>
          <w:color w:val="000000" w:themeColor="text1"/>
        </w:rPr>
        <w:t>ies</w:t>
      </w:r>
      <w:r w:rsidRPr="00401518">
        <w:rPr>
          <w:color w:val="000000" w:themeColor="text1"/>
        </w:rPr>
        <w:t xml:space="preserve"> may lapse or become wholly or partly void or voidable.</w:t>
      </w:r>
    </w:p>
    <w:p w14:paraId="23AFBBE2" w14:textId="7E0C39D7" w:rsidR="00401518" w:rsidRPr="000043CE" w:rsidRDefault="007F35BF" w:rsidP="00401518">
      <w:pPr>
        <w:pStyle w:val="Level2Number"/>
        <w:rPr>
          <w:color w:val="000000" w:themeColor="text1"/>
        </w:rPr>
      </w:pPr>
      <w:r w:rsidRPr="000043CE">
        <w:rPr>
          <w:color w:val="000000" w:themeColor="text1"/>
        </w:rPr>
        <w:lastRenderedPageBreak/>
        <w:t>The Supplier shall promptly notify S4C of any material insurable event that is reasonably likely to affect the Supplier’s ability to perform the Services. The Supplier shall provide such relevant information as S4C may reasonably request in relation to the impact on performance, subject to confidentiality, privilege and insurer restrictions. For the avoidance of doubt, the management and settlement of any insurance claim shall remain the responsibility of the Supplier and its brokers</w:t>
      </w:r>
      <w:r w:rsidR="008B36BF" w:rsidRPr="00FD0BE5">
        <w:rPr>
          <w:color w:val="000000" w:themeColor="text1"/>
        </w:rPr>
        <w:t>.</w:t>
      </w:r>
    </w:p>
    <w:p w14:paraId="7E621928" w14:textId="65DF69E0" w:rsidR="004454F1" w:rsidRPr="00440A78" w:rsidRDefault="00CD3EBA" w:rsidP="00CA7AFA">
      <w:pPr>
        <w:pStyle w:val="Level1Heading"/>
      </w:pPr>
      <w:r w:rsidRPr="00440A78">
        <w:t>Liability</w:t>
      </w:r>
    </w:p>
    <w:p w14:paraId="146BFCF5" w14:textId="77843E16" w:rsidR="004454F1" w:rsidRPr="00BD02FE" w:rsidRDefault="00CD3EBA" w:rsidP="00845E15">
      <w:pPr>
        <w:pStyle w:val="Level2Number"/>
      </w:pPr>
      <w:r w:rsidRPr="00BD02FE">
        <w:t>Neither party excludes liability for death or personal injury caused by negligence, fraud or fraudulent misrepresentation, or any other liability that cannot be excluded by law.</w:t>
      </w:r>
    </w:p>
    <w:p w14:paraId="0DD40C5D" w14:textId="13022FB1" w:rsidR="004454F1" w:rsidRPr="00BD02FE" w:rsidRDefault="00CD3EBA" w:rsidP="00845E15">
      <w:pPr>
        <w:pStyle w:val="Level2Number"/>
      </w:pPr>
      <w:r w:rsidRPr="00BD02FE">
        <w:t>Subject to clause</w:t>
      </w:r>
      <w:r w:rsidR="004A296B" w:rsidRPr="00BD02FE">
        <w:t>s 10.2 and</w:t>
      </w:r>
      <w:r w:rsidRPr="00BD02FE">
        <w:t xml:space="preserve"> 17.1, neither party shall be liable for indirect or consequential loss. S4C’s and the Supplier’s aggregate liability in any Contract Year shall not exceed 1</w:t>
      </w:r>
      <w:r w:rsidR="006A7E7A" w:rsidRPr="00BD02FE">
        <w:t>00</w:t>
      </w:r>
      <w:r w:rsidRPr="00BD02FE">
        <w:t>% of the Fees paid or payable in that Contract Year.</w:t>
      </w:r>
    </w:p>
    <w:p w14:paraId="1AEAF898" w14:textId="75CF5A22" w:rsidR="004454F1" w:rsidRPr="00BD02FE" w:rsidRDefault="00CD3EBA" w:rsidP="00845E15">
      <w:pPr>
        <w:pStyle w:val="Level2Number"/>
      </w:pPr>
      <w:r w:rsidRPr="00BD02FE">
        <w:t>The cap in clause 17.2 shall not apply to liability arising from breach of clause 12 (Data Protection) or clause 2</w:t>
      </w:r>
      <w:r w:rsidR="005F524A" w:rsidRPr="00BD02FE">
        <w:t>1</w:t>
      </w:r>
      <w:r w:rsidRPr="00BD02FE">
        <w:t xml:space="preserve"> (Confidentiality), IPR infringement indemnity, wilful misconduct, fraud, or death/personal injury.</w:t>
      </w:r>
    </w:p>
    <w:p w14:paraId="434FAA86" w14:textId="7846537C" w:rsidR="004454F1" w:rsidRPr="00440A78" w:rsidRDefault="00CD3EBA" w:rsidP="00845E15">
      <w:pPr>
        <w:pStyle w:val="Level1Heading"/>
      </w:pPr>
      <w:r w:rsidRPr="1A137992">
        <w:t>Termination</w:t>
      </w:r>
    </w:p>
    <w:p w14:paraId="4BE1DA8F" w14:textId="0E1CBE6E" w:rsidR="004A296B" w:rsidRPr="00C606A5" w:rsidRDefault="004A296B" w:rsidP="00845E15">
      <w:pPr>
        <w:pStyle w:val="Level2Number"/>
      </w:pPr>
      <w:r w:rsidRPr="00C606A5">
        <w:t>Without prejudice to any other right or remedy which either party may have against any other, either party shall be entitled to terminate this Agreement by giving written notice to the other if:-</w:t>
      </w:r>
    </w:p>
    <w:p w14:paraId="032A662F" w14:textId="0349C136" w:rsidR="004A296B" w:rsidRPr="00A3113A" w:rsidRDefault="004A296B" w:rsidP="00845E15">
      <w:pPr>
        <w:pStyle w:val="Level3Number"/>
      </w:pPr>
      <w:r w:rsidRPr="00A3113A">
        <w:t xml:space="preserve">the other is in </w:t>
      </w:r>
      <w:r w:rsidR="006A7E7A" w:rsidRPr="00A3113A">
        <w:t xml:space="preserve">material </w:t>
      </w:r>
      <w:r w:rsidRPr="00A3113A">
        <w:t xml:space="preserve">breach of any term, condition or undertaking in this Agreement and either (a) it is not possible to remedy such breach or, (b) where it is possible to remedy the breach, the other has failed to remedy the breach within the period of seven (7) days from the date of receipt of a notice from the other giving details of the breach or </w:t>
      </w:r>
      <w:r w:rsidR="005513EA" w:rsidRPr="00FD0BE5">
        <w:t>as otherwise agreed in writing by S4C</w:t>
      </w:r>
      <w:r w:rsidRPr="00A3113A">
        <w:t>;</w:t>
      </w:r>
    </w:p>
    <w:p w14:paraId="414E2397" w14:textId="6F24AB38" w:rsidR="004A296B" w:rsidRPr="0044543D" w:rsidRDefault="004A296B" w:rsidP="00845E15">
      <w:pPr>
        <w:pStyle w:val="Level3Number"/>
        <w:rPr>
          <w:rFonts w:cs="Arial"/>
        </w:rPr>
      </w:pPr>
      <w:r w:rsidRPr="0044543D">
        <w:rPr>
          <w:rFonts w:cs="Arial"/>
        </w:rPr>
        <w:t>the other:</w:t>
      </w:r>
    </w:p>
    <w:p w14:paraId="4D0C5E32" w14:textId="5474A32B" w:rsidR="004A296B" w:rsidRPr="0044543D" w:rsidRDefault="004A296B" w:rsidP="00845E15">
      <w:pPr>
        <w:pStyle w:val="Level4Number"/>
      </w:pPr>
      <w:r w:rsidRPr="0044543D">
        <w:t>has a receiver or administrative receiver appointed or passes a resolution for winding up (otherwise than for the purpose of a scheme of solvent amalgamation or reconstruction) or if a court having proper authority makes an order to that effect; or</w:t>
      </w:r>
    </w:p>
    <w:p w14:paraId="7CAAD98D" w14:textId="6C04CF4E" w:rsidR="00401518" w:rsidRDefault="004A296B" w:rsidP="00EC5E68">
      <w:pPr>
        <w:pStyle w:val="Level4Number"/>
      </w:pPr>
      <w:r w:rsidRPr="00F47F44">
        <w:lastRenderedPageBreak/>
        <w:t>is the subject of an administration order or enters into any voluntary arrangement with its creditors.</w:t>
      </w:r>
    </w:p>
    <w:p w14:paraId="6035975E" w14:textId="77777777" w:rsidR="004A296B" w:rsidRPr="00C606A5" w:rsidRDefault="004A296B" w:rsidP="00845E15">
      <w:pPr>
        <w:pStyle w:val="Level2Number"/>
      </w:pPr>
      <w:r w:rsidRPr="00C606A5">
        <w:t>S4C shall be entitled to terminate this Agreement immediately</w:t>
      </w:r>
      <w:r>
        <w:t xml:space="preserve"> on giving written notice to the Supplier</w:t>
      </w:r>
      <w:r w:rsidRPr="00C606A5">
        <w:t xml:space="preserve">: </w:t>
      </w:r>
    </w:p>
    <w:p w14:paraId="3BCCA67D" w14:textId="49D1BC6D" w:rsidR="004A296B" w:rsidRDefault="004A296B" w:rsidP="00845E15">
      <w:pPr>
        <w:pStyle w:val="Level3Number"/>
      </w:pPr>
      <w:r w:rsidRPr="00C606A5">
        <w:t xml:space="preserve">if the Supplier, </w:t>
      </w:r>
      <w:r w:rsidR="0044543D">
        <w:t xml:space="preserve">the Key Personnel, </w:t>
      </w:r>
      <w:r w:rsidRPr="00C606A5">
        <w:t xml:space="preserve">its employees or staff is/are guilty of gross misconduct or negligence whilst performing </w:t>
      </w:r>
      <w:proofErr w:type="spellStart"/>
      <w:r w:rsidRPr="00C606A5">
        <w:t>its</w:t>
      </w:r>
      <w:proofErr w:type="spellEnd"/>
      <w:r w:rsidRPr="00C606A5">
        <w:t xml:space="preserve"> or their obligations under this Agreement;</w:t>
      </w:r>
    </w:p>
    <w:p w14:paraId="0F1CF6B3" w14:textId="5A310B89" w:rsidR="00401518" w:rsidRDefault="00401518" w:rsidP="00401518">
      <w:pPr>
        <w:pStyle w:val="Level3Number"/>
      </w:pPr>
      <w:r w:rsidRPr="00401518">
        <w:t xml:space="preserve">the occurrence of an event or circumstance in relation to the </w:t>
      </w:r>
      <w:r w:rsidR="00EC5E68">
        <w:t>Supplier</w:t>
      </w:r>
      <w:r w:rsidRPr="00401518">
        <w:t xml:space="preserve"> similar to any of those referred to in </w:t>
      </w:r>
      <w:r w:rsidR="00EC5E68">
        <w:t xml:space="preserve">clauses 18.1.2 </w:t>
      </w:r>
      <w:r w:rsidRPr="00401518">
        <w:t>(a) to (</w:t>
      </w:r>
      <w:r w:rsidR="00EC5E68">
        <w:t>b</w:t>
      </w:r>
      <w:r w:rsidRPr="00401518">
        <w:t>) above in any jurisdiction other than England and Wales; or</w:t>
      </w:r>
    </w:p>
    <w:p w14:paraId="0B3767ED" w14:textId="7E0396D9" w:rsidR="004A296B" w:rsidRPr="00906DEF" w:rsidRDefault="004A296B" w:rsidP="00A93851">
      <w:pPr>
        <w:pStyle w:val="Level3Number"/>
      </w:pPr>
      <w:r w:rsidRPr="00906DEF">
        <w:t>there is a change of control (as ‘control’ is defined in Section 1124 of the Corporation Tax Act 2010) of the Supplier</w:t>
      </w:r>
      <w:r w:rsidR="007F35BF" w:rsidRPr="00906DEF">
        <w:t xml:space="preserve"> that will have a material impact on the provisions of the Services and/or may generate a conflict of interest for S4C</w:t>
      </w:r>
      <w:r w:rsidRPr="00906DEF">
        <w:t>.</w:t>
      </w:r>
    </w:p>
    <w:p w14:paraId="5254057B" w14:textId="4F3A90FE" w:rsidR="00A93851" w:rsidRDefault="00A93851" w:rsidP="00A93851">
      <w:pPr>
        <w:pStyle w:val="Level2Number"/>
      </w:pPr>
      <w:bookmarkStart w:id="3" w:name="_Ref219313863"/>
      <w:r>
        <w:t>S4C shall be entitled to terminate this Agreement if:</w:t>
      </w:r>
      <w:bookmarkEnd w:id="3"/>
    </w:p>
    <w:p w14:paraId="3E2AAC3A" w14:textId="77777777" w:rsidR="007A5AFA" w:rsidRPr="00810755" w:rsidRDefault="007A5AFA" w:rsidP="007A5AFA">
      <w:pPr>
        <w:pStyle w:val="Level3Number"/>
      </w:pPr>
      <w:r w:rsidRPr="00810755">
        <w:t xml:space="preserve">in accordance with </w:t>
      </w:r>
      <w:r>
        <w:t>s</w:t>
      </w:r>
      <w:r w:rsidRPr="00810755">
        <w:t>ection 78</w:t>
      </w:r>
      <w:r>
        <w:t xml:space="preserve"> and section 79 (where applicable)</w:t>
      </w:r>
      <w:r w:rsidRPr="00810755">
        <w:t xml:space="preserve"> of the Procurement Act 2023</w:t>
      </w:r>
      <w:r>
        <w:t>, and provided that the requirements of section 78(7) of the Procurement Act 2023 have been met,</w:t>
      </w:r>
      <w:r w:rsidRPr="00810755">
        <w:t xml:space="preserve"> where:</w:t>
      </w:r>
    </w:p>
    <w:p w14:paraId="061E0869" w14:textId="0A9D1DB0" w:rsidR="007A5AFA" w:rsidRPr="00810755" w:rsidRDefault="007A5AFA" w:rsidP="007A5AFA">
      <w:pPr>
        <w:pStyle w:val="Level4Number"/>
      </w:pPr>
      <w:bookmarkStart w:id="4" w:name="_Ref188427581"/>
      <w:r>
        <w:t>S4C</w:t>
      </w:r>
      <w:r w:rsidRPr="5FEDECB0">
        <w:t xml:space="preserve"> </w:t>
      </w:r>
      <w:r w:rsidRPr="00810755">
        <w:t xml:space="preserve">considers that the </w:t>
      </w:r>
      <w:r>
        <w:t>Agreement</w:t>
      </w:r>
      <w:r w:rsidRPr="00810755">
        <w:t xml:space="preserve"> was awarded or modified in material breach of the Procurement Act 2023 or regulations made under it;</w:t>
      </w:r>
      <w:bookmarkEnd w:id="4"/>
    </w:p>
    <w:p w14:paraId="493567BB" w14:textId="41D57F78" w:rsidR="007A5AFA" w:rsidRPr="00810755" w:rsidRDefault="007A5AFA" w:rsidP="007A5AFA">
      <w:pPr>
        <w:pStyle w:val="Level4Number"/>
      </w:pPr>
      <w:bookmarkStart w:id="5" w:name="_Ref188427434"/>
      <w:r w:rsidRPr="62E77BA9">
        <w:t xml:space="preserve">the Supplier has, since the award of the </w:t>
      </w:r>
      <w:r>
        <w:t>Agreement</w:t>
      </w:r>
      <w:r w:rsidRPr="62E77BA9">
        <w:t xml:space="preserve"> become an excluded supplier or excludable supplier (including by reference to an associated person) as set out in section 57 of the Procurement Act 2023 and </w:t>
      </w:r>
      <w:r>
        <w:t xml:space="preserve">further </w:t>
      </w:r>
      <w:r w:rsidRPr="62E77BA9">
        <w:t>provided that the conditions in section 78(8) of the Procurement Act 2023 have been met; and/or</w:t>
      </w:r>
      <w:bookmarkEnd w:id="5"/>
    </w:p>
    <w:p w14:paraId="20D944A1" w14:textId="67BB1241" w:rsidR="007A5AFA" w:rsidRPr="007A5AFA" w:rsidRDefault="007A5AFA" w:rsidP="00845E15">
      <w:pPr>
        <w:pStyle w:val="Level4Number"/>
      </w:pPr>
      <w:bookmarkStart w:id="6" w:name="_Ref188427442"/>
      <w:r w:rsidRPr="00EE29BA">
        <w:t xml:space="preserve">any </w:t>
      </w:r>
      <w:r>
        <w:t>s</w:t>
      </w:r>
      <w:r w:rsidRPr="00EE29BA">
        <w:t>ub-</w:t>
      </w:r>
      <w:r>
        <w:t>c</w:t>
      </w:r>
      <w:r w:rsidRPr="00EE29BA">
        <w:t xml:space="preserve">ontractor </w:t>
      </w:r>
      <w:r>
        <w:t>in respect of which S4C requested information under section 28(1)(</w:t>
      </w:r>
      <w:r w:rsidRPr="007A5AFA">
        <w:t>a</w:t>
      </w:r>
      <w:r>
        <w:t xml:space="preserve">) of the Procurement Act 2023 in relation to the award of the Agreement is </w:t>
      </w:r>
      <w:r w:rsidRPr="00EE29BA">
        <w:t xml:space="preserve">an excluded supplier or excludable supplier as set out in </w:t>
      </w:r>
      <w:r>
        <w:t>s</w:t>
      </w:r>
      <w:r w:rsidRPr="00EE29BA">
        <w:t>ection 57 of the Procurement Act 2023</w:t>
      </w:r>
      <w:r w:rsidRPr="00F41746">
        <w:t xml:space="preserve"> and </w:t>
      </w:r>
      <w:r>
        <w:t xml:space="preserve">further </w:t>
      </w:r>
      <w:r w:rsidRPr="00F41746">
        <w:t xml:space="preserve">provided that the conditions in </w:t>
      </w:r>
      <w:r>
        <w:t>s</w:t>
      </w:r>
      <w:r w:rsidRPr="00F41746">
        <w:t xml:space="preserve">ection </w:t>
      </w:r>
      <w:r>
        <w:t xml:space="preserve">78(3)(b) and </w:t>
      </w:r>
      <w:r w:rsidRPr="00F41746">
        <w:t>78(8) of the Procurement Act 2023 have been met</w:t>
      </w:r>
      <w:r>
        <w:t>; or</w:t>
      </w:r>
      <w:bookmarkEnd w:id="6"/>
    </w:p>
    <w:p w14:paraId="61D0854C" w14:textId="31F00FA4" w:rsidR="007A5AFA" w:rsidRPr="008411AF" w:rsidRDefault="007A5AFA" w:rsidP="007A5AFA">
      <w:pPr>
        <w:pStyle w:val="Level3Number"/>
      </w:pPr>
      <w:bookmarkStart w:id="7" w:name="_Ref188426876"/>
      <w:r w:rsidRPr="008411AF">
        <w:lastRenderedPageBreak/>
        <w:t xml:space="preserve">where any </w:t>
      </w:r>
      <w:r>
        <w:t>s</w:t>
      </w:r>
      <w:r w:rsidRPr="008411AF">
        <w:t>ub-</w:t>
      </w:r>
      <w:r>
        <w:t>c</w:t>
      </w:r>
      <w:r w:rsidRPr="008411AF">
        <w:t xml:space="preserve">ontractor </w:t>
      </w:r>
      <w:r>
        <w:t>that became a sub-contractor after the award of the Agreement is</w:t>
      </w:r>
      <w:r w:rsidRPr="008411AF">
        <w:t xml:space="preserve"> an excluded supplier or exc</w:t>
      </w:r>
      <w:r>
        <w:t>ludable supplier as defined in s</w:t>
      </w:r>
      <w:r w:rsidRPr="008411AF">
        <w:t xml:space="preserve">ection 57 of the Procurement Act 2023, provided that prior to </w:t>
      </w:r>
      <w:r>
        <w:t xml:space="preserve">exercising its right of </w:t>
      </w:r>
      <w:r w:rsidRPr="008411AF">
        <w:t>termination</w:t>
      </w:r>
      <w:r>
        <w:t xml:space="preserve"> under this </w:t>
      </w:r>
      <w:r w:rsidRPr="00371693">
        <w:t>Clause</w:t>
      </w:r>
      <w:r>
        <w:t xml:space="preserve"> </w:t>
      </w:r>
      <w:r>
        <w:fldChar w:fldCharType="begin"/>
      </w:r>
      <w:r>
        <w:instrText xml:space="preserve"> REF _Ref188426876 \r \h </w:instrText>
      </w:r>
      <w:r>
        <w:fldChar w:fldCharType="separate"/>
      </w:r>
      <w:r>
        <w:t>18.3.2</w:t>
      </w:r>
      <w:r>
        <w:fldChar w:fldCharType="end"/>
      </w:r>
      <w:r>
        <w:t xml:space="preserve"> S4C</w:t>
      </w:r>
      <w:r w:rsidRPr="008411AF">
        <w:t>:</w:t>
      </w:r>
      <w:bookmarkEnd w:id="7"/>
      <w:r w:rsidRPr="008411AF">
        <w:t xml:space="preserve"> </w:t>
      </w:r>
    </w:p>
    <w:p w14:paraId="1796B0D8" w14:textId="649898E5" w:rsidR="007A5AFA" w:rsidRPr="008411AF" w:rsidRDefault="007A5AFA" w:rsidP="007A5AFA">
      <w:pPr>
        <w:pStyle w:val="Level4Number"/>
      </w:pPr>
      <w:r>
        <w:t>has notified the S</w:t>
      </w:r>
      <w:r w:rsidRPr="008411AF">
        <w:t>upplier of its int</w:t>
      </w:r>
      <w:r>
        <w:t xml:space="preserve">ention to terminate under this </w:t>
      </w:r>
      <w:r w:rsidRPr="00371693">
        <w:t>Clause</w:t>
      </w:r>
      <w:r w:rsidRPr="008411AF">
        <w:t xml:space="preserve">, and why </w:t>
      </w:r>
      <w:r>
        <w:t>S4C has decided to terminate the Agreement</w:t>
      </w:r>
      <w:r w:rsidRPr="008411AF">
        <w:t>;</w:t>
      </w:r>
    </w:p>
    <w:p w14:paraId="0B0B0818" w14:textId="1A67FDD4" w:rsidR="007A5AFA" w:rsidRPr="008411AF" w:rsidRDefault="007A5AFA" w:rsidP="007A5AFA">
      <w:pPr>
        <w:pStyle w:val="Level4Number"/>
      </w:pPr>
      <w:r>
        <w:t>has given the S</w:t>
      </w:r>
      <w:r w:rsidRPr="008411AF">
        <w:t>upplier reasonable opportunity to make repr</w:t>
      </w:r>
      <w:r>
        <w:t xml:space="preserve">esentations about whether this </w:t>
      </w:r>
      <w:r w:rsidRPr="00371693">
        <w:t>Clause</w:t>
      </w:r>
      <w:r w:rsidRPr="008411AF">
        <w:t xml:space="preserve"> applies and </w:t>
      </w:r>
      <w:r>
        <w:t>S4C'</w:t>
      </w:r>
      <w:r w:rsidRPr="008411AF">
        <w:t>s decision to terminate;</w:t>
      </w:r>
      <w:r>
        <w:t xml:space="preserve"> and</w:t>
      </w:r>
    </w:p>
    <w:p w14:paraId="414227FB" w14:textId="021BAB59" w:rsidR="007A5AFA" w:rsidRPr="005B5F36" w:rsidRDefault="007A5AFA" w:rsidP="007A5AFA">
      <w:pPr>
        <w:pStyle w:val="Level4Number"/>
      </w:pPr>
      <w:r>
        <w:t>has given the S</w:t>
      </w:r>
      <w:r w:rsidRPr="008411AF">
        <w:t xml:space="preserve">upplier </w:t>
      </w:r>
      <w:r>
        <w:t xml:space="preserve">a </w:t>
      </w:r>
      <w:r w:rsidRPr="008411AF">
        <w:t xml:space="preserve">reasonable opportunity to </w:t>
      </w:r>
      <w:r>
        <w:t>end</w:t>
      </w:r>
      <w:r w:rsidRPr="008411AF">
        <w:t xml:space="preserve"> </w:t>
      </w:r>
      <w:r>
        <w:t>its sub-contract</w:t>
      </w:r>
      <w:r w:rsidRPr="008411AF">
        <w:t xml:space="preserve"> </w:t>
      </w:r>
      <w:r>
        <w:t>with</w:t>
      </w:r>
      <w:r w:rsidRPr="008411AF">
        <w:t xml:space="preserve"> the exclud</w:t>
      </w:r>
      <w:r>
        <w:t xml:space="preserve">ed or excludable supplier, and </w:t>
      </w:r>
      <w:r w:rsidRPr="008411AF">
        <w:t xml:space="preserve">if necessary, find an alternative </w:t>
      </w:r>
      <w:r>
        <w:t xml:space="preserve">sub-contractor. </w:t>
      </w:r>
      <w:bookmarkStart w:id="8" w:name="_heading=h.qm3yrf"/>
      <w:bookmarkEnd w:id="8"/>
    </w:p>
    <w:p w14:paraId="6739B444" w14:textId="28FF4DEA" w:rsidR="0044543D" w:rsidRPr="00DB6611" w:rsidRDefault="0044543D" w:rsidP="00845E15">
      <w:pPr>
        <w:pStyle w:val="Level2Number"/>
      </w:pPr>
      <w:r w:rsidRPr="00DB6611">
        <w:t xml:space="preserve">S4C shall be entitled, at its option, to extend the Term for a period of up to </w:t>
      </w:r>
      <w:r w:rsidR="00F121FE">
        <w:t>two</w:t>
      </w:r>
      <w:r w:rsidR="00F121FE" w:rsidRPr="00DB6611">
        <w:t xml:space="preserve"> </w:t>
      </w:r>
      <w:r w:rsidRPr="00DB6611">
        <w:t>(</w:t>
      </w:r>
      <w:r w:rsidR="00F121FE">
        <w:t>2</w:t>
      </w:r>
      <w:r w:rsidRPr="00DB6611">
        <w:t xml:space="preserve">) </w:t>
      </w:r>
      <w:r w:rsidR="00F121FE">
        <w:t>years</w:t>
      </w:r>
      <w:r w:rsidRPr="00DB6611">
        <w:t xml:space="preserve"> from the expiry of the Term by giving notice in writing to the </w:t>
      </w:r>
      <w:r>
        <w:t>Supplier</w:t>
      </w:r>
      <w:r w:rsidRPr="00DB6611">
        <w:t xml:space="preserve"> at least </w:t>
      </w:r>
      <w:r w:rsidR="00F121FE">
        <w:t xml:space="preserve">six </w:t>
      </w:r>
      <w:r>
        <w:t>(</w:t>
      </w:r>
      <w:r w:rsidR="00F121FE">
        <w:t>6</w:t>
      </w:r>
      <w:r>
        <w:t>)</w:t>
      </w:r>
      <w:r w:rsidRPr="00DB6611">
        <w:t xml:space="preserve"> month</w:t>
      </w:r>
      <w:r>
        <w:t>s</w:t>
      </w:r>
      <w:r w:rsidRPr="00DB6611">
        <w:t xml:space="preserve"> in advance of such date.  If S4C does not wish to extend this Agreement beyond the Term, this Agreement shall expire on the expiry of the Terms and the provisions of clause 1</w:t>
      </w:r>
      <w:r>
        <w:t>9</w:t>
      </w:r>
      <w:r w:rsidRPr="00DB6611">
        <w:t xml:space="preserve"> shall apply.</w:t>
      </w:r>
    </w:p>
    <w:p w14:paraId="335C375C" w14:textId="63EF7902" w:rsidR="004454F1" w:rsidRPr="00440A78" w:rsidRDefault="00CD3EBA" w:rsidP="00845E15">
      <w:pPr>
        <w:pStyle w:val="Level1Heading"/>
      </w:pPr>
      <w:r w:rsidRPr="00440A78">
        <w:t>Consequences of Termination and Exit</w:t>
      </w:r>
    </w:p>
    <w:p w14:paraId="01D289CE" w14:textId="590B5B28" w:rsidR="0044543D" w:rsidRPr="00C606A5" w:rsidRDefault="0044543D" w:rsidP="00845E15">
      <w:pPr>
        <w:pStyle w:val="Level2Number"/>
      </w:pPr>
      <w:r w:rsidRPr="00C606A5">
        <w:t>Without prejudice to t</w:t>
      </w:r>
      <w:r>
        <w:t>he legal rights of the parties</w:t>
      </w:r>
      <w:r w:rsidRPr="00C606A5">
        <w:t>, the consequences</w:t>
      </w:r>
      <w:r>
        <w:t xml:space="preserve"> </w:t>
      </w:r>
      <w:r w:rsidRPr="00C606A5">
        <w:t>of termination of this Agreement shall be as set out below:-</w:t>
      </w:r>
    </w:p>
    <w:p w14:paraId="03B2A4C5" w14:textId="586A4E8B" w:rsidR="0044543D" w:rsidRPr="00DB6611" w:rsidRDefault="0044543D" w:rsidP="00845E15">
      <w:pPr>
        <w:pStyle w:val="Level3Number"/>
      </w:pPr>
      <w:r w:rsidRPr="00DB6611">
        <w:t xml:space="preserve">S4C’s obligation to pay the </w:t>
      </w:r>
      <w:r>
        <w:t>Supplier</w:t>
      </w:r>
      <w:r w:rsidRPr="00DB6611">
        <w:t xml:space="preserve"> shall be limited to such payment as is attributable to the Services actually and properly provided by the </w:t>
      </w:r>
      <w:r>
        <w:t xml:space="preserve">Supplier </w:t>
      </w:r>
      <w:r w:rsidRPr="00DB6611">
        <w:t>to the reasonable satisfaction of S4C in accordance with the terms of this Agreement up to the date of expiry or termination</w:t>
      </w:r>
      <w:r>
        <w:t>; and</w:t>
      </w:r>
    </w:p>
    <w:p w14:paraId="7881C294" w14:textId="3F85E5B2" w:rsidR="00A958FC" w:rsidRPr="001F11B7" w:rsidRDefault="0044543D" w:rsidP="00240AB6">
      <w:pPr>
        <w:pStyle w:val="Level3Number"/>
      </w:pPr>
      <w:r w:rsidRPr="001F11B7">
        <w:t xml:space="preserve">the Supplier shall deliver up such items and all of the documents and materials produced </w:t>
      </w:r>
      <w:r w:rsidR="001F11B7" w:rsidRPr="001F11B7">
        <w:t xml:space="preserve">in the provision of the Services </w:t>
      </w:r>
      <w:r w:rsidRPr="001F11B7">
        <w:t>up to the date of termination to S4C as soon as reasonably practicable</w:t>
      </w:r>
      <w:r w:rsidR="00A958FC" w:rsidRPr="001F11B7">
        <w:t xml:space="preserve">, including all </w:t>
      </w:r>
      <w:r w:rsidR="00017257" w:rsidRPr="001F11B7">
        <w:t xml:space="preserve">S4C </w:t>
      </w:r>
      <w:r w:rsidR="00A958FC" w:rsidRPr="001F11B7">
        <w:t>data (in open, industry</w:t>
      </w:r>
      <w:r w:rsidR="00A958FC" w:rsidRPr="001F11B7">
        <w:rPr>
          <w:rFonts w:ascii="Cambria Math" w:hAnsi="Cambria Math" w:cs="Cambria Math"/>
        </w:rPr>
        <w:t>‑</w:t>
      </w:r>
      <w:r w:rsidR="00A958FC" w:rsidRPr="001F11B7">
        <w:t xml:space="preserve">standard formats) </w:t>
      </w:r>
      <w:r w:rsidRPr="001F11B7">
        <w:t xml:space="preserve">(save to the extent that any information and/or materials are required to be maintained by law, regulation or any competent judicial, governmental or regulatory authority, in which case the Supplier may retain them for such purposes only provided that it supplies S4C with full copies of the same); </w:t>
      </w:r>
    </w:p>
    <w:p w14:paraId="646B1218" w14:textId="424F946A" w:rsidR="0044543D" w:rsidRPr="00F37537" w:rsidRDefault="00A958FC" w:rsidP="00845E15">
      <w:pPr>
        <w:pStyle w:val="Level3Number"/>
      </w:pPr>
      <w:r w:rsidRPr="00F37537">
        <w:lastRenderedPageBreak/>
        <w:t xml:space="preserve">provide Transition Assistance in accordance with Schedule </w:t>
      </w:r>
      <w:r w:rsidR="005E7163" w:rsidRPr="00F37537">
        <w:t>7</w:t>
      </w:r>
      <w:r w:rsidRPr="00F37537">
        <w:t xml:space="preserve"> for up to </w:t>
      </w:r>
      <w:r w:rsidR="00601891" w:rsidRPr="00F37537">
        <w:t>nine</w:t>
      </w:r>
      <w:r w:rsidRPr="00F37537">
        <w:t xml:space="preserve"> (</w:t>
      </w:r>
      <w:r w:rsidR="00601891" w:rsidRPr="00F37537">
        <w:t>9</w:t>
      </w:r>
      <w:r w:rsidRPr="00F37537">
        <w:t xml:space="preserve">) months at the rates in Schedule 3; </w:t>
      </w:r>
      <w:r w:rsidR="0044543D" w:rsidRPr="00F37537">
        <w:t>and</w:t>
      </w:r>
    </w:p>
    <w:p w14:paraId="3905CAB3" w14:textId="12703F34" w:rsidR="0044543D" w:rsidRPr="00C606A5" w:rsidRDefault="0044543D" w:rsidP="00845E15">
      <w:pPr>
        <w:pStyle w:val="Level3Number"/>
      </w:pPr>
      <w:r>
        <w:t xml:space="preserve">all licences granted to the Supplier </w:t>
      </w:r>
      <w:r w:rsidR="00EC5E68">
        <w:t>in accordance with this Agreement</w:t>
      </w:r>
      <w:r>
        <w:t xml:space="preserve"> shall immediately cease.</w:t>
      </w:r>
    </w:p>
    <w:p w14:paraId="5A745B66" w14:textId="0C8D188B" w:rsidR="0044543D" w:rsidRPr="008024FB" w:rsidRDefault="0044543D" w:rsidP="00845E15">
      <w:pPr>
        <w:pStyle w:val="Level2Number"/>
      </w:pPr>
      <w:r w:rsidRPr="008024FB">
        <w:t>Unless otherwise provided, termination of this Agreement shall be without prejudice to the grants of rights and the warranties and undertakings given by the Supplier in accordance with clause 10 and all warranties and undertakings given by either of the parties and all other obligations and indemnities that have arisen or been given prior to termination, all of which shall continue in full force and effect after termination notwithstanding such termination.</w:t>
      </w:r>
    </w:p>
    <w:p w14:paraId="455CA5BC" w14:textId="38826513" w:rsidR="007A5AFA" w:rsidRDefault="007A5AFA" w:rsidP="00A93851">
      <w:pPr>
        <w:pStyle w:val="Level1Heading"/>
      </w:pPr>
      <w:r>
        <w:t>Exclusions</w:t>
      </w:r>
    </w:p>
    <w:p w14:paraId="15FB85AE" w14:textId="3CA25358" w:rsidR="007A5AFA" w:rsidRDefault="007A5AFA" w:rsidP="007A5AFA">
      <w:pPr>
        <w:pStyle w:val="Level2Number"/>
      </w:pPr>
      <w:bookmarkStart w:id="9" w:name="_Ref188428055"/>
      <w:r>
        <w:t>During the Term the Supplier</w:t>
      </w:r>
      <w:r w:rsidRPr="009B18DE">
        <w:t xml:space="preserve"> </w:t>
      </w:r>
      <w:r>
        <w:t>shall</w:t>
      </w:r>
      <w:r w:rsidRPr="009B18DE">
        <w:t xml:space="preserve"> notify </w:t>
      </w:r>
      <w:r>
        <w:t>S4C</w:t>
      </w:r>
      <w:r w:rsidRPr="009B18DE">
        <w:t xml:space="preserve"> as soon as reasonably practicable if</w:t>
      </w:r>
      <w:r>
        <w:t>:</w:t>
      </w:r>
      <w:bookmarkEnd w:id="9"/>
      <w:r w:rsidRPr="009B18DE">
        <w:t xml:space="preserve"> </w:t>
      </w:r>
    </w:p>
    <w:p w14:paraId="6D442638" w14:textId="0C4A10FC" w:rsidR="007A5AFA" w:rsidRDefault="007A5AFA" w:rsidP="007A5AFA">
      <w:pPr>
        <w:pStyle w:val="Level3Number"/>
      </w:pPr>
      <w:bookmarkStart w:id="10" w:name="_Ref188428014"/>
      <w:r>
        <w:t>the Supplier considers that an exclusion ground within the Procurement Act 2023 and any associated regulations applies to the Supplier, including where the Supplier is put on the debarment list or becomes an excluded or excludable supplier by virtue of any associated persons or subcontractors where information relating to such was provided under Section 28 of the Procurement Act 2023; and/or</w:t>
      </w:r>
      <w:bookmarkEnd w:id="10"/>
    </w:p>
    <w:p w14:paraId="6A7B3385" w14:textId="77777777" w:rsidR="007A5AFA" w:rsidRPr="00034755" w:rsidRDefault="007A5AFA" w:rsidP="007A5AFA">
      <w:pPr>
        <w:pStyle w:val="Level3Number"/>
      </w:pPr>
      <w:bookmarkStart w:id="11" w:name="_Ref188428023"/>
      <w:r>
        <w:t>there are any changes to the Supplier's associated persons within the meaning of the Procurement Act 2023.</w:t>
      </w:r>
      <w:bookmarkEnd w:id="11"/>
    </w:p>
    <w:p w14:paraId="137454DA" w14:textId="0289C774" w:rsidR="007A5AFA" w:rsidRDefault="007A5AFA" w:rsidP="007A5AFA">
      <w:pPr>
        <w:pStyle w:val="Level2Number"/>
      </w:pPr>
      <w:bookmarkStart w:id="12" w:name="_Ref188428061"/>
      <w:r w:rsidRPr="009849A3">
        <w:t xml:space="preserve">If the Supplier notifies </w:t>
      </w:r>
      <w:r>
        <w:t>S4C</w:t>
      </w:r>
      <w:r w:rsidRPr="009849A3">
        <w:t xml:space="preserve"> i</w:t>
      </w:r>
      <w:r>
        <w:t>n accordance with c</w:t>
      </w:r>
      <w:r w:rsidRPr="00371693">
        <w:t>lause</w:t>
      </w:r>
      <w:r>
        <w:t xml:space="preserve"> </w:t>
      </w:r>
      <w:r>
        <w:fldChar w:fldCharType="begin"/>
      </w:r>
      <w:r>
        <w:instrText xml:space="preserve"> REF _Ref188428014 \w \h </w:instrText>
      </w:r>
      <w:r>
        <w:fldChar w:fldCharType="separate"/>
      </w:r>
      <w:r>
        <w:t>20.1.1</w:t>
      </w:r>
      <w:r>
        <w:fldChar w:fldCharType="end"/>
      </w:r>
      <w:r w:rsidRPr="009849A3">
        <w:t xml:space="preserve"> then the Supplier must promptly provide any information </w:t>
      </w:r>
      <w:r>
        <w:t>S4C</w:t>
      </w:r>
      <w:r w:rsidRPr="009849A3">
        <w:t xml:space="preserve"> </w:t>
      </w:r>
      <w:r>
        <w:t xml:space="preserve">reasonably </w:t>
      </w:r>
      <w:r w:rsidRPr="009849A3">
        <w:t>requests in relation to the notification, including information to support an assessment of whether the circumstances giving rise to the exclusion ground are continuing or likely to occur again.</w:t>
      </w:r>
      <w:bookmarkEnd w:id="12"/>
    </w:p>
    <w:p w14:paraId="70E7F95F" w14:textId="7C9BED08" w:rsidR="007A5AFA" w:rsidRDefault="007A5AFA" w:rsidP="007A5AFA">
      <w:pPr>
        <w:pStyle w:val="Level2Number"/>
      </w:pPr>
      <w:bookmarkStart w:id="13" w:name="_Ref188428066"/>
      <w:r>
        <w:t>If the Supplier notifies S4C in accordance with c</w:t>
      </w:r>
      <w:r w:rsidRPr="00371693">
        <w:t>lause</w:t>
      </w:r>
      <w:r>
        <w:t xml:space="preserve"> </w:t>
      </w:r>
      <w:r>
        <w:fldChar w:fldCharType="begin"/>
      </w:r>
      <w:r>
        <w:instrText xml:space="preserve"> REF _Ref188428023 \w \h </w:instrText>
      </w:r>
      <w:r>
        <w:fldChar w:fldCharType="separate"/>
      </w:r>
      <w:r>
        <w:t>20.1.2</w:t>
      </w:r>
      <w:r>
        <w:fldChar w:fldCharType="end"/>
      </w:r>
      <w:r>
        <w:t xml:space="preserve"> above then the Supplier must promptly provide any information requested by S4C in relation to the change to the Supplier's associated persons, including any information set out in the Procurement (Wales) Regulations 2024.</w:t>
      </w:r>
      <w:bookmarkEnd w:id="13"/>
    </w:p>
    <w:p w14:paraId="0E56AAF9" w14:textId="290AC10B" w:rsidR="007A5AFA" w:rsidRDefault="007A5AFA" w:rsidP="007A5AFA">
      <w:pPr>
        <w:pStyle w:val="Level2Number"/>
      </w:pPr>
      <w:bookmarkStart w:id="14" w:name="_Ref188428073"/>
      <w:r>
        <w:t>S4C may terminate this Agreement immediately by written notice if:</w:t>
      </w:r>
      <w:bookmarkEnd w:id="14"/>
    </w:p>
    <w:p w14:paraId="2DE9D6DE" w14:textId="3AD61A30" w:rsidR="007A5AFA" w:rsidRDefault="007A5AFA" w:rsidP="007A5AFA">
      <w:pPr>
        <w:pStyle w:val="Level3Number"/>
      </w:pPr>
      <w:r>
        <w:lastRenderedPageBreak/>
        <w:t>the Supplier has failed to provide notification under c</w:t>
      </w:r>
      <w:r w:rsidRPr="00371693">
        <w:t>lause</w:t>
      </w:r>
      <w:r>
        <w:t xml:space="preserve"> </w:t>
      </w:r>
      <w:r>
        <w:fldChar w:fldCharType="begin"/>
      </w:r>
      <w:r>
        <w:instrText xml:space="preserve"> REF _Ref188428014 \w \h </w:instrText>
      </w:r>
      <w:r>
        <w:fldChar w:fldCharType="separate"/>
      </w:r>
      <w:r>
        <w:t>20.1.1</w:t>
      </w:r>
      <w:r>
        <w:fldChar w:fldCharType="end"/>
      </w:r>
      <w:r>
        <w:t xml:space="preserve"> as soon as reasonably practicable after the Supplier becoming aware that an exclusion ground within the Procurement Act 2023 and any associated Regulations does or may apply to the Supplier; </w:t>
      </w:r>
    </w:p>
    <w:p w14:paraId="7EE4D644" w14:textId="307E32DB" w:rsidR="007A5AFA" w:rsidRDefault="007A5AFA" w:rsidP="007A5AFA">
      <w:pPr>
        <w:pStyle w:val="Level3Number"/>
      </w:pPr>
      <w:r>
        <w:t>the Supplier has failed to provide notification under c</w:t>
      </w:r>
      <w:r w:rsidRPr="00371693">
        <w:t>lause</w:t>
      </w:r>
      <w:r>
        <w:t xml:space="preserve"> </w:t>
      </w:r>
      <w:r>
        <w:fldChar w:fldCharType="begin"/>
      </w:r>
      <w:r>
        <w:instrText xml:space="preserve"> REF _Ref188428023 \w \h </w:instrText>
      </w:r>
      <w:r>
        <w:fldChar w:fldCharType="separate"/>
      </w:r>
      <w:r>
        <w:t>20.1.2</w:t>
      </w:r>
      <w:r>
        <w:fldChar w:fldCharType="end"/>
      </w:r>
      <w:r>
        <w:t xml:space="preserve"> as soon as reasonably practicable after the Supplier becoming aware</w:t>
      </w:r>
      <w:r w:rsidRPr="00DA4D94">
        <w:t xml:space="preserve"> </w:t>
      </w:r>
      <w:r>
        <w:t xml:space="preserve">of any changes to the Supplier's "associated persons" </w:t>
      </w:r>
      <w:r w:rsidRPr="009B18DE">
        <w:t>within the meaning of the Procurement Act 2023</w:t>
      </w:r>
      <w:r>
        <w:t>; and/or</w:t>
      </w:r>
    </w:p>
    <w:p w14:paraId="2BFCE3D1" w14:textId="688CB525" w:rsidR="007A5AFA" w:rsidRDefault="007A5AFA" w:rsidP="007A5AFA">
      <w:pPr>
        <w:pStyle w:val="Level3Number"/>
      </w:pPr>
      <w:r>
        <w:t xml:space="preserve">any notification or information provided by the Supplier under </w:t>
      </w:r>
      <w:r w:rsidRPr="00371693">
        <w:t>Clause</w:t>
      </w:r>
      <w:r>
        <w:t xml:space="preserve"> </w:t>
      </w:r>
      <w:r>
        <w:fldChar w:fldCharType="begin"/>
      </w:r>
      <w:r>
        <w:instrText xml:space="preserve"> REF _Ref188428055 \w \h </w:instrText>
      </w:r>
      <w:r>
        <w:fldChar w:fldCharType="separate"/>
      </w:r>
      <w:r>
        <w:t>20.1</w:t>
      </w:r>
      <w:r>
        <w:fldChar w:fldCharType="end"/>
      </w:r>
      <w:r>
        <w:t xml:space="preserve">, </w:t>
      </w:r>
      <w:r>
        <w:fldChar w:fldCharType="begin"/>
      </w:r>
      <w:r>
        <w:instrText xml:space="preserve"> REF _Ref188428061 \w \h </w:instrText>
      </w:r>
      <w:r>
        <w:fldChar w:fldCharType="separate"/>
      </w:r>
      <w:r>
        <w:t>20.2</w:t>
      </w:r>
      <w:r>
        <w:fldChar w:fldCharType="end"/>
      </w:r>
      <w:r>
        <w:t xml:space="preserve"> and/or </w:t>
      </w:r>
      <w:r>
        <w:fldChar w:fldCharType="begin"/>
      </w:r>
      <w:r>
        <w:instrText xml:space="preserve"> REF _Ref188428066 \w \h </w:instrText>
      </w:r>
      <w:r>
        <w:fldChar w:fldCharType="separate"/>
      </w:r>
      <w:r>
        <w:t>20.3</w:t>
      </w:r>
      <w:r>
        <w:fldChar w:fldCharType="end"/>
      </w:r>
      <w:r>
        <w:t xml:space="preserve"> is incomplete, inaccurate or misleading.</w:t>
      </w:r>
    </w:p>
    <w:p w14:paraId="1FBC9F2C" w14:textId="45B17F2B" w:rsidR="007A5AFA" w:rsidRDefault="007A5AFA" w:rsidP="007A5AFA">
      <w:pPr>
        <w:pStyle w:val="Level2Number"/>
      </w:pPr>
      <w:r w:rsidRPr="00371693">
        <w:t>Clause</w:t>
      </w:r>
      <w:r>
        <w:t xml:space="preserve"> </w:t>
      </w:r>
      <w:r>
        <w:fldChar w:fldCharType="begin"/>
      </w:r>
      <w:r>
        <w:instrText xml:space="preserve"> REF _Ref188428073 \w \h </w:instrText>
      </w:r>
      <w:r>
        <w:fldChar w:fldCharType="separate"/>
      </w:r>
      <w:r>
        <w:t>20.4</w:t>
      </w:r>
      <w:r>
        <w:fldChar w:fldCharType="end"/>
      </w:r>
      <w:r>
        <w:t xml:space="preserve"> is without prejudice to S4C's rights to terminate the Agreement in accordance with c</w:t>
      </w:r>
      <w:r w:rsidRPr="00371693">
        <w:t>lause</w:t>
      </w:r>
      <w:r>
        <w:t xml:space="preserve"> </w:t>
      </w:r>
      <w:r>
        <w:fldChar w:fldCharType="begin"/>
      </w:r>
      <w:r>
        <w:instrText xml:space="preserve"> REF _Ref219313863 \r \h </w:instrText>
      </w:r>
      <w:r>
        <w:fldChar w:fldCharType="separate"/>
      </w:r>
      <w:r>
        <w:t>18.3</w:t>
      </w:r>
      <w:r>
        <w:fldChar w:fldCharType="end"/>
      </w:r>
      <w:r>
        <w:t>.</w:t>
      </w:r>
    </w:p>
    <w:p w14:paraId="0634F1A2" w14:textId="347E3CC7" w:rsidR="004454F1" w:rsidRPr="00440A78" w:rsidRDefault="00CD3EBA" w:rsidP="00845E15">
      <w:pPr>
        <w:pStyle w:val="Level1Heading"/>
      </w:pPr>
      <w:bookmarkStart w:id="15" w:name="_Ref219313462"/>
      <w:r w:rsidRPr="00440A78">
        <w:t>Confidentiality and FOIA</w:t>
      </w:r>
      <w:bookmarkEnd w:id="15"/>
    </w:p>
    <w:p w14:paraId="2BEA8C71" w14:textId="6F9173C1" w:rsidR="00052841" w:rsidRPr="00052841" w:rsidRDefault="00052841" w:rsidP="00845E15">
      <w:pPr>
        <w:pStyle w:val="Level2Number"/>
      </w:pPr>
      <w:r w:rsidRPr="00052841">
        <w:t>The Supplier and S4C will each treat as confidential all Confidential Information obtained from the other under this Agreement.  They will not, without the prior written consent of the other, disclose Confidential Information to any person or use the same except for the purposes of this Agreement.</w:t>
      </w:r>
      <w:r w:rsidRPr="00052841">
        <w:rPr>
          <w:lang w:val="cy-GB"/>
        </w:rPr>
        <w:t> </w:t>
      </w:r>
      <w:r w:rsidRPr="00052841">
        <w:t> </w:t>
      </w:r>
    </w:p>
    <w:p w14:paraId="601AA2CA" w14:textId="47CD74A2" w:rsidR="00052841" w:rsidRPr="002D5085" w:rsidRDefault="00052841" w:rsidP="00845E15">
      <w:pPr>
        <w:pStyle w:val="Level2Number"/>
      </w:pPr>
      <w:r w:rsidRPr="002D5085">
        <w:t xml:space="preserve">Clause </w:t>
      </w:r>
      <w:r w:rsidR="00480443">
        <w:t>2</w:t>
      </w:r>
      <w:r w:rsidR="0076340F">
        <w:t>1</w:t>
      </w:r>
      <w:r w:rsidRPr="002D5085">
        <w:t>.1 does not prohibit disclosure of Confidential Information</w:t>
      </w:r>
      <w:r w:rsidR="007A5AFA">
        <w:t>:</w:t>
      </w:r>
      <w:r w:rsidRPr="002D5085">
        <w:t> </w:t>
      </w:r>
    </w:p>
    <w:p w14:paraId="78E4141E" w14:textId="4DE6E097" w:rsidR="00052841" w:rsidRPr="00052841" w:rsidRDefault="007A5AFA" w:rsidP="00845E15">
      <w:pPr>
        <w:pStyle w:val="Level3Number"/>
      </w:pPr>
      <w:r>
        <w:t xml:space="preserve">to </w:t>
      </w:r>
      <w:r w:rsidR="00052841" w:rsidRPr="00052841">
        <w:t>the receiving party’s own employees (including agents and permitted sub-contractors) who need to know it; </w:t>
      </w:r>
    </w:p>
    <w:p w14:paraId="60E4C2F3" w14:textId="041B4BF5" w:rsidR="00052841" w:rsidRPr="00A555E5" w:rsidRDefault="007A5AFA" w:rsidP="00845E15">
      <w:pPr>
        <w:pStyle w:val="Level3Number"/>
      </w:pPr>
      <w:r>
        <w:t xml:space="preserve">to </w:t>
      </w:r>
      <w:r w:rsidR="00052841" w:rsidRPr="00A555E5">
        <w:t xml:space="preserve">the receiving party’s auditors, professional advisors, HM Revenue &amp; Customs and any other person having a statutory or regulatory right to request and receive that information (including under the Freedom of Information Act 2000); </w:t>
      </w:r>
    </w:p>
    <w:p w14:paraId="4317CE73" w14:textId="7870E28C" w:rsidR="00052841" w:rsidRDefault="007A5AFA" w:rsidP="00A93851">
      <w:pPr>
        <w:pStyle w:val="Level3Number"/>
      </w:pPr>
      <w:r>
        <w:t xml:space="preserve">to </w:t>
      </w:r>
      <w:r w:rsidR="00052841" w:rsidRPr="00052841">
        <w:t xml:space="preserve">a person to whom an assignment has been permitted under Clause </w:t>
      </w:r>
      <w:r w:rsidR="004327B3">
        <w:t>2</w:t>
      </w:r>
      <w:r w:rsidR="0076340F">
        <w:t>4</w:t>
      </w:r>
      <w:r>
        <w:t>; and</w:t>
      </w:r>
    </w:p>
    <w:p w14:paraId="52921B95" w14:textId="612B1D8D" w:rsidR="007A5AFA" w:rsidRPr="00052841" w:rsidRDefault="00632427" w:rsidP="00845E15">
      <w:pPr>
        <w:pStyle w:val="Level3Number"/>
      </w:pPr>
      <w:r>
        <w:t>the Parties are</w:t>
      </w:r>
      <w:r w:rsidR="007A5AFA">
        <w:t xml:space="preserve"> required to disclose by law.</w:t>
      </w:r>
    </w:p>
    <w:p w14:paraId="0357FA62" w14:textId="17A1ED5A" w:rsidR="00052841" w:rsidRPr="00A45AA3" w:rsidRDefault="00052841" w:rsidP="00845E15">
      <w:pPr>
        <w:pStyle w:val="Level2Number"/>
      </w:pPr>
      <w:r w:rsidRPr="00A45AA3">
        <w:t xml:space="preserve">Clause </w:t>
      </w:r>
      <w:r w:rsidR="00A45AA3">
        <w:t>2</w:t>
      </w:r>
      <w:r w:rsidR="0076340F">
        <w:t>1</w:t>
      </w:r>
      <w:r w:rsidRPr="00A45AA3">
        <w:t>.1 does not apply to information which the receiving party can show by reference to documentary or other evidence: </w:t>
      </w:r>
    </w:p>
    <w:p w14:paraId="612D2497" w14:textId="580E70B2" w:rsidR="00052841" w:rsidRPr="003C5029" w:rsidRDefault="00052841" w:rsidP="00845E15">
      <w:pPr>
        <w:pStyle w:val="Level3Number"/>
      </w:pPr>
      <w:r w:rsidRPr="003C5029">
        <w:t>was rightfully in its possession before the start of negotiations leading to this Agreement; </w:t>
      </w:r>
    </w:p>
    <w:p w14:paraId="1BE1AE64" w14:textId="6B7415D3" w:rsidR="00052841" w:rsidRPr="00CB1C54" w:rsidRDefault="00052841" w:rsidP="00845E15">
      <w:pPr>
        <w:pStyle w:val="Level3Number"/>
      </w:pPr>
      <w:r w:rsidRPr="00CB1C54">
        <w:lastRenderedPageBreak/>
        <w:t>is already public knowledge or which becomes so at a future date (otherwise than as a result of breach of this clause); </w:t>
      </w:r>
    </w:p>
    <w:p w14:paraId="3BEBFDA2" w14:textId="0307B586" w:rsidR="00052841" w:rsidRPr="00CB1C54" w:rsidRDefault="00052841" w:rsidP="00845E15">
      <w:pPr>
        <w:pStyle w:val="Level3Number"/>
      </w:pPr>
      <w:r w:rsidRPr="00CB1C54">
        <w:t>is received from a third party who is not under an obligation of confidentiality in relation to the information; and/or </w:t>
      </w:r>
    </w:p>
    <w:p w14:paraId="3447A40A" w14:textId="77777777" w:rsidR="00D750B0" w:rsidRDefault="00052841" w:rsidP="00845E15">
      <w:pPr>
        <w:pStyle w:val="Level3Number"/>
      </w:pPr>
      <w:r w:rsidRPr="00D750B0">
        <w:t>is developed independently without access to, or use or knowledge of, the Confidential Information. </w:t>
      </w:r>
    </w:p>
    <w:p w14:paraId="00DE9ADA" w14:textId="4F06BF34" w:rsidR="00052841" w:rsidRPr="000C45F5" w:rsidRDefault="00052841" w:rsidP="00845E15">
      <w:pPr>
        <w:pStyle w:val="Level2Number"/>
      </w:pPr>
      <w:r w:rsidRPr="000C45F5">
        <w:t xml:space="preserve">Each party will make all reasonable efforts to ensure that anyone mentioned in Clause </w:t>
      </w:r>
      <w:r w:rsidR="000C45F5">
        <w:t>2</w:t>
      </w:r>
      <w:r w:rsidR="003D0951">
        <w:t>1</w:t>
      </w:r>
      <w:r w:rsidRPr="000C45F5">
        <w:t>.2 is made aware, prior to any disclosure of Confidential Information, that it is confidential and that they owe a duty to the owner of it to keep it confidential. </w:t>
      </w:r>
    </w:p>
    <w:p w14:paraId="76E7491A" w14:textId="4F825C97" w:rsidR="00052841" w:rsidRPr="00052841" w:rsidRDefault="00052841" w:rsidP="00845E15">
      <w:pPr>
        <w:pStyle w:val="Level2Number"/>
      </w:pPr>
      <w:r w:rsidRPr="00052841">
        <w:t>The Supplier will not make any announcement about this Agreement nor will it disclose its terms without the prior written consent of S4C. </w:t>
      </w:r>
    </w:p>
    <w:p w14:paraId="0E72B205" w14:textId="038D4E6F" w:rsidR="00890AF3" w:rsidRDefault="00052841" w:rsidP="00845E15">
      <w:pPr>
        <w:pStyle w:val="Level2Number"/>
      </w:pPr>
      <w:r w:rsidRPr="00241A82">
        <w:t xml:space="preserve">The obligations in this Clause </w:t>
      </w:r>
      <w:r w:rsidR="00A17ABA">
        <w:t>2</w:t>
      </w:r>
      <w:r w:rsidR="003D0951">
        <w:t>1</w:t>
      </w:r>
      <w:r w:rsidRPr="00241A82">
        <w:t xml:space="preserve"> will remain in full force and effect even if this Agreement is terminated.  </w:t>
      </w:r>
    </w:p>
    <w:p w14:paraId="56C49C0C" w14:textId="231210C8" w:rsidR="00890AF3" w:rsidRPr="00F35A18" w:rsidRDefault="00F35A18" w:rsidP="00845E15">
      <w:pPr>
        <w:pStyle w:val="Level2Number"/>
      </w:pPr>
      <w:r w:rsidRPr="00F35A18">
        <w:t>The Supplier acknowledges that S4C is a public body subject to the requirements of the FOIA and the Regulations and shall assist and co-operate with S4C to enable S4C to comply with its obligations thereunder and in connection therewith the Supplier shall: </w:t>
      </w:r>
    </w:p>
    <w:p w14:paraId="326F12CE" w14:textId="3B322465" w:rsidR="00F35A18" w:rsidRDefault="00F02980" w:rsidP="00845E15">
      <w:pPr>
        <w:pStyle w:val="Level3Number"/>
      </w:pPr>
      <w:r w:rsidRPr="00F02980">
        <w:t>provide S4C with a copy of all relevant information in its possession or power in the form that S4C requires; and </w:t>
      </w:r>
    </w:p>
    <w:p w14:paraId="3A719978" w14:textId="11A9E6C7" w:rsidR="00F02980" w:rsidRDefault="00F02980" w:rsidP="00845E15">
      <w:pPr>
        <w:pStyle w:val="Level3Number"/>
      </w:pPr>
      <w:r w:rsidRPr="00F02980">
        <w:t>provide all necessary assistance as reasonably requested by S4C to enable S4C to respond to a request for information within the time for compliance set out in section 10 of the FOIA or regulation 5 of the Regulations</w:t>
      </w:r>
    </w:p>
    <w:p w14:paraId="7C39EF04" w14:textId="1ACF1232" w:rsidR="00F11ECB" w:rsidRDefault="00F11ECB" w:rsidP="00845E15">
      <w:pPr>
        <w:pStyle w:val="BodyText2"/>
      </w:pPr>
      <w:r w:rsidRPr="00F11ECB">
        <w:t>subject to reasonable advance notice in writing by S4C to the Supplier (the reasonableness of the notice to be judged in the context of the statutory timeframe for the provision of the information). </w:t>
      </w:r>
    </w:p>
    <w:p w14:paraId="3B6B0832" w14:textId="0BB2D83F" w:rsidR="00FB1CA6" w:rsidRDefault="00376307" w:rsidP="00845E15">
      <w:pPr>
        <w:pStyle w:val="Level2Number"/>
      </w:pPr>
      <w:r w:rsidRPr="00376307">
        <w:t>S4C shall be responsible for determining whether the information:</w:t>
      </w:r>
    </w:p>
    <w:p w14:paraId="392AAB6A" w14:textId="5172F52C" w:rsidR="00376307" w:rsidRDefault="00376307" w:rsidP="00845E15">
      <w:pPr>
        <w:pStyle w:val="Level3Number"/>
      </w:pPr>
      <w:r w:rsidRPr="00376307">
        <w:t>is exempt from disclosure in accordance with the provisions of the FOIA or the Regulations; or </w:t>
      </w:r>
    </w:p>
    <w:p w14:paraId="19E8699E" w14:textId="1ACFAE20" w:rsidR="00376307" w:rsidRPr="00FB1CA6" w:rsidRDefault="007D71A8" w:rsidP="00845E15">
      <w:pPr>
        <w:pStyle w:val="Level3Number"/>
      </w:pPr>
      <w:r w:rsidRPr="007D71A8">
        <w:t>is to be disclosed in response to a request for information, and in no event shall the Supplier respond directly to a request for information unless expressly authorised to do so by S4C on behalf of S4C.</w:t>
      </w:r>
    </w:p>
    <w:p w14:paraId="40CE77AB" w14:textId="77777777" w:rsidR="00D46E88" w:rsidRPr="00DB6611" w:rsidRDefault="00D46E88" w:rsidP="00845E15">
      <w:pPr>
        <w:pStyle w:val="Level2Number"/>
      </w:pPr>
      <w:r w:rsidRPr="00DB6611">
        <w:lastRenderedPageBreak/>
        <w:t xml:space="preserve">The </w:t>
      </w:r>
      <w:r>
        <w:t>Supplier</w:t>
      </w:r>
      <w:r w:rsidRPr="00DB6611">
        <w:t xml:space="preserve"> acknowledges that S4C may be obliged under the FOIA, or the Regulations to disclose information or may decide that allowing a particular request for information will serve the public interest more than rejecting the request pursuant to any applicable exemption. S4C will consult with the </w:t>
      </w:r>
      <w:r>
        <w:t>Supplier</w:t>
      </w:r>
      <w:r w:rsidRPr="00DB6611">
        <w:t xml:space="preserve"> where practicable and take its views into account. Where the </w:t>
      </w:r>
      <w:r>
        <w:t>Supplier</w:t>
      </w:r>
      <w:r w:rsidRPr="00DB6611">
        <w:t>’s views conflict with S4C’s legal advice nothing in this Agreement shall prevent S4C from acting in accordance with legal advice received by it.</w:t>
      </w:r>
    </w:p>
    <w:p w14:paraId="487F62E0" w14:textId="77777777" w:rsidR="00D46E88" w:rsidRPr="00DB6611" w:rsidRDefault="00D46E88" w:rsidP="00845E15">
      <w:pPr>
        <w:pStyle w:val="Level2Number"/>
      </w:pPr>
      <w:r w:rsidRPr="00DB6611">
        <w:t xml:space="preserve">The </w:t>
      </w:r>
      <w:r>
        <w:t>Supplier</w:t>
      </w:r>
      <w:r w:rsidRPr="00DB6611">
        <w:t xml:space="preserve"> shall ensure that all information produced in the course of performing its obligations under this Agreement or relating to this Agreement is retained for disclosure and shall permit S4C to inspect such information as requested from time to time.</w:t>
      </w:r>
    </w:p>
    <w:p w14:paraId="65F31B79" w14:textId="48D00DA9" w:rsidR="007A5AFA" w:rsidRPr="007A5AFA" w:rsidRDefault="007A5AFA" w:rsidP="007A5AFA">
      <w:pPr>
        <w:pStyle w:val="Level1Heading"/>
      </w:pPr>
      <w:r>
        <w:t>Transparency</w:t>
      </w:r>
    </w:p>
    <w:p w14:paraId="079A9836" w14:textId="1F56AB96" w:rsidR="007A5AFA" w:rsidRDefault="007A5AFA" w:rsidP="007A5AFA">
      <w:pPr>
        <w:pStyle w:val="Level2Number"/>
      </w:pPr>
      <w:r>
        <w:t xml:space="preserve">The parties acknowledge that the Transparency Information is not Confidential Information. </w:t>
      </w:r>
    </w:p>
    <w:p w14:paraId="24AB0A48" w14:textId="640D2076" w:rsidR="007A5AFA" w:rsidRDefault="007A5AFA" w:rsidP="00845E15">
      <w:pPr>
        <w:pStyle w:val="Level2Number"/>
      </w:pPr>
      <w:r w:rsidRPr="007A5AFA">
        <w:t xml:space="preserve">Notwithstanding any other provision of this </w:t>
      </w:r>
      <w:r>
        <w:t>Agreement</w:t>
      </w:r>
      <w:r w:rsidRPr="007A5AFA">
        <w:t xml:space="preserve">, the Supplier hereby gives its consent for </w:t>
      </w:r>
      <w:r>
        <w:t>S4C</w:t>
      </w:r>
      <w:r w:rsidRPr="007A5AFA">
        <w:t xml:space="preserve"> to publish to the general public the Transparency Information in its entirety (but with any information </w:t>
      </w:r>
      <w:r w:rsidRPr="6F6CB158">
        <w:t xml:space="preserve">redacted </w:t>
      </w:r>
      <w:r w:rsidRPr="007A5AFA">
        <w:t xml:space="preserve">which is exempt from disclosure in accordance with the provisions </w:t>
      </w:r>
      <w:r w:rsidR="00FE5451">
        <w:t xml:space="preserve">of the </w:t>
      </w:r>
      <w:r w:rsidRPr="6F6CB158">
        <w:t>set out below).</w:t>
      </w:r>
      <w:r w:rsidRPr="007A5AFA">
        <w:t xml:space="preserve"> </w:t>
      </w:r>
      <w:r>
        <w:t xml:space="preserve">S4C </w:t>
      </w:r>
      <w:r w:rsidRPr="007A5AFA">
        <w:t>shall, prior to publication,</w:t>
      </w:r>
      <w:r w:rsidRPr="6F6CB158">
        <w:t xml:space="preserve"> use reasonable endeavours to</w:t>
      </w:r>
      <w:r w:rsidRPr="007A5AFA">
        <w:t xml:space="preserve"> consult with the Supplier on the manner and format of publication and to inform its decision regarding any redactions but shall have the final decision in its absolute discretion.</w:t>
      </w:r>
    </w:p>
    <w:p w14:paraId="50B63895" w14:textId="7764CB75" w:rsidR="007A5AFA" w:rsidRPr="00E33FB4" w:rsidRDefault="007A5AFA" w:rsidP="00845E15">
      <w:pPr>
        <w:pStyle w:val="Level2Number"/>
      </w:pPr>
      <w:bookmarkStart w:id="16" w:name="_heading=h.4a7cimu"/>
      <w:bookmarkEnd w:id="16"/>
      <w:r w:rsidRPr="49DE6840">
        <w:t xml:space="preserve">At no additional cost, the Supplier shall assist and co-operate with </w:t>
      </w:r>
      <w:r>
        <w:t>S4C</w:t>
      </w:r>
      <w:r w:rsidRPr="49DE6840">
        <w:t xml:space="preserve"> to enable </w:t>
      </w:r>
      <w:r>
        <w:t>S4C</w:t>
      </w:r>
      <w:r w:rsidRPr="49DE6840">
        <w:t xml:space="preserve"> to publish the Transparency Information</w:t>
      </w:r>
      <w:r>
        <w:t>.</w:t>
      </w:r>
      <w:r w:rsidRPr="49DE6840">
        <w:t xml:space="preserve"> </w:t>
      </w:r>
    </w:p>
    <w:p w14:paraId="79A59074" w14:textId="1B3B6667" w:rsidR="007A5AFA" w:rsidRDefault="007A5AFA" w:rsidP="00845E15">
      <w:pPr>
        <w:pStyle w:val="Level2Number"/>
      </w:pPr>
      <w:r>
        <w:t>Subject to, and in accordance with, its obligations under the Procurement Act 2023, if</w:t>
      </w:r>
      <w:r w:rsidRPr="007A5AFA">
        <w:t xml:space="preserve"> </w:t>
      </w:r>
      <w:r>
        <w:t>S4C</w:t>
      </w:r>
      <w:r w:rsidRPr="007A5AFA">
        <w:t xml:space="preserve"> believes that publication of any element of the Transparency Information would be contrary to the public interest, </w:t>
      </w:r>
      <w:r>
        <w:t>S4C</w:t>
      </w:r>
      <w:r w:rsidRPr="007A5AFA">
        <w:t xml:space="preserve"> shall be entitled to exclude such information from publication. </w:t>
      </w:r>
      <w:r>
        <w:t>S4C</w:t>
      </w:r>
      <w:r w:rsidRPr="007A5AFA">
        <w:t xml:space="preserve"> acknowledges that it would expect the public interest by default to be best served by publication of the Transparency Information in its entirety. Accordingly, </w:t>
      </w:r>
      <w:r>
        <w:t>S4C</w:t>
      </w:r>
      <w:r w:rsidRPr="007A5AFA">
        <w:t xml:space="preserve"> acknowledges that it will only exclude Transparency Information from publication in exceptional circumstances and agrees that where it decides to exclude information from publication it will provide a clear explanation to the Supplier.</w:t>
      </w:r>
    </w:p>
    <w:p w14:paraId="5FA3BAA9" w14:textId="02318142" w:rsidR="007A5AFA" w:rsidRDefault="007A5AFA" w:rsidP="00845E15">
      <w:pPr>
        <w:pStyle w:val="Level2Number"/>
      </w:pPr>
      <w:r>
        <w:t>S4C</w:t>
      </w:r>
      <w:r w:rsidRPr="007A5AFA">
        <w:t xml:space="preserve"> shall publish the Transparency Information</w:t>
      </w:r>
      <w:r>
        <w:t xml:space="preserve"> in accordance with its obligations under the Procurement Act 2023, and</w:t>
      </w:r>
      <w:r w:rsidRPr="007A5AFA">
        <w:t xml:space="preserve"> in a format that assists the general public in understanding the relevance and completeness of the </w:t>
      </w:r>
      <w:r w:rsidRPr="007A5AFA">
        <w:lastRenderedPageBreak/>
        <w:t xml:space="preserve">information being published to ensure the public obtain a fair view on how the </w:t>
      </w:r>
      <w:r>
        <w:t>Agreement</w:t>
      </w:r>
      <w:r w:rsidRPr="007A5AFA">
        <w:t xml:space="preserve"> is being performed.</w:t>
      </w:r>
    </w:p>
    <w:p w14:paraId="273CBD70" w14:textId="5B7CA375" w:rsidR="007A5AFA" w:rsidRPr="006D2732" w:rsidRDefault="007A5AFA" w:rsidP="00845E15">
      <w:pPr>
        <w:pStyle w:val="Level2Number"/>
      </w:pPr>
      <w:bookmarkStart w:id="17" w:name="_heading=h.2pcmsun"/>
      <w:bookmarkEnd w:id="17"/>
      <w:r w:rsidRPr="006D2732">
        <w:t xml:space="preserve">The Supplier agrees that any information it holds that is reasonably relevant to or that arises from the provision of the Services shall be provided to S4C on request. S4C may disclose such information under the Procurement Act 2023, the FOIA and the EIRs and may (except for commercially sensitive information and Confidential Information which shall be subject to clause </w:t>
      </w:r>
      <w:r w:rsidRPr="006D2732">
        <w:fldChar w:fldCharType="begin"/>
      </w:r>
      <w:r w:rsidRPr="006D2732">
        <w:instrText xml:space="preserve"> REF _Ref219313462 \r \h </w:instrText>
      </w:r>
      <w:r w:rsidR="00FD6B5D" w:rsidRPr="00016D91">
        <w:instrText xml:space="preserve"> \* MERGEFORMAT </w:instrText>
      </w:r>
      <w:r w:rsidRPr="006D2732">
        <w:fldChar w:fldCharType="separate"/>
      </w:r>
      <w:r w:rsidRPr="006D2732">
        <w:t>21</w:t>
      </w:r>
      <w:r w:rsidRPr="006D2732">
        <w:fldChar w:fldCharType="end"/>
      </w:r>
      <w:r w:rsidR="005B58F3" w:rsidRPr="006D2732">
        <w:t>)</w:t>
      </w:r>
      <w:r w:rsidRPr="006D2732">
        <w:t xml:space="preserve"> publish such information. The Supplier shall provide to S4C within 5 Working Days (or such other period as S4C may reasonably specify) any such information requested by S4C, at no additional cost</w:t>
      </w:r>
    </w:p>
    <w:p w14:paraId="603C3592" w14:textId="05D1CCC7" w:rsidR="007A5AFA" w:rsidRPr="006D2732" w:rsidRDefault="007A5AFA" w:rsidP="00845E15">
      <w:pPr>
        <w:pStyle w:val="Level2Number"/>
      </w:pPr>
      <w:r w:rsidRPr="006D2732">
        <w:t>The Supplier acknowledges that S4C is subject to the requirements of the Procurement Act 2023 and FOIA. At no additional cost, the Supplier shall:</w:t>
      </w:r>
    </w:p>
    <w:p w14:paraId="00E0119D" w14:textId="3F4F4155" w:rsidR="007A5AFA" w:rsidRPr="006D2732" w:rsidRDefault="007A5AFA" w:rsidP="00845E15">
      <w:pPr>
        <w:pStyle w:val="Level3Number"/>
      </w:pPr>
      <w:r w:rsidRPr="006D2732">
        <w:t>provide all necessary assistance and cooperation as reasonably requested by S4C to enable S4C to comply with its obligations under the Procurement Act 2023 and FOIA;</w:t>
      </w:r>
    </w:p>
    <w:p w14:paraId="2F1052E8" w14:textId="72C62B96" w:rsidR="007A5AFA" w:rsidRPr="006D2732" w:rsidRDefault="007A5AFA" w:rsidP="00845E15">
      <w:pPr>
        <w:pStyle w:val="Level3Number"/>
      </w:pPr>
      <w:r w:rsidRPr="006D2732">
        <w:t xml:space="preserve">transfer to S4C all Requests for Information relating to this Agreement that it receives as soon as practicable and in any event within 2 Working Days of receipt; </w:t>
      </w:r>
    </w:p>
    <w:p w14:paraId="204961D4" w14:textId="0F83AE69" w:rsidR="007A5AFA" w:rsidRPr="006D2732" w:rsidRDefault="007A5AFA" w:rsidP="00845E15">
      <w:pPr>
        <w:pStyle w:val="Level3Number"/>
      </w:pPr>
      <w:bookmarkStart w:id="18" w:name="_heading=h.14hx32g" w:colFirst="0" w:colLast="0"/>
      <w:bookmarkEnd w:id="18"/>
      <w:r w:rsidRPr="006D2732">
        <w:t xml:space="preserve">provide S4C with a copy of all information held on behalf of S4C which is requested in a request for information </w:t>
      </w:r>
      <w:bookmarkStart w:id="19" w:name="_9kR3WTr5DA47Bzy27uvA1y4"/>
      <w:bookmarkEnd w:id="19"/>
      <w:r w:rsidRPr="006D2732">
        <w:t xml:space="preserve">and which is in its </w:t>
      </w:r>
      <w:bookmarkStart w:id="20" w:name="_9kR3WTr5DA47D1y27uvA1y4"/>
      <w:r w:rsidRPr="006D2732">
        <w:t>possession</w:t>
      </w:r>
      <w:bookmarkEnd w:id="20"/>
      <w:r w:rsidRPr="006D2732">
        <w:t xml:space="preserve"> or control in the form that S4C requires within 5 Working Days (or such other period as S4C may reasonably specify) of </w:t>
      </w:r>
      <w:bookmarkStart w:id="21" w:name="_9kMI0G6ZWu9A679B"/>
      <w:r w:rsidRPr="006D2732">
        <w:t>S4C's</w:t>
      </w:r>
      <w:bookmarkEnd w:id="21"/>
      <w:r w:rsidRPr="006D2732">
        <w:t xml:space="preserve"> request for such Information; and</w:t>
      </w:r>
    </w:p>
    <w:p w14:paraId="3A3AD54D" w14:textId="10079E2A" w:rsidR="007A5AFA" w:rsidRDefault="007A5AFA" w:rsidP="00845E15">
      <w:pPr>
        <w:pStyle w:val="Level3Number"/>
      </w:pPr>
      <w:r>
        <w:t xml:space="preserve">not respond directly to a </w:t>
      </w:r>
      <w:r w:rsidR="003A6E41">
        <w:t>r</w:t>
      </w:r>
      <w:r>
        <w:t xml:space="preserve">equest </w:t>
      </w:r>
      <w:r w:rsidR="003A6E41">
        <w:t>f</w:t>
      </w:r>
      <w:r>
        <w:t xml:space="preserve">or </w:t>
      </w:r>
      <w:r w:rsidR="003A6E41">
        <w:t>i</w:t>
      </w:r>
      <w:r>
        <w:t>nformation addressed to S4C unless authorised in writing to do so by S4C.</w:t>
      </w:r>
    </w:p>
    <w:p w14:paraId="7E15AD8B" w14:textId="0FADE35B" w:rsidR="007A5AFA" w:rsidRDefault="007A5AFA" w:rsidP="00845E15">
      <w:pPr>
        <w:pStyle w:val="Level2Number"/>
      </w:pPr>
      <w:r>
        <w:t xml:space="preserve">The Supplier acknowledges that S4C may be required under the Procurement Act 2023 and FOIA to disclose information (including commercially sensitive information) without consulting or obtaining consent from the Supplier. The Authority shall take reasonable steps to notify the Supplier of a request for information (in accordance with the Secretary of State's </w:t>
      </w:r>
      <w:bookmarkStart w:id="22" w:name="_9kMJI5YVtCIA7CEeSz3p9LMQavBJMRCC"/>
      <w:r>
        <w:t>section 45</w:t>
      </w:r>
      <w:bookmarkEnd w:id="22"/>
      <w:r>
        <w:t xml:space="preserve"> Code of Practice on the Discharge of the Functions of Public Authorities under </w:t>
      </w:r>
      <w:bookmarkStart w:id="23" w:name="_9kR3WTr2CC4BKeEn7I"/>
      <w:r>
        <w:t>Part 1</w:t>
      </w:r>
      <w:bookmarkEnd w:id="23"/>
      <w:r>
        <w:t xml:space="preserve"> of the FOIA) to the extent that it is permissible and reasonably practical for it to do so but (notwithstanding any other provision in this Agreement) S4C shall be responsible for determining in its absolute discretion whether any commercially sensitive information and/or any other information is exempt from disclosure in accordance with the Procurement Act 2023 or FOIA.</w:t>
      </w:r>
      <w:bookmarkStart w:id="24" w:name="_heading=h.3ohklq9" w:colFirst="0" w:colLast="0"/>
      <w:bookmarkEnd w:id="24"/>
    </w:p>
    <w:p w14:paraId="0D4A4C01" w14:textId="02C241B9" w:rsidR="004454F1" w:rsidRPr="00440A78" w:rsidRDefault="00CD3EBA" w:rsidP="00845E15">
      <w:pPr>
        <w:pStyle w:val="Level1Heading"/>
      </w:pPr>
      <w:r w:rsidRPr="00440A78">
        <w:lastRenderedPageBreak/>
        <w:t>Audit and Records</w:t>
      </w:r>
    </w:p>
    <w:p w14:paraId="76527756" w14:textId="0007C57D" w:rsidR="004454F1" w:rsidRPr="00A77CE5" w:rsidRDefault="00CD3EBA" w:rsidP="00845E15">
      <w:pPr>
        <w:pStyle w:val="Level2Number"/>
      </w:pPr>
      <w:r w:rsidRPr="00A77CE5">
        <w:t>The Supplier shall maintain complete and accurate records</w:t>
      </w:r>
      <w:r w:rsidR="003804A5" w:rsidRPr="00A77CE5">
        <w:t xml:space="preserve"> directly</w:t>
      </w:r>
      <w:r w:rsidRPr="00A77CE5">
        <w:t xml:space="preserve"> relat</w:t>
      </w:r>
      <w:r w:rsidR="003804A5" w:rsidRPr="00A77CE5">
        <w:t>ed</w:t>
      </w:r>
      <w:r w:rsidRPr="00A77CE5">
        <w:t xml:space="preserve"> to the Services for </w:t>
      </w:r>
      <w:r w:rsidR="70E8935A" w:rsidRPr="00A77CE5">
        <w:t xml:space="preserve">a rolling </w:t>
      </w:r>
      <w:r w:rsidRPr="00A77CE5">
        <w:t xml:space="preserve">seven (7) year </w:t>
      </w:r>
      <w:r w:rsidR="0F9A20C2" w:rsidRPr="00A77CE5">
        <w:t>period from</w:t>
      </w:r>
      <w:r w:rsidR="00D46E88" w:rsidRPr="00A77CE5">
        <w:t xml:space="preserve"> </w:t>
      </w:r>
      <w:r w:rsidR="0F9A20C2" w:rsidRPr="00A77CE5">
        <w:t xml:space="preserve">the </w:t>
      </w:r>
      <w:r w:rsidR="00D46E88" w:rsidRPr="00A77CE5">
        <w:t>C</w:t>
      </w:r>
      <w:r w:rsidR="0F9A20C2" w:rsidRPr="00A77CE5">
        <w:t>ommencement</w:t>
      </w:r>
      <w:r w:rsidR="00D46E88" w:rsidRPr="00A77CE5">
        <w:t xml:space="preserve"> Date</w:t>
      </w:r>
      <w:r w:rsidR="0F9A20C2" w:rsidRPr="00A77CE5">
        <w:t xml:space="preserve"> </w:t>
      </w:r>
      <w:r w:rsidRPr="00A77CE5">
        <w:t xml:space="preserve">and </w:t>
      </w:r>
      <w:r w:rsidR="003804A5" w:rsidRPr="00A77CE5">
        <w:t>shall, on reasonable prior written notice, permit</w:t>
      </w:r>
      <w:r w:rsidRPr="00A77CE5">
        <w:t xml:space="preserve"> S4C (or its </w:t>
      </w:r>
      <w:r w:rsidR="003804A5" w:rsidRPr="00A77CE5">
        <w:t xml:space="preserve">independent third-party </w:t>
      </w:r>
      <w:r w:rsidRPr="00A77CE5">
        <w:t>auditors</w:t>
      </w:r>
      <w:r w:rsidR="003804A5" w:rsidRPr="00A77CE5">
        <w:t xml:space="preserve"> excluding any auditor who is a competitor of the Supplier</w:t>
      </w:r>
      <w:r w:rsidRPr="00A77CE5">
        <w:t xml:space="preserve">) to </w:t>
      </w:r>
      <w:r w:rsidR="003804A5" w:rsidRPr="00A77CE5">
        <w:t xml:space="preserve">inspect and </w:t>
      </w:r>
      <w:r w:rsidRPr="00A77CE5">
        <w:t>audit</w:t>
      </w:r>
      <w:r w:rsidR="003804A5" w:rsidRPr="00A77CE5">
        <w:t xml:space="preserve"> such records solely for the purpose of assessing the Supplier’s</w:t>
      </w:r>
      <w:r w:rsidRPr="00A77CE5">
        <w:t xml:space="preserve"> compliance </w:t>
      </w:r>
      <w:r w:rsidR="003804A5" w:rsidRPr="00A77CE5">
        <w:t>with this Agreement</w:t>
      </w:r>
      <w:r w:rsidRPr="00A77CE5">
        <w:t>.</w:t>
      </w:r>
      <w:r w:rsidR="003804A5" w:rsidRPr="00A77CE5">
        <w:t xml:space="preserve"> </w:t>
      </w:r>
    </w:p>
    <w:p w14:paraId="54B90831" w14:textId="68CEC0F8" w:rsidR="004454F1" w:rsidRPr="00440A78" w:rsidRDefault="00CD3EBA" w:rsidP="00845E15">
      <w:pPr>
        <w:pStyle w:val="Level1Heading"/>
      </w:pPr>
      <w:r w:rsidRPr="00440A78">
        <w:t>Assignment and Sub</w:t>
      </w:r>
      <w:r w:rsidRPr="00842707">
        <w:rPr>
          <w:rFonts w:ascii="Cambria Math" w:hAnsi="Cambria Math" w:cs="Cambria Math"/>
        </w:rPr>
        <w:t>‑</w:t>
      </w:r>
      <w:r w:rsidRPr="00440A78">
        <w:t>contracting</w:t>
      </w:r>
    </w:p>
    <w:p w14:paraId="597C13A5" w14:textId="4AA0818C" w:rsidR="004454F1" w:rsidRPr="00A77CE5" w:rsidRDefault="00A77CE5" w:rsidP="00845E15">
      <w:pPr>
        <w:pStyle w:val="Level2Number"/>
      </w:pPr>
      <w:r w:rsidRPr="00A77CE5">
        <w:t>Neither of the Parties shall under any circumstances assign, novate, subcontract or otherwise transfer any of its rights or obligations under the Agreement without the other parties' prior express written consent, which may be withheld at the other parties' absolute discretion, except if such assignment, novation or subcontract or otherwise transfer has no negative impact on the execution of the Agreement or does not create a conflict of interest for the other party.</w:t>
      </w:r>
    </w:p>
    <w:p w14:paraId="080A849A" w14:textId="300B6DDF" w:rsidR="004454F1" w:rsidRPr="00440A78" w:rsidRDefault="00CD3EBA" w:rsidP="00845E15">
      <w:pPr>
        <w:pStyle w:val="Level1Heading"/>
      </w:pPr>
      <w:r w:rsidRPr="00440A78">
        <w:t>Notices</w:t>
      </w:r>
    </w:p>
    <w:p w14:paraId="0C49AF8E" w14:textId="04B23BB6" w:rsidR="004825B3" w:rsidRDefault="00115FA5" w:rsidP="00845E15">
      <w:pPr>
        <w:pStyle w:val="Level2Number"/>
      </w:pPr>
      <w:r w:rsidRPr="00115FA5">
        <w:t xml:space="preserve">Any notice given or made under or in connection with this Agreement shall be in writing and shall be given or made to the recipient at the address stated at the beginning of this Agreement or sent by </w:t>
      </w:r>
      <w:r>
        <w:t>e-mail</w:t>
      </w:r>
      <w:r w:rsidRPr="00115FA5">
        <w:t xml:space="preserve"> to the recipient’s </w:t>
      </w:r>
      <w:r>
        <w:t>e-mail address</w:t>
      </w:r>
      <w:r w:rsidRPr="00115FA5">
        <w:t xml:space="preserve"> stated in clause 2</w:t>
      </w:r>
      <w:r w:rsidR="003D0951">
        <w:t>5</w:t>
      </w:r>
      <w:r w:rsidRPr="00115FA5">
        <w:t>.3 marked for the attention of the person named below (or such substituted person notified by the recipient to the other party from time to time).</w:t>
      </w:r>
    </w:p>
    <w:p w14:paraId="6D4D9E37" w14:textId="4C4AF7E3" w:rsidR="00115FA5" w:rsidRPr="00DB6611" w:rsidRDefault="00115FA5" w:rsidP="00845E15">
      <w:pPr>
        <w:pStyle w:val="Level2Number"/>
      </w:pPr>
      <w:r w:rsidRPr="00DB6611">
        <w:t xml:space="preserve">Every notice addressed in accordance with the provisions of </w:t>
      </w:r>
      <w:r>
        <w:t xml:space="preserve">this </w:t>
      </w:r>
      <w:r w:rsidRPr="00DB6611">
        <w:t xml:space="preserve">clause </w:t>
      </w:r>
      <w:r>
        <w:t>2</w:t>
      </w:r>
      <w:r w:rsidR="003D0951">
        <w:t>5</w:t>
      </w:r>
      <w:r w:rsidRPr="00DB6611">
        <w:t xml:space="preserve">, shall be deemed to have been duly given or made, if delivered by hand, upon delivery at the address of the recipient party, if sent by prepaid first class post, two (2) Working Days after the date of posting, if transmitted by </w:t>
      </w:r>
      <w:r>
        <w:t>e-mail</w:t>
      </w:r>
      <w:r w:rsidRPr="00DB6611">
        <w:t xml:space="preserve"> at the time of transmission, provided that, where, in accordance with the above provisions, any notice would otherwise be deemed to be given or made on a day which is not a Working Day or after 5.30pm on a Working Day, such notice shall be deemed to be given or made at 9.00am on the next Working Day.</w:t>
      </w:r>
    </w:p>
    <w:p w14:paraId="70FE6B26" w14:textId="7AE6F456" w:rsidR="00115FA5" w:rsidRPr="00DB6611" w:rsidRDefault="00115FA5" w:rsidP="00845E15">
      <w:pPr>
        <w:pStyle w:val="Level2Number"/>
      </w:pPr>
      <w:r w:rsidRPr="00DB6611">
        <w:t>S4C</w:t>
      </w:r>
    </w:p>
    <w:p w14:paraId="18443411" w14:textId="3472089C" w:rsidR="00115FA5" w:rsidRPr="00DB6611" w:rsidRDefault="00115FA5" w:rsidP="00845E15">
      <w:pPr>
        <w:pStyle w:val="BodyText2"/>
      </w:pPr>
      <w:r>
        <w:t>E-mail address</w:t>
      </w:r>
      <w:r w:rsidRPr="00DB6611">
        <w:t>:</w:t>
      </w:r>
      <w:r w:rsidRPr="00DB6611">
        <w:tab/>
      </w:r>
      <w:r w:rsidRPr="00DB6611">
        <w:tab/>
      </w:r>
      <w:r w:rsidRPr="00DB6611">
        <w:tab/>
        <w:t>[                                         ]</w:t>
      </w:r>
    </w:p>
    <w:p w14:paraId="0B8E2AD9" w14:textId="38297994" w:rsidR="00115FA5" w:rsidRPr="00DB6611" w:rsidRDefault="00115FA5" w:rsidP="00845E15">
      <w:pPr>
        <w:pStyle w:val="BodyText2"/>
      </w:pPr>
      <w:r w:rsidRPr="00DB6611">
        <w:t>Marked for the attention of:</w:t>
      </w:r>
      <w:r w:rsidRPr="00DB6611">
        <w:tab/>
        <w:t>[                                         ]</w:t>
      </w:r>
    </w:p>
    <w:p w14:paraId="08C5A6EF" w14:textId="77777777" w:rsidR="00A93851" w:rsidRPr="00DB6611" w:rsidRDefault="00A93851" w:rsidP="00845E15">
      <w:pPr>
        <w:pStyle w:val="BodyText2"/>
      </w:pPr>
    </w:p>
    <w:p w14:paraId="0F117955" w14:textId="77777777" w:rsidR="00115FA5" w:rsidRPr="00DB6611" w:rsidRDefault="00115FA5" w:rsidP="00845E15">
      <w:pPr>
        <w:pStyle w:val="BodyText2"/>
      </w:pPr>
      <w:r w:rsidRPr="00DB6611">
        <w:t>The Company</w:t>
      </w:r>
    </w:p>
    <w:p w14:paraId="3AFCB1A1" w14:textId="4397181D" w:rsidR="00115FA5" w:rsidRPr="00DB6611" w:rsidRDefault="00115FA5" w:rsidP="00845E15">
      <w:pPr>
        <w:pStyle w:val="BodyText2"/>
      </w:pPr>
      <w:r>
        <w:t>E-mail address</w:t>
      </w:r>
      <w:r w:rsidRPr="00DB6611">
        <w:t>:</w:t>
      </w:r>
      <w:r w:rsidRPr="00DB6611">
        <w:tab/>
      </w:r>
      <w:r w:rsidRPr="00DB6611">
        <w:tab/>
      </w:r>
      <w:r w:rsidRPr="00DB6611">
        <w:tab/>
        <w:t>[………………………………]</w:t>
      </w:r>
    </w:p>
    <w:p w14:paraId="0B374263" w14:textId="46AE18D0" w:rsidR="00115FA5" w:rsidRDefault="00115FA5" w:rsidP="00845E15">
      <w:pPr>
        <w:pStyle w:val="BodyText2"/>
        <w:rPr>
          <w:color w:val="000000" w:themeColor="text1"/>
        </w:rPr>
      </w:pPr>
      <w:r w:rsidRPr="00DB6611">
        <w:t>Marked for the attention of:</w:t>
      </w:r>
      <w:r w:rsidRPr="00DB6611">
        <w:tab/>
        <w:t>[....................................]</w:t>
      </w:r>
    </w:p>
    <w:p w14:paraId="07E558E6" w14:textId="0738E9A7" w:rsidR="00115FA5" w:rsidRDefault="00DE2E35" w:rsidP="00845E15">
      <w:pPr>
        <w:pStyle w:val="Level2Number"/>
      </w:pPr>
      <w:r w:rsidRPr="00DE2E35">
        <w:t xml:space="preserve">Nothing in this clause </w:t>
      </w:r>
      <w:r>
        <w:t>2</w:t>
      </w:r>
      <w:r w:rsidR="00463864">
        <w:t>5</w:t>
      </w:r>
      <w:r w:rsidRPr="00DE2E35">
        <w:t xml:space="preserve"> shall be interpreted or construed as an agreement on the part of S4C to accept service of any legal proceedings by facsimile. </w:t>
      </w:r>
      <w:r w:rsidR="004825B3" w:rsidRPr="004825B3">
        <w:t> </w:t>
      </w:r>
    </w:p>
    <w:p w14:paraId="53F4CB95" w14:textId="0825FE2F" w:rsidR="004454F1" w:rsidRPr="00440A78" w:rsidRDefault="00CD3EBA" w:rsidP="00845E15">
      <w:pPr>
        <w:pStyle w:val="Level1Heading"/>
      </w:pPr>
      <w:r w:rsidRPr="00DE2E35">
        <w:t>Force Majeure</w:t>
      </w:r>
    </w:p>
    <w:p w14:paraId="7F244794" w14:textId="4736009D" w:rsidR="00D447FD" w:rsidRDefault="00D447FD" w:rsidP="00845E15">
      <w:pPr>
        <w:pStyle w:val="Level2Number"/>
      </w:pPr>
      <w:r w:rsidRPr="00D447FD">
        <w:t>For the purposes of this Agreement, "Force Majeure" shall mean an event outside the control of the parties which prevents the observance or performance by either party of its obligations hereunder including fire, flood, unavoidable accident, national calamity, riot, disputes, acts of God, the enactment of any Act of Parliament (or any other legally constituted authority) or any event arising out of or attributable to war or armed conflict (including any restriction imposed by Government on national, regional or local television services or the financing of the same) or any other event outside the control of the parties and not due to any lack of reasonable prudence and foresight by either party. </w:t>
      </w:r>
    </w:p>
    <w:p w14:paraId="49973951" w14:textId="1684E6E8" w:rsidR="004454F1" w:rsidRPr="00842707" w:rsidRDefault="004D60BB" w:rsidP="00845E15">
      <w:pPr>
        <w:pStyle w:val="Level2Number"/>
      </w:pPr>
      <w:r w:rsidRPr="004D60BB">
        <w:t>If an event of Force Majeure occurs the party so affected shall notify the other in writing without delay and, provided any inability to observe or perform any obligation under this Agreement results solely from such event, performance of the obligations so affected shall be deemed to be suspended from the date of such notice until such inability is removed or until termination or take over. The parties undertake to use all reasonable endeavours to minimise and reduce any period of delay and all costs and expenses occasioned by an event of Force Majeure. During any such period of delay S4C shall be under no obligation to pay the Supplier save in respect of contractual obligations of the Supplier which the Supplier cannot avoid or delay and which have been incurred in accordance with the requirements of this Agreement. </w:t>
      </w:r>
    </w:p>
    <w:p w14:paraId="497EBD0E" w14:textId="02B6B2B5" w:rsidR="004454F1" w:rsidRPr="004869A4" w:rsidRDefault="004D60BB" w:rsidP="00845E15">
      <w:pPr>
        <w:pStyle w:val="Level2Number"/>
      </w:pPr>
      <w:r w:rsidRPr="004869A4">
        <w:t xml:space="preserve">If completion of any </w:t>
      </w:r>
      <w:r w:rsidR="00B46617">
        <w:t>M</w:t>
      </w:r>
      <w:r w:rsidRPr="004869A4">
        <w:t>ilestone</w:t>
      </w:r>
      <w:r w:rsidR="00B46617">
        <w:t>s</w:t>
      </w:r>
      <w:r w:rsidRPr="004869A4">
        <w:t xml:space="preserve"> may be materially delayed beyond the date of such </w:t>
      </w:r>
      <w:r w:rsidR="00B46617">
        <w:t>M</w:t>
      </w:r>
      <w:r w:rsidRPr="004869A4">
        <w:t xml:space="preserve">ilestone by reason of an event of Force Majeure, </w:t>
      </w:r>
      <w:r w:rsidR="003804A5" w:rsidRPr="004869A4">
        <w:t xml:space="preserve">the parties shall consult promptly and mutually agree the steps to be taken </w:t>
      </w:r>
      <w:r w:rsidRPr="004869A4">
        <w:t xml:space="preserve">to complete such </w:t>
      </w:r>
      <w:r w:rsidR="00B46617">
        <w:t>M</w:t>
      </w:r>
      <w:r w:rsidRPr="004869A4">
        <w:t>ilestone and/or reduce the period of delay and/or</w:t>
      </w:r>
      <w:r w:rsidR="002819DC" w:rsidRPr="004869A4">
        <w:t xml:space="preserve"> any resulting</w:t>
      </w:r>
      <w:r w:rsidRPr="004869A4">
        <w:t xml:space="preserve"> financial loss. </w:t>
      </w:r>
      <w:r w:rsidR="003804A5" w:rsidRPr="004869A4">
        <w:t xml:space="preserve">Such steps may include revisions to the </w:t>
      </w:r>
      <w:r w:rsidR="00B46617">
        <w:t>Milestones</w:t>
      </w:r>
      <w:r w:rsidR="003804A5" w:rsidRPr="004869A4">
        <w:t xml:space="preserve"> and any other reasonable mitigating measures agreed between the parties. If the parties are unable to agree such steps within 15 Business Days, either party may refer the matter to the dispute resolution procedure in clause 29.</w:t>
      </w:r>
    </w:p>
    <w:p w14:paraId="1E2799C1" w14:textId="5B53CF64" w:rsidR="004454F1" w:rsidRPr="00A93851" w:rsidRDefault="00637635" w:rsidP="00845E15">
      <w:pPr>
        <w:pStyle w:val="Level1Heading"/>
      </w:pPr>
      <w:r w:rsidRPr="00A93851">
        <w:lastRenderedPageBreak/>
        <w:t>Prevention of Corruption and Fraud</w:t>
      </w:r>
    </w:p>
    <w:p w14:paraId="538DD1F0" w14:textId="3B5911AD" w:rsidR="00CA1721" w:rsidRDefault="00D00C68" w:rsidP="00845E15">
      <w:pPr>
        <w:pStyle w:val="Level2Number"/>
      </w:pPr>
      <w:r w:rsidRPr="00D00C68">
        <w:t>The Supplier shall not offer or give, or agree to give, to S4C or any other public body or any person employed by or on behalf of S4C or any other public body any gift or consideration of any kind as an inducement or reward for doing, refraining from doing, or for having done or refrained from doing, any improper act in relation to the obtaining or execution of the Agreement or any other contract with S4C or any other public body, or for showing or refraining from showing favour or disfavour to any person in relation to the Agreement or any such contract</w:t>
      </w:r>
    </w:p>
    <w:p w14:paraId="70424884" w14:textId="77E67F8D" w:rsidR="004454F1" w:rsidRDefault="00CA1721" w:rsidP="00845E15">
      <w:pPr>
        <w:pStyle w:val="Level2Number"/>
      </w:pPr>
      <w:r w:rsidRPr="00CA1721">
        <w:t>The Supplier warrants that it has not paid commission or agreed to pay commission to S4C or any other public body or any person employed by or on behalf of S4C or any other public body in connection with the Agreement.</w:t>
      </w:r>
    </w:p>
    <w:p w14:paraId="65EF82B7" w14:textId="3DD5E617" w:rsidR="00CA1721" w:rsidRPr="008630B8" w:rsidRDefault="00E076AC" w:rsidP="00845E15">
      <w:pPr>
        <w:pStyle w:val="Level2Number"/>
      </w:pPr>
      <w:r w:rsidRPr="00E076AC">
        <w:t xml:space="preserve">The Supplier shall take all reasonable steps to prevent Fraud by the Supplier and/or its staff (including its shareholders, members, directors) in connection with the receipt of monies from S4C and shall notify S4C immediately if it has reason to suspect that any Fraud has occurred or is occurring or is likely to </w:t>
      </w:r>
      <w:r w:rsidRPr="008630B8">
        <w:t>occur.</w:t>
      </w:r>
    </w:p>
    <w:p w14:paraId="520F0086" w14:textId="20BF6579" w:rsidR="00E076AC" w:rsidRPr="008630B8" w:rsidRDefault="00E076AC" w:rsidP="00845E15">
      <w:pPr>
        <w:pStyle w:val="Level2Number"/>
      </w:pPr>
      <w:r w:rsidRPr="008630B8">
        <w:t>If the Supplier, its staff or anyone acting on the Supplier’s behalf, engages in conduct prohibited by clauses 2</w:t>
      </w:r>
      <w:r w:rsidR="003D0951" w:rsidRPr="008630B8">
        <w:t>7</w:t>
      </w:r>
      <w:r w:rsidRPr="008630B8">
        <w:t>.1 or 2</w:t>
      </w:r>
      <w:r w:rsidR="003D0951" w:rsidRPr="008630B8">
        <w:t>7</w:t>
      </w:r>
      <w:r w:rsidRPr="008630B8">
        <w:t>.2 and/or commits Fraud in relation to this or any other contract with S4C, S4C may:</w:t>
      </w:r>
    </w:p>
    <w:p w14:paraId="2E3A66E8" w14:textId="1A2F134C" w:rsidR="00E076AC" w:rsidRPr="008630B8" w:rsidRDefault="00BA1F2E" w:rsidP="00845E15">
      <w:pPr>
        <w:pStyle w:val="Level3Number"/>
      </w:pPr>
      <w:r w:rsidRPr="008630B8">
        <w:t>terminate the Agreement and recover from the Supplier the amount of any loss suffered by S4C resulting from such termination, including the cost reasonably incurred by S4C of making other arrangements for the supply of the Services and any additional expenditure incurred by S4C throughout the remainder of the Term; and/or</w:t>
      </w:r>
    </w:p>
    <w:p w14:paraId="66C5C714" w14:textId="1E594AE8" w:rsidR="00BA1F2E" w:rsidRPr="008630B8" w:rsidRDefault="009E71CC" w:rsidP="00845E15">
      <w:pPr>
        <w:pStyle w:val="Level3Number"/>
      </w:pPr>
      <w:r w:rsidRPr="008630B8">
        <w:t> recover in full from the Supplier any other loss sustained by S4C in consequence of any breach of those clauses.</w:t>
      </w:r>
    </w:p>
    <w:p w14:paraId="39E4F421" w14:textId="01741C9A" w:rsidR="004454F1" w:rsidRPr="00440A78" w:rsidRDefault="00CD3EBA" w:rsidP="00845E15">
      <w:pPr>
        <w:pStyle w:val="Level1Heading"/>
      </w:pPr>
      <w:r w:rsidRPr="00440A78">
        <w:t>Publicity and Branding</w:t>
      </w:r>
    </w:p>
    <w:p w14:paraId="1F76595A" w14:textId="798A3E5E" w:rsidR="004454F1" w:rsidRPr="00842707" w:rsidRDefault="00CD3EBA" w:rsidP="00845E15">
      <w:pPr>
        <w:pStyle w:val="Level2Number"/>
      </w:pPr>
      <w:r w:rsidRPr="00842707">
        <w:t xml:space="preserve">The Supplier shall not use S4C’s name, logos or marks without S4C’s prior written consent and then only in accordance with S4C’s </w:t>
      </w:r>
      <w:r w:rsidR="00D46E88">
        <w:t>B</w:t>
      </w:r>
      <w:r w:rsidRPr="00842707">
        <w:t xml:space="preserve">rand </w:t>
      </w:r>
      <w:r w:rsidR="00D46E88">
        <w:t>G</w:t>
      </w:r>
      <w:r w:rsidRPr="00842707">
        <w:t>uidelines.</w:t>
      </w:r>
    </w:p>
    <w:p w14:paraId="1A4E907D" w14:textId="03271536" w:rsidR="004454F1" w:rsidRPr="00440A78" w:rsidRDefault="00CD3EBA" w:rsidP="00845E15">
      <w:pPr>
        <w:pStyle w:val="Level1Heading"/>
      </w:pPr>
      <w:r w:rsidRPr="00440A78">
        <w:t>Dispute Resolution</w:t>
      </w:r>
    </w:p>
    <w:p w14:paraId="5309C721" w14:textId="533DF486" w:rsidR="004454F1" w:rsidRPr="00842707" w:rsidRDefault="00CD3EBA" w:rsidP="00845E15">
      <w:pPr>
        <w:pStyle w:val="Level2Number"/>
      </w:pPr>
      <w:r w:rsidRPr="00842707">
        <w:t>If a dispute arises out of or in connection with this Agreement, the parties shall first refer it to the Project Board for resolution.</w:t>
      </w:r>
    </w:p>
    <w:p w14:paraId="39290DE9" w14:textId="05751346" w:rsidR="004454F1" w:rsidRPr="00842707" w:rsidRDefault="00CD3EBA" w:rsidP="00845E15">
      <w:pPr>
        <w:pStyle w:val="Level2Number"/>
      </w:pPr>
      <w:r w:rsidRPr="00842707">
        <w:lastRenderedPageBreak/>
        <w:t>If the Project Board cannot resolve the dispute within fourteen (14) days, the matter shall be escalated to a senior executive of each party with authority to settle the dispute.</w:t>
      </w:r>
    </w:p>
    <w:p w14:paraId="77078413" w14:textId="4E9BA1A0" w:rsidR="004454F1" w:rsidRPr="00842707" w:rsidRDefault="00CD3EBA" w:rsidP="00845E15">
      <w:pPr>
        <w:pStyle w:val="Level2Number"/>
      </w:pPr>
      <w:r w:rsidRPr="00842707">
        <w:t>If the dispute is not resolved within a further twenty</w:t>
      </w:r>
      <w:r w:rsidRPr="00842707">
        <w:rPr>
          <w:rFonts w:ascii="Cambria Math" w:hAnsi="Cambria Math" w:cs="Cambria Math"/>
        </w:rPr>
        <w:t>‑</w:t>
      </w:r>
      <w:r w:rsidRPr="00842707">
        <w:t>one (21) days, the parties shall attempt in good faith to resolve it through mediation in accordance with the CEDR Model Mediation Procedure (or such other mediation rules as the parties may agree).</w:t>
      </w:r>
    </w:p>
    <w:p w14:paraId="7662C456" w14:textId="44BF9332" w:rsidR="004454F1" w:rsidRPr="00842707" w:rsidRDefault="00CD3EBA" w:rsidP="00845E15">
      <w:pPr>
        <w:pStyle w:val="Level2Number"/>
      </w:pPr>
      <w:r w:rsidRPr="00842707">
        <w:t>If the dispute is not resolved within sixty (60) days of the start of mediation, either party may commence proceedings in the courts of England and Wales, which shall have exclusive jurisdiction.</w:t>
      </w:r>
    </w:p>
    <w:p w14:paraId="461305C3" w14:textId="578AFF95" w:rsidR="004454F1" w:rsidRPr="00440A78" w:rsidRDefault="00CD3EBA" w:rsidP="00845E15">
      <w:pPr>
        <w:pStyle w:val="Level1Heading"/>
      </w:pPr>
      <w:r w:rsidRPr="1A137992">
        <w:t>General</w:t>
      </w:r>
    </w:p>
    <w:p w14:paraId="62D0E0AE" w14:textId="5D7D28AE" w:rsidR="004454F1" w:rsidRPr="00842707" w:rsidRDefault="002D4D4F" w:rsidP="00845E15">
      <w:pPr>
        <w:pStyle w:val="Level2Number"/>
      </w:pPr>
      <w:r w:rsidRPr="002D4D4F">
        <w:t>With the exception of statements made fraudulently, this Agreement sets out the entire agreement between the parties hereto in connection with the subject matter hereof and supersede all prior agreements and undertakings relating to the provision of the Services and no party has relied upon any representation save for a representation expressly set out in this Agreement.</w:t>
      </w:r>
    </w:p>
    <w:p w14:paraId="0248610F" w14:textId="0053EEB5" w:rsidR="004454F1" w:rsidRPr="00842707" w:rsidRDefault="002D4D4F" w:rsidP="00845E15">
      <w:pPr>
        <w:pStyle w:val="Level2Number"/>
      </w:pPr>
      <w:r w:rsidRPr="002D4D4F">
        <w:t>No variation to this Agreement shall have any force or effect unless in writing and signed by duly authorised representatives of the parties.</w:t>
      </w:r>
    </w:p>
    <w:p w14:paraId="2DC03ADE" w14:textId="0872DE3E" w:rsidR="004454F1" w:rsidRPr="00842707" w:rsidRDefault="009F3617" w:rsidP="00845E15">
      <w:pPr>
        <w:pStyle w:val="Level2Number"/>
      </w:pPr>
      <w:r w:rsidRPr="009F3617">
        <w:t>If any provision of this Agreement shall be prohibited by or judged by a court to be unlawful, void or unenforceable such provision shall to the extent required be severed from this Agreement and rendered ineffective, and as far as possible without modifying the remaining provisions of this Agreement and shall not in any way affect any other circumstances or the validity or enforcement of this Agreement.</w:t>
      </w:r>
    </w:p>
    <w:p w14:paraId="429F15E4" w14:textId="477E298D" w:rsidR="004454F1" w:rsidRPr="00842707" w:rsidRDefault="009F3617" w:rsidP="00845E15">
      <w:pPr>
        <w:pStyle w:val="Level2Number"/>
      </w:pPr>
      <w:r w:rsidRPr="009F3617">
        <w:t>No waiver by either party of any breach of any of the provisions of this Agreement shall be construed as a waiver of any preceding or succeeding breach of the same of any other provision</w:t>
      </w:r>
      <w:r>
        <w:t>.</w:t>
      </w:r>
    </w:p>
    <w:p w14:paraId="61AE8921" w14:textId="3CDBF1D0" w:rsidR="004454F1" w:rsidRPr="00842707" w:rsidRDefault="002D4D4F" w:rsidP="00845E15">
      <w:pPr>
        <w:pStyle w:val="Level2Number"/>
      </w:pPr>
      <w:r>
        <w:t>I</w:t>
      </w:r>
      <w:r w:rsidR="009F3617" w:rsidRPr="009F3617">
        <w:t>t is agreed that the Supplier enters into this Agreement and undertakes its obligations as an independent contractor and nothing in this Agreement shall imply any form of partnership or joint venture as between S4C and the Supplier and neither party shall hold itself out as the agent for the other except as expressly provided herein.</w:t>
      </w:r>
    </w:p>
    <w:p w14:paraId="7FCF9A90" w14:textId="743604DD" w:rsidR="004454F1" w:rsidRPr="00842707" w:rsidRDefault="009F3617" w:rsidP="00845E15">
      <w:pPr>
        <w:pStyle w:val="Level2Number"/>
      </w:pPr>
      <w:r w:rsidRPr="009F3617">
        <w:t>This Agreement does not create or confer any rights under the Contracts (Rights of Third Parties) Act 1999 enforceable by any person who is not a party to this Agreement.</w:t>
      </w:r>
    </w:p>
    <w:p w14:paraId="5A6995E0" w14:textId="6464C9C8" w:rsidR="004454F1" w:rsidRPr="00842707" w:rsidRDefault="00E77BDE" w:rsidP="00845E15">
      <w:pPr>
        <w:pStyle w:val="Level2Number"/>
      </w:pPr>
      <w:r w:rsidRPr="00DB6611">
        <w:lastRenderedPageBreak/>
        <w:t>This Agreement shall be construed as agreements made in Wales and subject to the laws of England and Wales and subject to the exclusive jurisdiction of the courts of England and Wales.</w:t>
      </w:r>
    </w:p>
    <w:p w14:paraId="460787B7" w14:textId="41ADDD59" w:rsidR="004F2A00" w:rsidRDefault="004F2A00">
      <w:pPr>
        <w:rPr>
          <w:rFonts w:eastAsiaTheme="majorEastAsia" w:cstheme="majorBidi"/>
          <w:b/>
          <w:bCs/>
          <w:color w:val="000000" w:themeColor="text1"/>
        </w:rPr>
      </w:pPr>
      <w:r>
        <w:rPr>
          <w:color w:val="000000" w:themeColor="text1"/>
        </w:rPr>
        <w:br w:type="page"/>
      </w:r>
    </w:p>
    <w:p w14:paraId="66FEAF66" w14:textId="77777777" w:rsidR="00463864" w:rsidRDefault="00CD3EBA" w:rsidP="000B53F1">
      <w:pPr>
        <w:pStyle w:val="Heading1"/>
        <w:rPr>
          <w:rFonts w:ascii="Verdana" w:hAnsi="Verdana"/>
          <w:color w:val="000000" w:themeColor="text1"/>
          <w:szCs w:val="20"/>
        </w:rPr>
      </w:pPr>
      <w:r w:rsidRPr="00842707">
        <w:rPr>
          <w:rFonts w:ascii="Verdana" w:hAnsi="Verdana"/>
          <w:color w:val="000000" w:themeColor="text1"/>
          <w:szCs w:val="20"/>
        </w:rPr>
        <w:lastRenderedPageBreak/>
        <w:t xml:space="preserve">Schedule 1 </w:t>
      </w:r>
    </w:p>
    <w:p w14:paraId="1FA78D1E" w14:textId="1C627359" w:rsidR="004454F1" w:rsidRDefault="00CD3EBA" w:rsidP="000B53F1">
      <w:pPr>
        <w:pStyle w:val="Heading1"/>
        <w:rPr>
          <w:rFonts w:ascii="Verdana" w:hAnsi="Verdana"/>
          <w:color w:val="000000" w:themeColor="text1"/>
          <w:szCs w:val="20"/>
        </w:rPr>
      </w:pPr>
      <w:r w:rsidRPr="00842707">
        <w:rPr>
          <w:rFonts w:ascii="Verdana" w:hAnsi="Verdana"/>
          <w:color w:val="000000" w:themeColor="text1"/>
          <w:szCs w:val="20"/>
        </w:rPr>
        <w:t>System Specification (Summary)</w:t>
      </w:r>
    </w:p>
    <w:p w14:paraId="4473E8F2" w14:textId="77777777" w:rsidR="000B53F1" w:rsidRPr="006502EB" w:rsidRDefault="000B53F1" w:rsidP="006D3FD6"/>
    <w:p w14:paraId="6C16BBC7" w14:textId="77777777" w:rsidR="005B0137" w:rsidRPr="005B0137" w:rsidRDefault="005B0137" w:rsidP="005B0137">
      <w:pPr>
        <w:rPr>
          <w:color w:val="000000" w:themeColor="text1"/>
        </w:rPr>
      </w:pPr>
      <w:r w:rsidRPr="005B0137">
        <w:rPr>
          <w:color w:val="000000" w:themeColor="text1"/>
        </w:rPr>
        <w:t>This Schedule sets out the System Specification for the Broadcast Management System (BMS). The Supplier shall ensure that the BMS provides the following core functionality: </w:t>
      </w:r>
    </w:p>
    <w:p w14:paraId="3F2EB522" w14:textId="54F6D4BB" w:rsidR="005B0137" w:rsidRPr="005B0137" w:rsidRDefault="005B0137" w:rsidP="005B0137">
      <w:pPr>
        <w:rPr>
          <w:color w:val="000000" w:themeColor="text1"/>
        </w:rPr>
      </w:pPr>
      <w:r w:rsidRPr="005B0137">
        <w:rPr>
          <w:color w:val="000000" w:themeColor="text1"/>
        </w:rPr>
        <w:t>- End-to-end</w:t>
      </w:r>
      <w:r w:rsidR="00F12C50" w:rsidRPr="00842707">
        <w:rPr>
          <w:color w:val="000000" w:themeColor="text1"/>
        </w:rPr>
        <w:t xml:space="preserve"> </w:t>
      </w:r>
      <w:r w:rsidRPr="005B0137">
        <w:rPr>
          <w:color w:val="000000" w:themeColor="text1"/>
        </w:rPr>
        <w:t>workflow management of broadcast content, including idea submission, commissioning, rights management, finance, scheduling, playout rundown, and compliance tracking; </w:t>
      </w:r>
    </w:p>
    <w:p w14:paraId="7DE7AC4B" w14:textId="77777777" w:rsidR="005B0137" w:rsidRPr="005B0137" w:rsidRDefault="005B0137" w:rsidP="005B0137">
      <w:pPr>
        <w:rPr>
          <w:color w:val="000000" w:themeColor="text1"/>
        </w:rPr>
      </w:pPr>
      <w:r w:rsidRPr="005B0137">
        <w:rPr>
          <w:color w:val="000000" w:themeColor="text1"/>
        </w:rPr>
        <w:t xml:space="preserve">- Multi-platform support for both linear broadcast and VOD for but not limited to the following platforms, S4C, </w:t>
      </w:r>
      <w:proofErr w:type="spellStart"/>
      <w:r w:rsidRPr="005B0137">
        <w:rPr>
          <w:color w:val="000000" w:themeColor="text1"/>
        </w:rPr>
        <w:t>Clic</w:t>
      </w:r>
      <w:proofErr w:type="spellEnd"/>
      <w:r w:rsidRPr="005B0137">
        <w:rPr>
          <w:color w:val="000000" w:themeColor="text1"/>
        </w:rPr>
        <w:t>, BBC iPlayer, and social media platforms (YouTube, Facebook, Instagram etc.) these may vary from time to time – supplier should state what the process is for adding new platforms in future; </w:t>
      </w:r>
    </w:p>
    <w:p w14:paraId="3BC9BC5F" w14:textId="77777777" w:rsidR="005B0137" w:rsidRPr="005B0137" w:rsidRDefault="005B0137" w:rsidP="005B0137">
      <w:pPr>
        <w:rPr>
          <w:color w:val="000000" w:themeColor="text1"/>
        </w:rPr>
      </w:pPr>
      <w:r w:rsidRPr="005B0137">
        <w:rPr>
          <w:color w:val="000000" w:themeColor="text1"/>
        </w:rPr>
        <w:t>- Comprehensive metadata exports to TV platforms as used by S4C for example, Sky, Virgin Media, Freely, Freeview, Freesat in particular where specified for EPGs, thumbnails,  etc </w:t>
      </w:r>
    </w:p>
    <w:p w14:paraId="454C5D8E" w14:textId="243E5232" w:rsidR="005B0137" w:rsidRPr="005B0137" w:rsidRDefault="005B0137" w:rsidP="005B0137">
      <w:pPr>
        <w:rPr>
          <w:color w:val="000000" w:themeColor="text1"/>
        </w:rPr>
      </w:pPr>
      <w:r w:rsidRPr="005B0137">
        <w:rPr>
          <w:color w:val="000000" w:themeColor="text1"/>
        </w:rPr>
        <w:t xml:space="preserve">- Integration with Grass Valley Morpheus automation, DALET MAM, Axiom Media ad sales, </w:t>
      </w:r>
      <w:proofErr w:type="spellStart"/>
      <w:r w:rsidRPr="005B0137">
        <w:rPr>
          <w:color w:val="000000" w:themeColor="text1"/>
        </w:rPr>
        <w:t>CasparCG</w:t>
      </w:r>
      <w:proofErr w:type="spellEnd"/>
      <w:r w:rsidRPr="005B0137">
        <w:rPr>
          <w:color w:val="000000" w:themeColor="text1"/>
        </w:rPr>
        <w:t xml:space="preserve"> graphics, transcoding platforms, and BARB </w:t>
      </w:r>
      <w:r w:rsidR="008E2811">
        <w:rPr>
          <w:color w:val="000000" w:themeColor="text1"/>
        </w:rPr>
        <w:t>D</w:t>
      </w:r>
      <w:r w:rsidRPr="005B0137">
        <w:rPr>
          <w:color w:val="000000" w:themeColor="text1"/>
        </w:rPr>
        <w:t>ata feeds; </w:t>
      </w:r>
      <w:r w:rsidR="003E410B">
        <w:rPr>
          <w:color w:val="000000" w:themeColor="text1"/>
        </w:rPr>
        <w:t xml:space="preserve">and all external systems connected during the </w:t>
      </w:r>
      <w:r w:rsidR="007B03A2">
        <w:rPr>
          <w:color w:val="000000" w:themeColor="text1"/>
        </w:rPr>
        <w:t>commissioning</w:t>
      </w:r>
      <w:r w:rsidR="003E410B">
        <w:rPr>
          <w:color w:val="000000" w:themeColor="text1"/>
        </w:rPr>
        <w:t xml:space="preserve"> of the product and subsequently</w:t>
      </w:r>
    </w:p>
    <w:p w14:paraId="1DADF0A5" w14:textId="138D68D1" w:rsidR="005B0137" w:rsidRPr="005B0137" w:rsidRDefault="005B0137" w:rsidP="005B0137">
      <w:pPr>
        <w:rPr>
          <w:color w:val="000000" w:themeColor="text1"/>
        </w:rPr>
      </w:pPr>
      <w:r w:rsidRPr="005B0137">
        <w:rPr>
          <w:color w:val="000000" w:themeColor="text1"/>
        </w:rPr>
        <w:t xml:space="preserve">- Secure web-based portals for </w:t>
      </w:r>
      <w:r w:rsidR="008460C4">
        <w:rPr>
          <w:color w:val="000000" w:themeColor="text1"/>
        </w:rPr>
        <w:t>the I</w:t>
      </w:r>
      <w:r w:rsidRPr="005B0137">
        <w:rPr>
          <w:color w:val="000000" w:themeColor="text1"/>
        </w:rPr>
        <w:t>deas</w:t>
      </w:r>
      <w:r w:rsidR="008460C4">
        <w:rPr>
          <w:color w:val="000000" w:themeColor="text1"/>
        </w:rPr>
        <w:t xml:space="preserve"> Portal</w:t>
      </w:r>
      <w:r w:rsidRPr="005B0137">
        <w:rPr>
          <w:color w:val="000000" w:themeColor="text1"/>
        </w:rPr>
        <w:t xml:space="preserve"> (CWMWL) and production paperwork (PAC), including music cue sheets, rights data, diversity data and compliance documentation as specified in the tender document; </w:t>
      </w:r>
    </w:p>
    <w:p w14:paraId="34F5BE89" w14:textId="77777777" w:rsidR="005B0137" w:rsidRPr="005B0137" w:rsidRDefault="005B0137" w:rsidP="005B0137">
      <w:pPr>
        <w:rPr>
          <w:color w:val="000000" w:themeColor="text1"/>
        </w:rPr>
      </w:pPr>
      <w:r w:rsidRPr="005B0137">
        <w:rPr>
          <w:color w:val="000000" w:themeColor="text1"/>
        </w:rPr>
        <w:t>- Comprehensive reporting including Ofcom, accessibility and management reports; </w:t>
      </w:r>
    </w:p>
    <w:p w14:paraId="13AF3818" w14:textId="0439679B" w:rsidR="00A93851" w:rsidRDefault="005B0137" w:rsidP="00E53207">
      <w:pPr>
        <w:rPr>
          <w:color w:val="000000" w:themeColor="text1"/>
        </w:rPr>
      </w:pPr>
      <w:r w:rsidRPr="005B0137">
        <w:rPr>
          <w:color w:val="000000" w:themeColor="text1"/>
        </w:rPr>
        <w:t>- Bilingual user interface (Welsh and English). </w:t>
      </w:r>
    </w:p>
    <w:p w14:paraId="13560180" w14:textId="77777777" w:rsidR="00E53207" w:rsidRDefault="00E53207">
      <w:pPr>
        <w:spacing w:after="200" w:line="276" w:lineRule="auto"/>
        <w:jc w:val="left"/>
        <w:rPr>
          <w:rFonts w:eastAsiaTheme="majorEastAsia" w:cstheme="majorBidi"/>
          <w:b/>
          <w:smallCaps/>
          <w:color w:val="000000" w:themeColor="text1"/>
        </w:rPr>
      </w:pPr>
      <w:r>
        <w:rPr>
          <w:color w:val="000000" w:themeColor="text1"/>
        </w:rPr>
        <w:br w:type="page"/>
      </w:r>
    </w:p>
    <w:p w14:paraId="2466A928" w14:textId="0F6791EE" w:rsidR="00463864" w:rsidRDefault="00CD3EBA" w:rsidP="000B53F1">
      <w:pPr>
        <w:pStyle w:val="Heading1"/>
        <w:rPr>
          <w:rFonts w:ascii="Verdana" w:hAnsi="Verdana"/>
          <w:color w:val="000000" w:themeColor="text1"/>
          <w:szCs w:val="20"/>
        </w:rPr>
      </w:pPr>
      <w:r w:rsidRPr="00842707">
        <w:rPr>
          <w:rFonts w:ascii="Verdana" w:hAnsi="Verdana"/>
          <w:color w:val="000000" w:themeColor="text1"/>
          <w:szCs w:val="20"/>
        </w:rPr>
        <w:lastRenderedPageBreak/>
        <w:t xml:space="preserve">Schedule 2 </w:t>
      </w:r>
    </w:p>
    <w:p w14:paraId="1CD3793D" w14:textId="0C5D7DE8" w:rsidR="004454F1" w:rsidRDefault="00CD3EBA" w:rsidP="000B53F1">
      <w:pPr>
        <w:pStyle w:val="Heading1"/>
        <w:rPr>
          <w:rFonts w:ascii="Verdana" w:hAnsi="Verdana"/>
          <w:color w:val="000000" w:themeColor="text1"/>
          <w:szCs w:val="20"/>
        </w:rPr>
      </w:pPr>
      <w:r w:rsidRPr="00842707">
        <w:rPr>
          <w:rFonts w:ascii="Verdana" w:hAnsi="Verdana"/>
          <w:color w:val="000000" w:themeColor="text1"/>
          <w:szCs w:val="20"/>
        </w:rPr>
        <w:t>Project Plan &amp; Milestones</w:t>
      </w:r>
    </w:p>
    <w:p w14:paraId="27E11F67" w14:textId="77777777" w:rsidR="002D1FD3" w:rsidRPr="00DB6611" w:rsidRDefault="002D1FD3" w:rsidP="002D1FD3">
      <w:pPr>
        <w:rPr>
          <w:b/>
          <w:i/>
        </w:rPr>
      </w:pPr>
      <w:r w:rsidRPr="00DB6611">
        <w:rPr>
          <w:b/>
          <w:i/>
        </w:rPr>
        <w:t>[To be agreed between S4C and the successful bidder.]</w:t>
      </w:r>
    </w:p>
    <w:p w14:paraId="77DECD62" w14:textId="77777777" w:rsidR="004454F1" w:rsidRPr="00842707" w:rsidRDefault="00CD3EBA">
      <w:pPr>
        <w:rPr>
          <w:color w:val="000000" w:themeColor="text1"/>
        </w:rPr>
      </w:pPr>
      <w:r w:rsidRPr="00842707">
        <w:rPr>
          <w:color w:val="000000" w:themeColor="text1"/>
        </w:rPr>
        <w:t>- M1: Mobilisation &amp; design sign</w:t>
      </w:r>
      <w:r w:rsidRPr="00842707">
        <w:rPr>
          <w:rFonts w:ascii="Cambria Math" w:hAnsi="Cambria Math" w:cs="Cambria Math"/>
          <w:color w:val="000000" w:themeColor="text1"/>
        </w:rPr>
        <w:t>‑</w:t>
      </w:r>
      <w:r w:rsidRPr="00842707">
        <w:rPr>
          <w:color w:val="000000" w:themeColor="text1"/>
        </w:rPr>
        <w:t>off.</w:t>
      </w:r>
    </w:p>
    <w:p w14:paraId="397A1998" w14:textId="77777777" w:rsidR="004454F1" w:rsidRPr="00842707" w:rsidRDefault="00CD3EBA">
      <w:pPr>
        <w:rPr>
          <w:color w:val="000000" w:themeColor="text1"/>
        </w:rPr>
      </w:pPr>
      <w:r w:rsidRPr="00842707">
        <w:rPr>
          <w:color w:val="000000" w:themeColor="text1"/>
        </w:rPr>
        <w:t>- M2: Configuration &amp; initial integrations completed.</w:t>
      </w:r>
    </w:p>
    <w:p w14:paraId="1C34B2C3" w14:textId="77777777" w:rsidR="004454F1" w:rsidRPr="00842707" w:rsidRDefault="00CD3EBA">
      <w:pPr>
        <w:rPr>
          <w:color w:val="000000" w:themeColor="text1"/>
        </w:rPr>
      </w:pPr>
      <w:r w:rsidRPr="00842707">
        <w:rPr>
          <w:color w:val="000000" w:themeColor="text1"/>
        </w:rPr>
        <w:t>- M3: Data migration (trial) and validation sign</w:t>
      </w:r>
      <w:r w:rsidRPr="00842707">
        <w:rPr>
          <w:rFonts w:ascii="Cambria Math" w:hAnsi="Cambria Math" w:cs="Cambria Math"/>
          <w:color w:val="000000" w:themeColor="text1"/>
        </w:rPr>
        <w:t>‑</w:t>
      </w:r>
      <w:r w:rsidRPr="00842707">
        <w:rPr>
          <w:color w:val="000000" w:themeColor="text1"/>
        </w:rPr>
        <w:t>off.</w:t>
      </w:r>
    </w:p>
    <w:p w14:paraId="2CBAB4D0" w14:textId="77777777" w:rsidR="004454F1" w:rsidRPr="00842707" w:rsidRDefault="00CD3EBA">
      <w:pPr>
        <w:rPr>
          <w:color w:val="000000" w:themeColor="text1"/>
        </w:rPr>
      </w:pPr>
      <w:r w:rsidRPr="00842707">
        <w:rPr>
          <w:color w:val="000000" w:themeColor="text1"/>
        </w:rPr>
        <w:t>- M4: UAT completed and Acceptance Tests passed.</w:t>
      </w:r>
    </w:p>
    <w:p w14:paraId="11B75E77" w14:textId="77777777" w:rsidR="004454F1" w:rsidRPr="00842707" w:rsidRDefault="00CD3EBA">
      <w:pPr>
        <w:rPr>
          <w:color w:val="000000" w:themeColor="text1"/>
        </w:rPr>
      </w:pPr>
      <w:r w:rsidRPr="00842707">
        <w:rPr>
          <w:color w:val="000000" w:themeColor="text1"/>
        </w:rPr>
        <w:t>- M5: Go</w:t>
      </w:r>
      <w:r w:rsidRPr="00842707">
        <w:rPr>
          <w:rFonts w:ascii="Cambria Math" w:hAnsi="Cambria Math" w:cs="Cambria Math"/>
          <w:color w:val="000000" w:themeColor="text1"/>
        </w:rPr>
        <w:t>‑</w:t>
      </w:r>
      <w:r w:rsidRPr="00842707">
        <w:rPr>
          <w:color w:val="000000" w:themeColor="text1"/>
        </w:rPr>
        <w:t>Live and 30</w:t>
      </w:r>
      <w:r w:rsidRPr="00842707">
        <w:rPr>
          <w:rFonts w:ascii="Cambria Math" w:hAnsi="Cambria Math" w:cs="Cambria Math"/>
          <w:color w:val="000000" w:themeColor="text1"/>
        </w:rPr>
        <w:t>‑</w:t>
      </w:r>
      <w:r w:rsidRPr="00842707">
        <w:rPr>
          <w:color w:val="000000" w:themeColor="text1"/>
        </w:rPr>
        <w:t>day stabilisation.</w:t>
      </w:r>
    </w:p>
    <w:p w14:paraId="39C9B109" w14:textId="5BF4E2BD" w:rsidR="00A93851" w:rsidRDefault="00CD3EBA" w:rsidP="00F946BB">
      <w:pPr>
        <w:rPr>
          <w:color w:val="000000" w:themeColor="text1"/>
        </w:rPr>
      </w:pPr>
      <w:r w:rsidRPr="00842707">
        <w:rPr>
          <w:color w:val="000000" w:themeColor="text1"/>
        </w:rPr>
        <w:t>- M6: Warranty exit and handover to BAU support.</w:t>
      </w:r>
      <w:r w:rsidR="00A93851">
        <w:rPr>
          <w:color w:val="000000" w:themeColor="text1"/>
        </w:rPr>
        <w:br w:type="page"/>
      </w:r>
    </w:p>
    <w:p w14:paraId="56EE8CF0" w14:textId="77777777" w:rsidR="00463864" w:rsidRDefault="00CD3EBA" w:rsidP="006D3FD6">
      <w:pPr>
        <w:pStyle w:val="Heading1"/>
        <w:rPr>
          <w:rFonts w:ascii="Verdana" w:hAnsi="Verdana"/>
          <w:color w:val="000000" w:themeColor="text1"/>
          <w:szCs w:val="20"/>
        </w:rPr>
      </w:pPr>
      <w:r w:rsidRPr="00842707">
        <w:rPr>
          <w:rFonts w:ascii="Verdana" w:hAnsi="Verdana"/>
          <w:color w:val="000000" w:themeColor="text1"/>
          <w:szCs w:val="20"/>
        </w:rPr>
        <w:lastRenderedPageBreak/>
        <w:t xml:space="preserve">Schedule 3 </w:t>
      </w:r>
    </w:p>
    <w:p w14:paraId="6A57F5B5" w14:textId="7E3E2451" w:rsidR="004454F1" w:rsidRPr="00842707" w:rsidRDefault="00CD3EBA" w:rsidP="006D3FD6">
      <w:pPr>
        <w:pStyle w:val="Heading1"/>
        <w:rPr>
          <w:rFonts w:ascii="Verdana" w:hAnsi="Verdana"/>
          <w:color w:val="000000" w:themeColor="text1"/>
          <w:szCs w:val="20"/>
        </w:rPr>
      </w:pPr>
      <w:r w:rsidRPr="4FEDAEE1">
        <w:rPr>
          <w:rFonts w:ascii="Verdana" w:hAnsi="Verdana"/>
          <w:color w:val="000000" w:themeColor="text1"/>
        </w:rPr>
        <w:t>Payment Schedule and Rates</w:t>
      </w:r>
    </w:p>
    <w:p w14:paraId="66262E81" w14:textId="77777777" w:rsidR="00765D26" w:rsidRPr="00DB6611" w:rsidRDefault="00765D26" w:rsidP="00765D26">
      <w:pPr>
        <w:rPr>
          <w:b/>
          <w:i/>
        </w:rPr>
      </w:pPr>
      <w:r w:rsidRPr="00DB6611">
        <w:rPr>
          <w:b/>
          <w:i/>
        </w:rPr>
        <w:t>[To be agreed between S4C and the successful bidder.]</w:t>
      </w:r>
    </w:p>
    <w:p w14:paraId="6AF2104C" w14:textId="77777777" w:rsidR="000B53F1" w:rsidRDefault="000B53F1">
      <w:pPr>
        <w:rPr>
          <w:color w:val="000000" w:themeColor="text1"/>
        </w:rPr>
      </w:pPr>
    </w:p>
    <w:p w14:paraId="4B7A0502" w14:textId="40AA93BA" w:rsidR="004454F1" w:rsidRPr="00842707" w:rsidRDefault="00CD3EBA">
      <w:pPr>
        <w:rPr>
          <w:color w:val="000000" w:themeColor="text1"/>
        </w:rPr>
      </w:pPr>
      <w:r w:rsidRPr="00842707">
        <w:rPr>
          <w:color w:val="000000" w:themeColor="text1"/>
        </w:rPr>
        <w:t>Milestone</w:t>
      </w:r>
      <w:r w:rsidRPr="00842707">
        <w:rPr>
          <w:rFonts w:ascii="Cambria Math" w:hAnsi="Cambria Math" w:cs="Cambria Math"/>
          <w:color w:val="000000" w:themeColor="text1"/>
        </w:rPr>
        <w:t>‑</w:t>
      </w:r>
      <w:r w:rsidRPr="00842707">
        <w:rPr>
          <w:color w:val="000000" w:themeColor="text1"/>
        </w:rPr>
        <w:t>based payments:</w:t>
      </w:r>
    </w:p>
    <w:p w14:paraId="231EF8EB" w14:textId="1F22BFB9" w:rsidR="004454F1" w:rsidRPr="00842707" w:rsidRDefault="00CD3EBA">
      <w:pPr>
        <w:rPr>
          <w:color w:val="000000" w:themeColor="text1"/>
        </w:rPr>
      </w:pPr>
      <w:r w:rsidRPr="00842707">
        <w:rPr>
          <w:color w:val="000000" w:themeColor="text1"/>
        </w:rPr>
        <w:t xml:space="preserve">- M1 </w:t>
      </w:r>
      <w:r w:rsidR="00F63E6B">
        <w:rPr>
          <w:color w:val="000000" w:themeColor="text1"/>
        </w:rPr>
        <w:t xml:space="preserve">Contract Signature / </w:t>
      </w:r>
      <w:r w:rsidRPr="00842707">
        <w:rPr>
          <w:color w:val="000000" w:themeColor="text1"/>
        </w:rPr>
        <w:t>Mobilisation</w:t>
      </w:r>
      <w:r w:rsidRPr="00842707">
        <w:rPr>
          <w:rFonts w:cs="Verdana"/>
          <w:color w:val="000000" w:themeColor="text1"/>
        </w:rPr>
        <w:t>–</w:t>
      </w:r>
      <w:r w:rsidRPr="00842707">
        <w:rPr>
          <w:color w:val="000000" w:themeColor="text1"/>
        </w:rPr>
        <w:t xml:space="preserve"> </w:t>
      </w:r>
      <w:r w:rsidR="00F63E6B">
        <w:rPr>
          <w:color w:val="000000" w:themeColor="text1"/>
        </w:rPr>
        <w:t>20</w:t>
      </w:r>
      <w:r w:rsidRPr="00842707">
        <w:rPr>
          <w:color w:val="000000" w:themeColor="text1"/>
        </w:rPr>
        <w:t>%</w:t>
      </w:r>
    </w:p>
    <w:p w14:paraId="76400504" w14:textId="139C3913" w:rsidR="004454F1" w:rsidRPr="00842707" w:rsidRDefault="00CD3EBA">
      <w:pPr>
        <w:rPr>
          <w:color w:val="000000" w:themeColor="text1"/>
        </w:rPr>
      </w:pPr>
      <w:r w:rsidRPr="00842707">
        <w:rPr>
          <w:color w:val="000000" w:themeColor="text1"/>
        </w:rPr>
        <w:t xml:space="preserve">- M2 </w:t>
      </w:r>
      <w:r w:rsidR="00F63E6B">
        <w:rPr>
          <w:color w:val="000000" w:themeColor="text1"/>
        </w:rPr>
        <w:t>End Design / Pre-Installation</w:t>
      </w:r>
      <w:r w:rsidRPr="00842707">
        <w:rPr>
          <w:color w:val="000000" w:themeColor="text1"/>
        </w:rPr>
        <w:t xml:space="preserve"> – </w:t>
      </w:r>
      <w:r w:rsidR="00F63E6B">
        <w:rPr>
          <w:color w:val="000000" w:themeColor="text1"/>
        </w:rPr>
        <w:t>1</w:t>
      </w:r>
      <w:r w:rsidRPr="00842707">
        <w:rPr>
          <w:color w:val="000000" w:themeColor="text1"/>
        </w:rPr>
        <w:t>0%</w:t>
      </w:r>
    </w:p>
    <w:p w14:paraId="110D6CC2" w14:textId="05408A22" w:rsidR="004454F1" w:rsidRPr="00842707" w:rsidRDefault="00CD3EBA">
      <w:pPr>
        <w:rPr>
          <w:color w:val="000000" w:themeColor="text1"/>
        </w:rPr>
      </w:pPr>
      <w:r w:rsidRPr="00842707">
        <w:rPr>
          <w:color w:val="000000" w:themeColor="text1"/>
        </w:rPr>
        <w:t xml:space="preserve">- M3 </w:t>
      </w:r>
      <w:r w:rsidR="00F63E6B">
        <w:rPr>
          <w:color w:val="000000" w:themeColor="text1"/>
        </w:rPr>
        <w:t>Build &amp; Integration (mid-way)</w:t>
      </w:r>
      <w:r w:rsidRPr="00842707">
        <w:rPr>
          <w:color w:val="000000" w:themeColor="text1"/>
        </w:rPr>
        <w:t xml:space="preserve"> – </w:t>
      </w:r>
      <w:r w:rsidR="00F63E6B">
        <w:rPr>
          <w:color w:val="000000" w:themeColor="text1"/>
        </w:rPr>
        <w:t>15</w:t>
      </w:r>
      <w:r w:rsidRPr="00842707">
        <w:rPr>
          <w:color w:val="000000" w:themeColor="text1"/>
        </w:rPr>
        <w:t>%</w:t>
      </w:r>
    </w:p>
    <w:p w14:paraId="4B11FD28" w14:textId="501A3246" w:rsidR="004454F1" w:rsidRPr="00842707" w:rsidRDefault="00CD3EBA">
      <w:pPr>
        <w:rPr>
          <w:color w:val="000000" w:themeColor="text1"/>
        </w:rPr>
      </w:pPr>
      <w:r w:rsidRPr="00842707">
        <w:rPr>
          <w:color w:val="000000" w:themeColor="text1"/>
        </w:rPr>
        <w:t xml:space="preserve">- M4 </w:t>
      </w:r>
      <w:r w:rsidR="00F63E6B">
        <w:rPr>
          <w:color w:val="000000" w:themeColor="text1"/>
        </w:rPr>
        <w:t>Build &amp; Integration (end phase)</w:t>
      </w:r>
      <w:r w:rsidRPr="00842707">
        <w:rPr>
          <w:color w:val="000000" w:themeColor="text1"/>
        </w:rPr>
        <w:t xml:space="preserve"> – </w:t>
      </w:r>
      <w:r w:rsidR="00F63E6B">
        <w:rPr>
          <w:color w:val="000000" w:themeColor="text1"/>
        </w:rPr>
        <w:t>15</w:t>
      </w:r>
      <w:r w:rsidRPr="00842707">
        <w:rPr>
          <w:color w:val="000000" w:themeColor="text1"/>
        </w:rPr>
        <w:t>%</w:t>
      </w:r>
    </w:p>
    <w:p w14:paraId="0C29C798" w14:textId="30E4F166" w:rsidR="004454F1" w:rsidRPr="00842707" w:rsidRDefault="00CD3EBA">
      <w:pPr>
        <w:rPr>
          <w:color w:val="000000" w:themeColor="text1"/>
        </w:rPr>
      </w:pPr>
      <w:r w:rsidRPr="00842707">
        <w:rPr>
          <w:color w:val="000000" w:themeColor="text1"/>
        </w:rPr>
        <w:t xml:space="preserve">- M5 </w:t>
      </w:r>
      <w:r w:rsidR="00F63E6B">
        <w:rPr>
          <w:color w:val="000000" w:themeColor="text1"/>
        </w:rPr>
        <w:t>User Acceptance completion</w:t>
      </w:r>
      <w:r w:rsidRPr="00842707">
        <w:rPr>
          <w:color w:val="000000" w:themeColor="text1"/>
        </w:rPr>
        <w:t xml:space="preserve"> </w:t>
      </w:r>
      <w:r w:rsidRPr="00842707">
        <w:rPr>
          <w:rFonts w:cs="Verdana"/>
          <w:color w:val="000000" w:themeColor="text1"/>
        </w:rPr>
        <w:t>–</w:t>
      </w:r>
      <w:r w:rsidRPr="00842707">
        <w:rPr>
          <w:color w:val="000000" w:themeColor="text1"/>
        </w:rPr>
        <w:t xml:space="preserve"> 15%</w:t>
      </w:r>
    </w:p>
    <w:p w14:paraId="39DAC073" w14:textId="3B60033A" w:rsidR="004454F1" w:rsidRDefault="00CD3EBA">
      <w:pPr>
        <w:rPr>
          <w:color w:val="000000" w:themeColor="text1"/>
        </w:rPr>
      </w:pPr>
      <w:r w:rsidRPr="4FEDAEE1">
        <w:rPr>
          <w:color w:val="000000" w:themeColor="text1"/>
        </w:rPr>
        <w:t xml:space="preserve">- M6 </w:t>
      </w:r>
      <w:r w:rsidR="00F63E6B">
        <w:t>Go-Live</w:t>
      </w:r>
      <w:r w:rsidRPr="4FEDAEE1">
        <w:rPr>
          <w:color w:val="000000" w:themeColor="text1"/>
        </w:rPr>
        <w:t xml:space="preserve"> – 1</w:t>
      </w:r>
      <w:r w:rsidR="00F63E6B">
        <w:rPr>
          <w:color w:val="000000" w:themeColor="text1"/>
        </w:rPr>
        <w:t>5</w:t>
      </w:r>
      <w:r w:rsidRPr="4FEDAEE1">
        <w:rPr>
          <w:color w:val="000000" w:themeColor="text1"/>
        </w:rPr>
        <w:t>%</w:t>
      </w:r>
    </w:p>
    <w:p w14:paraId="78ED9A94" w14:textId="41EF6C5D" w:rsidR="00F63E6B" w:rsidRPr="00842707" w:rsidRDefault="00F63E6B">
      <w:pPr>
        <w:rPr>
          <w:color w:val="000000" w:themeColor="text1"/>
        </w:rPr>
      </w:pPr>
      <w:r>
        <w:rPr>
          <w:color w:val="000000" w:themeColor="text1"/>
        </w:rPr>
        <w:t>- M7 Post Go-Live / Retention – 10%</w:t>
      </w:r>
    </w:p>
    <w:p w14:paraId="1815D864" w14:textId="28D3EA67" w:rsidR="004454F1" w:rsidRPr="00842707" w:rsidRDefault="00CD3EBA">
      <w:pPr>
        <w:rPr>
          <w:color w:val="000000" w:themeColor="text1"/>
        </w:rPr>
      </w:pPr>
      <w:r w:rsidRPr="00842707">
        <w:rPr>
          <w:color w:val="000000" w:themeColor="text1"/>
        </w:rPr>
        <w:t>Annual licence &amp; support</w:t>
      </w:r>
      <w:r w:rsidR="00A77D06">
        <w:rPr>
          <w:color w:val="000000" w:themeColor="text1"/>
        </w:rPr>
        <w:t>*</w:t>
      </w:r>
      <w:r w:rsidRPr="00842707">
        <w:rPr>
          <w:color w:val="000000" w:themeColor="text1"/>
        </w:rPr>
        <w:t xml:space="preserve"> – [blank] per Contract Year, payable in advance.</w:t>
      </w:r>
    </w:p>
    <w:p w14:paraId="097A647D" w14:textId="62A7A36F" w:rsidR="001B314B" w:rsidRPr="00434765" w:rsidRDefault="001B314B" w:rsidP="001B314B">
      <w:pPr>
        <w:rPr>
          <w:color w:val="000000" w:themeColor="text1"/>
        </w:rPr>
      </w:pPr>
      <w:r w:rsidRPr="00E35625">
        <w:rPr>
          <w:color w:val="000000" w:themeColor="text1"/>
        </w:rPr>
        <w:t>*</w:t>
      </w:r>
      <w:r w:rsidRPr="004465E9">
        <w:rPr>
          <w:color w:val="000000" w:themeColor="text1"/>
        </w:rPr>
        <w:t xml:space="preserve">Annual licence &amp; support service rates shall increase in accordance with the Consumer Price Index (CPI) for each subsequent 12 months </w:t>
      </w:r>
      <w:r w:rsidRPr="00E35625">
        <w:rPr>
          <w:color w:val="000000" w:themeColor="text1"/>
        </w:rPr>
        <w:t>after the first two years</w:t>
      </w:r>
      <w:r w:rsidRPr="004465E9">
        <w:rPr>
          <w:color w:val="000000" w:themeColor="text1"/>
        </w:rPr>
        <w:t>. CPI increase shall be determined on the basis of the reported CPI in each [state month] prior to each new contractual year within the Term</w:t>
      </w:r>
    </w:p>
    <w:p w14:paraId="191B3B4A" w14:textId="64B9DE92" w:rsidR="004454F1" w:rsidRPr="00842707" w:rsidRDefault="00CD3EBA">
      <w:pPr>
        <w:rPr>
          <w:color w:val="000000" w:themeColor="text1"/>
        </w:rPr>
      </w:pPr>
      <w:r w:rsidRPr="00842707">
        <w:rPr>
          <w:color w:val="000000" w:themeColor="text1"/>
        </w:rPr>
        <w:t xml:space="preserve">Ad </w:t>
      </w:r>
      <w:r w:rsidR="00517232">
        <w:rPr>
          <w:color w:val="000000" w:themeColor="text1"/>
        </w:rPr>
        <w:t>H</w:t>
      </w:r>
      <w:r w:rsidRPr="00842707">
        <w:rPr>
          <w:color w:val="000000" w:themeColor="text1"/>
        </w:rPr>
        <w:t xml:space="preserve">oc </w:t>
      </w:r>
      <w:r w:rsidR="00517232">
        <w:rPr>
          <w:color w:val="000000" w:themeColor="text1"/>
        </w:rPr>
        <w:t>S</w:t>
      </w:r>
      <w:r w:rsidRPr="00842707">
        <w:rPr>
          <w:color w:val="000000" w:themeColor="text1"/>
        </w:rPr>
        <w:t>ervices – [blank] day rates (to be agreed).</w:t>
      </w:r>
    </w:p>
    <w:p w14:paraId="0979D2BF" w14:textId="6AB2B2FA" w:rsidR="00582159" w:rsidRPr="009F7339" w:rsidRDefault="00582159">
      <w:pPr>
        <w:rPr>
          <w:color w:val="000000" w:themeColor="text1"/>
        </w:rPr>
      </w:pPr>
      <w:r w:rsidRPr="4FEDAEE1">
        <w:rPr>
          <w:color w:val="000000" w:themeColor="text1"/>
        </w:rPr>
        <w:t xml:space="preserve">Payments shall be linked to </w:t>
      </w:r>
      <w:r w:rsidR="003F4267" w:rsidRPr="4FEDAEE1">
        <w:rPr>
          <w:color w:val="000000" w:themeColor="text1"/>
        </w:rPr>
        <w:t>M</w:t>
      </w:r>
      <w:r w:rsidRPr="4FEDAEE1">
        <w:rPr>
          <w:color w:val="000000" w:themeColor="text1"/>
        </w:rPr>
        <w:t xml:space="preserve">ilestones, including completion of system design, data </w:t>
      </w:r>
      <w:r w:rsidRPr="009F7339">
        <w:rPr>
          <w:color w:val="000000" w:themeColor="text1"/>
        </w:rPr>
        <w:t xml:space="preserve">migration, user acceptance testing, Go-Live, and end of </w:t>
      </w:r>
      <w:r w:rsidR="008460C4" w:rsidRPr="009F7339">
        <w:rPr>
          <w:color w:val="000000" w:themeColor="text1"/>
        </w:rPr>
        <w:t>W</w:t>
      </w:r>
      <w:r w:rsidRPr="009F7339">
        <w:rPr>
          <w:color w:val="000000" w:themeColor="text1"/>
        </w:rPr>
        <w:t xml:space="preserve">arranty </w:t>
      </w:r>
      <w:r w:rsidR="008460C4" w:rsidRPr="009F7339">
        <w:rPr>
          <w:color w:val="000000" w:themeColor="text1"/>
        </w:rPr>
        <w:t>P</w:t>
      </w:r>
      <w:r w:rsidRPr="009F7339">
        <w:rPr>
          <w:color w:val="000000" w:themeColor="text1"/>
        </w:rPr>
        <w:t>eriod. </w:t>
      </w:r>
    </w:p>
    <w:p w14:paraId="0C2B0A01" w14:textId="47D373C6" w:rsidR="00CD6A1D" w:rsidRDefault="00CD6A1D" w:rsidP="4FEDAEE1">
      <w:pPr>
        <w:rPr>
          <w:color w:val="000000" w:themeColor="text1"/>
        </w:rPr>
      </w:pPr>
      <w:r w:rsidRPr="00996E72">
        <w:rPr>
          <w:color w:val="000000" w:themeColor="text1"/>
        </w:rPr>
        <w:t>Cloud Provider Price Changes –</w:t>
      </w:r>
      <w:r w:rsidR="00257BB3" w:rsidRPr="00016D91">
        <w:rPr>
          <w:color w:val="000000" w:themeColor="text1"/>
        </w:rPr>
        <w:t xml:space="preserve"> </w:t>
      </w:r>
      <w:r w:rsidRPr="00996E72">
        <w:rPr>
          <w:color w:val="000000" w:themeColor="text1"/>
        </w:rPr>
        <w:t xml:space="preserve">If a public cloud provider materially changes its pricing during the </w:t>
      </w:r>
      <w:r w:rsidR="00A47DA0" w:rsidRPr="00016D91">
        <w:rPr>
          <w:color w:val="000000" w:themeColor="text1"/>
        </w:rPr>
        <w:t>Term</w:t>
      </w:r>
      <w:r w:rsidRPr="00996E72">
        <w:rPr>
          <w:color w:val="000000" w:themeColor="text1"/>
        </w:rPr>
        <w:t xml:space="preserve">, </w:t>
      </w:r>
      <w:r w:rsidR="00A47DA0" w:rsidRPr="00016D91">
        <w:rPr>
          <w:color w:val="000000" w:themeColor="text1"/>
        </w:rPr>
        <w:t>S4C and the Supplier shall enter into good faith discussions</w:t>
      </w:r>
      <w:r w:rsidR="002A3D73" w:rsidRPr="00016D91">
        <w:rPr>
          <w:color w:val="000000" w:themeColor="text1"/>
        </w:rPr>
        <w:t xml:space="preserve"> in order to agree a</w:t>
      </w:r>
      <w:r w:rsidRPr="00996E72">
        <w:rPr>
          <w:color w:val="000000" w:themeColor="text1"/>
        </w:rPr>
        <w:t xml:space="preserve"> revised managed service price proportionate to the change</w:t>
      </w:r>
      <w:r w:rsidR="00797BB5" w:rsidRPr="00996E72">
        <w:rPr>
          <w:color w:val="000000" w:themeColor="text1"/>
        </w:rPr>
        <w:t>.</w:t>
      </w:r>
    </w:p>
    <w:p w14:paraId="7D6319D6" w14:textId="0532E294" w:rsidR="422E7055" w:rsidRPr="009F7339" w:rsidRDefault="422E7055" w:rsidP="4FEDAEE1">
      <w:pPr>
        <w:rPr>
          <w:color w:val="000000" w:themeColor="text1"/>
        </w:rPr>
      </w:pPr>
      <w:r w:rsidRPr="00B06B5B">
        <w:rPr>
          <w:rFonts w:eastAsiaTheme="minorEastAsia"/>
          <w:color w:val="000000" w:themeColor="text1"/>
        </w:rPr>
        <w:t xml:space="preserve">If the contract is to be extended, it is expected that the terms in place at the end of the current contract shall </w:t>
      </w:r>
      <w:r w:rsidR="3FBD4A93" w:rsidRPr="00B06B5B">
        <w:rPr>
          <w:rFonts w:eastAsiaTheme="minorEastAsia"/>
          <w:color w:val="000000" w:themeColor="text1"/>
        </w:rPr>
        <w:t xml:space="preserve">remain as is </w:t>
      </w:r>
      <w:r w:rsidRPr="00B06B5B">
        <w:rPr>
          <w:rFonts w:eastAsiaTheme="minorEastAsia"/>
          <w:color w:val="000000" w:themeColor="text1"/>
        </w:rPr>
        <w:t xml:space="preserve">for the </w:t>
      </w:r>
      <w:r w:rsidR="3E6DAC84" w:rsidRPr="00B06B5B">
        <w:rPr>
          <w:rFonts w:eastAsiaTheme="minorEastAsia"/>
          <w:color w:val="000000" w:themeColor="text1"/>
        </w:rPr>
        <w:t>continuation</w:t>
      </w:r>
      <w:r w:rsidRPr="00B06B5B">
        <w:rPr>
          <w:rFonts w:eastAsiaTheme="minorEastAsia"/>
          <w:color w:val="000000" w:themeColor="text1"/>
        </w:rPr>
        <w:t>.</w:t>
      </w:r>
    </w:p>
    <w:p w14:paraId="0ECB6371" w14:textId="77777777" w:rsidR="0072366C" w:rsidRDefault="4F66B052" w:rsidP="00F946BB">
      <w:pPr>
        <w:rPr>
          <w:rFonts w:eastAsiaTheme="minorEastAsia"/>
          <w:color w:val="000000" w:themeColor="text1"/>
        </w:rPr>
      </w:pPr>
      <w:r w:rsidRPr="00B06B5B">
        <w:rPr>
          <w:rFonts w:eastAsiaTheme="minorEastAsia"/>
          <w:color w:val="000000" w:themeColor="text1"/>
        </w:rPr>
        <w:t xml:space="preserve">The </w:t>
      </w:r>
      <w:r w:rsidR="005659A3">
        <w:rPr>
          <w:rFonts w:eastAsiaTheme="minorEastAsia"/>
          <w:color w:val="000000" w:themeColor="text1"/>
        </w:rPr>
        <w:t>S</w:t>
      </w:r>
      <w:r w:rsidRPr="00B06B5B">
        <w:rPr>
          <w:rFonts w:eastAsiaTheme="minorEastAsia"/>
          <w:color w:val="000000" w:themeColor="text1"/>
        </w:rPr>
        <w:t xml:space="preserve">upplier must agree with S4C in writing the costs associated with exit at the end of the </w:t>
      </w:r>
      <w:r w:rsidR="00DA6BE7">
        <w:rPr>
          <w:rFonts w:eastAsiaTheme="minorEastAsia"/>
          <w:color w:val="000000" w:themeColor="text1"/>
        </w:rPr>
        <w:t>Term (however that may occur)</w:t>
      </w:r>
      <w:r w:rsidRPr="00F946BB">
        <w:rPr>
          <w:rFonts w:eastAsiaTheme="minorEastAsia"/>
          <w:color w:val="000000" w:themeColor="text1"/>
        </w:rPr>
        <w:t>.</w:t>
      </w:r>
    </w:p>
    <w:p w14:paraId="09009CC3" w14:textId="77777777" w:rsidR="00463864" w:rsidRDefault="00CD3EBA" w:rsidP="000B53F1">
      <w:pPr>
        <w:pStyle w:val="Heading1"/>
        <w:rPr>
          <w:rFonts w:ascii="Verdana" w:hAnsi="Verdana"/>
          <w:color w:val="000000" w:themeColor="text1"/>
          <w:szCs w:val="20"/>
        </w:rPr>
      </w:pPr>
      <w:r w:rsidRPr="1A137992">
        <w:rPr>
          <w:rFonts w:ascii="Verdana" w:hAnsi="Verdana"/>
          <w:color w:val="000000" w:themeColor="text1"/>
          <w:szCs w:val="20"/>
        </w:rPr>
        <w:lastRenderedPageBreak/>
        <w:t xml:space="preserve">Schedule 4 </w:t>
      </w:r>
    </w:p>
    <w:p w14:paraId="44BE39E2" w14:textId="3EF462BA" w:rsidR="004454F1" w:rsidRDefault="00CD3EBA" w:rsidP="4CF107C6">
      <w:pPr>
        <w:pStyle w:val="Heading1"/>
        <w:rPr>
          <w:rFonts w:ascii="Verdana" w:hAnsi="Verdana"/>
          <w:color w:val="000000" w:themeColor="text1"/>
        </w:rPr>
      </w:pPr>
      <w:r w:rsidRPr="4CF107C6">
        <w:rPr>
          <w:rFonts w:ascii="Verdana" w:hAnsi="Verdana"/>
          <w:color w:val="000000" w:themeColor="text1"/>
        </w:rPr>
        <w:t>Service Level Agreement (SLA)</w:t>
      </w:r>
    </w:p>
    <w:p w14:paraId="0B6E4D15" w14:textId="77777777" w:rsidR="007F4084" w:rsidRPr="00C640BB" w:rsidRDefault="007F4084" w:rsidP="007F4084">
      <w:pPr>
        <w:pStyle w:val="LWHead1"/>
        <w:rPr>
          <w:rFonts w:ascii="Verdana" w:eastAsia="Verdana" w:hAnsi="Verdana" w:cs="Verdana"/>
          <w:sz w:val="20"/>
          <w:szCs w:val="20"/>
        </w:rPr>
      </w:pPr>
      <w:r w:rsidRPr="78CD4D68">
        <w:rPr>
          <w:rFonts w:ascii="Verdana" w:eastAsia="Verdana" w:hAnsi="Verdana" w:cs="Verdana"/>
          <w:sz w:val="20"/>
          <w:szCs w:val="20"/>
        </w:rPr>
        <w:t>Service level agreement</w:t>
      </w:r>
    </w:p>
    <w:p w14:paraId="218FC884" w14:textId="77777777" w:rsidR="007F4084" w:rsidRPr="00C640BB" w:rsidRDefault="007F4084" w:rsidP="007F4084">
      <w:pPr>
        <w:pStyle w:val="LWHead2"/>
        <w:tabs>
          <w:tab w:val="clear" w:pos="926"/>
          <w:tab w:val="num" w:pos="720"/>
        </w:tabs>
        <w:ind w:left="720" w:hanging="720"/>
        <w:rPr>
          <w:rFonts w:ascii="Verdana" w:eastAsia="Verdana" w:hAnsi="Verdana" w:cs="Verdana"/>
          <w:sz w:val="20"/>
          <w:szCs w:val="20"/>
        </w:rPr>
      </w:pPr>
      <w:bookmarkStart w:id="25" w:name="_Ref157155024"/>
      <w:bookmarkStart w:id="26" w:name="_Toc296087330"/>
      <w:r w:rsidRPr="78CD4D68">
        <w:rPr>
          <w:rFonts w:ascii="Verdana" w:eastAsia="Verdana" w:hAnsi="Verdana" w:cs="Verdana"/>
          <w:sz w:val="20"/>
          <w:szCs w:val="20"/>
        </w:rPr>
        <w:t>Service Descriptions &amp; Definitions</w:t>
      </w:r>
    </w:p>
    <w:p w14:paraId="240C3809" w14:textId="1E57CB99" w:rsidR="007F4084" w:rsidRPr="00C640BB" w:rsidRDefault="007F4084" w:rsidP="00F946BB">
      <w:pPr>
        <w:pStyle w:val="ListParagraph"/>
        <w:numPr>
          <w:ilvl w:val="0"/>
          <w:numId w:val="60"/>
        </w:numPr>
        <w:spacing w:after="0" w:line="240" w:lineRule="auto"/>
        <w:contextualSpacing w:val="0"/>
        <w:jc w:val="left"/>
        <w:rPr>
          <w:rFonts w:eastAsia="Verdana" w:cs="Verdana"/>
          <w:color w:val="222222"/>
        </w:rPr>
      </w:pPr>
      <w:r w:rsidRPr="78CD4D68">
        <w:rPr>
          <w:rFonts w:eastAsia="Verdana" w:cs="Verdana"/>
          <w:b/>
          <w:bCs/>
          <w:color w:val="222222"/>
        </w:rPr>
        <w:t>Incident Management</w:t>
      </w:r>
      <w:r w:rsidRPr="78CD4D68">
        <w:rPr>
          <w:rFonts w:eastAsia="Verdana" w:cs="Verdana"/>
          <w:color w:val="222222"/>
        </w:rPr>
        <w:t xml:space="preserve"> - the first goal of the incident management process is to restore a normal service operation as quickly as possible and to minimise the impact on S4Cs business operations, thus ensuring that the best possible levels of service quality and availability are maintained. </w:t>
      </w:r>
    </w:p>
    <w:p w14:paraId="03CE8112" w14:textId="77777777" w:rsidR="007F4084" w:rsidRPr="00C640BB" w:rsidRDefault="007F4084" w:rsidP="00F946BB">
      <w:pPr>
        <w:pStyle w:val="ListParagraph"/>
        <w:numPr>
          <w:ilvl w:val="0"/>
          <w:numId w:val="60"/>
        </w:numPr>
        <w:spacing w:after="0" w:line="240" w:lineRule="auto"/>
        <w:contextualSpacing w:val="0"/>
        <w:jc w:val="left"/>
        <w:rPr>
          <w:rFonts w:eastAsia="Verdana" w:cs="Verdana"/>
        </w:rPr>
      </w:pPr>
      <w:r w:rsidRPr="78CD4D68">
        <w:rPr>
          <w:rFonts w:eastAsia="Verdana" w:cs="Verdana"/>
          <w:b/>
          <w:bCs/>
          <w:color w:val="222222"/>
          <w:shd w:val="clear" w:color="auto" w:fill="FFFFFF"/>
        </w:rPr>
        <w:t>Problem Management</w:t>
      </w:r>
      <w:r w:rsidRPr="78CD4D68">
        <w:rPr>
          <w:rFonts w:eastAsia="Verdana" w:cs="Verdana"/>
          <w:color w:val="222222"/>
          <w:shd w:val="clear" w:color="auto" w:fill="FFFFFF"/>
        </w:rPr>
        <w:t xml:space="preserve"> - the primary objectives of </w:t>
      </w:r>
      <w:r w:rsidRPr="78CD4D68">
        <w:rPr>
          <w:rFonts w:eastAsia="Verdana" w:cs="Verdana"/>
          <w:color w:val="222222"/>
        </w:rPr>
        <w:t>problem management</w:t>
      </w:r>
      <w:r w:rsidRPr="78CD4D68">
        <w:rPr>
          <w:rFonts w:eastAsia="Verdana" w:cs="Verdana"/>
          <w:color w:val="222222"/>
          <w:shd w:val="clear" w:color="auto" w:fill="FFFFFF"/>
        </w:rPr>
        <w:t> are to prevent </w:t>
      </w:r>
      <w:r w:rsidRPr="78CD4D68">
        <w:rPr>
          <w:rFonts w:eastAsia="Verdana" w:cs="Verdana"/>
          <w:color w:val="222222"/>
        </w:rPr>
        <w:t>problems</w:t>
      </w:r>
      <w:r w:rsidRPr="78CD4D68">
        <w:rPr>
          <w:rFonts w:eastAsia="Verdana" w:cs="Verdana"/>
          <w:color w:val="222222"/>
          <w:shd w:val="clear" w:color="auto" w:fill="FFFFFF"/>
        </w:rPr>
        <w:t> and resulting incidents from happening, to eliminate recurring incidents, and to minimise the impact of incidents that cannot be prevented.</w:t>
      </w:r>
    </w:p>
    <w:p w14:paraId="243A542D" w14:textId="77777777" w:rsidR="007F4084" w:rsidRPr="00C640BB" w:rsidRDefault="007F4084" w:rsidP="00F946BB">
      <w:pPr>
        <w:pStyle w:val="ListParagraph"/>
        <w:numPr>
          <w:ilvl w:val="0"/>
          <w:numId w:val="60"/>
        </w:numPr>
        <w:spacing w:after="0" w:line="240" w:lineRule="auto"/>
        <w:contextualSpacing w:val="0"/>
        <w:jc w:val="left"/>
        <w:rPr>
          <w:rFonts w:eastAsia="Verdana" w:cs="Verdana"/>
        </w:rPr>
      </w:pPr>
      <w:r w:rsidRPr="78CD4D68">
        <w:rPr>
          <w:rFonts w:eastAsia="Verdana" w:cs="Verdana"/>
          <w:b/>
          <w:bCs/>
          <w:color w:val="222222"/>
          <w:shd w:val="clear" w:color="auto" w:fill="FFFFFF"/>
        </w:rPr>
        <w:t>Change Management</w:t>
      </w:r>
      <w:r w:rsidRPr="78CD4D68">
        <w:rPr>
          <w:rFonts w:eastAsia="Verdana" w:cs="Verdana"/>
          <w:color w:val="222222"/>
          <w:shd w:val="clear" w:color="auto" w:fill="FFFFFF"/>
        </w:rPr>
        <w:t xml:space="preserve"> - the goal of the </w:t>
      </w:r>
      <w:r w:rsidRPr="78CD4D68">
        <w:rPr>
          <w:rFonts w:eastAsia="Verdana" w:cs="Verdana"/>
          <w:color w:val="222222"/>
        </w:rPr>
        <w:t>change management</w:t>
      </w:r>
      <w:r w:rsidRPr="78CD4D68">
        <w:rPr>
          <w:rFonts w:eastAsia="Verdana" w:cs="Verdana"/>
          <w:color w:val="222222"/>
          <w:shd w:val="clear" w:color="auto" w:fill="FFFFFF"/>
        </w:rPr>
        <w:t> process is to ensure that standardised methods and procedures are used for efficient and prompt handling of all </w:t>
      </w:r>
      <w:r w:rsidRPr="78CD4D68">
        <w:rPr>
          <w:rFonts w:eastAsia="Verdana" w:cs="Verdana"/>
          <w:color w:val="222222"/>
        </w:rPr>
        <w:t>changes</w:t>
      </w:r>
      <w:r w:rsidRPr="78CD4D68">
        <w:rPr>
          <w:rFonts w:eastAsia="Verdana" w:cs="Verdana"/>
          <w:color w:val="222222"/>
          <w:shd w:val="clear" w:color="auto" w:fill="FFFFFF"/>
        </w:rPr>
        <w:t>, in order to minimise the impact of </w:t>
      </w:r>
      <w:r w:rsidRPr="78CD4D68">
        <w:rPr>
          <w:rFonts w:eastAsia="Verdana" w:cs="Verdana"/>
          <w:color w:val="222222"/>
        </w:rPr>
        <w:t>change</w:t>
      </w:r>
      <w:r w:rsidRPr="78CD4D68">
        <w:rPr>
          <w:rFonts w:eastAsia="Verdana" w:cs="Verdana"/>
          <w:color w:val="222222"/>
          <w:shd w:val="clear" w:color="auto" w:fill="FFFFFF"/>
        </w:rPr>
        <w:t>-related incidents upon service quality and consequently improve the day-to-day operations of the organisation.</w:t>
      </w:r>
    </w:p>
    <w:p w14:paraId="6CBC0482" w14:textId="1568170B" w:rsidR="007F4084" w:rsidRPr="00C640BB" w:rsidRDefault="007F4084" w:rsidP="00F946BB">
      <w:pPr>
        <w:pStyle w:val="ListParagraph"/>
        <w:numPr>
          <w:ilvl w:val="0"/>
          <w:numId w:val="60"/>
        </w:numPr>
        <w:spacing w:after="0" w:line="240" w:lineRule="auto"/>
        <w:contextualSpacing w:val="0"/>
        <w:jc w:val="left"/>
        <w:rPr>
          <w:rFonts w:eastAsia="Verdana" w:cs="Verdana"/>
        </w:rPr>
      </w:pPr>
      <w:r w:rsidRPr="78CD4D68">
        <w:rPr>
          <w:rFonts w:eastAsia="Verdana" w:cs="Verdana"/>
          <w:b/>
          <w:bCs/>
        </w:rPr>
        <w:t>Service Request</w:t>
      </w:r>
      <w:r w:rsidRPr="78CD4D68">
        <w:rPr>
          <w:rFonts w:eastAsia="Verdana" w:cs="Verdana"/>
        </w:rPr>
        <w:t xml:space="preserve"> is any request raised for either Services to be provided or performed by </w:t>
      </w:r>
      <w:r w:rsidR="002E74F3">
        <w:rPr>
          <w:rFonts w:eastAsia="Verdana" w:cs="Verdana"/>
        </w:rPr>
        <w:t>the Supplier</w:t>
      </w:r>
      <w:r w:rsidRPr="78CD4D68">
        <w:rPr>
          <w:rFonts w:eastAsia="Verdana" w:cs="Verdana"/>
        </w:rPr>
        <w:t xml:space="preserve"> or services, support or changes from or by a S4C Support Group (which may include BBC) that is routed through the </w:t>
      </w:r>
      <w:r w:rsidR="002E74F3">
        <w:rPr>
          <w:rFonts w:eastAsia="Verdana" w:cs="Verdana"/>
        </w:rPr>
        <w:t>Supplier</w:t>
      </w:r>
    </w:p>
    <w:p w14:paraId="0405D7FB" w14:textId="72DF0963" w:rsidR="007F4084" w:rsidRPr="00C640BB" w:rsidRDefault="007F4084" w:rsidP="00F946BB">
      <w:pPr>
        <w:pStyle w:val="ListParagraph"/>
        <w:numPr>
          <w:ilvl w:val="0"/>
          <w:numId w:val="60"/>
        </w:numPr>
        <w:spacing w:after="0" w:line="240" w:lineRule="auto"/>
        <w:contextualSpacing w:val="0"/>
        <w:jc w:val="left"/>
        <w:rPr>
          <w:rFonts w:eastAsia="Verdana" w:cs="Verdana"/>
          <w:color w:val="222222"/>
        </w:rPr>
      </w:pPr>
      <w:r w:rsidRPr="78CD4D68">
        <w:rPr>
          <w:rFonts w:eastAsia="Verdana" w:cs="Verdana"/>
          <w:b/>
          <w:bCs/>
          <w:color w:val="222222"/>
        </w:rPr>
        <w:t xml:space="preserve">Knowledge Database </w:t>
      </w:r>
      <w:r w:rsidRPr="78CD4D68">
        <w:rPr>
          <w:rFonts w:eastAsia="Verdana" w:cs="Verdana"/>
          <w:color w:val="222222"/>
        </w:rPr>
        <w:t>is a combination of tools and databases that are used to manage information and knowledge about the Services which includes, amongst other things, known problems and corrective actions for S4C and other S4C installations.</w:t>
      </w:r>
    </w:p>
    <w:p w14:paraId="6F3B6942" w14:textId="77777777" w:rsidR="007F4084" w:rsidRPr="00C640BB" w:rsidRDefault="007F4084" w:rsidP="00F946BB">
      <w:pPr>
        <w:pStyle w:val="ListParagraph"/>
        <w:numPr>
          <w:ilvl w:val="0"/>
          <w:numId w:val="60"/>
        </w:numPr>
        <w:spacing w:after="0" w:line="240" w:lineRule="auto"/>
        <w:contextualSpacing w:val="0"/>
        <w:jc w:val="left"/>
        <w:rPr>
          <w:rFonts w:eastAsia="Verdana" w:cs="Verdana"/>
          <w:color w:val="222222"/>
        </w:rPr>
      </w:pPr>
      <w:r w:rsidRPr="78CD4D68">
        <w:rPr>
          <w:rFonts w:eastAsia="Verdana" w:cs="Verdana"/>
          <w:b/>
          <w:bCs/>
          <w:color w:val="222222"/>
        </w:rPr>
        <w:t xml:space="preserve">Tier One Business Units </w:t>
      </w:r>
      <w:r w:rsidRPr="78CD4D68">
        <w:rPr>
          <w:rFonts w:eastAsia="Verdana" w:cs="Verdana"/>
          <w:color w:val="222222"/>
        </w:rPr>
        <w:t>– Planning, Media Planning, Scheduling, Presentation, VOD are key business operations and fall within a Priority One support function.</w:t>
      </w:r>
    </w:p>
    <w:p w14:paraId="55420834" w14:textId="77777777" w:rsidR="007F4084" w:rsidRPr="00F946BB" w:rsidRDefault="007F4084" w:rsidP="00F946BB">
      <w:pPr>
        <w:pStyle w:val="ListParagraph"/>
        <w:numPr>
          <w:ilvl w:val="0"/>
          <w:numId w:val="60"/>
        </w:numPr>
        <w:spacing w:after="0" w:line="240" w:lineRule="auto"/>
        <w:contextualSpacing w:val="0"/>
        <w:jc w:val="left"/>
        <w:rPr>
          <w:rFonts w:eastAsia="Verdana" w:cs="Verdana"/>
          <w:color w:val="222222"/>
        </w:rPr>
      </w:pPr>
      <w:r w:rsidRPr="78CD4D68">
        <w:rPr>
          <w:rFonts w:eastAsia="Verdana" w:cs="Verdana"/>
          <w:b/>
          <w:bCs/>
          <w:color w:val="222222"/>
        </w:rPr>
        <w:t>Tier Two Business Units</w:t>
      </w:r>
      <w:r w:rsidRPr="78CD4D68">
        <w:rPr>
          <w:rFonts w:eastAsia="Verdana" w:cs="Verdana"/>
          <w:color w:val="222222"/>
        </w:rPr>
        <w:t xml:space="preserve"> - Finance, Acquisitions, Creative, Press and any other internal or third-party user not referenced in Priority Two.</w:t>
      </w:r>
      <w:r w:rsidRPr="78CD4D68">
        <w:rPr>
          <w:rFonts w:eastAsia="Verdana" w:cs="Verdana"/>
          <w:b/>
          <w:bCs/>
          <w:color w:val="222222"/>
        </w:rPr>
        <w:t xml:space="preserve"> </w:t>
      </w:r>
    </w:p>
    <w:p w14:paraId="37DBB4FC" w14:textId="77777777" w:rsidR="003D3211" w:rsidRPr="00147C3D" w:rsidRDefault="003D3211" w:rsidP="00F946BB">
      <w:pPr>
        <w:pStyle w:val="paragraph0"/>
        <w:numPr>
          <w:ilvl w:val="0"/>
          <w:numId w:val="60"/>
        </w:numPr>
        <w:spacing w:before="0" w:beforeAutospacing="0" w:after="0" w:afterAutospacing="0" w:line="259" w:lineRule="atLeast"/>
        <w:rPr>
          <w:rFonts w:ascii="Verdana" w:hAnsi="Verdana"/>
          <w:sz w:val="20"/>
          <w:szCs w:val="20"/>
        </w:rPr>
      </w:pPr>
      <w:r w:rsidRPr="00147C3D">
        <w:rPr>
          <w:rFonts w:ascii="Verdana" w:hAnsi="Verdana"/>
          <w:b/>
          <w:bCs/>
          <w:sz w:val="20"/>
          <w:szCs w:val="20"/>
        </w:rPr>
        <w:t>Disaster Recovery (DR)</w:t>
      </w:r>
      <w:r w:rsidRPr="00147C3D">
        <w:rPr>
          <w:rFonts w:ascii="Verdana" w:hAnsi="Verdana"/>
          <w:sz w:val="20"/>
          <w:szCs w:val="20"/>
        </w:rPr>
        <w:t xml:space="preserve"> refers to the capability to restore BSM services and data after a disruption, using backups, replication, and tested failover procedures to meet the defined </w:t>
      </w:r>
      <w:r w:rsidRPr="00147C3D">
        <w:rPr>
          <w:rFonts w:ascii="Verdana" w:hAnsi="Verdana"/>
          <w:b/>
          <w:bCs/>
          <w:sz w:val="20"/>
          <w:szCs w:val="20"/>
        </w:rPr>
        <w:t>RPO</w:t>
      </w:r>
      <w:r w:rsidRPr="00147C3D">
        <w:rPr>
          <w:rFonts w:ascii="Verdana" w:hAnsi="Verdana"/>
          <w:sz w:val="20"/>
          <w:szCs w:val="20"/>
        </w:rPr>
        <w:t xml:space="preserve"> and </w:t>
      </w:r>
      <w:r w:rsidRPr="00147C3D">
        <w:rPr>
          <w:rFonts w:ascii="Verdana" w:hAnsi="Verdana"/>
          <w:b/>
          <w:bCs/>
          <w:sz w:val="20"/>
          <w:szCs w:val="20"/>
        </w:rPr>
        <w:t>RTO</w:t>
      </w:r>
      <w:r w:rsidRPr="00147C3D">
        <w:rPr>
          <w:rFonts w:ascii="Verdana" w:hAnsi="Verdana"/>
          <w:sz w:val="20"/>
          <w:szCs w:val="20"/>
        </w:rPr>
        <w:t> service targets.</w:t>
      </w:r>
    </w:p>
    <w:p w14:paraId="02BB07D5" w14:textId="77777777" w:rsidR="003D3211" w:rsidRPr="00147C3D" w:rsidRDefault="003D3211" w:rsidP="00F946BB">
      <w:pPr>
        <w:numPr>
          <w:ilvl w:val="0"/>
          <w:numId w:val="60"/>
        </w:numPr>
        <w:spacing w:before="100" w:beforeAutospacing="1" w:after="100" w:afterAutospacing="1" w:line="240" w:lineRule="auto"/>
        <w:jc w:val="left"/>
        <w:rPr>
          <w:rFonts w:eastAsia="Times New Roman"/>
        </w:rPr>
      </w:pPr>
      <w:r w:rsidRPr="00147C3D">
        <w:rPr>
          <w:rFonts w:eastAsia="Times New Roman"/>
          <w:b/>
          <w:bCs/>
        </w:rPr>
        <w:t xml:space="preserve">Recovery Point Objective (RPO) </w:t>
      </w:r>
      <w:r w:rsidRPr="00147C3D">
        <w:rPr>
          <w:rFonts w:eastAsia="Times New Roman"/>
        </w:rPr>
        <w:t>- The maximum acceptable amount of data loss measured in time. It defines how far back in time data must be recoverable after a disruption.</w:t>
      </w:r>
    </w:p>
    <w:p w14:paraId="0044026B" w14:textId="2D96284D" w:rsidR="003D3211" w:rsidRPr="00147C3D" w:rsidRDefault="003D3211" w:rsidP="00F946BB">
      <w:pPr>
        <w:numPr>
          <w:ilvl w:val="0"/>
          <w:numId w:val="60"/>
        </w:numPr>
        <w:spacing w:before="100" w:beforeAutospacing="1" w:after="100" w:afterAutospacing="1" w:line="240" w:lineRule="auto"/>
        <w:jc w:val="left"/>
        <w:rPr>
          <w:rFonts w:eastAsia="Times New Roman"/>
        </w:rPr>
      </w:pPr>
      <w:r w:rsidRPr="00147C3D">
        <w:rPr>
          <w:rFonts w:eastAsia="Times New Roman"/>
          <w:b/>
          <w:bCs/>
        </w:rPr>
        <w:t xml:space="preserve">Recovery Time Objective (RTO) </w:t>
      </w:r>
      <w:r w:rsidRPr="00147C3D">
        <w:rPr>
          <w:rFonts w:eastAsia="Times New Roman"/>
        </w:rPr>
        <w:t>- The maximum acceptable time required to restore a service or system after a disruption. It defines how quickly services must be recovered to meet operational requirements. </w:t>
      </w:r>
    </w:p>
    <w:p w14:paraId="61419D36" w14:textId="77777777" w:rsidR="007F4084" w:rsidRPr="00C640BB" w:rsidRDefault="007F4084" w:rsidP="00F946BB">
      <w:pPr>
        <w:pStyle w:val="ListParagraph"/>
        <w:numPr>
          <w:ilvl w:val="0"/>
          <w:numId w:val="60"/>
        </w:numPr>
        <w:spacing w:after="0" w:line="240" w:lineRule="auto"/>
        <w:contextualSpacing w:val="0"/>
        <w:jc w:val="left"/>
        <w:rPr>
          <w:rFonts w:eastAsia="Verdana" w:cs="Verdana"/>
          <w:color w:val="222222"/>
        </w:rPr>
      </w:pPr>
      <w:r w:rsidRPr="78CD4D68">
        <w:rPr>
          <w:rFonts w:eastAsia="Verdana" w:cs="Verdana"/>
          <w:b/>
          <w:bCs/>
          <w:color w:val="222222"/>
        </w:rPr>
        <w:t xml:space="preserve">“RCA” – </w:t>
      </w:r>
      <w:r w:rsidRPr="78CD4D68">
        <w:rPr>
          <w:rFonts w:eastAsia="Verdana" w:cs="Verdana"/>
          <w:color w:val="222222"/>
        </w:rPr>
        <w:t>Root Cause Analysis - is a systematic process for identifying “root causes” of problems or events and an approach for responding to them.</w:t>
      </w:r>
    </w:p>
    <w:p w14:paraId="2D391728" w14:textId="77777777" w:rsidR="007F4084" w:rsidRPr="00C640BB" w:rsidRDefault="007F4084" w:rsidP="00F946BB">
      <w:pPr>
        <w:pStyle w:val="ListParagraph"/>
        <w:numPr>
          <w:ilvl w:val="0"/>
          <w:numId w:val="60"/>
        </w:numPr>
        <w:spacing w:after="0" w:line="240" w:lineRule="auto"/>
        <w:contextualSpacing w:val="0"/>
        <w:jc w:val="left"/>
        <w:rPr>
          <w:rFonts w:eastAsia="Verdana" w:cs="Verdana"/>
          <w:color w:val="000000" w:themeColor="text1"/>
        </w:rPr>
      </w:pPr>
      <w:r w:rsidRPr="78CD4D68">
        <w:rPr>
          <w:rFonts w:eastAsia="Verdana" w:cs="Verdana"/>
          <w:b/>
          <w:bCs/>
          <w:color w:val="222222"/>
        </w:rPr>
        <w:t xml:space="preserve">“RFC” </w:t>
      </w:r>
      <w:r w:rsidRPr="78CD4D68">
        <w:rPr>
          <w:rFonts w:eastAsia="Verdana" w:cs="Verdana"/>
          <w:color w:val="000000" w:themeColor="text1"/>
        </w:rPr>
        <w:t>– Request for Change – is a formal proposal for an alteration to some product or system</w:t>
      </w:r>
    </w:p>
    <w:p w14:paraId="023A1AA6" w14:textId="6CBDC7B1" w:rsidR="007F4084" w:rsidRPr="00C640BB" w:rsidRDefault="007F4084" w:rsidP="00F946BB">
      <w:pPr>
        <w:pStyle w:val="ListParagraph"/>
        <w:numPr>
          <w:ilvl w:val="0"/>
          <w:numId w:val="60"/>
        </w:numPr>
        <w:spacing w:after="0" w:line="240" w:lineRule="auto"/>
        <w:contextualSpacing w:val="0"/>
        <w:jc w:val="left"/>
        <w:rPr>
          <w:rFonts w:eastAsia="Verdana" w:cs="Verdana"/>
          <w:color w:val="222222"/>
        </w:rPr>
      </w:pPr>
      <w:r w:rsidRPr="78CD4D68">
        <w:rPr>
          <w:rFonts w:eastAsia="Verdana" w:cs="Verdana"/>
          <w:b/>
          <w:bCs/>
          <w:color w:val="222222"/>
        </w:rPr>
        <w:t>Monthly Service Review</w:t>
      </w:r>
      <w:r w:rsidRPr="78CD4D68">
        <w:rPr>
          <w:rFonts w:eastAsia="Verdana" w:cs="Verdana"/>
          <w:color w:val="222222"/>
        </w:rPr>
        <w:t xml:space="preserve"> - Service Review meetings provide an important role in assuring the service(s) delivered, in this case, by </w:t>
      </w:r>
      <w:r w:rsidR="002E74F3">
        <w:rPr>
          <w:rFonts w:eastAsia="Verdana" w:cs="Verdana"/>
          <w:color w:val="222222"/>
        </w:rPr>
        <w:t>the Supplier,</w:t>
      </w:r>
      <w:r w:rsidRPr="78CD4D68">
        <w:rPr>
          <w:rFonts w:eastAsia="Verdana" w:cs="Verdana"/>
          <w:color w:val="222222"/>
        </w:rPr>
        <w:t xml:space="preserve"> is aligned to the requirements of S4C. Secondly, the meeting </w:t>
      </w:r>
      <w:r w:rsidRPr="78CD4D68">
        <w:rPr>
          <w:rFonts w:eastAsia="Verdana" w:cs="Verdana"/>
          <w:color w:val="222222"/>
        </w:rPr>
        <w:lastRenderedPageBreak/>
        <w:t>enables </w:t>
      </w:r>
      <w:r w:rsidR="00EB7482">
        <w:rPr>
          <w:rFonts w:eastAsia="Verdana" w:cs="Verdana"/>
          <w:color w:val="222222"/>
        </w:rPr>
        <w:t>c</w:t>
      </w:r>
      <w:r w:rsidRPr="00EB7482">
        <w:rPr>
          <w:rFonts w:eastAsia="Verdana" w:cs="Verdana"/>
          <w:color w:val="222222"/>
        </w:rPr>
        <w:t xml:space="preserve">ontinual </w:t>
      </w:r>
      <w:r w:rsidR="00EB7482">
        <w:rPr>
          <w:rFonts w:eastAsia="Verdana" w:cs="Verdana"/>
          <w:color w:val="222222"/>
        </w:rPr>
        <w:t>s</w:t>
      </w:r>
      <w:r w:rsidRPr="00EB7482">
        <w:rPr>
          <w:rFonts w:eastAsia="Verdana" w:cs="Verdana"/>
          <w:color w:val="222222"/>
        </w:rPr>
        <w:t xml:space="preserve">ervice </w:t>
      </w:r>
      <w:r w:rsidR="00EB7482">
        <w:rPr>
          <w:rFonts w:eastAsia="Verdana" w:cs="Verdana"/>
          <w:color w:val="222222"/>
        </w:rPr>
        <w:t>i</w:t>
      </w:r>
      <w:r w:rsidRPr="00EB7482">
        <w:rPr>
          <w:rFonts w:eastAsia="Verdana" w:cs="Verdana"/>
          <w:color w:val="222222"/>
        </w:rPr>
        <w:t>mprovement</w:t>
      </w:r>
      <w:r w:rsidRPr="78CD4D68">
        <w:rPr>
          <w:rFonts w:eastAsia="Verdana" w:cs="Verdana"/>
          <w:color w:val="222222"/>
        </w:rPr>
        <w:t> and refinement to take place and be formally tracked.</w:t>
      </w:r>
    </w:p>
    <w:p w14:paraId="0A1CFFDD" w14:textId="77777777" w:rsidR="007F4084" w:rsidRPr="00C640BB" w:rsidRDefault="007F4084" w:rsidP="00F946BB">
      <w:pPr>
        <w:pStyle w:val="ListParagraph"/>
        <w:numPr>
          <w:ilvl w:val="0"/>
          <w:numId w:val="60"/>
        </w:numPr>
        <w:spacing w:after="0" w:line="240" w:lineRule="auto"/>
        <w:contextualSpacing w:val="0"/>
        <w:jc w:val="left"/>
        <w:rPr>
          <w:rFonts w:eastAsia="Verdana" w:cs="Verdana"/>
          <w:color w:val="222222"/>
        </w:rPr>
      </w:pPr>
      <w:r w:rsidRPr="78CD4D68">
        <w:rPr>
          <w:rFonts w:eastAsia="Verdana" w:cs="Verdana"/>
          <w:b/>
          <w:bCs/>
          <w:color w:val="222222"/>
        </w:rPr>
        <w:t xml:space="preserve">Workaround </w:t>
      </w:r>
      <w:r w:rsidRPr="78CD4D68">
        <w:rPr>
          <w:rFonts w:eastAsia="Verdana" w:cs="Verdana"/>
          <w:color w:val="222222"/>
        </w:rPr>
        <w:t>-</w:t>
      </w:r>
      <w:r w:rsidRPr="78CD4D68">
        <w:rPr>
          <w:rFonts w:eastAsia="Verdana" w:cs="Verdana"/>
          <w:b/>
          <w:bCs/>
          <w:color w:val="222222"/>
        </w:rPr>
        <w:t xml:space="preserve"> </w:t>
      </w:r>
      <w:r w:rsidRPr="78CD4D68">
        <w:rPr>
          <w:rFonts w:eastAsia="Verdana" w:cs="Verdana"/>
          <w:color w:val="222222"/>
        </w:rPr>
        <w:t>means restoring functionality on a provisional basis</w:t>
      </w:r>
    </w:p>
    <w:p w14:paraId="1590858D" w14:textId="1DBCC104" w:rsidR="007F4084" w:rsidRPr="00C640BB" w:rsidRDefault="007F4084" w:rsidP="00F946BB">
      <w:pPr>
        <w:pStyle w:val="ListParagraph"/>
        <w:numPr>
          <w:ilvl w:val="0"/>
          <w:numId w:val="60"/>
        </w:numPr>
        <w:spacing w:after="0" w:line="240" w:lineRule="auto"/>
        <w:contextualSpacing w:val="0"/>
        <w:jc w:val="left"/>
        <w:rPr>
          <w:rFonts w:eastAsia="Verdana" w:cs="Verdana"/>
          <w:color w:val="222222"/>
        </w:rPr>
      </w:pPr>
      <w:r w:rsidRPr="78CD4D68">
        <w:rPr>
          <w:rFonts w:eastAsia="Verdana" w:cs="Verdana"/>
          <w:b/>
          <w:bCs/>
          <w:color w:val="222222"/>
        </w:rPr>
        <w:t>Fix</w:t>
      </w:r>
      <w:r w:rsidRPr="78CD4D68">
        <w:rPr>
          <w:rFonts w:eastAsia="Verdana" w:cs="Verdana"/>
          <w:color w:val="222222"/>
        </w:rPr>
        <w:t xml:space="preserve"> - means restoring functionality permanently</w:t>
      </w:r>
      <w:r w:rsidR="00147C3D">
        <w:rPr>
          <w:rFonts w:eastAsia="Verdana" w:cs="Verdana"/>
          <w:color w:val="222222"/>
        </w:rPr>
        <w:t>.</w:t>
      </w:r>
    </w:p>
    <w:p w14:paraId="64602889" w14:textId="77777777" w:rsidR="007F4084" w:rsidRPr="00C640BB" w:rsidRDefault="007F4084" w:rsidP="007F4084">
      <w:pPr>
        <w:pStyle w:val="LWHead1"/>
        <w:numPr>
          <w:ilvl w:val="0"/>
          <w:numId w:val="0"/>
        </w:numPr>
        <w:ind w:left="720" w:hanging="720"/>
        <w:rPr>
          <w:rFonts w:ascii="Verdana" w:eastAsia="Verdana" w:hAnsi="Verdana" w:cs="Verdana"/>
          <w:sz w:val="20"/>
          <w:szCs w:val="20"/>
        </w:rPr>
      </w:pPr>
      <w:r w:rsidRPr="78CD4D68">
        <w:rPr>
          <w:rFonts w:ascii="Verdana" w:eastAsia="Verdana" w:hAnsi="Verdana" w:cs="Verdana"/>
          <w:sz w:val="20"/>
          <w:szCs w:val="20"/>
        </w:rPr>
        <w:t xml:space="preserve"> </w:t>
      </w:r>
    </w:p>
    <w:p w14:paraId="57FFF4CF" w14:textId="77777777" w:rsidR="007F4084" w:rsidRPr="00C640BB" w:rsidRDefault="007F4084" w:rsidP="007F4084">
      <w:pPr>
        <w:pStyle w:val="LWHead2"/>
        <w:tabs>
          <w:tab w:val="clear" w:pos="926"/>
          <w:tab w:val="num" w:pos="720"/>
        </w:tabs>
        <w:ind w:left="720" w:hanging="720"/>
        <w:rPr>
          <w:rFonts w:ascii="Verdana" w:eastAsia="Verdana" w:hAnsi="Verdana" w:cs="Verdana"/>
          <w:sz w:val="20"/>
          <w:szCs w:val="20"/>
        </w:rPr>
      </w:pPr>
      <w:r w:rsidRPr="78CD4D68">
        <w:rPr>
          <w:rFonts w:ascii="Verdana" w:eastAsia="Verdana" w:hAnsi="Verdana" w:cs="Verdana"/>
          <w:sz w:val="20"/>
          <w:szCs w:val="20"/>
        </w:rPr>
        <w:t>Incident and Problem Management</w:t>
      </w:r>
      <w:bookmarkEnd w:id="25"/>
      <w:bookmarkEnd w:id="26"/>
      <w:r w:rsidRPr="78CD4D68">
        <w:rPr>
          <w:rFonts w:ascii="Verdana" w:eastAsia="Verdana" w:hAnsi="Verdana" w:cs="Verdana"/>
          <w:sz w:val="20"/>
          <w:szCs w:val="20"/>
        </w:rPr>
        <w:t xml:space="preserve"> </w:t>
      </w:r>
    </w:p>
    <w:p w14:paraId="115F940D" w14:textId="77777777" w:rsidR="007F4084" w:rsidRPr="00C640BB" w:rsidRDefault="007F4084" w:rsidP="007F4084">
      <w:pPr>
        <w:pStyle w:val="LWHead3-Underlined"/>
        <w:numPr>
          <w:ilvl w:val="0"/>
          <w:numId w:val="0"/>
        </w:numPr>
        <w:rPr>
          <w:rFonts w:ascii="Verdana" w:eastAsia="Verdana" w:hAnsi="Verdana" w:cs="Verdana"/>
          <w:sz w:val="20"/>
          <w:szCs w:val="20"/>
        </w:rPr>
      </w:pPr>
      <w:r w:rsidRPr="78CD4D68">
        <w:rPr>
          <w:rFonts w:ascii="Verdana" w:eastAsia="Verdana" w:hAnsi="Verdana" w:cs="Verdana"/>
          <w:sz w:val="20"/>
          <w:szCs w:val="20"/>
        </w:rPr>
        <w:t>Incident Definition &amp; Response Times</w:t>
      </w:r>
    </w:p>
    <w:tbl>
      <w:tblPr>
        <w:tblStyle w:val="TableGrid"/>
        <w:tblW w:w="0" w:type="auto"/>
        <w:tblInd w:w="704" w:type="dxa"/>
        <w:tblLook w:val="04A0" w:firstRow="1" w:lastRow="0" w:firstColumn="1" w:lastColumn="0" w:noHBand="0" w:noVBand="1"/>
      </w:tblPr>
      <w:tblGrid>
        <w:gridCol w:w="1223"/>
        <w:gridCol w:w="2049"/>
        <w:gridCol w:w="4654"/>
      </w:tblGrid>
      <w:tr w:rsidR="007F4084" w14:paraId="3ECCCBB6" w14:textId="77777777" w:rsidTr="00B06B5B">
        <w:trPr>
          <w:trHeight w:val="169"/>
        </w:trPr>
        <w:tc>
          <w:tcPr>
            <w:tcW w:w="7926" w:type="dxa"/>
            <w:gridSpan w:val="3"/>
            <w:shd w:val="clear" w:color="auto" w:fill="DDD9C3" w:themeFill="background2" w:themeFillShade="E6"/>
          </w:tcPr>
          <w:p w14:paraId="2837575C" w14:textId="33CE9220" w:rsidR="007F4084" w:rsidRDefault="007F4084">
            <w:pPr>
              <w:jc w:val="left"/>
              <w:rPr>
                <w:rFonts w:eastAsia="Verdana" w:cs="Verdana"/>
              </w:rPr>
            </w:pPr>
            <w:r w:rsidRPr="78CD4D68">
              <w:rPr>
                <w:rFonts w:eastAsia="Verdana" w:cs="Verdana"/>
              </w:rPr>
              <w:t xml:space="preserve">Incidents occurring in respect of the provision of the Services and/or the running of the </w:t>
            </w:r>
            <w:r w:rsidR="00EB7482">
              <w:rPr>
                <w:rFonts w:eastAsia="Verdana" w:cs="Verdana"/>
              </w:rPr>
              <w:t>BMS</w:t>
            </w:r>
            <w:r w:rsidRPr="78CD4D68">
              <w:rPr>
                <w:rFonts w:eastAsia="Verdana" w:cs="Verdana"/>
              </w:rPr>
              <w:t xml:space="preserve"> (“</w:t>
            </w:r>
            <w:r w:rsidRPr="78CD4D68">
              <w:rPr>
                <w:rFonts w:eastAsia="Verdana" w:cs="Verdana"/>
                <w:b/>
                <w:bCs/>
              </w:rPr>
              <w:t>Incidents</w:t>
            </w:r>
            <w:r w:rsidRPr="78CD4D68">
              <w:rPr>
                <w:rFonts w:eastAsia="Verdana" w:cs="Verdana"/>
              </w:rPr>
              <w:t>”) shall be categorised as follows:</w:t>
            </w:r>
          </w:p>
          <w:p w14:paraId="6E1F38A4" w14:textId="77777777" w:rsidR="007F4084" w:rsidRDefault="007F4084">
            <w:pPr>
              <w:jc w:val="left"/>
              <w:rPr>
                <w:rFonts w:eastAsia="Verdana" w:cs="Verdana"/>
              </w:rPr>
            </w:pPr>
          </w:p>
        </w:tc>
      </w:tr>
      <w:tr w:rsidR="007F4084" w14:paraId="03D21894" w14:textId="77777777" w:rsidTr="00B06B5B">
        <w:trPr>
          <w:trHeight w:val="169"/>
        </w:trPr>
        <w:tc>
          <w:tcPr>
            <w:tcW w:w="1223" w:type="dxa"/>
            <w:vMerge w:val="restart"/>
          </w:tcPr>
          <w:p w14:paraId="51AFE0C1" w14:textId="77777777" w:rsidR="007F4084" w:rsidRDefault="007F4084">
            <w:pPr>
              <w:spacing w:line="259" w:lineRule="auto"/>
              <w:rPr>
                <w:rFonts w:eastAsia="Verdana" w:cs="Verdana"/>
                <w:b/>
                <w:bCs/>
              </w:rPr>
            </w:pPr>
          </w:p>
          <w:p w14:paraId="634E2B92" w14:textId="77777777" w:rsidR="007F4084" w:rsidRDefault="007F4084">
            <w:pPr>
              <w:spacing w:line="259" w:lineRule="auto"/>
              <w:rPr>
                <w:rFonts w:eastAsia="Verdana" w:cs="Verdana"/>
                <w:b/>
                <w:bCs/>
              </w:rPr>
            </w:pPr>
            <w:r w:rsidRPr="78CD4D68">
              <w:rPr>
                <w:rFonts w:eastAsia="Verdana" w:cs="Verdana"/>
                <w:b/>
                <w:bCs/>
              </w:rPr>
              <w:t>Major Incident (MTI)</w:t>
            </w:r>
          </w:p>
        </w:tc>
        <w:tc>
          <w:tcPr>
            <w:tcW w:w="6703" w:type="dxa"/>
            <w:gridSpan w:val="2"/>
            <w:tcBorders>
              <w:bottom w:val="dashSmallGap" w:sz="4" w:space="0" w:color="auto"/>
            </w:tcBorders>
          </w:tcPr>
          <w:p w14:paraId="48EA699D" w14:textId="77777777" w:rsidR="007F4084" w:rsidRDefault="007F4084">
            <w:pPr>
              <w:spacing w:before="240"/>
              <w:jc w:val="left"/>
              <w:rPr>
                <w:rFonts w:eastAsia="Verdana" w:cs="Verdana"/>
                <w:i/>
                <w:iCs/>
              </w:rPr>
            </w:pPr>
            <w:r w:rsidRPr="78CD4D68">
              <w:rPr>
                <w:rFonts w:eastAsia="Verdana" w:cs="Verdana"/>
                <w:i/>
                <w:iCs/>
              </w:rPr>
              <w:t>A Major Incident (sometimes referred to as an MTI) is an unplanned event that causes significant disruption to critical services or business operations. Due to its high impact, it requires immediate escalation, coordinated response across teams, and senior stakeholder engagement to restore services quickly and minimise operational and reputational impact.</w:t>
            </w:r>
          </w:p>
          <w:p w14:paraId="63E28340" w14:textId="77777777" w:rsidR="007F4084" w:rsidRDefault="007F4084">
            <w:pPr>
              <w:jc w:val="left"/>
              <w:rPr>
                <w:rFonts w:eastAsia="Verdana" w:cs="Verdana"/>
              </w:rPr>
            </w:pPr>
          </w:p>
        </w:tc>
      </w:tr>
      <w:tr w:rsidR="007F4084" w14:paraId="28A73FA8" w14:textId="77777777" w:rsidTr="00B06B5B">
        <w:trPr>
          <w:trHeight w:val="169"/>
        </w:trPr>
        <w:tc>
          <w:tcPr>
            <w:tcW w:w="1223" w:type="dxa"/>
            <w:vMerge/>
          </w:tcPr>
          <w:p w14:paraId="2E058F94" w14:textId="77777777" w:rsidR="007F4084" w:rsidRDefault="007F4084"/>
        </w:tc>
        <w:tc>
          <w:tcPr>
            <w:tcW w:w="2049" w:type="dxa"/>
            <w:tcBorders>
              <w:bottom w:val="dashSmallGap" w:sz="4" w:space="0" w:color="auto"/>
            </w:tcBorders>
            <w:shd w:val="clear" w:color="auto" w:fill="DDD9C3" w:themeFill="background2" w:themeFillShade="E6"/>
          </w:tcPr>
          <w:p w14:paraId="2661E1E1" w14:textId="77777777" w:rsidR="007F4084" w:rsidRDefault="007F4084">
            <w:pPr>
              <w:rPr>
                <w:rFonts w:eastAsia="Verdana" w:cs="Verdana"/>
              </w:rPr>
            </w:pPr>
            <w:r w:rsidRPr="78CD4D68">
              <w:rPr>
                <w:rFonts w:eastAsia="Verdana" w:cs="Verdana"/>
              </w:rPr>
              <w:t>Activity Type</w:t>
            </w:r>
          </w:p>
        </w:tc>
        <w:tc>
          <w:tcPr>
            <w:tcW w:w="4654" w:type="dxa"/>
            <w:tcBorders>
              <w:bottom w:val="dashSmallGap" w:sz="4" w:space="0" w:color="auto"/>
            </w:tcBorders>
            <w:shd w:val="clear" w:color="auto" w:fill="DDD9C3" w:themeFill="background2" w:themeFillShade="E6"/>
          </w:tcPr>
          <w:p w14:paraId="142348A9" w14:textId="77777777" w:rsidR="007F4084" w:rsidRDefault="007F4084">
            <w:pPr>
              <w:rPr>
                <w:rFonts w:eastAsia="Verdana" w:cs="Verdana"/>
              </w:rPr>
            </w:pPr>
            <w:r w:rsidRPr="78CD4D68">
              <w:rPr>
                <w:rFonts w:eastAsia="Verdana" w:cs="Verdana"/>
              </w:rPr>
              <w:t>Response Time</w:t>
            </w:r>
          </w:p>
        </w:tc>
      </w:tr>
      <w:tr w:rsidR="007F4084" w14:paraId="1A9AA880" w14:textId="77777777" w:rsidTr="00B06B5B">
        <w:trPr>
          <w:trHeight w:val="169"/>
        </w:trPr>
        <w:tc>
          <w:tcPr>
            <w:tcW w:w="1223" w:type="dxa"/>
            <w:vMerge/>
          </w:tcPr>
          <w:p w14:paraId="3341D5B7" w14:textId="77777777" w:rsidR="007F4084" w:rsidRDefault="007F4084"/>
        </w:tc>
        <w:tc>
          <w:tcPr>
            <w:tcW w:w="2049" w:type="dxa"/>
            <w:tcBorders>
              <w:bottom w:val="dashSmallGap" w:sz="4" w:space="0" w:color="auto"/>
            </w:tcBorders>
          </w:tcPr>
          <w:p w14:paraId="7FB0A478" w14:textId="77777777" w:rsidR="007F4084" w:rsidRDefault="007F4084">
            <w:pPr>
              <w:rPr>
                <w:rFonts w:eastAsia="Verdana" w:cs="Verdana"/>
              </w:rPr>
            </w:pPr>
            <w:r w:rsidRPr="78CD4D68">
              <w:rPr>
                <w:rFonts w:eastAsia="Verdana" w:cs="Verdana"/>
              </w:rPr>
              <w:t>Acknowledgement</w:t>
            </w:r>
          </w:p>
        </w:tc>
        <w:tc>
          <w:tcPr>
            <w:tcW w:w="4654" w:type="dxa"/>
            <w:tcBorders>
              <w:bottom w:val="dashSmallGap" w:sz="4" w:space="0" w:color="auto"/>
            </w:tcBorders>
          </w:tcPr>
          <w:p w14:paraId="14C9BE6A" w14:textId="0ACD707B" w:rsidR="007F4084" w:rsidRDefault="007F4084" w:rsidP="00A64C04">
            <w:pPr>
              <w:jc w:val="left"/>
              <w:rPr>
                <w:rFonts w:eastAsia="Verdana" w:cs="Verdana"/>
              </w:rPr>
            </w:pPr>
            <w:r w:rsidRPr="78CD4D68">
              <w:rPr>
                <w:rFonts w:eastAsia="Verdana" w:cs="Verdana"/>
              </w:rPr>
              <w:t xml:space="preserve">To be provided by </w:t>
            </w:r>
            <w:r w:rsidR="002E74F3">
              <w:rPr>
                <w:rFonts w:eastAsia="Verdana" w:cs="Verdana"/>
              </w:rPr>
              <w:t>the Supplier</w:t>
            </w:r>
            <w:r w:rsidRPr="78CD4D68">
              <w:rPr>
                <w:rFonts w:eastAsia="Verdana" w:cs="Verdana"/>
              </w:rPr>
              <w:t xml:space="preserve"> or S4C immediately upon notification by telephone or email  </w:t>
            </w:r>
          </w:p>
        </w:tc>
      </w:tr>
      <w:tr w:rsidR="007F4084" w14:paraId="450912AD" w14:textId="77777777" w:rsidTr="00B06B5B">
        <w:trPr>
          <w:trHeight w:val="510"/>
        </w:trPr>
        <w:tc>
          <w:tcPr>
            <w:tcW w:w="1223" w:type="dxa"/>
            <w:vMerge/>
          </w:tcPr>
          <w:p w14:paraId="3A3EEE9F" w14:textId="77777777" w:rsidR="007F4084" w:rsidRDefault="007F4084"/>
        </w:tc>
        <w:tc>
          <w:tcPr>
            <w:tcW w:w="2049" w:type="dxa"/>
            <w:tcBorders>
              <w:top w:val="dashSmallGap" w:sz="4" w:space="0" w:color="auto"/>
              <w:bottom w:val="dashSmallGap" w:sz="4" w:space="0" w:color="auto"/>
            </w:tcBorders>
          </w:tcPr>
          <w:p w14:paraId="1B55257A" w14:textId="77777777" w:rsidR="007F4084" w:rsidRDefault="007F4084">
            <w:pPr>
              <w:rPr>
                <w:rFonts w:eastAsia="Verdana" w:cs="Verdana"/>
              </w:rPr>
            </w:pPr>
            <w:r w:rsidRPr="78CD4D68">
              <w:rPr>
                <w:rFonts w:eastAsia="Verdana" w:cs="Verdana"/>
              </w:rPr>
              <w:t>Workaround</w:t>
            </w:r>
          </w:p>
        </w:tc>
        <w:tc>
          <w:tcPr>
            <w:tcW w:w="4654" w:type="dxa"/>
            <w:tcBorders>
              <w:top w:val="dashSmallGap" w:sz="4" w:space="0" w:color="auto"/>
              <w:bottom w:val="dashSmallGap" w:sz="4" w:space="0" w:color="auto"/>
            </w:tcBorders>
          </w:tcPr>
          <w:p w14:paraId="7DBC8A0D" w14:textId="2A3D67F1" w:rsidR="007F4084" w:rsidRDefault="007F4084" w:rsidP="00A64C04">
            <w:pPr>
              <w:jc w:val="left"/>
              <w:rPr>
                <w:rFonts w:eastAsia="Verdana" w:cs="Verdana"/>
              </w:rPr>
            </w:pPr>
            <w:r w:rsidRPr="78CD4D68">
              <w:rPr>
                <w:rFonts w:eastAsia="Verdana" w:cs="Verdana"/>
              </w:rPr>
              <w:t xml:space="preserve">to be provided by </w:t>
            </w:r>
            <w:r w:rsidR="002E74F3">
              <w:rPr>
                <w:rFonts w:eastAsia="Verdana" w:cs="Verdana"/>
              </w:rPr>
              <w:t>the Supplier</w:t>
            </w:r>
            <w:r w:rsidRPr="78CD4D68">
              <w:rPr>
                <w:rFonts w:eastAsia="Verdana" w:cs="Verdana"/>
              </w:rPr>
              <w:t xml:space="preserve"> </w:t>
            </w:r>
            <w:r w:rsidRPr="78CD4D68">
              <w:rPr>
                <w:rFonts w:eastAsia="Verdana" w:cs="Verdana"/>
                <w:b/>
                <w:bCs/>
              </w:rPr>
              <w:t xml:space="preserve">within 30 mins </w:t>
            </w:r>
            <w:r w:rsidRPr="78CD4D68">
              <w:rPr>
                <w:rFonts w:eastAsia="Verdana" w:cs="Verdana"/>
              </w:rPr>
              <w:t xml:space="preserve">of Acknowledgement </w:t>
            </w:r>
          </w:p>
        </w:tc>
      </w:tr>
      <w:tr w:rsidR="007F4084" w14:paraId="62DD6097" w14:textId="77777777" w:rsidTr="00B06B5B">
        <w:trPr>
          <w:trHeight w:val="621"/>
        </w:trPr>
        <w:tc>
          <w:tcPr>
            <w:tcW w:w="1223" w:type="dxa"/>
            <w:vMerge/>
          </w:tcPr>
          <w:p w14:paraId="081E5DBA" w14:textId="77777777" w:rsidR="007F4084" w:rsidRDefault="007F4084"/>
        </w:tc>
        <w:tc>
          <w:tcPr>
            <w:tcW w:w="2049" w:type="dxa"/>
            <w:tcBorders>
              <w:top w:val="dashSmallGap" w:sz="4" w:space="0" w:color="auto"/>
            </w:tcBorders>
          </w:tcPr>
          <w:p w14:paraId="0FFE6B1C" w14:textId="77777777" w:rsidR="007F4084" w:rsidRDefault="007F4084">
            <w:pPr>
              <w:rPr>
                <w:rFonts w:eastAsia="Verdana" w:cs="Verdana"/>
              </w:rPr>
            </w:pPr>
            <w:r w:rsidRPr="78CD4D68">
              <w:rPr>
                <w:rFonts w:eastAsia="Verdana" w:cs="Verdana"/>
              </w:rPr>
              <w:t>Fix</w:t>
            </w:r>
          </w:p>
        </w:tc>
        <w:tc>
          <w:tcPr>
            <w:tcW w:w="4654" w:type="dxa"/>
            <w:tcBorders>
              <w:top w:val="dashSmallGap" w:sz="4" w:space="0" w:color="auto"/>
            </w:tcBorders>
          </w:tcPr>
          <w:p w14:paraId="2CBCD252" w14:textId="40223504" w:rsidR="007F4084" w:rsidRDefault="007F4084" w:rsidP="00A64C04">
            <w:pPr>
              <w:rPr>
                <w:rFonts w:eastAsia="Verdana" w:cs="Verdana"/>
              </w:rPr>
            </w:pPr>
            <w:r w:rsidRPr="78CD4D68">
              <w:rPr>
                <w:rFonts w:eastAsia="Verdana" w:cs="Verdana"/>
              </w:rPr>
              <w:t xml:space="preserve">to be provided by </w:t>
            </w:r>
            <w:r w:rsidR="002E74F3">
              <w:rPr>
                <w:rFonts w:eastAsia="Verdana" w:cs="Verdana"/>
              </w:rPr>
              <w:t>the Supplier</w:t>
            </w:r>
            <w:r w:rsidRPr="78CD4D68">
              <w:rPr>
                <w:rFonts w:eastAsia="Verdana" w:cs="Verdana"/>
              </w:rPr>
              <w:t xml:space="preserve"> </w:t>
            </w:r>
            <w:r w:rsidRPr="78CD4D68">
              <w:rPr>
                <w:rFonts w:eastAsia="Verdana" w:cs="Verdana"/>
                <w:b/>
                <w:bCs/>
              </w:rPr>
              <w:t>within 2 hours</w:t>
            </w:r>
            <w:r w:rsidRPr="78CD4D68">
              <w:rPr>
                <w:rFonts w:eastAsia="Verdana" w:cs="Verdana"/>
              </w:rPr>
              <w:t xml:space="preserve"> of Acknowledgement</w:t>
            </w:r>
          </w:p>
        </w:tc>
      </w:tr>
      <w:tr w:rsidR="007F4084" w14:paraId="09843416" w14:textId="77777777" w:rsidTr="00B06B5B">
        <w:trPr>
          <w:trHeight w:val="1350"/>
        </w:trPr>
        <w:tc>
          <w:tcPr>
            <w:tcW w:w="1223" w:type="dxa"/>
            <w:vMerge w:val="restart"/>
          </w:tcPr>
          <w:p w14:paraId="61CF61A9" w14:textId="77777777" w:rsidR="007F4084" w:rsidRDefault="007F4084">
            <w:pPr>
              <w:rPr>
                <w:rFonts w:eastAsia="Verdana" w:cs="Verdana"/>
                <w:b/>
                <w:bCs/>
              </w:rPr>
            </w:pPr>
          </w:p>
          <w:p w14:paraId="6BE2844E" w14:textId="77777777" w:rsidR="007F4084" w:rsidRDefault="007F4084">
            <w:pPr>
              <w:rPr>
                <w:rFonts w:eastAsia="Verdana" w:cs="Verdana"/>
                <w:b/>
                <w:bCs/>
              </w:rPr>
            </w:pPr>
            <w:r w:rsidRPr="78CD4D68">
              <w:rPr>
                <w:rFonts w:eastAsia="Verdana" w:cs="Verdana"/>
                <w:b/>
                <w:bCs/>
              </w:rPr>
              <w:t>Priority 1 (P1)</w:t>
            </w:r>
          </w:p>
        </w:tc>
        <w:tc>
          <w:tcPr>
            <w:tcW w:w="6703" w:type="dxa"/>
            <w:gridSpan w:val="2"/>
            <w:tcBorders>
              <w:bottom w:val="dashSmallGap" w:sz="4" w:space="0" w:color="auto"/>
            </w:tcBorders>
          </w:tcPr>
          <w:p w14:paraId="6BFAA476" w14:textId="77777777" w:rsidR="007F4084" w:rsidRDefault="007F4084">
            <w:pPr>
              <w:spacing w:before="240"/>
              <w:rPr>
                <w:rFonts w:eastAsia="Verdana" w:cs="Verdana"/>
                <w:i/>
                <w:iCs/>
              </w:rPr>
            </w:pPr>
            <w:r w:rsidRPr="78CD4D68">
              <w:rPr>
                <w:rFonts w:eastAsia="Verdana" w:cs="Verdana"/>
                <w:i/>
                <w:iCs/>
              </w:rPr>
              <w:t xml:space="preserve">Severe &amp; major disruption impacting </w:t>
            </w:r>
            <w:r w:rsidRPr="78CD4D68">
              <w:rPr>
                <w:rFonts w:eastAsia="Verdana" w:cs="Verdana"/>
                <w:b/>
                <w:bCs/>
                <w:i/>
                <w:iCs/>
              </w:rPr>
              <w:t>Tier One business users</w:t>
            </w:r>
            <w:r w:rsidRPr="78CD4D68">
              <w:rPr>
                <w:rFonts w:eastAsia="Verdana" w:cs="Verdana"/>
                <w:i/>
                <w:iCs/>
              </w:rPr>
              <w:t xml:space="preserve"> with threat of loss of on-air services or core broadcast operations. It requires immediate escalation, coordinated technical response, and senior stakeholder involvement to restore service and minimise impact. </w:t>
            </w:r>
          </w:p>
        </w:tc>
      </w:tr>
      <w:tr w:rsidR="007F4084" w14:paraId="0D2F5CCD" w14:textId="77777777" w:rsidTr="00B06B5B">
        <w:trPr>
          <w:trHeight w:val="169"/>
        </w:trPr>
        <w:tc>
          <w:tcPr>
            <w:tcW w:w="1223" w:type="dxa"/>
            <w:vMerge/>
          </w:tcPr>
          <w:p w14:paraId="2FCEF527" w14:textId="77777777" w:rsidR="007F4084" w:rsidRDefault="007F4084"/>
        </w:tc>
        <w:tc>
          <w:tcPr>
            <w:tcW w:w="2049" w:type="dxa"/>
            <w:tcBorders>
              <w:bottom w:val="dashSmallGap" w:sz="4" w:space="0" w:color="auto"/>
            </w:tcBorders>
            <w:shd w:val="clear" w:color="auto" w:fill="BFBFBF" w:themeFill="background1" w:themeFillShade="BF"/>
          </w:tcPr>
          <w:p w14:paraId="319FA5BF" w14:textId="77777777" w:rsidR="007F4084" w:rsidRDefault="007F4084">
            <w:pPr>
              <w:rPr>
                <w:rFonts w:eastAsia="Verdana" w:cs="Verdana"/>
              </w:rPr>
            </w:pPr>
            <w:r w:rsidRPr="78CD4D68">
              <w:rPr>
                <w:rFonts w:eastAsia="Verdana" w:cs="Verdana"/>
              </w:rPr>
              <w:t>Activity Type</w:t>
            </w:r>
          </w:p>
        </w:tc>
        <w:tc>
          <w:tcPr>
            <w:tcW w:w="4654" w:type="dxa"/>
            <w:tcBorders>
              <w:bottom w:val="dashSmallGap" w:sz="4" w:space="0" w:color="auto"/>
            </w:tcBorders>
            <w:shd w:val="clear" w:color="auto" w:fill="BFBFBF" w:themeFill="background1" w:themeFillShade="BF"/>
          </w:tcPr>
          <w:p w14:paraId="54A65C4A" w14:textId="77777777" w:rsidR="007F4084" w:rsidRDefault="007F4084">
            <w:pPr>
              <w:rPr>
                <w:rFonts w:eastAsia="Verdana" w:cs="Verdana"/>
              </w:rPr>
            </w:pPr>
            <w:r w:rsidRPr="78CD4D68">
              <w:rPr>
                <w:rFonts w:eastAsia="Verdana" w:cs="Verdana"/>
              </w:rPr>
              <w:t>Response Time</w:t>
            </w:r>
          </w:p>
        </w:tc>
      </w:tr>
      <w:tr w:rsidR="007F4084" w14:paraId="7DFDBEF5" w14:textId="77777777" w:rsidTr="00B06B5B">
        <w:trPr>
          <w:trHeight w:val="169"/>
        </w:trPr>
        <w:tc>
          <w:tcPr>
            <w:tcW w:w="1223" w:type="dxa"/>
            <w:vMerge/>
          </w:tcPr>
          <w:p w14:paraId="6D07D6BF" w14:textId="77777777" w:rsidR="007F4084" w:rsidRDefault="007F4084"/>
        </w:tc>
        <w:tc>
          <w:tcPr>
            <w:tcW w:w="2049" w:type="dxa"/>
            <w:tcBorders>
              <w:bottom w:val="dashSmallGap" w:sz="4" w:space="0" w:color="auto"/>
            </w:tcBorders>
          </w:tcPr>
          <w:p w14:paraId="60C65904" w14:textId="77777777" w:rsidR="007F4084" w:rsidRDefault="007F4084">
            <w:pPr>
              <w:rPr>
                <w:rFonts w:eastAsia="Verdana" w:cs="Verdana"/>
              </w:rPr>
            </w:pPr>
            <w:r w:rsidRPr="78CD4D68">
              <w:rPr>
                <w:rFonts w:eastAsia="Verdana" w:cs="Verdana"/>
              </w:rPr>
              <w:t>Acknowledgement</w:t>
            </w:r>
          </w:p>
        </w:tc>
        <w:tc>
          <w:tcPr>
            <w:tcW w:w="4654" w:type="dxa"/>
            <w:tcBorders>
              <w:bottom w:val="dashSmallGap" w:sz="4" w:space="0" w:color="auto"/>
            </w:tcBorders>
          </w:tcPr>
          <w:p w14:paraId="449407D8" w14:textId="5F7753EF" w:rsidR="007F4084" w:rsidRDefault="007F4084" w:rsidP="00A64C04">
            <w:pPr>
              <w:jc w:val="left"/>
              <w:rPr>
                <w:rFonts w:eastAsia="Verdana" w:cs="Verdana"/>
              </w:rPr>
            </w:pPr>
            <w:r w:rsidRPr="78CD4D68">
              <w:rPr>
                <w:rFonts w:eastAsia="Verdana" w:cs="Verdana"/>
              </w:rPr>
              <w:t xml:space="preserve">To be provided by </w:t>
            </w:r>
            <w:r w:rsidR="00A64C04">
              <w:rPr>
                <w:rFonts w:eastAsia="Verdana" w:cs="Verdana"/>
              </w:rPr>
              <w:t xml:space="preserve">the Supplier </w:t>
            </w:r>
            <w:r w:rsidRPr="78CD4D68">
              <w:rPr>
                <w:rFonts w:eastAsia="Verdana" w:cs="Verdana"/>
              </w:rPr>
              <w:t xml:space="preserve">or S4C immediately upon notification by telephone or email  </w:t>
            </w:r>
          </w:p>
        </w:tc>
      </w:tr>
      <w:tr w:rsidR="007F4084" w14:paraId="31A5A1E0" w14:textId="77777777" w:rsidTr="00B06B5B">
        <w:trPr>
          <w:trHeight w:val="510"/>
        </w:trPr>
        <w:tc>
          <w:tcPr>
            <w:tcW w:w="1223" w:type="dxa"/>
            <w:vMerge/>
          </w:tcPr>
          <w:p w14:paraId="0A93C6E0" w14:textId="77777777" w:rsidR="007F4084" w:rsidRDefault="007F4084"/>
        </w:tc>
        <w:tc>
          <w:tcPr>
            <w:tcW w:w="2049" w:type="dxa"/>
            <w:tcBorders>
              <w:top w:val="dashSmallGap" w:sz="4" w:space="0" w:color="auto"/>
              <w:bottom w:val="dashSmallGap" w:sz="4" w:space="0" w:color="auto"/>
            </w:tcBorders>
          </w:tcPr>
          <w:p w14:paraId="62413B3E" w14:textId="77777777" w:rsidR="007F4084" w:rsidRDefault="007F4084">
            <w:pPr>
              <w:rPr>
                <w:rFonts w:eastAsia="Verdana" w:cs="Verdana"/>
              </w:rPr>
            </w:pPr>
            <w:r w:rsidRPr="78CD4D68">
              <w:rPr>
                <w:rFonts w:eastAsia="Verdana" w:cs="Verdana"/>
              </w:rPr>
              <w:t>Workaround</w:t>
            </w:r>
          </w:p>
        </w:tc>
        <w:tc>
          <w:tcPr>
            <w:tcW w:w="4654" w:type="dxa"/>
            <w:tcBorders>
              <w:top w:val="dashSmallGap" w:sz="4" w:space="0" w:color="auto"/>
              <w:bottom w:val="dashSmallGap" w:sz="4" w:space="0" w:color="auto"/>
            </w:tcBorders>
          </w:tcPr>
          <w:p w14:paraId="443EA0A5" w14:textId="0E33600A" w:rsidR="007F4084" w:rsidRDefault="007F4084" w:rsidP="00A64C04">
            <w:pPr>
              <w:jc w:val="left"/>
              <w:rPr>
                <w:rFonts w:eastAsia="Verdana" w:cs="Verdana"/>
              </w:rPr>
            </w:pPr>
            <w:r w:rsidRPr="78CD4D68">
              <w:rPr>
                <w:rFonts w:eastAsia="Verdana" w:cs="Verdana"/>
              </w:rPr>
              <w:t xml:space="preserve">to be provided by </w:t>
            </w:r>
            <w:r w:rsidR="00A64C04">
              <w:rPr>
                <w:rFonts w:eastAsia="Verdana" w:cs="Verdana"/>
              </w:rPr>
              <w:t>the Supplier</w:t>
            </w:r>
            <w:r w:rsidRPr="78CD4D68">
              <w:rPr>
                <w:rFonts w:eastAsia="Verdana" w:cs="Verdana"/>
              </w:rPr>
              <w:t xml:space="preserve"> </w:t>
            </w:r>
            <w:r w:rsidRPr="78CD4D68">
              <w:rPr>
                <w:rFonts w:eastAsia="Verdana" w:cs="Verdana"/>
                <w:b/>
                <w:bCs/>
              </w:rPr>
              <w:t xml:space="preserve">within </w:t>
            </w:r>
            <w:r w:rsidRPr="78CD4D68">
              <w:rPr>
                <w:rFonts w:eastAsia="Verdana" w:cs="Verdana"/>
                <w:b/>
                <w:bCs/>
                <w:sz w:val="19"/>
                <w:szCs w:val="19"/>
              </w:rPr>
              <w:t>30 mins</w:t>
            </w:r>
            <w:r w:rsidR="00A64C04">
              <w:rPr>
                <w:rFonts w:eastAsia="Verdana" w:cs="Verdana"/>
                <w:b/>
                <w:bCs/>
                <w:sz w:val="19"/>
                <w:szCs w:val="19"/>
              </w:rPr>
              <w:t xml:space="preserve"> </w:t>
            </w:r>
            <w:r w:rsidRPr="78CD4D68">
              <w:rPr>
                <w:rFonts w:eastAsia="Verdana" w:cs="Verdana"/>
              </w:rPr>
              <w:t xml:space="preserve">of Acknowledgement </w:t>
            </w:r>
          </w:p>
        </w:tc>
      </w:tr>
      <w:tr w:rsidR="007F4084" w14:paraId="6641CE85" w14:textId="77777777" w:rsidTr="00B06B5B">
        <w:trPr>
          <w:trHeight w:val="621"/>
        </w:trPr>
        <w:tc>
          <w:tcPr>
            <w:tcW w:w="1223" w:type="dxa"/>
            <w:vMerge/>
          </w:tcPr>
          <w:p w14:paraId="3A3FD03D" w14:textId="77777777" w:rsidR="007F4084" w:rsidRDefault="007F4084"/>
        </w:tc>
        <w:tc>
          <w:tcPr>
            <w:tcW w:w="2049" w:type="dxa"/>
            <w:tcBorders>
              <w:top w:val="dashSmallGap" w:sz="4" w:space="0" w:color="auto"/>
            </w:tcBorders>
          </w:tcPr>
          <w:p w14:paraId="3D248109" w14:textId="77777777" w:rsidR="007F4084" w:rsidRDefault="007F4084">
            <w:pPr>
              <w:rPr>
                <w:rFonts w:eastAsia="Verdana" w:cs="Verdana"/>
              </w:rPr>
            </w:pPr>
            <w:r w:rsidRPr="78CD4D68">
              <w:rPr>
                <w:rFonts w:eastAsia="Verdana" w:cs="Verdana"/>
              </w:rPr>
              <w:t>Fix</w:t>
            </w:r>
          </w:p>
        </w:tc>
        <w:tc>
          <w:tcPr>
            <w:tcW w:w="4654" w:type="dxa"/>
            <w:tcBorders>
              <w:top w:val="dashSmallGap" w:sz="4" w:space="0" w:color="auto"/>
            </w:tcBorders>
          </w:tcPr>
          <w:p w14:paraId="40C87BCA" w14:textId="5C4FAD32" w:rsidR="007F4084" w:rsidRDefault="007F4084" w:rsidP="00A64C04">
            <w:pPr>
              <w:rPr>
                <w:rFonts w:eastAsia="Verdana" w:cs="Verdana"/>
              </w:rPr>
            </w:pPr>
            <w:r w:rsidRPr="78CD4D68">
              <w:rPr>
                <w:rFonts w:eastAsia="Verdana" w:cs="Verdana"/>
              </w:rPr>
              <w:t xml:space="preserve">to be provided by </w:t>
            </w:r>
            <w:r w:rsidR="00A64C04">
              <w:rPr>
                <w:rFonts w:eastAsia="Verdana" w:cs="Verdana"/>
              </w:rPr>
              <w:t>the Supplier</w:t>
            </w:r>
            <w:r w:rsidRPr="78CD4D68">
              <w:rPr>
                <w:rFonts w:eastAsia="Verdana" w:cs="Verdana"/>
              </w:rPr>
              <w:t xml:space="preserve"> </w:t>
            </w:r>
            <w:r w:rsidRPr="78CD4D68">
              <w:rPr>
                <w:rFonts w:eastAsia="Verdana" w:cs="Verdana"/>
                <w:b/>
                <w:bCs/>
              </w:rPr>
              <w:t xml:space="preserve">within 2 hours </w:t>
            </w:r>
            <w:r w:rsidRPr="78CD4D68">
              <w:rPr>
                <w:rFonts w:eastAsia="Verdana" w:cs="Verdana"/>
              </w:rPr>
              <w:t xml:space="preserve"> of Acknowledgement</w:t>
            </w:r>
          </w:p>
        </w:tc>
      </w:tr>
      <w:tr w:rsidR="007F4084" w14:paraId="6C29F7B5" w14:textId="77777777" w:rsidTr="00B06B5B">
        <w:trPr>
          <w:trHeight w:val="169"/>
        </w:trPr>
        <w:tc>
          <w:tcPr>
            <w:tcW w:w="1223" w:type="dxa"/>
            <w:vMerge w:val="restart"/>
          </w:tcPr>
          <w:p w14:paraId="059CB1DE" w14:textId="77777777" w:rsidR="007F4084" w:rsidRDefault="007F4084">
            <w:pPr>
              <w:rPr>
                <w:rFonts w:eastAsia="Verdana" w:cs="Verdana"/>
                <w:b/>
                <w:bCs/>
              </w:rPr>
            </w:pPr>
          </w:p>
          <w:p w14:paraId="67603430" w14:textId="77777777" w:rsidR="007F4084" w:rsidRDefault="007F4084">
            <w:pPr>
              <w:rPr>
                <w:rFonts w:eastAsia="Verdana" w:cs="Verdana"/>
                <w:b/>
                <w:bCs/>
              </w:rPr>
            </w:pPr>
            <w:r w:rsidRPr="78CD4D68">
              <w:rPr>
                <w:rFonts w:eastAsia="Verdana" w:cs="Verdana"/>
                <w:b/>
                <w:bCs/>
              </w:rPr>
              <w:t>Priority 2 (P2)</w:t>
            </w:r>
          </w:p>
        </w:tc>
        <w:tc>
          <w:tcPr>
            <w:tcW w:w="6703" w:type="dxa"/>
            <w:gridSpan w:val="2"/>
            <w:tcBorders>
              <w:bottom w:val="dashSmallGap" w:sz="4" w:space="0" w:color="auto"/>
            </w:tcBorders>
          </w:tcPr>
          <w:p w14:paraId="70BF0B86" w14:textId="77777777" w:rsidR="007F4084" w:rsidRDefault="007F4084">
            <w:pPr>
              <w:spacing w:before="240"/>
              <w:rPr>
                <w:rFonts w:eastAsia="Verdana" w:cs="Verdana"/>
                <w:i/>
                <w:iCs/>
              </w:rPr>
            </w:pPr>
            <w:r w:rsidRPr="78CD4D68">
              <w:rPr>
                <w:rFonts w:eastAsia="Verdana" w:cs="Verdana"/>
                <w:i/>
                <w:iCs/>
              </w:rPr>
              <w:t xml:space="preserve">High-priority issue that impacts operational capability without causing immediate loss of on-air services, e.g. degraded performance of the service, or affecting significant number of users. It requires timely investigation and resolution to prevent escalation and minimise risk to broadcast operations. Our </w:t>
            </w:r>
            <w:r w:rsidRPr="78CD4D68">
              <w:rPr>
                <w:rFonts w:eastAsia="Verdana" w:cs="Verdana"/>
                <w:b/>
                <w:bCs/>
                <w:i/>
                <w:iCs/>
              </w:rPr>
              <w:t xml:space="preserve">Tier Two business units </w:t>
            </w:r>
            <w:r w:rsidRPr="78CD4D68">
              <w:rPr>
                <w:rFonts w:eastAsia="Verdana" w:cs="Verdana"/>
                <w:i/>
                <w:iCs/>
              </w:rPr>
              <w:t>would broadly fall within this category</w:t>
            </w:r>
          </w:p>
        </w:tc>
      </w:tr>
      <w:tr w:rsidR="007F4084" w14:paraId="2F44DF8F" w14:textId="77777777" w:rsidTr="00B06B5B">
        <w:trPr>
          <w:trHeight w:val="169"/>
        </w:trPr>
        <w:tc>
          <w:tcPr>
            <w:tcW w:w="1223" w:type="dxa"/>
            <w:vMerge/>
          </w:tcPr>
          <w:p w14:paraId="2110C77A" w14:textId="77777777" w:rsidR="007F4084" w:rsidRDefault="007F4084"/>
        </w:tc>
        <w:tc>
          <w:tcPr>
            <w:tcW w:w="2049" w:type="dxa"/>
            <w:tcBorders>
              <w:bottom w:val="dashSmallGap" w:sz="4" w:space="0" w:color="auto"/>
            </w:tcBorders>
            <w:shd w:val="clear" w:color="auto" w:fill="BFBFBF" w:themeFill="background1" w:themeFillShade="BF"/>
          </w:tcPr>
          <w:p w14:paraId="1BC15C61" w14:textId="77777777" w:rsidR="007F4084" w:rsidRDefault="007F4084">
            <w:pPr>
              <w:rPr>
                <w:rFonts w:eastAsia="Verdana" w:cs="Verdana"/>
              </w:rPr>
            </w:pPr>
            <w:r w:rsidRPr="78CD4D68">
              <w:rPr>
                <w:rFonts w:eastAsia="Verdana" w:cs="Verdana"/>
              </w:rPr>
              <w:t>Activity Type</w:t>
            </w:r>
          </w:p>
        </w:tc>
        <w:tc>
          <w:tcPr>
            <w:tcW w:w="4654" w:type="dxa"/>
            <w:tcBorders>
              <w:bottom w:val="dashSmallGap" w:sz="4" w:space="0" w:color="auto"/>
            </w:tcBorders>
            <w:shd w:val="clear" w:color="auto" w:fill="BFBFBF" w:themeFill="background1" w:themeFillShade="BF"/>
          </w:tcPr>
          <w:p w14:paraId="6401AC89" w14:textId="77777777" w:rsidR="007F4084" w:rsidRDefault="007F4084">
            <w:pPr>
              <w:rPr>
                <w:rFonts w:eastAsia="Verdana" w:cs="Verdana"/>
              </w:rPr>
            </w:pPr>
            <w:r w:rsidRPr="78CD4D68">
              <w:rPr>
                <w:rFonts w:eastAsia="Verdana" w:cs="Verdana"/>
              </w:rPr>
              <w:t>Response Time</w:t>
            </w:r>
          </w:p>
        </w:tc>
      </w:tr>
      <w:tr w:rsidR="007F4084" w14:paraId="4B6E612A" w14:textId="77777777" w:rsidTr="00B06B5B">
        <w:trPr>
          <w:trHeight w:val="169"/>
        </w:trPr>
        <w:tc>
          <w:tcPr>
            <w:tcW w:w="1223" w:type="dxa"/>
            <w:vMerge/>
          </w:tcPr>
          <w:p w14:paraId="004137FC" w14:textId="77777777" w:rsidR="007F4084" w:rsidRDefault="007F4084"/>
        </w:tc>
        <w:tc>
          <w:tcPr>
            <w:tcW w:w="2049" w:type="dxa"/>
            <w:tcBorders>
              <w:bottom w:val="dashSmallGap" w:sz="4" w:space="0" w:color="auto"/>
            </w:tcBorders>
          </w:tcPr>
          <w:p w14:paraId="610D7984" w14:textId="77777777" w:rsidR="007F4084" w:rsidRDefault="007F4084">
            <w:pPr>
              <w:rPr>
                <w:rFonts w:eastAsia="Verdana" w:cs="Verdana"/>
              </w:rPr>
            </w:pPr>
            <w:r w:rsidRPr="78CD4D68">
              <w:rPr>
                <w:rFonts w:eastAsia="Verdana" w:cs="Verdana"/>
              </w:rPr>
              <w:t>Acknowledgement</w:t>
            </w:r>
          </w:p>
        </w:tc>
        <w:tc>
          <w:tcPr>
            <w:tcW w:w="4654" w:type="dxa"/>
            <w:tcBorders>
              <w:bottom w:val="dashSmallGap" w:sz="4" w:space="0" w:color="auto"/>
            </w:tcBorders>
          </w:tcPr>
          <w:p w14:paraId="3A8CED0A" w14:textId="68A0F867" w:rsidR="007F4084" w:rsidRDefault="007F4084" w:rsidP="00A64C04">
            <w:pPr>
              <w:jc w:val="left"/>
              <w:rPr>
                <w:rFonts w:eastAsia="Verdana" w:cs="Verdana"/>
              </w:rPr>
            </w:pPr>
            <w:r w:rsidRPr="78CD4D68">
              <w:rPr>
                <w:rFonts w:eastAsia="Verdana" w:cs="Verdana"/>
              </w:rPr>
              <w:t xml:space="preserve">To be provided by </w:t>
            </w:r>
            <w:r w:rsidR="00A64C04">
              <w:rPr>
                <w:rFonts w:eastAsia="Verdana" w:cs="Verdana"/>
              </w:rPr>
              <w:t>the Supplier</w:t>
            </w:r>
            <w:r w:rsidRPr="78CD4D68">
              <w:rPr>
                <w:rFonts w:eastAsia="Verdana" w:cs="Verdana"/>
              </w:rPr>
              <w:t xml:space="preserve"> or S4C immediately upon notification by telephone or email </w:t>
            </w:r>
          </w:p>
        </w:tc>
      </w:tr>
      <w:tr w:rsidR="007F4084" w14:paraId="01A46BA4" w14:textId="77777777" w:rsidTr="00B06B5B">
        <w:trPr>
          <w:trHeight w:val="630"/>
        </w:trPr>
        <w:tc>
          <w:tcPr>
            <w:tcW w:w="1223" w:type="dxa"/>
            <w:vMerge/>
          </w:tcPr>
          <w:p w14:paraId="64925B80" w14:textId="77777777" w:rsidR="007F4084" w:rsidRDefault="007F4084"/>
        </w:tc>
        <w:tc>
          <w:tcPr>
            <w:tcW w:w="2049" w:type="dxa"/>
            <w:tcBorders>
              <w:top w:val="dashSmallGap" w:sz="4" w:space="0" w:color="auto"/>
              <w:bottom w:val="dashSmallGap" w:sz="4" w:space="0" w:color="auto"/>
            </w:tcBorders>
          </w:tcPr>
          <w:p w14:paraId="5DCD3622" w14:textId="77777777" w:rsidR="007F4084" w:rsidRDefault="007F4084">
            <w:pPr>
              <w:rPr>
                <w:rFonts w:eastAsia="Verdana" w:cs="Verdana"/>
              </w:rPr>
            </w:pPr>
            <w:r w:rsidRPr="78CD4D68">
              <w:rPr>
                <w:rFonts w:eastAsia="Verdana" w:cs="Verdana"/>
              </w:rPr>
              <w:t>Workaround</w:t>
            </w:r>
          </w:p>
        </w:tc>
        <w:tc>
          <w:tcPr>
            <w:tcW w:w="4654" w:type="dxa"/>
            <w:tcBorders>
              <w:top w:val="dashSmallGap" w:sz="4" w:space="0" w:color="auto"/>
              <w:bottom w:val="dashSmallGap" w:sz="4" w:space="0" w:color="auto"/>
            </w:tcBorders>
          </w:tcPr>
          <w:p w14:paraId="0E0C1C40" w14:textId="3106F0AC" w:rsidR="007F4084" w:rsidRDefault="007F4084" w:rsidP="00A64C04">
            <w:pPr>
              <w:jc w:val="left"/>
              <w:rPr>
                <w:rFonts w:eastAsia="Verdana" w:cs="Verdana"/>
              </w:rPr>
            </w:pPr>
            <w:r w:rsidRPr="78CD4D68">
              <w:rPr>
                <w:rFonts w:eastAsia="Verdana" w:cs="Verdana"/>
              </w:rPr>
              <w:t xml:space="preserve">to be provided by </w:t>
            </w:r>
            <w:r w:rsidR="00A64C04">
              <w:rPr>
                <w:rFonts w:eastAsia="Verdana" w:cs="Verdana"/>
              </w:rPr>
              <w:t>the Supplier</w:t>
            </w:r>
            <w:r w:rsidRPr="78CD4D68">
              <w:rPr>
                <w:rFonts w:eastAsia="Verdana" w:cs="Verdana"/>
              </w:rPr>
              <w:t xml:space="preserve"> </w:t>
            </w:r>
            <w:r w:rsidRPr="78CD4D68">
              <w:rPr>
                <w:rFonts w:eastAsia="Verdana" w:cs="Verdana"/>
                <w:b/>
                <w:bCs/>
              </w:rPr>
              <w:t>within 1 hours</w:t>
            </w:r>
            <w:r w:rsidRPr="78CD4D68">
              <w:rPr>
                <w:rFonts w:eastAsia="Verdana" w:cs="Verdana"/>
              </w:rPr>
              <w:t xml:space="preserve"> of Acknowledgement </w:t>
            </w:r>
          </w:p>
        </w:tc>
      </w:tr>
      <w:tr w:rsidR="007F4084" w14:paraId="5A545E41" w14:textId="77777777" w:rsidTr="00B06B5B">
        <w:trPr>
          <w:trHeight w:val="621"/>
        </w:trPr>
        <w:tc>
          <w:tcPr>
            <w:tcW w:w="1223" w:type="dxa"/>
            <w:vMerge/>
          </w:tcPr>
          <w:p w14:paraId="1BC22263" w14:textId="77777777" w:rsidR="007F4084" w:rsidRDefault="007F4084"/>
        </w:tc>
        <w:tc>
          <w:tcPr>
            <w:tcW w:w="2049" w:type="dxa"/>
            <w:tcBorders>
              <w:top w:val="dashSmallGap" w:sz="4" w:space="0" w:color="auto"/>
            </w:tcBorders>
          </w:tcPr>
          <w:p w14:paraId="01ADDF1A" w14:textId="77777777" w:rsidR="007F4084" w:rsidRDefault="007F4084">
            <w:pPr>
              <w:rPr>
                <w:rFonts w:eastAsia="Verdana" w:cs="Verdana"/>
              </w:rPr>
            </w:pPr>
            <w:r w:rsidRPr="78CD4D68">
              <w:rPr>
                <w:rFonts w:eastAsia="Verdana" w:cs="Verdana"/>
              </w:rPr>
              <w:t>Fix</w:t>
            </w:r>
          </w:p>
        </w:tc>
        <w:tc>
          <w:tcPr>
            <w:tcW w:w="4654" w:type="dxa"/>
            <w:tcBorders>
              <w:top w:val="dashSmallGap" w:sz="4" w:space="0" w:color="auto"/>
            </w:tcBorders>
          </w:tcPr>
          <w:p w14:paraId="745ACC16" w14:textId="796FDF1B" w:rsidR="007F4084" w:rsidRDefault="007F4084" w:rsidP="00A64C04">
            <w:pPr>
              <w:rPr>
                <w:rFonts w:eastAsia="Verdana" w:cs="Verdana"/>
              </w:rPr>
            </w:pPr>
            <w:r w:rsidRPr="78CD4D68">
              <w:rPr>
                <w:rFonts w:eastAsia="Verdana" w:cs="Verdana"/>
              </w:rPr>
              <w:t xml:space="preserve">to be provided by </w:t>
            </w:r>
            <w:r w:rsidR="00A64C04">
              <w:rPr>
                <w:rFonts w:eastAsia="Verdana" w:cs="Verdana"/>
              </w:rPr>
              <w:t>the Supplier</w:t>
            </w:r>
            <w:r w:rsidRPr="78CD4D68">
              <w:rPr>
                <w:rFonts w:eastAsia="Verdana" w:cs="Verdana"/>
              </w:rPr>
              <w:t xml:space="preserve"> </w:t>
            </w:r>
            <w:r w:rsidRPr="78CD4D68">
              <w:rPr>
                <w:rFonts w:eastAsia="Verdana" w:cs="Verdana"/>
                <w:b/>
                <w:bCs/>
              </w:rPr>
              <w:t xml:space="preserve">within 4 </w:t>
            </w:r>
            <w:r w:rsidRPr="00206B37">
              <w:rPr>
                <w:rFonts w:eastAsia="Verdana" w:cs="Verdana"/>
                <w:b/>
                <w:bCs/>
              </w:rPr>
              <w:t xml:space="preserve">hours </w:t>
            </w:r>
            <w:r w:rsidRPr="00206B37">
              <w:rPr>
                <w:rFonts w:eastAsia="Verdana" w:cs="Verdana"/>
              </w:rPr>
              <w:t>of</w:t>
            </w:r>
            <w:r w:rsidRPr="78CD4D68">
              <w:rPr>
                <w:rFonts w:eastAsia="Verdana" w:cs="Verdana"/>
              </w:rPr>
              <w:t xml:space="preserve"> Acknowledgement</w:t>
            </w:r>
          </w:p>
        </w:tc>
      </w:tr>
      <w:tr w:rsidR="007F4084" w14:paraId="290BC46F" w14:textId="77777777" w:rsidTr="00B06B5B">
        <w:trPr>
          <w:trHeight w:val="169"/>
        </w:trPr>
        <w:tc>
          <w:tcPr>
            <w:tcW w:w="1223" w:type="dxa"/>
            <w:vMerge w:val="restart"/>
          </w:tcPr>
          <w:p w14:paraId="71B0DD12" w14:textId="77777777" w:rsidR="007F4084" w:rsidRDefault="007F4084">
            <w:pPr>
              <w:rPr>
                <w:rFonts w:eastAsia="Verdana" w:cs="Verdana"/>
                <w:b/>
                <w:bCs/>
              </w:rPr>
            </w:pPr>
          </w:p>
          <w:p w14:paraId="291DE63D" w14:textId="77777777" w:rsidR="007F4084" w:rsidRDefault="007F4084">
            <w:pPr>
              <w:rPr>
                <w:rFonts w:eastAsia="Verdana" w:cs="Verdana"/>
                <w:b/>
                <w:bCs/>
              </w:rPr>
            </w:pPr>
            <w:r w:rsidRPr="78CD4D68">
              <w:rPr>
                <w:rFonts w:eastAsia="Verdana" w:cs="Verdana"/>
                <w:b/>
                <w:bCs/>
              </w:rPr>
              <w:t>Priority 3 (P3)</w:t>
            </w:r>
          </w:p>
        </w:tc>
        <w:tc>
          <w:tcPr>
            <w:tcW w:w="6703" w:type="dxa"/>
            <w:gridSpan w:val="2"/>
            <w:tcBorders>
              <w:bottom w:val="dashSmallGap" w:sz="4" w:space="0" w:color="auto"/>
            </w:tcBorders>
          </w:tcPr>
          <w:p w14:paraId="7B167ECF" w14:textId="77777777" w:rsidR="007F4084" w:rsidRDefault="007F4084">
            <w:pPr>
              <w:spacing w:before="240"/>
              <w:rPr>
                <w:rFonts w:eastAsia="Verdana" w:cs="Verdana"/>
                <w:i/>
                <w:iCs/>
              </w:rPr>
            </w:pPr>
            <w:r w:rsidRPr="78CD4D68">
              <w:rPr>
                <w:rFonts w:eastAsia="Verdana" w:cs="Verdana"/>
                <w:i/>
                <w:iCs/>
              </w:rPr>
              <w:t>Moderate issue that impacts a limited number of users or specific functions but does not affect on-air services or time-critical broadcast operations. The issue can be managed within normal business hours using standard support processes, with resolution planned to prevent wider impact or future degradation.</w:t>
            </w:r>
          </w:p>
        </w:tc>
      </w:tr>
      <w:tr w:rsidR="007F4084" w14:paraId="485631F4" w14:textId="77777777" w:rsidTr="00B06B5B">
        <w:trPr>
          <w:trHeight w:val="169"/>
        </w:trPr>
        <w:tc>
          <w:tcPr>
            <w:tcW w:w="1223" w:type="dxa"/>
            <w:vMerge/>
          </w:tcPr>
          <w:p w14:paraId="437BAC44" w14:textId="77777777" w:rsidR="007F4084" w:rsidRDefault="007F4084"/>
        </w:tc>
        <w:tc>
          <w:tcPr>
            <w:tcW w:w="2049" w:type="dxa"/>
            <w:tcBorders>
              <w:bottom w:val="dashSmallGap" w:sz="4" w:space="0" w:color="auto"/>
            </w:tcBorders>
            <w:shd w:val="clear" w:color="auto" w:fill="BFBFBF" w:themeFill="background1" w:themeFillShade="BF"/>
          </w:tcPr>
          <w:p w14:paraId="7A8C93A7" w14:textId="77777777" w:rsidR="007F4084" w:rsidRDefault="007F4084">
            <w:pPr>
              <w:rPr>
                <w:rFonts w:eastAsia="Verdana" w:cs="Verdana"/>
              </w:rPr>
            </w:pPr>
            <w:r w:rsidRPr="78CD4D68">
              <w:rPr>
                <w:rFonts w:eastAsia="Verdana" w:cs="Verdana"/>
              </w:rPr>
              <w:t>Activity Type</w:t>
            </w:r>
          </w:p>
        </w:tc>
        <w:tc>
          <w:tcPr>
            <w:tcW w:w="4654" w:type="dxa"/>
            <w:tcBorders>
              <w:bottom w:val="dashSmallGap" w:sz="4" w:space="0" w:color="auto"/>
            </w:tcBorders>
            <w:shd w:val="clear" w:color="auto" w:fill="BFBFBF" w:themeFill="background1" w:themeFillShade="BF"/>
          </w:tcPr>
          <w:p w14:paraId="7E095D88" w14:textId="77777777" w:rsidR="007F4084" w:rsidRDefault="007F4084">
            <w:pPr>
              <w:rPr>
                <w:rFonts w:eastAsia="Verdana" w:cs="Verdana"/>
              </w:rPr>
            </w:pPr>
            <w:r w:rsidRPr="78CD4D68">
              <w:rPr>
                <w:rFonts w:eastAsia="Verdana" w:cs="Verdana"/>
              </w:rPr>
              <w:t>Response Time</w:t>
            </w:r>
          </w:p>
        </w:tc>
      </w:tr>
      <w:tr w:rsidR="007F4084" w14:paraId="6C3A6BA0" w14:textId="77777777" w:rsidTr="00B06B5B">
        <w:trPr>
          <w:trHeight w:val="169"/>
        </w:trPr>
        <w:tc>
          <w:tcPr>
            <w:tcW w:w="1223" w:type="dxa"/>
            <w:vMerge/>
          </w:tcPr>
          <w:p w14:paraId="2DC727BF" w14:textId="77777777" w:rsidR="007F4084" w:rsidRDefault="007F4084"/>
        </w:tc>
        <w:tc>
          <w:tcPr>
            <w:tcW w:w="2049" w:type="dxa"/>
            <w:tcBorders>
              <w:bottom w:val="dashSmallGap" w:sz="4" w:space="0" w:color="auto"/>
            </w:tcBorders>
          </w:tcPr>
          <w:p w14:paraId="4C4C9683" w14:textId="77777777" w:rsidR="007F4084" w:rsidRDefault="007F4084">
            <w:pPr>
              <w:rPr>
                <w:rFonts w:eastAsia="Verdana" w:cs="Verdana"/>
              </w:rPr>
            </w:pPr>
            <w:r w:rsidRPr="78CD4D68">
              <w:rPr>
                <w:rFonts w:eastAsia="Verdana" w:cs="Verdana"/>
              </w:rPr>
              <w:t>Acknowledgement</w:t>
            </w:r>
          </w:p>
        </w:tc>
        <w:tc>
          <w:tcPr>
            <w:tcW w:w="4654" w:type="dxa"/>
            <w:tcBorders>
              <w:bottom w:val="dashSmallGap" w:sz="4" w:space="0" w:color="auto"/>
            </w:tcBorders>
          </w:tcPr>
          <w:p w14:paraId="28309E6C" w14:textId="56F3C435" w:rsidR="007F4084" w:rsidRDefault="007F4084" w:rsidP="00A64C04">
            <w:pPr>
              <w:jc w:val="left"/>
              <w:rPr>
                <w:rFonts w:eastAsia="Verdana" w:cs="Verdana"/>
              </w:rPr>
            </w:pPr>
            <w:r w:rsidRPr="78CD4D68">
              <w:rPr>
                <w:rFonts w:eastAsia="Verdana" w:cs="Verdana"/>
              </w:rPr>
              <w:t xml:space="preserve">To be provided by </w:t>
            </w:r>
            <w:r w:rsidR="00A64C04">
              <w:rPr>
                <w:rFonts w:eastAsia="Verdana" w:cs="Verdana"/>
              </w:rPr>
              <w:t>the Supplier</w:t>
            </w:r>
            <w:r w:rsidRPr="78CD4D68">
              <w:rPr>
                <w:rFonts w:eastAsia="Verdana" w:cs="Verdana"/>
              </w:rPr>
              <w:t xml:space="preserve"> or S4C promptly upon notification by telephone or email  </w:t>
            </w:r>
          </w:p>
        </w:tc>
      </w:tr>
      <w:tr w:rsidR="007F4084" w14:paraId="4890B7F9" w14:textId="77777777" w:rsidTr="00B06B5B">
        <w:trPr>
          <w:trHeight w:val="510"/>
        </w:trPr>
        <w:tc>
          <w:tcPr>
            <w:tcW w:w="1223" w:type="dxa"/>
            <w:vMerge/>
          </w:tcPr>
          <w:p w14:paraId="183FC387" w14:textId="77777777" w:rsidR="007F4084" w:rsidRDefault="007F4084"/>
        </w:tc>
        <w:tc>
          <w:tcPr>
            <w:tcW w:w="2049" w:type="dxa"/>
            <w:tcBorders>
              <w:top w:val="dashSmallGap" w:sz="4" w:space="0" w:color="auto"/>
              <w:bottom w:val="dashSmallGap" w:sz="4" w:space="0" w:color="auto"/>
            </w:tcBorders>
          </w:tcPr>
          <w:p w14:paraId="613CC2D2" w14:textId="77777777" w:rsidR="007F4084" w:rsidRDefault="007F4084">
            <w:pPr>
              <w:rPr>
                <w:rFonts w:eastAsia="Verdana" w:cs="Verdana"/>
              </w:rPr>
            </w:pPr>
            <w:r w:rsidRPr="78CD4D68">
              <w:rPr>
                <w:rFonts w:eastAsia="Verdana" w:cs="Verdana"/>
              </w:rPr>
              <w:t>Workaround</w:t>
            </w:r>
          </w:p>
        </w:tc>
        <w:tc>
          <w:tcPr>
            <w:tcW w:w="4654" w:type="dxa"/>
            <w:tcBorders>
              <w:top w:val="dashSmallGap" w:sz="4" w:space="0" w:color="auto"/>
              <w:bottom w:val="dashSmallGap" w:sz="4" w:space="0" w:color="auto"/>
            </w:tcBorders>
          </w:tcPr>
          <w:p w14:paraId="01B2EF3D" w14:textId="659E9784" w:rsidR="007F4084" w:rsidRDefault="007F4084" w:rsidP="00A64C04">
            <w:pPr>
              <w:jc w:val="left"/>
              <w:rPr>
                <w:rFonts w:eastAsia="Verdana" w:cs="Verdana"/>
              </w:rPr>
            </w:pPr>
            <w:r w:rsidRPr="78CD4D68">
              <w:rPr>
                <w:rFonts w:eastAsia="Verdana" w:cs="Verdana"/>
              </w:rPr>
              <w:t xml:space="preserve">to be provided by </w:t>
            </w:r>
            <w:r w:rsidR="00A64C04">
              <w:rPr>
                <w:rFonts w:eastAsia="Verdana" w:cs="Verdana"/>
              </w:rPr>
              <w:t>the Supplier</w:t>
            </w:r>
            <w:r w:rsidRPr="78CD4D68">
              <w:rPr>
                <w:rFonts w:eastAsia="Verdana" w:cs="Verdana"/>
              </w:rPr>
              <w:t xml:space="preserve"> </w:t>
            </w:r>
            <w:r w:rsidRPr="78CD4D68">
              <w:rPr>
                <w:rFonts w:eastAsia="Verdana" w:cs="Verdana"/>
                <w:b/>
                <w:bCs/>
              </w:rPr>
              <w:t xml:space="preserve">within 4 hours </w:t>
            </w:r>
            <w:r w:rsidRPr="78CD4D68">
              <w:rPr>
                <w:rFonts w:eastAsia="Verdana" w:cs="Verdana"/>
              </w:rPr>
              <w:t xml:space="preserve">of Acknowledgement </w:t>
            </w:r>
          </w:p>
        </w:tc>
      </w:tr>
      <w:tr w:rsidR="007F4084" w14:paraId="4E8F2949" w14:textId="77777777" w:rsidTr="00B06B5B">
        <w:trPr>
          <w:trHeight w:val="621"/>
        </w:trPr>
        <w:tc>
          <w:tcPr>
            <w:tcW w:w="1223" w:type="dxa"/>
            <w:vMerge/>
          </w:tcPr>
          <w:p w14:paraId="72EEA9DE" w14:textId="77777777" w:rsidR="007F4084" w:rsidRDefault="007F4084"/>
        </w:tc>
        <w:tc>
          <w:tcPr>
            <w:tcW w:w="2049" w:type="dxa"/>
            <w:tcBorders>
              <w:top w:val="dashSmallGap" w:sz="4" w:space="0" w:color="auto"/>
            </w:tcBorders>
          </w:tcPr>
          <w:p w14:paraId="48F79565" w14:textId="77777777" w:rsidR="007F4084" w:rsidRDefault="007F4084">
            <w:pPr>
              <w:rPr>
                <w:rFonts w:eastAsia="Verdana" w:cs="Verdana"/>
              </w:rPr>
            </w:pPr>
            <w:r w:rsidRPr="78CD4D68">
              <w:rPr>
                <w:rFonts w:eastAsia="Verdana" w:cs="Verdana"/>
              </w:rPr>
              <w:t>Fix</w:t>
            </w:r>
          </w:p>
        </w:tc>
        <w:tc>
          <w:tcPr>
            <w:tcW w:w="4654" w:type="dxa"/>
            <w:tcBorders>
              <w:top w:val="dashSmallGap" w:sz="4" w:space="0" w:color="auto"/>
            </w:tcBorders>
          </w:tcPr>
          <w:p w14:paraId="5B43AEA0" w14:textId="029259C3" w:rsidR="007F4084" w:rsidRDefault="007F4084" w:rsidP="00A64C04">
            <w:pPr>
              <w:rPr>
                <w:rFonts w:eastAsia="Verdana" w:cs="Verdana"/>
              </w:rPr>
            </w:pPr>
            <w:r w:rsidRPr="78CD4D68">
              <w:rPr>
                <w:rFonts w:eastAsia="Verdana" w:cs="Verdana"/>
              </w:rPr>
              <w:t xml:space="preserve">to be provided by </w:t>
            </w:r>
            <w:r w:rsidR="00A64C04">
              <w:rPr>
                <w:rFonts w:eastAsia="Verdana" w:cs="Verdana"/>
              </w:rPr>
              <w:t>the Supplier</w:t>
            </w:r>
            <w:r w:rsidRPr="78CD4D68">
              <w:rPr>
                <w:rFonts w:eastAsia="Verdana" w:cs="Verdana"/>
              </w:rPr>
              <w:t xml:space="preserve"> </w:t>
            </w:r>
            <w:r w:rsidRPr="78CD4D68">
              <w:rPr>
                <w:rFonts w:eastAsia="Verdana" w:cs="Verdana"/>
                <w:b/>
                <w:bCs/>
              </w:rPr>
              <w:t>within 2 working days</w:t>
            </w:r>
            <w:r w:rsidRPr="78CD4D68">
              <w:rPr>
                <w:rFonts w:eastAsia="Verdana" w:cs="Verdana"/>
              </w:rPr>
              <w:t xml:space="preserve"> of Acknowledgement</w:t>
            </w:r>
          </w:p>
        </w:tc>
      </w:tr>
      <w:tr w:rsidR="007F4084" w14:paraId="051D7ABE" w14:textId="77777777" w:rsidTr="00B06B5B">
        <w:trPr>
          <w:trHeight w:val="169"/>
        </w:trPr>
        <w:tc>
          <w:tcPr>
            <w:tcW w:w="1223" w:type="dxa"/>
            <w:vMerge w:val="restart"/>
          </w:tcPr>
          <w:p w14:paraId="652FA458" w14:textId="77777777" w:rsidR="007F4084" w:rsidRDefault="007F4084">
            <w:pPr>
              <w:rPr>
                <w:rFonts w:eastAsia="Verdana" w:cs="Verdana"/>
                <w:b/>
                <w:bCs/>
              </w:rPr>
            </w:pPr>
          </w:p>
          <w:p w14:paraId="6FC0A11A" w14:textId="77777777" w:rsidR="007F4084" w:rsidRDefault="007F4084">
            <w:pPr>
              <w:rPr>
                <w:rFonts w:eastAsia="Verdana" w:cs="Verdana"/>
                <w:b/>
                <w:bCs/>
              </w:rPr>
            </w:pPr>
            <w:r w:rsidRPr="78CD4D68">
              <w:rPr>
                <w:rFonts w:eastAsia="Verdana" w:cs="Verdana"/>
                <w:b/>
                <w:bCs/>
              </w:rPr>
              <w:t>Priority 4 (P4)</w:t>
            </w:r>
          </w:p>
        </w:tc>
        <w:tc>
          <w:tcPr>
            <w:tcW w:w="6703" w:type="dxa"/>
            <w:gridSpan w:val="2"/>
            <w:tcBorders>
              <w:bottom w:val="dashSmallGap" w:sz="4" w:space="0" w:color="auto"/>
            </w:tcBorders>
          </w:tcPr>
          <w:p w14:paraId="4BF15A2E" w14:textId="77777777" w:rsidR="007F4084" w:rsidRDefault="007F4084">
            <w:pPr>
              <w:spacing w:before="240"/>
              <w:rPr>
                <w:rFonts w:eastAsia="Verdana" w:cs="Verdana"/>
                <w:i/>
                <w:iCs/>
              </w:rPr>
            </w:pPr>
            <w:r w:rsidRPr="78CD4D68">
              <w:rPr>
                <w:rFonts w:eastAsia="Verdana" w:cs="Verdana"/>
                <w:i/>
                <w:iCs/>
              </w:rPr>
              <w:t>Low-priority issue that has minimal impact on users and no effect on on-air services or critical broadcast operations. The issue is typically cosmetic or informational in nature and can be addressed through routine maintenance or future release planning without urgency.</w:t>
            </w:r>
          </w:p>
        </w:tc>
      </w:tr>
      <w:tr w:rsidR="007F4084" w14:paraId="3B3856FF" w14:textId="77777777" w:rsidTr="00B06B5B">
        <w:trPr>
          <w:trHeight w:val="169"/>
        </w:trPr>
        <w:tc>
          <w:tcPr>
            <w:tcW w:w="1223" w:type="dxa"/>
            <w:vMerge/>
          </w:tcPr>
          <w:p w14:paraId="56FA914E" w14:textId="77777777" w:rsidR="007F4084" w:rsidRDefault="007F4084"/>
        </w:tc>
        <w:tc>
          <w:tcPr>
            <w:tcW w:w="2049" w:type="dxa"/>
            <w:tcBorders>
              <w:bottom w:val="dashSmallGap" w:sz="4" w:space="0" w:color="auto"/>
            </w:tcBorders>
            <w:shd w:val="clear" w:color="auto" w:fill="BFBFBF" w:themeFill="background1" w:themeFillShade="BF"/>
          </w:tcPr>
          <w:p w14:paraId="65A545B6" w14:textId="77777777" w:rsidR="007F4084" w:rsidRDefault="007F4084">
            <w:pPr>
              <w:rPr>
                <w:rFonts w:eastAsia="Verdana" w:cs="Verdana"/>
              </w:rPr>
            </w:pPr>
            <w:r w:rsidRPr="78CD4D68">
              <w:rPr>
                <w:rFonts w:eastAsia="Verdana" w:cs="Verdana"/>
              </w:rPr>
              <w:t>Activity Type</w:t>
            </w:r>
          </w:p>
        </w:tc>
        <w:tc>
          <w:tcPr>
            <w:tcW w:w="4654" w:type="dxa"/>
            <w:tcBorders>
              <w:bottom w:val="dashSmallGap" w:sz="4" w:space="0" w:color="auto"/>
            </w:tcBorders>
            <w:shd w:val="clear" w:color="auto" w:fill="BFBFBF" w:themeFill="background1" w:themeFillShade="BF"/>
          </w:tcPr>
          <w:p w14:paraId="107031EF" w14:textId="77777777" w:rsidR="007F4084" w:rsidRDefault="007F4084">
            <w:pPr>
              <w:rPr>
                <w:rFonts w:eastAsia="Verdana" w:cs="Verdana"/>
              </w:rPr>
            </w:pPr>
            <w:r w:rsidRPr="78CD4D68">
              <w:rPr>
                <w:rFonts w:eastAsia="Verdana" w:cs="Verdana"/>
              </w:rPr>
              <w:t>Response Time</w:t>
            </w:r>
          </w:p>
        </w:tc>
      </w:tr>
      <w:tr w:rsidR="007F4084" w14:paraId="21E7797A" w14:textId="77777777" w:rsidTr="00B06B5B">
        <w:trPr>
          <w:trHeight w:val="169"/>
        </w:trPr>
        <w:tc>
          <w:tcPr>
            <w:tcW w:w="1223" w:type="dxa"/>
            <w:vMerge/>
          </w:tcPr>
          <w:p w14:paraId="7B6E3ED0" w14:textId="77777777" w:rsidR="007F4084" w:rsidRDefault="007F4084"/>
        </w:tc>
        <w:tc>
          <w:tcPr>
            <w:tcW w:w="2049" w:type="dxa"/>
            <w:tcBorders>
              <w:bottom w:val="dashSmallGap" w:sz="4" w:space="0" w:color="auto"/>
            </w:tcBorders>
          </w:tcPr>
          <w:p w14:paraId="4F6CAB05" w14:textId="77777777" w:rsidR="007F4084" w:rsidRDefault="007F4084">
            <w:pPr>
              <w:rPr>
                <w:rFonts w:eastAsia="Verdana" w:cs="Verdana"/>
              </w:rPr>
            </w:pPr>
            <w:r w:rsidRPr="78CD4D68">
              <w:rPr>
                <w:rFonts w:eastAsia="Verdana" w:cs="Verdana"/>
              </w:rPr>
              <w:t>Acknowledgement</w:t>
            </w:r>
          </w:p>
        </w:tc>
        <w:tc>
          <w:tcPr>
            <w:tcW w:w="4654" w:type="dxa"/>
            <w:tcBorders>
              <w:bottom w:val="dashSmallGap" w:sz="4" w:space="0" w:color="auto"/>
            </w:tcBorders>
          </w:tcPr>
          <w:p w14:paraId="16E9C998" w14:textId="796F56CB" w:rsidR="007F4084" w:rsidRDefault="007F4084">
            <w:pPr>
              <w:jc w:val="left"/>
              <w:rPr>
                <w:rFonts w:eastAsia="Verdana" w:cs="Verdana"/>
              </w:rPr>
            </w:pPr>
            <w:r w:rsidRPr="78CD4D68">
              <w:rPr>
                <w:rFonts w:eastAsia="Verdana" w:cs="Verdana"/>
              </w:rPr>
              <w:t xml:space="preserve">To be provided by </w:t>
            </w:r>
            <w:r w:rsidR="00A64C04">
              <w:rPr>
                <w:rFonts w:eastAsia="Verdana" w:cs="Verdana"/>
              </w:rPr>
              <w:t>the Supplier</w:t>
            </w:r>
            <w:r w:rsidRPr="78CD4D68">
              <w:rPr>
                <w:rFonts w:eastAsia="Verdana" w:cs="Verdana"/>
              </w:rPr>
              <w:t xml:space="preserve"> or S4C promptly upon notification by telephone or email  </w:t>
            </w:r>
          </w:p>
        </w:tc>
      </w:tr>
      <w:tr w:rsidR="007F4084" w14:paraId="4BCE5964" w14:textId="77777777" w:rsidTr="00B06B5B">
        <w:trPr>
          <w:trHeight w:val="510"/>
        </w:trPr>
        <w:tc>
          <w:tcPr>
            <w:tcW w:w="1223" w:type="dxa"/>
            <w:vMerge/>
          </w:tcPr>
          <w:p w14:paraId="482C0C12" w14:textId="77777777" w:rsidR="007F4084" w:rsidRDefault="007F4084"/>
        </w:tc>
        <w:tc>
          <w:tcPr>
            <w:tcW w:w="2049" w:type="dxa"/>
            <w:tcBorders>
              <w:top w:val="dashSmallGap" w:sz="4" w:space="0" w:color="auto"/>
              <w:bottom w:val="dashSmallGap" w:sz="4" w:space="0" w:color="auto"/>
            </w:tcBorders>
          </w:tcPr>
          <w:p w14:paraId="5CD7E4B5" w14:textId="77777777" w:rsidR="007F4084" w:rsidRDefault="007F4084">
            <w:pPr>
              <w:rPr>
                <w:rFonts w:eastAsia="Verdana" w:cs="Verdana"/>
              </w:rPr>
            </w:pPr>
            <w:r w:rsidRPr="78CD4D68">
              <w:rPr>
                <w:rFonts w:eastAsia="Verdana" w:cs="Verdana"/>
              </w:rPr>
              <w:t>Workaround</w:t>
            </w:r>
          </w:p>
        </w:tc>
        <w:tc>
          <w:tcPr>
            <w:tcW w:w="4654" w:type="dxa"/>
            <w:tcBorders>
              <w:top w:val="dashSmallGap" w:sz="4" w:space="0" w:color="auto"/>
              <w:bottom w:val="dashSmallGap" w:sz="4" w:space="0" w:color="auto"/>
            </w:tcBorders>
          </w:tcPr>
          <w:p w14:paraId="616DC93F" w14:textId="515E36CD" w:rsidR="007F4084" w:rsidRDefault="007F4084">
            <w:pPr>
              <w:jc w:val="left"/>
              <w:rPr>
                <w:rFonts w:eastAsia="Verdana" w:cs="Verdana"/>
              </w:rPr>
            </w:pPr>
            <w:r w:rsidRPr="78CD4D68">
              <w:rPr>
                <w:rFonts w:eastAsia="Verdana" w:cs="Verdana"/>
              </w:rPr>
              <w:t xml:space="preserve">to be acknowledged by </w:t>
            </w:r>
            <w:r w:rsidR="00A64C04">
              <w:rPr>
                <w:rFonts w:eastAsia="Verdana" w:cs="Verdana"/>
              </w:rPr>
              <w:t>the Supplier</w:t>
            </w:r>
            <w:r w:rsidRPr="78CD4D68">
              <w:rPr>
                <w:rFonts w:eastAsia="Verdana" w:cs="Verdana"/>
              </w:rPr>
              <w:t xml:space="preserve"> and priority agreed with S4C</w:t>
            </w:r>
          </w:p>
        </w:tc>
      </w:tr>
      <w:tr w:rsidR="007F4084" w14:paraId="2123C227" w14:textId="77777777" w:rsidTr="00B06B5B">
        <w:trPr>
          <w:trHeight w:val="621"/>
        </w:trPr>
        <w:tc>
          <w:tcPr>
            <w:tcW w:w="1223" w:type="dxa"/>
            <w:vMerge/>
          </w:tcPr>
          <w:p w14:paraId="4648338F" w14:textId="77777777" w:rsidR="007F4084" w:rsidRDefault="007F4084"/>
        </w:tc>
        <w:tc>
          <w:tcPr>
            <w:tcW w:w="2049" w:type="dxa"/>
            <w:tcBorders>
              <w:top w:val="dashSmallGap" w:sz="4" w:space="0" w:color="auto"/>
            </w:tcBorders>
          </w:tcPr>
          <w:p w14:paraId="5AEED3CF" w14:textId="77777777" w:rsidR="007F4084" w:rsidRDefault="007F4084">
            <w:pPr>
              <w:rPr>
                <w:rFonts w:eastAsia="Verdana" w:cs="Verdana"/>
              </w:rPr>
            </w:pPr>
            <w:r w:rsidRPr="78CD4D68">
              <w:rPr>
                <w:rFonts w:eastAsia="Verdana" w:cs="Verdana"/>
              </w:rPr>
              <w:t>Fix</w:t>
            </w:r>
          </w:p>
        </w:tc>
        <w:tc>
          <w:tcPr>
            <w:tcW w:w="4654" w:type="dxa"/>
            <w:tcBorders>
              <w:top w:val="dashSmallGap" w:sz="4" w:space="0" w:color="auto"/>
            </w:tcBorders>
          </w:tcPr>
          <w:p w14:paraId="17408465" w14:textId="4E903171" w:rsidR="007F4084" w:rsidRDefault="007F4084">
            <w:pPr>
              <w:jc w:val="left"/>
              <w:rPr>
                <w:rFonts w:eastAsia="Verdana" w:cs="Verdana"/>
              </w:rPr>
            </w:pPr>
            <w:r w:rsidRPr="78CD4D68">
              <w:rPr>
                <w:rFonts w:eastAsia="Verdana" w:cs="Verdana"/>
              </w:rPr>
              <w:t xml:space="preserve">to be agreed between </w:t>
            </w:r>
            <w:r w:rsidR="00A64C04">
              <w:rPr>
                <w:rFonts w:eastAsia="Verdana" w:cs="Verdana"/>
              </w:rPr>
              <w:t>the Supplier</w:t>
            </w:r>
            <w:r w:rsidRPr="78CD4D68">
              <w:rPr>
                <w:rFonts w:eastAsia="Verdana" w:cs="Verdana"/>
              </w:rPr>
              <w:t xml:space="preserve"> and S4C</w:t>
            </w:r>
          </w:p>
        </w:tc>
      </w:tr>
    </w:tbl>
    <w:p w14:paraId="73DC1321" w14:textId="77777777" w:rsidR="007F4084" w:rsidRDefault="007F4084" w:rsidP="007F4084">
      <w:pPr>
        <w:pStyle w:val="LWHead1"/>
        <w:numPr>
          <w:ilvl w:val="0"/>
          <w:numId w:val="0"/>
        </w:numPr>
        <w:rPr>
          <w:rFonts w:ascii="Verdana" w:eastAsia="Verdana" w:hAnsi="Verdana" w:cs="Verdana"/>
        </w:rPr>
      </w:pPr>
    </w:p>
    <w:p w14:paraId="5CD6C555" w14:textId="08124FDE" w:rsidR="007F4084" w:rsidRPr="00C640BB" w:rsidRDefault="00A64C04" w:rsidP="007F4084">
      <w:pPr>
        <w:pStyle w:val="LWHead3-Underlined"/>
        <w:numPr>
          <w:ilvl w:val="0"/>
          <w:numId w:val="0"/>
        </w:numPr>
        <w:ind w:left="720"/>
        <w:rPr>
          <w:rFonts w:ascii="Verdana" w:eastAsia="Verdana" w:hAnsi="Verdana" w:cs="Verdana"/>
          <w:sz w:val="20"/>
          <w:szCs w:val="20"/>
          <w:u w:val="none"/>
        </w:rPr>
      </w:pPr>
      <w:r>
        <w:rPr>
          <w:rFonts w:ascii="Verdana" w:eastAsia="Verdana" w:hAnsi="Verdana" w:cs="Verdana"/>
          <w:sz w:val="20"/>
          <w:szCs w:val="20"/>
          <w:u w:val="none"/>
        </w:rPr>
        <w:t xml:space="preserve">The Supplier </w:t>
      </w:r>
      <w:r w:rsidR="007F4084" w:rsidRPr="78CD4D68">
        <w:rPr>
          <w:rFonts w:ascii="Verdana" w:eastAsia="Verdana" w:hAnsi="Verdana" w:cs="Verdana"/>
          <w:sz w:val="20"/>
          <w:szCs w:val="20"/>
          <w:u w:val="none"/>
        </w:rPr>
        <w:t>shall notify S4C of any and all Incidents immediately upon becoming aware of such Incidents. It is assumed S4C will have access to, and potentially use, the</w:t>
      </w:r>
      <w:r>
        <w:rPr>
          <w:rFonts w:ascii="Verdana" w:eastAsia="Verdana" w:hAnsi="Verdana" w:cs="Verdana"/>
          <w:sz w:val="20"/>
          <w:szCs w:val="20"/>
          <w:u w:val="none"/>
        </w:rPr>
        <w:t xml:space="preserve"> </w:t>
      </w:r>
      <w:r w:rsidR="007F4084" w:rsidRPr="78CD4D68">
        <w:rPr>
          <w:rFonts w:ascii="Verdana" w:eastAsia="Verdana" w:hAnsi="Verdana" w:cs="Verdana"/>
          <w:sz w:val="20"/>
          <w:szCs w:val="20"/>
          <w:u w:val="none"/>
        </w:rPr>
        <w:t xml:space="preserve">Supplier’s Incident Management Ticketing System to record and track all incidents </w:t>
      </w:r>
    </w:p>
    <w:p w14:paraId="365D40E5" w14:textId="77777777" w:rsidR="007F4084" w:rsidRPr="00C640BB" w:rsidRDefault="007F4084" w:rsidP="007F4084">
      <w:pPr>
        <w:pStyle w:val="LWHead3-Underlined"/>
        <w:numPr>
          <w:ilvl w:val="0"/>
          <w:numId w:val="0"/>
        </w:numPr>
        <w:rPr>
          <w:rFonts w:ascii="Verdana" w:eastAsia="Verdana" w:hAnsi="Verdana" w:cs="Verdana"/>
          <w:sz w:val="20"/>
          <w:szCs w:val="20"/>
        </w:rPr>
      </w:pPr>
      <w:r w:rsidRPr="78CD4D68">
        <w:rPr>
          <w:rFonts w:ascii="Verdana" w:eastAsia="Verdana" w:hAnsi="Verdana" w:cs="Verdana"/>
          <w:sz w:val="20"/>
          <w:szCs w:val="20"/>
        </w:rPr>
        <w:t>Introduction</w:t>
      </w:r>
    </w:p>
    <w:p w14:paraId="328F6410" w14:textId="4D7EBE93" w:rsidR="007F4084" w:rsidRPr="00C640BB" w:rsidRDefault="007F4084" w:rsidP="007F4084">
      <w:pPr>
        <w:pStyle w:val="LWHead4"/>
        <w:tabs>
          <w:tab w:val="clear" w:pos="926"/>
          <w:tab w:val="num" w:pos="2160"/>
        </w:tabs>
        <w:ind w:left="2160" w:hanging="720"/>
        <w:rPr>
          <w:rFonts w:ascii="Verdana" w:eastAsia="Verdana" w:hAnsi="Verdana" w:cs="Verdana"/>
          <w:sz w:val="20"/>
          <w:szCs w:val="20"/>
        </w:rPr>
      </w:pPr>
      <w:r w:rsidRPr="78CD4D68">
        <w:rPr>
          <w:rFonts w:ascii="Verdana" w:eastAsia="Verdana" w:hAnsi="Verdana" w:cs="Verdana"/>
          <w:sz w:val="20"/>
          <w:szCs w:val="20"/>
        </w:rPr>
        <w:t xml:space="preserve">This section will apply to any Incidents for which </w:t>
      </w:r>
      <w:r w:rsidR="00A64C04">
        <w:rPr>
          <w:rFonts w:ascii="Verdana" w:eastAsia="Verdana" w:hAnsi="Verdana" w:cs="Verdana"/>
          <w:sz w:val="20"/>
          <w:szCs w:val="20"/>
        </w:rPr>
        <w:t>the Supplier</w:t>
      </w:r>
      <w:r w:rsidRPr="78CD4D68">
        <w:rPr>
          <w:rFonts w:ascii="Verdana" w:eastAsia="Verdana" w:hAnsi="Verdana" w:cs="Verdana"/>
          <w:sz w:val="20"/>
          <w:szCs w:val="20"/>
        </w:rPr>
        <w:t xml:space="preserve"> has responsibility as part of the Services. </w:t>
      </w:r>
    </w:p>
    <w:p w14:paraId="41FE8F9B" w14:textId="4CEB577D" w:rsidR="007F4084" w:rsidRDefault="00A64C04" w:rsidP="007F4084">
      <w:pPr>
        <w:pStyle w:val="LWHead4"/>
        <w:tabs>
          <w:tab w:val="clear" w:pos="926"/>
          <w:tab w:val="num" w:pos="2160"/>
        </w:tabs>
        <w:ind w:left="2160" w:hanging="720"/>
        <w:rPr>
          <w:rFonts w:ascii="Verdana" w:eastAsia="Verdana" w:hAnsi="Verdana" w:cs="Verdana"/>
          <w:sz w:val="20"/>
          <w:szCs w:val="20"/>
        </w:rPr>
      </w:pPr>
      <w:r>
        <w:rPr>
          <w:rFonts w:ascii="Verdana" w:eastAsia="Verdana" w:hAnsi="Verdana" w:cs="Verdana"/>
          <w:sz w:val="20"/>
          <w:szCs w:val="20"/>
        </w:rPr>
        <w:t>The Supplier</w:t>
      </w:r>
      <w:r w:rsidR="007F4084" w:rsidRPr="78CD4D68">
        <w:rPr>
          <w:rFonts w:ascii="Verdana" w:eastAsia="Verdana" w:hAnsi="Verdana" w:cs="Verdana"/>
          <w:sz w:val="20"/>
          <w:szCs w:val="20"/>
        </w:rPr>
        <w:t xml:space="preserve"> will perform the following services so as to restore normal Service operation as soon as reasonably possible after the occurrence of an Incident, with minimum interruption or disruption to S4C:</w:t>
      </w:r>
    </w:p>
    <w:p w14:paraId="5DD80652" w14:textId="77777777" w:rsidR="007F4084" w:rsidRPr="00C640BB" w:rsidRDefault="007F4084" w:rsidP="00A64C04">
      <w:pPr>
        <w:pStyle w:val="LWHead5"/>
        <w:tabs>
          <w:tab w:val="clear" w:pos="926"/>
        </w:tabs>
        <w:ind w:left="2552" w:hanging="425"/>
        <w:rPr>
          <w:rFonts w:ascii="Verdana" w:eastAsia="Verdana" w:hAnsi="Verdana" w:cs="Verdana"/>
          <w:sz w:val="20"/>
          <w:szCs w:val="20"/>
        </w:rPr>
      </w:pPr>
      <w:bookmarkStart w:id="27" w:name="_Ref87350307"/>
      <w:r w:rsidRPr="78CD4D68">
        <w:rPr>
          <w:rFonts w:ascii="Verdana" w:eastAsia="Verdana" w:hAnsi="Verdana" w:cs="Verdana"/>
          <w:sz w:val="20"/>
          <w:szCs w:val="20"/>
        </w:rPr>
        <w:t>detecting and recording Incidents;</w:t>
      </w:r>
      <w:bookmarkEnd w:id="27"/>
    </w:p>
    <w:p w14:paraId="43776FE6" w14:textId="77777777" w:rsidR="007F4084" w:rsidRPr="00C640BB" w:rsidRDefault="007F4084" w:rsidP="00293600">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 xml:space="preserve">classifying each Incident and providing initial support; </w:t>
      </w:r>
    </w:p>
    <w:p w14:paraId="580CAAE9" w14:textId="77777777" w:rsidR="007F4084" w:rsidRPr="00C640BB" w:rsidRDefault="007F4084" w:rsidP="00293600">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investigating and diagnosing the Incident;</w:t>
      </w:r>
    </w:p>
    <w:p w14:paraId="79059D1C" w14:textId="77777777" w:rsidR="007F4084" w:rsidRPr="00C640BB" w:rsidRDefault="007F4084" w:rsidP="00293600">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 xml:space="preserve">resolving the Incident; </w:t>
      </w:r>
    </w:p>
    <w:p w14:paraId="67692DA9" w14:textId="7F52AFE4" w:rsidR="007F4084" w:rsidRPr="00C640BB" w:rsidRDefault="007F4084" w:rsidP="00293600">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lastRenderedPageBreak/>
        <w:t xml:space="preserve">escalating the Incident within </w:t>
      </w:r>
      <w:r w:rsidR="00A64C04">
        <w:rPr>
          <w:rFonts w:ascii="Verdana" w:eastAsia="Verdana" w:hAnsi="Verdana" w:cs="Verdana"/>
          <w:sz w:val="20"/>
          <w:szCs w:val="20"/>
        </w:rPr>
        <w:t>the Supplier</w:t>
      </w:r>
      <w:r w:rsidRPr="78CD4D68">
        <w:rPr>
          <w:rFonts w:ascii="Verdana" w:eastAsia="Verdana" w:hAnsi="Verdana" w:cs="Verdana"/>
          <w:sz w:val="20"/>
          <w:szCs w:val="20"/>
        </w:rPr>
        <w:t xml:space="preserve"> support groups; </w:t>
      </w:r>
    </w:p>
    <w:p w14:paraId="49099B37" w14:textId="77777777" w:rsidR="007F4084" w:rsidRPr="00C640BB" w:rsidRDefault="007F4084" w:rsidP="00293600">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owning, monitoring, tracking and communicating in respect of the Incident;</w:t>
      </w:r>
    </w:p>
    <w:p w14:paraId="10945943" w14:textId="78FCE881" w:rsidR="007F4084" w:rsidRPr="00C640BB" w:rsidRDefault="007F4084" w:rsidP="00293600">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organising and participating in meetings and calls with S4C</w:t>
      </w:r>
      <w:r w:rsidR="00A64C04">
        <w:rPr>
          <w:rFonts w:ascii="Verdana" w:eastAsia="Verdana" w:hAnsi="Verdana" w:cs="Verdana"/>
          <w:sz w:val="20"/>
          <w:szCs w:val="20"/>
        </w:rPr>
        <w:t xml:space="preserve"> </w:t>
      </w:r>
      <w:r w:rsidRPr="78CD4D68">
        <w:rPr>
          <w:rFonts w:ascii="Verdana" w:eastAsia="Verdana" w:hAnsi="Verdana" w:cs="Verdana"/>
          <w:sz w:val="20"/>
          <w:szCs w:val="20"/>
        </w:rPr>
        <w:t>Support Groups relat</w:t>
      </w:r>
      <w:bookmarkStart w:id="28" w:name="_Ref87350317"/>
      <w:r w:rsidRPr="78CD4D68">
        <w:rPr>
          <w:rFonts w:ascii="Verdana" w:eastAsia="Verdana" w:hAnsi="Verdana" w:cs="Verdana"/>
          <w:sz w:val="20"/>
          <w:szCs w:val="20"/>
        </w:rPr>
        <w:t>ing to Incidents;</w:t>
      </w:r>
    </w:p>
    <w:p w14:paraId="26310F5F" w14:textId="77777777" w:rsidR="007F4084" w:rsidRPr="00C640BB" w:rsidRDefault="007F4084" w:rsidP="00293600">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however, S4C is responsible for closing the Incident</w:t>
      </w:r>
      <w:bookmarkEnd w:id="28"/>
      <w:r w:rsidRPr="78CD4D68">
        <w:rPr>
          <w:rFonts w:ascii="Verdana" w:eastAsia="Verdana" w:hAnsi="Verdana" w:cs="Verdana"/>
          <w:sz w:val="20"/>
          <w:szCs w:val="20"/>
        </w:rPr>
        <w:t xml:space="preserve"> ticket.</w:t>
      </w:r>
    </w:p>
    <w:p w14:paraId="4327738C" w14:textId="618EF9E4" w:rsidR="007F4084" w:rsidRPr="00C640BB" w:rsidRDefault="007F4084" w:rsidP="007F4084">
      <w:pPr>
        <w:pStyle w:val="LWHead4"/>
        <w:tabs>
          <w:tab w:val="clear" w:pos="926"/>
          <w:tab w:val="num" w:pos="2160"/>
        </w:tabs>
        <w:ind w:left="2160" w:hanging="720"/>
        <w:rPr>
          <w:rFonts w:ascii="Verdana" w:eastAsia="Verdana" w:hAnsi="Verdana" w:cs="Verdana"/>
          <w:sz w:val="20"/>
          <w:szCs w:val="20"/>
        </w:rPr>
      </w:pPr>
      <w:r w:rsidRPr="78CD4D68">
        <w:rPr>
          <w:rFonts w:ascii="Verdana" w:eastAsia="Verdana" w:hAnsi="Verdana" w:cs="Verdana"/>
          <w:sz w:val="20"/>
          <w:szCs w:val="20"/>
        </w:rPr>
        <w:t>By the 15</w:t>
      </w:r>
      <w:r w:rsidRPr="78CD4D68">
        <w:rPr>
          <w:rFonts w:ascii="Verdana" w:eastAsia="Verdana" w:hAnsi="Verdana" w:cs="Verdana"/>
          <w:sz w:val="20"/>
          <w:szCs w:val="20"/>
          <w:vertAlign w:val="superscript"/>
        </w:rPr>
        <w:t>th</w:t>
      </w:r>
      <w:r w:rsidRPr="78CD4D68">
        <w:rPr>
          <w:rFonts w:ascii="Verdana" w:eastAsia="Verdana" w:hAnsi="Verdana" w:cs="Verdana"/>
          <w:sz w:val="20"/>
          <w:szCs w:val="20"/>
        </w:rPr>
        <w:t xml:space="preserve"> day of each month of the Term, </w:t>
      </w:r>
      <w:r w:rsidR="00A64C04">
        <w:rPr>
          <w:rFonts w:ascii="Verdana" w:eastAsia="Verdana" w:hAnsi="Verdana" w:cs="Verdana"/>
          <w:sz w:val="20"/>
          <w:szCs w:val="20"/>
        </w:rPr>
        <w:t>the Supplier</w:t>
      </w:r>
      <w:r w:rsidRPr="78CD4D68">
        <w:rPr>
          <w:rFonts w:ascii="Verdana" w:eastAsia="Verdana" w:hAnsi="Verdana" w:cs="Verdana"/>
          <w:sz w:val="20"/>
          <w:szCs w:val="20"/>
        </w:rPr>
        <w:t xml:space="preserve"> shall provide S4C with a written report relating to the previous month detailing the number and type of Faults A, their duration and whether or not Responses Times were met (“</w:t>
      </w:r>
      <w:r w:rsidRPr="78CD4D68">
        <w:rPr>
          <w:rFonts w:ascii="Verdana" w:eastAsia="Verdana" w:hAnsi="Verdana" w:cs="Verdana"/>
          <w:b/>
          <w:bCs/>
          <w:sz w:val="20"/>
          <w:szCs w:val="20"/>
        </w:rPr>
        <w:t>Monthly Report</w:t>
      </w:r>
      <w:r w:rsidRPr="78CD4D68">
        <w:rPr>
          <w:rFonts w:ascii="Verdana" w:eastAsia="Verdana" w:hAnsi="Verdana" w:cs="Verdana"/>
          <w:sz w:val="20"/>
          <w:szCs w:val="20"/>
        </w:rPr>
        <w:t>”).</w:t>
      </w:r>
    </w:p>
    <w:p w14:paraId="5B889900" w14:textId="77777777" w:rsidR="007F4084" w:rsidRPr="00C640BB" w:rsidRDefault="007F4084" w:rsidP="007F4084">
      <w:pPr>
        <w:pStyle w:val="LWHead3-Underlined"/>
        <w:numPr>
          <w:ilvl w:val="0"/>
          <w:numId w:val="0"/>
        </w:numPr>
        <w:rPr>
          <w:rFonts w:ascii="Verdana" w:eastAsia="Verdana" w:hAnsi="Verdana" w:cs="Verdana"/>
          <w:sz w:val="20"/>
          <w:szCs w:val="20"/>
        </w:rPr>
      </w:pPr>
      <w:bookmarkStart w:id="29" w:name="_Ref87350518"/>
      <w:bookmarkStart w:id="30" w:name="_Ref87588491"/>
      <w:r w:rsidRPr="78CD4D68">
        <w:rPr>
          <w:rFonts w:ascii="Verdana" w:eastAsia="Verdana" w:hAnsi="Verdana" w:cs="Verdana"/>
          <w:sz w:val="20"/>
          <w:szCs w:val="20"/>
        </w:rPr>
        <w:t xml:space="preserve">Incident </w:t>
      </w:r>
      <w:bookmarkEnd w:id="29"/>
      <w:r w:rsidRPr="78CD4D68">
        <w:rPr>
          <w:rFonts w:ascii="Verdana" w:eastAsia="Verdana" w:hAnsi="Verdana" w:cs="Verdana"/>
          <w:sz w:val="20"/>
          <w:szCs w:val="20"/>
        </w:rPr>
        <w:t>Management Process</w:t>
      </w:r>
      <w:bookmarkEnd w:id="30"/>
    </w:p>
    <w:p w14:paraId="2262785B" w14:textId="77777777" w:rsidR="007F4084" w:rsidRPr="00C640BB" w:rsidRDefault="007F4084" w:rsidP="007F4084">
      <w:pPr>
        <w:pStyle w:val="LWHead4-Underlined"/>
        <w:numPr>
          <w:ilvl w:val="0"/>
          <w:numId w:val="0"/>
        </w:numPr>
        <w:rPr>
          <w:rFonts w:ascii="Verdana" w:eastAsia="Verdana" w:hAnsi="Verdana" w:cs="Verdana"/>
          <w:sz w:val="20"/>
          <w:szCs w:val="20"/>
        </w:rPr>
      </w:pPr>
      <w:r w:rsidRPr="78CD4D68">
        <w:rPr>
          <w:rFonts w:ascii="Verdana" w:eastAsia="Verdana" w:hAnsi="Verdana" w:cs="Verdana"/>
          <w:sz w:val="20"/>
          <w:szCs w:val="20"/>
        </w:rPr>
        <w:t>Incident Detection and Notification</w:t>
      </w:r>
    </w:p>
    <w:p w14:paraId="36B00F5B" w14:textId="27C6BE75" w:rsidR="007F4084" w:rsidRPr="00C640BB" w:rsidRDefault="00A64C04" w:rsidP="007F4084">
      <w:pPr>
        <w:pStyle w:val="LWHead5"/>
        <w:tabs>
          <w:tab w:val="clear" w:pos="926"/>
        </w:tabs>
        <w:ind w:left="1980" w:hanging="450"/>
        <w:rPr>
          <w:rFonts w:ascii="Verdana" w:eastAsia="Verdana" w:hAnsi="Verdana" w:cs="Verdana"/>
          <w:sz w:val="20"/>
          <w:szCs w:val="20"/>
        </w:rPr>
      </w:pPr>
      <w:r>
        <w:rPr>
          <w:rFonts w:ascii="Verdana" w:eastAsia="Verdana" w:hAnsi="Verdana" w:cs="Verdana"/>
          <w:sz w:val="20"/>
          <w:szCs w:val="20"/>
        </w:rPr>
        <w:t>The Supplier</w:t>
      </w:r>
      <w:r w:rsidR="007F4084" w:rsidRPr="78CD4D68">
        <w:rPr>
          <w:rFonts w:ascii="Verdana" w:eastAsia="Verdana" w:hAnsi="Verdana" w:cs="Verdana"/>
          <w:sz w:val="20"/>
          <w:szCs w:val="20"/>
        </w:rPr>
        <w:t xml:space="preserve"> will detect Incidents in accordance with this section, including pursuant to any monitoring activities and accept notifications of Incidents from </w:t>
      </w:r>
      <w:r>
        <w:rPr>
          <w:rFonts w:ascii="Verdana" w:eastAsia="Verdana" w:hAnsi="Verdana" w:cs="Verdana"/>
          <w:sz w:val="20"/>
          <w:szCs w:val="20"/>
        </w:rPr>
        <w:t>the Supplier</w:t>
      </w:r>
      <w:r w:rsidR="007F4084" w:rsidRPr="78CD4D68">
        <w:rPr>
          <w:rFonts w:ascii="Verdana" w:eastAsia="Verdana" w:hAnsi="Verdana" w:cs="Verdana"/>
          <w:sz w:val="20"/>
          <w:szCs w:val="20"/>
        </w:rPr>
        <w:t xml:space="preserve"> or S4C Support Groups (with BBC if/as required).</w:t>
      </w:r>
    </w:p>
    <w:p w14:paraId="1B49D6CD" w14:textId="7DEFF4A8" w:rsidR="007F4084" w:rsidRPr="00C640BB" w:rsidRDefault="00A64C04" w:rsidP="007F4084">
      <w:pPr>
        <w:pStyle w:val="LWHead5"/>
        <w:tabs>
          <w:tab w:val="clear" w:pos="926"/>
        </w:tabs>
        <w:ind w:left="1980" w:hanging="450"/>
        <w:rPr>
          <w:rFonts w:ascii="Verdana" w:eastAsia="Verdana" w:hAnsi="Verdana" w:cs="Verdana"/>
          <w:sz w:val="20"/>
          <w:szCs w:val="20"/>
        </w:rPr>
      </w:pPr>
      <w:r>
        <w:rPr>
          <w:rFonts w:ascii="Verdana" w:eastAsia="Verdana" w:hAnsi="Verdana" w:cs="Verdana"/>
          <w:sz w:val="20"/>
          <w:szCs w:val="20"/>
        </w:rPr>
        <w:t>The Supplier</w:t>
      </w:r>
      <w:r w:rsidR="007F4084" w:rsidRPr="78CD4D68">
        <w:rPr>
          <w:rFonts w:ascii="Verdana" w:eastAsia="Verdana" w:hAnsi="Verdana" w:cs="Verdana"/>
          <w:sz w:val="20"/>
          <w:szCs w:val="20"/>
        </w:rPr>
        <w:t xml:space="preserve"> will remotely monitor the </w:t>
      </w:r>
      <w:r w:rsidR="00EB7482">
        <w:rPr>
          <w:rFonts w:ascii="Verdana" w:eastAsia="Verdana" w:hAnsi="Verdana" w:cs="Verdana"/>
          <w:sz w:val="20"/>
          <w:szCs w:val="20"/>
        </w:rPr>
        <w:t>BMS</w:t>
      </w:r>
      <w:r w:rsidR="007F4084" w:rsidRPr="78CD4D68">
        <w:rPr>
          <w:rFonts w:ascii="Verdana" w:eastAsia="Verdana" w:hAnsi="Verdana" w:cs="Verdana"/>
          <w:sz w:val="20"/>
          <w:szCs w:val="20"/>
        </w:rPr>
        <w:t>. S4C would expect read-only access to appropriate service management dashboards.</w:t>
      </w:r>
    </w:p>
    <w:p w14:paraId="7AC2278C" w14:textId="7AF264DD" w:rsidR="007F4084" w:rsidRPr="00C640BB" w:rsidRDefault="00A64C04" w:rsidP="007F4084">
      <w:pPr>
        <w:pStyle w:val="LWHead5"/>
        <w:tabs>
          <w:tab w:val="clear" w:pos="926"/>
        </w:tabs>
        <w:ind w:left="1980" w:hanging="450"/>
        <w:rPr>
          <w:rFonts w:ascii="Verdana" w:eastAsia="Verdana" w:hAnsi="Verdana" w:cs="Verdana"/>
          <w:sz w:val="20"/>
          <w:szCs w:val="20"/>
        </w:rPr>
      </w:pPr>
      <w:r>
        <w:rPr>
          <w:rFonts w:ascii="Verdana" w:eastAsia="Verdana" w:hAnsi="Verdana" w:cs="Verdana"/>
          <w:sz w:val="20"/>
          <w:szCs w:val="20"/>
        </w:rPr>
        <w:t>The Supplier</w:t>
      </w:r>
      <w:r w:rsidR="007F4084" w:rsidRPr="78CD4D68">
        <w:rPr>
          <w:rFonts w:ascii="Verdana" w:eastAsia="Verdana" w:hAnsi="Verdana" w:cs="Verdana"/>
          <w:sz w:val="20"/>
          <w:szCs w:val="20"/>
        </w:rPr>
        <w:t xml:space="preserve"> will provide and maintain a dedicated telephone number and email address through which S4C</w:t>
      </w:r>
      <w:r>
        <w:rPr>
          <w:rFonts w:ascii="Verdana" w:eastAsia="Verdana" w:hAnsi="Verdana" w:cs="Verdana"/>
          <w:sz w:val="20"/>
          <w:szCs w:val="20"/>
        </w:rPr>
        <w:t xml:space="preserve"> </w:t>
      </w:r>
      <w:r w:rsidR="007F4084" w:rsidRPr="78CD4D68">
        <w:rPr>
          <w:rFonts w:ascii="Verdana" w:eastAsia="Verdana" w:hAnsi="Verdana" w:cs="Verdana"/>
          <w:sz w:val="20"/>
          <w:szCs w:val="20"/>
        </w:rPr>
        <w:t xml:space="preserve">Support Groups may call to notify </w:t>
      </w:r>
      <w:r>
        <w:rPr>
          <w:rFonts w:ascii="Verdana" w:eastAsia="Verdana" w:hAnsi="Verdana" w:cs="Verdana"/>
          <w:sz w:val="20"/>
          <w:szCs w:val="20"/>
        </w:rPr>
        <w:t>the Supplier</w:t>
      </w:r>
      <w:r w:rsidR="007F4084" w:rsidRPr="78CD4D68">
        <w:rPr>
          <w:rFonts w:ascii="Verdana" w:eastAsia="Verdana" w:hAnsi="Verdana" w:cs="Verdana"/>
          <w:sz w:val="20"/>
          <w:szCs w:val="20"/>
        </w:rPr>
        <w:t xml:space="preserve"> of Incidents. </w:t>
      </w:r>
      <w:r>
        <w:rPr>
          <w:rFonts w:ascii="Verdana" w:eastAsia="Verdana" w:hAnsi="Verdana" w:cs="Verdana"/>
          <w:sz w:val="20"/>
          <w:szCs w:val="20"/>
        </w:rPr>
        <w:t>The Supplier</w:t>
      </w:r>
      <w:r w:rsidR="007F4084" w:rsidRPr="78CD4D68">
        <w:rPr>
          <w:rFonts w:ascii="Verdana" w:eastAsia="Verdana" w:hAnsi="Verdana" w:cs="Verdana"/>
          <w:sz w:val="20"/>
          <w:szCs w:val="20"/>
        </w:rPr>
        <w:t xml:space="preserve"> will man this telephone number to receive Incident notifications.  </w:t>
      </w:r>
    </w:p>
    <w:p w14:paraId="05742517" w14:textId="7181774C" w:rsidR="007F4084" w:rsidRPr="00C640BB" w:rsidRDefault="00A64C04" w:rsidP="007F4084">
      <w:pPr>
        <w:pStyle w:val="LWHead5"/>
        <w:tabs>
          <w:tab w:val="clear" w:pos="926"/>
        </w:tabs>
        <w:ind w:left="1980" w:hanging="450"/>
        <w:rPr>
          <w:rFonts w:ascii="Verdana" w:eastAsia="Verdana" w:hAnsi="Verdana" w:cs="Verdana"/>
          <w:sz w:val="20"/>
          <w:szCs w:val="20"/>
        </w:rPr>
      </w:pPr>
      <w:r>
        <w:rPr>
          <w:rFonts w:ascii="Verdana" w:eastAsia="Verdana" w:hAnsi="Verdana" w:cs="Verdana"/>
          <w:sz w:val="20"/>
          <w:szCs w:val="20"/>
        </w:rPr>
        <w:t xml:space="preserve">The Supplier </w:t>
      </w:r>
      <w:r w:rsidR="007F4084" w:rsidRPr="78CD4D68">
        <w:rPr>
          <w:rFonts w:ascii="Verdana" w:eastAsia="Verdana" w:hAnsi="Verdana" w:cs="Verdana"/>
          <w:sz w:val="20"/>
          <w:szCs w:val="20"/>
        </w:rPr>
        <w:t>will provide all correspondence and notification in English. S4C</w:t>
      </w:r>
      <w:r>
        <w:rPr>
          <w:rFonts w:ascii="Verdana" w:eastAsia="Verdana" w:hAnsi="Verdana" w:cs="Verdana"/>
          <w:sz w:val="20"/>
          <w:szCs w:val="20"/>
        </w:rPr>
        <w:t xml:space="preserve"> </w:t>
      </w:r>
      <w:r w:rsidR="007F4084" w:rsidRPr="78CD4D68">
        <w:rPr>
          <w:rFonts w:ascii="Verdana" w:eastAsia="Verdana" w:hAnsi="Verdana" w:cs="Verdana"/>
          <w:sz w:val="20"/>
          <w:szCs w:val="20"/>
        </w:rPr>
        <w:t xml:space="preserve">acknowledges that such communications may not be available in Welsh if a relevant </w:t>
      </w:r>
      <w:r>
        <w:rPr>
          <w:rFonts w:ascii="Verdana" w:eastAsia="Verdana" w:hAnsi="Verdana" w:cs="Verdana"/>
          <w:sz w:val="20"/>
          <w:szCs w:val="20"/>
        </w:rPr>
        <w:t>Supplier</w:t>
      </w:r>
      <w:r w:rsidR="007F4084" w:rsidRPr="78CD4D68">
        <w:rPr>
          <w:rFonts w:ascii="Verdana" w:eastAsia="Verdana" w:hAnsi="Verdana" w:cs="Verdana"/>
          <w:sz w:val="20"/>
          <w:szCs w:val="20"/>
        </w:rPr>
        <w:t xml:space="preserve"> contact is not a Welsh speaker.  </w:t>
      </w:r>
    </w:p>
    <w:p w14:paraId="53BFA751" w14:textId="77777777" w:rsidR="007F4084" w:rsidRPr="00C640BB" w:rsidRDefault="007F4084" w:rsidP="007F4084">
      <w:pPr>
        <w:pStyle w:val="LWHead4-Underlined"/>
        <w:numPr>
          <w:ilvl w:val="0"/>
          <w:numId w:val="0"/>
        </w:numPr>
        <w:rPr>
          <w:rFonts w:ascii="Verdana" w:eastAsia="Verdana" w:hAnsi="Verdana" w:cs="Verdana"/>
          <w:sz w:val="20"/>
          <w:szCs w:val="20"/>
        </w:rPr>
      </w:pPr>
      <w:r w:rsidRPr="78CD4D68">
        <w:rPr>
          <w:rFonts w:ascii="Verdana" w:eastAsia="Verdana" w:hAnsi="Verdana" w:cs="Verdana"/>
          <w:sz w:val="20"/>
          <w:szCs w:val="20"/>
        </w:rPr>
        <w:t>Incident Recording</w:t>
      </w:r>
    </w:p>
    <w:p w14:paraId="7A829E99" w14:textId="69468AC3" w:rsidR="007F4084" w:rsidRPr="00293600" w:rsidRDefault="00BB220C" w:rsidP="00293600">
      <w:pPr>
        <w:pStyle w:val="LWHead5"/>
        <w:numPr>
          <w:ilvl w:val="4"/>
          <w:numId w:val="53"/>
        </w:numPr>
        <w:tabs>
          <w:tab w:val="clear" w:pos="3414"/>
          <w:tab w:val="num" w:pos="1985"/>
        </w:tabs>
        <w:ind w:left="1985" w:hanging="425"/>
        <w:rPr>
          <w:rFonts w:ascii="Verdana" w:eastAsia="Verdana" w:hAnsi="Verdana" w:cs="Verdana"/>
          <w:sz w:val="20"/>
          <w:szCs w:val="20"/>
        </w:rPr>
      </w:pPr>
      <w:r w:rsidRPr="00293600">
        <w:rPr>
          <w:rFonts w:ascii="Verdana" w:eastAsia="Verdana" w:hAnsi="Verdana" w:cs="Verdana"/>
          <w:sz w:val="20"/>
          <w:szCs w:val="20"/>
        </w:rPr>
        <w:t>The Supplier</w:t>
      </w:r>
      <w:r w:rsidR="007F4084" w:rsidRPr="00293600">
        <w:rPr>
          <w:rFonts w:ascii="Verdana" w:eastAsia="Verdana" w:hAnsi="Verdana" w:cs="Verdana"/>
          <w:sz w:val="20"/>
          <w:szCs w:val="20"/>
        </w:rPr>
        <w:t xml:space="preserve"> will use {TBA Ticketing Mgmt. system} to record the information about each Incident on a ticket (to the extent one has not already been created). S4C Service Management would expect viewer access to this portal/tool to view tickets raised by the </w:t>
      </w:r>
      <w:r w:rsidRPr="00293600">
        <w:rPr>
          <w:rFonts w:ascii="Verdana" w:eastAsia="Verdana" w:hAnsi="Verdana" w:cs="Verdana"/>
          <w:sz w:val="20"/>
          <w:szCs w:val="20"/>
        </w:rPr>
        <w:t>Supplier</w:t>
      </w:r>
      <w:r w:rsidR="007F4084" w:rsidRPr="00293600">
        <w:rPr>
          <w:rFonts w:ascii="Verdana" w:eastAsia="Verdana" w:hAnsi="Verdana" w:cs="Verdana"/>
          <w:sz w:val="20"/>
          <w:szCs w:val="20"/>
        </w:rPr>
        <w:t xml:space="preserve">.   </w:t>
      </w:r>
    </w:p>
    <w:p w14:paraId="000B3B10" w14:textId="7614DB4F" w:rsidR="007F4084" w:rsidRPr="00C640BB" w:rsidRDefault="007F4084" w:rsidP="007F4084">
      <w:pPr>
        <w:pStyle w:val="LWHead5"/>
        <w:tabs>
          <w:tab w:val="clear" w:pos="926"/>
        </w:tabs>
        <w:ind w:left="1980" w:hanging="450"/>
        <w:rPr>
          <w:rFonts w:ascii="Verdana" w:eastAsia="Verdana" w:hAnsi="Verdana" w:cs="Verdana"/>
          <w:sz w:val="20"/>
          <w:szCs w:val="20"/>
        </w:rPr>
      </w:pPr>
      <w:r w:rsidRPr="78CD4D68">
        <w:rPr>
          <w:rFonts w:ascii="Verdana" w:eastAsia="Verdana" w:hAnsi="Verdana" w:cs="Verdana"/>
          <w:sz w:val="20"/>
          <w:szCs w:val="20"/>
        </w:rPr>
        <w:t xml:space="preserve">Tickets will be regularly updated by </w:t>
      </w:r>
      <w:r w:rsidR="00BB220C">
        <w:rPr>
          <w:rFonts w:ascii="Verdana" w:eastAsia="Verdana" w:hAnsi="Verdana" w:cs="Verdana"/>
          <w:sz w:val="20"/>
          <w:szCs w:val="20"/>
        </w:rPr>
        <w:t>the Supplier</w:t>
      </w:r>
      <w:r w:rsidRPr="78CD4D68">
        <w:rPr>
          <w:rFonts w:ascii="Verdana" w:eastAsia="Verdana" w:hAnsi="Verdana" w:cs="Verdana"/>
          <w:sz w:val="20"/>
          <w:szCs w:val="20"/>
        </w:rPr>
        <w:t xml:space="preserve"> throughout the Incident management procedure and closed by S4C without delay when the Incident is closed. </w:t>
      </w:r>
    </w:p>
    <w:p w14:paraId="49E58272" w14:textId="77777777" w:rsidR="007F4084" w:rsidRPr="00C640BB" w:rsidRDefault="007F4084" w:rsidP="007F4084">
      <w:pPr>
        <w:pStyle w:val="LWHead4-Underlined"/>
        <w:numPr>
          <w:ilvl w:val="0"/>
          <w:numId w:val="0"/>
        </w:numPr>
        <w:rPr>
          <w:rFonts w:ascii="Verdana" w:eastAsia="Verdana" w:hAnsi="Verdana" w:cs="Verdana"/>
          <w:sz w:val="20"/>
          <w:szCs w:val="20"/>
        </w:rPr>
      </w:pPr>
      <w:bookmarkStart w:id="31" w:name="_Ref87630706"/>
      <w:r w:rsidRPr="78CD4D68">
        <w:rPr>
          <w:rFonts w:ascii="Verdana" w:eastAsia="Verdana" w:hAnsi="Verdana" w:cs="Verdana"/>
          <w:sz w:val="20"/>
          <w:szCs w:val="20"/>
        </w:rPr>
        <w:t>Incident Classification</w:t>
      </w:r>
      <w:bookmarkEnd w:id="31"/>
      <w:r w:rsidRPr="78CD4D68">
        <w:rPr>
          <w:rFonts w:ascii="Verdana" w:eastAsia="Verdana" w:hAnsi="Verdana" w:cs="Verdana"/>
          <w:sz w:val="20"/>
          <w:szCs w:val="20"/>
        </w:rPr>
        <w:t xml:space="preserve"> by Priority Level</w:t>
      </w:r>
    </w:p>
    <w:p w14:paraId="04CA1AA6" w14:textId="2439B0AA" w:rsidR="007F4084" w:rsidRPr="00C640BB" w:rsidRDefault="007F4084" w:rsidP="007F4084">
      <w:pPr>
        <w:pStyle w:val="LWHead5"/>
        <w:numPr>
          <w:ilvl w:val="0"/>
          <w:numId w:val="0"/>
        </w:numPr>
        <w:ind w:left="1530"/>
        <w:rPr>
          <w:rFonts w:ascii="Verdana" w:eastAsia="Verdana" w:hAnsi="Verdana" w:cs="Verdana"/>
          <w:sz w:val="20"/>
          <w:szCs w:val="20"/>
        </w:rPr>
      </w:pPr>
      <w:r w:rsidRPr="78CD4D68">
        <w:rPr>
          <w:rFonts w:ascii="Verdana" w:eastAsia="Verdana" w:hAnsi="Verdana" w:cs="Verdana"/>
          <w:sz w:val="20"/>
          <w:szCs w:val="20"/>
        </w:rPr>
        <w:t xml:space="preserve">The Supplier </w:t>
      </w:r>
      <w:r w:rsidRPr="78CD4D68">
        <w:rPr>
          <w:rFonts w:ascii="Verdana" w:eastAsia="Verdana" w:hAnsi="Verdana" w:cs="Verdana"/>
          <w:b/>
          <w:sz w:val="20"/>
          <w:szCs w:val="20"/>
        </w:rPr>
        <w:t>Head of Service</w:t>
      </w:r>
      <w:r w:rsidRPr="78CD4D68">
        <w:rPr>
          <w:rFonts w:ascii="Verdana" w:eastAsia="Verdana" w:hAnsi="Verdana" w:cs="Verdana"/>
          <w:sz w:val="20"/>
          <w:szCs w:val="20"/>
        </w:rPr>
        <w:t xml:space="preserve"> and </w:t>
      </w:r>
      <w:r w:rsidRPr="78CD4D68">
        <w:rPr>
          <w:rFonts w:ascii="Verdana" w:eastAsia="Verdana" w:hAnsi="Verdana" w:cs="Verdana"/>
          <w:b/>
          <w:sz w:val="20"/>
          <w:szCs w:val="20"/>
        </w:rPr>
        <w:t xml:space="preserve">CTO and Head of Content Operations </w:t>
      </w:r>
      <w:r w:rsidRPr="78CD4D68">
        <w:rPr>
          <w:rFonts w:ascii="Verdana" w:eastAsia="Verdana" w:hAnsi="Verdana" w:cs="Verdana"/>
          <w:sz w:val="20"/>
          <w:szCs w:val="20"/>
        </w:rPr>
        <w:t xml:space="preserve">of S4C will jointly in good faith classify each Incident at </w:t>
      </w:r>
      <w:r w:rsidRPr="78CD4D68">
        <w:rPr>
          <w:rFonts w:ascii="Verdana" w:eastAsia="Verdana" w:hAnsi="Verdana" w:cs="Verdana"/>
          <w:sz w:val="20"/>
          <w:szCs w:val="20"/>
        </w:rPr>
        <w:lastRenderedPageBreak/>
        <w:t xml:space="preserve">the time that the ticket for the Incident is created and respond to (paying particular attention to MTI &amp; P1 incidents). S4C may re-classify the Priority Level of an Incident where S4C (acting reasonably) believes </w:t>
      </w:r>
      <w:r w:rsidR="00BB220C">
        <w:rPr>
          <w:rFonts w:ascii="Verdana" w:eastAsia="Verdana" w:hAnsi="Verdana" w:cs="Verdana"/>
          <w:sz w:val="20"/>
          <w:szCs w:val="20"/>
        </w:rPr>
        <w:t>the Supplier</w:t>
      </w:r>
      <w:r w:rsidRPr="78CD4D68">
        <w:rPr>
          <w:rFonts w:ascii="Verdana" w:eastAsia="Verdana" w:hAnsi="Verdana" w:cs="Verdana"/>
          <w:sz w:val="20"/>
          <w:szCs w:val="20"/>
        </w:rPr>
        <w:t>’s classification to be incorrect, or if an unforeseen business impact increases severity and priority level.</w:t>
      </w:r>
    </w:p>
    <w:p w14:paraId="586CFB24" w14:textId="77777777" w:rsidR="007F4084" w:rsidRPr="00C640BB" w:rsidRDefault="007F4084" w:rsidP="007F4084">
      <w:pPr>
        <w:pStyle w:val="LWHead4-Underlined"/>
        <w:numPr>
          <w:ilvl w:val="0"/>
          <w:numId w:val="0"/>
        </w:numPr>
        <w:rPr>
          <w:rFonts w:ascii="Verdana" w:eastAsia="Verdana" w:hAnsi="Verdana" w:cs="Verdana"/>
          <w:sz w:val="20"/>
          <w:szCs w:val="20"/>
        </w:rPr>
      </w:pPr>
      <w:r w:rsidRPr="78CD4D68">
        <w:rPr>
          <w:rFonts w:ascii="Verdana" w:eastAsia="Verdana" w:hAnsi="Verdana" w:cs="Verdana"/>
          <w:sz w:val="20"/>
          <w:szCs w:val="20"/>
        </w:rPr>
        <w:t>Incident Analysis</w:t>
      </w:r>
    </w:p>
    <w:p w14:paraId="67EB6DB1" w14:textId="0FF5E655" w:rsidR="007F4084" w:rsidRPr="00C640BB" w:rsidRDefault="00BB220C" w:rsidP="007F4084">
      <w:pPr>
        <w:pStyle w:val="LWHead4Text"/>
        <w:ind w:left="1530"/>
        <w:rPr>
          <w:rFonts w:ascii="Verdana" w:eastAsia="Verdana" w:hAnsi="Verdana" w:cs="Verdana"/>
        </w:rPr>
      </w:pPr>
      <w:r>
        <w:rPr>
          <w:rFonts w:ascii="Verdana" w:eastAsia="Verdana" w:hAnsi="Verdana" w:cs="Verdana"/>
        </w:rPr>
        <w:t>The Supplier</w:t>
      </w:r>
      <w:r w:rsidR="007F4084" w:rsidRPr="78CD4D68">
        <w:rPr>
          <w:rFonts w:ascii="Verdana" w:eastAsia="Verdana" w:hAnsi="Verdana" w:cs="Verdana"/>
        </w:rPr>
        <w:t xml:space="preserve"> will analyse the causes of Incidents and identify the appropriate Resolution action, including matching the Incident against known solutions, known errors and known problems that are contained in any knowledge databases provided by </w:t>
      </w:r>
      <w:r>
        <w:rPr>
          <w:rFonts w:ascii="Verdana" w:eastAsia="Verdana" w:hAnsi="Verdana" w:cs="Verdana"/>
        </w:rPr>
        <w:t>the Supplier</w:t>
      </w:r>
      <w:r w:rsidR="007F4084" w:rsidRPr="78CD4D68">
        <w:rPr>
          <w:rFonts w:ascii="Verdana" w:eastAsia="Verdana" w:hAnsi="Verdana" w:cs="Verdana"/>
        </w:rPr>
        <w:t xml:space="preserve"> (including the Knowledge Databases) or otherwise known by the Services personnel. </w:t>
      </w:r>
      <w:r>
        <w:rPr>
          <w:rFonts w:ascii="Verdana" w:eastAsia="Verdana" w:hAnsi="Verdana" w:cs="Verdana"/>
        </w:rPr>
        <w:t>The Supplier</w:t>
      </w:r>
      <w:r w:rsidR="007F4084" w:rsidRPr="78CD4D68">
        <w:rPr>
          <w:rFonts w:ascii="Verdana" w:eastAsia="Verdana" w:hAnsi="Verdana" w:cs="Verdana"/>
        </w:rPr>
        <w:t xml:space="preserve"> will obtain any further information needed to carry out such analysis.    </w:t>
      </w:r>
    </w:p>
    <w:p w14:paraId="4DDC026E" w14:textId="77777777" w:rsidR="007F4084" w:rsidRPr="00C640BB" w:rsidRDefault="007F4084" w:rsidP="007F4084">
      <w:pPr>
        <w:pStyle w:val="LWHead4-Underlined"/>
        <w:numPr>
          <w:ilvl w:val="0"/>
          <w:numId w:val="0"/>
        </w:numPr>
        <w:rPr>
          <w:rFonts w:ascii="Verdana" w:eastAsia="Verdana" w:hAnsi="Verdana" w:cs="Verdana"/>
          <w:sz w:val="20"/>
          <w:szCs w:val="20"/>
        </w:rPr>
      </w:pPr>
      <w:bookmarkStart w:id="32" w:name="_Ref157156873"/>
      <w:r w:rsidRPr="78CD4D68">
        <w:rPr>
          <w:rFonts w:ascii="Verdana" w:eastAsia="Verdana" w:hAnsi="Verdana" w:cs="Verdana"/>
          <w:sz w:val="20"/>
          <w:szCs w:val="20"/>
        </w:rPr>
        <w:t>Incident Resolution and Escalation</w:t>
      </w:r>
      <w:bookmarkEnd w:id="32"/>
    </w:p>
    <w:p w14:paraId="0C561BB8" w14:textId="23C4B11C" w:rsidR="007F4084" w:rsidRPr="00C640BB" w:rsidRDefault="00BB220C" w:rsidP="007F4084">
      <w:pPr>
        <w:pStyle w:val="LWHead4Text"/>
        <w:ind w:left="1440"/>
        <w:rPr>
          <w:rFonts w:ascii="Verdana" w:eastAsia="Verdana" w:hAnsi="Verdana" w:cs="Verdana"/>
        </w:rPr>
      </w:pPr>
      <w:r>
        <w:rPr>
          <w:rFonts w:ascii="Verdana" w:eastAsia="Verdana" w:hAnsi="Verdana" w:cs="Verdana"/>
        </w:rPr>
        <w:t xml:space="preserve">The Supplier </w:t>
      </w:r>
      <w:r w:rsidR="007F4084" w:rsidRPr="78CD4D68">
        <w:rPr>
          <w:rFonts w:ascii="Verdana" w:eastAsia="Verdana" w:hAnsi="Verdana" w:cs="Verdana"/>
        </w:rPr>
        <w:t>will resolve and escalate each Incident as follows:</w:t>
      </w:r>
    </w:p>
    <w:p w14:paraId="5E720895" w14:textId="41115058" w:rsidR="007F4084" w:rsidRPr="00293600" w:rsidRDefault="00BB220C" w:rsidP="00293600">
      <w:pPr>
        <w:pStyle w:val="LWHead5"/>
        <w:numPr>
          <w:ilvl w:val="4"/>
          <w:numId w:val="54"/>
        </w:numPr>
        <w:tabs>
          <w:tab w:val="clear" w:pos="3414"/>
          <w:tab w:val="num" w:pos="1985"/>
        </w:tabs>
        <w:ind w:left="1985" w:hanging="425"/>
        <w:rPr>
          <w:rFonts w:ascii="Verdana" w:eastAsia="Verdana" w:hAnsi="Verdana" w:cs="Verdana"/>
          <w:sz w:val="20"/>
          <w:szCs w:val="20"/>
        </w:rPr>
      </w:pPr>
      <w:r w:rsidRPr="00293600">
        <w:rPr>
          <w:rFonts w:ascii="Verdana" w:eastAsia="Verdana" w:hAnsi="Verdana" w:cs="Verdana"/>
          <w:sz w:val="20"/>
          <w:szCs w:val="20"/>
        </w:rPr>
        <w:t>The Supplier</w:t>
      </w:r>
      <w:r w:rsidR="007F4084" w:rsidRPr="00293600">
        <w:rPr>
          <w:rFonts w:ascii="Verdana" w:eastAsia="Verdana" w:hAnsi="Verdana" w:cs="Verdana"/>
          <w:sz w:val="20"/>
          <w:szCs w:val="20"/>
        </w:rPr>
        <w:t xml:space="preserve"> will resolve each Incident in accordance with the relevant Performance Standards. </w:t>
      </w:r>
    </w:p>
    <w:p w14:paraId="57C01272" w14:textId="341DAC90" w:rsidR="007F4084" w:rsidRPr="00C640BB" w:rsidRDefault="00BB220C" w:rsidP="007F4084">
      <w:pPr>
        <w:pStyle w:val="LWHead5"/>
        <w:tabs>
          <w:tab w:val="clear" w:pos="926"/>
        </w:tabs>
        <w:ind w:left="1980" w:hanging="450"/>
        <w:rPr>
          <w:rFonts w:ascii="Verdana" w:eastAsia="Verdana" w:hAnsi="Verdana" w:cs="Verdana"/>
          <w:sz w:val="20"/>
          <w:szCs w:val="20"/>
        </w:rPr>
      </w:pPr>
      <w:r>
        <w:rPr>
          <w:rFonts w:ascii="Verdana" w:eastAsia="Verdana" w:hAnsi="Verdana" w:cs="Verdana"/>
          <w:sz w:val="20"/>
          <w:szCs w:val="20"/>
        </w:rPr>
        <w:t>The Supplier</w:t>
      </w:r>
      <w:r w:rsidR="007F4084" w:rsidRPr="78CD4D68">
        <w:rPr>
          <w:rFonts w:ascii="Verdana" w:eastAsia="Verdana" w:hAnsi="Verdana" w:cs="Verdana"/>
          <w:sz w:val="20"/>
          <w:szCs w:val="20"/>
        </w:rPr>
        <w:t xml:space="preserve"> will escalate Incidents within </w:t>
      </w:r>
      <w:r>
        <w:rPr>
          <w:rFonts w:ascii="Verdana" w:eastAsia="Verdana" w:hAnsi="Verdana" w:cs="Verdana"/>
          <w:sz w:val="20"/>
          <w:szCs w:val="20"/>
        </w:rPr>
        <w:t>the Supplier</w:t>
      </w:r>
      <w:r w:rsidR="007F4084" w:rsidRPr="78CD4D68">
        <w:rPr>
          <w:rFonts w:ascii="Verdana" w:eastAsia="Verdana" w:hAnsi="Verdana" w:cs="Verdana"/>
          <w:sz w:val="20"/>
          <w:szCs w:val="20"/>
        </w:rPr>
        <w:t xml:space="preserve"> or to the relevant S4C Support Group as required in accordance with the Escalation Procedure below.</w:t>
      </w:r>
    </w:p>
    <w:p w14:paraId="7E9082D7" w14:textId="77777777" w:rsidR="007F4084" w:rsidRPr="00C640BB" w:rsidRDefault="007F4084" w:rsidP="007F4084">
      <w:pPr>
        <w:pStyle w:val="LWHead5"/>
        <w:tabs>
          <w:tab w:val="clear" w:pos="926"/>
        </w:tabs>
        <w:ind w:left="1980" w:hanging="450"/>
        <w:rPr>
          <w:rFonts w:ascii="Verdana" w:eastAsia="Verdana" w:hAnsi="Verdana" w:cs="Verdana"/>
          <w:sz w:val="20"/>
          <w:szCs w:val="20"/>
        </w:rPr>
      </w:pPr>
      <w:bookmarkStart w:id="33" w:name="_Ref87584417"/>
      <w:r w:rsidRPr="78CD4D68">
        <w:rPr>
          <w:rFonts w:ascii="Verdana" w:eastAsia="Verdana" w:hAnsi="Verdana" w:cs="Verdana"/>
          <w:sz w:val="20"/>
          <w:szCs w:val="20"/>
        </w:rPr>
        <w:t>If an Incident is identified that:</w:t>
      </w:r>
    </w:p>
    <w:p w14:paraId="08F873BC" w14:textId="77777777" w:rsidR="007F4084" w:rsidRPr="00C640BB" w:rsidRDefault="007F4084" w:rsidP="007E1550">
      <w:pPr>
        <w:pStyle w:val="LWHead6"/>
        <w:tabs>
          <w:tab w:val="clear" w:pos="926"/>
        </w:tabs>
        <w:ind w:left="2410" w:hanging="425"/>
        <w:rPr>
          <w:rFonts w:ascii="Verdana" w:eastAsia="Verdana" w:hAnsi="Verdana" w:cs="Verdana"/>
          <w:sz w:val="20"/>
          <w:szCs w:val="20"/>
        </w:rPr>
      </w:pPr>
      <w:r w:rsidRPr="78CD4D68">
        <w:rPr>
          <w:rFonts w:ascii="Verdana" w:eastAsia="Verdana" w:hAnsi="Verdana" w:cs="Verdana"/>
          <w:sz w:val="20"/>
          <w:szCs w:val="20"/>
        </w:rPr>
        <w:t xml:space="preserve">relates to an error in a service or system that does not form part of the Services; or </w:t>
      </w:r>
    </w:p>
    <w:p w14:paraId="3E7CB010" w14:textId="621E2254" w:rsidR="007F4084" w:rsidRPr="00C640BB" w:rsidRDefault="007F4084" w:rsidP="00293600">
      <w:pPr>
        <w:pStyle w:val="LWHead6"/>
        <w:tabs>
          <w:tab w:val="clear" w:pos="926"/>
        </w:tabs>
        <w:ind w:left="2410" w:hanging="425"/>
        <w:rPr>
          <w:rFonts w:ascii="Verdana" w:eastAsia="Verdana" w:hAnsi="Verdana" w:cs="Verdana"/>
          <w:sz w:val="20"/>
          <w:szCs w:val="20"/>
        </w:rPr>
      </w:pPr>
      <w:r w:rsidRPr="78CD4D68">
        <w:rPr>
          <w:rFonts w:ascii="Verdana" w:eastAsia="Verdana" w:hAnsi="Verdana" w:cs="Verdana"/>
          <w:sz w:val="20"/>
          <w:szCs w:val="20"/>
        </w:rPr>
        <w:t xml:space="preserve">is not an Incident for which </w:t>
      </w:r>
      <w:r w:rsidR="007E1550">
        <w:rPr>
          <w:rFonts w:ascii="Verdana" w:eastAsia="Verdana" w:hAnsi="Verdana" w:cs="Verdana"/>
          <w:sz w:val="20"/>
          <w:szCs w:val="20"/>
        </w:rPr>
        <w:t>the Supplier</w:t>
      </w:r>
      <w:r w:rsidRPr="78CD4D68">
        <w:rPr>
          <w:rFonts w:ascii="Verdana" w:eastAsia="Verdana" w:hAnsi="Verdana" w:cs="Verdana"/>
          <w:sz w:val="20"/>
          <w:szCs w:val="20"/>
        </w:rPr>
        <w:t xml:space="preserve"> is providing the Services to resolve; </w:t>
      </w:r>
    </w:p>
    <w:p w14:paraId="507B3B90" w14:textId="1B747896" w:rsidR="007F4084" w:rsidRPr="00C640BB" w:rsidRDefault="007F4084" w:rsidP="00293600">
      <w:pPr>
        <w:pStyle w:val="LWHead5Text"/>
        <w:ind w:left="1980" w:firstLine="5"/>
        <w:rPr>
          <w:rFonts w:ascii="Verdana" w:eastAsia="Verdana" w:hAnsi="Verdana" w:cs="Verdana"/>
        </w:rPr>
      </w:pPr>
      <w:r w:rsidRPr="78CD4D68">
        <w:rPr>
          <w:rFonts w:ascii="Verdana" w:eastAsia="Verdana" w:hAnsi="Verdana" w:cs="Verdana"/>
        </w:rPr>
        <w:t xml:space="preserve">then </w:t>
      </w:r>
      <w:r w:rsidR="007E1550">
        <w:rPr>
          <w:rFonts w:ascii="Verdana" w:eastAsia="Verdana" w:hAnsi="Verdana" w:cs="Verdana"/>
        </w:rPr>
        <w:t xml:space="preserve">the Supplier </w:t>
      </w:r>
      <w:r w:rsidRPr="78CD4D68">
        <w:rPr>
          <w:rFonts w:ascii="Verdana" w:eastAsia="Verdana" w:hAnsi="Verdana" w:cs="Verdana"/>
        </w:rPr>
        <w:t xml:space="preserve">will immediately escalate the Incident to the relevant S4C Support Group.  </w:t>
      </w:r>
    </w:p>
    <w:p w14:paraId="22A8F6C7" w14:textId="2D53E72C" w:rsidR="007F4084" w:rsidRPr="00C640BB" w:rsidRDefault="007E1550" w:rsidP="007F4084">
      <w:pPr>
        <w:pStyle w:val="LWHead5"/>
        <w:tabs>
          <w:tab w:val="clear" w:pos="926"/>
        </w:tabs>
        <w:ind w:left="1980" w:hanging="450"/>
        <w:rPr>
          <w:rFonts w:ascii="Verdana" w:eastAsia="Verdana" w:hAnsi="Verdana" w:cs="Verdana"/>
          <w:sz w:val="20"/>
          <w:szCs w:val="20"/>
        </w:rPr>
      </w:pPr>
      <w:r>
        <w:rPr>
          <w:rFonts w:ascii="Verdana" w:eastAsia="Verdana" w:hAnsi="Verdana" w:cs="Verdana"/>
          <w:sz w:val="20"/>
          <w:szCs w:val="20"/>
        </w:rPr>
        <w:t>The Supplier</w:t>
      </w:r>
      <w:r w:rsidR="007F4084" w:rsidRPr="78CD4D68">
        <w:rPr>
          <w:rFonts w:ascii="Verdana" w:eastAsia="Verdana" w:hAnsi="Verdana" w:cs="Verdana"/>
          <w:sz w:val="20"/>
          <w:szCs w:val="20"/>
        </w:rPr>
        <w:t xml:space="preserve"> will notify itself together with the relevant service recipients and S4C Support Groups and other entities of any Incidents, or categories of Incidents, affecting the Services.</w:t>
      </w:r>
    </w:p>
    <w:p w14:paraId="4710069C" w14:textId="77777777" w:rsidR="007F4084" w:rsidRPr="00C640BB" w:rsidRDefault="007F4084" w:rsidP="007F4084">
      <w:pPr>
        <w:pStyle w:val="LWHead4-Underlined"/>
        <w:numPr>
          <w:ilvl w:val="0"/>
          <w:numId w:val="0"/>
        </w:numPr>
        <w:rPr>
          <w:rFonts w:ascii="Verdana" w:eastAsia="Verdana" w:hAnsi="Verdana" w:cs="Verdana"/>
          <w:sz w:val="20"/>
          <w:szCs w:val="20"/>
        </w:rPr>
      </w:pPr>
      <w:bookmarkStart w:id="34" w:name="_Ref518481603"/>
      <w:bookmarkStart w:id="35" w:name="_Ref87593067"/>
      <w:bookmarkStart w:id="36" w:name="_Ref87585657"/>
      <w:bookmarkEnd w:id="33"/>
      <w:r w:rsidRPr="78CD4D68">
        <w:rPr>
          <w:rFonts w:ascii="Verdana" w:eastAsia="Verdana" w:hAnsi="Verdana" w:cs="Verdana"/>
          <w:sz w:val="20"/>
          <w:szCs w:val="20"/>
        </w:rPr>
        <w:t>Escalation Procedure</w:t>
      </w:r>
      <w:bookmarkEnd w:id="34"/>
    </w:p>
    <w:p w14:paraId="4CDA721A" w14:textId="77777777" w:rsidR="007F4084" w:rsidRPr="00C640BB" w:rsidRDefault="007F4084" w:rsidP="007F4084">
      <w:pPr>
        <w:pStyle w:val="LWHead4Text"/>
        <w:ind w:left="1530"/>
        <w:rPr>
          <w:rFonts w:ascii="Verdana" w:eastAsia="Verdana" w:hAnsi="Verdana" w:cs="Verdana"/>
        </w:rPr>
      </w:pPr>
      <w:r w:rsidRPr="78CD4D68">
        <w:rPr>
          <w:rFonts w:ascii="Verdana" w:eastAsia="Verdana" w:hAnsi="Verdana" w:cs="Verdana"/>
        </w:rPr>
        <w:t xml:space="preserve">The following points of contact and escalation path shall apply for managing incidents:  </w:t>
      </w:r>
    </w:p>
    <w:p w14:paraId="28FEE5C0" w14:textId="77777777" w:rsidR="007F4084" w:rsidRDefault="007F4084" w:rsidP="007F4084">
      <w:pPr>
        <w:pStyle w:val="LWHead4Text"/>
        <w:ind w:left="1530"/>
        <w:rPr>
          <w:rFonts w:ascii="Verdana" w:eastAsia="Verdana" w:hAnsi="Verdana" w:cs="Verdana"/>
        </w:rPr>
      </w:pPr>
    </w:p>
    <w:tbl>
      <w:tblPr>
        <w:tblStyle w:val="GridTable4-Accent1"/>
        <w:tblW w:w="9918" w:type="dxa"/>
        <w:tblLook w:val="04A0" w:firstRow="1" w:lastRow="0" w:firstColumn="1" w:lastColumn="0" w:noHBand="0" w:noVBand="1"/>
      </w:tblPr>
      <w:tblGrid>
        <w:gridCol w:w="1554"/>
        <w:gridCol w:w="1984"/>
        <w:gridCol w:w="1276"/>
        <w:gridCol w:w="1276"/>
        <w:gridCol w:w="1134"/>
        <w:gridCol w:w="2835"/>
      </w:tblGrid>
      <w:tr w:rsidR="007F4084" w:rsidRPr="00C640BB" w14:paraId="5FCD1103" w14:textId="77777777">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918" w:type="dxa"/>
            <w:gridSpan w:val="6"/>
            <w:shd w:val="clear" w:color="auto" w:fill="A6A6A6" w:themeFill="background1" w:themeFillShade="A6"/>
          </w:tcPr>
          <w:p w14:paraId="55C0C832" w14:textId="77777777" w:rsidR="007F4084" w:rsidRPr="00C640BB" w:rsidRDefault="007F4084">
            <w:pPr>
              <w:jc w:val="center"/>
              <w:rPr>
                <w:rFonts w:eastAsia="Verdana" w:cs="Verdana"/>
                <w:color w:val="000000"/>
              </w:rPr>
            </w:pPr>
            <w:r w:rsidRPr="78CD4D68">
              <w:rPr>
                <w:rFonts w:eastAsia="Verdana" w:cs="Verdana"/>
                <w:color w:val="000000" w:themeColor="text1"/>
              </w:rPr>
              <w:t>S4C</w:t>
            </w:r>
          </w:p>
        </w:tc>
      </w:tr>
      <w:tr w:rsidR="007F4084" w:rsidRPr="00C640BB" w14:paraId="3127D209" w14:textId="7777777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413" w:type="dxa"/>
            <w:shd w:val="clear" w:color="auto" w:fill="D9D9D9" w:themeFill="background1" w:themeFillShade="D9"/>
            <w:hideMark/>
          </w:tcPr>
          <w:p w14:paraId="59127AAD" w14:textId="77777777" w:rsidR="007F4084" w:rsidRPr="00C640BB" w:rsidRDefault="007F4084">
            <w:pPr>
              <w:rPr>
                <w:rFonts w:eastAsia="Verdana" w:cs="Verdana"/>
                <w:b w:val="0"/>
                <w:bCs w:val="0"/>
                <w:sz w:val="18"/>
                <w:szCs w:val="18"/>
              </w:rPr>
            </w:pPr>
            <w:r w:rsidRPr="78CD4D68">
              <w:rPr>
                <w:rFonts w:eastAsia="Verdana" w:cs="Verdana"/>
                <w:b w:val="0"/>
                <w:bCs w:val="0"/>
                <w:color w:val="000000" w:themeColor="text1"/>
                <w:sz w:val="18"/>
                <w:szCs w:val="18"/>
              </w:rPr>
              <w:lastRenderedPageBreak/>
              <w:t>Title</w:t>
            </w:r>
          </w:p>
        </w:tc>
        <w:tc>
          <w:tcPr>
            <w:tcW w:w="1984" w:type="dxa"/>
            <w:shd w:val="clear" w:color="auto" w:fill="D9D9D9" w:themeFill="background1" w:themeFillShade="D9"/>
            <w:hideMark/>
          </w:tcPr>
          <w:p w14:paraId="34F92FD7" w14:textId="77777777" w:rsidR="007F4084" w:rsidRPr="00C640BB" w:rsidRDefault="007F4084">
            <w:pPr>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Name</w:t>
            </w:r>
          </w:p>
        </w:tc>
        <w:tc>
          <w:tcPr>
            <w:tcW w:w="1276" w:type="dxa"/>
            <w:shd w:val="clear" w:color="auto" w:fill="D9D9D9" w:themeFill="background1" w:themeFillShade="D9"/>
            <w:hideMark/>
          </w:tcPr>
          <w:p w14:paraId="56AD21A6" w14:textId="77777777" w:rsidR="007F4084" w:rsidRPr="00C640BB" w:rsidRDefault="007F4084">
            <w:pPr>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E-mail</w:t>
            </w:r>
          </w:p>
        </w:tc>
        <w:tc>
          <w:tcPr>
            <w:tcW w:w="1276" w:type="dxa"/>
            <w:shd w:val="clear" w:color="auto" w:fill="D9D9D9" w:themeFill="background1" w:themeFillShade="D9"/>
            <w:hideMark/>
          </w:tcPr>
          <w:p w14:paraId="4AF0AF47" w14:textId="77777777" w:rsidR="007F4084" w:rsidRPr="00C640BB" w:rsidRDefault="007F4084">
            <w:pPr>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Office phone</w:t>
            </w:r>
          </w:p>
        </w:tc>
        <w:tc>
          <w:tcPr>
            <w:tcW w:w="1134" w:type="dxa"/>
            <w:shd w:val="clear" w:color="auto" w:fill="D9D9D9" w:themeFill="background1" w:themeFillShade="D9"/>
            <w:hideMark/>
          </w:tcPr>
          <w:p w14:paraId="0E8105B2" w14:textId="77777777" w:rsidR="007F4084" w:rsidRPr="00C640BB" w:rsidRDefault="007F4084">
            <w:pPr>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Mobile</w:t>
            </w:r>
          </w:p>
        </w:tc>
        <w:tc>
          <w:tcPr>
            <w:tcW w:w="2835" w:type="dxa"/>
            <w:shd w:val="clear" w:color="auto" w:fill="D9D9D9" w:themeFill="background1" w:themeFillShade="D9"/>
            <w:hideMark/>
          </w:tcPr>
          <w:p w14:paraId="06C43B69" w14:textId="77777777" w:rsidR="007F4084" w:rsidRPr="00C640BB" w:rsidRDefault="007F4084">
            <w:pPr>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Working hours</w:t>
            </w:r>
          </w:p>
        </w:tc>
      </w:tr>
      <w:tr w:rsidR="007F4084" w:rsidRPr="00C640BB" w14:paraId="3424C61C" w14:textId="77777777">
        <w:trPr>
          <w:trHeight w:val="184"/>
        </w:trPr>
        <w:tc>
          <w:tcPr>
            <w:cnfStyle w:val="001000000000" w:firstRow="0" w:lastRow="0" w:firstColumn="1" w:lastColumn="0" w:oddVBand="0" w:evenVBand="0" w:oddHBand="0" w:evenHBand="0" w:firstRowFirstColumn="0" w:firstRowLastColumn="0" w:lastRowFirstColumn="0" w:lastRowLastColumn="0"/>
            <w:tcW w:w="1413" w:type="dxa"/>
            <w:hideMark/>
          </w:tcPr>
          <w:p w14:paraId="5FB16129" w14:textId="77777777" w:rsidR="007F4084" w:rsidRPr="00C640BB" w:rsidRDefault="007F4084">
            <w:pPr>
              <w:jc w:val="left"/>
              <w:rPr>
                <w:rFonts w:eastAsia="Verdana" w:cs="Verdana"/>
                <w:b w:val="0"/>
                <w:bCs w:val="0"/>
                <w:color w:val="000000" w:themeColor="text1"/>
                <w:sz w:val="18"/>
                <w:szCs w:val="18"/>
              </w:rPr>
            </w:pPr>
            <w:r w:rsidRPr="78CD4D68">
              <w:rPr>
                <w:rFonts w:eastAsia="Verdana" w:cs="Verdana"/>
                <w:b w:val="0"/>
                <w:bCs w:val="0"/>
                <w:color w:val="000000" w:themeColor="text1"/>
                <w:sz w:val="18"/>
                <w:szCs w:val="18"/>
              </w:rPr>
              <w:t>Any System Related Issue</w:t>
            </w:r>
          </w:p>
        </w:tc>
        <w:tc>
          <w:tcPr>
            <w:tcW w:w="1984" w:type="dxa"/>
            <w:hideMark/>
          </w:tcPr>
          <w:p w14:paraId="32E93D15" w14:textId="77777777" w:rsidR="007F4084" w:rsidRPr="00C640BB" w:rsidRDefault="007F4084">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Super User of Dept or System Administrator</w:t>
            </w:r>
          </w:p>
        </w:tc>
        <w:tc>
          <w:tcPr>
            <w:tcW w:w="1276" w:type="dxa"/>
            <w:hideMark/>
          </w:tcPr>
          <w:p w14:paraId="38D92AA4" w14:textId="77777777" w:rsidR="007F4084" w:rsidRPr="00C640BB" w:rsidRDefault="007F4084">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TBC</w:t>
            </w:r>
          </w:p>
        </w:tc>
        <w:tc>
          <w:tcPr>
            <w:tcW w:w="1276" w:type="dxa"/>
            <w:hideMark/>
          </w:tcPr>
          <w:p w14:paraId="7E45B183" w14:textId="77777777" w:rsidR="007F4084" w:rsidRPr="00C640BB" w:rsidRDefault="007F4084">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TBC</w:t>
            </w:r>
          </w:p>
        </w:tc>
        <w:tc>
          <w:tcPr>
            <w:tcW w:w="1134" w:type="dxa"/>
            <w:hideMark/>
          </w:tcPr>
          <w:p w14:paraId="52B7E9EC" w14:textId="77777777" w:rsidR="007F4084" w:rsidRPr="00C640BB" w:rsidRDefault="007F4084">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TBC</w:t>
            </w:r>
          </w:p>
        </w:tc>
        <w:tc>
          <w:tcPr>
            <w:tcW w:w="2835" w:type="dxa"/>
            <w:hideMark/>
          </w:tcPr>
          <w:p w14:paraId="7495DBF9" w14:textId="77777777" w:rsidR="007F4084" w:rsidRPr="00C640BB" w:rsidRDefault="007F4084">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sz w:val="18"/>
                <w:szCs w:val="18"/>
              </w:rPr>
            </w:pPr>
            <w:r w:rsidRPr="78CD4D68">
              <w:rPr>
                <w:rFonts w:eastAsia="Verdana" w:cs="Verdana"/>
                <w:color w:val="000000" w:themeColor="text1"/>
                <w:sz w:val="18"/>
                <w:szCs w:val="18"/>
              </w:rPr>
              <w:t>Monday - Friday 09:00-18:00</w:t>
            </w:r>
          </w:p>
        </w:tc>
      </w:tr>
      <w:tr w:rsidR="007F4084" w:rsidRPr="00C640BB" w14:paraId="23F68CC8" w14:textId="77777777">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1413" w:type="dxa"/>
            <w:noWrap/>
          </w:tcPr>
          <w:p w14:paraId="01D0F452" w14:textId="77777777" w:rsidR="007F4084" w:rsidRPr="00C640BB" w:rsidRDefault="007F4084">
            <w:pPr>
              <w:jc w:val="left"/>
              <w:rPr>
                <w:rFonts w:eastAsia="Verdana" w:cs="Verdana"/>
                <w:color w:val="000000"/>
                <w:sz w:val="18"/>
                <w:szCs w:val="18"/>
              </w:rPr>
            </w:pPr>
            <w:r w:rsidRPr="78CD4D68">
              <w:rPr>
                <w:rFonts w:eastAsia="Verdana" w:cs="Verdana"/>
                <w:b w:val="0"/>
                <w:bCs w:val="0"/>
                <w:color w:val="000000" w:themeColor="text1"/>
                <w:sz w:val="18"/>
                <w:szCs w:val="18"/>
              </w:rPr>
              <w:t>Any System Related Issue</w:t>
            </w:r>
          </w:p>
        </w:tc>
        <w:tc>
          <w:tcPr>
            <w:tcW w:w="1984" w:type="dxa"/>
            <w:noWrap/>
          </w:tcPr>
          <w:p w14:paraId="4839A097" w14:textId="77777777" w:rsidR="007F4084" w:rsidRPr="00C640BB" w:rsidRDefault="007F4084">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rPr>
            </w:pPr>
            <w:r w:rsidRPr="78CD4D68">
              <w:rPr>
                <w:rFonts w:eastAsia="Verdana" w:cs="Verdana"/>
                <w:color w:val="000000" w:themeColor="text1"/>
                <w:sz w:val="18"/>
                <w:szCs w:val="18"/>
              </w:rPr>
              <w:t>System Administrator (Technical)</w:t>
            </w:r>
          </w:p>
        </w:tc>
        <w:tc>
          <w:tcPr>
            <w:tcW w:w="1276" w:type="dxa"/>
            <w:noWrap/>
          </w:tcPr>
          <w:p w14:paraId="65D2A08A" w14:textId="77777777" w:rsidR="007F4084" w:rsidRPr="00C640BB" w:rsidRDefault="007F4084">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rPr>
            </w:pPr>
          </w:p>
        </w:tc>
        <w:tc>
          <w:tcPr>
            <w:tcW w:w="1276" w:type="dxa"/>
          </w:tcPr>
          <w:p w14:paraId="5C65BD40" w14:textId="77777777" w:rsidR="007F4084" w:rsidRPr="00C640BB" w:rsidRDefault="007F4084">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rPr>
            </w:pPr>
          </w:p>
        </w:tc>
        <w:tc>
          <w:tcPr>
            <w:tcW w:w="1134" w:type="dxa"/>
          </w:tcPr>
          <w:p w14:paraId="461A2866" w14:textId="77777777" w:rsidR="007F4084" w:rsidRPr="00C640BB" w:rsidRDefault="007F4084">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rPr>
            </w:pPr>
          </w:p>
        </w:tc>
        <w:tc>
          <w:tcPr>
            <w:tcW w:w="2835" w:type="dxa"/>
            <w:noWrap/>
          </w:tcPr>
          <w:p w14:paraId="748CBD53" w14:textId="77777777" w:rsidR="007F4084" w:rsidRPr="00C640BB" w:rsidRDefault="007F4084">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rPr>
            </w:pPr>
            <w:r w:rsidRPr="78CD4D68">
              <w:rPr>
                <w:rFonts w:eastAsia="Verdana" w:cs="Verdana"/>
                <w:color w:val="000000" w:themeColor="text1"/>
                <w:sz w:val="18"/>
                <w:szCs w:val="18"/>
              </w:rPr>
              <w:t>Monday - Friday 09:00-18:00</w:t>
            </w:r>
          </w:p>
          <w:p w14:paraId="5648050C" w14:textId="77777777" w:rsidR="007F4084" w:rsidRPr="00C640BB" w:rsidRDefault="007F4084">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Out of Hours via the duty Wales Technology Operations Manager</w:t>
            </w:r>
          </w:p>
        </w:tc>
      </w:tr>
      <w:tr w:rsidR="007F4084" w:rsidRPr="00C640BB" w14:paraId="529790BD" w14:textId="77777777">
        <w:trPr>
          <w:trHeight w:val="772"/>
        </w:trPr>
        <w:tc>
          <w:tcPr>
            <w:cnfStyle w:val="001000000000" w:firstRow="0" w:lastRow="0" w:firstColumn="1" w:lastColumn="0" w:oddVBand="0" w:evenVBand="0" w:oddHBand="0" w:evenHBand="0" w:firstRowFirstColumn="0" w:firstRowLastColumn="0" w:lastRowFirstColumn="0" w:lastRowLastColumn="0"/>
            <w:tcW w:w="1413" w:type="dxa"/>
            <w:noWrap/>
            <w:hideMark/>
          </w:tcPr>
          <w:p w14:paraId="44838BF4" w14:textId="77777777" w:rsidR="007F4084" w:rsidRPr="00C640BB" w:rsidRDefault="007F4084">
            <w:pPr>
              <w:jc w:val="left"/>
              <w:rPr>
                <w:rFonts w:eastAsia="Verdana" w:cs="Verdana"/>
                <w:b w:val="0"/>
                <w:bCs w:val="0"/>
                <w:color w:val="000000"/>
                <w:sz w:val="18"/>
                <w:szCs w:val="18"/>
              </w:rPr>
            </w:pPr>
            <w:r w:rsidRPr="78CD4D68">
              <w:rPr>
                <w:rFonts w:eastAsia="Verdana" w:cs="Verdana"/>
                <w:b w:val="0"/>
                <w:bCs w:val="0"/>
                <w:color w:val="000000" w:themeColor="text1"/>
                <w:sz w:val="18"/>
                <w:szCs w:val="18"/>
              </w:rPr>
              <w:t>Infrastructure/</w:t>
            </w:r>
          </w:p>
          <w:p w14:paraId="059CEB6F" w14:textId="77777777" w:rsidR="007F4084" w:rsidRPr="00C640BB" w:rsidRDefault="007F4084">
            <w:pPr>
              <w:jc w:val="left"/>
              <w:rPr>
                <w:rFonts w:eastAsia="Verdana" w:cs="Verdana"/>
                <w:b w:val="0"/>
                <w:bCs w:val="0"/>
                <w:color w:val="000000" w:themeColor="text1"/>
                <w:sz w:val="18"/>
                <w:szCs w:val="18"/>
              </w:rPr>
            </w:pPr>
            <w:r w:rsidRPr="78CD4D68">
              <w:rPr>
                <w:rFonts w:eastAsia="Verdana" w:cs="Verdana"/>
                <w:b w:val="0"/>
                <w:bCs w:val="0"/>
                <w:color w:val="000000" w:themeColor="text1"/>
                <w:sz w:val="18"/>
                <w:szCs w:val="18"/>
              </w:rPr>
              <w:t>IT related</w:t>
            </w:r>
          </w:p>
        </w:tc>
        <w:tc>
          <w:tcPr>
            <w:tcW w:w="1984" w:type="dxa"/>
            <w:noWrap/>
            <w:hideMark/>
          </w:tcPr>
          <w:p w14:paraId="7000A1FE" w14:textId="77777777" w:rsidR="007F4084" w:rsidRPr="00C640BB" w:rsidRDefault="007F4084">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S4C Service Team / BBC</w:t>
            </w:r>
          </w:p>
        </w:tc>
        <w:tc>
          <w:tcPr>
            <w:tcW w:w="1276" w:type="dxa"/>
            <w:noWrap/>
            <w:hideMark/>
          </w:tcPr>
          <w:p w14:paraId="63536E9A" w14:textId="77777777" w:rsidR="007F4084" w:rsidRPr="00C640BB" w:rsidRDefault="007F4084">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TBC</w:t>
            </w:r>
          </w:p>
        </w:tc>
        <w:tc>
          <w:tcPr>
            <w:tcW w:w="1276" w:type="dxa"/>
            <w:hideMark/>
          </w:tcPr>
          <w:p w14:paraId="12C7085A" w14:textId="77777777" w:rsidR="007F4084" w:rsidRPr="00C640BB" w:rsidRDefault="007F4084">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TBC</w:t>
            </w:r>
          </w:p>
        </w:tc>
        <w:tc>
          <w:tcPr>
            <w:tcW w:w="1134" w:type="dxa"/>
            <w:hideMark/>
          </w:tcPr>
          <w:p w14:paraId="78982894" w14:textId="77777777" w:rsidR="007F4084" w:rsidRPr="00C640BB" w:rsidRDefault="007F4084">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TBC</w:t>
            </w:r>
          </w:p>
        </w:tc>
        <w:tc>
          <w:tcPr>
            <w:tcW w:w="2835" w:type="dxa"/>
            <w:noWrap/>
            <w:hideMark/>
          </w:tcPr>
          <w:p w14:paraId="0059A557" w14:textId="77777777" w:rsidR="007F4084" w:rsidRPr="00C640BB" w:rsidRDefault="007F4084">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sz w:val="18"/>
                <w:szCs w:val="18"/>
              </w:rPr>
            </w:pPr>
            <w:r w:rsidRPr="78CD4D68">
              <w:rPr>
                <w:rFonts w:eastAsia="Verdana" w:cs="Verdana"/>
                <w:color w:val="000000" w:themeColor="text1"/>
                <w:sz w:val="18"/>
                <w:szCs w:val="18"/>
              </w:rPr>
              <w:t xml:space="preserve">Monday - Friday 09:00-18:00 </w:t>
            </w:r>
          </w:p>
          <w:p w14:paraId="0A28998E" w14:textId="77777777" w:rsidR="007F4084" w:rsidRPr="00C640BB" w:rsidRDefault="007F4084">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Out of Hours via the duty Wales Technology Operations Manager.</w:t>
            </w:r>
          </w:p>
        </w:tc>
      </w:tr>
      <w:tr w:rsidR="007F4084" w:rsidRPr="00C640BB" w14:paraId="05F5E63C" w14:textId="77777777">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413" w:type="dxa"/>
            <w:hideMark/>
          </w:tcPr>
          <w:p w14:paraId="1B9874B3" w14:textId="77777777" w:rsidR="007F4084" w:rsidRPr="00C640BB" w:rsidRDefault="007F4084">
            <w:pPr>
              <w:jc w:val="left"/>
              <w:rPr>
                <w:rFonts w:eastAsia="Verdana" w:cs="Verdana"/>
                <w:b w:val="0"/>
                <w:bCs w:val="0"/>
                <w:color w:val="000000"/>
                <w:sz w:val="18"/>
                <w:szCs w:val="18"/>
              </w:rPr>
            </w:pPr>
            <w:r w:rsidRPr="78CD4D68">
              <w:rPr>
                <w:rFonts w:eastAsia="Verdana" w:cs="Verdana"/>
                <w:b w:val="0"/>
                <w:bCs w:val="0"/>
                <w:color w:val="000000" w:themeColor="text1"/>
                <w:sz w:val="18"/>
                <w:szCs w:val="18"/>
              </w:rPr>
              <w:t xml:space="preserve">Escalation </w:t>
            </w:r>
          </w:p>
          <w:p w14:paraId="42C1BD9C" w14:textId="77777777" w:rsidR="007F4084" w:rsidRPr="00C640BB" w:rsidRDefault="007F4084">
            <w:pPr>
              <w:jc w:val="left"/>
              <w:rPr>
                <w:rFonts w:eastAsia="Verdana" w:cs="Verdana"/>
                <w:b w:val="0"/>
                <w:bCs w:val="0"/>
                <w:color w:val="000000" w:themeColor="text1"/>
                <w:sz w:val="18"/>
                <w:szCs w:val="18"/>
              </w:rPr>
            </w:pPr>
            <w:r w:rsidRPr="78CD4D68">
              <w:rPr>
                <w:rFonts w:eastAsia="Verdana" w:cs="Verdana"/>
                <w:b w:val="0"/>
                <w:bCs w:val="0"/>
                <w:color w:val="000000" w:themeColor="text1"/>
                <w:sz w:val="18"/>
                <w:szCs w:val="18"/>
              </w:rPr>
              <w:t>Step 1</w:t>
            </w:r>
          </w:p>
        </w:tc>
        <w:tc>
          <w:tcPr>
            <w:tcW w:w="1984" w:type="dxa"/>
            <w:noWrap/>
            <w:hideMark/>
          </w:tcPr>
          <w:p w14:paraId="1D93E78F" w14:textId="77777777" w:rsidR="007F4084" w:rsidRPr="00C640BB" w:rsidRDefault="007F4084">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BSM Head of Content Operations</w:t>
            </w:r>
          </w:p>
        </w:tc>
        <w:tc>
          <w:tcPr>
            <w:tcW w:w="1276" w:type="dxa"/>
            <w:noWrap/>
            <w:hideMark/>
          </w:tcPr>
          <w:p w14:paraId="4E272347" w14:textId="77777777" w:rsidR="007F4084" w:rsidRPr="00C640BB" w:rsidRDefault="007F4084">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TBC</w:t>
            </w:r>
          </w:p>
        </w:tc>
        <w:tc>
          <w:tcPr>
            <w:tcW w:w="1276" w:type="dxa"/>
            <w:noWrap/>
            <w:hideMark/>
          </w:tcPr>
          <w:p w14:paraId="4E813BD3" w14:textId="77777777" w:rsidR="007F4084" w:rsidRPr="00C640BB" w:rsidRDefault="007F4084">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TBC</w:t>
            </w:r>
          </w:p>
        </w:tc>
        <w:tc>
          <w:tcPr>
            <w:tcW w:w="1134" w:type="dxa"/>
            <w:noWrap/>
            <w:hideMark/>
          </w:tcPr>
          <w:p w14:paraId="4EE0F01C" w14:textId="77777777" w:rsidR="007F4084" w:rsidRPr="00C640BB" w:rsidRDefault="007F4084">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TBC</w:t>
            </w:r>
          </w:p>
        </w:tc>
        <w:tc>
          <w:tcPr>
            <w:tcW w:w="2835" w:type="dxa"/>
            <w:noWrap/>
            <w:hideMark/>
          </w:tcPr>
          <w:p w14:paraId="26682F93" w14:textId="77777777" w:rsidR="007F4084" w:rsidRPr="00C640BB" w:rsidRDefault="007F4084">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Monday - Friday 9:00-18.00 EMERGENCIES - 24/7 via mobile</w:t>
            </w:r>
          </w:p>
        </w:tc>
      </w:tr>
      <w:tr w:rsidR="007F4084" w:rsidRPr="00C640BB" w14:paraId="5A20AA97" w14:textId="77777777">
        <w:trPr>
          <w:trHeight w:val="619"/>
        </w:trPr>
        <w:tc>
          <w:tcPr>
            <w:cnfStyle w:val="001000000000" w:firstRow="0" w:lastRow="0" w:firstColumn="1" w:lastColumn="0" w:oddVBand="0" w:evenVBand="0" w:oddHBand="0" w:evenHBand="0" w:firstRowFirstColumn="0" w:firstRowLastColumn="0" w:lastRowFirstColumn="0" w:lastRowLastColumn="0"/>
            <w:tcW w:w="1413" w:type="dxa"/>
            <w:noWrap/>
            <w:hideMark/>
          </w:tcPr>
          <w:p w14:paraId="458E3861" w14:textId="77777777" w:rsidR="007F4084" w:rsidRPr="00C640BB" w:rsidRDefault="007F4084">
            <w:pPr>
              <w:jc w:val="left"/>
              <w:rPr>
                <w:rFonts w:eastAsia="Verdana" w:cs="Verdana"/>
                <w:b w:val="0"/>
                <w:bCs w:val="0"/>
                <w:color w:val="000000"/>
                <w:sz w:val="18"/>
                <w:szCs w:val="18"/>
              </w:rPr>
            </w:pPr>
            <w:r w:rsidRPr="78CD4D68">
              <w:rPr>
                <w:rFonts w:eastAsia="Verdana" w:cs="Verdana"/>
                <w:b w:val="0"/>
                <w:bCs w:val="0"/>
                <w:color w:val="000000" w:themeColor="text1"/>
                <w:sz w:val="18"/>
                <w:szCs w:val="18"/>
              </w:rPr>
              <w:t xml:space="preserve">Escalation </w:t>
            </w:r>
          </w:p>
          <w:p w14:paraId="7C15BDFF" w14:textId="77777777" w:rsidR="007F4084" w:rsidRPr="00C640BB" w:rsidRDefault="007F4084">
            <w:pPr>
              <w:jc w:val="left"/>
              <w:rPr>
                <w:rFonts w:eastAsia="Verdana" w:cs="Verdana"/>
                <w:b w:val="0"/>
                <w:bCs w:val="0"/>
                <w:color w:val="000000" w:themeColor="text1"/>
                <w:sz w:val="18"/>
                <w:szCs w:val="18"/>
              </w:rPr>
            </w:pPr>
            <w:r w:rsidRPr="78CD4D68">
              <w:rPr>
                <w:rFonts w:eastAsia="Verdana" w:cs="Verdana"/>
                <w:b w:val="0"/>
                <w:bCs w:val="0"/>
                <w:color w:val="000000" w:themeColor="text1"/>
                <w:sz w:val="18"/>
                <w:szCs w:val="18"/>
              </w:rPr>
              <w:t>Step 2</w:t>
            </w:r>
          </w:p>
        </w:tc>
        <w:tc>
          <w:tcPr>
            <w:tcW w:w="1984" w:type="dxa"/>
            <w:noWrap/>
            <w:hideMark/>
          </w:tcPr>
          <w:p w14:paraId="6926DAE4" w14:textId="77777777" w:rsidR="007F4084" w:rsidRPr="00C640BB" w:rsidRDefault="007F4084">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CTO</w:t>
            </w:r>
          </w:p>
        </w:tc>
        <w:tc>
          <w:tcPr>
            <w:tcW w:w="1276" w:type="dxa"/>
            <w:noWrap/>
            <w:hideMark/>
          </w:tcPr>
          <w:p w14:paraId="12A85564" w14:textId="77777777" w:rsidR="007F4084" w:rsidRPr="00C640BB" w:rsidRDefault="007F4084">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TBC</w:t>
            </w:r>
          </w:p>
        </w:tc>
        <w:tc>
          <w:tcPr>
            <w:tcW w:w="1276" w:type="dxa"/>
            <w:noWrap/>
            <w:hideMark/>
          </w:tcPr>
          <w:p w14:paraId="5EE09AC5" w14:textId="77777777" w:rsidR="007F4084" w:rsidRPr="00C640BB" w:rsidRDefault="007F4084">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TBC</w:t>
            </w:r>
          </w:p>
        </w:tc>
        <w:tc>
          <w:tcPr>
            <w:tcW w:w="1134" w:type="dxa"/>
            <w:noWrap/>
            <w:hideMark/>
          </w:tcPr>
          <w:p w14:paraId="699E4F4E" w14:textId="77777777" w:rsidR="007F4084" w:rsidRPr="00C640BB" w:rsidRDefault="007F4084">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TBC</w:t>
            </w:r>
          </w:p>
        </w:tc>
        <w:tc>
          <w:tcPr>
            <w:tcW w:w="2835" w:type="dxa"/>
            <w:noWrap/>
            <w:hideMark/>
          </w:tcPr>
          <w:p w14:paraId="79555812" w14:textId="77777777" w:rsidR="007F4084" w:rsidRPr="00C640BB" w:rsidRDefault="007F4084">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Monday - Friday 9:00-18.00  EMERGENCIES - 24/7 via mobile</w:t>
            </w:r>
          </w:p>
        </w:tc>
      </w:tr>
    </w:tbl>
    <w:p w14:paraId="323D4D08" w14:textId="77777777" w:rsidR="007F4084" w:rsidRDefault="007F4084" w:rsidP="007F4084">
      <w:pPr>
        <w:pStyle w:val="LWHead4-Underlined"/>
        <w:numPr>
          <w:ilvl w:val="0"/>
          <w:numId w:val="0"/>
        </w:numPr>
        <w:rPr>
          <w:rFonts w:ascii="Verdana" w:eastAsia="Verdana" w:hAnsi="Verdana" w:cs="Verdana"/>
          <w:sz w:val="18"/>
          <w:szCs w:val="18"/>
        </w:rPr>
      </w:pPr>
    </w:p>
    <w:tbl>
      <w:tblPr>
        <w:tblStyle w:val="GridTable4-Accent1"/>
        <w:tblW w:w="9992" w:type="dxa"/>
        <w:tblLook w:val="04A0" w:firstRow="1" w:lastRow="0" w:firstColumn="1" w:lastColumn="0" w:noHBand="0" w:noVBand="1"/>
      </w:tblPr>
      <w:tblGrid>
        <w:gridCol w:w="1554"/>
        <w:gridCol w:w="1984"/>
        <w:gridCol w:w="1276"/>
        <w:gridCol w:w="1276"/>
        <w:gridCol w:w="1134"/>
        <w:gridCol w:w="2835"/>
      </w:tblGrid>
      <w:tr w:rsidR="007F4084" w:rsidRPr="00C640BB" w14:paraId="287CCACC" w14:textId="77777777">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992" w:type="dxa"/>
            <w:gridSpan w:val="6"/>
            <w:shd w:val="clear" w:color="auto" w:fill="A6A6A6" w:themeFill="background1" w:themeFillShade="A6"/>
          </w:tcPr>
          <w:p w14:paraId="74C0EE24" w14:textId="766F2BA0" w:rsidR="007F4084" w:rsidRPr="00C640BB" w:rsidRDefault="008E5C1C">
            <w:pPr>
              <w:jc w:val="center"/>
              <w:rPr>
                <w:rFonts w:eastAsia="Verdana" w:cs="Verdana"/>
                <w:color w:val="000000"/>
              </w:rPr>
            </w:pPr>
            <w:r>
              <w:rPr>
                <w:rFonts w:eastAsia="Verdana" w:cs="Verdana"/>
                <w:color w:val="000000" w:themeColor="text1"/>
              </w:rPr>
              <w:t>The Supplier</w:t>
            </w:r>
          </w:p>
        </w:tc>
      </w:tr>
      <w:tr w:rsidR="007F4084" w:rsidRPr="00C640BB" w14:paraId="59758762" w14:textId="7777777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487" w:type="dxa"/>
            <w:shd w:val="clear" w:color="auto" w:fill="D9D9D9" w:themeFill="background1" w:themeFillShade="D9"/>
            <w:hideMark/>
          </w:tcPr>
          <w:p w14:paraId="567CC75B" w14:textId="77777777" w:rsidR="007F4084" w:rsidRPr="00C640BB" w:rsidRDefault="007F4084">
            <w:pPr>
              <w:rPr>
                <w:rFonts w:eastAsia="Verdana" w:cs="Verdana"/>
                <w:b w:val="0"/>
                <w:bCs w:val="0"/>
                <w:sz w:val="18"/>
                <w:szCs w:val="18"/>
              </w:rPr>
            </w:pPr>
            <w:r w:rsidRPr="78CD4D68">
              <w:rPr>
                <w:rFonts w:eastAsia="Verdana" w:cs="Verdana"/>
                <w:b w:val="0"/>
                <w:bCs w:val="0"/>
                <w:color w:val="000000" w:themeColor="text1"/>
                <w:sz w:val="18"/>
                <w:szCs w:val="18"/>
              </w:rPr>
              <w:t>Title</w:t>
            </w:r>
          </w:p>
        </w:tc>
        <w:tc>
          <w:tcPr>
            <w:tcW w:w="1984" w:type="dxa"/>
            <w:shd w:val="clear" w:color="auto" w:fill="D9D9D9" w:themeFill="background1" w:themeFillShade="D9"/>
            <w:hideMark/>
          </w:tcPr>
          <w:p w14:paraId="0BF8C055" w14:textId="77777777" w:rsidR="007F4084" w:rsidRPr="00C640BB" w:rsidRDefault="007F4084">
            <w:pPr>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Name</w:t>
            </w:r>
          </w:p>
        </w:tc>
        <w:tc>
          <w:tcPr>
            <w:tcW w:w="1276" w:type="dxa"/>
            <w:shd w:val="clear" w:color="auto" w:fill="D9D9D9" w:themeFill="background1" w:themeFillShade="D9"/>
            <w:hideMark/>
          </w:tcPr>
          <w:p w14:paraId="60F74149" w14:textId="77777777" w:rsidR="007F4084" w:rsidRPr="00C640BB" w:rsidRDefault="007F4084">
            <w:pPr>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E-mail</w:t>
            </w:r>
          </w:p>
        </w:tc>
        <w:tc>
          <w:tcPr>
            <w:tcW w:w="1276" w:type="dxa"/>
            <w:shd w:val="clear" w:color="auto" w:fill="D9D9D9" w:themeFill="background1" w:themeFillShade="D9"/>
            <w:hideMark/>
          </w:tcPr>
          <w:p w14:paraId="08908782" w14:textId="77777777" w:rsidR="007F4084" w:rsidRPr="00C640BB" w:rsidRDefault="007F4084">
            <w:pPr>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Office phone</w:t>
            </w:r>
          </w:p>
        </w:tc>
        <w:tc>
          <w:tcPr>
            <w:tcW w:w="1134" w:type="dxa"/>
            <w:shd w:val="clear" w:color="auto" w:fill="D9D9D9" w:themeFill="background1" w:themeFillShade="D9"/>
            <w:hideMark/>
          </w:tcPr>
          <w:p w14:paraId="2BAB2E9D" w14:textId="77777777" w:rsidR="007F4084" w:rsidRPr="00C640BB" w:rsidRDefault="007F4084">
            <w:pPr>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Mobile</w:t>
            </w:r>
          </w:p>
        </w:tc>
        <w:tc>
          <w:tcPr>
            <w:tcW w:w="2835" w:type="dxa"/>
            <w:shd w:val="clear" w:color="auto" w:fill="D9D9D9" w:themeFill="background1" w:themeFillShade="D9"/>
            <w:hideMark/>
          </w:tcPr>
          <w:p w14:paraId="61281333" w14:textId="77777777" w:rsidR="007F4084" w:rsidRPr="00C640BB" w:rsidRDefault="007F4084">
            <w:pPr>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Working hours</w:t>
            </w:r>
          </w:p>
        </w:tc>
      </w:tr>
      <w:tr w:rsidR="007F4084" w:rsidRPr="00C640BB" w14:paraId="45A62B35" w14:textId="77777777">
        <w:trPr>
          <w:trHeight w:val="184"/>
        </w:trPr>
        <w:tc>
          <w:tcPr>
            <w:cnfStyle w:val="001000000000" w:firstRow="0" w:lastRow="0" w:firstColumn="1" w:lastColumn="0" w:oddVBand="0" w:evenVBand="0" w:oddHBand="0" w:evenHBand="0" w:firstRowFirstColumn="0" w:firstRowLastColumn="0" w:lastRowFirstColumn="0" w:lastRowLastColumn="0"/>
            <w:tcW w:w="1487" w:type="dxa"/>
            <w:hideMark/>
          </w:tcPr>
          <w:p w14:paraId="0CD79E1C" w14:textId="77777777" w:rsidR="007F4084" w:rsidRPr="00C640BB" w:rsidRDefault="007F4084">
            <w:pPr>
              <w:jc w:val="left"/>
              <w:rPr>
                <w:rFonts w:eastAsia="Verdana" w:cs="Verdana"/>
                <w:b w:val="0"/>
                <w:bCs w:val="0"/>
                <w:sz w:val="18"/>
                <w:szCs w:val="18"/>
              </w:rPr>
            </w:pPr>
            <w:r w:rsidRPr="78CD4D68">
              <w:rPr>
                <w:rFonts w:eastAsia="Verdana" w:cs="Verdana"/>
                <w:b w:val="0"/>
                <w:bCs w:val="0"/>
                <w:color w:val="000000" w:themeColor="text1"/>
                <w:sz w:val="18"/>
                <w:szCs w:val="18"/>
              </w:rPr>
              <w:t>Any System Related Issue</w:t>
            </w:r>
          </w:p>
        </w:tc>
        <w:tc>
          <w:tcPr>
            <w:tcW w:w="1984" w:type="dxa"/>
          </w:tcPr>
          <w:p w14:paraId="46D9540A" w14:textId="77777777" w:rsidR="007F4084" w:rsidRPr="00C640BB" w:rsidRDefault="007F4084">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rPr>
            </w:pPr>
            <w:r w:rsidRPr="78CD4D68">
              <w:rPr>
                <w:rFonts w:eastAsia="Verdana" w:cs="Verdana"/>
                <w:sz w:val="18"/>
                <w:szCs w:val="18"/>
              </w:rPr>
              <w:t>{BSM} Support Department</w:t>
            </w:r>
          </w:p>
        </w:tc>
        <w:tc>
          <w:tcPr>
            <w:tcW w:w="1276" w:type="dxa"/>
            <w:hideMark/>
          </w:tcPr>
          <w:p w14:paraId="1A79E27F" w14:textId="77777777" w:rsidR="007F4084" w:rsidRPr="00C640BB" w:rsidRDefault="007F4084">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TBC</w:t>
            </w:r>
          </w:p>
        </w:tc>
        <w:tc>
          <w:tcPr>
            <w:tcW w:w="1276" w:type="dxa"/>
            <w:hideMark/>
          </w:tcPr>
          <w:p w14:paraId="50F2D3F7" w14:textId="77777777" w:rsidR="007F4084" w:rsidRPr="00C640BB" w:rsidRDefault="007F4084">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TBC</w:t>
            </w:r>
          </w:p>
        </w:tc>
        <w:tc>
          <w:tcPr>
            <w:tcW w:w="1134" w:type="dxa"/>
            <w:hideMark/>
          </w:tcPr>
          <w:p w14:paraId="0EBA7C8E" w14:textId="77777777" w:rsidR="007F4084" w:rsidRPr="00C640BB" w:rsidRDefault="007F4084">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TBC</w:t>
            </w:r>
          </w:p>
        </w:tc>
        <w:tc>
          <w:tcPr>
            <w:tcW w:w="2835" w:type="dxa"/>
            <w:hideMark/>
          </w:tcPr>
          <w:p w14:paraId="2349148D" w14:textId="77777777" w:rsidR="007F4084" w:rsidRPr="00C640BB" w:rsidRDefault="007F4084">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sz w:val="18"/>
                <w:szCs w:val="18"/>
                <w:highlight w:val="yellow"/>
              </w:rPr>
            </w:pPr>
            <w:r w:rsidRPr="78CD4D68">
              <w:rPr>
                <w:rFonts w:eastAsia="Verdana" w:cs="Verdana"/>
                <w:color w:val="000000" w:themeColor="text1"/>
                <w:sz w:val="18"/>
                <w:szCs w:val="18"/>
              </w:rPr>
              <w:t>24/7</w:t>
            </w:r>
          </w:p>
        </w:tc>
      </w:tr>
      <w:tr w:rsidR="007F4084" w:rsidRPr="00C640BB" w14:paraId="4621590A" w14:textId="77777777">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1487" w:type="dxa"/>
            <w:noWrap/>
          </w:tcPr>
          <w:p w14:paraId="12D45CC2" w14:textId="77777777" w:rsidR="007F4084" w:rsidRPr="00C640BB" w:rsidRDefault="007F4084">
            <w:pPr>
              <w:jc w:val="left"/>
              <w:rPr>
                <w:rFonts w:eastAsia="Verdana" w:cs="Verdana"/>
                <w:color w:val="000000"/>
                <w:sz w:val="18"/>
                <w:szCs w:val="18"/>
              </w:rPr>
            </w:pPr>
            <w:r w:rsidRPr="78CD4D68">
              <w:rPr>
                <w:rFonts w:eastAsia="Verdana" w:cs="Verdana"/>
                <w:b w:val="0"/>
                <w:bCs w:val="0"/>
                <w:color w:val="000000" w:themeColor="text1"/>
                <w:sz w:val="18"/>
                <w:szCs w:val="18"/>
              </w:rPr>
              <w:t>Infrastructure/ IT related</w:t>
            </w:r>
          </w:p>
        </w:tc>
        <w:tc>
          <w:tcPr>
            <w:tcW w:w="1984" w:type="dxa"/>
            <w:noWrap/>
          </w:tcPr>
          <w:p w14:paraId="77F74368" w14:textId="77777777" w:rsidR="007F4084" w:rsidRPr="00C640BB" w:rsidRDefault="007F4084">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rPr>
            </w:pPr>
            <w:r w:rsidRPr="78CD4D68">
              <w:rPr>
                <w:rFonts w:eastAsia="Verdana" w:cs="Verdana"/>
                <w:sz w:val="18"/>
                <w:szCs w:val="18"/>
              </w:rPr>
              <w:t>{BSM} Support Department</w:t>
            </w:r>
          </w:p>
        </w:tc>
        <w:tc>
          <w:tcPr>
            <w:tcW w:w="1276" w:type="dxa"/>
            <w:noWrap/>
          </w:tcPr>
          <w:p w14:paraId="63E1F12D" w14:textId="77777777" w:rsidR="007F4084" w:rsidRPr="00C640BB" w:rsidRDefault="007F4084">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rPr>
            </w:pPr>
          </w:p>
        </w:tc>
        <w:tc>
          <w:tcPr>
            <w:tcW w:w="1276" w:type="dxa"/>
          </w:tcPr>
          <w:p w14:paraId="6DEE4A0D" w14:textId="77777777" w:rsidR="007F4084" w:rsidRPr="00C640BB" w:rsidRDefault="007F4084">
            <w:pPr>
              <w:jc w:val="left"/>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p>
        </w:tc>
        <w:tc>
          <w:tcPr>
            <w:tcW w:w="1134" w:type="dxa"/>
          </w:tcPr>
          <w:p w14:paraId="699BB47B" w14:textId="77777777" w:rsidR="007F4084" w:rsidRPr="00C640BB" w:rsidRDefault="007F4084">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rPr>
            </w:pPr>
          </w:p>
        </w:tc>
        <w:tc>
          <w:tcPr>
            <w:tcW w:w="2835" w:type="dxa"/>
            <w:noWrap/>
          </w:tcPr>
          <w:p w14:paraId="1567B1EC" w14:textId="77777777" w:rsidR="007F4084" w:rsidRPr="00C640BB" w:rsidRDefault="007F4084">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highlight w:val="yellow"/>
              </w:rPr>
            </w:pPr>
            <w:r w:rsidRPr="78CD4D68">
              <w:rPr>
                <w:rFonts w:eastAsia="Verdana" w:cs="Verdana"/>
                <w:color w:val="000000" w:themeColor="text1"/>
                <w:sz w:val="18"/>
                <w:szCs w:val="18"/>
              </w:rPr>
              <w:t>24/7</w:t>
            </w:r>
          </w:p>
        </w:tc>
      </w:tr>
      <w:tr w:rsidR="007F4084" w:rsidRPr="00C640BB" w14:paraId="58870E39" w14:textId="77777777">
        <w:trPr>
          <w:trHeight w:val="805"/>
        </w:trPr>
        <w:tc>
          <w:tcPr>
            <w:cnfStyle w:val="001000000000" w:firstRow="0" w:lastRow="0" w:firstColumn="1" w:lastColumn="0" w:oddVBand="0" w:evenVBand="0" w:oddHBand="0" w:evenHBand="0" w:firstRowFirstColumn="0" w:firstRowLastColumn="0" w:lastRowFirstColumn="0" w:lastRowLastColumn="0"/>
            <w:tcW w:w="1487" w:type="dxa"/>
            <w:hideMark/>
          </w:tcPr>
          <w:p w14:paraId="0861B837" w14:textId="77777777" w:rsidR="007F4084" w:rsidRPr="00C640BB" w:rsidRDefault="007F4084">
            <w:pPr>
              <w:jc w:val="left"/>
              <w:rPr>
                <w:rFonts w:eastAsia="Verdana" w:cs="Verdana"/>
                <w:b w:val="0"/>
                <w:bCs w:val="0"/>
                <w:color w:val="000000"/>
                <w:sz w:val="18"/>
                <w:szCs w:val="18"/>
              </w:rPr>
            </w:pPr>
            <w:r w:rsidRPr="78CD4D68">
              <w:rPr>
                <w:rFonts w:eastAsia="Verdana" w:cs="Verdana"/>
                <w:b w:val="0"/>
                <w:bCs w:val="0"/>
                <w:color w:val="000000" w:themeColor="text1"/>
                <w:sz w:val="18"/>
                <w:szCs w:val="18"/>
              </w:rPr>
              <w:t xml:space="preserve">Escalation </w:t>
            </w:r>
          </w:p>
          <w:p w14:paraId="27E4D8D1" w14:textId="77777777" w:rsidR="007F4084" w:rsidRPr="00C640BB" w:rsidRDefault="007F4084">
            <w:pPr>
              <w:jc w:val="left"/>
              <w:rPr>
                <w:rFonts w:eastAsia="Verdana" w:cs="Verdana"/>
                <w:b w:val="0"/>
                <w:bCs w:val="0"/>
                <w:sz w:val="18"/>
                <w:szCs w:val="18"/>
              </w:rPr>
            </w:pPr>
            <w:r w:rsidRPr="78CD4D68">
              <w:rPr>
                <w:rFonts w:eastAsia="Verdana" w:cs="Verdana"/>
                <w:b w:val="0"/>
                <w:bCs w:val="0"/>
                <w:color w:val="000000" w:themeColor="text1"/>
                <w:sz w:val="18"/>
                <w:szCs w:val="18"/>
              </w:rPr>
              <w:t>Step 1</w:t>
            </w:r>
          </w:p>
        </w:tc>
        <w:tc>
          <w:tcPr>
            <w:tcW w:w="1984" w:type="dxa"/>
            <w:noWrap/>
          </w:tcPr>
          <w:p w14:paraId="115EA4AB" w14:textId="77777777" w:rsidR="007F4084" w:rsidRPr="00C640BB" w:rsidRDefault="007F4084">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rPr>
            </w:pPr>
            <w:r w:rsidRPr="78CD4D68">
              <w:rPr>
                <w:rFonts w:eastAsia="Verdana" w:cs="Verdana"/>
                <w:sz w:val="18"/>
                <w:szCs w:val="18"/>
              </w:rPr>
              <w:t>{BSM} Head of Service</w:t>
            </w:r>
          </w:p>
        </w:tc>
        <w:tc>
          <w:tcPr>
            <w:tcW w:w="1276" w:type="dxa"/>
            <w:noWrap/>
            <w:hideMark/>
          </w:tcPr>
          <w:p w14:paraId="76DFE652" w14:textId="77777777" w:rsidR="007F4084" w:rsidRPr="00C640BB" w:rsidRDefault="007F4084">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TBC</w:t>
            </w:r>
          </w:p>
        </w:tc>
        <w:tc>
          <w:tcPr>
            <w:tcW w:w="1276" w:type="dxa"/>
            <w:noWrap/>
            <w:hideMark/>
          </w:tcPr>
          <w:p w14:paraId="0693CC75" w14:textId="77777777" w:rsidR="007F4084" w:rsidRPr="00C640BB" w:rsidRDefault="007F4084">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TBC</w:t>
            </w:r>
          </w:p>
        </w:tc>
        <w:tc>
          <w:tcPr>
            <w:tcW w:w="1134" w:type="dxa"/>
            <w:noWrap/>
            <w:hideMark/>
          </w:tcPr>
          <w:p w14:paraId="6F1750EF" w14:textId="77777777" w:rsidR="007F4084" w:rsidRPr="00C640BB" w:rsidRDefault="007F4084">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TBC</w:t>
            </w:r>
          </w:p>
        </w:tc>
        <w:tc>
          <w:tcPr>
            <w:tcW w:w="2835" w:type="dxa"/>
            <w:noWrap/>
            <w:hideMark/>
          </w:tcPr>
          <w:p w14:paraId="6C88D602" w14:textId="77777777" w:rsidR="007F4084" w:rsidRPr="00C640BB" w:rsidRDefault="007F4084">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Monday - Friday 9:00-18.00 EMERGENCIES - 24/7 via mobile</w:t>
            </w:r>
          </w:p>
        </w:tc>
      </w:tr>
      <w:tr w:rsidR="007F4084" w:rsidRPr="00C640BB" w14:paraId="25F6A022" w14:textId="77777777">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1487" w:type="dxa"/>
            <w:noWrap/>
            <w:hideMark/>
          </w:tcPr>
          <w:p w14:paraId="50399884" w14:textId="77777777" w:rsidR="007F4084" w:rsidRPr="00C640BB" w:rsidRDefault="007F4084">
            <w:pPr>
              <w:jc w:val="left"/>
              <w:rPr>
                <w:rFonts w:eastAsia="Verdana" w:cs="Verdana"/>
                <w:b w:val="0"/>
                <w:bCs w:val="0"/>
                <w:color w:val="000000"/>
                <w:sz w:val="18"/>
                <w:szCs w:val="18"/>
              </w:rPr>
            </w:pPr>
            <w:r w:rsidRPr="78CD4D68">
              <w:rPr>
                <w:rFonts w:eastAsia="Verdana" w:cs="Verdana"/>
                <w:b w:val="0"/>
                <w:bCs w:val="0"/>
                <w:color w:val="000000" w:themeColor="text1"/>
                <w:sz w:val="18"/>
                <w:szCs w:val="18"/>
              </w:rPr>
              <w:lastRenderedPageBreak/>
              <w:t xml:space="preserve">Escalation </w:t>
            </w:r>
          </w:p>
          <w:p w14:paraId="4C9CEACD" w14:textId="77777777" w:rsidR="007F4084" w:rsidRPr="00C640BB" w:rsidRDefault="007F4084">
            <w:pPr>
              <w:jc w:val="left"/>
              <w:rPr>
                <w:rFonts w:eastAsia="Verdana" w:cs="Verdana"/>
                <w:b w:val="0"/>
                <w:bCs w:val="0"/>
                <w:sz w:val="18"/>
                <w:szCs w:val="18"/>
              </w:rPr>
            </w:pPr>
            <w:r w:rsidRPr="78CD4D68">
              <w:rPr>
                <w:rFonts w:eastAsia="Verdana" w:cs="Verdana"/>
                <w:b w:val="0"/>
                <w:bCs w:val="0"/>
                <w:color w:val="000000" w:themeColor="text1"/>
                <w:sz w:val="18"/>
                <w:szCs w:val="18"/>
              </w:rPr>
              <w:t>Step 2</w:t>
            </w:r>
          </w:p>
        </w:tc>
        <w:tc>
          <w:tcPr>
            <w:tcW w:w="1984" w:type="dxa"/>
            <w:noWrap/>
            <w:hideMark/>
          </w:tcPr>
          <w:p w14:paraId="3AE89510" w14:textId="77777777" w:rsidR="007F4084" w:rsidRPr="00C640BB" w:rsidRDefault="007F4084">
            <w:pPr>
              <w:jc w:val="left"/>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{BSM} VP/MD</w:t>
            </w:r>
          </w:p>
        </w:tc>
        <w:tc>
          <w:tcPr>
            <w:tcW w:w="1276" w:type="dxa"/>
            <w:noWrap/>
            <w:hideMark/>
          </w:tcPr>
          <w:p w14:paraId="07AB5172" w14:textId="77777777" w:rsidR="007F4084" w:rsidRPr="00C640BB" w:rsidRDefault="007F4084">
            <w:pPr>
              <w:jc w:val="left"/>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TBC</w:t>
            </w:r>
          </w:p>
        </w:tc>
        <w:tc>
          <w:tcPr>
            <w:tcW w:w="1276" w:type="dxa"/>
            <w:noWrap/>
            <w:hideMark/>
          </w:tcPr>
          <w:p w14:paraId="52603298" w14:textId="77777777" w:rsidR="007F4084" w:rsidRPr="00C640BB" w:rsidRDefault="007F4084">
            <w:pPr>
              <w:jc w:val="left"/>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sz w:val="18"/>
                <w:szCs w:val="18"/>
              </w:rPr>
              <w:t>TBC</w:t>
            </w:r>
          </w:p>
        </w:tc>
        <w:tc>
          <w:tcPr>
            <w:tcW w:w="1134" w:type="dxa"/>
            <w:noWrap/>
            <w:hideMark/>
          </w:tcPr>
          <w:p w14:paraId="4F81C331" w14:textId="77777777" w:rsidR="007F4084" w:rsidRPr="00C640BB" w:rsidRDefault="007F4084">
            <w:pPr>
              <w:jc w:val="left"/>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TBC</w:t>
            </w:r>
          </w:p>
        </w:tc>
        <w:tc>
          <w:tcPr>
            <w:tcW w:w="2835" w:type="dxa"/>
            <w:noWrap/>
            <w:hideMark/>
          </w:tcPr>
          <w:p w14:paraId="4029FDB3" w14:textId="77777777" w:rsidR="007F4084" w:rsidRPr="00C640BB" w:rsidRDefault="007F4084">
            <w:pPr>
              <w:jc w:val="left"/>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Monday - Friday 9:00-18.00  EMERGENCIES - 24/7 via mobile</w:t>
            </w:r>
          </w:p>
        </w:tc>
      </w:tr>
    </w:tbl>
    <w:p w14:paraId="016A059B" w14:textId="77777777" w:rsidR="007F4084" w:rsidRPr="00C640BB" w:rsidRDefault="007F4084" w:rsidP="007F4084">
      <w:pPr>
        <w:pStyle w:val="LWHead4-Underlined"/>
        <w:numPr>
          <w:ilvl w:val="0"/>
          <w:numId w:val="0"/>
        </w:numPr>
        <w:rPr>
          <w:rFonts w:ascii="Verdana" w:eastAsia="Verdana" w:hAnsi="Verdana" w:cs="Verdana"/>
          <w:sz w:val="20"/>
          <w:szCs w:val="20"/>
        </w:rPr>
      </w:pPr>
    </w:p>
    <w:p w14:paraId="5B65C933" w14:textId="77777777" w:rsidR="007F4084" w:rsidRPr="00C640BB" w:rsidRDefault="007F4084" w:rsidP="007F4084">
      <w:pPr>
        <w:pStyle w:val="LWHead4-Underlined"/>
        <w:numPr>
          <w:ilvl w:val="0"/>
          <w:numId w:val="0"/>
        </w:numPr>
        <w:rPr>
          <w:rFonts w:ascii="Verdana" w:eastAsia="Verdana" w:hAnsi="Verdana" w:cs="Verdana"/>
          <w:sz w:val="20"/>
          <w:szCs w:val="20"/>
        </w:rPr>
      </w:pPr>
      <w:r w:rsidRPr="78CD4D68">
        <w:rPr>
          <w:rFonts w:ascii="Verdana" w:eastAsia="Verdana" w:hAnsi="Verdana" w:cs="Verdana"/>
          <w:sz w:val="20"/>
          <w:szCs w:val="20"/>
        </w:rPr>
        <w:t>Closing Incidents</w:t>
      </w:r>
      <w:bookmarkEnd w:id="35"/>
    </w:p>
    <w:p w14:paraId="6AE484B7" w14:textId="77777777" w:rsidR="007F4084" w:rsidRPr="00C640BB" w:rsidRDefault="007F4084" w:rsidP="007F4084">
      <w:pPr>
        <w:pStyle w:val="LWHead4Text"/>
        <w:ind w:left="1530"/>
        <w:rPr>
          <w:rFonts w:ascii="Verdana" w:eastAsia="Verdana" w:hAnsi="Verdana" w:cs="Verdana"/>
        </w:rPr>
      </w:pPr>
      <w:r w:rsidRPr="78CD4D68">
        <w:rPr>
          <w:rFonts w:ascii="Verdana" w:eastAsia="Verdana" w:hAnsi="Verdana" w:cs="Verdana"/>
        </w:rPr>
        <w:t>An Incident will be deemed to be closed only once:</w:t>
      </w:r>
    </w:p>
    <w:p w14:paraId="5BC447F4" w14:textId="692672C9" w:rsidR="007F4084" w:rsidRPr="00293600" w:rsidRDefault="008E5C1C" w:rsidP="00293600">
      <w:pPr>
        <w:pStyle w:val="LWHead5"/>
        <w:numPr>
          <w:ilvl w:val="4"/>
          <w:numId w:val="55"/>
        </w:numPr>
        <w:tabs>
          <w:tab w:val="clear" w:pos="3414"/>
          <w:tab w:val="num" w:pos="1985"/>
        </w:tabs>
        <w:ind w:left="1985" w:hanging="425"/>
        <w:rPr>
          <w:rFonts w:ascii="Verdana" w:eastAsia="Verdana" w:hAnsi="Verdana" w:cs="Verdana"/>
          <w:sz w:val="20"/>
          <w:szCs w:val="20"/>
        </w:rPr>
      </w:pPr>
      <w:r w:rsidRPr="00293600">
        <w:rPr>
          <w:rFonts w:ascii="Verdana" w:eastAsia="Verdana" w:hAnsi="Verdana" w:cs="Verdana"/>
          <w:sz w:val="20"/>
          <w:szCs w:val="20"/>
        </w:rPr>
        <w:t>The Supplier</w:t>
      </w:r>
      <w:r w:rsidR="007F4084" w:rsidRPr="00293600">
        <w:rPr>
          <w:rFonts w:ascii="Verdana" w:eastAsia="Verdana" w:hAnsi="Verdana" w:cs="Verdana"/>
          <w:sz w:val="20"/>
          <w:szCs w:val="20"/>
        </w:rPr>
        <w:t xml:space="preserve"> implements an effective resolution and the service recipient(s) and the affected S4C Support Group</w:t>
      </w:r>
      <w:bookmarkEnd w:id="36"/>
      <w:r w:rsidR="007F4084" w:rsidRPr="00293600">
        <w:rPr>
          <w:rFonts w:ascii="Verdana" w:eastAsia="Verdana" w:hAnsi="Verdana" w:cs="Verdana"/>
          <w:sz w:val="20"/>
          <w:szCs w:val="20"/>
        </w:rPr>
        <w:t xml:space="preserve"> (as may be relevant) confirms that the such Resolution or work-around works and meets its requirements (such consent not to be unreasonably withheld or delayed); or</w:t>
      </w:r>
    </w:p>
    <w:p w14:paraId="14095600" w14:textId="1006CBE3" w:rsidR="007F4084" w:rsidRDefault="008E5C1C" w:rsidP="007F4084">
      <w:pPr>
        <w:pStyle w:val="LWHead5"/>
        <w:tabs>
          <w:tab w:val="clear" w:pos="926"/>
        </w:tabs>
        <w:ind w:left="1980" w:hanging="450"/>
        <w:rPr>
          <w:rFonts w:ascii="Verdana" w:eastAsia="Verdana" w:hAnsi="Verdana" w:cs="Verdana"/>
          <w:sz w:val="20"/>
          <w:szCs w:val="20"/>
        </w:rPr>
      </w:pPr>
      <w:r>
        <w:rPr>
          <w:rFonts w:ascii="Verdana" w:eastAsia="Verdana" w:hAnsi="Verdana" w:cs="Verdana"/>
          <w:sz w:val="20"/>
          <w:szCs w:val="20"/>
        </w:rPr>
        <w:t>The Supplier</w:t>
      </w:r>
      <w:r w:rsidR="007F4084" w:rsidRPr="78CD4D68">
        <w:rPr>
          <w:rFonts w:ascii="Verdana" w:eastAsia="Verdana" w:hAnsi="Verdana" w:cs="Verdana"/>
          <w:sz w:val="20"/>
          <w:szCs w:val="20"/>
        </w:rPr>
        <w:t xml:space="preserve"> escalates the Incident to S4C Support Group and the Incident is closed by such S4C Support Group. </w:t>
      </w:r>
    </w:p>
    <w:p w14:paraId="4535093A" w14:textId="77777777" w:rsidR="007F4084" w:rsidRPr="00C640BB" w:rsidRDefault="007F4084" w:rsidP="007F4084">
      <w:pPr>
        <w:pStyle w:val="LWHead4-Underlined"/>
        <w:numPr>
          <w:ilvl w:val="0"/>
          <w:numId w:val="0"/>
        </w:numPr>
        <w:rPr>
          <w:rFonts w:ascii="Verdana" w:eastAsia="Verdana" w:hAnsi="Verdana" w:cs="Verdana"/>
          <w:sz w:val="20"/>
          <w:szCs w:val="20"/>
        </w:rPr>
      </w:pPr>
      <w:r w:rsidRPr="78CD4D68">
        <w:rPr>
          <w:rFonts w:ascii="Verdana" w:eastAsia="Verdana" w:hAnsi="Verdana" w:cs="Verdana"/>
          <w:sz w:val="20"/>
          <w:szCs w:val="20"/>
        </w:rPr>
        <w:t>Interfaces with other Services</w:t>
      </w:r>
    </w:p>
    <w:p w14:paraId="1EAFDE00" w14:textId="14624182" w:rsidR="007F4084" w:rsidRPr="00C640BB" w:rsidRDefault="007F4084" w:rsidP="007F4084">
      <w:pPr>
        <w:pStyle w:val="LWHead4Text"/>
        <w:ind w:left="1530"/>
        <w:rPr>
          <w:rFonts w:ascii="Verdana" w:eastAsia="Verdana" w:hAnsi="Verdana" w:cs="Verdana"/>
        </w:rPr>
      </w:pPr>
      <w:r w:rsidRPr="78CD4D68">
        <w:rPr>
          <w:rFonts w:ascii="Verdana" w:eastAsia="Verdana" w:hAnsi="Verdana" w:cs="Verdana"/>
        </w:rPr>
        <w:t xml:space="preserve">As part of performing Incident management Services, </w:t>
      </w:r>
      <w:r w:rsidR="008E5C1C">
        <w:rPr>
          <w:rFonts w:ascii="Verdana" w:eastAsia="Verdana" w:hAnsi="Verdana" w:cs="Verdana"/>
        </w:rPr>
        <w:t>the Supplier</w:t>
      </w:r>
      <w:r w:rsidRPr="78CD4D68">
        <w:rPr>
          <w:rFonts w:ascii="Verdana" w:eastAsia="Verdana" w:hAnsi="Verdana" w:cs="Verdana"/>
        </w:rPr>
        <w:t xml:space="preserve"> will:</w:t>
      </w:r>
    </w:p>
    <w:p w14:paraId="5BE45700" w14:textId="4CA14CD5" w:rsidR="007F4084" w:rsidRPr="00293600" w:rsidRDefault="007F4084" w:rsidP="00293600">
      <w:pPr>
        <w:pStyle w:val="LWHead5"/>
        <w:numPr>
          <w:ilvl w:val="4"/>
          <w:numId w:val="56"/>
        </w:numPr>
        <w:tabs>
          <w:tab w:val="clear" w:pos="3414"/>
          <w:tab w:val="num" w:pos="1985"/>
        </w:tabs>
        <w:ind w:left="1985" w:hanging="425"/>
        <w:rPr>
          <w:rFonts w:ascii="Verdana" w:eastAsia="Verdana" w:hAnsi="Verdana" w:cs="Verdana"/>
          <w:sz w:val="20"/>
          <w:szCs w:val="20"/>
        </w:rPr>
      </w:pPr>
      <w:r w:rsidRPr="00293600">
        <w:rPr>
          <w:rFonts w:ascii="Verdana" w:eastAsia="Verdana" w:hAnsi="Verdana" w:cs="Verdana"/>
          <w:sz w:val="20"/>
          <w:szCs w:val="20"/>
        </w:rPr>
        <w:t xml:space="preserve">raise change requests as appropriate for Incident Resolution; in conjunction with S4C if the </w:t>
      </w:r>
      <w:r w:rsidR="008E5C1C" w:rsidRPr="00293600">
        <w:rPr>
          <w:rFonts w:ascii="Verdana" w:eastAsia="Verdana" w:hAnsi="Verdana" w:cs="Verdana"/>
          <w:sz w:val="20"/>
          <w:szCs w:val="20"/>
        </w:rPr>
        <w:t>Supplier</w:t>
      </w:r>
      <w:r w:rsidRPr="00293600">
        <w:rPr>
          <w:rFonts w:ascii="Verdana" w:eastAsia="Verdana" w:hAnsi="Verdana" w:cs="Verdana"/>
          <w:sz w:val="20"/>
          <w:szCs w:val="20"/>
        </w:rPr>
        <w:t xml:space="preserve"> relationship is owned by them.</w:t>
      </w:r>
    </w:p>
    <w:p w14:paraId="61EA9342" w14:textId="77777777" w:rsidR="007F4084" w:rsidRPr="00C640BB" w:rsidRDefault="007F4084" w:rsidP="007F4084">
      <w:pPr>
        <w:pStyle w:val="LWHead5"/>
        <w:tabs>
          <w:tab w:val="clear" w:pos="926"/>
        </w:tabs>
        <w:ind w:left="1980" w:hanging="450"/>
        <w:rPr>
          <w:rFonts w:ascii="Verdana" w:eastAsia="Verdana" w:hAnsi="Verdana" w:cs="Verdana"/>
          <w:sz w:val="20"/>
          <w:szCs w:val="20"/>
        </w:rPr>
      </w:pPr>
      <w:r w:rsidRPr="78CD4D68">
        <w:rPr>
          <w:rFonts w:ascii="Verdana" w:eastAsia="Verdana" w:hAnsi="Verdana" w:cs="Verdana"/>
          <w:sz w:val="20"/>
          <w:szCs w:val="20"/>
        </w:rPr>
        <w:t>update the Knowledge Databases with any solutions to Incidents, work-arounds and known-errors identified as part of Incident management.</w:t>
      </w:r>
    </w:p>
    <w:p w14:paraId="7F203944" w14:textId="77777777" w:rsidR="007F4084" w:rsidRPr="00C640BB" w:rsidRDefault="007F4084" w:rsidP="007F4084">
      <w:pPr>
        <w:pStyle w:val="LWHead4-Underlined"/>
        <w:numPr>
          <w:ilvl w:val="0"/>
          <w:numId w:val="0"/>
        </w:numPr>
        <w:rPr>
          <w:rFonts w:ascii="Verdana" w:eastAsia="Verdana" w:hAnsi="Verdana" w:cs="Verdana"/>
          <w:sz w:val="20"/>
          <w:szCs w:val="20"/>
        </w:rPr>
      </w:pPr>
      <w:bookmarkStart w:id="37" w:name="_Ref87588496"/>
      <w:r w:rsidRPr="78CD4D68">
        <w:rPr>
          <w:rFonts w:ascii="Verdana" w:eastAsia="Verdana" w:hAnsi="Verdana" w:cs="Verdana"/>
          <w:sz w:val="20"/>
          <w:szCs w:val="20"/>
        </w:rPr>
        <w:t>Managing the Incident Management Process</w:t>
      </w:r>
      <w:bookmarkEnd w:id="37"/>
    </w:p>
    <w:p w14:paraId="1241F44B" w14:textId="479431EA" w:rsidR="007F4084" w:rsidRPr="00C640BB" w:rsidRDefault="008E5C1C" w:rsidP="007F4084">
      <w:pPr>
        <w:pStyle w:val="LWHead4Text"/>
        <w:ind w:left="1530"/>
        <w:rPr>
          <w:rFonts w:ascii="Verdana" w:eastAsia="Verdana" w:hAnsi="Verdana" w:cs="Verdana"/>
        </w:rPr>
      </w:pPr>
      <w:r>
        <w:rPr>
          <w:rFonts w:ascii="Verdana" w:eastAsia="Verdana" w:hAnsi="Verdana" w:cs="Verdana"/>
        </w:rPr>
        <w:t>The Supplier</w:t>
      </w:r>
      <w:r w:rsidR="007F4084" w:rsidRPr="78CD4D68">
        <w:rPr>
          <w:rFonts w:ascii="Verdana" w:eastAsia="Verdana" w:hAnsi="Verdana" w:cs="Verdana"/>
        </w:rPr>
        <w:t xml:space="preserve"> will manage the resolution of each Incident from initial detection or notification (as applicable) through to closure of the Incident, including performing the following:</w:t>
      </w:r>
    </w:p>
    <w:p w14:paraId="0745AE34" w14:textId="77777777" w:rsidR="007F4084" w:rsidRPr="00293600" w:rsidRDefault="007F4084" w:rsidP="00293600">
      <w:pPr>
        <w:pStyle w:val="LWHead5"/>
        <w:numPr>
          <w:ilvl w:val="4"/>
          <w:numId w:val="57"/>
        </w:numPr>
        <w:tabs>
          <w:tab w:val="clear" w:pos="3414"/>
          <w:tab w:val="num" w:pos="1985"/>
        </w:tabs>
        <w:ind w:left="1985" w:hanging="425"/>
        <w:rPr>
          <w:rFonts w:ascii="Verdana" w:eastAsia="Verdana" w:hAnsi="Verdana" w:cs="Verdana"/>
          <w:sz w:val="20"/>
          <w:szCs w:val="20"/>
        </w:rPr>
      </w:pPr>
      <w:r w:rsidRPr="00293600">
        <w:rPr>
          <w:rFonts w:ascii="Verdana" w:eastAsia="Verdana" w:hAnsi="Verdana" w:cs="Verdana"/>
          <w:sz w:val="20"/>
          <w:szCs w:val="20"/>
        </w:rPr>
        <w:t>owning all Incidents and proactively managing the resolution of Incidents, including the effective escalation of Incidents;</w:t>
      </w:r>
    </w:p>
    <w:p w14:paraId="1738A2E9" w14:textId="77777777" w:rsidR="007F4084" w:rsidRPr="00C640BB" w:rsidRDefault="007F4084" w:rsidP="007F4084">
      <w:pPr>
        <w:pStyle w:val="LWHead5"/>
        <w:tabs>
          <w:tab w:val="clear" w:pos="926"/>
        </w:tabs>
        <w:ind w:left="1980" w:hanging="450"/>
        <w:rPr>
          <w:rFonts w:ascii="Verdana" w:eastAsia="Verdana" w:hAnsi="Verdana" w:cs="Verdana"/>
          <w:sz w:val="20"/>
          <w:szCs w:val="20"/>
        </w:rPr>
      </w:pPr>
      <w:r w:rsidRPr="78CD4D68">
        <w:rPr>
          <w:rFonts w:ascii="Verdana" w:eastAsia="Verdana" w:hAnsi="Verdana" w:cs="Verdana"/>
          <w:sz w:val="20"/>
          <w:szCs w:val="20"/>
        </w:rPr>
        <w:t>continuous monitoring and tracking the status and progress towards resolution of all outstanding Incidents;</w:t>
      </w:r>
    </w:p>
    <w:p w14:paraId="72CE89F3" w14:textId="77777777" w:rsidR="007F4084" w:rsidRPr="00C640BB" w:rsidRDefault="007F4084" w:rsidP="007F4084">
      <w:pPr>
        <w:pStyle w:val="LWHead5"/>
        <w:tabs>
          <w:tab w:val="clear" w:pos="926"/>
        </w:tabs>
        <w:ind w:left="1980" w:hanging="450"/>
        <w:rPr>
          <w:rFonts w:ascii="Verdana" w:eastAsia="Verdana" w:hAnsi="Verdana" w:cs="Verdana"/>
          <w:sz w:val="20"/>
          <w:szCs w:val="20"/>
        </w:rPr>
      </w:pPr>
      <w:r w:rsidRPr="78CD4D68">
        <w:rPr>
          <w:rFonts w:ascii="Verdana" w:eastAsia="Verdana" w:hAnsi="Verdana" w:cs="Verdana"/>
          <w:sz w:val="20"/>
          <w:szCs w:val="20"/>
        </w:rPr>
        <w:t xml:space="preserve">ensuring that Incidents are addressed in accordance with the Priority Levels set out in 1.2.1 above and reprioritising Incidents as appropriate; </w:t>
      </w:r>
    </w:p>
    <w:p w14:paraId="788F3027" w14:textId="77777777" w:rsidR="007F4084" w:rsidRPr="00C640BB" w:rsidRDefault="007F4084" w:rsidP="007F4084">
      <w:pPr>
        <w:pStyle w:val="LWHead5"/>
        <w:tabs>
          <w:tab w:val="clear" w:pos="926"/>
        </w:tabs>
        <w:ind w:left="1980" w:hanging="450"/>
        <w:rPr>
          <w:rFonts w:ascii="Verdana" w:eastAsia="Verdana" w:hAnsi="Verdana" w:cs="Verdana"/>
          <w:sz w:val="20"/>
          <w:szCs w:val="20"/>
        </w:rPr>
      </w:pPr>
      <w:r w:rsidRPr="78CD4D68">
        <w:rPr>
          <w:rFonts w:ascii="Verdana" w:eastAsia="Verdana" w:hAnsi="Verdana" w:cs="Verdana"/>
          <w:sz w:val="20"/>
          <w:szCs w:val="20"/>
        </w:rPr>
        <w:t>keeping affected end users updated with the progress of Incident resolution;</w:t>
      </w:r>
    </w:p>
    <w:p w14:paraId="28373231" w14:textId="77777777" w:rsidR="007F4084" w:rsidRPr="00C640BB" w:rsidRDefault="007F4084" w:rsidP="007F4084">
      <w:pPr>
        <w:pStyle w:val="LWHead5"/>
        <w:tabs>
          <w:tab w:val="clear" w:pos="926"/>
        </w:tabs>
        <w:ind w:left="1980" w:hanging="450"/>
        <w:rPr>
          <w:rFonts w:ascii="Verdana" w:eastAsia="Verdana" w:hAnsi="Verdana" w:cs="Verdana"/>
          <w:sz w:val="20"/>
          <w:szCs w:val="20"/>
        </w:rPr>
      </w:pPr>
      <w:r w:rsidRPr="78CD4D68">
        <w:rPr>
          <w:rFonts w:ascii="Verdana" w:eastAsia="Verdana" w:hAnsi="Verdana" w:cs="Verdana"/>
          <w:sz w:val="20"/>
          <w:szCs w:val="20"/>
        </w:rPr>
        <w:t>where appropriate, checking whether similar Incidents have occurred previously or simultaneously; and</w:t>
      </w:r>
    </w:p>
    <w:p w14:paraId="688D5C89" w14:textId="77777777" w:rsidR="007F4084" w:rsidRPr="00C640BB" w:rsidRDefault="007F4084" w:rsidP="007F4084">
      <w:pPr>
        <w:pStyle w:val="LWHead5"/>
        <w:tabs>
          <w:tab w:val="clear" w:pos="926"/>
        </w:tabs>
        <w:ind w:left="1980" w:hanging="450"/>
        <w:rPr>
          <w:rFonts w:ascii="Verdana" w:eastAsia="Verdana" w:hAnsi="Verdana" w:cs="Verdana"/>
          <w:sz w:val="20"/>
          <w:szCs w:val="20"/>
        </w:rPr>
      </w:pPr>
      <w:r w:rsidRPr="78CD4D68">
        <w:rPr>
          <w:rFonts w:ascii="Verdana" w:eastAsia="Verdana" w:hAnsi="Verdana" w:cs="Verdana"/>
          <w:sz w:val="20"/>
          <w:szCs w:val="20"/>
        </w:rPr>
        <w:t xml:space="preserve">proactively escalating any Incidents that are at risk of not being </w:t>
      </w:r>
      <w:r w:rsidRPr="78CD4D68">
        <w:rPr>
          <w:rFonts w:ascii="Verdana" w:eastAsia="Verdana" w:hAnsi="Verdana" w:cs="Verdana"/>
          <w:sz w:val="20"/>
          <w:szCs w:val="20"/>
        </w:rPr>
        <w:lastRenderedPageBreak/>
        <w:t xml:space="preserve">resolved in accordance with the processes set out in this appendix and in accordance with escalation paths agreed with S4C. </w:t>
      </w:r>
    </w:p>
    <w:p w14:paraId="1223F2B4" w14:textId="77777777" w:rsidR="007F4084" w:rsidRPr="00C640BB" w:rsidRDefault="007F4084" w:rsidP="007F4084">
      <w:pPr>
        <w:pStyle w:val="LWHead3"/>
        <w:tabs>
          <w:tab w:val="clear" w:pos="926"/>
          <w:tab w:val="num" w:pos="1440"/>
        </w:tabs>
        <w:ind w:left="1440" w:hanging="720"/>
        <w:rPr>
          <w:rFonts w:ascii="Verdana" w:eastAsia="Verdana" w:hAnsi="Verdana" w:cs="Verdana"/>
          <w:sz w:val="20"/>
          <w:szCs w:val="20"/>
        </w:rPr>
      </w:pPr>
      <w:r w:rsidRPr="78CD4D68">
        <w:rPr>
          <w:rFonts w:ascii="Verdana" w:eastAsia="Verdana" w:hAnsi="Verdana" w:cs="Verdana"/>
          <w:sz w:val="20"/>
          <w:szCs w:val="20"/>
        </w:rPr>
        <w:t>Problems Management Process</w:t>
      </w:r>
    </w:p>
    <w:p w14:paraId="08228B55" w14:textId="66538126" w:rsidR="007F4084" w:rsidRPr="00C640BB" w:rsidRDefault="0057205A" w:rsidP="007F4084">
      <w:pPr>
        <w:pStyle w:val="LWHead4Text"/>
        <w:ind w:left="1530"/>
        <w:rPr>
          <w:rFonts w:ascii="Verdana" w:eastAsia="Verdana" w:hAnsi="Verdana" w:cs="Verdana"/>
        </w:rPr>
      </w:pPr>
      <w:r>
        <w:rPr>
          <w:rFonts w:ascii="Verdana" w:eastAsia="Verdana" w:hAnsi="Verdana" w:cs="Verdana"/>
        </w:rPr>
        <w:t>The Supplier</w:t>
      </w:r>
      <w:r w:rsidR="007F4084" w:rsidRPr="78CD4D68">
        <w:rPr>
          <w:rFonts w:ascii="Verdana" w:eastAsia="Verdana" w:hAnsi="Verdana" w:cs="Verdana"/>
        </w:rPr>
        <w:t xml:space="preserve"> will, in addition to managing Incidents reported to S4C, to the extent that it is aware of such problems (or the problem(s) have been notified to </w:t>
      </w:r>
      <w:r w:rsidR="00825FB4">
        <w:rPr>
          <w:rFonts w:ascii="Verdana" w:eastAsia="Verdana" w:hAnsi="Verdana" w:cs="Verdana"/>
        </w:rPr>
        <w:t>the Supplier</w:t>
      </w:r>
      <w:r w:rsidR="007F4084" w:rsidRPr="78CD4D68">
        <w:rPr>
          <w:rFonts w:ascii="Verdana" w:eastAsia="Verdana" w:hAnsi="Verdana" w:cs="Verdana"/>
        </w:rPr>
        <w:t xml:space="preserve">) be responsible for resolving problems including those problems that are identified by </w:t>
      </w:r>
      <w:r w:rsidR="00825FB4">
        <w:rPr>
          <w:rFonts w:ascii="Verdana" w:eastAsia="Verdana" w:hAnsi="Verdana" w:cs="Verdana"/>
        </w:rPr>
        <w:t>the Supplier</w:t>
      </w:r>
      <w:r w:rsidR="007F4084" w:rsidRPr="78CD4D68">
        <w:rPr>
          <w:rFonts w:ascii="Verdana" w:eastAsia="Verdana" w:hAnsi="Verdana" w:cs="Verdana"/>
        </w:rPr>
        <w:t xml:space="preserve">’s remote monitoring and management or otherwise detected through </w:t>
      </w:r>
      <w:r w:rsidR="00825FB4">
        <w:rPr>
          <w:rFonts w:ascii="Verdana" w:eastAsia="Verdana" w:hAnsi="Verdana" w:cs="Verdana"/>
        </w:rPr>
        <w:t>the Supplier</w:t>
      </w:r>
      <w:r w:rsidR="007F4084" w:rsidRPr="78CD4D68">
        <w:rPr>
          <w:rFonts w:ascii="Verdana" w:eastAsia="Verdana" w:hAnsi="Verdana" w:cs="Verdana"/>
        </w:rPr>
        <w:t>’s trend analysis and detection that is applied to the Incidents that are managed.</w:t>
      </w:r>
    </w:p>
    <w:p w14:paraId="3047E83D" w14:textId="77777777" w:rsidR="007F4084" w:rsidRPr="00C640BB" w:rsidRDefault="007F4084" w:rsidP="007F4084">
      <w:pPr>
        <w:pStyle w:val="LWHead4Text"/>
        <w:ind w:left="1530"/>
        <w:rPr>
          <w:rFonts w:ascii="Verdana" w:eastAsia="Verdana" w:hAnsi="Verdana" w:cs="Verdana"/>
        </w:rPr>
      </w:pPr>
      <w:r w:rsidRPr="78CD4D68">
        <w:rPr>
          <w:rFonts w:ascii="Verdana" w:eastAsia="Verdana" w:hAnsi="Verdana" w:cs="Verdana"/>
        </w:rPr>
        <w:t>The problem management steps are as follows: -</w:t>
      </w:r>
    </w:p>
    <w:p w14:paraId="51A53404" w14:textId="77777777" w:rsidR="007F4084" w:rsidRPr="00C640BB" w:rsidRDefault="007F4084" w:rsidP="007F4084">
      <w:pPr>
        <w:pStyle w:val="LWHead5"/>
        <w:tabs>
          <w:tab w:val="clear" w:pos="926"/>
        </w:tabs>
        <w:ind w:left="1980" w:hanging="450"/>
        <w:rPr>
          <w:rFonts w:ascii="Verdana" w:eastAsia="Verdana" w:hAnsi="Verdana" w:cs="Verdana"/>
          <w:sz w:val="20"/>
          <w:szCs w:val="20"/>
        </w:rPr>
      </w:pPr>
      <w:r w:rsidRPr="78CD4D68">
        <w:rPr>
          <w:rFonts w:ascii="Verdana" w:eastAsia="Verdana" w:hAnsi="Verdana" w:cs="Verdana"/>
          <w:sz w:val="20"/>
          <w:szCs w:val="20"/>
        </w:rPr>
        <w:t>Any MTI/P1 A or P2 Incident or a repetitive Incident which is closed with a work-around solution should have retrospective Problem ticket opened for root cause analysis.</w:t>
      </w:r>
    </w:p>
    <w:p w14:paraId="49C95EB6" w14:textId="6096BA7C" w:rsidR="007F4084" w:rsidRPr="00C640BB" w:rsidRDefault="007F4084" w:rsidP="007F4084">
      <w:pPr>
        <w:pStyle w:val="LWHead5"/>
        <w:tabs>
          <w:tab w:val="clear" w:pos="926"/>
        </w:tabs>
        <w:ind w:left="1980" w:hanging="450"/>
        <w:rPr>
          <w:rFonts w:ascii="Verdana" w:eastAsia="Verdana" w:hAnsi="Verdana" w:cs="Verdana"/>
          <w:sz w:val="20"/>
          <w:szCs w:val="20"/>
        </w:rPr>
      </w:pPr>
      <w:r w:rsidRPr="78CD4D68">
        <w:rPr>
          <w:rFonts w:ascii="Verdana" w:eastAsia="Verdana" w:hAnsi="Verdana" w:cs="Verdana"/>
          <w:sz w:val="20"/>
          <w:szCs w:val="20"/>
        </w:rPr>
        <w:t xml:space="preserve">The root cause analysis should be tracked via the problem ticket and </w:t>
      </w:r>
      <w:r w:rsidR="00825FB4" w:rsidRPr="00825FB4">
        <w:rPr>
          <w:rFonts w:ascii="Verdana" w:eastAsia="Verdana" w:hAnsi="Verdana" w:cs="Verdana"/>
          <w:sz w:val="20"/>
          <w:szCs w:val="20"/>
        </w:rPr>
        <w:t>the Supplier</w:t>
      </w:r>
      <w:r w:rsidRPr="78CD4D68">
        <w:rPr>
          <w:rFonts w:ascii="Verdana" w:eastAsia="Verdana" w:hAnsi="Verdana" w:cs="Verdana"/>
          <w:sz w:val="20"/>
          <w:szCs w:val="20"/>
        </w:rPr>
        <w:t xml:space="preserve"> should provide the first draft of RCA Report for </w:t>
      </w:r>
      <w:r w:rsidR="00825FB4" w:rsidRPr="00825FB4">
        <w:rPr>
          <w:rFonts w:ascii="Verdana" w:eastAsia="Verdana" w:hAnsi="Verdana" w:cs="Verdana"/>
          <w:sz w:val="20"/>
          <w:szCs w:val="20"/>
        </w:rPr>
        <w:t xml:space="preserve">the Supplier </w:t>
      </w:r>
      <w:r w:rsidRPr="78CD4D68">
        <w:rPr>
          <w:rFonts w:ascii="Verdana" w:eastAsia="Verdana" w:hAnsi="Verdana" w:cs="Verdana"/>
          <w:sz w:val="20"/>
          <w:szCs w:val="20"/>
        </w:rPr>
        <w:t xml:space="preserve">and S4C management within </w:t>
      </w:r>
      <w:r w:rsidRPr="78CD4D68">
        <w:rPr>
          <w:rFonts w:ascii="Verdana" w:eastAsia="Verdana" w:hAnsi="Verdana" w:cs="Verdana"/>
          <w:b/>
          <w:sz w:val="20"/>
          <w:szCs w:val="20"/>
        </w:rPr>
        <w:t>five (5) Business Days</w:t>
      </w:r>
      <w:r w:rsidRPr="78CD4D68">
        <w:rPr>
          <w:rFonts w:ascii="Verdana" w:eastAsia="Verdana" w:hAnsi="Verdana" w:cs="Verdana"/>
          <w:sz w:val="20"/>
          <w:szCs w:val="20"/>
        </w:rPr>
        <w:t xml:space="preserve"> following an MTI/P1 or within ten (10) Business Days following a P2 Incident.</w:t>
      </w:r>
    </w:p>
    <w:p w14:paraId="4D433D1D" w14:textId="77777777" w:rsidR="007F4084" w:rsidRPr="00C640BB" w:rsidRDefault="007F4084" w:rsidP="007F4084">
      <w:pPr>
        <w:pStyle w:val="LWHead5"/>
        <w:tabs>
          <w:tab w:val="clear" w:pos="926"/>
        </w:tabs>
        <w:ind w:left="1980" w:hanging="450"/>
        <w:rPr>
          <w:rFonts w:ascii="Verdana" w:eastAsia="Verdana" w:hAnsi="Verdana" w:cs="Verdana"/>
          <w:sz w:val="20"/>
          <w:szCs w:val="20"/>
        </w:rPr>
      </w:pPr>
      <w:r w:rsidRPr="78CD4D68">
        <w:rPr>
          <w:rFonts w:ascii="Verdana" w:eastAsia="Verdana" w:hAnsi="Verdana" w:cs="Verdana"/>
          <w:sz w:val="20"/>
          <w:szCs w:val="20"/>
        </w:rPr>
        <w:t>The RCA Report within the problem ticket will have clear definition of the problem, cause of the problem and recommendations for permanent solution to the problem.</w:t>
      </w:r>
    </w:p>
    <w:p w14:paraId="278C68F0" w14:textId="0F28F3FD" w:rsidR="007F4084" w:rsidRPr="00C640BB" w:rsidRDefault="007F4084" w:rsidP="007F4084">
      <w:pPr>
        <w:pStyle w:val="LWHead5"/>
        <w:tabs>
          <w:tab w:val="clear" w:pos="926"/>
        </w:tabs>
        <w:ind w:left="1980" w:hanging="450"/>
        <w:rPr>
          <w:rFonts w:ascii="Verdana" w:eastAsia="Verdana" w:hAnsi="Verdana" w:cs="Verdana"/>
          <w:sz w:val="20"/>
          <w:szCs w:val="20"/>
        </w:rPr>
      </w:pPr>
      <w:r w:rsidRPr="78CD4D68">
        <w:rPr>
          <w:rFonts w:ascii="Verdana" w:eastAsia="Verdana" w:hAnsi="Verdana" w:cs="Verdana"/>
          <w:sz w:val="20"/>
          <w:szCs w:val="20"/>
        </w:rPr>
        <w:t xml:space="preserve">The recommendations along with any and all RCA Reports will be tracked and reviewed by the Parties in an annual service review which, after the Handover Date, shall occur at S4C’s request. </w:t>
      </w:r>
      <w:r w:rsidR="00825FB4">
        <w:rPr>
          <w:rFonts w:ascii="Verdana" w:eastAsia="Verdana" w:hAnsi="Verdana" w:cs="Verdana"/>
          <w:sz w:val="20"/>
          <w:szCs w:val="20"/>
        </w:rPr>
        <w:t>T</w:t>
      </w:r>
      <w:r w:rsidR="00825FB4" w:rsidRPr="00825FB4">
        <w:rPr>
          <w:rFonts w:ascii="Verdana" w:eastAsia="Verdana" w:hAnsi="Verdana" w:cs="Verdana"/>
          <w:sz w:val="20"/>
          <w:szCs w:val="20"/>
        </w:rPr>
        <w:t>he Supplier</w:t>
      </w:r>
      <w:r w:rsidRPr="78CD4D68">
        <w:rPr>
          <w:rFonts w:ascii="Verdana" w:eastAsia="Verdana" w:hAnsi="Verdana" w:cs="Verdana"/>
          <w:sz w:val="20"/>
          <w:szCs w:val="20"/>
        </w:rPr>
        <w:t xml:space="preserve"> and S4C may agree on making certain changes in the infrastructure or </w:t>
      </w:r>
      <w:r w:rsidR="00BA0D5F">
        <w:rPr>
          <w:rFonts w:ascii="Verdana" w:eastAsia="Verdana" w:hAnsi="Verdana" w:cs="Verdana"/>
          <w:sz w:val="20"/>
          <w:szCs w:val="20"/>
        </w:rPr>
        <w:t>BMS</w:t>
      </w:r>
      <w:r w:rsidRPr="78CD4D68">
        <w:rPr>
          <w:rFonts w:ascii="Verdana" w:eastAsia="Verdana" w:hAnsi="Verdana" w:cs="Verdana"/>
          <w:sz w:val="20"/>
          <w:szCs w:val="20"/>
        </w:rPr>
        <w:t xml:space="preserve"> or both to implement the permanent fix leading to a change, release or change in process.</w:t>
      </w:r>
    </w:p>
    <w:p w14:paraId="50A28C23" w14:textId="77777777" w:rsidR="007F4084" w:rsidRPr="00C640BB" w:rsidRDefault="007F4084" w:rsidP="007F4084">
      <w:pPr>
        <w:pStyle w:val="LWHead5"/>
        <w:tabs>
          <w:tab w:val="clear" w:pos="926"/>
        </w:tabs>
        <w:ind w:left="1980" w:hanging="450"/>
        <w:rPr>
          <w:rFonts w:ascii="Verdana" w:eastAsia="Verdana" w:hAnsi="Verdana" w:cs="Verdana"/>
          <w:sz w:val="20"/>
          <w:szCs w:val="20"/>
        </w:rPr>
      </w:pPr>
      <w:r w:rsidRPr="78CD4D68">
        <w:rPr>
          <w:rFonts w:ascii="Verdana" w:eastAsia="Verdana" w:hAnsi="Verdana" w:cs="Verdana"/>
          <w:sz w:val="20"/>
          <w:szCs w:val="20"/>
        </w:rPr>
        <w:t>The root cause of the problem along with the problem definition and the solution shall be updated in the Knowledge Database.</w:t>
      </w:r>
    </w:p>
    <w:p w14:paraId="06E70976" w14:textId="77777777" w:rsidR="007F4084" w:rsidRPr="00C640BB" w:rsidRDefault="007F4084" w:rsidP="007F4084">
      <w:pPr>
        <w:pStyle w:val="LWHead5"/>
        <w:tabs>
          <w:tab w:val="clear" w:pos="926"/>
        </w:tabs>
        <w:ind w:left="1980" w:hanging="450"/>
        <w:rPr>
          <w:rFonts w:ascii="Verdana" w:eastAsia="Verdana" w:hAnsi="Verdana" w:cs="Verdana"/>
          <w:sz w:val="20"/>
          <w:szCs w:val="20"/>
        </w:rPr>
      </w:pPr>
      <w:r w:rsidRPr="78CD4D68">
        <w:rPr>
          <w:rFonts w:ascii="Verdana" w:eastAsia="Verdana" w:hAnsi="Verdana" w:cs="Verdana"/>
          <w:sz w:val="20"/>
          <w:szCs w:val="20"/>
        </w:rPr>
        <w:t>Problem tickets for repetitive Incidents should be tracked for one calendar quarter to see if the fix put in place contributed to the reduction of the repetitive Incident.</w:t>
      </w:r>
    </w:p>
    <w:p w14:paraId="6862B92C" w14:textId="77777777" w:rsidR="007F4084" w:rsidRPr="00C640BB" w:rsidRDefault="007F4084" w:rsidP="007F4084">
      <w:pPr>
        <w:pStyle w:val="LWHead2"/>
        <w:tabs>
          <w:tab w:val="clear" w:pos="926"/>
          <w:tab w:val="num" w:pos="720"/>
        </w:tabs>
        <w:ind w:left="720" w:hanging="720"/>
        <w:rPr>
          <w:rFonts w:ascii="Verdana" w:eastAsia="Verdana" w:hAnsi="Verdana" w:cs="Verdana"/>
          <w:sz w:val="20"/>
          <w:szCs w:val="20"/>
        </w:rPr>
      </w:pPr>
      <w:bookmarkStart w:id="38" w:name="_Toc164583018"/>
      <w:bookmarkStart w:id="39" w:name="_Toc296087331"/>
      <w:bookmarkStart w:id="40" w:name="_Ref525173539"/>
      <w:r w:rsidRPr="78CD4D68">
        <w:rPr>
          <w:rFonts w:ascii="Verdana" w:eastAsia="Verdana" w:hAnsi="Verdana" w:cs="Verdana"/>
          <w:sz w:val="20"/>
          <w:szCs w:val="20"/>
        </w:rPr>
        <w:t>Service Requests</w:t>
      </w:r>
      <w:bookmarkEnd w:id="38"/>
      <w:bookmarkEnd w:id="39"/>
      <w:r w:rsidRPr="78CD4D68">
        <w:rPr>
          <w:rFonts w:ascii="Verdana" w:eastAsia="Verdana" w:hAnsi="Verdana" w:cs="Verdana"/>
          <w:sz w:val="20"/>
          <w:szCs w:val="20"/>
        </w:rPr>
        <w:t xml:space="preserve"> </w:t>
      </w:r>
      <w:bookmarkEnd w:id="40"/>
    </w:p>
    <w:p w14:paraId="2E66CDDD" w14:textId="0B0DBC04" w:rsidR="007F4084" w:rsidRPr="00C640BB" w:rsidRDefault="007F4084" w:rsidP="007F4084">
      <w:pPr>
        <w:pStyle w:val="LWHead3"/>
        <w:tabs>
          <w:tab w:val="clear" w:pos="926"/>
          <w:tab w:val="num" w:pos="1440"/>
        </w:tabs>
        <w:ind w:left="1440" w:hanging="720"/>
        <w:rPr>
          <w:rFonts w:ascii="Verdana" w:eastAsia="Verdana" w:hAnsi="Verdana" w:cs="Verdana"/>
          <w:sz w:val="20"/>
          <w:szCs w:val="20"/>
        </w:rPr>
      </w:pPr>
      <w:r w:rsidRPr="78CD4D68">
        <w:rPr>
          <w:rFonts w:ascii="Verdana" w:eastAsia="Verdana" w:hAnsi="Verdana" w:cs="Verdana"/>
          <w:sz w:val="20"/>
          <w:szCs w:val="20"/>
        </w:rPr>
        <w:t xml:space="preserve">A “Service Request” is any request raised for either Services to be provided or performed by </w:t>
      </w:r>
      <w:r w:rsidR="00825FB4" w:rsidRPr="00825FB4">
        <w:rPr>
          <w:rFonts w:ascii="Verdana" w:eastAsia="Verdana" w:hAnsi="Verdana" w:cs="Verdana"/>
          <w:sz w:val="20"/>
          <w:szCs w:val="20"/>
        </w:rPr>
        <w:t>the Supplier</w:t>
      </w:r>
      <w:r w:rsidRPr="78CD4D68">
        <w:rPr>
          <w:rFonts w:ascii="Verdana" w:eastAsia="Verdana" w:hAnsi="Verdana" w:cs="Verdana"/>
          <w:sz w:val="20"/>
          <w:szCs w:val="20"/>
        </w:rPr>
        <w:t xml:space="preserve"> or services, support or changes from or by a S4C Support Group that is routed through </w:t>
      </w:r>
      <w:r w:rsidR="00825FB4" w:rsidRPr="00825FB4">
        <w:rPr>
          <w:rFonts w:ascii="Verdana" w:eastAsia="Verdana" w:hAnsi="Verdana" w:cs="Verdana"/>
          <w:sz w:val="20"/>
          <w:szCs w:val="20"/>
        </w:rPr>
        <w:t>the Supplier</w:t>
      </w:r>
      <w:r w:rsidRPr="78CD4D68">
        <w:rPr>
          <w:rFonts w:ascii="Verdana" w:eastAsia="Verdana" w:hAnsi="Verdana" w:cs="Verdana"/>
          <w:sz w:val="20"/>
          <w:szCs w:val="20"/>
        </w:rPr>
        <w:t xml:space="preserve">.  </w:t>
      </w:r>
    </w:p>
    <w:p w14:paraId="38F45AF2" w14:textId="0508C038" w:rsidR="007F4084" w:rsidRPr="00C640BB" w:rsidRDefault="00825FB4" w:rsidP="007F4084">
      <w:pPr>
        <w:pStyle w:val="LWHead3"/>
        <w:tabs>
          <w:tab w:val="clear" w:pos="926"/>
          <w:tab w:val="num" w:pos="1440"/>
        </w:tabs>
        <w:ind w:left="1440" w:hanging="720"/>
        <w:rPr>
          <w:rFonts w:ascii="Verdana" w:eastAsia="Verdana" w:hAnsi="Verdana" w:cs="Verdana"/>
          <w:sz w:val="20"/>
          <w:szCs w:val="20"/>
        </w:rPr>
      </w:pPr>
      <w:r>
        <w:rPr>
          <w:rFonts w:ascii="Verdana" w:eastAsia="Verdana" w:hAnsi="Verdana" w:cs="Verdana"/>
          <w:sz w:val="20"/>
          <w:szCs w:val="20"/>
        </w:rPr>
        <w:t>T</w:t>
      </w:r>
      <w:r w:rsidRPr="00825FB4">
        <w:rPr>
          <w:rFonts w:ascii="Verdana" w:eastAsia="Verdana" w:hAnsi="Verdana" w:cs="Verdana"/>
          <w:sz w:val="20"/>
          <w:szCs w:val="20"/>
        </w:rPr>
        <w:t>he Supplier</w:t>
      </w:r>
      <w:r w:rsidR="007F4084" w:rsidRPr="78CD4D68">
        <w:rPr>
          <w:rFonts w:ascii="Verdana" w:eastAsia="Verdana" w:hAnsi="Verdana" w:cs="Verdana"/>
          <w:sz w:val="20"/>
          <w:szCs w:val="20"/>
        </w:rPr>
        <w:t>’s responsibilities with regard to Service Requests include:</w:t>
      </w:r>
    </w:p>
    <w:p w14:paraId="1151D095" w14:textId="77777777" w:rsidR="007F4084" w:rsidRPr="00C640BB" w:rsidRDefault="007F4084" w:rsidP="007F4084">
      <w:pPr>
        <w:pStyle w:val="LWHead4"/>
        <w:tabs>
          <w:tab w:val="clear" w:pos="926"/>
          <w:tab w:val="num" w:pos="2160"/>
        </w:tabs>
        <w:ind w:left="1980" w:hanging="450"/>
        <w:rPr>
          <w:rFonts w:ascii="Verdana" w:eastAsia="Verdana" w:hAnsi="Verdana" w:cs="Verdana"/>
          <w:snapToGrid w:val="0"/>
          <w:sz w:val="20"/>
          <w:szCs w:val="20"/>
        </w:rPr>
      </w:pPr>
      <w:r w:rsidRPr="78CD4D68">
        <w:rPr>
          <w:rFonts w:ascii="Verdana" w:eastAsia="Verdana" w:hAnsi="Verdana" w:cs="Verdana"/>
          <w:snapToGrid w:val="0"/>
          <w:sz w:val="20"/>
          <w:szCs w:val="20"/>
        </w:rPr>
        <w:t>collection of requirements from the requestor;</w:t>
      </w:r>
    </w:p>
    <w:p w14:paraId="0ABB8F5E" w14:textId="77777777" w:rsidR="007F4084" w:rsidRPr="00C640BB" w:rsidRDefault="007F4084" w:rsidP="007F4084">
      <w:pPr>
        <w:pStyle w:val="LWHead4"/>
        <w:tabs>
          <w:tab w:val="clear" w:pos="926"/>
          <w:tab w:val="num" w:pos="2160"/>
        </w:tabs>
        <w:ind w:left="1980" w:hanging="450"/>
        <w:rPr>
          <w:rFonts w:ascii="Verdana" w:eastAsia="Verdana" w:hAnsi="Verdana" w:cs="Verdana"/>
          <w:snapToGrid w:val="0"/>
          <w:sz w:val="20"/>
          <w:szCs w:val="20"/>
        </w:rPr>
      </w:pPr>
      <w:r w:rsidRPr="78CD4D68">
        <w:rPr>
          <w:rFonts w:ascii="Verdana" w:eastAsia="Verdana" w:hAnsi="Verdana" w:cs="Verdana"/>
          <w:snapToGrid w:val="0"/>
          <w:sz w:val="20"/>
          <w:szCs w:val="20"/>
        </w:rPr>
        <w:lastRenderedPageBreak/>
        <w:t>recording of data in the appropriate system;</w:t>
      </w:r>
    </w:p>
    <w:p w14:paraId="5877B535" w14:textId="14D61596" w:rsidR="007F4084" w:rsidRPr="00C640BB" w:rsidRDefault="007F4084" w:rsidP="007F4084">
      <w:pPr>
        <w:pStyle w:val="LWHead4"/>
        <w:tabs>
          <w:tab w:val="clear" w:pos="926"/>
          <w:tab w:val="num" w:pos="2160"/>
        </w:tabs>
        <w:ind w:left="1980" w:hanging="450"/>
        <w:rPr>
          <w:rFonts w:ascii="Verdana" w:eastAsia="Verdana" w:hAnsi="Verdana" w:cs="Verdana"/>
          <w:snapToGrid w:val="0"/>
          <w:sz w:val="20"/>
          <w:szCs w:val="20"/>
        </w:rPr>
      </w:pPr>
      <w:r w:rsidRPr="78CD4D68">
        <w:rPr>
          <w:rFonts w:ascii="Verdana" w:eastAsia="Verdana" w:hAnsi="Verdana" w:cs="Verdana"/>
          <w:snapToGrid w:val="0"/>
          <w:sz w:val="20"/>
          <w:szCs w:val="20"/>
        </w:rPr>
        <w:t xml:space="preserve">routing the request to the appropriate </w:t>
      </w:r>
      <w:r w:rsidRPr="78CD4D68">
        <w:rPr>
          <w:rFonts w:ascii="Verdana" w:eastAsia="Verdana" w:hAnsi="Verdana" w:cs="Verdana"/>
          <w:sz w:val="20"/>
          <w:szCs w:val="20"/>
        </w:rPr>
        <w:t xml:space="preserve">S4C </w:t>
      </w:r>
      <w:r w:rsidRPr="78CD4D68">
        <w:rPr>
          <w:rFonts w:ascii="Verdana" w:eastAsia="Verdana" w:hAnsi="Verdana" w:cs="Verdana"/>
          <w:snapToGrid w:val="0"/>
          <w:sz w:val="20"/>
          <w:szCs w:val="20"/>
        </w:rPr>
        <w:t xml:space="preserve">Support Group or department of </w:t>
      </w:r>
      <w:r w:rsidR="00825FB4" w:rsidRPr="00825FB4">
        <w:rPr>
          <w:rFonts w:ascii="Verdana" w:eastAsia="Verdana" w:hAnsi="Verdana" w:cs="Verdana"/>
          <w:snapToGrid w:val="0"/>
          <w:sz w:val="20"/>
          <w:szCs w:val="20"/>
        </w:rPr>
        <w:t>the Supplier</w:t>
      </w:r>
      <w:r w:rsidRPr="78CD4D68">
        <w:rPr>
          <w:rFonts w:ascii="Verdana" w:eastAsia="Verdana" w:hAnsi="Verdana" w:cs="Verdana"/>
          <w:snapToGrid w:val="0"/>
          <w:sz w:val="20"/>
          <w:szCs w:val="20"/>
        </w:rPr>
        <w:t>;</w:t>
      </w:r>
    </w:p>
    <w:p w14:paraId="036F849B" w14:textId="77777777" w:rsidR="007F4084" w:rsidRPr="00C640BB" w:rsidRDefault="007F4084" w:rsidP="007F4084">
      <w:pPr>
        <w:pStyle w:val="LWHead4"/>
        <w:tabs>
          <w:tab w:val="clear" w:pos="926"/>
          <w:tab w:val="num" w:pos="2160"/>
        </w:tabs>
        <w:ind w:left="1980" w:hanging="450"/>
        <w:rPr>
          <w:rFonts w:ascii="Verdana" w:eastAsia="Verdana" w:hAnsi="Verdana" w:cs="Verdana"/>
          <w:snapToGrid w:val="0"/>
          <w:sz w:val="20"/>
          <w:szCs w:val="20"/>
        </w:rPr>
      </w:pPr>
      <w:r w:rsidRPr="78CD4D68">
        <w:rPr>
          <w:rFonts w:ascii="Verdana" w:eastAsia="Verdana" w:hAnsi="Verdana" w:cs="Verdana"/>
          <w:sz w:val="20"/>
          <w:szCs w:val="20"/>
        </w:rPr>
        <w:t>managing the process of fulfilment of end user requests;</w:t>
      </w:r>
      <w:r w:rsidRPr="78CD4D68">
        <w:rPr>
          <w:rFonts w:ascii="Verdana" w:eastAsia="Verdana" w:hAnsi="Verdana" w:cs="Verdana"/>
          <w:snapToGrid w:val="0"/>
          <w:sz w:val="20"/>
          <w:szCs w:val="20"/>
        </w:rPr>
        <w:t xml:space="preserve"> </w:t>
      </w:r>
    </w:p>
    <w:p w14:paraId="683ED352" w14:textId="25D98987" w:rsidR="007F4084" w:rsidRPr="00C640BB" w:rsidRDefault="007F4084" w:rsidP="007F4084">
      <w:pPr>
        <w:pStyle w:val="LWHead4"/>
        <w:tabs>
          <w:tab w:val="clear" w:pos="926"/>
          <w:tab w:val="num" w:pos="2160"/>
        </w:tabs>
        <w:ind w:left="1980" w:hanging="450"/>
        <w:rPr>
          <w:rFonts w:ascii="Verdana" w:eastAsia="Verdana" w:hAnsi="Verdana" w:cs="Verdana"/>
          <w:snapToGrid w:val="0"/>
          <w:sz w:val="20"/>
          <w:szCs w:val="20"/>
        </w:rPr>
      </w:pPr>
      <w:r w:rsidRPr="78CD4D68">
        <w:rPr>
          <w:rFonts w:ascii="Verdana" w:eastAsia="Verdana" w:hAnsi="Verdana" w:cs="Verdana"/>
          <w:snapToGrid w:val="0"/>
          <w:sz w:val="20"/>
          <w:szCs w:val="20"/>
        </w:rPr>
        <w:t xml:space="preserve">co-ordination with applicable department of </w:t>
      </w:r>
      <w:r w:rsidR="00825FB4" w:rsidRPr="00825FB4">
        <w:rPr>
          <w:rFonts w:ascii="Verdana" w:eastAsia="Verdana" w:hAnsi="Verdana" w:cs="Verdana"/>
          <w:snapToGrid w:val="0"/>
          <w:sz w:val="20"/>
          <w:szCs w:val="20"/>
        </w:rPr>
        <w:t xml:space="preserve">the Supplier </w:t>
      </w:r>
      <w:r w:rsidRPr="78CD4D68">
        <w:rPr>
          <w:rFonts w:ascii="Verdana" w:eastAsia="Verdana" w:hAnsi="Verdana" w:cs="Verdana"/>
          <w:snapToGrid w:val="0"/>
          <w:sz w:val="20"/>
          <w:szCs w:val="20"/>
        </w:rPr>
        <w:t xml:space="preserve">or </w:t>
      </w:r>
      <w:r w:rsidRPr="78CD4D68">
        <w:rPr>
          <w:rFonts w:ascii="Verdana" w:eastAsia="Verdana" w:hAnsi="Verdana" w:cs="Verdana"/>
          <w:sz w:val="20"/>
          <w:szCs w:val="20"/>
        </w:rPr>
        <w:t xml:space="preserve">S4C </w:t>
      </w:r>
      <w:r w:rsidRPr="78CD4D68">
        <w:rPr>
          <w:rFonts w:ascii="Verdana" w:eastAsia="Verdana" w:hAnsi="Verdana" w:cs="Verdana"/>
          <w:snapToGrid w:val="0"/>
          <w:sz w:val="20"/>
          <w:szCs w:val="20"/>
        </w:rPr>
        <w:t xml:space="preserve">Support Groups where the Service Request requires multiple groups for fulfilment; </w:t>
      </w:r>
    </w:p>
    <w:p w14:paraId="4D3DE6A7" w14:textId="77777777" w:rsidR="007F4084" w:rsidRPr="00C640BB" w:rsidRDefault="007F4084" w:rsidP="007F4084">
      <w:pPr>
        <w:pStyle w:val="LWHead4"/>
        <w:tabs>
          <w:tab w:val="clear" w:pos="926"/>
          <w:tab w:val="num" w:pos="2160"/>
        </w:tabs>
        <w:ind w:left="1980" w:hanging="450"/>
        <w:rPr>
          <w:rFonts w:ascii="Verdana" w:eastAsia="Verdana" w:hAnsi="Verdana" w:cs="Verdana"/>
          <w:snapToGrid w:val="0"/>
          <w:sz w:val="20"/>
          <w:szCs w:val="20"/>
        </w:rPr>
      </w:pPr>
      <w:r w:rsidRPr="78CD4D68">
        <w:rPr>
          <w:rFonts w:ascii="Verdana" w:eastAsia="Verdana" w:hAnsi="Verdana" w:cs="Verdana"/>
          <w:snapToGrid w:val="0"/>
          <w:sz w:val="20"/>
          <w:szCs w:val="20"/>
        </w:rPr>
        <w:t>tracking the request to the point at which the request is fulfilled; and</w:t>
      </w:r>
    </w:p>
    <w:p w14:paraId="5AC663CA" w14:textId="6ACFC0E6" w:rsidR="007F4084" w:rsidRPr="00C640BB" w:rsidRDefault="007F4084" w:rsidP="007F4084">
      <w:pPr>
        <w:pStyle w:val="LWHead4"/>
        <w:tabs>
          <w:tab w:val="clear" w:pos="926"/>
          <w:tab w:val="num" w:pos="2160"/>
        </w:tabs>
        <w:ind w:left="1980" w:hanging="450"/>
        <w:rPr>
          <w:rFonts w:ascii="Verdana" w:eastAsia="Verdana" w:hAnsi="Verdana" w:cs="Verdana"/>
          <w:snapToGrid w:val="0"/>
          <w:sz w:val="20"/>
          <w:szCs w:val="20"/>
        </w:rPr>
      </w:pPr>
      <w:r w:rsidRPr="78CD4D68">
        <w:rPr>
          <w:rFonts w:ascii="Verdana" w:eastAsia="Verdana" w:hAnsi="Verdana" w:cs="Verdana"/>
          <w:snapToGrid w:val="0"/>
          <w:sz w:val="20"/>
          <w:szCs w:val="20"/>
        </w:rPr>
        <w:t xml:space="preserve">process, roles and responsibilities for procurement of replacements and consumables to be defined by </w:t>
      </w:r>
      <w:r w:rsidRPr="78CD4D68">
        <w:rPr>
          <w:rFonts w:ascii="Verdana" w:eastAsia="Verdana" w:hAnsi="Verdana" w:cs="Verdana"/>
          <w:sz w:val="20"/>
          <w:szCs w:val="20"/>
        </w:rPr>
        <w:t xml:space="preserve">S4C </w:t>
      </w:r>
      <w:r w:rsidRPr="78CD4D68">
        <w:rPr>
          <w:rFonts w:ascii="Verdana" w:eastAsia="Verdana" w:hAnsi="Verdana" w:cs="Verdana"/>
          <w:snapToGrid w:val="0"/>
          <w:sz w:val="20"/>
          <w:szCs w:val="20"/>
        </w:rPr>
        <w:t xml:space="preserve">and </w:t>
      </w:r>
      <w:r w:rsidR="00825FB4" w:rsidRPr="00825FB4">
        <w:rPr>
          <w:rFonts w:ascii="Verdana" w:eastAsia="Verdana" w:hAnsi="Verdana" w:cs="Verdana"/>
          <w:snapToGrid w:val="0"/>
          <w:sz w:val="20"/>
          <w:szCs w:val="20"/>
        </w:rPr>
        <w:t>the Supplier</w:t>
      </w:r>
      <w:r w:rsidRPr="78CD4D68">
        <w:rPr>
          <w:rFonts w:ascii="Verdana" w:eastAsia="Verdana" w:hAnsi="Verdana" w:cs="Verdana"/>
          <w:snapToGrid w:val="0"/>
          <w:sz w:val="20"/>
          <w:szCs w:val="20"/>
        </w:rPr>
        <w:t>.</w:t>
      </w:r>
    </w:p>
    <w:p w14:paraId="07EF3565" w14:textId="1DA3FAD7" w:rsidR="007F4084" w:rsidRPr="00C640BB" w:rsidRDefault="00825FB4" w:rsidP="007F4084">
      <w:pPr>
        <w:pStyle w:val="LWHead3"/>
        <w:numPr>
          <w:ilvl w:val="0"/>
          <w:numId w:val="0"/>
        </w:numPr>
        <w:ind w:left="1440"/>
        <w:rPr>
          <w:rFonts w:ascii="Verdana" w:eastAsia="Verdana" w:hAnsi="Verdana" w:cs="Verdana"/>
          <w:sz w:val="20"/>
          <w:szCs w:val="20"/>
        </w:rPr>
      </w:pPr>
      <w:r>
        <w:rPr>
          <w:rFonts w:ascii="Verdana" w:eastAsia="Verdana" w:hAnsi="Verdana" w:cs="Verdana"/>
          <w:sz w:val="20"/>
          <w:szCs w:val="20"/>
        </w:rPr>
        <w:t>The Supplier</w:t>
      </w:r>
      <w:r w:rsidR="007F4084" w:rsidRPr="78CD4D68">
        <w:rPr>
          <w:rFonts w:ascii="Verdana" w:eastAsia="Verdana" w:hAnsi="Verdana" w:cs="Verdana"/>
          <w:sz w:val="20"/>
          <w:szCs w:val="20"/>
        </w:rPr>
        <w:t xml:space="preserve"> is responsible for:</w:t>
      </w:r>
    </w:p>
    <w:p w14:paraId="7EE02493" w14:textId="45DD8AB1" w:rsidR="007F4084" w:rsidRPr="00293600" w:rsidRDefault="007F4084" w:rsidP="00293600">
      <w:pPr>
        <w:pStyle w:val="LWHead4"/>
        <w:numPr>
          <w:ilvl w:val="3"/>
          <w:numId w:val="58"/>
        </w:numPr>
        <w:tabs>
          <w:tab w:val="clear" w:pos="2160"/>
          <w:tab w:val="num" w:pos="1985"/>
        </w:tabs>
        <w:ind w:left="1985" w:hanging="425"/>
        <w:rPr>
          <w:rFonts w:ascii="Verdana" w:eastAsia="Verdana" w:hAnsi="Verdana" w:cs="Verdana"/>
          <w:sz w:val="20"/>
          <w:szCs w:val="20"/>
        </w:rPr>
      </w:pPr>
      <w:r w:rsidRPr="00293600">
        <w:rPr>
          <w:rFonts w:ascii="Verdana" w:eastAsia="Verdana" w:hAnsi="Verdana" w:cs="Verdana"/>
          <w:sz w:val="20"/>
          <w:szCs w:val="20"/>
        </w:rPr>
        <w:t xml:space="preserve">obtaining proper authorisation in advance from S4C for Service Requests as and when required detailed in the operations manual (which shall be provided by </w:t>
      </w:r>
      <w:r w:rsidR="00825FB4" w:rsidRPr="00293600">
        <w:rPr>
          <w:rFonts w:ascii="Verdana" w:eastAsia="Verdana" w:hAnsi="Verdana" w:cs="Verdana"/>
          <w:sz w:val="20"/>
          <w:szCs w:val="20"/>
        </w:rPr>
        <w:t>the Supplier</w:t>
      </w:r>
      <w:r w:rsidRPr="00293600">
        <w:rPr>
          <w:rFonts w:ascii="Verdana" w:eastAsia="Verdana" w:hAnsi="Verdana" w:cs="Verdana"/>
          <w:sz w:val="20"/>
          <w:szCs w:val="20"/>
        </w:rPr>
        <w:t xml:space="preserve"> at a time agreed in good faith between the Parties); and</w:t>
      </w:r>
    </w:p>
    <w:p w14:paraId="77E82724" w14:textId="77777777" w:rsidR="007F4084" w:rsidRPr="00C640BB" w:rsidRDefault="007F4084" w:rsidP="007F4084">
      <w:pPr>
        <w:pStyle w:val="LWHead4"/>
        <w:tabs>
          <w:tab w:val="clear" w:pos="926"/>
          <w:tab w:val="num" w:pos="2160"/>
        </w:tabs>
        <w:ind w:left="1980" w:hanging="450"/>
        <w:rPr>
          <w:rFonts w:ascii="Verdana" w:eastAsia="Verdana" w:hAnsi="Verdana" w:cs="Verdana"/>
          <w:sz w:val="20"/>
          <w:szCs w:val="20"/>
        </w:rPr>
      </w:pPr>
      <w:r w:rsidRPr="78CD4D68">
        <w:rPr>
          <w:rFonts w:ascii="Verdana" w:eastAsia="Verdana" w:hAnsi="Verdana" w:cs="Verdana"/>
          <w:sz w:val="20"/>
          <w:szCs w:val="20"/>
        </w:rPr>
        <w:t>expediting completion of Service Requests that S4C designates as high priority in order to meet the Service Levels.</w:t>
      </w:r>
    </w:p>
    <w:p w14:paraId="4D773BAE" w14:textId="77777777" w:rsidR="007F4084" w:rsidRDefault="007F4084" w:rsidP="007F4084">
      <w:pPr>
        <w:pStyle w:val="LWHead4"/>
        <w:numPr>
          <w:ilvl w:val="0"/>
          <w:numId w:val="0"/>
        </w:numPr>
        <w:ind w:left="1530"/>
        <w:rPr>
          <w:rFonts w:ascii="Verdana" w:eastAsia="Verdana" w:hAnsi="Verdana" w:cs="Verdana"/>
          <w:sz w:val="20"/>
          <w:szCs w:val="20"/>
        </w:rPr>
      </w:pPr>
    </w:p>
    <w:p w14:paraId="7239669D" w14:textId="77777777" w:rsidR="007F4084" w:rsidRPr="00C640BB" w:rsidRDefault="007F4084" w:rsidP="007F4084">
      <w:pPr>
        <w:pStyle w:val="LWHead2"/>
        <w:tabs>
          <w:tab w:val="clear" w:pos="926"/>
          <w:tab w:val="num" w:pos="720"/>
        </w:tabs>
        <w:ind w:left="720" w:hanging="720"/>
        <w:rPr>
          <w:rFonts w:ascii="Verdana" w:eastAsia="Verdana" w:hAnsi="Verdana" w:cs="Verdana"/>
          <w:sz w:val="20"/>
          <w:szCs w:val="20"/>
        </w:rPr>
      </w:pPr>
      <w:bookmarkStart w:id="41" w:name="_Toc296087332"/>
      <w:bookmarkStart w:id="42" w:name="_Toc148436653"/>
      <w:r w:rsidRPr="78CD4D68">
        <w:rPr>
          <w:rFonts w:ascii="Verdana" w:eastAsia="Verdana" w:hAnsi="Verdana" w:cs="Verdana"/>
          <w:sz w:val="20"/>
          <w:szCs w:val="20"/>
        </w:rPr>
        <w:t>Change Management</w:t>
      </w:r>
      <w:bookmarkEnd w:id="41"/>
    </w:p>
    <w:p w14:paraId="1F227E29" w14:textId="77777777" w:rsidR="007F4084" w:rsidRPr="00C640BB" w:rsidRDefault="007F4084" w:rsidP="007F4084">
      <w:pPr>
        <w:pStyle w:val="LWHead3"/>
        <w:tabs>
          <w:tab w:val="clear" w:pos="926"/>
          <w:tab w:val="num" w:pos="1440"/>
        </w:tabs>
        <w:ind w:left="1440" w:hanging="720"/>
        <w:rPr>
          <w:rFonts w:ascii="Verdana" w:eastAsia="Verdana" w:hAnsi="Verdana" w:cs="Verdana"/>
          <w:sz w:val="20"/>
          <w:szCs w:val="20"/>
        </w:rPr>
      </w:pPr>
      <w:r w:rsidRPr="78CD4D68">
        <w:rPr>
          <w:rFonts w:ascii="Verdana" w:eastAsia="Verdana" w:hAnsi="Verdana" w:cs="Verdana"/>
          <w:sz w:val="20"/>
          <w:szCs w:val="20"/>
        </w:rPr>
        <w:t>Operational Change Procedure</w:t>
      </w:r>
    </w:p>
    <w:p w14:paraId="2CF83C51" w14:textId="3503705F" w:rsidR="007F4084" w:rsidRPr="00825FB4" w:rsidRDefault="00825FB4" w:rsidP="00825FB4">
      <w:pPr>
        <w:pStyle w:val="LWHead4"/>
        <w:tabs>
          <w:tab w:val="clear" w:pos="926"/>
          <w:tab w:val="num" w:pos="2160"/>
        </w:tabs>
        <w:ind w:left="1260" w:hanging="450"/>
        <w:rPr>
          <w:rFonts w:ascii="Verdana" w:eastAsia="Verdana" w:hAnsi="Verdana" w:cs="Verdana"/>
          <w:sz w:val="20"/>
          <w:szCs w:val="20"/>
        </w:rPr>
      </w:pPr>
      <w:r>
        <w:rPr>
          <w:rFonts w:ascii="Verdana" w:eastAsia="Verdana" w:hAnsi="Verdana" w:cs="Verdana"/>
          <w:sz w:val="20"/>
          <w:szCs w:val="20"/>
          <w:lang w:eastAsia="en-GB"/>
        </w:rPr>
        <w:t>T</w:t>
      </w:r>
      <w:r w:rsidRPr="00825FB4">
        <w:rPr>
          <w:rFonts w:ascii="Verdana" w:eastAsia="Verdana" w:hAnsi="Verdana" w:cs="Verdana"/>
          <w:sz w:val="20"/>
          <w:szCs w:val="20"/>
          <w:lang w:eastAsia="en-GB"/>
        </w:rPr>
        <w:t>he Supplier</w:t>
      </w:r>
      <w:r w:rsidR="007F4084" w:rsidRPr="78CD4D68">
        <w:rPr>
          <w:rFonts w:ascii="Verdana" w:eastAsia="Verdana" w:hAnsi="Verdana" w:cs="Verdana"/>
          <w:sz w:val="20"/>
          <w:szCs w:val="20"/>
          <w:lang w:eastAsia="en-GB"/>
        </w:rPr>
        <w:t xml:space="preserve"> will manage Operational Changes and implement an Operational Change Procedure as documented in the appendix. The Operational Change Procedure will be consistent with S4C’s normal operational change standards, run and operated by the BBC, that </w:t>
      </w:r>
      <w:r w:rsidR="007F4084" w:rsidRPr="78CD4D68">
        <w:rPr>
          <w:rFonts w:ascii="Verdana" w:eastAsia="Verdana" w:hAnsi="Verdana" w:cs="Verdana"/>
          <w:sz w:val="20"/>
          <w:szCs w:val="20"/>
        </w:rPr>
        <w:t>define a lifecycle commencing with submission of a RFC and then follows classification, planning, co-ordination, evaluation and closure.  Operational Changes will be classified into five categories and the approval levels for each such category will be as specified in the operations manual from time to time:</w:t>
      </w:r>
    </w:p>
    <w:tbl>
      <w:tblPr>
        <w:tblStyle w:val="TableGrid"/>
        <w:tblW w:w="0" w:type="auto"/>
        <w:tblInd w:w="1260" w:type="dxa"/>
        <w:tblLook w:val="06A0" w:firstRow="1" w:lastRow="0" w:firstColumn="1" w:lastColumn="0" w:noHBand="1" w:noVBand="1"/>
      </w:tblPr>
      <w:tblGrid>
        <w:gridCol w:w="2251"/>
        <w:gridCol w:w="5119"/>
      </w:tblGrid>
      <w:tr w:rsidR="007F4084" w14:paraId="7D84E30C" w14:textId="77777777">
        <w:trPr>
          <w:trHeight w:val="300"/>
        </w:trPr>
        <w:tc>
          <w:tcPr>
            <w:tcW w:w="7755" w:type="dxa"/>
            <w:gridSpan w:val="2"/>
            <w:shd w:val="clear" w:color="auto" w:fill="BFBFBF" w:themeFill="background1" w:themeFillShade="BF"/>
            <w:vAlign w:val="center"/>
          </w:tcPr>
          <w:p w14:paraId="4A2EB93B" w14:textId="77777777" w:rsidR="007F4084" w:rsidRDefault="007F4084">
            <w:pPr>
              <w:jc w:val="center"/>
              <w:rPr>
                <w:rFonts w:eastAsia="Verdana" w:cs="Verdana"/>
                <w:b/>
                <w:bCs/>
              </w:rPr>
            </w:pPr>
            <w:r w:rsidRPr="78CD4D68">
              <w:rPr>
                <w:rFonts w:eastAsia="Verdana" w:cs="Verdana"/>
                <w:b/>
                <w:bCs/>
              </w:rPr>
              <w:t>Operational Changes</w:t>
            </w:r>
          </w:p>
        </w:tc>
      </w:tr>
      <w:tr w:rsidR="007F4084" w14:paraId="238FD232" w14:textId="77777777">
        <w:trPr>
          <w:trHeight w:val="300"/>
        </w:trPr>
        <w:tc>
          <w:tcPr>
            <w:tcW w:w="2325" w:type="dxa"/>
            <w:shd w:val="clear" w:color="auto" w:fill="BFBFBF" w:themeFill="background1" w:themeFillShade="BF"/>
          </w:tcPr>
          <w:p w14:paraId="6E0742A9" w14:textId="77777777" w:rsidR="007F4084" w:rsidRDefault="007F4084">
            <w:pPr>
              <w:rPr>
                <w:rFonts w:eastAsia="Verdana" w:cs="Verdana"/>
              </w:rPr>
            </w:pPr>
            <w:r w:rsidRPr="78CD4D68">
              <w:rPr>
                <w:rFonts w:eastAsia="Verdana" w:cs="Verdana"/>
              </w:rPr>
              <w:t>Categories</w:t>
            </w:r>
          </w:p>
        </w:tc>
        <w:tc>
          <w:tcPr>
            <w:tcW w:w="5430" w:type="dxa"/>
            <w:shd w:val="clear" w:color="auto" w:fill="BFBFBF" w:themeFill="background1" w:themeFillShade="BF"/>
            <w:vAlign w:val="center"/>
          </w:tcPr>
          <w:p w14:paraId="27953E9D" w14:textId="77777777" w:rsidR="007F4084" w:rsidRDefault="007F4084">
            <w:pPr>
              <w:jc w:val="center"/>
              <w:rPr>
                <w:rFonts w:eastAsia="Verdana" w:cs="Verdana"/>
              </w:rPr>
            </w:pPr>
            <w:r w:rsidRPr="78CD4D68">
              <w:rPr>
                <w:rFonts w:eastAsia="Verdana" w:cs="Verdana"/>
              </w:rPr>
              <w:t>Example</w:t>
            </w:r>
          </w:p>
        </w:tc>
      </w:tr>
      <w:tr w:rsidR="007F4084" w14:paraId="3C7A08ED" w14:textId="77777777">
        <w:trPr>
          <w:trHeight w:val="300"/>
        </w:trPr>
        <w:tc>
          <w:tcPr>
            <w:tcW w:w="7755" w:type="dxa"/>
            <w:gridSpan w:val="2"/>
            <w:shd w:val="clear" w:color="auto" w:fill="C4BC96" w:themeFill="background2" w:themeFillShade="BF"/>
            <w:vAlign w:val="center"/>
          </w:tcPr>
          <w:p w14:paraId="5F7F94BD" w14:textId="1D1BA642" w:rsidR="007F4084" w:rsidRDefault="00BA0D5F">
            <w:pPr>
              <w:jc w:val="center"/>
              <w:rPr>
                <w:rFonts w:eastAsia="Verdana" w:cs="Verdana"/>
                <w:b/>
                <w:bCs/>
              </w:rPr>
            </w:pPr>
            <w:r>
              <w:rPr>
                <w:rFonts w:eastAsia="Verdana" w:cs="Verdana"/>
                <w:b/>
                <w:bCs/>
              </w:rPr>
              <w:t>BMS</w:t>
            </w:r>
            <w:r w:rsidR="007F4084" w:rsidRPr="78CD4D68">
              <w:rPr>
                <w:rFonts w:eastAsia="Verdana" w:cs="Verdana"/>
                <w:b/>
                <w:bCs/>
              </w:rPr>
              <w:t xml:space="preserve"> Change</w:t>
            </w:r>
          </w:p>
        </w:tc>
      </w:tr>
      <w:tr w:rsidR="007F4084" w14:paraId="35211034" w14:textId="77777777">
        <w:trPr>
          <w:trHeight w:val="300"/>
        </w:trPr>
        <w:tc>
          <w:tcPr>
            <w:tcW w:w="2325" w:type="dxa"/>
          </w:tcPr>
          <w:p w14:paraId="30B54603" w14:textId="77777777" w:rsidR="007F4084" w:rsidRDefault="007F4084">
            <w:pPr>
              <w:rPr>
                <w:rFonts w:eastAsia="Verdana" w:cs="Verdana"/>
              </w:rPr>
            </w:pPr>
            <w:r w:rsidRPr="78CD4D68">
              <w:rPr>
                <w:rFonts w:eastAsia="Verdana" w:cs="Verdana"/>
              </w:rPr>
              <w:t>Business As Usual</w:t>
            </w:r>
          </w:p>
        </w:tc>
        <w:tc>
          <w:tcPr>
            <w:tcW w:w="5430" w:type="dxa"/>
          </w:tcPr>
          <w:p w14:paraId="354BB9BB" w14:textId="73899C75" w:rsidR="007F4084" w:rsidRDefault="007F4084">
            <w:pPr>
              <w:rPr>
                <w:rFonts w:eastAsia="Verdana" w:cs="Verdana"/>
              </w:rPr>
            </w:pPr>
            <w:r w:rsidRPr="78CD4D68">
              <w:rPr>
                <w:rFonts w:eastAsia="Verdana" w:cs="Verdana"/>
              </w:rPr>
              <w:t xml:space="preserve">Non-discretionary updates to applications that are provided in the ordinary course of providing </w:t>
            </w:r>
            <w:r w:rsidRPr="78CD4D68">
              <w:rPr>
                <w:rFonts w:eastAsia="Verdana" w:cs="Verdana"/>
              </w:rPr>
              <w:lastRenderedPageBreak/>
              <w:t xml:space="preserve">the Services by the </w:t>
            </w:r>
            <w:r w:rsidR="00BA0D5F">
              <w:rPr>
                <w:rFonts w:eastAsia="Verdana" w:cs="Verdana"/>
              </w:rPr>
              <w:t>BMS</w:t>
            </w:r>
            <w:r w:rsidRPr="78CD4D68">
              <w:rPr>
                <w:rFonts w:eastAsia="Verdana" w:cs="Verdana"/>
              </w:rPr>
              <w:t xml:space="preserve"> support team and do not need prior approval to be installed</w:t>
            </w:r>
          </w:p>
        </w:tc>
      </w:tr>
      <w:tr w:rsidR="007F4084" w14:paraId="56103719" w14:textId="77777777">
        <w:trPr>
          <w:trHeight w:val="300"/>
        </w:trPr>
        <w:tc>
          <w:tcPr>
            <w:tcW w:w="2325" w:type="dxa"/>
          </w:tcPr>
          <w:p w14:paraId="5077697D" w14:textId="77777777" w:rsidR="007F4084" w:rsidRDefault="007F4084">
            <w:pPr>
              <w:pStyle w:val="LWTable"/>
              <w:rPr>
                <w:rFonts w:ascii="Verdana" w:eastAsia="Verdana" w:hAnsi="Verdana" w:cs="Verdana"/>
                <w:sz w:val="20"/>
                <w:szCs w:val="20"/>
              </w:rPr>
            </w:pPr>
            <w:r w:rsidRPr="78CD4D68">
              <w:rPr>
                <w:rFonts w:ascii="Verdana" w:eastAsia="Verdana" w:hAnsi="Verdana" w:cs="Verdana"/>
                <w:sz w:val="20"/>
                <w:szCs w:val="20"/>
              </w:rPr>
              <w:lastRenderedPageBreak/>
              <w:t>Discretionary</w:t>
            </w:r>
          </w:p>
        </w:tc>
        <w:tc>
          <w:tcPr>
            <w:tcW w:w="5430" w:type="dxa"/>
          </w:tcPr>
          <w:p w14:paraId="1016CF02" w14:textId="518A8CB9" w:rsidR="007F4084" w:rsidRDefault="007F4084">
            <w:pPr>
              <w:pStyle w:val="LWTable"/>
              <w:rPr>
                <w:rFonts w:ascii="Verdana" w:eastAsia="Verdana" w:hAnsi="Verdana" w:cs="Verdana"/>
                <w:sz w:val="20"/>
                <w:szCs w:val="20"/>
              </w:rPr>
            </w:pPr>
            <w:r w:rsidRPr="78CD4D68">
              <w:rPr>
                <w:rFonts w:ascii="Verdana" w:eastAsia="Verdana" w:hAnsi="Verdana" w:cs="Verdana"/>
                <w:sz w:val="20"/>
                <w:szCs w:val="20"/>
              </w:rPr>
              <w:t xml:space="preserve">Minor bug fixes and pre-approved (standard) changes that are not Business As Usual Changes and are less than or equal to 5-person days' effort that will be performed as part of the Support Services scope by the </w:t>
            </w:r>
            <w:r w:rsidR="00BA0D5F">
              <w:rPr>
                <w:rFonts w:ascii="Verdana" w:eastAsia="Verdana" w:hAnsi="Verdana" w:cs="Verdana"/>
                <w:sz w:val="20"/>
                <w:szCs w:val="20"/>
              </w:rPr>
              <w:t>BMS</w:t>
            </w:r>
            <w:r w:rsidRPr="78CD4D68">
              <w:rPr>
                <w:rFonts w:ascii="Verdana" w:eastAsia="Verdana" w:hAnsi="Verdana" w:cs="Verdana"/>
                <w:sz w:val="20"/>
                <w:szCs w:val="20"/>
              </w:rPr>
              <w:t xml:space="preserve"> support Team.  If the person effort is more than 5 days’ work, the RFC will be considered as a request for an Enhancement.</w:t>
            </w:r>
          </w:p>
        </w:tc>
      </w:tr>
      <w:tr w:rsidR="007F4084" w14:paraId="7BDB2628" w14:textId="77777777">
        <w:trPr>
          <w:trHeight w:val="300"/>
        </w:trPr>
        <w:tc>
          <w:tcPr>
            <w:tcW w:w="2325" w:type="dxa"/>
          </w:tcPr>
          <w:p w14:paraId="471E9CD6" w14:textId="652A8F17" w:rsidR="007F4084" w:rsidRDefault="00BA0D5F">
            <w:pPr>
              <w:pStyle w:val="LWTable"/>
              <w:rPr>
                <w:rFonts w:ascii="Verdana" w:eastAsia="Verdana" w:hAnsi="Verdana" w:cs="Verdana"/>
                <w:sz w:val="20"/>
                <w:szCs w:val="20"/>
              </w:rPr>
            </w:pPr>
            <w:r>
              <w:rPr>
                <w:rFonts w:ascii="Verdana" w:eastAsia="Verdana" w:hAnsi="Verdana" w:cs="Verdana"/>
                <w:sz w:val="20"/>
                <w:szCs w:val="20"/>
              </w:rPr>
              <w:t>BMS</w:t>
            </w:r>
            <w:r w:rsidR="007F4084" w:rsidRPr="78CD4D68">
              <w:rPr>
                <w:rFonts w:ascii="Verdana" w:eastAsia="Verdana" w:hAnsi="Verdana" w:cs="Verdana"/>
                <w:sz w:val="20"/>
                <w:szCs w:val="20"/>
              </w:rPr>
              <w:t xml:space="preserve"> Enhancements </w:t>
            </w:r>
          </w:p>
        </w:tc>
        <w:tc>
          <w:tcPr>
            <w:tcW w:w="5430" w:type="dxa"/>
          </w:tcPr>
          <w:p w14:paraId="7C73A703" w14:textId="77777777" w:rsidR="007F4084" w:rsidRDefault="007F4084">
            <w:pPr>
              <w:pStyle w:val="LWTable"/>
              <w:rPr>
                <w:rFonts w:ascii="Verdana" w:eastAsia="Verdana" w:hAnsi="Verdana" w:cs="Verdana"/>
                <w:sz w:val="20"/>
                <w:szCs w:val="20"/>
              </w:rPr>
            </w:pPr>
            <w:r w:rsidRPr="78CD4D68">
              <w:rPr>
                <w:rFonts w:ascii="Verdana" w:eastAsia="Verdana" w:hAnsi="Verdana" w:cs="Verdana"/>
                <w:sz w:val="20"/>
                <w:szCs w:val="20"/>
              </w:rPr>
              <w:t xml:space="preserve">Feature enhancements that are less than or equal to 15-person days' effort but more than 5-person days’ effort e.g. supporting/implementing a new functionality (the "Enhancements"). </w:t>
            </w:r>
          </w:p>
        </w:tc>
      </w:tr>
      <w:tr w:rsidR="007F4084" w14:paraId="0486F691" w14:textId="77777777">
        <w:trPr>
          <w:trHeight w:val="300"/>
        </w:trPr>
        <w:tc>
          <w:tcPr>
            <w:tcW w:w="2325" w:type="dxa"/>
          </w:tcPr>
          <w:p w14:paraId="2153C757" w14:textId="7FB8526C" w:rsidR="007F4084" w:rsidRDefault="00BA0D5F">
            <w:pPr>
              <w:pStyle w:val="LWTable"/>
              <w:rPr>
                <w:rFonts w:ascii="Verdana" w:eastAsia="Verdana" w:hAnsi="Verdana" w:cs="Verdana"/>
                <w:sz w:val="20"/>
                <w:szCs w:val="20"/>
              </w:rPr>
            </w:pPr>
            <w:r>
              <w:rPr>
                <w:rFonts w:ascii="Verdana" w:eastAsia="Verdana" w:hAnsi="Verdana" w:cs="Verdana"/>
                <w:sz w:val="20"/>
                <w:szCs w:val="20"/>
              </w:rPr>
              <w:t>BMS</w:t>
            </w:r>
            <w:r w:rsidR="007F4084" w:rsidRPr="78CD4D68">
              <w:rPr>
                <w:rFonts w:ascii="Verdana" w:eastAsia="Verdana" w:hAnsi="Verdana" w:cs="Verdana"/>
                <w:sz w:val="20"/>
                <w:szCs w:val="20"/>
              </w:rPr>
              <w:t xml:space="preserve"> Emergency</w:t>
            </w:r>
          </w:p>
          <w:p w14:paraId="2613235B" w14:textId="77777777" w:rsidR="007F4084" w:rsidRDefault="007F4084">
            <w:pPr>
              <w:pStyle w:val="LWTable"/>
              <w:rPr>
                <w:rFonts w:ascii="Verdana" w:eastAsia="Verdana" w:hAnsi="Verdana" w:cs="Verdana"/>
                <w:sz w:val="20"/>
                <w:szCs w:val="20"/>
              </w:rPr>
            </w:pPr>
          </w:p>
        </w:tc>
        <w:tc>
          <w:tcPr>
            <w:tcW w:w="5430" w:type="dxa"/>
          </w:tcPr>
          <w:p w14:paraId="4740303A" w14:textId="41AA24E1" w:rsidR="007F4084" w:rsidRDefault="007F4084">
            <w:pPr>
              <w:pStyle w:val="LWTable"/>
              <w:rPr>
                <w:rFonts w:ascii="Verdana" w:eastAsia="Verdana" w:hAnsi="Verdana" w:cs="Verdana"/>
                <w:sz w:val="20"/>
                <w:szCs w:val="20"/>
              </w:rPr>
            </w:pPr>
            <w:r w:rsidRPr="78CD4D68">
              <w:rPr>
                <w:rFonts w:ascii="Verdana" w:eastAsia="Verdana" w:hAnsi="Verdana" w:cs="Verdana"/>
                <w:sz w:val="20"/>
                <w:szCs w:val="20"/>
              </w:rPr>
              <w:t xml:space="preserve">Emergency systems changes for business-critical failures.  These are not planned changes; these changes may result due to certain business requirements that cannot wait for approval and will instead be approved by S4C’s CTO &amp; Head of Operations and executed in writing and then reviewed and approved retrospectively.  Emergency changes will be considered in scope of support Services and be carried out by the </w:t>
            </w:r>
            <w:r w:rsidR="00BA0D5F">
              <w:rPr>
                <w:rFonts w:ascii="Verdana" w:eastAsia="Verdana" w:hAnsi="Verdana" w:cs="Verdana"/>
                <w:sz w:val="20"/>
                <w:szCs w:val="20"/>
              </w:rPr>
              <w:t>BMS</w:t>
            </w:r>
            <w:r w:rsidRPr="78CD4D68">
              <w:rPr>
                <w:rFonts w:ascii="Verdana" w:eastAsia="Verdana" w:hAnsi="Verdana" w:cs="Verdana"/>
                <w:sz w:val="20"/>
                <w:szCs w:val="20"/>
              </w:rPr>
              <w:t xml:space="preserve"> Support Team.</w:t>
            </w:r>
          </w:p>
        </w:tc>
      </w:tr>
      <w:tr w:rsidR="007F4084" w14:paraId="5B96FE64" w14:textId="77777777">
        <w:trPr>
          <w:trHeight w:val="300"/>
        </w:trPr>
        <w:tc>
          <w:tcPr>
            <w:tcW w:w="2325" w:type="dxa"/>
          </w:tcPr>
          <w:p w14:paraId="48ADD5D1" w14:textId="3613B694" w:rsidR="007F4084" w:rsidRDefault="00BA0D5F">
            <w:pPr>
              <w:pStyle w:val="LWTable"/>
              <w:rPr>
                <w:rFonts w:ascii="Verdana" w:eastAsia="Verdana" w:hAnsi="Verdana" w:cs="Verdana"/>
                <w:sz w:val="20"/>
                <w:szCs w:val="20"/>
              </w:rPr>
            </w:pPr>
            <w:r>
              <w:rPr>
                <w:rFonts w:ascii="Verdana" w:eastAsia="Verdana" w:hAnsi="Verdana" w:cs="Verdana"/>
                <w:sz w:val="20"/>
                <w:szCs w:val="20"/>
              </w:rPr>
              <w:t>BMS</w:t>
            </w:r>
            <w:r w:rsidR="007F4084" w:rsidRPr="78CD4D68">
              <w:rPr>
                <w:rFonts w:ascii="Verdana" w:eastAsia="Verdana" w:hAnsi="Verdana" w:cs="Verdana"/>
                <w:sz w:val="20"/>
                <w:szCs w:val="20"/>
              </w:rPr>
              <w:t xml:space="preserve"> Project</w:t>
            </w:r>
          </w:p>
        </w:tc>
        <w:tc>
          <w:tcPr>
            <w:tcW w:w="5430" w:type="dxa"/>
          </w:tcPr>
          <w:p w14:paraId="4FF09528" w14:textId="3D145B5C" w:rsidR="007F4084" w:rsidRDefault="007F4084">
            <w:pPr>
              <w:pStyle w:val="LWTable"/>
              <w:rPr>
                <w:rFonts w:ascii="Verdana" w:eastAsia="Verdana" w:hAnsi="Verdana" w:cs="Verdana"/>
                <w:sz w:val="20"/>
                <w:szCs w:val="20"/>
              </w:rPr>
            </w:pPr>
            <w:r w:rsidRPr="78CD4D68">
              <w:rPr>
                <w:rFonts w:ascii="Verdana" w:eastAsia="Verdana" w:hAnsi="Verdana" w:cs="Verdana"/>
                <w:sz w:val="20"/>
                <w:szCs w:val="20"/>
              </w:rPr>
              <w:t xml:space="preserve">New </w:t>
            </w:r>
            <w:r w:rsidR="00BA0D5F">
              <w:rPr>
                <w:rFonts w:ascii="Verdana" w:eastAsia="Verdana" w:hAnsi="Verdana" w:cs="Verdana"/>
                <w:sz w:val="20"/>
                <w:szCs w:val="20"/>
              </w:rPr>
              <w:t>BMS</w:t>
            </w:r>
            <w:r w:rsidRPr="78CD4D68">
              <w:rPr>
                <w:rFonts w:ascii="Verdana" w:eastAsia="Verdana" w:hAnsi="Verdana" w:cs="Verdana"/>
                <w:sz w:val="20"/>
                <w:szCs w:val="20"/>
              </w:rPr>
              <w:t xml:space="preserve"> / product or large Enhancements of existing </w:t>
            </w:r>
            <w:r w:rsidR="00BA0D5F">
              <w:rPr>
                <w:rFonts w:ascii="Verdana" w:eastAsia="Verdana" w:hAnsi="Verdana" w:cs="Verdana"/>
                <w:sz w:val="20"/>
                <w:szCs w:val="20"/>
              </w:rPr>
              <w:t>BMS</w:t>
            </w:r>
            <w:r w:rsidRPr="78CD4D68">
              <w:rPr>
                <w:rFonts w:ascii="Verdana" w:eastAsia="Verdana" w:hAnsi="Verdana" w:cs="Verdana"/>
                <w:sz w:val="20"/>
                <w:szCs w:val="20"/>
              </w:rPr>
              <w:t xml:space="preserve"> (not being Business as Usual Changes) requiring more than 15-person days' effort to be carried out as part of a project using development resources from the Project Resource Team in the first instance if available or, to the extent that such resource is not available, dedicated additional project resources rather than existing resources.  Projects must be approved by S4C before implementation.</w:t>
            </w:r>
          </w:p>
        </w:tc>
      </w:tr>
    </w:tbl>
    <w:p w14:paraId="4AAA1A85" w14:textId="77777777" w:rsidR="007F4084" w:rsidRPr="00C640BB" w:rsidRDefault="007F4084" w:rsidP="007F4084">
      <w:pPr>
        <w:spacing w:line="259" w:lineRule="auto"/>
        <w:ind w:left="1260" w:hanging="450"/>
        <w:rPr>
          <w:rFonts w:eastAsia="Verdana" w:cs="Verdana"/>
        </w:rPr>
      </w:pPr>
    </w:p>
    <w:tbl>
      <w:tblPr>
        <w:tblStyle w:val="TableGrid"/>
        <w:tblW w:w="0" w:type="auto"/>
        <w:tblInd w:w="1260" w:type="dxa"/>
        <w:tblLook w:val="06A0" w:firstRow="1" w:lastRow="0" w:firstColumn="1" w:lastColumn="0" w:noHBand="1" w:noVBand="1"/>
      </w:tblPr>
      <w:tblGrid>
        <w:gridCol w:w="2255"/>
        <w:gridCol w:w="5115"/>
      </w:tblGrid>
      <w:tr w:rsidR="007F4084" w14:paraId="6D38500A" w14:textId="77777777">
        <w:trPr>
          <w:trHeight w:val="300"/>
        </w:trPr>
        <w:tc>
          <w:tcPr>
            <w:tcW w:w="7755" w:type="dxa"/>
            <w:gridSpan w:val="2"/>
            <w:shd w:val="clear" w:color="auto" w:fill="C4BC96" w:themeFill="background2" w:themeFillShade="BF"/>
            <w:vAlign w:val="center"/>
          </w:tcPr>
          <w:p w14:paraId="7AC83223" w14:textId="77777777" w:rsidR="007F4084" w:rsidRDefault="007F4084">
            <w:pPr>
              <w:jc w:val="center"/>
              <w:rPr>
                <w:rFonts w:eastAsia="Verdana" w:cs="Verdana"/>
                <w:b/>
                <w:bCs/>
              </w:rPr>
            </w:pPr>
            <w:r w:rsidRPr="78CD4D68">
              <w:rPr>
                <w:rFonts w:eastAsia="Verdana" w:cs="Verdana"/>
                <w:b/>
                <w:bCs/>
              </w:rPr>
              <w:t>Infrastructure Change</w:t>
            </w:r>
          </w:p>
        </w:tc>
      </w:tr>
      <w:tr w:rsidR="007F4084" w14:paraId="07AA0D33" w14:textId="77777777">
        <w:trPr>
          <w:trHeight w:val="6795"/>
        </w:trPr>
        <w:tc>
          <w:tcPr>
            <w:tcW w:w="2325" w:type="dxa"/>
          </w:tcPr>
          <w:p w14:paraId="24637C0E" w14:textId="77777777" w:rsidR="007F4084" w:rsidRDefault="007F4084">
            <w:pPr>
              <w:rPr>
                <w:rFonts w:eastAsia="Verdana" w:cs="Verdana"/>
              </w:rPr>
            </w:pPr>
            <w:r w:rsidRPr="78CD4D68">
              <w:rPr>
                <w:rFonts w:eastAsia="Verdana" w:cs="Verdana"/>
              </w:rPr>
              <w:lastRenderedPageBreak/>
              <w:t>Business As Usual</w:t>
            </w:r>
          </w:p>
        </w:tc>
        <w:tc>
          <w:tcPr>
            <w:tcW w:w="5430" w:type="dxa"/>
          </w:tcPr>
          <w:p w14:paraId="179AF8A2" w14:textId="77777777" w:rsidR="007F4084" w:rsidRDefault="007F4084">
            <w:pPr>
              <w:pStyle w:val="LWTable"/>
              <w:rPr>
                <w:rFonts w:ascii="Verdana" w:eastAsia="Verdana" w:hAnsi="Verdana" w:cs="Verdana"/>
                <w:sz w:val="20"/>
                <w:szCs w:val="20"/>
              </w:rPr>
            </w:pPr>
            <w:r w:rsidRPr="78CD4D68">
              <w:rPr>
                <w:rFonts w:ascii="Verdana" w:eastAsia="Verdana" w:hAnsi="Verdana" w:cs="Verdana"/>
                <w:sz w:val="20"/>
                <w:szCs w:val="20"/>
              </w:rPr>
              <w:t>These are standard changes (which may include discrete Infrastructure work packages), such as without limitation OS patching, Firewall port opening etc, which are made to maintain and/or support the Services being provided in an efficient manner in its steady state.  These changes have to be approved by S4C’s CTO &amp; Head of Operations</w:t>
            </w:r>
          </w:p>
          <w:p w14:paraId="2F4126A2" w14:textId="77777777" w:rsidR="007F4084" w:rsidRDefault="007F4084">
            <w:pPr>
              <w:pStyle w:val="LWTable"/>
              <w:rPr>
                <w:rFonts w:ascii="Verdana" w:eastAsia="Verdana" w:hAnsi="Verdana" w:cs="Verdana"/>
                <w:sz w:val="20"/>
                <w:szCs w:val="20"/>
              </w:rPr>
            </w:pPr>
            <w:r w:rsidRPr="78CD4D68">
              <w:rPr>
                <w:rFonts w:ascii="Verdana" w:eastAsia="Verdana" w:hAnsi="Verdana" w:cs="Verdana"/>
                <w:sz w:val="20"/>
                <w:szCs w:val="20"/>
              </w:rPr>
              <w:t xml:space="preserve"> before implementation. </w:t>
            </w:r>
          </w:p>
          <w:p w14:paraId="7173EF23" w14:textId="75008358" w:rsidR="007F4084" w:rsidRDefault="007F4084">
            <w:pPr>
              <w:pStyle w:val="LWTable"/>
              <w:rPr>
                <w:rFonts w:ascii="Verdana" w:eastAsia="Verdana" w:hAnsi="Verdana" w:cs="Verdana"/>
                <w:sz w:val="20"/>
                <w:szCs w:val="20"/>
              </w:rPr>
            </w:pPr>
            <w:r w:rsidRPr="78CD4D68">
              <w:rPr>
                <w:rFonts w:ascii="Verdana" w:eastAsia="Verdana" w:hAnsi="Verdana" w:cs="Verdana"/>
                <w:sz w:val="20"/>
                <w:szCs w:val="20"/>
              </w:rPr>
              <w:t xml:space="preserve">These changes will be carried out by the BAU / Operations support team to the extent that no more than a reasonable volume of </w:t>
            </w:r>
            <w:r w:rsidR="00647217" w:rsidRPr="78CD4D68">
              <w:rPr>
                <w:rFonts w:ascii="Verdana" w:eastAsia="Verdana" w:hAnsi="Verdana" w:cs="Verdana"/>
                <w:sz w:val="20"/>
                <w:szCs w:val="20"/>
              </w:rPr>
              <w:t>Business-as-Usual</w:t>
            </w:r>
            <w:r w:rsidRPr="78CD4D68">
              <w:rPr>
                <w:rFonts w:ascii="Verdana" w:eastAsia="Verdana" w:hAnsi="Verdana" w:cs="Verdana"/>
                <w:sz w:val="20"/>
                <w:szCs w:val="20"/>
              </w:rPr>
              <w:t xml:space="preserve"> changes are requested in proportion to the amount of effort expended by </w:t>
            </w:r>
            <w:r w:rsidR="00647217" w:rsidRPr="00647217">
              <w:rPr>
                <w:rFonts w:ascii="Verdana" w:eastAsia="Verdana" w:hAnsi="Verdana" w:cs="Verdana"/>
                <w:sz w:val="20"/>
                <w:szCs w:val="20"/>
              </w:rPr>
              <w:t xml:space="preserve">the Supplier </w:t>
            </w:r>
            <w:r w:rsidRPr="78CD4D68">
              <w:rPr>
                <w:rFonts w:ascii="Verdana" w:eastAsia="Verdana" w:hAnsi="Verdana" w:cs="Verdana"/>
                <w:sz w:val="20"/>
                <w:szCs w:val="20"/>
              </w:rPr>
              <w:t xml:space="preserve">in any month. To the extent that an unreasonably excessive volume of Business as Usual changes are requested in proportion to the amount of effort expended by </w:t>
            </w:r>
            <w:r w:rsidR="00647217" w:rsidRPr="00647217">
              <w:rPr>
                <w:rFonts w:ascii="Verdana" w:eastAsia="Verdana" w:hAnsi="Verdana" w:cs="Verdana"/>
                <w:sz w:val="20"/>
                <w:szCs w:val="20"/>
              </w:rPr>
              <w:t>the Supplier</w:t>
            </w:r>
            <w:r w:rsidRPr="78CD4D68">
              <w:rPr>
                <w:rFonts w:ascii="Verdana" w:eastAsia="Verdana" w:hAnsi="Verdana" w:cs="Verdana"/>
                <w:sz w:val="20"/>
                <w:szCs w:val="20"/>
              </w:rPr>
              <w:t xml:space="preserve"> in any month and S4C has given its approval that these changes should be carried out in the same month (rather than waiting to carry them out in the next month) then such changes will be carried out by </w:t>
            </w:r>
            <w:r w:rsidR="00647217" w:rsidRPr="00647217">
              <w:rPr>
                <w:rFonts w:ascii="Verdana" w:eastAsia="Verdana" w:hAnsi="Verdana" w:cs="Verdana"/>
                <w:sz w:val="20"/>
                <w:szCs w:val="20"/>
              </w:rPr>
              <w:t xml:space="preserve">the Supplier </w:t>
            </w:r>
            <w:r w:rsidRPr="78CD4D68">
              <w:rPr>
                <w:rFonts w:ascii="Verdana" w:eastAsia="Verdana" w:hAnsi="Verdana" w:cs="Verdana"/>
                <w:sz w:val="20"/>
                <w:szCs w:val="20"/>
              </w:rPr>
              <w:t xml:space="preserve">as an Infrastructure Project and will be charged for separately.  There will be no carryover of </w:t>
            </w:r>
            <w:r w:rsidR="00647217" w:rsidRPr="78CD4D68">
              <w:rPr>
                <w:rFonts w:ascii="Verdana" w:eastAsia="Verdana" w:hAnsi="Verdana" w:cs="Verdana"/>
                <w:sz w:val="20"/>
                <w:szCs w:val="20"/>
              </w:rPr>
              <w:t>unutilised</w:t>
            </w:r>
            <w:r w:rsidRPr="78CD4D68">
              <w:rPr>
                <w:rFonts w:ascii="Verdana" w:eastAsia="Verdana" w:hAnsi="Verdana" w:cs="Verdana"/>
                <w:sz w:val="20"/>
                <w:szCs w:val="20"/>
              </w:rPr>
              <w:t xml:space="preserve"> resources from one month to the next month.</w:t>
            </w:r>
          </w:p>
        </w:tc>
      </w:tr>
      <w:tr w:rsidR="007F4084" w14:paraId="68AD7C4E" w14:textId="77777777">
        <w:trPr>
          <w:trHeight w:val="300"/>
        </w:trPr>
        <w:tc>
          <w:tcPr>
            <w:tcW w:w="2325" w:type="dxa"/>
          </w:tcPr>
          <w:p w14:paraId="21C91E31" w14:textId="77777777" w:rsidR="007F4084" w:rsidRDefault="007F4084">
            <w:pPr>
              <w:pStyle w:val="LWTable"/>
              <w:rPr>
                <w:rFonts w:ascii="Verdana" w:eastAsia="Verdana" w:hAnsi="Verdana" w:cs="Verdana"/>
                <w:sz w:val="20"/>
                <w:szCs w:val="20"/>
              </w:rPr>
            </w:pPr>
            <w:r w:rsidRPr="78CD4D68">
              <w:rPr>
                <w:rFonts w:ascii="Verdana" w:eastAsia="Verdana" w:hAnsi="Verdana" w:cs="Verdana"/>
                <w:sz w:val="20"/>
                <w:szCs w:val="20"/>
              </w:rPr>
              <w:t>Infrastructure Emergency</w:t>
            </w:r>
          </w:p>
          <w:p w14:paraId="3B980E46" w14:textId="77777777" w:rsidR="007F4084" w:rsidRDefault="007F4084">
            <w:pPr>
              <w:rPr>
                <w:rFonts w:eastAsia="Verdana" w:cs="Verdana"/>
              </w:rPr>
            </w:pPr>
          </w:p>
        </w:tc>
        <w:tc>
          <w:tcPr>
            <w:tcW w:w="5430" w:type="dxa"/>
          </w:tcPr>
          <w:p w14:paraId="5368706A" w14:textId="328B1965" w:rsidR="007F4084" w:rsidRDefault="007F4084">
            <w:pPr>
              <w:pStyle w:val="LWTable"/>
              <w:rPr>
                <w:rFonts w:ascii="Verdana" w:eastAsia="Verdana" w:hAnsi="Verdana" w:cs="Verdana"/>
                <w:sz w:val="20"/>
                <w:szCs w:val="20"/>
              </w:rPr>
            </w:pPr>
            <w:r w:rsidRPr="78CD4D68">
              <w:rPr>
                <w:rFonts w:ascii="Verdana" w:eastAsia="Verdana" w:hAnsi="Verdana" w:cs="Verdana"/>
                <w:sz w:val="20"/>
                <w:szCs w:val="20"/>
              </w:rPr>
              <w:t xml:space="preserve">These are not planned changes; these changes may result due to certain business requirements and cannot wait for approval and instead will be approved by S4C’s CTO &amp; Head of Operations and executed but the change will be reviewed and approved retrospectively. Emergency changes will be carried out by the BAU / Operations support team to the extent that no more than a reasonable volume of Emergency changes are requested in proportion to the amount of effort expended by </w:t>
            </w:r>
            <w:r w:rsidR="00647217" w:rsidRPr="00647217">
              <w:rPr>
                <w:rFonts w:ascii="Verdana" w:eastAsia="Verdana" w:hAnsi="Verdana" w:cs="Verdana"/>
                <w:sz w:val="20"/>
                <w:szCs w:val="20"/>
              </w:rPr>
              <w:t xml:space="preserve">the Supplier </w:t>
            </w:r>
            <w:r w:rsidRPr="78CD4D68">
              <w:rPr>
                <w:rFonts w:ascii="Verdana" w:eastAsia="Verdana" w:hAnsi="Verdana" w:cs="Verdana"/>
                <w:sz w:val="20"/>
                <w:szCs w:val="20"/>
              </w:rPr>
              <w:t>in relation to this appendix in any Month.</w:t>
            </w:r>
          </w:p>
        </w:tc>
      </w:tr>
      <w:tr w:rsidR="007F4084" w14:paraId="1C0E4A79" w14:textId="77777777">
        <w:trPr>
          <w:trHeight w:val="300"/>
        </w:trPr>
        <w:tc>
          <w:tcPr>
            <w:tcW w:w="2325" w:type="dxa"/>
          </w:tcPr>
          <w:p w14:paraId="6286A875" w14:textId="77777777" w:rsidR="007F4084" w:rsidRDefault="007F4084">
            <w:pPr>
              <w:pStyle w:val="LWTable"/>
              <w:rPr>
                <w:rFonts w:ascii="Verdana" w:eastAsia="Verdana" w:hAnsi="Verdana" w:cs="Verdana"/>
                <w:sz w:val="20"/>
                <w:szCs w:val="20"/>
              </w:rPr>
            </w:pPr>
            <w:r w:rsidRPr="78CD4D68">
              <w:rPr>
                <w:rFonts w:ascii="Verdana" w:eastAsia="Verdana" w:hAnsi="Verdana" w:cs="Verdana"/>
                <w:sz w:val="20"/>
                <w:szCs w:val="20"/>
              </w:rPr>
              <w:t>Infrastructure Project</w:t>
            </w:r>
          </w:p>
        </w:tc>
        <w:tc>
          <w:tcPr>
            <w:tcW w:w="5430" w:type="dxa"/>
          </w:tcPr>
          <w:p w14:paraId="62F96E76" w14:textId="72B23B21" w:rsidR="007F4084" w:rsidRDefault="007F4084">
            <w:pPr>
              <w:rPr>
                <w:rFonts w:eastAsia="Verdana" w:cs="Verdana"/>
              </w:rPr>
            </w:pPr>
            <w:r w:rsidRPr="78CD4D68">
              <w:rPr>
                <w:rFonts w:eastAsia="Verdana" w:cs="Verdana"/>
              </w:rPr>
              <w:t xml:space="preserve">These changes (which must be approved by S4C before implementation) are major changes that alter the way in which the Services are being provided in its steady state. Once these changes have been made, </w:t>
            </w:r>
            <w:r w:rsidR="00647217" w:rsidRPr="00647217">
              <w:rPr>
                <w:rFonts w:eastAsia="Verdana" w:cs="Verdana"/>
              </w:rPr>
              <w:t>the Supplier</w:t>
            </w:r>
            <w:r w:rsidRPr="78CD4D68">
              <w:rPr>
                <w:rFonts w:eastAsia="Verdana" w:cs="Verdana"/>
              </w:rPr>
              <w:t xml:space="preserve"> shall update the operations manual to reflect any amendments required to the list of types of Business As Usual changes that may be required to now maintain </w:t>
            </w:r>
            <w:r w:rsidRPr="78CD4D68">
              <w:rPr>
                <w:rFonts w:eastAsia="Verdana" w:cs="Verdana"/>
              </w:rPr>
              <w:lastRenderedPageBreak/>
              <w:t>and/or support the Services being provided in its altered steady state.</w:t>
            </w:r>
          </w:p>
          <w:p w14:paraId="6FF4C3F4" w14:textId="77777777" w:rsidR="007F4084" w:rsidRDefault="007F4084">
            <w:pPr>
              <w:pStyle w:val="LWTable"/>
              <w:rPr>
                <w:rFonts w:ascii="Verdana" w:eastAsia="Verdana" w:hAnsi="Verdana" w:cs="Verdana"/>
                <w:sz w:val="20"/>
                <w:szCs w:val="20"/>
              </w:rPr>
            </w:pPr>
            <w:r w:rsidRPr="78CD4D68">
              <w:rPr>
                <w:rFonts w:ascii="Verdana" w:eastAsia="Verdana" w:hAnsi="Verdana" w:cs="Verdana"/>
                <w:sz w:val="20"/>
                <w:szCs w:val="20"/>
              </w:rPr>
              <w:t>These changes are to be carried out by Service personnel by way of a discrete project rather than by way of Business As Usual changes. These changes shall be carried out by dedicated project resources other than the BAU/Operations Support team resources in accordance with the terms of such project.  Such changes will be classified as Infrastructure Projects and will be charged for separately</w:t>
            </w:r>
          </w:p>
        </w:tc>
      </w:tr>
    </w:tbl>
    <w:p w14:paraId="56274833" w14:textId="77777777" w:rsidR="007F4084" w:rsidRPr="00C640BB" w:rsidRDefault="007F4084" w:rsidP="007F4084">
      <w:pPr>
        <w:rPr>
          <w:rFonts w:eastAsia="Verdana" w:cs="Verdana"/>
        </w:rPr>
      </w:pPr>
    </w:p>
    <w:p w14:paraId="3C099D60" w14:textId="43043866" w:rsidR="007F4084" w:rsidRPr="00C640BB" w:rsidRDefault="00647217" w:rsidP="007F4084">
      <w:pPr>
        <w:pStyle w:val="LWHead4"/>
        <w:tabs>
          <w:tab w:val="clear" w:pos="926"/>
          <w:tab w:val="num" w:pos="2160"/>
        </w:tabs>
        <w:ind w:left="2160" w:hanging="720"/>
        <w:rPr>
          <w:rFonts w:ascii="Verdana" w:eastAsia="Verdana" w:hAnsi="Verdana" w:cs="Verdana"/>
          <w:sz w:val="20"/>
          <w:szCs w:val="20"/>
          <w:lang w:eastAsia="en-GB"/>
        </w:rPr>
      </w:pPr>
      <w:r>
        <w:rPr>
          <w:rFonts w:ascii="Verdana" w:eastAsia="Verdana" w:hAnsi="Verdana" w:cs="Verdana"/>
          <w:sz w:val="20"/>
          <w:szCs w:val="20"/>
          <w:lang w:eastAsia="en-GB"/>
        </w:rPr>
        <w:t>The Supplier</w:t>
      </w:r>
      <w:r w:rsidR="007F4084" w:rsidRPr="78CD4D68">
        <w:rPr>
          <w:rFonts w:ascii="Verdana" w:eastAsia="Verdana" w:hAnsi="Verdana" w:cs="Verdana"/>
          <w:sz w:val="20"/>
          <w:szCs w:val="20"/>
          <w:lang w:eastAsia="en-GB"/>
        </w:rPr>
        <w:t xml:space="preserve"> will discuss with S4C‘s representatives that are convened to assess new RFCs, review the implemented RFCs and re-prioritise the development effort in the light of current business needs.</w:t>
      </w:r>
    </w:p>
    <w:p w14:paraId="57E74557" w14:textId="7B13AC09" w:rsidR="007F4084" w:rsidRPr="00C640BB" w:rsidRDefault="00647217" w:rsidP="007F4084">
      <w:pPr>
        <w:pStyle w:val="LWHead4"/>
        <w:tabs>
          <w:tab w:val="clear" w:pos="926"/>
          <w:tab w:val="num" w:pos="2160"/>
        </w:tabs>
        <w:ind w:left="2160" w:hanging="720"/>
        <w:rPr>
          <w:rFonts w:ascii="Verdana" w:eastAsia="Verdana" w:hAnsi="Verdana" w:cs="Verdana"/>
          <w:sz w:val="20"/>
          <w:szCs w:val="20"/>
          <w:lang w:eastAsia="en-GB"/>
        </w:rPr>
      </w:pPr>
      <w:r>
        <w:rPr>
          <w:rFonts w:ascii="Verdana" w:eastAsia="Verdana" w:hAnsi="Verdana" w:cs="Verdana"/>
          <w:sz w:val="20"/>
          <w:szCs w:val="20"/>
          <w:lang w:eastAsia="en-GB"/>
        </w:rPr>
        <w:t>The Supplier</w:t>
      </w:r>
      <w:r w:rsidR="007F4084" w:rsidRPr="78CD4D68">
        <w:rPr>
          <w:rFonts w:ascii="Verdana" w:eastAsia="Verdana" w:hAnsi="Verdana" w:cs="Verdana"/>
          <w:sz w:val="20"/>
          <w:szCs w:val="20"/>
          <w:lang w:eastAsia="en-GB"/>
        </w:rPr>
        <w:t>’s implementation of the Operational Change Procedure will include:</w:t>
      </w:r>
      <w:bookmarkEnd w:id="42"/>
      <w:r w:rsidR="007F4084" w:rsidRPr="78CD4D68">
        <w:rPr>
          <w:rFonts w:ascii="Verdana" w:eastAsia="Verdana" w:hAnsi="Verdana" w:cs="Verdana"/>
          <w:sz w:val="20"/>
          <w:szCs w:val="20"/>
          <w:lang w:eastAsia="en-GB"/>
        </w:rPr>
        <w:t xml:space="preserve"> </w:t>
      </w:r>
    </w:p>
    <w:p w14:paraId="5E5BEFCC" w14:textId="77777777" w:rsidR="007F4084" w:rsidRPr="00C640BB" w:rsidRDefault="007F4084" w:rsidP="00647217">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 xml:space="preserve">efficient implementation of operational changes affecting S4C or systems;  </w:t>
      </w:r>
    </w:p>
    <w:p w14:paraId="080B531C" w14:textId="77777777" w:rsidR="007F4084" w:rsidRPr="00C640BB" w:rsidRDefault="007F4084" w:rsidP="00647217">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clear accountability;</w:t>
      </w:r>
    </w:p>
    <w:p w14:paraId="357FFF29"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identification and mitigation of risk, including thorough testing and back out planning (where appropriate);</w:t>
      </w:r>
    </w:p>
    <w:p w14:paraId="0A6CA542"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appropriate authorisation of RFCs;</w:t>
      </w:r>
    </w:p>
    <w:p w14:paraId="050C94E5"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minimisation of business disruption and S4C’s costs (to the extent reasonably possible); and</w:t>
      </w:r>
    </w:p>
    <w:p w14:paraId="4EB8C658"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effective coordination and communication.</w:t>
      </w:r>
    </w:p>
    <w:p w14:paraId="219DFDCE" w14:textId="79ABB79C" w:rsidR="007F4084" w:rsidRPr="00C640BB" w:rsidRDefault="00647217" w:rsidP="007F4084">
      <w:pPr>
        <w:pStyle w:val="LWHead4"/>
        <w:tabs>
          <w:tab w:val="clear" w:pos="926"/>
          <w:tab w:val="num" w:pos="2160"/>
        </w:tabs>
        <w:ind w:left="2160" w:hanging="720"/>
        <w:rPr>
          <w:rFonts w:ascii="Verdana" w:eastAsia="Verdana" w:hAnsi="Verdana" w:cs="Verdana"/>
          <w:sz w:val="20"/>
          <w:szCs w:val="20"/>
          <w:lang w:eastAsia="en-GB"/>
        </w:rPr>
      </w:pPr>
      <w:r>
        <w:rPr>
          <w:rFonts w:ascii="Verdana" w:eastAsia="Verdana" w:hAnsi="Verdana" w:cs="Verdana"/>
          <w:sz w:val="20"/>
          <w:szCs w:val="20"/>
          <w:lang w:eastAsia="en-GB"/>
        </w:rPr>
        <w:t>The Supplier’s</w:t>
      </w:r>
      <w:r w:rsidR="007F4084" w:rsidRPr="78CD4D68">
        <w:rPr>
          <w:rFonts w:ascii="Verdana" w:eastAsia="Verdana" w:hAnsi="Verdana" w:cs="Verdana"/>
          <w:sz w:val="20"/>
          <w:szCs w:val="20"/>
          <w:lang w:eastAsia="en-GB"/>
        </w:rPr>
        <w:t xml:space="preserve"> responsibilities in respect to such Operational Change Procedures will include the following:</w:t>
      </w:r>
    </w:p>
    <w:p w14:paraId="451E8786"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creating RFCs;</w:t>
      </w:r>
    </w:p>
    <w:p w14:paraId="3F4208A8"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 xml:space="preserve">actively tracking and chasing approvals, following the approvals process; </w:t>
      </w:r>
    </w:p>
    <w:p w14:paraId="6352DADD" w14:textId="502A0252"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 xml:space="preserve">performing changes to S4C IT environment, </w:t>
      </w:r>
      <w:r w:rsidR="00647217" w:rsidRPr="00647217">
        <w:rPr>
          <w:rFonts w:ascii="Verdana" w:eastAsia="Verdana" w:hAnsi="Verdana" w:cs="Verdana"/>
          <w:sz w:val="20"/>
          <w:szCs w:val="20"/>
          <w:lang w:eastAsia="en-GB"/>
        </w:rPr>
        <w:t>the Supplier</w:t>
      </w:r>
      <w:r w:rsidRPr="78CD4D68">
        <w:rPr>
          <w:rFonts w:ascii="Verdana" w:eastAsia="Verdana" w:hAnsi="Verdana" w:cs="Verdana"/>
          <w:sz w:val="20"/>
          <w:szCs w:val="20"/>
          <w:lang w:eastAsia="en-GB"/>
        </w:rPr>
        <w:t xml:space="preserve"> support systems and the Services in a controlled manner and in conformance with the relevant S4C policies and the technology standards (except to the extent that such changes constitute Agreement changes or </w:t>
      </w:r>
      <w:r w:rsidR="00647217" w:rsidRPr="00647217">
        <w:rPr>
          <w:rFonts w:ascii="Verdana" w:eastAsia="Verdana" w:hAnsi="Verdana" w:cs="Verdana"/>
          <w:sz w:val="20"/>
          <w:szCs w:val="20"/>
          <w:lang w:eastAsia="en-GB"/>
        </w:rPr>
        <w:t xml:space="preserve">the Supplier </w:t>
      </w:r>
      <w:r w:rsidRPr="78CD4D68">
        <w:rPr>
          <w:rFonts w:ascii="Verdana" w:eastAsia="Verdana" w:hAnsi="Verdana" w:cs="Verdana"/>
          <w:sz w:val="20"/>
          <w:szCs w:val="20"/>
          <w:lang w:eastAsia="en-GB"/>
        </w:rPr>
        <w:t xml:space="preserve">reasonably believes such changes to be Agreement changes, in which case the Agreement Change Procedure will apply for </w:t>
      </w:r>
      <w:r w:rsidRPr="78CD4D68">
        <w:rPr>
          <w:rFonts w:ascii="Verdana" w:eastAsia="Verdana" w:hAnsi="Verdana" w:cs="Verdana"/>
          <w:sz w:val="20"/>
          <w:szCs w:val="20"/>
          <w:lang w:eastAsia="en-GB"/>
        </w:rPr>
        <w:lastRenderedPageBreak/>
        <w:t>the assessment and approval of such changes);</w:t>
      </w:r>
    </w:p>
    <w:p w14:paraId="7CA33536"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moving any changes into production in a controlled and documented manner;</w:t>
      </w:r>
    </w:p>
    <w:p w14:paraId="1C3D4C29"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collecting data on every change attempt, including the cause of any Incidents arising from the change, measures taken to prevent recurrence and whether the change was successful from the perspective of the end user or third party affected by the change;</w:t>
      </w:r>
    </w:p>
    <w:p w14:paraId="769F77F7"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coordinating change management activities to minimise disruption to normal business processes, including coordinating the scheduling of changes with S4Cand obtaining approval for such schedules;</w:t>
      </w:r>
    </w:p>
    <w:p w14:paraId="5ECA2BF9"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designating and maintaining clear ownership for individual changes throughout the process;</w:t>
      </w:r>
    </w:p>
    <w:p w14:paraId="0D05E95E"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reviewing proposed changes and schedules and obtaining all necessary exception approvals for proposed changes as defined target operating model (described in operations manual);</w:t>
      </w:r>
    </w:p>
    <w:p w14:paraId="36D682EE"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 xml:space="preserve">reporting the status of scheduled changes, including maintaining a comprehensive list of changes, projects and dates; </w:t>
      </w:r>
    </w:p>
    <w:p w14:paraId="5E69BEBF"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 xml:space="preserve">providing reporting on an agreed frequency regarding the status of the RFCs; </w:t>
      </w:r>
    </w:p>
    <w:p w14:paraId="19C7A0DF" w14:textId="679D06F1"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 xml:space="preserve">conduct meetings and calls with service recipients and third-party </w:t>
      </w:r>
      <w:r w:rsidR="00647217">
        <w:rPr>
          <w:rFonts w:ascii="Verdana" w:eastAsia="Verdana" w:hAnsi="Verdana" w:cs="Verdana"/>
          <w:sz w:val="20"/>
          <w:szCs w:val="20"/>
          <w:lang w:eastAsia="en-GB"/>
        </w:rPr>
        <w:t>the Supplier</w:t>
      </w:r>
      <w:r w:rsidRPr="78CD4D68">
        <w:rPr>
          <w:rFonts w:ascii="Verdana" w:eastAsia="Verdana" w:hAnsi="Verdana" w:cs="Verdana"/>
          <w:sz w:val="20"/>
          <w:szCs w:val="20"/>
          <w:lang w:eastAsia="en-GB"/>
        </w:rPr>
        <w:t xml:space="preserve">’s as reasonably required in respect of such RFCs and changes; </w:t>
      </w:r>
    </w:p>
    <w:p w14:paraId="1A734BAD"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agreeing in advance any change time slots with S4C and third-party service owners; and</w:t>
      </w:r>
    </w:p>
    <w:p w14:paraId="542AFC52"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notifying S4C of any RFC that will require the instigation of a Project, the reasons for that determination and that the Agreement Change Procedure must be used by S4C to instigate such a Project.</w:t>
      </w:r>
    </w:p>
    <w:p w14:paraId="101EB2C7" w14:textId="77777777" w:rsidR="007F4084" w:rsidRPr="00C640BB" w:rsidRDefault="007F4084" w:rsidP="007F4084">
      <w:pPr>
        <w:pStyle w:val="LWHead3"/>
        <w:tabs>
          <w:tab w:val="clear" w:pos="926"/>
          <w:tab w:val="num" w:pos="1440"/>
        </w:tabs>
        <w:ind w:left="1440" w:hanging="720"/>
        <w:rPr>
          <w:rFonts w:ascii="Verdana" w:eastAsia="Verdana" w:hAnsi="Verdana" w:cs="Verdana"/>
          <w:sz w:val="20"/>
          <w:szCs w:val="20"/>
          <w:u w:val="single"/>
        </w:rPr>
      </w:pPr>
      <w:r w:rsidRPr="78CD4D68">
        <w:rPr>
          <w:rFonts w:ascii="Verdana" w:eastAsia="Verdana" w:hAnsi="Verdana" w:cs="Verdana"/>
          <w:sz w:val="20"/>
          <w:szCs w:val="20"/>
          <w:u w:val="single"/>
        </w:rPr>
        <w:t>Service Introduction Process</w:t>
      </w:r>
    </w:p>
    <w:p w14:paraId="04BD3FBB" w14:textId="77777777" w:rsidR="007F4084" w:rsidRPr="00C640BB" w:rsidRDefault="007F4084" w:rsidP="007F4084">
      <w:pPr>
        <w:pStyle w:val="LWHead4"/>
        <w:tabs>
          <w:tab w:val="clear" w:pos="926"/>
          <w:tab w:val="num" w:pos="2160"/>
        </w:tabs>
        <w:ind w:left="2160" w:hanging="720"/>
        <w:rPr>
          <w:rFonts w:ascii="Verdana" w:eastAsia="Verdana" w:hAnsi="Verdana" w:cs="Verdana"/>
          <w:sz w:val="20"/>
          <w:szCs w:val="20"/>
          <w:lang w:eastAsia="en-GB"/>
        </w:rPr>
      </w:pPr>
      <w:r w:rsidRPr="78CD4D68">
        <w:rPr>
          <w:rFonts w:ascii="Verdana" w:eastAsia="Verdana" w:hAnsi="Verdana" w:cs="Verdana"/>
          <w:sz w:val="20"/>
          <w:szCs w:val="20"/>
          <w:lang w:eastAsia="en-GB"/>
        </w:rPr>
        <w:t xml:space="preserve">The Service Introduction Process comprises of a series of approval gates that follow the development lifecycle to ensure that a new service that is developed is fit for the purpose. </w:t>
      </w:r>
    </w:p>
    <w:p w14:paraId="6B42AEB1" w14:textId="2AA314DA" w:rsidR="007F4084" w:rsidRPr="00C640BB" w:rsidRDefault="00647217" w:rsidP="007F4084">
      <w:pPr>
        <w:pStyle w:val="LWHead4"/>
        <w:tabs>
          <w:tab w:val="clear" w:pos="926"/>
          <w:tab w:val="num" w:pos="2160"/>
        </w:tabs>
        <w:ind w:left="2160" w:hanging="720"/>
        <w:rPr>
          <w:rFonts w:ascii="Verdana" w:eastAsia="Verdana" w:hAnsi="Verdana" w:cs="Verdana"/>
          <w:sz w:val="20"/>
          <w:szCs w:val="20"/>
          <w:lang w:eastAsia="en-GB"/>
        </w:rPr>
      </w:pPr>
      <w:r>
        <w:rPr>
          <w:rFonts w:ascii="Verdana" w:eastAsia="Verdana" w:hAnsi="Verdana" w:cs="Verdana"/>
          <w:sz w:val="20"/>
          <w:szCs w:val="20"/>
          <w:lang w:eastAsia="en-GB"/>
        </w:rPr>
        <w:t>The Supplier</w:t>
      </w:r>
      <w:r w:rsidR="007F4084" w:rsidRPr="78CD4D68">
        <w:rPr>
          <w:rFonts w:ascii="Verdana" w:eastAsia="Verdana" w:hAnsi="Verdana" w:cs="Verdana"/>
          <w:sz w:val="20"/>
          <w:szCs w:val="20"/>
          <w:lang w:eastAsia="en-GB"/>
        </w:rPr>
        <w:t xml:space="preserve"> will ensure that all new services follow the Service Introduction Process, including the handover of new services from the Operational Change Procedure team to the applicable service delivery team so that the new service may be properly </w:t>
      </w:r>
      <w:r w:rsidR="007F4084" w:rsidRPr="78CD4D68">
        <w:rPr>
          <w:rFonts w:ascii="Verdana" w:eastAsia="Verdana" w:hAnsi="Verdana" w:cs="Verdana"/>
          <w:sz w:val="20"/>
          <w:szCs w:val="20"/>
          <w:lang w:eastAsia="en-GB"/>
        </w:rPr>
        <w:lastRenderedPageBreak/>
        <w:t>used or operated in S4C IT environment.</w:t>
      </w:r>
    </w:p>
    <w:p w14:paraId="78349A42" w14:textId="77777777" w:rsidR="007F4084" w:rsidRPr="00C640BB" w:rsidRDefault="007F4084" w:rsidP="007F4084">
      <w:pPr>
        <w:pStyle w:val="LWHead3"/>
        <w:tabs>
          <w:tab w:val="clear" w:pos="926"/>
          <w:tab w:val="num" w:pos="1440"/>
        </w:tabs>
        <w:ind w:left="1440" w:hanging="720"/>
        <w:rPr>
          <w:rFonts w:ascii="Verdana" w:eastAsia="Verdana" w:hAnsi="Verdana" w:cs="Verdana"/>
          <w:sz w:val="20"/>
          <w:szCs w:val="20"/>
          <w:u w:val="single"/>
        </w:rPr>
      </w:pPr>
      <w:r w:rsidRPr="78CD4D68">
        <w:rPr>
          <w:rFonts w:ascii="Verdana" w:eastAsia="Verdana" w:hAnsi="Verdana" w:cs="Verdana"/>
          <w:sz w:val="20"/>
          <w:szCs w:val="20"/>
          <w:u w:val="single"/>
        </w:rPr>
        <w:t>Restrictions on Operational Changes</w:t>
      </w:r>
    </w:p>
    <w:p w14:paraId="150ECDCA" w14:textId="6EDFED71" w:rsidR="007F4084" w:rsidRPr="00C640BB" w:rsidRDefault="00647217" w:rsidP="007F4084">
      <w:pPr>
        <w:pStyle w:val="LWHead4"/>
        <w:tabs>
          <w:tab w:val="clear" w:pos="926"/>
          <w:tab w:val="num" w:pos="2160"/>
        </w:tabs>
        <w:ind w:left="2160" w:hanging="720"/>
        <w:rPr>
          <w:rFonts w:ascii="Verdana" w:eastAsia="Verdana" w:hAnsi="Verdana" w:cs="Verdana"/>
          <w:sz w:val="20"/>
          <w:szCs w:val="20"/>
        </w:rPr>
      </w:pPr>
      <w:bookmarkStart w:id="43" w:name="_Ref73939396"/>
      <w:r>
        <w:rPr>
          <w:rFonts w:ascii="Verdana" w:eastAsia="Verdana" w:hAnsi="Verdana" w:cs="Verdana"/>
          <w:sz w:val="20"/>
          <w:szCs w:val="20"/>
        </w:rPr>
        <w:t>The Supplier</w:t>
      </w:r>
      <w:r w:rsidR="007F4084" w:rsidRPr="78CD4D68">
        <w:rPr>
          <w:rFonts w:ascii="Verdana" w:eastAsia="Verdana" w:hAnsi="Verdana" w:cs="Verdana"/>
          <w:sz w:val="20"/>
          <w:szCs w:val="20"/>
        </w:rPr>
        <w:t xml:space="preserve"> may make Operational Changes which include changes to the manner in which the Services are performed, provided that </w:t>
      </w:r>
      <w:r w:rsidR="00280209" w:rsidRPr="00280209">
        <w:rPr>
          <w:rFonts w:ascii="Verdana" w:eastAsia="Verdana" w:hAnsi="Verdana" w:cs="Verdana"/>
          <w:sz w:val="20"/>
          <w:szCs w:val="20"/>
        </w:rPr>
        <w:t>the Supplier</w:t>
      </w:r>
      <w:r w:rsidR="007F4084" w:rsidRPr="78CD4D68">
        <w:rPr>
          <w:rFonts w:ascii="Verdana" w:eastAsia="Verdana" w:hAnsi="Verdana" w:cs="Verdana"/>
          <w:sz w:val="20"/>
          <w:szCs w:val="20"/>
        </w:rPr>
        <w:t xml:space="preserve"> will not make the following changes without first obtaining </w:t>
      </w:r>
      <w:r w:rsidR="007F4084" w:rsidRPr="78CD4D68">
        <w:rPr>
          <w:rFonts w:ascii="Verdana" w:eastAsia="Verdana" w:hAnsi="Verdana" w:cs="Verdana"/>
          <w:sz w:val="20"/>
          <w:szCs w:val="20"/>
          <w:lang w:eastAsia="en-GB"/>
        </w:rPr>
        <w:t xml:space="preserve">S4C </w:t>
      </w:r>
      <w:r w:rsidR="007F4084" w:rsidRPr="78CD4D68">
        <w:rPr>
          <w:rFonts w:ascii="Verdana" w:eastAsia="Verdana" w:hAnsi="Verdana" w:cs="Verdana"/>
          <w:sz w:val="20"/>
          <w:szCs w:val="20"/>
        </w:rPr>
        <w:t>approval:</w:t>
      </w:r>
      <w:bookmarkEnd w:id="43"/>
      <w:r w:rsidR="007F4084" w:rsidRPr="78CD4D68">
        <w:rPr>
          <w:rFonts w:ascii="Verdana" w:eastAsia="Verdana" w:hAnsi="Verdana" w:cs="Verdana"/>
          <w:sz w:val="20"/>
          <w:szCs w:val="20"/>
        </w:rPr>
        <w:t xml:space="preserve"> </w:t>
      </w:r>
    </w:p>
    <w:p w14:paraId="73F982F0" w14:textId="1A21A72B" w:rsidR="007F4084" w:rsidRPr="00C640BB" w:rsidRDefault="007F4084" w:rsidP="00280209">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 xml:space="preserve">a change that in </w:t>
      </w:r>
      <w:r w:rsidR="00280209" w:rsidRPr="00280209">
        <w:rPr>
          <w:rFonts w:ascii="Verdana" w:eastAsia="Verdana" w:hAnsi="Verdana" w:cs="Verdana"/>
          <w:sz w:val="20"/>
          <w:szCs w:val="20"/>
        </w:rPr>
        <w:t>the Supplier</w:t>
      </w:r>
      <w:r w:rsidR="00280209">
        <w:rPr>
          <w:rFonts w:ascii="Verdana" w:eastAsia="Verdana" w:hAnsi="Verdana" w:cs="Verdana"/>
          <w:sz w:val="20"/>
          <w:szCs w:val="20"/>
        </w:rPr>
        <w:t>’s</w:t>
      </w:r>
      <w:r w:rsidR="00280209" w:rsidRPr="00280209">
        <w:rPr>
          <w:rFonts w:ascii="Verdana" w:eastAsia="Verdana" w:hAnsi="Verdana" w:cs="Verdana"/>
          <w:sz w:val="20"/>
          <w:szCs w:val="20"/>
        </w:rPr>
        <w:t xml:space="preserve"> </w:t>
      </w:r>
      <w:r w:rsidRPr="78CD4D68">
        <w:rPr>
          <w:rFonts w:ascii="Verdana" w:eastAsia="Verdana" w:hAnsi="Verdana" w:cs="Verdana"/>
          <w:sz w:val="20"/>
          <w:szCs w:val="20"/>
        </w:rPr>
        <w:t xml:space="preserve">reasonable opinion has an adverse effect on the Services; </w:t>
      </w:r>
    </w:p>
    <w:p w14:paraId="4621391B" w14:textId="27E0ED7D" w:rsidR="007F4084" w:rsidRPr="00C640BB" w:rsidRDefault="007F4084" w:rsidP="00293600">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a change to the</w:t>
      </w:r>
      <w:r w:rsidR="00280209">
        <w:rPr>
          <w:rFonts w:ascii="Verdana" w:eastAsia="Verdana" w:hAnsi="Verdana" w:cs="Verdana"/>
          <w:sz w:val="20"/>
          <w:szCs w:val="20"/>
        </w:rPr>
        <w:t xml:space="preserve"> Supplier</w:t>
      </w:r>
      <w:r w:rsidRPr="78CD4D68">
        <w:rPr>
          <w:rFonts w:ascii="Verdana" w:eastAsia="Verdana" w:hAnsi="Verdana" w:cs="Verdana"/>
          <w:sz w:val="20"/>
          <w:szCs w:val="20"/>
        </w:rPr>
        <w:t xml:space="preserve"> support systems that in </w:t>
      </w:r>
      <w:r w:rsidR="00280209" w:rsidRPr="00280209">
        <w:rPr>
          <w:rFonts w:ascii="Verdana" w:eastAsia="Verdana" w:hAnsi="Verdana" w:cs="Verdana"/>
          <w:sz w:val="20"/>
          <w:szCs w:val="20"/>
        </w:rPr>
        <w:t>the Supplier</w:t>
      </w:r>
      <w:r w:rsidR="00280209">
        <w:rPr>
          <w:rFonts w:ascii="Verdana" w:eastAsia="Verdana" w:hAnsi="Verdana" w:cs="Verdana"/>
          <w:sz w:val="20"/>
          <w:szCs w:val="20"/>
        </w:rPr>
        <w:t>’s</w:t>
      </w:r>
      <w:r w:rsidRPr="78CD4D68">
        <w:rPr>
          <w:rFonts w:ascii="Verdana" w:eastAsia="Verdana" w:hAnsi="Verdana" w:cs="Verdana"/>
          <w:sz w:val="20"/>
          <w:szCs w:val="20"/>
        </w:rPr>
        <w:t xml:space="preserve"> reasonable opinion adversely impacts the Services or S4C’s business;</w:t>
      </w:r>
    </w:p>
    <w:p w14:paraId="0398ADD5" w14:textId="77777777" w:rsidR="007F4084" w:rsidRPr="00C640BB" w:rsidRDefault="007F4084" w:rsidP="00293600">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a change to (or a change inconsistent with) the terms of the Agreement;</w:t>
      </w:r>
    </w:p>
    <w:p w14:paraId="135182DF" w14:textId="2A9D7A49" w:rsidR="007F4084" w:rsidRPr="00C640BB" w:rsidRDefault="007F4084" w:rsidP="00293600">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 xml:space="preserve">a change to any </w:t>
      </w:r>
      <w:r w:rsidR="00280209">
        <w:rPr>
          <w:rFonts w:ascii="Verdana" w:eastAsia="Verdana" w:hAnsi="Verdana" w:cs="Verdana"/>
          <w:sz w:val="20"/>
          <w:szCs w:val="20"/>
        </w:rPr>
        <w:t>Supplier</w:t>
      </w:r>
      <w:r w:rsidRPr="78CD4D68">
        <w:rPr>
          <w:rFonts w:ascii="Verdana" w:eastAsia="Verdana" w:hAnsi="Verdana" w:cs="Verdana"/>
          <w:sz w:val="20"/>
          <w:szCs w:val="20"/>
        </w:rPr>
        <w:t xml:space="preserve"> policies having a discernible impact on the Services that in </w:t>
      </w:r>
      <w:r w:rsidR="00280209" w:rsidRPr="00280209">
        <w:rPr>
          <w:rFonts w:ascii="Verdana" w:eastAsia="Verdana" w:hAnsi="Verdana" w:cs="Verdana"/>
          <w:sz w:val="20"/>
          <w:szCs w:val="20"/>
        </w:rPr>
        <w:t>the Supplier</w:t>
      </w:r>
      <w:r w:rsidR="00280209">
        <w:rPr>
          <w:rFonts w:ascii="Verdana" w:eastAsia="Verdana" w:hAnsi="Verdana" w:cs="Verdana"/>
          <w:sz w:val="20"/>
          <w:szCs w:val="20"/>
        </w:rPr>
        <w:t>’s</w:t>
      </w:r>
      <w:r w:rsidRPr="78CD4D68">
        <w:rPr>
          <w:rFonts w:ascii="Verdana" w:eastAsia="Verdana" w:hAnsi="Verdana" w:cs="Verdana"/>
          <w:sz w:val="20"/>
          <w:szCs w:val="20"/>
        </w:rPr>
        <w:t xml:space="preserve"> reasonable opinion is detrimental to the performance of the Services;</w:t>
      </w:r>
    </w:p>
    <w:p w14:paraId="39166B38" w14:textId="41541F36" w:rsidR="007F4084" w:rsidRPr="00C640BB" w:rsidRDefault="007F4084" w:rsidP="00293600">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 xml:space="preserve">a change increasing the fees under the Agreement or other costs of the service recipients (including internal service recipient costs and costs incurred by service recipients with third parties to the extent that </w:t>
      </w:r>
      <w:r w:rsidR="00280209" w:rsidRPr="00280209">
        <w:rPr>
          <w:rFonts w:ascii="Verdana" w:eastAsia="Verdana" w:hAnsi="Verdana" w:cs="Verdana"/>
          <w:sz w:val="20"/>
          <w:szCs w:val="20"/>
        </w:rPr>
        <w:t xml:space="preserve">the Supplier </w:t>
      </w:r>
      <w:r w:rsidRPr="78CD4D68">
        <w:rPr>
          <w:rFonts w:ascii="Verdana" w:eastAsia="Verdana" w:hAnsi="Verdana" w:cs="Verdana"/>
          <w:sz w:val="20"/>
          <w:szCs w:val="20"/>
        </w:rPr>
        <w:t>is aware of the same);</w:t>
      </w:r>
    </w:p>
    <w:p w14:paraId="2C1C24C1" w14:textId="34EAB230" w:rsidR="007F4084" w:rsidRPr="00C640BB" w:rsidRDefault="007F4084" w:rsidP="00293600">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 xml:space="preserve">a change in </w:t>
      </w:r>
      <w:r w:rsidR="00280209" w:rsidRPr="00280209">
        <w:rPr>
          <w:rFonts w:ascii="Verdana" w:eastAsia="Verdana" w:hAnsi="Verdana" w:cs="Verdana"/>
          <w:sz w:val="20"/>
          <w:szCs w:val="20"/>
        </w:rPr>
        <w:t>the Supplier</w:t>
      </w:r>
      <w:r w:rsidR="00280209">
        <w:rPr>
          <w:rFonts w:ascii="Verdana" w:eastAsia="Verdana" w:hAnsi="Verdana" w:cs="Verdana"/>
          <w:sz w:val="20"/>
          <w:szCs w:val="20"/>
        </w:rPr>
        <w:t>’s</w:t>
      </w:r>
      <w:r w:rsidR="00280209" w:rsidRPr="00280209">
        <w:rPr>
          <w:rFonts w:ascii="Verdana" w:eastAsia="Verdana" w:hAnsi="Verdana" w:cs="Verdana"/>
          <w:sz w:val="20"/>
          <w:szCs w:val="20"/>
        </w:rPr>
        <w:t xml:space="preserve"> </w:t>
      </w:r>
      <w:r w:rsidRPr="78CD4D68">
        <w:rPr>
          <w:rFonts w:ascii="Verdana" w:eastAsia="Verdana" w:hAnsi="Verdana" w:cs="Verdana"/>
          <w:sz w:val="20"/>
          <w:szCs w:val="20"/>
        </w:rPr>
        <w:t xml:space="preserve">reasonable opinion significantly impacting the way in which </w:t>
      </w:r>
      <w:r w:rsidRPr="78CD4D68">
        <w:rPr>
          <w:rFonts w:ascii="Verdana" w:eastAsia="Verdana" w:hAnsi="Verdana" w:cs="Verdana"/>
          <w:sz w:val="20"/>
          <w:szCs w:val="20"/>
          <w:lang w:eastAsia="en-GB"/>
        </w:rPr>
        <w:t xml:space="preserve">S4C </w:t>
      </w:r>
      <w:r w:rsidRPr="78CD4D68">
        <w:rPr>
          <w:rFonts w:ascii="Verdana" w:eastAsia="Verdana" w:hAnsi="Verdana" w:cs="Verdana"/>
          <w:sz w:val="20"/>
          <w:szCs w:val="20"/>
        </w:rPr>
        <w:t xml:space="preserve">conducts its business or operations and such change has a material adverse impact on </w:t>
      </w:r>
      <w:r w:rsidRPr="78CD4D68">
        <w:rPr>
          <w:rFonts w:ascii="Verdana" w:eastAsia="Verdana" w:hAnsi="Verdana" w:cs="Verdana"/>
          <w:sz w:val="20"/>
          <w:szCs w:val="20"/>
          <w:lang w:eastAsia="en-GB"/>
        </w:rPr>
        <w:t>S4C</w:t>
      </w:r>
      <w:r w:rsidRPr="78CD4D68">
        <w:rPr>
          <w:rFonts w:ascii="Verdana" w:eastAsia="Verdana" w:hAnsi="Verdana" w:cs="Verdana"/>
          <w:sz w:val="20"/>
          <w:szCs w:val="20"/>
        </w:rPr>
        <w:t>; or</w:t>
      </w:r>
    </w:p>
    <w:p w14:paraId="4EBAB8AF" w14:textId="77777777" w:rsidR="007F4084" w:rsidRPr="00C640BB" w:rsidRDefault="007F4084" w:rsidP="00293600">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a change that should be instigated as a Project.</w:t>
      </w:r>
    </w:p>
    <w:p w14:paraId="6C4BF0BB" w14:textId="77777777" w:rsidR="007F4084" w:rsidRPr="00C640BB" w:rsidRDefault="007F4084" w:rsidP="007F4084">
      <w:pPr>
        <w:pStyle w:val="LWHead3"/>
        <w:tabs>
          <w:tab w:val="clear" w:pos="926"/>
          <w:tab w:val="num" w:pos="1440"/>
        </w:tabs>
        <w:ind w:left="1440" w:hanging="720"/>
        <w:rPr>
          <w:rFonts w:ascii="Verdana" w:eastAsia="Verdana" w:hAnsi="Verdana" w:cs="Verdana"/>
          <w:sz w:val="20"/>
          <w:szCs w:val="20"/>
        </w:rPr>
      </w:pPr>
      <w:r w:rsidRPr="78CD4D68">
        <w:rPr>
          <w:rFonts w:ascii="Verdana" w:eastAsia="Verdana" w:hAnsi="Verdana" w:cs="Verdana"/>
          <w:sz w:val="20"/>
          <w:szCs w:val="20"/>
        </w:rPr>
        <w:t>Emergency Changes</w:t>
      </w:r>
    </w:p>
    <w:p w14:paraId="385F2A00" w14:textId="5CF9619A" w:rsidR="007F4084" w:rsidRPr="00C640BB" w:rsidRDefault="00280209" w:rsidP="007F4084">
      <w:pPr>
        <w:pStyle w:val="LWHead4"/>
        <w:tabs>
          <w:tab w:val="clear" w:pos="926"/>
          <w:tab w:val="num" w:pos="2160"/>
        </w:tabs>
        <w:ind w:left="2160" w:hanging="720"/>
        <w:rPr>
          <w:rFonts w:ascii="Verdana" w:eastAsia="Verdana" w:hAnsi="Verdana" w:cs="Verdana"/>
          <w:sz w:val="20"/>
          <w:szCs w:val="20"/>
        </w:rPr>
      </w:pPr>
      <w:r>
        <w:rPr>
          <w:rFonts w:ascii="Verdana" w:eastAsia="Verdana" w:hAnsi="Verdana" w:cs="Verdana"/>
          <w:sz w:val="20"/>
          <w:szCs w:val="20"/>
        </w:rPr>
        <w:t>T</w:t>
      </w:r>
      <w:r w:rsidRPr="00280209">
        <w:rPr>
          <w:rFonts w:ascii="Verdana" w:eastAsia="Verdana" w:hAnsi="Verdana" w:cs="Verdana"/>
          <w:sz w:val="20"/>
          <w:szCs w:val="20"/>
        </w:rPr>
        <w:t xml:space="preserve">he Supplier </w:t>
      </w:r>
      <w:r w:rsidR="007F4084" w:rsidRPr="78CD4D68">
        <w:rPr>
          <w:rFonts w:ascii="Verdana" w:eastAsia="Verdana" w:hAnsi="Verdana" w:cs="Verdana"/>
          <w:sz w:val="20"/>
          <w:szCs w:val="20"/>
        </w:rPr>
        <w:t xml:space="preserve">may make reasonable and temporary emergency changes to the {BSM} support systems, as necessary to restore the Services, if it has been unable to contact an appropriate </w:t>
      </w:r>
      <w:r w:rsidR="007F4084" w:rsidRPr="78CD4D68">
        <w:rPr>
          <w:rFonts w:ascii="Verdana" w:eastAsia="Verdana" w:hAnsi="Verdana" w:cs="Verdana"/>
          <w:sz w:val="20"/>
          <w:szCs w:val="20"/>
          <w:lang w:eastAsia="en-GB"/>
        </w:rPr>
        <w:t xml:space="preserve">S4C </w:t>
      </w:r>
      <w:r w:rsidR="007F4084" w:rsidRPr="78CD4D68">
        <w:rPr>
          <w:rFonts w:ascii="Verdana" w:eastAsia="Verdana" w:hAnsi="Verdana" w:cs="Verdana"/>
          <w:sz w:val="20"/>
          <w:szCs w:val="20"/>
        </w:rPr>
        <w:t xml:space="preserve">representative to obtain such approval after making commercially reasonable efforts. </w:t>
      </w:r>
      <w:r>
        <w:rPr>
          <w:rFonts w:ascii="Verdana" w:eastAsia="Verdana" w:hAnsi="Verdana" w:cs="Verdana"/>
          <w:sz w:val="20"/>
          <w:szCs w:val="20"/>
        </w:rPr>
        <w:t>The Supplier</w:t>
      </w:r>
      <w:r w:rsidR="007F4084" w:rsidRPr="78CD4D68">
        <w:rPr>
          <w:rFonts w:ascii="Verdana" w:eastAsia="Verdana" w:hAnsi="Verdana" w:cs="Verdana"/>
          <w:sz w:val="20"/>
          <w:szCs w:val="20"/>
        </w:rPr>
        <w:t xml:space="preserve"> will document and promptly report such emergency changes to </w:t>
      </w:r>
      <w:r w:rsidR="007F4084" w:rsidRPr="78CD4D68">
        <w:rPr>
          <w:rFonts w:ascii="Verdana" w:eastAsia="Verdana" w:hAnsi="Verdana" w:cs="Verdana"/>
          <w:sz w:val="20"/>
          <w:szCs w:val="20"/>
          <w:lang w:eastAsia="en-GB"/>
        </w:rPr>
        <w:t>S4C</w:t>
      </w:r>
      <w:r w:rsidR="007F4084" w:rsidRPr="78CD4D68">
        <w:rPr>
          <w:rFonts w:ascii="Verdana" w:eastAsia="Verdana" w:hAnsi="Verdana" w:cs="Verdana"/>
          <w:sz w:val="20"/>
          <w:szCs w:val="20"/>
        </w:rPr>
        <w:t xml:space="preserve">, which changes then will be subject to </w:t>
      </w:r>
      <w:r w:rsidR="007F4084" w:rsidRPr="78CD4D68">
        <w:rPr>
          <w:rFonts w:ascii="Verdana" w:eastAsia="Verdana" w:hAnsi="Verdana" w:cs="Verdana"/>
          <w:sz w:val="20"/>
          <w:szCs w:val="20"/>
          <w:lang w:eastAsia="en-GB"/>
        </w:rPr>
        <w:t xml:space="preserve">S4C’s </w:t>
      </w:r>
      <w:r w:rsidR="007F4084" w:rsidRPr="78CD4D68">
        <w:rPr>
          <w:rFonts w:ascii="Verdana" w:eastAsia="Verdana" w:hAnsi="Verdana" w:cs="Verdana"/>
          <w:sz w:val="20"/>
          <w:szCs w:val="20"/>
        </w:rPr>
        <w:t xml:space="preserve">approval.  Emergency changes will not increase the fees unless approved by </w:t>
      </w:r>
      <w:r w:rsidR="007F4084" w:rsidRPr="78CD4D68">
        <w:rPr>
          <w:rFonts w:ascii="Verdana" w:eastAsia="Verdana" w:hAnsi="Verdana" w:cs="Verdana"/>
          <w:sz w:val="20"/>
          <w:szCs w:val="20"/>
          <w:lang w:eastAsia="en-GB"/>
        </w:rPr>
        <w:t xml:space="preserve">S4C </w:t>
      </w:r>
      <w:r w:rsidR="007F4084" w:rsidRPr="78CD4D68">
        <w:rPr>
          <w:rFonts w:ascii="Verdana" w:eastAsia="Verdana" w:hAnsi="Verdana" w:cs="Verdana"/>
          <w:sz w:val="20"/>
          <w:szCs w:val="20"/>
        </w:rPr>
        <w:t xml:space="preserve">(such approval not to be unreasonably withheld or delayed) and will be reversed, where technically possible, by </w:t>
      </w:r>
      <w:r w:rsidRPr="00280209">
        <w:rPr>
          <w:rFonts w:ascii="Verdana" w:eastAsia="Verdana" w:hAnsi="Verdana" w:cs="Verdana"/>
          <w:sz w:val="20"/>
          <w:szCs w:val="20"/>
        </w:rPr>
        <w:t xml:space="preserve">the Supplier </w:t>
      </w:r>
      <w:r w:rsidR="007F4084" w:rsidRPr="78CD4D68">
        <w:rPr>
          <w:rFonts w:ascii="Verdana" w:eastAsia="Verdana" w:hAnsi="Verdana" w:cs="Verdana"/>
          <w:sz w:val="20"/>
          <w:szCs w:val="20"/>
        </w:rPr>
        <w:t xml:space="preserve">if reasonably required by </w:t>
      </w:r>
      <w:r w:rsidR="007F4084" w:rsidRPr="78CD4D68">
        <w:rPr>
          <w:rFonts w:ascii="Verdana" w:eastAsia="Verdana" w:hAnsi="Verdana" w:cs="Verdana"/>
          <w:sz w:val="20"/>
          <w:szCs w:val="20"/>
          <w:lang w:eastAsia="en-GB"/>
        </w:rPr>
        <w:t>S4C</w:t>
      </w:r>
      <w:r w:rsidR="007F4084" w:rsidRPr="78CD4D68">
        <w:rPr>
          <w:rFonts w:ascii="Verdana" w:eastAsia="Verdana" w:hAnsi="Verdana" w:cs="Verdana"/>
          <w:sz w:val="20"/>
          <w:szCs w:val="20"/>
        </w:rPr>
        <w:t>.</w:t>
      </w:r>
    </w:p>
    <w:p w14:paraId="2839C459" w14:textId="77777777" w:rsidR="00E30E1E" w:rsidRDefault="00E30E1E" w:rsidP="00E30E1E">
      <w:pPr>
        <w:pStyle w:val="LWHead2"/>
        <w:tabs>
          <w:tab w:val="clear" w:pos="926"/>
          <w:tab w:val="num" w:pos="720"/>
        </w:tabs>
        <w:ind w:left="720" w:hanging="720"/>
        <w:rPr>
          <w:rFonts w:ascii="Verdana" w:eastAsia="Verdana" w:hAnsi="Verdana" w:cs="Verdana"/>
          <w:sz w:val="20"/>
          <w:szCs w:val="20"/>
        </w:rPr>
      </w:pPr>
      <w:bookmarkStart w:id="44" w:name="_Toc296087333"/>
      <w:r w:rsidRPr="4DCBD4A9">
        <w:rPr>
          <w:rFonts w:ascii="Verdana" w:eastAsia="Verdana" w:hAnsi="Verdana" w:cs="Verdana"/>
          <w:sz w:val="20"/>
          <w:szCs w:val="20"/>
        </w:rPr>
        <w:t>Disaster Recovery</w:t>
      </w:r>
    </w:p>
    <w:p w14:paraId="4B2E558F" w14:textId="185F2175" w:rsidR="00E30E1E" w:rsidRDefault="00E30E1E" w:rsidP="00E30E1E">
      <w:pPr>
        <w:pStyle w:val="LWHead4"/>
        <w:tabs>
          <w:tab w:val="clear" w:pos="926"/>
          <w:tab w:val="num" w:pos="2160"/>
        </w:tabs>
        <w:spacing w:line="259" w:lineRule="auto"/>
        <w:ind w:left="720" w:hanging="720"/>
        <w:rPr>
          <w:rFonts w:ascii="Verdana" w:eastAsia="Verdana" w:hAnsi="Verdana" w:cs="Verdana"/>
          <w:color w:val="0E0E0E"/>
          <w:sz w:val="20"/>
          <w:szCs w:val="20"/>
        </w:rPr>
      </w:pPr>
      <w:r>
        <w:rPr>
          <w:rFonts w:ascii="Verdana" w:eastAsia="Verdana" w:hAnsi="Verdana" w:cs="Verdana"/>
          <w:color w:val="0E0E0E"/>
          <w:sz w:val="20"/>
          <w:szCs w:val="20"/>
        </w:rPr>
        <w:t>The Supplier</w:t>
      </w:r>
      <w:r w:rsidRPr="4DCBD4A9">
        <w:rPr>
          <w:rFonts w:ascii="Verdana" w:eastAsia="Verdana" w:hAnsi="Verdana" w:cs="Verdana"/>
          <w:color w:val="0E0E0E"/>
          <w:sz w:val="20"/>
          <w:szCs w:val="20"/>
        </w:rPr>
        <w:t xml:space="preserve"> will maintain an active Disaster Recovery (DR) environment </w:t>
      </w:r>
      <w:r w:rsidRPr="4DCBD4A9">
        <w:rPr>
          <w:rFonts w:ascii="Verdana" w:eastAsia="Verdana" w:hAnsi="Verdana" w:cs="Verdana"/>
          <w:color w:val="0E0E0E"/>
          <w:sz w:val="20"/>
          <w:szCs w:val="20"/>
        </w:rPr>
        <w:lastRenderedPageBreak/>
        <w:t xml:space="preserve">designed to meet the following </w:t>
      </w:r>
      <w:r w:rsidRPr="4DCBD4A9">
        <w:rPr>
          <w:rFonts w:ascii="Verdana" w:eastAsia="Verdana" w:hAnsi="Verdana" w:cs="Verdana"/>
          <w:b/>
          <w:bCs/>
          <w:color w:val="0E0E0E"/>
          <w:sz w:val="20"/>
          <w:szCs w:val="20"/>
        </w:rPr>
        <w:t>Recovery Point Objective (RPO)</w:t>
      </w:r>
      <w:r w:rsidRPr="4DCBD4A9">
        <w:rPr>
          <w:rFonts w:ascii="Verdana" w:eastAsia="Verdana" w:hAnsi="Verdana" w:cs="Verdana"/>
          <w:color w:val="0E0E0E"/>
          <w:sz w:val="20"/>
          <w:szCs w:val="20"/>
        </w:rPr>
        <w:t xml:space="preserve"> and </w:t>
      </w:r>
      <w:r w:rsidRPr="4DCBD4A9">
        <w:rPr>
          <w:rFonts w:ascii="Verdana" w:eastAsia="Verdana" w:hAnsi="Verdana" w:cs="Verdana"/>
          <w:b/>
          <w:bCs/>
          <w:color w:val="0E0E0E"/>
          <w:sz w:val="20"/>
          <w:szCs w:val="20"/>
        </w:rPr>
        <w:t>Recovery Time Objective (RTO)</w:t>
      </w:r>
      <w:r w:rsidRPr="4DCBD4A9">
        <w:rPr>
          <w:rFonts w:ascii="Verdana" w:eastAsia="Verdana" w:hAnsi="Verdana" w:cs="Verdana"/>
          <w:color w:val="0E0E0E"/>
          <w:sz w:val="20"/>
          <w:szCs w:val="20"/>
        </w:rPr>
        <w:t xml:space="preserve"> targets:</w:t>
      </w:r>
    </w:p>
    <w:tbl>
      <w:tblPr>
        <w:tblStyle w:val="TableGrid"/>
        <w:tblW w:w="0" w:type="auto"/>
        <w:tblLook w:val="06A0" w:firstRow="1" w:lastRow="0" w:firstColumn="1" w:lastColumn="0" w:noHBand="1" w:noVBand="1"/>
      </w:tblPr>
      <w:tblGrid>
        <w:gridCol w:w="1042"/>
        <w:gridCol w:w="7588"/>
      </w:tblGrid>
      <w:tr w:rsidR="00E30E1E" w14:paraId="297A78EC" w14:textId="77777777">
        <w:trPr>
          <w:trHeight w:val="300"/>
        </w:trPr>
        <w:tc>
          <w:tcPr>
            <w:tcW w:w="1065" w:type="dxa"/>
          </w:tcPr>
          <w:p w14:paraId="4B9536E0" w14:textId="77777777" w:rsidR="00E30E1E" w:rsidRDefault="00E30E1E">
            <w:pPr>
              <w:rPr>
                <w:rFonts w:eastAsia="Verdana" w:cs="Verdana"/>
              </w:rPr>
            </w:pPr>
            <w:r w:rsidRPr="4DCBD4A9">
              <w:rPr>
                <w:rFonts w:eastAsia="Verdana" w:cs="Verdana"/>
              </w:rPr>
              <w:t>RPO</w:t>
            </w:r>
          </w:p>
        </w:tc>
        <w:tc>
          <w:tcPr>
            <w:tcW w:w="7950" w:type="dxa"/>
          </w:tcPr>
          <w:p w14:paraId="366706BE" w14:textId="77777777" w:rsidR="00E30E1E" w:rsidRDefault="00E30E1E">
            <w:pPr>
              <w:rPr>
                <w:rFonts w:eastAsia="Verdana" w:cs="Verdana"/>
              </w:rPr>
            </w:pPr>
            <w:r w:rsidRPr="4DCBD4A9">
              <w:rPr>
                <w:rFonts w:eastAsia="Verdana" w:cs="Verdana"/>
                <w:b/>
                <w:bCs/>
              </w:rPr>
              <w:t>2 hours</w:t>
            </w:r>
            <w:r w:rsidRPr="4DCBD4A9">
              <w:rPr>
                <w:rFonts w:eastAsia="Verdana" w:cs="Verdana"/>
              </w:rPr>
              <w:t>, meaning no more than two hours of data may be lost in the event of a major failure.</w:t>
            </w:r>
          </w:p>
        </w:tc>
      </w:tr>
      <w:tr w:rsidR="00E30E1E" w14:paraId="0ECC326D" w14:textId="77777777">
        <w:trPr>
          <w:trHeight w:val="300"/>
        </w:trPr>
        <w:tc>
          <w:tcPr>
            <w:tcW w:w="1065" w:type="dxa"/>
          </w:tcPr>
          <w:p w14:paraId="5A7DBDAA" w14:textId="77777777" w:rsidR="00E30E1E" w:rsidRDefault="00E30E1E">
            <w:pPr>
              <w:rPr>
                <w:rFonts w:eastAsia="Verdana" w:cs="Verdana"/>
              </w:rPr>
            </w:pPr>
            <w:r w:rsidRPr="4DCBD4A9">
              <w:rPr>
                <w:rFonts w:eastAsia="Verdana" w:cs="Verdana"/>
              </w:rPr>
              <w:t>RTO</w:t>
            </w:r>
          </w:p>
        </w:tc>
        <w:tc>
          <w:tcPr>
            <w:tcW w:w="7950" w:type="dxa"/>
          </w:tcPr>
          <w:p w14:paraId="24E20AFC" w14:textId="77777777" w:rsidR="00E30E1E" w:rsidRDefault="00E30E1E">
            <w:pPr>
              <w:rPr>
                <w:rFonts w:eastAsia="Verdana" w:cs="Verdana"/>
              </w:rPr>
            </w:pPr>
            <w:r w:rsidRPr="4DCBD4A9">
              <w:rPr>
                <w:rFonts w:eastAsia="Verdana" w:cs="Verdana"/>
                <w:b/>
                <w:bCs/>
              </w:rPr>
              <w:t>4 hours</w:t>
            </w:r>
            <w:r w:rsidRPr="4DCBD4A9">
              <w:rPr>
                <w:rFonts w:eastAsia="Verdana" w:cs="Verdana"/>
              </w:rPr>
              <w:t>, meaning the service must be fully restored within four hours of a major outage.</w:t>
            </w:r>
          </w:p>
        </w:tc>
      </w:tr>
    </w:tbl>
    <w:p w14:paraId="2E0C2AE7" w14:textId="77777777" w:rsidR="00E30E1E" w:rsidRDefault="00E30E1E" w:rsidP="00147C3D">
      <w:pPr>
        <w:pStyle w:val="LWHead2"/>
        <w:numPr>
          <w:ilvl w:val="0"/>
          <w:numId w:val="0"/>
        </w:numPr>
        <w:ind w:left="720"/>
        <w:rPr>
          <w:rFonts w:ascii="Verdana" w:eastAsia="Verdana" w:hAnsi="Verdana" w:cs="Verdana"/>
          <w:sz w:val="20"/>
          <w:szCs w:val="20"/>
        </w:rPr>
      </w:pPr>
    </w:p>
    <w:p w14:paraId="35DB036A" w14:textId="3508CF79" w:rsidR="007F4084" w:rsidRPr="00C640BB" w:rsidRDefault="007F4084" w:rsidP="007F4084">
      <w:pPr>
        <w:pStyle w:val="LWHead2"/>
        <w:tabs>
          <w:tab w:val="clear" w:pos="926"/>
          <w:tab w:val="num" w:pos="720"/>
        </w:tabs>
        <w:ind w:left="720" w:hanging="720"/>
        <w:rPr>
          <w:rFonts w:ascii="Verdana" w:eastAsia="Verdana" w:hAnsi="Verdana" w:cs="Verdana"/>
          <w:sz w:val="20"/>
          <w:szCs w:val="20"/>
        </w:rPr>
      </w:pPr>
      <w:r w:rsidRPr="78CD4D68">
        <w:rPr>
          <w:rFonts w:ascii="Verdana" w:eastAsia="Verdana" w:hAnsi="Verdana" w:cs="Verdana"/>
          <w:sz w:val="20"/>
          <w:szCs w:val="20"/>
        </w:rPr>
        <w:t>Documentation of Processes and Procedures</w:t>
      </w:r>
      <w:bookmarkStart w:id="45" w:name="_Toc148436676"/>
      <w:bookmarkEnd w:id="44"/>
    </w:p>
    <w:bookmarkEnd w:id="45"/>
    <w:p w14:paraId="2E1EC2F0" w14:textId="74D54A4A" w:rsidR="007F4084" w:rsidRPr="00C640BB" w:rsidRDefault="00280209" w:rsidP="007F4084">
      <w:pPr>
        <w:pStyle w:val="LWHead3"/>
        <w:tabs>
          <w:tab w:val="clear" w:pos="926"/>
          <w:tab w:val="num" w:pos="1440"/>
        </w:tabs>
        <w:ind w:left="1440" w:hanging="720"/>
        <w:rPr>
          <w:rFonts w:ascii="Verdana" w:eastAsia="Verdana" w:hAnsi="Verdana" w:cs="Verdana"/>
          <w:strike/>
          <w:sz w:val="20"/>
          <w:szCs w:val="20"/>
        </w:rPr>
      </w:pPr>
      <w:r>
        <w:rPr>
          <w:rFonts w:ascii="Verdana" w:eastAsia="Verdana" w:hAnsi="Verdana" w:cs="Verdana"/>
          <w:sz w:val="20"/>
          <w:szCs w:val="20"/>
        </w:rPr>
        <w:t>The Supplier</w:t>
      </w:r>
      <w:r w:rsidR="007F4084" w:rsidRPr="78CD4D68">
        <w:rPr>
          <w:rFonts w:ascii="Verdana" w:eastAsia="Verdana" w:hAnsi="Verdana" w:cs="Verdana"/>
          <w:sz w:val="20"/>
          <w:szCs w:val="20"/>
        </w:rPr>
        <w:t xml:space="preserve"> will document and maintain the Incident, Problem and Service Request fulfilment processes. </w:t>
      </w:r>
    </w:p>
    <w:p w14:paraId="6D294B53" w14:textId="539F4B59" w:rsidR="007F4084" w:rsidRPr="00C640BB" w:rsidRDefault="00280209" w:rsidP="007F4084">
      <w:pPr>
        <w:pStyle w:val="LWHead3"/>
        <w:tabs>
          <w:tab w:val="clear" w:pos="926"/>
          <w:tab w:val="num" w:pos="1440"/>
        </w:tabs>
        <w:ind w:left="1440" w:hanging="720"/>
        <w:rPr>
          <w:rFonts w:ascii="Verdana" w:eastAsia="Verdana" w:hAnsi="Verdana" w:cs="Verdana"/>
          <w:sz w:val="20"/>
          <w:szCs w:val="20"/>
        </w:rPr>
      </w:pPr>
      <w:r>
        <w:rPr>
          <w:rFonts w:ascii="Verdana" w:eastAsia="Verdana" w:hAnsi="Verdana" w:cs="Verdana"/>
          <w:sz w:val="20"/>
          <w:szCs w:val="20"/>
        </w:rPr>
        <w:t>The Supplier</w:t>
      </w:r>
      <w:r w:rsidR="007F4084" w:rsidRPr="78CD4D68">
        <w:rPr>
          <w:rFonts w:ascii="Verdana" w:eastAsia="Verdana" w:hAnsi="Verdana" w:cs="Verdana"/>
          <w:sz w:val="20"/>
          <w:szCs w:val="20"/>
        </w:rPr>
        <w:t xml:space="preserve"> will distribute such processes and procedures to itself and </w:t>
      </w:r>
      <w:r w:rsidR="007F4084" w:rsidRPr="78CD4D68">
        <w:rPr>
          <w:rFonts w:ascii="Verdana" w:eastAsia="Verdana" w:hAnsi="Verdana" w:cs="Verdana"/>
          <w:sz w:val="20"/>
          <w:szCs w:val="20"/>
          <w:lang w:eastAsia="en-GB"/>
        </w:rPr>
        <w:t xml:space="preserve">S4C </w:t>
      </w:r>
      <w:r w:rsidR="007F4084" w:rsidRPr="78CD4D68">
        <w:rPr>
          <w:rFonts w:ascii="Verdana" w:eastAsia="Verdana" w:hAnsi="Verdana" w:cs="Verdana"/>
          <w:sz w:val="20"/>
          <w:szCs w:val="20"/>
        </w:rPr>
        <w:t xml:space="preserve">Support Groups as approved by </w:t>
      </w:r>
      <w:r w:rsidR="007F4084" w:rsidRPr="78CD4D68">
        <w:rPr>
          <w:rFonts w:ascii="Verdana" w:eastAsia="Verdana" w:hAnsi="Verdana" w:cs="Verdana"/>
          <w:sz w:val="20"/>
          <w:szCs w:val="20"/>
          <w:lang w:eastAsia="en-GB"/>
        </w:rPr>
        <w:t>S4C</w:t>
      </w:r>
      <w:r w:rsidR="007F4084" w:rsidRPr="78CD4D68">
        <w:rPr>
          <w:rFonts w:ascii="Verdana" w:eastAsia="Verdana" w:hAnsi="Verdana" w:cs="Verdana"/>
          <w:sz w:val="20"/>
          <w:szCs w:val="20"/>
        </w:rPr>
        <w:t>.</w:t>
      </w:r>
    </w:p>
    <w:p w14:paraId="643B9CB2" w14:textId="77777777" w:rsidR="007F4084" w:rsidRPr="00C640BB" w:rsidRDefault="007F4084" w:rsidP="007F4084">
      <w:pPr>
        <w:pStyle w:val="LWHead2"/>
        <w:tabs>
          <w:tab w:val="clear" w:pos="926"/>
          <w:tab w:val="num" w:pos="720"/>
        </w:tabs>
        <w:ind w:left="720" w:hanging="720"/>
        <w:rPr>
          <w:rFonts w:ascii="Verdana" w:eastAsia="Verdana" w:hAnsi="Verdana" w:cs="Verdana"/>
          <w:sz w:val="20"/>
          <w:szCs w:val="20"/>
        </w:rPr>
      </w:pPr>
      <w:bookmarkStart w:id="46" w:name="_Ref165773014"/>
      <w:bookmarkStart w:id="47" w:name="_Toc296087334"/>
      <w:r w:rsidRPr="78CD4D68">
        <w:rPr>
          <w:rFonts w:ascii="Verdana" w:eastAsia="Verdana" w:hAnsi="Verdana" w:cs="Verdana"/>
          <w:sz w:val="20"/>
          <w:szCs w:val="20"/>
        </w:rPr>
        <w:t>Knowledge Database</w:t>
      </w:r>
      <w:bookmarkEnd w:id="46"/>
      <w:r w:rsidRPr="78CD4D68">
        <w:rPr>
          <w:rFonts w:ascii="Verdana" w:eastAsia="Verdana" w:hAnsi="Verdana" w:cs="Verdana"/>
          <w:sz w:val="20"/>
          <w:szCs w:val="20"/>
        </w:rPr>
        <w:t>s</w:t>
      </w:r>
      <w:bookmarkEnd w:id="47"/>
      <w:r w:rsidRPr="78CD4D68">
        <w:rPr>
          <w:rFonts w:ascii="Verdana" w:eastAsia="Verdana" w:hAnsi="Verdana" w:cs="Verdana"/>
          <w:sz w:val="20"/>
          <w:szCs w:val="20"/>
        </w:rPr>
        <w:t xml:space="preserve"> </w:t>
      </w:r>
    </w:p>
    <w:p w14:paraId="5DF74815" w14:textId="1331779D" w:rsidR="007F4084" w:rsidRPr="00C640BB" w:rsidRDefault="00280209" w:rsidP="007F4084">
      <w:pPr>
        <w:pStyle w:val="LWHead3"/>
        <w:tabs>
          <w:tab w:val="clear" w:pos="926"/>
          <w:tab w:val="num" w:pos="1440"/>
        </w:tabs>
        <w:ind w:left="1440" w:hanging="720"/>
        <w:rPr>
          <w:rFonts w:ascii="Verdana" w:eastAsia="Verdana" w:hAnsi="Verdana" w:cs="Verdana"/>
          <w:sz w:val="20"/>
          <w:szCs w:val="20"/>
        </w:rPr>
      </w:pPr>
      <w:r>
        <w:rPr>
          <w:rFonts w:ascii="Verdana" w:eastAsia="Verdana" w:hAnsi="Verdana" w:cs="Verdana"/>
          <w:sz w:val="20"/>
          <w:szCs w:val="20"/>
        </w:rPr>
        <w:t>The Supplier</w:t>
      </w:r>
      <w:r w:rsidR="007F4084" w:rsidRPr="78CD4D68">
        <w:rPr>
          <w:rFonts w:ascii="Verdana" w:eastAsia="Verdana" w:hAnsi="Verdana" w:cs="Verdana"/>
          <w:sz w:val="20"/>
          <w:szCs w:val="20"/>
        </w:rPr>
        <w:t xml:space="preserve"> will maintain in a readable format an internal repository of knowledge databases (the “Knowledge Databases”) for known and new problems reported and make S4C-relevant data of such repository available to S4C upon request. Should this involve additional work (e.g. explanation), this work will be ordered by S4C as a paid Extended Support Service.  </w:t>
      </w:r>
    </w:p>
    <w:p w14:paraId="72952B49" w14:textId="0A2DF755" w:rsidR="007F4084" w:rsidRPr="00C640BB" w:rsidRDefault="001631FB" w:rsidP="007F4084">
      <w:pPr>
        <w:pStyle w:val="LWHead3"/>
        <w:tabs>
          <w:tab w:val="clear" w:pos="926"/>
          <w:tab w:val="num" w:pos="1440"/>
        </w:tabs>
        <w:ind w:left="1440" w:hanging="720"/>
        <w:rPr>
          <w:rFonts w:ascii="Verdana" w:eastAsia="Verdana" w:hAnsi="Verdana" w:cs="Verdana"/>
          <w:sz w:val="20"/>
          <w:szCs w:val="20"/>
        </w:rPr>
      </w:pPr>
      <w:r>
        <w:rPr>
          <w:rFonts w:ascii="Verdana" w:eastAsia="Verdana" w:hAnsi="Verdana" w:cs="Verdana"/>
          <w:sz w:val="20"/>
          <w:szCs w:val="20"/>
        </w:rPr>
        <w:t>The Supplier</w:t>
      </w:r>
      <w:r w:rsidR="007F4084" w:rsidRPr="78CD4D68">
        <w:rPr>
          <w:rFonts w:ascii="Verdana" w:eastAsia="Verdana" w:hAnsi="Verdana" w:cs="Verdana"/>
          <w:sz w:val="20"/>
          <w:szCs w:val="20"/>
        </w:rPr>
        <w:t xml:space="preserve"> will populate and update information in the Knowledge Databases on a continual basis, in accordance with the following:</w:t>
      </w:r>
    </w:p>
    <w:p w14:paraId="5FAA91AB" w14:textId="77777777" w:rsidR="007F4084" w:rsidRPr="00C640BB" w:rsidRDefault="007F4084" w:rsidP="007F4084">
      <w:pPr>
        <w:pStyle w:val="LWHead4"/>
        <w:tabs>
          <w:tab w:val="clear" w:pos="926"/>
          <w:tab w:val="num" w:pos="2160"/>
        </w:tabs>
        <w:ind w:left="2160" w:hanging="720"/>
        <w:rPr>
          <w:rFonts w:ascii="Verdana" w:eastAsia="Verdana" w:hAnsi="Verdana" w:cs="Verdana"/>
          <w:sz w:val="20"/>
          <w:szCs w:val="20"/>
        </w:rPr>
      </w:pPr>
      <w:r w:rsidRPr="78CD4D68">
        <w:rPr>
          <w:rFonts w:ascii="Verdana" w:eastAsia="Verdana" w:hAnsi="Verdana" w:cs="Verdana"/>
          <w:sz w:val="20"/>
          <w:szCs w:val="20"/>
        </w:rPr>
        <w:t>information to be included in the Knowledge Databases will relate to S4C IT environment and will include:</w:t>
      </w:r>
    </w:p>
    <w:p w14:paraId="2DA33A98" w14:textId="484E2005" w:rsidR="007F4084" w:rsidRPr="00C640BB" w:rsidRDefault="007F4084" w:rsidP="001631FB">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 xml:space="preserve">information provided by </w:t>
      </w:r>
      <w:r w:rsidR="001631FB">
        <w:rPr>
          <w:rFonts w:ascii="Verdana" w:eastAsia="Verdana" w:hAnsi="Verdana" w:cs="Verdana"/>
          <w:sz w:val="20"/>
          <w:szCs w:val="20"/>
        </w:rPr>
        <w:t>the Supplier</w:t>
      </w:r>
      <w:r w:rsidRPr="78CD4D68">
        <w:rPr>
          <w:rFonts w:ascii="Verdana" w:eastAsia="Verdana" w:hAnsi="Verdana" w:cs="Verdana"/>
          <w:sz w:val="20"/>
          <w:szCs w:val="20"/>
        </w:rPr>
        <w:t xml:space="preserve"> and S4C Support Groups about S4C</w:t>
      </w:r>
      <w:r w:rsidR="001631FB">
        <w:rPr>
          <w:rFonts w:ascii="Verdana" w:eastAsia="Verdana" w:hAnsi="Verdana" w:cs="Verdana"/>
          <w:sz w:val="20"/>
          <w:szCs w:val="20"/>
        </w:rPr>
        <w:t xml:space="preserve"> </w:t>
      </w:r>
      <w:r w:rsidRPr="78CD4D68">
        <w:rPr>
          <w:rFonts w:ascii="Verdana" w:eastAsia="Verdana" w:hAnsi="Verdana" w:cs="Verdana"/>
          <w:sz w:val="20"/>
          <w:szCs w:val="20"/>
        </w:rPr>
        <w:t xml:space="preserve">IT environment. </w:t>
      </w:r>
    </w:p>
    <w:p w14:paraId="6A0B9B27" w14:textId="5BE4C2F9" w:rsidR="007F4084" w:rsidRPr="00C640BB" w:rsidRDefault="007F4084" w:rsidP="00293600">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 xml:space="preserve">other relevant information generally known by </w:t>
      </w:r>
      <w:r w:rsidR="001631FB">
        <w:rPr>
          <w:rFonts w:ascii="Verdana" w:eastAsia="Verdana" w:hAnsi="Verdana" w:cs="Verdana"/>
          <w:sz w:val="20"/>
          <w:szCs w:val="20"/>
        </w:rPr>
        <w:t>the Supplier</w:t>
      </w:r>
      <w:r w:rsidRPr="78CD4D68">
        <w:rPr>
          <w:rFonts w:ascii="Verdana" w:eastAsia="Verdana" w:hAnsi="Verdana" w:cs="Verdana"/>
          <w:sz w:val="20"/>
          <w:szCs w:val="20"/>
        </w:rPr>
        <w:t xml:space="preserve"> (including relevant expertise gained with other </w:t>
      </w:r>
      <w:r w:rsidR="001631FB">
        <w:rPr>
          <w:rFonts w:ascii="Verdana" w:eastAsia="Verdana" w:hAnsi="Verdana" w:cs="Verdana"/>
          <w:sz w:val="20"/>
          <w:szCs w:val="20"/>
        </w:rPr>
        <w:t>Supplier</w:t>
      </w:r>
      <w:r w:rsidRPr="78CD4D68">
        <w:rPr>
          <w:rFonts w:ascii="Verdana" w:eastAsia="Verdana" w:hAnsi="Verdana" w:cs="Verdana"/>
          <w:sz w:val="20"/>
          <w:szCs w:val="20"/>
        </w:rPr>
        <w:t xml:space="preserve"> customers, subject to any applicable confidentiality restrictions). </w:t>
      </w:r>
    </w:p>
    <w:p w14:paraId="5A4C2160" w14:textId="3D9B8741" w:rsidR="007F4084" w:rsidRPr="00C640BB" w:rsidRDefault="001631FB" w:rsidP="007F4084">
      <w:pPr>
        <w:pStyle w:val="LWHead4"/>
        <w:tabs>
          <w:tab w:val="clear" w:pos="926"/>
          <w:tab w:val="num" w:pos="2160"/>
        </w:tabs>
        <w:ind w:left="2160" w:hanging="720"/>
        <w:rPr>
          <w:rFonts w:ascii="Verdana" w:eastAsia="Verdana" w:hAnsi="Verdana" w:cs="Verdana"/>
          <w:sz w:val="20"/>
          <w:szCs w:val="20"/>
        </w:rPr>
      </w:pPr>
      <w:r>
        <w:rPr>
          <w:rFonts w:ascii="Verdana" w:eastAsia="Verdana" w:hAnsi="Verdana" w:cs="Verdana"/>
          <w:sz w:val="20"/>
          <w:szCs w:val="20"/>
        </w:rPr>
        <w:t>the Supplier</w:t>
      </w:r>
      <w:r w:rsidR="007F4084" w:rsidRPr="78CD4D68">
        <w:rPr>
          <w:rFonts w:ascii="Verdana" w:eastAsia="Verdana" w:hAnsi="Verdana" w:cs="Verdana"/>
          <w:sz w:val="20"/>
          <w:szCs w:val="20"/>
        </w:rPr>
        <w:t xml:space="preserve"> will maintain a library of documentation relating to S4C IT environment and the operational support procedures associated with S4C’s IT environment. Such documentation shall include documentation supplied to </w:t>
      </w:r>
      <w:r>
        <w:rPr>
          <w:rFonts w:ascii="Verdana" w:eastAsia="Verdana" w:hAnsi="Verdana" w:cs="Verdana"/>
          <w:sz w:val="20"/>
          <w:szCs w:val="20"/>
        </w:rPr>
        <w:t>the Supplier</w:t>
      </w:r>
      <w:r w:rsidR="007F4084" w:rsidRPr="78CD4D68">
        <w:rPr>
          <w:rFonts w:ascii="Verdana" w:eastAsia="Verdana" w:hAnsi="Verdana" w:cs="Verdana"/>
          <w:sz w:val="20"/>
          <w:szCs w:val="20"/>
        </w:rPr>
        <w:t xml:space="preserve"> by third parties and documentation developed by </w:t>
      </w:r>
      <w:r>
        <w:rPr>
          <w:rFonts w:ascii="Verdana" w:eastAsia="Verdana" w:hAnsi="Verdana" w:cs="Verdana"/>
          <w:sz w:val="20"/>
          <w:szCs w:val="20"/>
        </w:rPr>
        <w:t>the Supplier</w:t>
      </w:r>
      <w:r w:rsidR="007F4084" w:rsidRPr="78CD4D68">
        <w:rPr>
          <w:rFonts w:ascii="Verdana" w:eastAsia="Verdana" w:hAnsi="Verdana" w:cs="Verdana"/>
          <w:sz w:val="20"/>
          <w:szCs w:val="20"/>
        </w:rPr>
        <w:t xml:space="preserve">. </w:t>
      </w:r>
    </w:p>
    <w:p w14:paraId="35A94388" w14:textId="77777777" w:rsidR="007F4084" w:rsidRPr="00C640BB" w:rsidRDefault="007F4084" w:rsidP="007F4084">
      <w:pPr>
        <w:pStyle w:val="LWHead2"/>
        <w:tabs>
          <w:tab w:val="clear" w:pos="926"/>
          <w:tab w:val="num" w:pos="720"/>
        </w:tabs>
        <w:ind w:left="720" w:hanging="720"/>
        <w:rPr>
          <w:rFonts w:ascii="Verdana" w:eastAsia="Verdana" w:hAnsi="Verdana" w:cs="Verdana"/>
          <w:sz w:val="20"/>
          <w:szCs w:val="20"/>
        </w:rPr>
      </w:pPr>
      <w:r w:rsidRPr="78CD4D68">
        <w:rPr>
          <w:rFonts w:ascii="Verdana" w:eastAsia="Verdana" w:hAnsi="Verdana" w:cs="Verdana"/>
          <w:sz w:val="20"/>
          <w:szCs w:val="20"/>
        </w:rPr>
        <w:lastRenderedPageBreak/>
        <w:t>Reporting Incidents and Service Requests between the Parties</w:t>
      </w:r>
    </w:p>
    <w:p w14:paraId="39908236" w14:textId="77777777" w:rsidR="007F4084" w:rsidRPr="00C640BB" w:rsidRDefault="007F4084" w:rsidP="007F4084">
      <w:pPr>
        <w:pStyle w:val="LWHead3"/>
        <w:tabs>
          <w:tab w:val="clear" w:pos="926"/>
          <w:tab w:val="num" w:pos="1440"/>
        </w:tabs>
        <w:spacing w:after="0"/>
        <w:ind w:left="1440" w:hanging="720"/>
        <w:rPr>
          <w:rFonts w:ascii="Verdana" w:eastAsia="Verdana" w:hAnsi="Verdana" w:cs="Verdana"/>
          <w:sz w:val="20"/>
          <w:szCs w:val="20"/>
        </w:rPr>
      </w:pPr>
      <w:r w:rsidRPr="78CD4D68">
        <w:rPr>
          <w:rFonts w:ascii="Verdana" w:eastAsia="Verdana" w:hAnsi="Verdana" w:cs="Verdana"/>
          <w:sz w:val="20"/>
          <w:szCs w:val="20"/>
        </w:rPr>
        <w:t>Each Party will report each Incident and, in respect of S4C only, each Service Request (together the “</w:t>
      </w:r>
      <w:r w:rsidRPr="78CD4D68">
        <w:rPr>
          <w:rFonts w:ascii="Verdana" w:eastAsia="Verdana" w:hAnsi="Verdana" w:cs="Verdana"/>
          <w:b/>
          <w:sz w:val="20"/>
          <w:szCs w:val="20"/>
        </w:rPr>
        <w:t>Support Requests</w:t>
      </w:r>
      <w:r w:rsidRPr="78CD4D68">
        <w:rPr>
          <w:rFonts w:ascii="Verdana" w:eastAsia="Verdana" w:hAnsi="Verdana" w:cs="Verdana"/>
          <w:sz w:val="20"/>
          <w:szCs w:val="20"/>
        </w:rPr>
        <w:t>”) separately to the other Party using the points of contact described in this appendix.</w:t>
      </w:r>
    </w:p>
    <w:p w14:paraId="77E0283B" w14:textId="77777777" w:rsidR="007F4084" w:rsidRDefault="007F4084" w:rsidP="007F4084">
      <w:pPr>
        <w:pStyle w:val="LWHead3"/>
        <w:numPr>
          <w:ilvl w:val="0"/>
          <w:numId w:val="0"/>
        </w:numPr>
        <w:spacing w:after="0"/>
        <w:ind w:left="720"/>
        <w:rPr>
          <w:rFonts w:ascii="Verdana" w:eastAsia="Verdana" w:hAnsi="Verdana" w:cs="Verdana"/>
          <w:sz w:val="20"/>
          <w:szCs w:val="20"/>
        </w:rPr>
      </w:pPr>
    </w:p>
    <w:p w14:paraId="6D745EBC" w14:textId="77777777" w:rsidR="007F4084" w:rsidRPr="00C640BB" w:rsidRDefault="007F4084" w:rsidP="007F4084">
      <w:pPr>
        <w:pStyle w:val="LWHead3"/>
        <w:tabs>
          <w:tab w:val="clear" w:pos="926"/>
          <w:tab w:val="num" w:pos="1440"/>
        </w:tabs>
        <w:ind w:left="1440" w:hanging="720"/>
        <w:rPr>
          <w:rFonts w:ascii="Verdana" w:eastAsia="Verdana" w:hAnsi="Verdana" w:cs="Verdana"/>
          <w:sz w:val="20"/>
          <w:szCs w:val="20"/>
        </w:rPr>
      </w:pPr>
      <w:r w:rsidRPr="78CD4D68">
        <w:rPr>
          <w:rFonts w:ascii="Verdana" w:eastAsia="Verdana" w:hAnsi="Verdana" w:cs="Verdana"/>
          <w:sz w:val="20"/>
          <w:szCs w:val="20"/>
        </w:rPr>
        <w:t>Where relevant, following the Support Request (as soon as practicable) the sending Party will provide the following information to the receiving Party in writing:</w:t>
      </w:r>
    </w:p>
    <w:p w14:paraId="24634384" w14:textId="77777777" w:rsidR="007F4084" w:rsidRPr="00C640BB" w:rsidRDefault="007F4084" w:rsidP="00293600">
      <w:pPr>
        <w:pStyle w:val="LWHead3"/>
        <w:tabs>
          <w:tab w:val="clear" w:pos="926"/>
          <w:tab w:val="num" w:pos="1985"/>
        </w:tabs>
        <w:spacing w:after="0"/>
        <w:ind w:left="1985" w:hanging="567"/>
        <w:rPr>
          <w:rFonts w:ascii="Verdana" w:eastAsia="Verdana" w:hAnsi="Verdana" w:cs="Verdana"/>
          <w:sz w:val="20"/>
          <w:szCs w:val="20"/>
        </w:rPr>
      </w:pPr>
      <w:r w:rsidRPr="78CD4D68">
        <w:rPr>
          <w:rFonts w:ascii="Verdana" w:eastAsia="Verdana" w:hAnsi="Verdana" w:cs="Verdana"/>
          <w:sz w:val="20"/>
          <w:szCs w:val="20"/>
        </w:rPr>
        <w:t>Contact details (name, e-mail, phone) of a person raising the Support Request or another person who can provide additional information if needed,</w:t>
      </w:r>
    </w:p>
    <w:p w14:paraId="0F21E41E" w14:textId="77777777" w:rsidR="007F4084" w:rsidRPr="00C640BB" w:rsidRDefault="007F4084" w:rsidP="00293600">
      <w:pPr>
        <w:pStyle w:val="LWHead3"/>
        <w:tabs>
          <w:tab w:val="clear" w:pos="926"/>
          <w:tab w:val="num" w:pos="1985"/>
        </w:tabs>
        <w:spacing w:after="0"/>
        <w:ind w:left="1985" w:hanging="567"/>
        <w:rPr>
          <w:rFonts w:ascii="Verdana" w:eastAsia="Verdana" w:hAnsi="Verdana" w:cs="Verdana"/>
          <w:sz w:val="20"/>
          <w:szCs w:val="20"/>
        </w:rPr>
      </w:pPr>
      <w:r w:rsidRPr="78CD4D68">
        <w:rPr>
          <w:rFonts w:ascii="Verdana" w:eastAsia="Verdana" w:hAnsi="Verdana" w:cs="Verdana"/>
          <w:sz w:val="20"/>
          <w:szCs w:val="20"/>
        </w:rPr>
        <w:t xml:space="preserve">Identification (name) of the screen and tab-page of the screen, </w:t>
      </w:r>
    </w:p>
    <w:p w14:paraId="2238F91D" w14:textId="77777777" w:rsidR="007F4084" w:rsidRPr="00C640BB" w:rsidRDefault="007F4084" w:rsidP="00293600">
      <w:pPr>
        <w:pStyle w:val="LWHead3"/>
        <w:tabs>
          <w:tab w:val="clear" w:pos="926"/>
          <w:tab w:val="num" w:pos="1985"/>
        </w:tabs>
        <w:spacing w:after="0"/>
        <w:ind w:left="1985" w:hanging="567"/>
        <w:rPr>
          <w:rFonts w:ascii="Verdana" w:eastAsia="Verdana" w:hAnsi="Verdana" w:cs="Verdana"/>
          <w:sz w:val="20"/>
          <w:szCs w:val="20"/>
        </w:rPr>
      </w:pPr>
      <w:r w:rsidRPr="78CD4D68">
        <w:rPr>
          <w:rFonts w:ascii="Verdana" w:eastAsia="Verdana" w:hAnsi="Verdana" w:cs="Verdana"/>
          <w:sz w:val="20"/>
          <w:szCs w:val="20"/>
        </w:rPr>
        <w:t>Identification of the interface, export, import, or report, (where it was started and what was its name),</w:t>
      </w:r>
    </w:p>
    <w:p w14:paraId="7EB9996F" w14:textId="77777777" w:rsidR="007F4084" w:rsidRPr="00C640BB" w:rsidRDefault="007F4084" w:rsidP="00293600">
      <w:pPr>
        <w:pStyle w:val="LWHead3"/>
        <w:tabs>
          <w:tab w:val="clear" w:pos="926"/>
          <w:tab w:val="num" w:pos="1985"/>
        </w:tabs>
        <w:spacing w:after="0"/>
        <w:ind w:left="1985" w:hanging="567"/>
        <w:rPr>
          <w:rFonts w:ascii="Verdana" w:eastAsia="Verdana" w:hAnsi="Verdana" w:cs="Verdana"/>
          <w:sz w:val="20"/>
          <w:szCs w:val="20"/>
        </w:rPr>
      </w:pPr>
      <w:r w:rsidRPr="78CD4D68">
        <w:rPr>
          <w:rFonts w:ascii="Verdana" w:eastAsia="Verdana" w:hAnsi="Verdana" w:cs="Verdana"/>
          <w:sz w:val="20"/>
          <w:szCs w:val="20"/>
        </w:rPr>
        <w:t>Relevant file(s) if the Service Requests regards an import or export,</w:t>
      </w:r>
    </w:p>
    <w:p w14:paraId="3140379A" w14:textId="77777777" w:rsidR="007F4084" w:rsidRPr="00C640BB" w:rsidRDefault="007F4084" w:rsidP="00293600">
      <w:pPr>
        <w:pStyle w:val="LWHead3"/>
        <w:tabs>
          <w:tab w:val="clear" w:pos="926"/>
          <w:tab w:val="num" w:pos="1985"/>
        </w:tabs>
        <w:spacing w:after="0"/>
        <w:ind w:left="1985" w:hanging="567"/>
        <w:rPr>
          <w:rFonts w:ascii="Verdana" w:eastAsia="Verdana" w:hAnsi="Verdana" w:cs="Verdana"/>
          <w:sz w:val="20"/>
          <w:szCs w:val="20"/>
        </w:rPr>
      </w:pPr>
      <w:r w:rsidRPr="78CD4D68">
        <w:rPr>
          <w:rFonts w:ascii="Verdana" w:eastAsia="Verdana" w:hAnsi="Verdana" w:cs="Verdana"/>
          <w:sz w:val="20"/>
          <w:szCs w:val="20"/>
        </w:rPr>
        <w:t>Verbal description of the Incident or Service Request,</w:t>
      </w:r>
    </w:p>
    <w:p w14:paraId="07A1E797" w14:textId="77777777" w:rsidR="007F4084" w:rsidRPr="00C640BB" w:rsidRDefault="007F4084" w:rsidP="00293600">
      <w:pPr>
        <w:pStyle w:val="LWHead3"/>
        <w:tabs>
          <w:tab w:val="clear" w:pos="926"/>
          <w:tab w:val="num" w:pos="1985"/>
        </w:tabs>
        <w:spacing w:after="0"/>
        <w:ind w:left="1985" w:hanging="567"/>
        <w:rPr>
          <w:rFonts w:ascii="Verdana" w:eastAsia="Verdana" w:hAnsi="Verdana" w:cs="Verdana"/>
          <w:sz w:val="20"/>
          <w:szCs w:val="20"/>
        </w:rPr>
      </w:pPr>
      <w:r w:rsidRPr="78CD4D68">
        <w:rPr>
          <w:rFonts w:ascii="Verdana" w:eastAsia="Verdana" w:hAnsi="Verdana" w:cs="Verdana"/>
          <w:sz w:val="20"/>
          <w:szCs w:val="20"/>
        </w:rPr>
        <w:t>Screenshots to support the description,</w:t>
      </w:r>
    </w:p>
    <w:p w14:paraId="693E3AC2" w14:textId="77777777" w:rsidR="007F4084" w:rsidRPr="00C640BB" w:rsidRDefault="007F4084" w:rsidP="00293600">
      <w:pPr>
        <w:pStyle w:val="LWHead3"/>
        <w:tabs>
          <w:tab w:val="clear" w:pos="926"/>
          <w:tab w:val="num" w:pos="1985"/>
        </w:tabs>
        <w:spacing w:after="0"/>
        <w:ind w:left="1985" w:hanging="567"/>
        <w:rPr>
          <w:rFonts w:ascii="Verdana" w:eastAsia="Verdana" w:hAnsi="Verdana" w:cs="Verdana"/>
          <w:sz w:val="20"/>
          <w:szCs w:val="20"/>
        </w:rPr>
      </w:pPr>
      <w:r w:rsidRPr="78CD4D68">
        <w:rPr>
          <w:rFonts w:ascii="Verdana" w:eastAsia="Verdana" w:hAnsi="Verdana" w:cs="Verdana"/>
          <w:sz w:val="20"/>
          <w:szCs w:val="20"/>
        </w:rPr>
        <w:t>Step-by-step description of the operation performed, or steps taken prior to the Incident (including, for example, menu items selected or buttons clicked prior to the Incident),</w:t>
      </w:r>
    </w:p>
    <w:p w14:paraId="13611971" w14:textId="2C9E0F42" w:rsidR="007F4084" w:rsidRPr="00C640BB" w:rsidRDefault="007F4084" w:rsidP="00293600">
      <w:pPr>
        <w:pStyle w:val="LWHead3"/>
        <w:tabs>
          <w:tab w:val="clear" w:pos="926"/>
          <w:tab w:val="num" w:pos="1985"/>
        </w:tabs>
        <w:spacing w:after="0"/>
        <w:ind w:left="1985" w:hanging="567"/>
        <w:rPr>
          <w:rFonts w:ascii="Verdana" w:eastAsia="Verdana" w:hAnsi="Verdana" w:cs="Verdana"/>
          <w:sz w:val="20"/>
          <w:szCs w:val="20"/>
        </w:rPr>
      </w:pPr>
      <w:r w:rsidRPr="78CD4D68">
        <w:rPr>
          <w:rFonts w:ascii="Verdana" w:eastAsia="Verdana" w:hAnsi="Verdana" w:cs="Verdana"/>
          <w:sz w:val="20"/>
          <w:szCs w:val="20"/>
        </w:rPr>
        <w:t>Operation Error Detail where available for an Incident (</w:t>
      </w:r>
      <w:r w:rsidR="00BA0D5F">
        <w:rPr>
          <w:rFonts w:ascii="Verdana" w:eastAsia="Verdana" w:hAnsi="Verdana" w:cs="Verdana"/>
          <w:sz w:val="20"/>
          <w:szCs w:val="20"/>
        </w:rPr>
        <w:t>BMS</w:t>
      </w:r>
      <w:r w:rsidRPr="78CD4D68">
        <w:rPr>
          <w:rFonts w:ascii="Verdana" w:eastAsia="Verdana" w:hAnsi="Verdana" w:cs="Verdana"/>
          <w:sz w:val="20"/>
          <w:szCs w:val="20"/>
        </w:rPr>
        <w:t xml:space="preserve"> shows an error message with a “detail” button),</w:t>
      </w:r>
    </w:p>
    <w:p w14:paraId="0F19CC49" w14:textId="5286074C" w:rsidR="007F4084" w:rsidRPr="00C640BB" w:rsidRDefault="007F4084" w:rsidP="00293600">
      <w:pPr>
        <w:pStyle w:val="LWHead3"/>
        <w:tabs>
          <w:tab w:val="clear" w:pos="926"/>
          <w:tab w:val="num" w:pos="1985"/>
        </w:tabs>
        <w:spacing w:after="0"/>
        <w:ind w:left="1985" w:hanging="567"/>
        <w:rPr>
          <w:rFonts w:ascii="Verdana" w:eastAsia="Verdana" w:hAnsi="Verdana" w:cs="Verdana"/>
          <w:sz w:val="20"/>
          <w:szCs w:val="20"/>
        </w:rPr>
      </w:pPr>
      <w:r w:rsidRPr="78CD4D68">
        <w:rPr>
          <w:rFonts w:ascii="Verdana" w:eastAsia="Verdana" w:hAnsi="Verdana" w:cs="Verdana"/>
          <w:sz w:val="20"/>
          <w:szCs w:val="20"/>
        </w:rPr>
        <w:t xml:space="preserve">Exact quote of the error message if provided by the </w:t>
      </w:r>
      <w:r w:rsidR="00BA0D5F">
        <w:rPr>
          <w:rFonts w:ascii="Verdana" w:eastAsia="Verdana" w:hAnsi="Verdana" w:cs="Verdana"/>
          <w:sz w:val="20"/>
          <w:szCs w:val="20"/>
        </w:rPr>
        <w:t>BMS</w:t>
      </w:r>
      <w:r w:rsidRPr="78CD4D68">
        <w:rPr>
          <w:rFonts w:ascii="Verdana" w:eastAsia="Verdana" w:hAnsi="Verdana" w:cs="Verdana"/>
          <w:sz w:val="20"/>
          <w:szCs w:val="20"/>
        </w:rPr>
        <w:t xml:space="preserve"> (copy of the text or a screenshot),</w:t>
      </w:r>
    </w:p>
    <w:p w14:paraId="6BBEC3E4" w14:textId="68E53EF6" w:rsidR="007F4084" w:rsidRPr="00C640BB" w:rsidRDefault="007F4084" w:rsidP="00293600">
      <w:pPr>
        <w:pStyle w:val="LWHead3"/>
        <w:tabs>
          <w:tab w:val="clear" w:pos="926"/>
          <w:tab w:val="num" w:pos="1985"/>
        </w:tabs>
        <w:spacing w:after="0"/>
        <w:ind w:left="1985" w:hanging="567"/>
        <w:rPr>
          <w:rFonts w:ascii="Verdana" w:eastAsia="Verdana" w:hAnsi="Verdana" w:cs="Verdana"/>
          <w:color w:val="000000"/>
          <w:sz w:val="20"/>
          <w:szCs w:val="20"/>
          <w:shd w:val="clear" w:color="auto" w:fill="FFFFFF"/>
        </w:rPr>
      </w:pPr>
      <w:r w:rsidRPr="78CD4D68">
        <w:rPr>
          <w:rFonts w:ascii="Verdana" w:eastAsia="Verdana" w:hAnsi="Verdana" w:cs="Verdana"/>
          <w:sz w:val="20"/>
          <w:szCs w:val="20"/>
        </w:rPr>
        <w:t xml:space="preserve">Identification of the relevant object in the </w:t>
      </w:r>
      <w:r w:rsidR="00BA0D5F">
        <w:rPr>
          <w:rFonts w:ascii="Verdana" w:eastAsia="Verdana" w:hAnsi="Verdana" w:cs="Verdana"/>
          <w:sz w:val="20"/>
          <w:szCs w:val="20"/>
        </w:rPr>
        <w:t>BMS</w:t>
      </w:r>
      <w:r w:rsidRPr="78CD4D68">
        <w:rPr>
          <w:rFonts w:ascii="Verdana" w:eastAsia="Verdana" w:hAnsi="Verdana" w:cs="Verdana"/>
          <w:sz w:val="20"/>
          <w:szCs w:val="20"/>
        </w:rPr>
        <w:t>, if the Support Request relates to a specific object (programme, licence, etc.).</w:t>
      </w:r>
    </w:p>
    <w:p w14:paraId="106DE496" w14:textId="77777777" w:rsidR="007F4084" w:rsidRPr="00C640BB" w:rsidRDefault="007F4084" w:rsidP="007F4084">
      <w:pPr>
        <w:pStyle w:val="LWHead1"/>
        <w:numPr>
          <w:ilvl w:val="0"/>
          <w:numId w:val="0"/>
        </w:numPr>
        <w:ind w:left="720" w:hanging="720"/>
        <w:rPr>
          <w:rFonts w:ascii="Verdana" w:eastAsia="Verdana" w:hAnsi="Verdana" w:cs="Verdana"/>
          <w:sz w:val="20"/>
          <w:szCs w:val="20"/>
        </w:rPr>
      </w:pPr>
    </w:p>
    <w:p w14:paraId="62E7118D" w14:textId="77777777" w:rsidR="007F4084" w:rsidRPr="00C640BB" w:rsidRDefault="007F4084" w:rsidP="007F4084">
      <w:pPr>
        <w:pStyle w:val="LWHead1"/>
        <w:rPr>
          <w:rFonts w:ascii="Verdana" w:eastAsia="Verdana" w:hAnsi="Verdana" w:cs="Verdana"/>
          <w:sz w:val="20"/>
          <w:szCs w:val="20"/>
        </w:rPr>
      </w:pPr>
      <w:r w:rsidRPr="78CD4D68">
        <w:rPr>
          <w:rFonts w:ascii="Verdana" w:eastAsia="Verdana" w:hAnsi="Verdana" w:cs="Verdana"/>
          <w:sz w:val="20"/>
          <w:szCs w:val="20"/>
        </w:rPr>
        <w:t>SERVICE CREDITS FOR SERVICE LEVEL FAILURES</w:t>
      </w:r>
    </w:p>
    <w:p w14:paraId="55993DDD" w14:textId="16C245C6" w:rsidR="007F4084" w:rsidRPr="00C640BB" w:rsidRDefault="007F4084" w:rsidP="007F4084">
      <w:pPr>
        <w:pStyle w:val="LWHead2"/>
        <w:tabs>
          <w:tab w:val="clear" w:pos="926"/>
          <w:tab w:val="num" w:pos="720"/>
        </w:tabs>
        <w:ind w:left="720" w:hanging="720"/>
        <w:rPr>
          <w:rFonts w:ascii="Verdana" w:eastAsia="Verdana" w:hAnsi="Verdana" w:cs="Verdana"/>
          <w:b w:val="0"/>
          <w:sz w:val="20"/>
          <w:szCs w:val="20"/>
        </w:rPr>
      </w:pPr>
      <w:r w:rsidRPr="78CD4D68">
        <w:rPr>
          <w:rFonts w:ascii="Verdana" w:eastAsia="Verdana" w:hAnsi="Verdana" w:cs="Verdana"/>
          <w:b w:val="0"/>
          <w:sz w:val="20"/>
          <w:szCs w:val="20"/>
        </w:rPr>
        <w:t xml:space="preserve">Each time </w:t>
      </w:r>
      <w:r w:rsidR="001631FB">
        <w:rPr>
          <w:rFonts w:ascii="Verdana" w:eastAsia="Verdana" w:hAnsi="Verdana" w:cs="Verdana"/>
          <w:b w:val="0"/>
          <w:sz w:val="20"/>
          <w:szCs w:val="20"/>
        </w:rPr>
        <w:t>the Supplier</w:t>
      </w:r>
      <w:r w:rsidRPr="78CD4D68">
        <w:rPr>
          <w:rFonts w:ascii="Verdana" w:eastAsia="Verdana" w:hAnsi="Verdana" w:cs="Verdana"/>
          <w:b w:val="0"/>
          <w:sz w:val="20"/>
          <w:szCs w:val="20"/>
        </w:rPr>
        <w:t xml:space="preserve"> fails to provide a workaround or a fix to any MTI/P1 incidents within the specified Response Times, then S4C shall receive a</w:t>
      </w:r>
      <w:r w:rsidRPr="78CD4D68">
        <w:rPr>
          <w:rFonts w:ascii="Verdana" w:eastAsia="Verdana" w:hAnsi="Verdana" w:cs="Verdana"/>
          <w:sz w:val="20"/>
          <w:szCs w:val="20"/>
        </w:rPr>
        <w:t xml:space="preserve"> “Service Credit”.</w:t>
      </w:r>
      <w:r w:rsidRPr="78CD4D68">
        <w:rPr>
          <w:rFonts w:ascii="Verdana" w:eastAsia="Verdana" w:hAnsi="Verdana" w:cs="Verdana"/>
          <w:b w:val="0"/>
          <w:sz w:val="20"/>
          <w:szCs w:val="20"/>
        </w:rPr>
        <w:t xml:space="preserve"> </w:t>
      </w:r>
    </w:p>
    <w:p w14:paraId="72E739D9" w14:textId="77777777" w:rsidR="007F4084" w:rsidRDefault="007F4084" w:rsidP="007F4084">
      <w:pPr>
        <w:pStyle w:val="LWHead2"/>
        <w:tabs>
          <w:tab w:val="clear" w:pos="926"/>
          <w:tab w:val="num" w:pos="720"/>
        </w:tabs>
        <w:ind w:left="720" w:hanging="720"/>
        <w:rPr>
          <w:rFonts w:ascii="Verdana" w:eastAsia="Verdana" w:hAnsi="Verdana" w:cs="Verdana"/>
          <w:b w:val="0"/>
          <w:sz w:val="20"/>
          <w:szCs w:val="20"/>
        </w:rPr>
      </w:pPr>
      <w:r w:rsidRPr="78CD4D68">
        <w:rPr>
          <w:rFonts w:ascii="Verdana" w:eastAsia="Verdana" w:hAnsi="Verdana" w:cs="Verdana"/>
          <w:b w:val="0"/>
          <w:sz w:val="20"/>
          <w:szCs w:val="20"/>
        </w:rPr>
        <w:t xml:space="preserve">If a workaround to any MTI/P1 is not provided for an extended period of time, S4C shall receive one Service Credit for every 8 hours of delay beyond the specified Response Time. </w:t>
      </w:r>
    </w:p>
    <w:p w14:paraId="2BA32F9F" w14:textId="77777777" w:rsidR="007F4084" w:rsidRPr="00C640BB" w:rsidRDefault="007F4084" w:rsidP="007F4084">
      <w:pPr>
        <w:pStyle w:val="LWHead2"/>
        <w:tabs>
          <w:tab w:val="clear" w:pos="926"/>
          <w:tab w:val="num" w:pos="720"/>
        </w:tabs>
        <w:ind w:left="720" w:hanging="720"/>
        <w:rPr>
          <w:rFonts w:ascii="Verdana" w:eastAsia="Verdana" w:hAnsi="Verdana" w:cs="Verdana"/>
          <w:b w:val="0"/>
          <w:sz w:val="20"/>
          <w:szCs w:val="20"/>
        </w:rPr>
      </w:pPr>
      <w:r w:rsidRPr="78CD4D68">
        <w:rPr>
          <w:rFonts w:ascii="Verdana" w:eastAsia="Verdana" w:hAnsi="Verdana" w:cs="Verdana"/>
          <w:b w:val="0"/>
          <w:sz w:val="20"/>
          <w:szCs w:val="20"/>
        </w:rPr>
        <w:t>If, at any time, multiple MTI/P1 incidents have their workarounds or fixes delayed, S4C shall receive Service Credits in accordance with the above for every MTI/P1 whose workaround or fix is delayed.</w:t>
      </w:r>
    </w:p>
    <w:p w14:paraId="2E66AEEB" w14:textId="3DB38231" w:rsidR="007F4084" w:rsidRPr="00C640BB" w:rsidRDefault="007F4084" w:rsidP="007F4084">
      <w:pPr>
        <w:pStyle w:val="LWHead2"/>
        <w:tabs>
          <w:tab w:val="clear" w:pos="926"/>
          <w:tab w:val="num" w:pos="720"/>
        </w:tabs>
        <w:ind w:left="720" w:hanging="720"/>
        <w:rPr>
          <w:rFonts w:ascii="Verdana" w:eastAsia="Verdana" w:hAnsi="Verdana" w:cs="Verdana"/>
          <w:b w:val="0"/>
          <w:sz w:val="20"/>
          <w:szCs w:val="20"/>
        </w:rPr>
      </w:pPr>
      <w:r w:rsidRPr="78CD4D68">
        <w:rPr>
          <w:rFonts w:ascii="Verdana" w:eastAsia="Verdana" w:hAnsi="Verdana" w:cs="Verdana"/>
          <w:b w:val="0"/>
          <w:sz w:val="20"/>
          <w:szCs w:val="20"/>
        </w:rPr>
        <w:t xml:space="preserve">Each Service Credit can be exchanged by S4C for 8 hours of Extended Support Services (which will be provided by </w:t>
      </w:r>
      <w:r w:rsidR="001631FB">
        <w:rPr>
          <w:rFonts w:ascii="Verdana" w:eastAsia="Verdana" w:hAnsi="Verdana" w:cs="Verdana"/>
          <w:b w:val="0"/>
          <w:sz w:val="20"/>
          <w:szCs w:val="20"/>
        </w:rPr>
        <w:t>the Supplier</w:t>
      </w:r>
      <w:r w:rsidRPr="78CD4D68">
        <w:rPr>
          <w:rFonts w:ascii="Verdana" w:eastAsia="Verdana" w:hAnsi="Verdana" w:cs="Verdana"/>
          <w:b w:val="0"/>
          <w:sz w:val="20"/>
          <w:szCs w:val="20"/>
        </w:rPr>
        <w:t xml:space="preserve"> free of charge.</w:t>
      </w:r>
    </w:p>
    <w:p w14:paraId="34514424" w14:textId="28C69B9B" w:rsidR="007F4084" w:rsidRPr="00C640BB" w:rsidRDefault="007F4084" w:rsidP="007F4084">
      <w:pPr>
        <w:pStyle w:val="LWHead2"/>
        <w:tabs>
          <w:tab w:val="clear" w:pos="926"/>
          <w:tab w:val="num" w:pos="720"/>
        </w:tabs>
        <w:ind w:left="720" w:hanging="720"/>
        <w:rPr>
          <w:rFonts w:ascii="Verdana" w:eastAsia="Verdana" w:hAnsi="Verdana" w:cs="Verdana"/>
          <w:b w:val="0"/>
          <w:sz w:val="20"/>
          <w:szCs w:val="20"/>
        </w:rPr>
      </w:pPr>
      <w:r w:rsidRPr="78CD4D68">
        <w:rPr>
          <w:rFonts w:ascii="Verdana" w:eastAsia="Verdana" w:hAnsi="Verdana" w:cs="Verdana"/>
          <w:b w:val="0"/>
          <w:sz w:val="20"/>
          <w:szCs w:val="20"/>
        </w:rPr>
        <w:t xml:space="preserve">S4C shall inform </w:t>
      </w:r>
      <w:r w:rsidR="001631FB">
        <w:rPr>
          <w:rFonts w:ascii="Verdana" w:eastAsia="Verdana" w:hAnsi="Verdana" w:cs="Verdana"/>
          <w:b w:val="0"/>
          <w:sz w:val="20"/>
          <w:szCs w:val="20"/>
        </w:rPr>
        <w:t>the Supplier</w:t>
      </w:r>
      <w:r w:rsidRPr="78CD4D68">
        <w:rPr>
          <w:rFonts w:ascii="Verdana" w:eastAsia="Verdana" w:hAnsi="Verdana" w:cs="Verdana"/>
          <w:b w:val="0"/>
          <w:sz w:val="20"/>
          <w:szCs w:val="20"/>
        </w:rPr>
        <w:t xml:space="preserve"> of any claim for Service Credits within 15 days of receipt of the relevant Monthly Report.</w:t>
      </w:r>
    </w:p>
    <w:p w14:paraId="2CAFD998" w14:textId="0172CC25" w:rsidR="007F4084" w:rsidRPr="00C640BB" w:rsidRDefault="007F4084" w:rsidP="007F4084">
      <w:pPr>
        <w:pStyle w:val="LWHead2"/>
        <w:tabs>
          <w:tab w:val="clear" w:pos="926"/>
          <w:tab w:val="num" w:pos="720"/>
        </w:tabs>
        <w:ind w:left="720" w:hanging="720"/>
        <w:rPr>
          <w:rFonts w:ascii="Verdana" w:eastAsia="Verdana" w:hAnsi="Verdana" w:cs="Verdana"/>
          <w:sz w:val="20"/>
          <w:szCs w:val="20"/>
        </w:rPr>
      </w:pPr>
      <w:r w:rsidRPr="78CD4D68">
        <w:rPr>
          <w:rFonts w:ascii="Verdana" w:eastAsia="Verdana" w:hAnsi="Verdana" w:cs="Verdana"/>
          <w:b w:val="0"/>
          <w:sz w:val="20"/>
          <w:szCs w:val="20"/>
        </w:rPr>
        <w:t xml:space="preserve">Service Credits shall not be payable for any failure to respect the Response Times arising in consequence of force majeure or to the extent that S4C has </w:t>
      </w:r>
      <w:r w:rsidRPr="78CD4D68">
        <w:rPr>
          <w:rFonts w:ascii="Verdana" w:eastAsia="Verdana" w:hAnsi="Verdana" w:cs="Verdana"/>
          <w:b w:val="0"/>
          <w:sz w:val="20"/>
          <w:szCs w:val="20"/>
        </w:rPr>
        <w:lastRenderedPageBreak/>
        <w:t xml:space="preserve">failed to meet its obligations under this Agreement where such failure directly leads to </w:t>
      </w:r>
      <w:r w:rsidR="001631FB">
        <w:rPr>
          <w:rFonts w:ascii="Verdana" w:eastAsia="Verdana" w:hAnsi="Verdana" w:cs="Verdana"/>
          <w:b w:val="0"/>
          <w:sz w:val="20"/>
          <w:szCs w:val="20"/>
        </w:rPr>
        <w:t>the Supplier’s</w:t>
      </w:r>
      <w:r w:rsidRPr="78CD4D68">
        <w:rPr>
          <w:rFonts w:ascii="Verdana" w:eastAsia="Verdana" w:hAnsi="Verdana" w:cs="Verdana"/>
          <w:b w:val="0"/>
          <w:sz w:val="20"/>
          <w:szCs w:val="20"/>
        </w:rPr>
        <w:t xml:space="preserve"> failure to respect the Response Times.</w:t>
      </w:r>
    </w:p>
    <w:p w14:paraId="713B5EC1" w14:textId="77777777" w:rsidR="007F4084" w:rsidRPr="00C640BB" w:rsidRDefault="007F4084" w:rsidP="007F4084">
      <w:pPr>
        <w:pStyle w:val="LWHead2"/>
        <w:tabs>
          <w:tab w:val="clear" w:pos="926"/>
          <w:tab w:val="num" w:pos="720"/>
        </w:tabs>
        <w:ind w:left="720" w:hanging="720"/>
        <w:rPr>
          <w:rFonts w:ascii="Verdana" w:eastAsia="Verdana" w:hAnsi="Verdana" w:cs="Verdana"/>
          <w:b w:val="0"/>
          <w:sz w:val="20"/>
          <w:szCs w:val="20"/>
        </w:rPr>
      </w:pPr>
      <w:r w:rsidRPr="78CD4D68">
        <w:rPr>
          <w:rFonts w:ascii="Verdana" w:eastAsia="Verdana" w:hAnsi="Verdana" w:cs="Verdana"/>
          <w:b w:val="0"/>
          <w:sz w:val="20"/>
          <w:szCs w:val="20"/>
        </w:rPr>
        <w:t xml:space="preserve">The occurrence of, in any calendar quarter after the Handover Date, (a) 3 or more </w:t>
      </w:r>
      <w:r w:rsidRPr="78CD4D68">
        <w:rPr>
          <w:rFonts w:ascii="Verdana" w:eastAsia="Verdana" w:hAnsi="Verdana" w:cs="Verdana"/>
          <w:b w:val="0"/>
          <w:sz w:val="19"/>
          <w:szCs w:val="19"/>
        </w:rPr>
        <w:t>MTI/P1</w:t>
      </w:r>
      <w:r w:rsidRPr="78CD4D68">
        <w:rPr>
          <w:rFonts w:ascii="Verdana" w:eastAsia="Verdana" w:hAnsi="Verdana" w:cs="Verdana"/>
          <w:b w:val="0"/>
          <w:sz w:val="20"/>
          <w:szCs w:val="20"/>
        </w:rPr>
        <w:t>s; or (b) 10 or more P2; shall constitute a “Termination Trigger” for the purposes of clause 18</w:t>
      </w:r>
      <w:r w:rsidRPr="78CD4D68">
        <w:rPr>
          <w:rFonts w:ascii="Verdana" w:eastAsia="Verdana" w:hAnsi="Verdana" w:cs="Verdana"/>
          <w:sz w:val="20"/>
          <w:szCs w:val="20"/>
        </w:rPr>
        <w:t xml:space="preserve"> </w:t>
      </w:r>
      <w:r w:rsidRPr="78CD4D68">
        <w:rPr>
          <w:rFonts w:ascii="Verdana" w:eastAsia="Verdana" w:hAnsi="Verdana" w:cs="Verdana"/>
          <w:b w:val="0"/>
          <w:sz w:val="20"/>
          <w:szCs w:val="20"/>
        </w:rPr>
        <w:t>of the contract.</w:t>
      </w:r>
    </w:p>
    <w:p w14:paraId="0DAEF758" w14:textId="09275966" w:rsidR="007F4084" w:rsidRPr="00C640BB" w:rsidRDefault="007F4084" w:rsidP="007F4084">
      <w:pPr>
        <w:pStyle w:val="LWHead2"/>
        <w:tabs>
          <w:tab w:val="clear" w:pos="926"/>
          <w:tab w:val="num" w:pos="720"/>
        </w:tabs>
        <w:ind w:left="720" w:hanging="720"/>
        <w:rPr>
          <w:rFonts w:ascii="Verdana" w:eastAsia="Verdana" w:hAnsi="Verdana" w:cs="Verdana"/>
          <w:b w:val="0"/>
          <w:sz w:val="20"/>
          <w:szCs w:val="20"/>
        </w:rPr>
      </w:pPr>
      <w:r w:rsidRPr="78CD4D68">
        <w:rPr>
          <w:rFonts w:ascii="Verdana" w:eastAsia="Verdana" w:hAnsi="Verdana" w:cs="Verdana"/>
          <w:b w:val="0"/>
          <w:sz w:val="20"/>
          <w:szCs w:val="20"/>
        </w:rPr>
        <w:t xml:space="preserve">For the avoidance of any doubt therein, in respect of any calendar quarter the total amount of Service Credits payable to S4C </w:t>
      </w:r>
      <w:r w:rsidRPr="78CD4D68">
        <w:rPr>
          <w:rFonts w:ascii="Verdana" w:eastAsia="Verdana" w:hAnsi="Verdana" w:cs="Verdana"/>
          <w:b w:val="0"/>
          <w:sz w:val="20"/>
          <w:szCs w:val="20"/>
          <w:lang w:eastAsia="ja-JP"/>
        </w:rPr>
        <w:t xml:space="preserve">in case </w:t>
      </w:r>
      <w:r w:rsidR="001631FB">
        <w:rPr>
          <w:rFonts w:ascii="Verdana" w:eastAsia="Verdana" w:hAnsi="Verdana" w:cs="Verdana"/>
          <w:b w:val="0"/>
          <w:sz w:val="20"/>
          <w:szCs w:val="20"/>
          <w:lang w:eastAsia="ja-JP"/>
        </w:rPr>
        <w:t>the Supplier</w:t>
      </w:r>
      <w:r w:rsidRPr="78CD4D68">
        <w:rPr>
          <w:rFonts w:ascii="Verdana" w:eastAsia="Verdana" w:hAnsi="Verdana" w:cs="Verdana"/>
          <w:b w:val="0"/>
          <w:sz w:val="20"/>
          <w:szCs w:val="20"/>
          <w:lang w:eastAsia="ja-JP"/>
        </w:rPr>
        <w:t xml:space="preserve"> fails to meet the Service Levels, will not exceed the calendar quarterly amounts of Support Fee owed under this Agreement. </w:t>
      </w:r>
    </w:p>
    <w:p w14:paraId="4FA688B5" w14:textId="1BEF97C9" w:rsidR="4FEDAEE1" w:rsidRDefault="4FEDAEE1" w:rsidP="4FEDAEE1">
      <w:pPr>
        <w:rPr>
          <w:color w:val="000000" w:themeColor="text1"/>
        </w:rPr>
      </w:pPr>
    </w:p>
    <w:p w14:paraId="66B2F925" w14:textId="77777777" w:rsidR="00147C3D" w:rsidRDefault="00147C3D">
      <w:pPr>
        <w:spacing w:after="200" w:line="276" w:lineRule="auto"/>
        <w:jc w:val="left"/>
        <w:rPr>
          <w:rFonts w:eastAsiaTheme="majorEastAsia" w:cstheme="majorBidi"/>
          <w:b/>
          <w:smallCaps/>
          <w:color w:val="000000" w:themeColor="text1"/>
        </w:rPr>
      </w:pPr>
      <w:r>
        <w:rPr>
          <w:color w:val="000000" w:themeColor="text1"/>
        </w:rPr>
        <w:br w:type="page"/>
      </w:r>
    </w:p>
    <w:p w14:paraId="73877915" w14:textId="44F784EB" w:rsidR="00463864" w:rsidRDefault="00CD3EBA" w:rsidP="000B53F1">
      <w:pPr>
        <w:pStyle w:val="Heading1"/>
        <w:rPr>
          <w:rFonts w:ascii="Verdana" w:hAnsi="Verdana"/>
          <w:color w:val="000000" w:themeColor="text1"/>
          <w:szCs w:val="20"/>
        </w:rPr>
      </w:pPr>
      <w:r w:rsidRPr="00842707">
        <w:rPr>
          <w:rFonts w:ascii="Verdana" w:hAnsi="Verdana"/>
          <w:color w:val="000000" w:themeColor="text1"/>
          <w:szCs w:val="20"/>
        </w:rPr>
        <w:lastRenderedPageBreak/>
        <w:t xml:space="preserve">Schedule 5 </w:t>
      </w:r>
    </w:p>
    <w:p w14:paraId="2D0AD221" w14:textId="77777777" w:rsidR="003D0951" w:rsidRDefault="003D0951" w:rsidP="003D0951">
      <w:pPr>
        <w:jc w:val="center"/>
        <w:rPr>
          <w:b/>
          <w:u w:val="single"/>
        </w:rPr>
      </w:pPr>
      <w:r w:rsidRPr="00CA6336">
        <w:rPr>
          <w:b/>
          <w:u w:val="single"/>
        </w:rPr>
        <w:t>Processing, Personal Data and Data Subjects</w:t>
      </w:r>
    </w:p>
    <w:p w14:paraId="6CB2BADB" w14:textId="22659EA5" w:rsidR="004F5596" w:rsidRPr="00206B37" w:rsidRDefault="004F5596" w:rsidP="00206B37">
      <w:pPr>
        <w:jc w:val="left"/>
        <w:rPr>
          <w:b/>
          <w:i/>
          <w:iCs/>
        </w:rPr>
      </w:pPr>
      <w:r w:rsidRPr="00206B37">
        <w:rPr>
          <w:b/>
          <w:i/>
          <w:iCs/>
        </w:rPr>
        <w:t>[To be completed following award of the tender]</w:t>
      </w:r>
    </w:p>
    <w:p w14:paraId="132C130F" w14:textId="77777777" w:rsidR="003D0951" w:rsidRPr="0032442F" w:rsidRDefault="003D0951" w:rsidP="0091758A">
      <w:pPr>
        <w:keepNext/>
        <w:numPr>
          <w:ilvl w:val="0"/>
          <w:numId w:val="44"/>
        </w:numPr>
        <w:spacing w:before="240" w:line="300" w:lineRule="atLeast"/>
        <w:ind w:hanging="720"/>
        <w:outlineLvl w:val="0"/>
        <w:rPr>
          <w:b/>
          <w:color w:val="000000"/>
          <w:kern w:val="28"/>
        </w:rPr>
      </w:pPr>
      <w:bookmarkStart w:id="48" w:name="a426000"/>
      <w:r w:rsidRPr="0032442F">
        <w:rPr>
          <w:b/>
          <w:color w:val="000000"/>
          <w:kern w:val="28"/>
        </w:rPr>
        <w:t xml:space="preserve">Processing by </w:t>
      </w:r>
      <w:bookmarkEnd w:id="48"/>
      <w:r w:rsidRPr="0032442F">
        <w:rPr>
          <w:b/>
          <w:color w:val="000000"/>
          <w:kern w:val="28"/>
        </w:rPr>
        <w:t xml:space="preserve">the </w:t>
      </w:r>
      <w:r>
        <w:rPr>
          <w:b/>
          <w:color w:val="000000"/>
          <w:kern w:val="28"/>
        </w:rPr>
        <w:t>Supplier</w:t>
      </w:r>
    </w:p>
    <w:p w14:paraId="1CE3DC7A" w14:textId="076AD6B0" w:rsidR="003D0951" w:rsidRDefault="003D0951" w:rsidP="003D0951">
      <w:pPr>
        <w:numPr>
          <w:ilvl w:val="3"/>
          <w:numId w:val="0"/>
        </w:numPr>
        <w:tabs>
          <w:tab w:val="num" w:pos="720"/>
        </w:tabs>
        <w:spacing w:before="120" w:after="120" w:line="300" w:lineRule="atLeast"/>
        <w:ind w:left="720" w:hanging="720"/>
        <w:outlineLvl w:val="1"/>
        <w:rPr>
          <w:color w:val="000000"/>
          <w:lang w:val="en-US"/>
        </w:rPr>
      </w:pPr>
      <w:bookmarkStart w:id="49" w:name="a996018"/>
      <w:r>
        <w:rPr>
          <w:color w:val="000000"/>
          <w:lang w:val="en-US"/>
        </w:rPr>
        <w:t>1.1</w:t>
      </w:r>
      <w:r>
        <w:rPr>
          <w:color w:val="000000"/>
          <w:lang w:val="en-US"/>
        </w:rPr>
        <w:tab/>
      </w:r>
      <w:r w:rsidRPr="00C44BD7">
        <w:rPr>
          <w:color w:val="000000"/>
          <w:lang w:val="en-US"/>
        </w:rPr>
        <w:t>Scope</w:t>
      </w:r>
      <w:bookmarkEnd w:id="49"/>
      <w:r>
        <w:rPr>
          <w:color w:val="000000"/>
          <w:lang w:val="en-US"/>
        </w:rPr>
        <w:t xml:space="preserve">: </w:t>
      </w:r>
      <w:r w:rsidRPr="008B7004">
        <w:t xml:space="preserve">The </w:t>
      </w:r>
      <w:r>
        <w:t xml:space="preserve">Supplier </w:t>
      </w:r>
      <w:r w:rsidRPr="008B7004">
        <w:t>shall be a Data Processor (as defined in the Data Protection Laws) in relation to the Personal Data of S4C staff</w:t>
      </w:r>
      <w:r w:rsidR="008D7C19">
        <w:t xml:space="preserve">, </w:t>
      </w:r>
      <w:r w:rsidR="008D7C19" w:rsidRPr="008D7C19">
        <w:t>S4C employees, freelancers, contributors, suppliers, contractors</w:t>
      </w:r>
      <w:r w:rsidR="008D7C19">
        <w:t>;</w:t>
      </w:r>
      <w:r w:rsidR="008D7C19" w:rsidRPr="008D7C19">
        <w:t xml:space="preserve"> and rights holders</w:t>
      </w:r>
      <w:r w:rsidRPr="008B7004">
        <w:t>.</w:t>
      </w:r>
    </w:p>
    <w:p w14:paraId="6C8DE65F" w14:textId="1F3D0DC5" w:rsidR="003D0951" w:rsidRPr="0032442F" w:rsidRDefault="003D0951" w:rsidP="0091758A">
      <w:pPr>
        <w:numPr>
          <w:ilvl w:val="1"/>
          <w:numId w:val="46"/>
        </w:numPr>
        <w:spacing w:before="120" w:after="120" w:line="300" w:lineRule="atLeast"/>
        <w:outlineLvl w:val="1"/>
        <w:rPr>
          <w:color w:val="000000"/>
          <w:lang w:val="en-US"/>
        </w:rPr>
      </w:pPr>
      <w:bookmarkStart w:id="50" w:name="a654696"/>
      <w:r>
        <w:rPr>
          <w:color w:val="000000"/>
          <w:lang w:val="en-US"/>
        </w:rPr>
        <w:t>Nature and p</w:t>
      </w:r>
      <w:r w:rsidRPr="00C44BD7">
        <w:rPr>
          <w:color w:val="000000"/>
          <w:lang w:val="en-US"/>
        </w:rPr>
        <w:t>urpose of processing</w:t>
      </w:r>
      <w:bookmarkEnd w:id="50"/>
      <w:r>
        <w:rPr>
          <w:color w:val="000000"/>
          <w:lang w:val="en-US"/>
        </w:rPr>
        <w:t>:</w:t>
      </w:r>
      <w:r w:rsidRPr="0032442F">
        <w:t xml:space="preserve"> </w:t>
      </w:r>
      <w:r w:rsidRPr="008B7004">
        <w:t xml:space="preserve">the </w:t>
      </w:r>
      <w:r>
        <w:t xml:space="preserve">Supplier </w:t>
      </w:r>
      <w:r w:rsidRPr="008B7004">
        <w:t xml:space="preserve">shall </w:t>
      </w:r>
      <w:r>
        <w:t>p</w:t>
      </w:r>
      <w:r w:rsidRPr="008B7004">
        <w:t xml:space="preserve">rocess the Personal Data for the purpose of </w:t>
      </w:r>
      <w:r>
        <w:t>fulfilling</w:t>
      </w:r>
      <w:r w:rsidRPr="008B7004">
        <w:t xml:space="preserve"> its responsibilities under this Agreement only</w:t>
      </w:r>
      <w:bookmarkStart w:id="51" w:name="a853829"/>
      <w:r>
        <w:t xml:space="preserve"> (including but not limited to) the o</w:t>
      </w:r>
      <w:r w:rsidRPr="003D0951">
        <w:t>peration, configuration, integration, migration, reporting and support of the BMS</w:t>
      </w:r>
      <w:r>
        <w:t>.</w:t>
      </w:r>
    </w:p>
    <w:p w14:paraId="1ACBB13E" w14:textId="0529CB01" w:rsidR="003D0951" w:rsidRPr="0032442F" w:rsidRDefault="003D0951" w:rsidP="0091758A">
      <w:pPr>
        <w:numPr>
          <w:ilvl w:val="1"/>
          <w:numId w:val="46"/>
        </w:numPr>
        <w:spacing w:before="120" w:after="120" w:line="300" w:lineRule="atLeast"/>
        <w:outlineLvl w:val="1"/>
        <w:rPr>
          <w:color w:val="000000"/>
          <w:lang w:val="en-US"/>
        </w:rPr>
      </w:pPr>
      <w:r w:rsidRPr="00C44BD7">
        <w:rPr>
          <w:color w:val="000000"/>
        </w:rPr>
        <w:t>Duration of the processing</w:t>
      </w:r>
      <w:bookmarkEnd w:id="51"/>
      <w:r>
        <w:rPr>
          <w:color w:val="000000"/>
        </w:rPr>
        <w:t>: the duration of the</w:t>
      </w:r>
      <w:r w:rsidRPr="0032442F">
        <w:t xml:space="preserve"> </w:t>
      </w:r>
      <w:r w:rsidRPr="008B7004">
        <w:t>Term</w:t>
      </w:r>
      <w:bookmarkStart w:id="52" w:name="a821766"/>
      <w:r w:rsidR="008D7C19">
        <w:t xml:space="preserve"> and any agreed transition period</w:t>
      </w:r>
      <w:r>
        <w:t>.</w:t>
      </w:r>
    </w:p>
    <w:p w14:paraId="2A746364" w14:textId="77777777" w:rsidR="008D7C19" w:rsidRDefault="003D0951" w:rsidP="0091758A">
      <w:pPr>
        <w:numPr>
          <w:ilvl w:val="1"/>
          <w:numId w:val="45"/>
        </w:numPr>
        <w:spacing w:before="120" w:after="120" w:line="300" w:lineRule="atLeast"/>
        <w:outlineLvl w:val="1"/>
      </w:pPr>
      <w:r w:rsidRPr="00C44BD7">
        <w:rPr>
          <w:color w:val="000000"/>
          <w:kern w:val="28"/>
        </w:rPr>
        <w:t>Categories of data subject</w:t>
      </w:r>
      <w:bookmarkStart w:id="53" w:name="_Hlk522792773"/>
      <w:bookmarkEnd w:id="52"/>
      <w:r w:rsidRPr="0032442F">
        <w:t xml:space="preserve"> </w:t>
      </w:r>
      <w:r>
        <w:rPr>
          <w:color w:val="000000"/>
          <w:kern w:val="28"/>
        </w:rPr>
        <w:t>and types</w:t>
      </w:r>
      <w:r w:rsidRPr="008B7004">
        <w:t xml:space="preserve"> </w:t>
      </w:r>
      <w:r>
        <w:t xml:space="preserve">of personal data:  </w:t>
      </w:r>
    </w:p>
    <w:p w14:paraId="135B4C33" w14:textId="545A7599" w:rsidR="003D0951" w:rsidRDefault="008D7C19" w:rsidP="008D7C19">
      <w:pPr>
        <w:spacing w:before="120" w:after="120" w:line="300" w:lineRule="atLeast"/>
        <w:ind w:left="720"/>
        <w:outlineLvl w:val="1"/>
      </w:pPr>
      <w:r>
        <w:t>[</w:t>
      </w:r>
      <w:r w:rsidR="003D0951" w:rsidRPr="008B7004">
        <w:t>S4C staff – name, email, telephone number, job title.</w:t>
      </w:r>
      <w:bookmarkEnd w:id="53"/>
      <w:r>
        <w:t>]</w:t>
      </w:r>
    </w:p>
    <w:p w14:paraId="32193A0B" w14:textId="77777777" w:rsidR="008D7C19" w:rsidRDefault="008D7C19" w:rsidP="008D7C19">
      <w:pPr>
        <w:spacing w:before="120" w:after="120" w:line="300" w:lineRule="atLeast"/>
        <w:ind w:left="720"/>
        <w:outlineLvl w:val="1"/>
      </w:pPr>
    </w:p>
    <w:p w14:paraId="30870E9B" w14:textId="77777777" w:rsidR="003D0951" w:rsidRPr="0032442F" w:rsidRDefault="003D0951" w:rsidP="0091758A">
      <w:pPr>
        <w:numPr>
          <w:ilvl w:val="0"/>
          <w:numId w:val="46"/>
        </w:numPr>
        <w:spacing w:before="120" w:after="120" w:line="300" w:lineRule="atLeast"/>
        <w:ind w:left="709" w:hanging="709"/>
        <w:outlineLvl w:val="1"/>
      </w:pPr>
      <w:r w:rsidRPr="008B7004">
        <w:rPr>
          <w:b/>
        </w:rPr>
        <w:t>Processing by S4C</w:t>
      </w:r>
    </w:p>
    <w:p w14:paraId="0F52B5D9" w14:textId="4BE4205D" w:rsidR="003D0951" w:rsidRDefault="003D0951" w:rsidP="0091758A">
      <w:pPr>
        <w:numPr>
          <w:ilvl w:val="1"/>
          <w:numId w:val="47"/>
        </w:numPr>
        <w:tabs>
          <w:tab w:val="left" w:pos="709"/>
        </w:tabs>
        <w:spacing w:after="0" w:line="240" w:lineRule="auto"/>
      </w:pPr>
      <w:r>
        <w:t>Scope</w:t>
      </w:r>
      <w:r w:rsidRPr="008B7004">
        <w:t>: S4C shall be a Data Controller (as defined in the Data Protection Laws) in relation to the Personal Data</w:t>
      </w:r>
      <w:r>
        <w:t xml:space="preserve"> of the </w:t>
      </w:r>
      <w:r w:rsidR="008D7C19">
        <w:t>Key Personnel</w:t>
      </w:r>
      <w:r w:rsidRPr="008B7004">
        <w:t>.</w:t>
      </w:r>
    </w:p>
    <w:p w14:paraId="34EC0D28" w14:textId="77777777" w:rsidR="008D7C19" w:rsidRDefault="008D7C19" w:rsidP="008D7C19">
      <w:pPr>
        <w:tabs>
          <w:tab w:val="left" w:pos="709"/>
        </w:tabs>
        <w:spacing w:after="0" w:line="240" w:lineRule="auto"/>
        <w:ind w:left="720"/>
      </w:pPr>
    </w:p>
    <w:p w14:paraId="54589282" w14:textId="235953AE" w:rsidR="003D0951" w:rsidRDefault="003D0951" w:rsidP="0091758A">
      <w:pPr>
        <w:numPr>
          <w:ilvl w:val="1"/>
          <w:numId w:val="47"/>
        </w:numPr>
        <w:tabs>
          <w:tab w:val="left" w:pos="709"/>
        </w:tabs>
        <w:spacing w:after="0" w:line="240" w:lineRule="auto"/>
      </w:pPr>
      <w:r>
        <w:t>Nature</w:t>
      </w:r>
      <w:r w:rsidRPr="0032442F">
        <w:t xml:space="preserve"> and purpose of </w:t>
      </w:r>
      <w:r>
        <w:t>processing</w:t>
      </w:r>
      <w:r w:rsidRPr="0032442F">
        <w:t xml:space="preserve">: S4C shall </w:t>
      </w:r>
      <w:r>
        <w:t>p</w:t>
      </w:r>
      <w:r w:rsidRPr="0032442F">
        <w:t xml:space="preserve">rocess the Personal Data for the purpose of administering this Agreement and </w:t>
      </w:r>
      <w:r>
        <w:t>as otherwise noted in the S4C Privacy Notice available here:</w:t>
      </w:r>
      <w:r w:rsidRPr="0032442F">
        <w:t xml:space="preserve"> </w:t>
      </w:r>
      <w:hyperlink r:id="rId11" w:history="1">
        <w:r w:rsidRPr="0032442F">
          <w:rPr>
            <w:rStyle w:val="Hyperlink"/>
          </w:rPr>
          <w:t>http://www.s4c.cymru/en/about-this-site/page/16717/privacy-policy/</w:t>
        </w:r>
      </w:hyperlink>
      <w:r w:rsidRPr="0032442F">
        <w:t>.</w:t>
      </w:r>
    </w:p>
    <w:p w14:paraId="78648BA0" w14:textId="77777777" w:rsidR="008D7C19" w:rsidRDefault="008D7C19" w:rsidP="008D7C19">
      <w:pPr>
        <w:tabs>
          <w:tab w:val="left" w:pos="709"/>
        </w:tabs>
        <w:spacing w:after="0" w:line="240" w:lineRule="auto"/>
        <w:ind w:left="720"/>
      </w:pPr>
    </w:p>
    <w:p w14:paraId="4D92E2EB" w14:textId="35116BE2" w:rsidR="003D0951" w:rsidRDefault="003D0951" w:rsidP="0091758A">
      <w:pPr>
        <w:numPr>
          <w:ilvl w:val="1"/>
          <w:numId w:val="47"/>
        </w:numPr>
        <w:tabs>
          <w:tab w:val="left" w:pos="709"/>
        </w:tabs>
        <w:spacing w:after="0" w:line="240" w:lineRule="auto"/>
      </w:pPr>
      <w:r w:rsidRPr="0032442F">
        <w:t>Duration of processing: in perpetuity</w:t>
      </w:r>
    </w:p>
    <w:p w14:paraId="127965E5" w14:textId="77777777" w:rsidR="008D7C19" w:rsidRDefault="008D7C19" w:rsidP="008D7C19">
      <w:pPr>
        <w:tabs>
          <w:tab w:val="left" w:pos="709"/>
        </w:tabs>
        <w:spacing w:after="0" w:line="240" w:lineRule="auto"/>
        <w:ind w:left="720"/>
      </w:pPr>
    </w:p>
    <w:p w14:paraId="7D3D0BA7" w14:textId="77777777" w:rsidR="008D7C19" w:rsidRDefault="003D0951" w:rsidP="0091758A">
      <w:pPr>
        <w:numPr>
          <w:ilvl w:val="1"/>
          <w:numId w:val="47"/>
        </w:numPr>
        <w:tabs>
          <w:tab w:val="left" w:pos="709"/>
        </w:tabs>
        <w:spacing w:after="0" w:line="240" w:lineRule="auto"/>
      </w:pPr>
      <w:r w:rsidRPr="0032442F">
        <w:t>Categories of data subjects and types of Personal Data:</w:t>
      </w:r>
      <w:r>
        <w:t xml:space="preserve"> </w:t>
      </w:r>
    </w:p>
    <w:p w14:paraId="56F115BF" w14:textId="77777777" w:rsidR="008D7C19" w:rsidRDefault="008D7C19" w:rsidP="008D7C19">
      <w:pPr>
        <w:tabs>
          <w:tab w:val="left" w:pos="709"/>
        </w:tabs>
        <w:spacing w:after="0" w:line="240" w:lineRule="auto"/>
        <w:ind w:left="720"/>
      </w:pPr>
    </w:p>
    <w:p w14:paraId="14E74119" w14:textId="69D7F8A5" w:rsidR="00A93851" w:rsidRDefault="008D7C19" w:rsidP="00147C3D">
      <w:pPr>
        <w:tabs>
          <w:tab w:val="left" w:pos="709"/>
        </w:tabs>
        <w:spacing w:after="0" w:line="240" w:lineRule="auto"/>
        <w:ind w:left="720"/>
        <w:rPr>
          <w:color w:val="000000" w:themeColor="text1"/>
        </w:rPr>
      </w:pPr>
      <w:r>
        <w:t>[Key Personnel</w:t>
      </w:r>
      <w:r w:rsidR="003D0951" w:rsidRPr="0032442F">
        <w:t xml:space="preserve"> – </w:t>
      </w:r>
      <w:bookmarkStart w:id="54" w:name="_Hlk10465443"/>
      <w:r w:rsidR="003D0951" w:rsidRPr="0032442F">
        <w:t>name, email address, telephone number</w:t>
      </w:r>
      <w:r w:rsidR="003D0951">
        <w:t>, job title</w:t>
      </w:r>
      <w:r w:rsidR="003D0951" w:rsidRPr="0032442F">
        <w:t>.</w:t>
      </w:r>
      <w:bookmarkEnd w:id="54"/>
      <w:r>
        <w:t>]</w:t>
      </w:r>
      <w:r w:rsidR="00A93851">
        <w:rPr>
          <w:color w:val="000000" w:themeColor="text1"/>
        </w:rPr>
        <w:br w:type="page"/>
      </w:r>
    </w:p>
    <w:p w14:paraId="1097B0D0" w14:textId="77777777" w:rsidR="00463864" w:rsidRDefault="00CD3EBA" w:rsidP="000B53F1">
      <w:pPr>
        <w:pStyle w:val="Heading1"/>
        <w:rPr>
          <w:rFonts w:ascii="Verdana" w:hAnsi="Verdana"/>
          <w:color w:val="000000" w:themeColor="text1"/>
          <w:szCs w:val="20"/>
        </w:rPr>
      </w:pPr>
      <w:r w:rsidRPr="00842707">
        <w:rPr>
          <w:rFonts w:ascii="Verdana" w:hAnsi="Verdana"/>
          <w:color w:val="000000" w:themeColor="text1"/>
          <w:szCs w:val="20"/>
        </w:rPr>
        <w:lastRenderedPageBreak/>
        <w:t xml:space="preserve">Schedule 6 </w:t>
      </w:r>
    </w:p>
    <w:p w14:paraId="04454835" w14:textId="0EC2F6C7" w:rsidR="004454F1" w:rsidRDefault="00CD3EBA" w:rsidP="000B53F1">
      <w:pPr>
        <w:pStyle w:val="Heading1"/>
        <w:rPr>
          <w:rFonts w:ascii="Verdana" w:hAnsi="Verdana"/>
          <w:color w:val="000000" w:themeColor="text1"/>
          <w:szCs w:val="20"/>
        </w:rPr>
      </w:pPr>
      <w:r w:rsidRPr="00842707">
        <w:rPr>
          <w:rFonts w:ascii="Verdana" w:hAnsi="Verdana"/>
          <w:color w:val="000000" w:themeColor="text1"/>
          <w:szCs w:val="20"/>
        </w:rPr>
        <w:t>Security Requirements</w:t>
      </w:r>
    </w:p>
    <w:p w14:paraId="658842A9" w14:textId="77777777" w:rsidR="00BF5A93" w:rsidRPr="00DB6611" w:rsidRDefault="00BF5A93" w:rsidP="00BF5A93">
      <w:pPr>
        <w:rPr>
          <w:b/>
          <w:i/>
        </w:rPr>
      </w:pPr>
      <w:r w:rsidRPr="00DB6611">
        <w:rPr>
          <w:b/>
          <w:i/>
        </w:rPr>
        <w:t>[To be agreed between S4C and the successful bidder.]</w:t>
      </w:r>
    </w:p>
    <w:p w14:paraId="70EFBE88" w14:textId="77777777" w:rsidR="004454F1" w:rsidRPr="00842707" w:rsidRDefault="00CD3EBA">
      <w:pPr>
        <w:rPr>
          <w:color w:val="000000" w:themeColor="text1"/>
        </w:rPr>
      </w:pPr>
      <w:r w:rsidRPr="00842707">
        <w:rPr>
          <w:color w:val="000000" w:themeColor="text1"/>
        </w:rPr>
        <w:t>- Encryption of data in transit and at rest.</w:t>
      </w:r>
    </w:p>
    <w:p w14:paraId="386D531B" w14:textId="77777777" w:rsidR="004454F1" w:rsidRPr="00842707" w:rsidRDefault="00CD3EBA">
      <w:pPr>
        <w:rPr>
          <w:color w:val="000000" w:themeColor="text1"/>
        </w:rPr>
      </w:pPr>
      <w:r w:rsidRPr="00842707">
        <w:rPr>
          <w:color w:val="000000" w:themeColor="text1"/>
        </w:rPr>
        <w:t>- Role</w:t>
      </w:r>
      <w:r w:rsidRPr="00842707">
        <w:rPr>
          <w:rFonts w:ascii="Cambria Math" w:hAnsi="Cambria Math" w:cs="Cambria Math"/>
          <w:color w:val="000000" w:themeColor="text1"/>
        </w:rPr>
        <w:t>‑</w:t>
      </w:r>
      <w:r w:rsidRPr="00842707">
        <w:rPr>
          <w:color w:val="000000" w:themeColor="text1"/>
        </w:rPr>
        <w:t>based access control; MFA for administrative access.</w:t>
      </w:r>
    </w:p>
    <w:p w14:paraId="551A14BD" w14:textId="77777777" w:rsidR="004454F1" w:rsidRPr="00842707" w:rsidRDefault="00CD3EBA">
      <w:pPr>
        <w:rPr>
          <w:color w:val="000000" w:themeColor="text1"/>
        </w:rPr>
      </w:pPr>
      <w:r w:rsidRPr="00842707">
        <w:rPr>
          <w:color w:val="000000" w:themeColor="text1"/>
        </w:rPr>
        <w:t>- Audit logging and log retention (min 12 months).</w:t>
      </w:r>
    </w:p>
    <w:p w14:paraId="649A8002" w14:textId="77777777" w:rsidR="004454F1" w:rsidRPr="00842707" w:rsidRDefault="00CD3EBA">
      <w:pPr>
        <w:rPr>
          <w:color w:val="000000" w:themeColor="text1"/>
        </w:rPr>
      </w:pPr>
      <w:r w:rsidRPr="00842707">
        <w:rPr>
          <w:color w:val="000000" w:themeColor="text1"/>
        </w:rPr>
        <w:t>- Vulnerability management and patching (critical within 14 days).</w:t>
      </w:r>
    </w:p>
    <w:p w14:paraId="162DB567" w14:textId="4FF63F8A" w:rsidR="004454F1" w:rsidRPr="00842707" w:rsidRDefault="00CD3EBA" w:rsidP="1A137992">
      <w:pPr>
        <w:rPr>
          <w:color w:val="000000" w:themeColor="text1"/>
        </w:rPr>
      </w:pPr>
      <w:r w:rsidRPr="1A137992">
        <w:rPr>
          <w:color w:val="000000" w:themeColor="text1"/>
        </w:rPr>
        <w:t xml:space="preserve">- </w:t>
      </w:r>
      <w:r w:rsidR="45823C93" w:rsidRPr="1A137992">
        <w:rPr>
          <w:color w:val="000000" w:themeColor="text1"/>
        </w:rPr>
        <w:t xml:space="preserve">Supplier’s </w:t>
      </w:r>
      <w:r w:rsidRPr="1A137992">
        <w:rPr>
          <w:color w:val="000000" w:themeColor="text1"/>
        </w:rPr>
        <w:t>Annual penetration testing and remediation plan shared with S4C.</w:t>
      </w:r>
    </w:p>
    <w:p w14:paraId="729500BD" w14:textId="77777777" w:rsidR="004454F1" w:rsidRPr="00842707" w:rsidRDefault="00CD3EBA">
      <w:pPr>
        <w:rPr>
          <w:color w:val="000000" w:themeColor="text1"/>
        </w:rPr>
      </w:pPr>
      <w:r w:rsidRPr="00842707">
        <w:rPr>
          <w:color w:val="000000" w:themeColor="text1"/>
        </w:rPr>
        <w:t>- Secure development practices; code review; dependency scanning.</w:t>
      </w:r>
    </w:p>
    <w:p w14:paraId="594A4812" w14:textId="77777777" w:rsidR="004454F1" w:rsidRPr="00842707" w:rsidRDefault="00CD3EBA">
      <w:pPr>
        <w:rPr>
          <w:color w:val="000000" w:themeColor="text1"/>
        </w:rPr>
      </w:pPr>
      <w:r w:rsidRPr="00842707">
        <w:rPr>
          <w:color w:val="000000" w:themeColor="text1"/>
        </w:rPr>
        <w:t>- DR/backup with quarterly restore tests.</w:t>
      </w:r>
    </w:p>
    <w:p w14:paraId="11BBCCA8" w14:textId="77777777" w:rsidR="004454F1" w:rsidRDefault="00CD3EBA">
      <w:pPr>
        <w:rPr>
          <w:color w:val="000000" w:themeColor="text1"/>
        </w:rPr>
      </w:pPr>
      <w:r w:rsidRPr="00842707">
        <w:rPr>
          <w:color w:val="000000" w:themeColor="text1"/>
        </w:rPr>
        <w:t>- Segregation of environments (dev/test/prod).</w:t>
      </w:r>
    </w:p>
    <w:p w14:paraId="1640A45E" w14:textId="77777777" w:rsidR="00842707" w:rsidRPr="00842707" w:rsidRDefault="00842707">
      <w:pPr>
        <w:rPr>
          <w:color w:val="000000" w:themeColor="text1"/>
        </w:rPr>
      </w:pPr>
    </w:p>
    <w:p w14:paraId="6CA71502" w14:textId="77777777" w:rsidR="004454F1" w:rsidRPr="00842707" w:rsidRDefault="00CD3EBA">
      <w:pPr>
        <w:rPr>
          <w:color w:val="000000" w:themeColor="text1"/>
        </w:rPr>
      </w:pPr>
      <w:r w:rsidRPr="00842707">
        <w:rPr>
          <w:color w:val="000000" w:themeColor="text1"/>
        </w:rPr>
        <w:t>Recovery Objectives:</w:t>
      </w:r>
    </w:p>
    <w:p w14:paraId="60DDCE9B" w14:textId="646D46AE" w:rsidR="004454F1" w:rsidRPr="00842707" w:rsidRDefault="00CD3EBA">
      <w:pPr>
        <w:rPr>
          <w:color w:val="000000" w:themeColor="text1"/>
        </w:rPr>
      </w:pPr>
      <w:r w:rsidRPr="00842707">
        <w:rPr>
          <w:color w:val="000000" w:themeColor="text1"/>
        </w:rPr>
        <w:t xml:space="preserve">- Recovery Point Objective (RPO): </w:t>
      </w:r>
      <w:r w:rsidR="0031346D">
        <w:rPr>
          <w:color w:val="000000" w:themeColor="text1"/>
        </w:rPr>
        <w:t>2</w:t>
      </w:r>
      <w:r w:rsidRPr="00842707">
        <w:rPr>
          <w:color w:val="000000" w:themeColor="text1"/>
        </w:rPr>
        <w:t xml:space="preserve"> hour</w:t>
      </w:r>
      <w:r w:rsidR="0031346D">
        <w:rPr>
          <w:color w:val="000000" w:themeColor="text1"/>
        </w:rPr>
        <w:t>s</w:t>
      </w:r>
      <w:r w:rsidRPr="00842707">
        <w:rPr>
          <w:color w:val="000000" w:themeColor="text1"/>
        </w:rPr>
        <w:t>.</w:t>
      </w:r>
    </w:p>
    <w:p w14:paraId="57A0889C" w14:textId="3747DA78" w:rsidR="00A93851" w:rsidRDefault="00CD3EBA" w:rsidP="00565F2D">
      <w:pPr>
        <w:rPr>
          <w:color w:val="000000" w:themeColor="text1"/>
        </w:rPr>
      </w:pPr>
      <w:r w:rsidRPr="00842707">
        <w:rPr>
          <w:color w:val="000000" w:themeColor="text1"/>
        </w:rPr>
        <w:t>- Recovery Time Objective (RTO): 4 hours.</w:t>
      </w:r>
      <w:r w:rsidR="00A93851">
        <w:rPr>
          <w:color w:val="000000" w:themeColor="text1"/>
        </w:rPr>
        <w:br w:type="page"/>
      </w:r>
    </w:p>
    <w:p w14:paraId="25DC816A" w14:textId="35FA75C9" w:rsidR="00463864" w:rsidRDefault="00CD3EBA" w:rsidP="000B53F1">
      <w:pPr>
        <w:pStyle w:val="Heading1"/>
        <w:rPr>
          <w:rFonts w:ascii="Verdana" w:hAnsi="Verdana"/>
          <w:color w:val="000000" w:themeColor="text1"/>
          <w:szCs w:val="20"/>
        </w:rPr>
      </w:pPr>
      <w:r w:rsidRPr="00842707">
        <w:rPr>
          <w:rFonts w:ascii="Verdana" w:hAnsi="Verdana"/>
          <w:color w:val="000000" w:themeColor="text1"/>
          <w:szCs w:val="20"/>
        </w:rPr>
        <w:lastRenderedPageBreak/>
        <w:t xml:space="preserve">Schedule </w:t>
      </w:r>
      <w:r w:rsidR="00BA0D5F">
        <w:rPr>
          <w:rFonts w:ascii="Verdana" w:hAnsi="Verdana"/>
          <w:color w:val="000000" w:themeColor="text1"/>
          <w:szCs w:val="20"/>
        </w:rPr>
        <w:t>7</w:t>
      </w:r>
      <w:r w:rsidRPr="00842707">
        <w:rPr>
          <w:rFonts w:ascii="Verdana" w:hAnsi="Verdana"/>
          <w:color w:val="000000" w:themeColor="text1"/>
          <w:szCs w:val="20"/>
        </w:rPr>
        <w:t xml:space="preserve"> </w:t>
      </w:r>
    </w:p>
    <w:p w14:paraId="259A5E29" w14:textId="01CD510F" w:rsidR="004454F1" w:rsidRDefault="00CD3EBA" w:rsidP="000B53F1">
      <w:pPr>
        <w:pStyle w:val="Heading1"/>
        <w:rPr>
          <w:rFonts w:ascii="Verdana" w:hAnsi="Verdana"/>
          <w:color w:val="000000" w:themeColor="text1"/>
          <w:szCs w:val="20"/>
        </w:rPr>
      </w:pPr>
      <w:r w:rsidRPr="00842707">
        <w:rPr>
          <w:rFonts w:ascii="Verdana" w:hAnsi="Verdana"/>
          <w:color w:val="000000" w:themeColor="text1"/>
          <w:szCs w:val="20"/>
        </w:rPr>
        <w:t>Exit and Transition Assistance</w:t>
      </w:r>
    </w:p>
    <w:p w14:paraId="16D5534D" w14:textId="77777777" w:rsidR="00AE77AD" w:rsidRPr="00DB6611" w:rsidRDefault="00AE77AD" w:rsidP="00AE77AD">
      <w:pPr>
        <w:rPr>
          <w:b/>
          <w:i/>
        </w:rPr>
      </w:pPr>
      <w:r w:rsidRPr="00DB6611">
        <w:rPr>
          <w:b/>
          <w:i/>
        </w:rPr>
        <w:t>[To be agreed between S4C and the successful bidder.]</w:t>
      </w:r>
    </w:p>
    <w:p w14:paraId="6374495C" w14:textId="77777777" w:rsidR="000B53F1" w:rsidRPr="006D3FD6" w:rsidRDefault="000B53F1" w:rsidP="006D3FD6"/>
    <w:p w14:paraId="2E1B0CAF" w14:textId="4AD37973" w:rsidR="004454F1" w:rsidRPr="00842707" w:rsidRDefault="00CD3EBA">
      <w:pPr>
        <w:rPr>
          <w:color w:val="000000" w:themeColor="text1"/>
        </w:rPr>
      </w:pPr>
      <w:r w:rsidRPr="00842707">
        <w:rPr>
          <w:color w:val="000000" w:themeColor="text1"/>
        </w:rPr>
        <w:t xml:space="preserve">- Up to </w:t>
      </w:r>
      <w:r w:rsidR="00601891">
        <w:rPr>
          <w:color w:val="000000" w:themeColor="text1"/>
        </w:rPr>
        <w:t>nine</w:t>
      </w:r>
      <w:r w:rsidR="00601891" w:rsidRPr="00842707">
        <w:rPr>
          <w:color w:val="000000" w:themeColor="text1"/>
        </w:rPr>
        <w:t xml:space="preserve"> </w:t>
      </w:r>
      <w:r w:rsidRPr="00842707">
        <w:rPr>
          <w:color w:val="000000" w:themeColor="text1"/>
        </w:rPr>
        <w:t>(</w:t>
      </w:r>
      <w:r w:rsidR="00601891">
        <w:rPr>
          <w:color w:val="000000" w:themeColor="text1"/>
        </w:rPr>
        <w:t>9</w:t>
      </w:r>
      <w:r w:rsidRPr="00842707">
        <w:rPr>
          <w:color w:val="000000" w:themeColor="text1"/>
        </w:rPr>
        <w:t>) months of transition services at agreed rates.</w:t>
      </w:r>
    </w:p>
    <w:p w14:paraId="5EC25B7B" w14:textId="77777777" w:rsidR="004454F1" w:rsidRPr="00842707" w:rsidRDefault="00CD3EBA">
      <w:pPr>
        <w:rPr>
          <w:color w:val="000000" w:themeColor="text1"/>
        </w:rPr>
      </w:pPr>
      <w:r w:rsidRPr="00842707">
        <w:rPr>
          <w:color w:val="000000" w:themeColor="text1"/>
        </w:rPr>
        <w:t>- Export of all data in open, industry</w:t>
      </w:r>
      <w:r w:rsidRPr="00842707">
        <w:rPr>
          <w:rFonts w:ascii="Cambria Math" w:hAnsi="Cambria Math" w:cs="Cambria Math"/>
          <w:color w:val="000000" w:themeColor="text1"/>
        </w:rPr>
        <w:t>‑</w:t>
      </w:r>
      <w:r w:rsidRPr="00842707">
        <w:rPr>
          <w:color w:val="000000" w:themeColor="text1"/>
        </w:rPr>
        <w:t>standard formats with schema documentation.</w:t>
      </w:r>
    </w:p>
    <w:p w14:paraId="613C6994" w14:textId="77777777" w:rsidR="004454F1" w:rsidRPr="00842707" w:rsidRDefault="00CD3EBA">
      <w:pPr>
        <w:rPr>
          <w:color w:val="000000" w:themeColor="text1"/>
        </w:rPr>
      </w:pPr>
      <w:r w:rsidRPr="00842707">
        <w:rPr>
          <w:color w:val="000000" w:themeColor="text1"/>
        </w:rPr>
        <w:t>- Handover of System Materials and configuration runbooks.</w:t>
      </w:r>
    </w:p>
    <w:p w14:paraId="65AB422F" w14:textId="77777777" w:rsidR="004454F1" w:rsidRPr="00842707" w:rsidRDefault="00CD3EBA">
      <w:pPr>
        <w:rPr>
          <w:color w:val="000000" w:themeColor="text1"/>
        </w:rPr>
      </w:pPr>
      <w:r w:rsidRPr="00842707">
        <w:rPr>
          <w:color w:val="000000" w:themeColor="text1"/>
        </w:rPr>
        <w:t>- Knowledge transfer sessions to S4C and/or replacement supplier.</w:t>
      </w:r>
    </w:p>
    <w:p w14:paraId="7616E2BB" w14:textId="77777777" w:rsidR="004454F1" w:rsidRPr="00842707" w:rsidRDefault="00CD3EBA">
      <w:pPr>
        <w:rPr>
          <w:color w:val="000000" w:themeColor="text1"/>
        </w:rPr>
      </w:pPr>
      <w:r w:rsidRPr="00842707">
        <w:rPr>
          <w:color w:val="000000" w:themeColor="text1"/>
        </w:rPr>
        <w:t>- Co</w:t>
      </w:r>
      <w:r w:rsidRPr="00842707">
        <w:rPr>
          <w:rFonts w:ascii="Cambria Math" w:hAnsi="Cambria Math" w:cs="Cambria Math"/>
          <w:color w:val="000000" w:themeColor="text1"/>
        </w:rPr>
        <w:t>‑</w:t>
      </w:r>
      <w:r w:rsidRPr="00842707">
        <w:rPr>
          <w:color w:val="000000" w:themeColor="text1"/>
        </w:rPr>
        <w:t>existence/parallel</w:t>
      </w:r>
      <w:r w:rsidRPr="00842707">
        <w:rPr>
          <w:rFonts w:ascii="Cambria Math" w:hAnsi="Cambria Math" w:cs="Cambria Math"/>
          <w:color w:val="000000" w:themeColor="text1"/>
        </w:rPr>
        <w:t>‑</w:t>
      </w:r>
      <w:r w:rsidRPr="00842707">
        <w:rPr>
          <w:color w:val="000000" w:themeColor="text1"/>
        </w:rPr>
        <w:t>run support if required.</w:t>
      </w:r>
    </w:p>
    <w:p w14:paraId="37BD2A69" w14:textId="77777777" w:rsidR="00565F2D" w:rsidRDefault="00565F2D">
      <w:pPr>
        <w:spacing w:after="200" w:line="276" w:lineRule="auto"/>
        <w:jc w:val="left"/>
        <w:rPr>
          <w:rFonts w:eastAsiaTheme="majorEastAsia" w:cstheme="majorBidi"/>
          <w:b/>
          <w:smallCaps/>
          <w:color w:val="000000" w:themeColor="text1"/>
        </w:rPr>
      </w:pPr>
      <w:r>
        <w:rPr>
          <w:color w:val="000000" w:themeColor="text1"/>
        </w:rPr>
        <w:br w:type="page"/>
      </w:r>
    </w:p>
    <w:p w14:paraId="2F1568C5" w14:textId="2398CB54" w:rsidR="00463864" w:rsidRDefault="00CD3EBA" w:rsidP="006D3FD6">
      <w:pPr>
        <w:pStyle w:val="Heading1"/>
        <w:rPr>
          <w:rFonts w:ascii="Verdana" w:hAnsi="Verdana"/>
          <w:color w:val="000000" w:themeColor="text1"/>
          <w:szCs w:val="20"/>
        </w:rPr>
      </w:pPr>
      <w:r w:rsidRPr="00842707">
        <w:rPr>
          <w:rFonts w:ascii="Verdana" w:hAnsi="Verdana"/>
          <w:color w:val="000000" w:themeColor="text1"/>
          <w:szCs w:val="20"/>
        </w:rPr>
        <w:lastRenderedPageBreak/>
        <w:t xml:space="preserve">Schedule </w:t>
      </w:r>
      <w:r w:rsidR="00BA0D5F">
        <w:rPr>
          <w:rFonts w:ascii="Verdana" w:hAnsi="Verdana"/>
          <w:color w:val="000000" w:themeColor="text1"/>
          <w:szCs w:val="20"/>
        </w:rPr>
        <w:t>8</w:t>
      </w:r>
      <w:r w:rsidRPr="00842707">
        <w:rPr>
          <w:rFonts w:ascii="Verdana" w:hAnsi="Verdana"/>
          <w:color w:val="000000" w:themeColor="text1"/>
          <w:szCs w:val="20"/>
        </w:rPr>
        <w:t xml:space="preserve"> </w:t>
      </w:r>
    </w:p>
    <w:p w14:paraId="67052215" w14:textId="1A1D8ABD" w:rsidR="004454F1" w:rsidRDefault="00CD3EBA" w:rsidP="006D3FD6">
      <w:pPr>
        <w:pStyle w:val="Heading1"/>
        <w:rPr>
          <w:rFonts w:ascii="Verdana" w:hAnsi="Verdana"/>
          <w:color w:val="000000" w:themeColor="text1"/>
          <w:szCs w:val="20"/>
        </w:rPr>
      </w:pPr>
      <w:r w:rsidRPr="00842707">
        <w:rPr>
          <w:rFonts w:ascii="Verdana" w:hAnsi="Verdana"/>
          <w:color w:val="000000" w:themeColor="text1"/>
          <w:szCs w:val="20"/>
        </w:rPr>
        <w:t>Key Personnel</w:t>
      </w:r>
    </w:p>
    <w:p w14:paraId="3C33FCDF" w14:textId="77777777" w:rsidR="00AE77AD" w:rsidRPr="00DB6611" w:rsidRDefault="00AE77AD" w:rsidP="00AE77AD">
      <w:pPr>
        <w:rPr>
          <w:b/>
          <w:i/>
        </w:rPr>
      </w:pPr>
      <w:r w:rsidRPr="00DB6611">
        <w:rPr>
          <w:b/>
          <w:i/>
        </w:rPr>
        <w:t>[To be agreed between S4C and the successful bidder.]</w:t>
      </w:r>
    </w:p>
    <w:p w14:paraId="70DFEB82" w14:textId="77777777" w:rsidR="007D6C72" w:rsidRPr="007D6C72" w:rsidRDefault="007D6C72" w:rsidP="007D6C72"/>
    <w:p w14:paraId="4AF96D19" w14:textId="77777777" w:rsidR="004454F1" w:rsidRPr="00842707" w:rsidRDefault="00CD3EBA">
      <w:pPr>
        <w:rPr>
          <w:color w:val="000000" w:themeColor="text1"/>
        </w:rPr>
      </w:pPr>
      <w:r w:rsidRPr="00842707">
        <w:rPr>
          <w:color w:val="000000" w:themeColor="text1"/>
        </w:rPr>
        <w:t>- Supplier Project Director – [name].</w:t>
      </w:r>
    </w:p>
    <w:p w14:paraId="5DDB4061" w14:textId="77777777" w:rsidR="004454F1" w:rsidRPr="00842707" w:rsidRDefault="00CD3EBA">
      <w:pPr>
        <w:rPr>
          <w:color w:val="000000" w:themeColor="text1"/>
        </w:rPr>
      </w:pPr>
      <w:r w:rsidRPr="00842707">
        <w:rPr>
          <w:color w:val="000000" w:themeColor="text1"/>
        </w:rPr>
        <w:t>- Supplier Delivery Manager – [name].</w:t>
      </w:r>
    </w:p>
    <w:p w14:paraId="3F41C372" w14:textId="77777777" w:rsidR="004454F1" w:rsidRPr="00842707" w:rsidRDefault="00CD3EBA">
      <w:pPr>
        <w:rPr>
          <w:color w:val="000000" w:themeColor="text1"/>
        </w:rPr>
      </w:pPr>
      <w:r w:rsidRPr="00842707">
        <w:rPr>
          <w:color w:val="000000" w:themeColor="text1"/>
        </w:rPr>
        <w:t>- Supplier Technical Lead – [name].</w:t>
      </w:r>
    </w:p>
    <w:p w14:paraId="58F3D011" w14:textId="77777777" w:rsidR="004454F1" w:rsidRPr="00842707" w:rsidRDefault="00CD3EBA">
      <w:pPr>
        <w:rPr>
          <w:color w:val="000000" w:themeColor="text1"/>
        </w:rPr>
      </w:pPr>
      <w:r w:rsidRPr="00842707">
        <w:rPr>
          <w:color w:val="000000" w:themeColor="text1"/>
        </w:rPr>
        <w:t>- Supplier Data Migration Lead – [name].</w:t>
      </w:r>
    </w:p>
    <w:p w14:paraId="49EC3265" w14:textId="2F9CFDBC" w:rsidR="00A93851" w:rsidRDefault="00CD3EBA" w:rsidP="00565F2D">
      <w:pPr>
        <w:rPr>
          <w:color w:val="000000" w:themeColor="text1"/>
        </w:rPr>
      </w:pPr>
      <w:r w:rsidRPr="00842707">
        <w:rPr>
          <w:color w:val="000000" w:themeColor="text1"/>
        </w:rPr>
        <w:t>- Supplier Support Manager – [name].</w:t>
      </w:r>
      <w:r w:rsidR="00A93851">
        <w:rPr>
          <w:color w:val="000000" w:themeColor="text1"/>
        </w:rPr>
        <w:br w:type="page"/>
      </w:r>
    </w:p>
    <w:p w14:paraId="334EB418" w14:textId="142F228D" w:rsidR="00463864" w:rsidRDefault="00CD3EBA" w:rsidP="000B53F1">
      <w:pPr>
        <w:pStyle w:val="Heading1"/>
        <w:rPr>
          <w:rFonts w:ascii="Verdana" w:hAnsi="Verdana"/>
          <w:color w:val="000000" w:themeColor="text1"/>
          <w:szCs w:val="20"/>
        </w:rPr>
      </w:pPr>
      <w:r w:rsidRPr="00842707">
        <w:rPr>
          <w:rFonts w:ascii="Verdana" w:hAnsi="Verdana"/>
          <w:color w:val="000000" w:themeColor="text1"/>
          <w:szCs w:val="20"/>
        </w:rPr>
        <w:lastRenderedPageBreak/>
        <w:t xml:space="preserve">Schedule </w:t>
      </w:r>
      <w:r w:rsidR="00BA0D5F">
        <w:rPr>
          <w:rFonts w:ascii="Verdana" w:hAnsi="Verdana"/>
          <w:color w:val="000000" w:themeColor="text1"/>
          <w:szCs w:val="20"/>
        </w:rPr>
        <w:t>9</w:t>
      </w:r>
      <w:r w:rsidRPr="00842707">
        <w:rPr>
          <w:rFonts w:ascii="Verdana" w:hAnsi="Verdana"/>
          <w:color w:val="000000" w:themeColor="text1"/>
          <w:szCs w:val="20"/>
        </w:rPr>
        <w:t xml:space="preserve"> </w:t>
      </w:r>
    </w:p>
    <w:p w14:paraId="44206296" w14:textId="1B8F910F" w:rsidR="004454F1" w:rsidRDefault="00CD3EBA" w:rsidP="000B53F1">
      <w:pPr>
        <w:pStyle w:val="Heading1"/>
        <w:rPr>
          <w:rFonts w:ascii="Verdana" w:hAnsi="Verdana"/>
          <w:color w:val="000000" w:themeColor="text1"/>
          <w:szCs w:val="20"/>
        </w:rPr>
      </w:pPr>
      <w:r w:rsidRPr="00842707">
        <w:rPr>
          <w:rFonts w:ascii="Verdana" w:hAnsi="Verdana"/>
          <w:color w:val="000000" w:themeColor="text1"/>
          <w:szCs w:val="20"/>
        </w:rPr>
        <w:t>Third</w:t>
      </w:r>
      <w:r w:rsidRPr="00842707">
        <w:rPr>
          <w:rFonts w:ascii="Cambria Math" w:hAnsi="Cambria Math" w:cs="Cambria Math"/>
          <w:color w:val="000000" w:themeColor="text1"/>
          <w:szCs w:val="20"/>
        </w:rPr>
        <w:t>‑</w:t>
      </w:r>
      <w:r w:rsidRPr="00842707">
        <w:rPr>
          <w:rFonts w:ascii="Verdana" w:hAnsi="Verdana"/>
          <w:color w:val="000000" w:themeColor="text1"/>
          <w:szCs w:val="20"/>
        </w:rPr>
        <w:t xml:space="preserve">Party and </w:t>
      </w:r>
      <w:r w:rsidR="00842707" w:rsidRPr="00842707">
        <w:rPr>
          <w:rFonts w:ascii="Verdana" w:hAnsi="Verdana"/>
          <w:color w:val="000000" w:themeColor="text1"/>
          <w:szCs w:val="20"/>
        </w:rPr>
        <w:t>Open-Source</w:t>
      </w:r>
      <w:r w:rsidRPr="00842707">
        <w:rPr>
          <w:rFonts w:ascii="Verdana" w:hAnsi="Verdana"/>
          <w:color w:val="000000" w:themeColor="text1"/>
          <w:szCs w:val="20"/>
        </w:rPr>
        <w:t xml:space="preserve"> Components</w:t>
      </w:r>
    </w:p>
    <w:p w14:paraId="7B5DAB96" w14:textId="77777777" w:rsidR="004379B9" w:rsidRPr="00DB6611" w:rsidRDefault="004379B9" w:rsidP="004379B9">
      <w:pPr>
        <w:rPr>
          <w:b/>
          <w:i/>
        </w:rPr>
      </w:pPr>
      <w:r w:rsidRPr="00DB6611">
        <w:rPr>
          <w:b/>
          <w:i/>
        </w:rPr>
        <w:t>[To be agreed between S4C and the successful bidder.]</w:t>
      </w:r>
    </w:p>
    <w:p w14:paraId="1C544D88" w14:textId="77777777" w:rsidR="000B53F1" w:rsidRPr="006D3FD6" w:rsidRDefault="000B53F1" w:rsidP="006D3FD6"/>
    <w:p w14:paraId="55FF452C" w14:textId="3D845085" w:rsidR="00845D25" w:rsidRDefault="00CD3EBA" w:rsidP="001B5A82">
      <w:pPr>
        <w:rPr>
          <w:rFonts w:eastAsiaTheme="majorEastAsia" w:cstheme="majorBidi"/>
          <w:b/>
          <w:smallCaps/>
          <w:color w:val="000000" w:themeColor="text1"/>
        </w:rPr>
      </w:pPr>
      <w:r w:rsidRPr="00842707">
        <w:rPr>
          <w:color w:val="000000" w:themeColor="text1"/>
        </w:rPr>
        <w:t>- Supplier to provide and maintain an up</w:t>
      </w:r>
      <w:r w:rsidRPr="00842707">
        <w:rPr>
          <w:rFonts w:ascii="Cambria Math" w:hAnsi="Cambria Math" w:cs="Cambria Math"/>
          <w:color w:val="000000" w:themeColor="text1"/>
        </w:rPr>
        <w:t>‑</w:t>
      </w:r>
      <w:r w:rsidRPr="00842707">
        <w:rPr>
          <w:color w:val="000000" w:themeColor="text1"/>
        </w:rPr>
        <w:t>to</w:t>
      </w:r>
      <w:r w:rsidRPr="00842707">
        <w:rPr>
          <w:rFonts w:ascii="Cambria Math" w:hAnsi="Cambria Math" w:cs="Cambria Math"/>
          <w:color w:val="000000" w:themeColor="text1"/>
        </w:rPr>
        <w:t>‑</w:t>
      </w:r>
      <w:r w:rsidRPr="00842707">
        <w:rPr>
          <w:color w:val="000000" w:themeColor="text1"/>
        </w:rPr>
        <w:t>date bill of materials listing all third</w:t>
      </w:r>
      <w:r w:rsidRPr="00842707">
        <w:rPr>
          <w:rFonts w:ascii="Cambria Math" w:hAnsi="Cambria Math" w:cs="Cambria Math"/>
          <w:color w:val="000000" w:themeColor="text1"/>
        </w:rPr>
        <w:t>‑</w:t>
      </w:r>
      <w:r w:rsidRPr="00842707">
        <w:rPr>
          <w:color w:val="000000" w:themeColor="text1"/>
        </w:rPr>
        <w:t>party and OSS components, versions and licences.</w:t>
      </w:r>
      <w:r w:rsidR="00A93851">
        <w:rPr>
          <w:color w:val="000000" w:themeColor="text1"/>
        </w:rPr>
        <w:br w:type="page"/>
      </w:r>
    </w:p>
    <w:p w14:paraId="6D7E3CB4" w14:textId="65CFE24D" w:rsidR="00845D25" w:rsidRDefault="00845D25" w:rsidP="00845D25">
      <w:pPr>
        <w:pStyle w:val="Heading1"/>
        <w:rPr>
          <w:rFonts w:ascii="Verdana" w:hAnsi="Verdana"/>
          <w:color w:val="000000" w:themeColor="text1"/>
          <w:szCs w:val="20"/>
        </w:rPr>
      </w:pPr>
      <w:r w:rsidRPr="00842707">
        <w:rPr>
          <w:rFonts w:ascii="Verdana" w:hAnsi="Verdana"/>
          <w:color w:val="000000" w:themeColor="text1"/>
          <w:szCs w:val="20"/>
        </w:rPr>
        <w:lastRenderedPageBreak/>
        <w:t>Schedule 1</w:t>
      </w:r>
      <w:r w:rsidR="00F826FB">
        <w:rPr>
          <w:rFonts w:ascii="Verdana" w:hAnsi="Verdana"/>
          <w:color w:val="000000" w:themeColor="text1"/>
          <w:szCs w:val="20"/>
        </w:rPr>
        <w:t>0</w:t>
      </w:r>
      <w:r w:rsidRPr="00842707">
        <w:rPr>
          <w:rFonts w:ascii="Verdana" w:hAnsi="Verdana"/>
          <w:color w:val="000000" w:themeColor="text1"/>
          <w:szCs w:val="20"/>
        </w:rPr>
        <w:t xml:space="preserve"> </w:t>
      </w:r>
    </w:p>
    <w:p w14:paraId="1EEBBAA8" w14:textId="77EF0753" w:rsidR="00845D25" w:rsidRDefault="00845D25" w:rsidP="00845D25">
      <w:pPr>
        <w:pStyle w:val="Heading1"/>
        <w:rPr>
          <w:rFonts w:ascii="Verdana" w:hAnsi="Verdana"/>
          <w:color w:val="000000" w:themeColor="text1"/>
          <w:szCs w:val="20"/>
        </w:rPr>
      </w:pPr>
      <w:r>
        <w:rPr>
          <w:rFonts w:ascii="Verdana" w:hAnsi="Verdana"/>
          <w:color w:val="000000" w:themeColor="text1"/>
          <w:szCs w:val="20"/>
        </w:rPr>
        <w:t>key performance indicators</w:t>
      </w:r>
    </w:p>
    <w:p w14:paraId="4BD87388" w14:textId="77777777" w:rsidR="00430818" w:rsidRPr="00DB6611" w:rsidRDefault="00430818" w:rsidP="00430818">
      <w:pPr>
        <w:rPr>
          <w:b/>
          <w:i/>
        </w:rPr>
      </w:pPr>
      <w:r w:rsidRPr="00DB6611">
        <w:rPr>
          <w:b/>
          <w:i/>
        </w:rPr>
        <w:t>[To be agreed between S4C and the successful bidder.]</w:t>
      </w:r>
    </w:p>
    <w:p w14:paraId="394AA591" w14:textId="77777777" w:rsidR="00413D5A" w:rsidRDefault="00413D5A">
      <w:pPr>
        <w:rPr>
          <w:color w:val="000000" w:themeColor="text1"/>
        </w:rPr>
      </w:pPr>
    </w:p>
    <w:p w14:paraId="55EB252D" w14:textId="77777777" w:rsidR="00413D5A" w:rsidRDefault="00413D5A">
      <w:pPr>
        <w:rPr>
          <w:color w:val="000000" w:themeColor="text1"/>
        </w:rPr>
      </w:pPr>
    </w:p>
    <w:p w14:paraId="79CEC94C" w14:textId="77777777" w:rsidR="00413D5A" w:rsidRDefault="00413D5A">
      <w:pPr>
        <w:rPr>
          <w:color w:val="000000" w:themeColor="text1"/>
        </w:rPr>
      </w:pPr>
    </w:p>
    <w:p w14:paraId="26F050E5" w14:textId="77777777" w:rsidR="000B53F1" w:rsidRDefault="000B53F1">
      <w:pPr>
        <w:rPr>
          <w:color w:val="000000" w:themeColor="text1"/>
        </w:rPr>
      </w:pPr>
      <w:r>
        <w:rPr>
          <w:color w:val="000000" w:themeColor="text1"/>
        </w:rPr>
        <w:br w:type="page"/>
      </w:r>
    </w:p>
    <w:p w14:paraId="09BF9CEA" w14:textId="71BE2723" w:rsidR="00413D5A" w:rsidRPr="00413D5A" w:rsidRDefault="00413D5A" w:rsidP="00413D5A">
      <w:pPr>
        <w:rPr>
          <w:color w:val="000000" w:themeColor="text1"/>
        </w:rPr>
      </w:pPr>
      <w:r w:rsidRPr="00413D5A">
        <w:rPr>
          <w:color w:val="000000" w:themeColor="text1"/>
        </w:rPr>
        <w:lastRenderedPageBreak/>
        <w:t>IN WITNESS whereof the authorised representatives of the parties have signed and dated this Agreement on the date and year first above written. </w:t>
      </w:r>
    </w:p>
    <w:p w14:paraId="16F38039" w14:textId="77777777" w:rsidR="00413D5A" w:rsidRPr="00413D5A" w:rsidRDefault="00413D5A" w:rsidP="00413D5A">
      <w:pPr>
        <w:rPr>
          <w:color w:val="000000" w:themeColor="text1"/>
        </w:rPr>
      </w:pPr>
      <w:r w:rsidRPr="00413D5A">
        <w:rPr>
          <w:color w:val="000000" w:themeColor="text1"/>
        </w:rPr>
        <w:t> </w:t>
      </w:r>
    </w:p>
    <w:p w14:paraId="339D189B" w14:textId="0E618CC7" w:rsidR="00413D5A" w:rsidRPr="00413D5A" w:rsidRDefault="00413D5A" w:rsidP="00413D5A">
      <w:pPr>
        <w:rPr>
          <w:color w:val="000000" w:themeColor="text1"/>
        </w:rPr>
      </w:pPr>
      <w:r w:rsidRPr="00413D5A">
        <w:rPr>
          <w:color w:val="000000" w:themeColor="text1"/>
        </w:rPr>
        <w:t> </w:t>
      </w:r>
    </w:p>
    <w:p w14:paraId="2CC5B36C" w14:textId="77777777" w:rsidR="00413D5A" w:rsidRPr="00413D5A" w:rsidRDefault="00413D5A" w:rsidP="00413D5A">
      <w:pPr>
        <w:rPr>
          <w:color w:val="000000" w:themeColor="text1"/>
        </w:rPr>
      </w:pPr>
      <w:r w:rsidRPr="00413D5A">
        <w:rPr>
          <w:color w:val="000000" w:themeColor="text1"/>
        </w:rPr>
        <w:t xml:space="preserve">SIGNED for and on behalf of </w:t>
      </w:r>
      <w:r w:rsidRPr="00413D5A">
        <w:rPr>
          <w:b/>
          <w:bCs/>
          <w:color w:val="000000" w:themeColor="text1"/>
        </w:rPr>
        <w:t>S4C</w:t>
      </w:r>
      <w:r w:rsidRPr="00413D5A">
        <w:rPr>
          <w:color w:val="000000" w:themeColor="text1"/>
        </w:rPr>
        <w:t> </w:t>
      </w:r>
    </w:p>
    <w:p w14:paraId="37810A28" w14:textId="77777777" w:rsidR="00413D5A" w:rsidRPr="00413D5A" w:rsidRDefault="00413D5A" w:rsidP="00413D5A">
      <w:pPr>
        <w:rPr>
          <w:color w:val="000000" w:themeColor="text1"/>
        </w:rPr>
      </w:pPr>
      <w:r w:rsidRPr="00413D5A">
        <w:rPr>
          <w:color w:val="000000" w:themeColor="text1"/>
        </w:rPr>
        <w:t> </w:t>
      </w:r>
    </w:p>
    <w:p w14:paraId="5F5DA41A" w14:textId="77777777" w:rsidR="00413D5A" w:rsidRPr="00413D5A" w:rsidRDefault="00413D5A" w:rsidP="00413D5A">
      <w:pPr>
        <w:rPr>
          <w:color w:val="000000" w:themeColor="text1"/>
        </w:rPr>
      </w:pPr>
      <w:r w:rsidRPr="00413D5A">
        <w:rPr>
          <w:color w:val="000000" w:themeColor="text1"/>
        </w:rPr>
        <w:t>..................................................................... </w:t>
      </w:r>
    </w:p>
    <w:p w14:paraId="2A557658" w14:textId="77777777" w:rsidR="00EC4C08" w:rsidRPr="00413D5A" w:rsidRDefault="00413D5A" w:rsidP="00EC4C08">
      <w:pPr>
        <w:rPr>
          <w:color w:val="000000" w:themeColor="text1"/>
        </w:rPr>
      </w:pPr>
      <w:r w:rsidRPr="00413D5A">
        <w:rPr>
          <w:color w:val="000000" w:themeColor="text1"/>
        </w:rPr>
        <w:t> </w:t>
      </w:r>
      <w:r w:rsidR="00EC4C08" w:rsidRPr="00413D5A">
        <w:rPr>
          <w:color w:val="000000" w:themeColor="text1"/>
        </w:rPr>
        <w:t xml:space="preserve">SIGNED for and on behalf of </w:t>
      </w:r>
      <w:r w:rsidR="00EC4C08" w:rsidRPr="00413D5A">
        <w:rPr>
          <w:b/>
          <w:bCs/>
          <w:color w:val="000000" w:themeColor="text1"/>
        </w:rPr>
        <w:t>S4C</w:t>
      </w:r>
      <w:r w:rsidR="00EC4C08" w:rsidRPr="00413D5A">
        <w:rPr>
          <w:color w:val="000000" w:themeColor="text1"/>
        </w:rPr>
        <w:t> </w:t>
      </w:r>
    </w:p>
    <w:p w14:paraId="2BA9C904" w14:textId="77777777" w:rsidR="00EC4C08" w:rsidRPr="00413D5A" w:rsidRDefault="00EC4C08" w:rsidP="00EC4C08">
      <w:pPr>
        <w:rPr>
          <w:color w:val="000000" w:themeColor="text1"/>
        </w:rPr>
      </w:pPr>
      <w:r w:rsidRPr="00413D5A">
        <w:rPr>
          <w:color w:val="000000" w:themeColor="text1"/>
        </w:rPr>
        <w:t> </w:t>
      </w:r>
    </w:p>
    <w:p w14:paraId="2B915707" w14:textId="77777777" w:rsidR="00EC4C08" w:rsidRPr="00413D5A" w:rsidRDefault="00EC4C08" w:rsidP="00EC4C08">
      <w:pPr>
        <w:rPr>
          <w:color w:val="000000" w:themeColor="text1"/>
        </w:rPr>
      </w:pPr>
      <w:r w:rsidRPr="00413D5A">
        <w:rPr>
          <w:color w:val="000000" w:themeColor="text1"/>
        </w:rPr>
        <w:t>..................................................................... </w:t>
      </w:r>
    </w:p>
    <w:p w14:paraId="2B82843C" w14:textId="01C46058" w:rsidR="00413D5A" w:rsidRPr="00413D5A" w:rsidRDefault="00413D5A" w:rsidP="00413D5A">
      <w:pPr>
        <w:rPr>
          <w:color w:val="000000" w:themeColor="text1"/>
        </w:rPr>
      </w:pPr>
    </w:p>
    <w:p w14:paraId="4917BC93" w14:textId="77777777" w:rsidR="00413D5A" w:rsidRPr="00413D5A" w:rsidRDefault="00413D5A" w:rsidP="00413D5A">
      <w:pPr>
        <w:rPr>
          <w:color w:val="000000" w:themeColor="text1"/>
        </w:rPr>
      </w:pPr>
      <w:r w:rsidRPr="00413D5A">
        <w:rPr>
          <w:color w:val="000000" w:themeColor="text1"/>
        </w:rPr>
        <w:t> </w:t>
      </w:r>
    </w:p>
    <w:p w14:paraId="2EAA37E2" w14:textId="77777777" w:rsidR="00413D5A" w:rsidRPr="00413D5A" w:rsidRDefault="00413D5A" w:rsidP="00413D5A">
      <w:pPr>
        <w:rPr>
          <w:color w:val="000000" w:themeColor="text1"/>
        </w:rPr>
      </w:pPr>
      <w:r w:rsidRPr="00413D5A">
        <w:rPr>
          <w:color w:val="000000" w:themeColor="text1"/>
        </w:rPr>
        <w:t xml:space="preserve">Signed and delivered as a deed for and on behalf of </w:t>
      </w:r>
      <w:r w:rsidRPr="00413D5A">
        <w:rPr>
          <w:b/>
          <w:bCs/>
          <w:color w:val="000000" w:themeColor="text1"/>
        </w:rPr>
        <w:t>THE SUPPLIER</w:t>
      </w:r>
      <w:r w:rsidRPr="00413D5A">
        <w:rPr>
          <w:color w:val="000000" w:themeColor="text1"/>
        </w:rPr>
        <w:t> </w:t>
      </w:r>
    </w:p>
    <w:p w14:paraId="3F299507" w14:textId="0F37E9BC" w:rsidR="00413D5A" w:rsidRPr="00413D5A" w:rsidRDefault="00413D5A" w:rsidP="00413D5A">
      <w:pPr>
        <w:rPr>
          <w:color w:val="000000" w:themeColor="text1"/>
        </w:rPr>
      </w:pPr>
      <w:r w:rsidRPr="00413D5A">
        <w:rPr>
          <w:color w:val="000000" w:themeColor="text1"/>
        </w:rPr>
        <w:t> </w:t>
      </w:r>
    </w:p>
    <w:p w14:paraId="30FE7C1E" w14:textId="279D714F" w:rsidR="00413D5A" w:rsidRPr="00413D5A" w:rsidRDefault="00413D5A" w:rsidP="00413D5A">
      <w:pPr>
        <w:rPr>
          <w:color w:val="000000" w:themeColor="text1"/>
        </w:rPr>
      </w:pPr>
      <w:r w:rsidRPr="00413D5A">
        <w:rPr>
          <w:color w:val="000000" w:themeColor="text1"/>
        </w:rPr>
        <w:t>SIGNED BY ………………………………………………………………. </w:t>
      </w:r>
    </w:p>
    <w:p w14:paraId="1D52FFB6" w14:textId="0D2E06F9" w:rsidR="00413D5A" w:rsidRPr="00413D5A" w:rsidRDefault="00413D5A" w:rsidP="00413D5A">
      <w:pPr>
        <w:rPr>
          <w:color w:val="000000" w:themeColor="text1"/>
        </w:rPr>
      </w:pPr>
      <w:r w:rsidRPr="00413D5A">
        <w:rPr>
          <w:color w:val="000000" w:themeColor="text1"/>
        </w:rPr>
        <w:t>NAME ……………………………………………………………………… </w:t>
      </w:r>
    </w:p>
    <w:p w14:paraId="1428A776" w14:textId="77777777" w:rsidR="00413D5A" w:rsidRPr="00413D5A" w:rsidRDefault="00413D5A" w:rsidP="00413D5A">
      <w:pPr>
        <w:rPr>
          <w:color w:val="000000" w:themeColor="text1"/>
        </w:rPr>
      </w:pPr>
      <w:r w:rsidRPr="00413D5A">
        <w:rPr>
          <w:color w:val="000000" w:themeColor="text1"/>
        </w:rPr>
        <w:t>Date …………………………………………………………………………. </w:t>
      </w:r>
    </w:p>
    <w:p w14:paraId="76AD1223" w14:textId="77777777" w:rsidR="00413D5A" w:rsidRPr="00413D5A" w:rsidRDefault="00413D5A" w:rsidP="00413D5A">
      <w:pPr>
        <w:rPr>
          <w:color w:val="000000" w:themeColor="text1"/>
        </w:rPr>
      </w:pPr>
      <w:r w:rsidRPr="00413D5A">
        <w:rPr>
          <w:color w:val="000000" w:themeColor="text1"/>
        </w:rPr>
        <w:t> </w:t>
      </w:r>
    </w:p>
    <w:p w14:paraId="04D07820" w14:textId="7928B507" w:rsidR="00413D5A" w:rsidRPr="00413D5A" w:rsidRDefault="00413D5A" w:rsidP="00413D5A">
      <w:pPr>
        <w:rPr>
          <w:color w:val="000000" w:themeColor="text1"/>
        </w:rPr>
      </w:pPr>
    </w:p>
    <w:p w14:paraId="5B5749E4" w14:textId="5FA110C9" w:rsidR="00413D5A" w:rsidRPr="00413D5A" w:rsidRDefault="00413D5A" w:rsidP="76963EA5">
      <w:pPr>
        <w:rPr>
          <w:color w:val="000000" w:themeColor="text1"/>
        </w:rPr>
      </w:pPr>
      <w:r w:rsidRPr="76963EA5">
        <w:rPr>
          <w:color w:val="000000" w:themeColor="text1"/>
        </w:rPr>
        <w:t>In the presence of: …………………………………………………….. (witness) </w:t>
      </w:r>
    </w:p>
    <w:p w14:paraId="6D1D5C23" w14:textId="1180C2D8" w:rsidR="00413D5A" w:rsidRPr="00413D5A" w:rsidRDefault="00413D5A" w:rsidP="00413D5A">
      <w:pPr>
        <w:rPr>
          <w:color w:val="000000" w:themeColor="text1"/>
        </w:rPr>
      </w:pPr>
      <w:r w:rsidRPr="00413D5A">
        <w:rPr>
          <w:color w:val="000000" w:themeColor="text1"/>
        </w:rPr>
        <w:t>Name: ………………………………………………………………………. </w:t>
      </w:r>
    </w:p>
    <w:p w14:paraId="1A6490EB" w14:textId="77777777" w:rsidR="00413D5A" w:rsidRPr="00413D5A" w:rsidRDefault="00413D5A" w:rsidP="76963EA5">
      <w:pPr>
        <w:rPr>
          <w:color w:val="000000" w:themeColor="text1"/>
        </w:rPr>
      </w:pPr>
      <w:r w:rsidRPr="76963EA5">
        <w:rPr>
          <w:color w:val="000000" w:themeColor="text1"/>
        </w:rPr>
        <w:t>Address:…………………………………………………………………….. </w:t>
      </w:r>
    </w:p>
    <w:p w14:paraId="0C247884" w14:textId="4CC774D2" w:rsidR="00413D5A" w:rsidRPr="00413D5A" w:rsidRDefault="00413D5A" w:rsidP="00413D5A">
      <w:pPr>
        <w:rPr>
          <w:color w:val="000000" w:themeColor="text1"/>
        </w:rPr>
      </w:pPr>
      <w:r w:rsidRPr="00413D5A">
        <w:rPr>
          <w:color w:val="000000" w:themeColor="text1"/>
        </w:rPr>
        <w:t>Occupation…………………………………………………………………</w:t>
      </w:r>
    </w:p>
    <w:p w14:paraId="240B62DB" w14:textId="6FDD0E74" w:rsidR="00413D5A" w:rsidRPr="00842707" w:rsidRDefault="00413D5A">
      <w:pPr>
        <w:rPr>
          <w:color w:val="000000" w:themeColor="text1"/>
        </w:rPr>
      </w:pPr>
      <w:r w:rsidRPr="00413D5A">
        <w:rPr>
          <w:color w:val="000000" w:themeColor="text1"/>
        </w:rPr>
        <w:t> </w:t>
      </w:r>
    </w:p>
    <w:sectPr w:rsidR="00413D5A" w:rsidRPr="0084270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Univers">
    <w:charset w:val="00"/>
    <w:family w:val="swiss"/>
    <w:pitch w:val="variable"/>
    <w:sig w:usb0="80000287" w:usb1="00000000" w:usb2="00000000" w:usb3="00000000" w:csb0="0000000F" w:csb1="00000000"/>
  </w:font>
  <w:font w:name="Tahoma">
    <w:altName w:val="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2C52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342D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4A8E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7EA43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956F0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021E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A65F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580B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62FA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decimal"/>
      <w:lvlText w:val="%1"/>
      <w:lvlJc w:val="left"/>
      <w:pPr>
        <w:tabs>
          <w:tab w:val="num" w:pos="720"/>
        </w:tabs>
        <w:ind w:left="720" w:hanging="720"/>
      </w:pPr>
      <w:rPr>
        <w:u w:val="none"/>
      </w:rPr>
    </w:lvl>
    <w:lvl w:ilvl="1">
      <w:start w:val="1"/>
      <w:numFmt w:val="decimal"/>
      <w:lvlText w:val="%1.%2"/>
      <w:lvlJc w:val="left"/>
      <w:pPr>
        <w:tabs>
          <w:tab w:val="num" w:pos="720"/>
        </w:tabs>
        <w:ind w:left="720" w:hanging="720"/>
      </w:pPr>
      <w:rPr>
        <w:u w:val="none"/>
      </w:rPr>
    </w:lvl>
    <w:lvl w:ilvl="2">
      <w:start w:val="1"/>
      <w:numFmt w:val="decimal"/>
      <w:lvlText w:val="%1.%2.%3"/>
      <w:lvlJc w:val="left"/>
      <w:pPr>
        <w:tabs>
          <w:tab w:val="num" w:pos="1728"/>
        </w:tabs>
        <w:ind w:left="1728" w:hanging="1008"/>
      </w:pPr>
    </w:lvl>
    <w:lvl w:ilvl="3">
      <w:start w:val="1"/>
      <w:numFmt w:val="decimal"/>
      <w:lvlText w:val="%1.%2.%3.%4"/>
      <w:lvlJc w:val="left"/>
      <w:pPr>
        <w:tabs>
          <w:tab w:val="num" w:pos="2880"/>
        </w:tabs>
        <w:ind w:left="2880" w:hanging="1152"/>
      </w:pPr>
    </w:lvl>
    <w:lvl w:ilvl="4">
      <w:start w:val="1"/>
      <w:numFmt w:val="decimal"/>
      <w:lvlText w:val="%1.%2.%3.%4.%5"/>
      <w:lvlJc w:val="left"/>
      <w:pPr>
        <w:tabs>
          <w:tab w:val="num" w:pos="4320"/>
        </w:tabs>
        <w:ind w:left="4320" w:hanging="1440"/>
      </w:pPr>
    </w:lvl>
    <w:lvl w:ilvl="5">
      <w:start w:val="1"/>
      <w:numFmt w:val="lowerLetter"/>
      <w:lvlText w:val="(%6)"/>
      <w:lvlJc w:val="left"/>
      <w:pPr>
        <w:tabs>
          <w:tab w:val="num" w:pos="4536"/>
        </w:tabs>
        <w:ind w:left="4536" w:hanging="425"/>
      </w:pPr>
    </w:lvl>
    <w:lvl w:ilvl="6">
      <w:start w:val="1"/>
      <w:numFmt w:val="none"/>
      <w:suff w:val="nothing"/>
      <w:lvlText w:val="Not Defined"/>
      <w:lvlJc w:val="left"/>
      <w:pPr>
        <w:tabs>
          <w:tab w:val="num" w:pos="5976"/>
        </w:tabs>
        <w:ind w:left="4536" w:firstLine="0"/>
      </w:pPr>
    </w:lvl>
    <w:lvl w:ilvl="7">
      <w:start w:val="1"/>
      <w:numFmt w:val="none"/>
      <w:suff w:val="nothing"/>
      <w:lvlText w:val="Not defined"/>
      <w:lvlJc w:val="left"/>
      <w:pPr>
        <w:tabs>
          <w:tab w:val="num" w:pos="5976"/>
        </w:tabs>
        <w:ind w:left="4536" w:firstLine="0"/>
      </w:pPr>
    </w:lvl>
    <w:lvl w:ilvl="8">
      <w:start w:val="1"/>
      <w:numFmt w:val="none"/>
      <w:suff w:val="nothing"/>
      <w:lvlText w:val="Not defined"/>
      <w:lvlJc w:val="left"/>
      <w:pPr>
        <w:tabs>
          <w:tab w:val="num" w:pos="5976"/>
        </w:tabs>
        <w:ind w:left="4536" w:firstLine="0"/>
      </w:pPr>
    </w:lvl>
  </w:abstractNum>
  <w:abstractNum w:abstractNumId="11" w15:restartNumberingAfterBreak="0">
    <w:nsid w:val="0000000D"/>
    <w:multiLevelType w:val="multilevel"/>
    <w:tmpl w:val="0000000D"/>
    <w:name w:val="WW8Num23"/>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00CE1160"/>
    <w:multiLevelType w:val="multilevel"/>
    <w:tmpl w:val="2C0645D8"/>
    <w:styleLink w:val="NumbListBodyText"/>
    <w:lvl w:ilvl="0">
      <w:start w:val="1"/>
      <w:numFmt w:val="none"/>
      <w:pStyle w:val="BodyText1"/>
      <w:suff w:val="nothing"/>
      <w:lvlText w:val=""/>
      <w:lvlJc w:val="left"/>
      <w:pPr>
        <w:ind w:left="0" w:firstLine="0"/>
      </w:pPr>
      <w:rPr>
        <w:rFonts w:hint="default"/>
      </w:rPr>
    </w:lvl>
    <w:lvl w:ilvl="1">
      <w:start w:val="1"/>
      <w:numFmt w:val="none"/>
      <w:pStyle w:val="BodyText2"/>
      <w:suff w:val="nothing"/>
      <w:lvlText w:val=""/>
      <w:lvlJc w:val="left"/>
      <w:pPr>
        <w:ind w:left="851" w:firstLine="0"/>
      </w:pPr>
      <w:rPr>
        <w:rFonts w:hint="default"/>
      </w:rPr>
    </w:lvl>
    <w:lvl w:ilvl="2">
      <w:start w:val="1"/>
      <w:numFmt w:val="none"/>
      <w:pStyle w:val="BodyText3"/>
      <w:suff w:val="nothing"/>
      <w:lvlText w:val=""/>
      <w:lvlJc w:val="left"/>
      <w:pPr>
        <w:ind w:left="1701" w:firstLine="0"/>
      </w:pPr>
      <w:rPr>
        <w:rFonts w:hint="default"/>
      </w:rPr>
    </w:lvl>
    <w:lvl w:ilvl="3">
      <w:start w:val="1"/>
      <w:numFmt w:val="none"/>
      <w:pStyle w:val="BodyText4"/>
      <w:suff w:val="nothing"/>
      <w:lvlText w:val=""/>
      <w:lvlJc w:val="left"/>
      <w:pPr>
        <w:ind w:left="2552" w:firstLine="0"/>
      </w:pPr>
      <w:rPr>
        <w:rFonts w:hint="default"/>
      </w:rPr>
    </w:lvl>
    <w:lvl w:ilvl="4">
      <w:start w:val="1"/>
      <w:numFmt w:val="none"/>
      <w:pStyle w:val="BodyText5"/>
      <w:suff w:val="nothing"/>
      <w:lvlText w:val=""/>
      <w:lvlJc w:val="left"/>
      <w:pPr>
        <w:ind w:left="3402" w:firstLine="0"/>
      </w:pPr>
      <w:rPr>
        <w:rFonts w:hint="default"/>
      </w:rPr>
    </w:lvl>
    <w:lvl w:ilvl="5">
      <w:start w:val="1"/>
      <w:numFmt w:val="none"/>
      <w:pStyle w:val="BodyText6"/>
      <w:suff w:val="nothing"/>
      <w:lvlText w:val=""/>
      <w:lvlJc w:val="left"/>
      <w:pPr>
        <w:ind w:left="4253" w:firstLine="0"/>
      </w:pPr>
      <w:rPr>
        <w:rFonts w:hint="default"/>
      </w:rPr>
    </w:lvl>
    <w:lvl w:ilvl="6">
      <w:start w:val="1"/>
      <w:numFmt w:val="none"/>
      <w:suff w:val="nothing"/>
      <w:lvlText w:val=""/>
      <w:lvlJc w:val="left"/>
      <w:pPr>
        <w:ind w:left="2608" w:firstLine="0"/>
      </w:pPr>
      <w:rPr>
        <w:rFonts w:hint="default"/>
      </w:rPr>
    </w:lvl>
    <w:lvl w:ilvl="7">
      <w:start w:val="1"/>
      <w:numFmt w:val="none"/>
      <w:suff w:val="nothing"/>
      <w:lvlText w:val=""/>
      <w:lvlJc w:val="left"/>
      <w:pPr>
        <w:ind w:left="3062" w:firstLine="0"/>
      </w:pPr>
      <w:rPr>
        <w:rFonts w:hint="default"/>
      </w:rPr>
    </w:lvl>
    <w:lvl w:ilvl="8">
      <w:start w:val="1"/>
      <w:numFmt w:val="none"/>
      <w:suff w:val="nothing"/>
      <w:lvlText w:val=""/>
      <w:lvlJc w:val="left"/>
      <w:pPr>
        <w:ind w:left="3515" w:firstLine="0"/>
      </w:pPr>
      <w:rPr>
        <w:rFonts w:hint="default"/>
      </w:rPr>
    </w:lvl>
  </w:abstractNum>
  <w:abstractNum w:abstractNumId="13" w15:restartNumberingAfterBreak="0">
    <w:nsid w:val="017F0D54"/>
    <w:multiLevelType w:val="multilevel"/>
    <w:tmpl w:val="7F7ACB08"/>
    <w:styleLink w:val="NumbLstBullet"/>
    <w:lvl w:ilvl="0">
      <w:start w:val="1"/>
      <w:numFmt w:val="bullet"/>
      <w:pStyle w:val="Bullet1"/>
      <w:lvlText w:val=""/>
      <w:lvlJc w:val="left"/>
      <w:pPr>
        <w:tabs>
          <w:tab w:val="num" w:pos="851"/>
        </w:tabs>
        <w:ind w:left="851" w:hanging="851"/>
      </w:pPr>
      <w:rPr>
        <w:rFonts w:ascii="Wingdings" w:hAnsi="Wingdings" w:hint="default"/>
        <w:color w:val="3C3C3B"/>
      </w:rPr>
    </w:lvl>
    <w:lvl w:ilvl="1">
      <w:start w:val="1"/>
      <w:numFmt w:val="bullet"/>
      <w:pStyle w:val="Bullet2"/>
      <w:lvlText w:val="-"/>
      <w:lvlJc w:val="left"/>
      <w:pPr>
        <w:tabs>
          <w:tab w:val="num" w:pos="1701"/>
        </w:tabs>
        <w:ind w:left="1701" w:hanging="850"/>
      </w:pPr>
      <w:rPr>
        <w:rFonts w:ascii="Calibri" w:hAnsi="Calibri" w:hint="default"/>
        <w:color w:val="3C3C3B"/>
      </w:rPr>
    </w:lvl>
    <w:lvl w:ilvl="2">
      <w:start w:val="1"/>
      <w:numFmt w:val="none"/>
      <w:suff w:val="nothing"/>
      <w:lvlText w:val=""/>
      <w:lvlJc w:val="left"/>
      <w:pPr>
        <w:ind w:left="1701"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4" w15:restartNumberingAfterBreak="0">
    <w:nsid w:val="01B22BFC"/>
    <w:multiLevelType w:val="multilevel"/>
    <w:tmpl w:val="11146EAE"/>
    <w:styleLink w:val="NumbLstTables"/>
    <w:lvl w:ilvl="0">
      <w:start w:val="1"/>
      <w:numFmt w:val="lowerLetter"/>
      <w:pStyle w:val="TableList11"/>
      <w:lvlText w:val="(%1)"/>
      <w:lvlJc w:val="left"/>
      <w:pPr>
        <w:tabs>
          <w:tab w:val="num" w:pos="1701"/>
        </w:tabs>
        <w:ind w:left="1701" w:hanging="850"/>
      </w:pPr>
      <w:rPr>
        <w:rFonts w:hint="default"/>
      </w:rPr>
    </w:lvl>
    <w:lvl w:ilvl="1">
      <w:start w:val="1"/>
      <w:numFmt w:val="lowerRoman"/>
      <w:pStyle w:val="Tablesublist1"/>
      <w:lvlText w:val="(%2)"/>
      <w:lvlJc w:val="left"/>
      <w:pPr>
        <w:tabs>
          <w:tab w:val="num" w:pos="2268"/>
        </w:tabs>
        <w:ind w:left="2268" w:hanging="567"/>
      </w:pPr>
      <w:rPr>
        <w:rFonts w:hint="default"/>
      </w:rPr>
    </w:lvl>
    <w:lvl w:ilvl="2">
      <w:start w:val="1"/>
      <w:numFmt w:val="none"/>
      <w:suff w:val="nothing"/>
      <w:lvlText w:val=""/>
      <w:lvlJc w:val="left"/>
      <w:pPr>
        <w:ind w:left="2268"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15" w15:restartNumberingAfterBreak="0">
    <w:nsid w:val="083E6C4B"/>
    <w:multiLevelType w:val="multilevel"/>
    <w:tmpl w:val="552AA824"/>
    <w:styleLink w:val="NumbListKHPart"/>
    <w:lvl w:ilvl="0">
      <w:start w:val="1"/>
      <w:numFmt w:val="decimal"/>
      <w:pStyle w:val="LabelPartHeading"/>
      <w:lvlText w:val="Part (%1)"/>
      <w:lvlJc w:val="left"/>
      <w:pPr>
        <w:tabs>
          <w:tab w:val="num" w:pos="1077"/>
        </w:tabs>
        <w:ind w:left="0" w:firstLine="0"/>
      </w:pPr>
      <w:rPr>
        <w:rFonts w:hint="default"/>
      </w:rPr>
    </w:lvl>
    <w:lvl w:ilvl="1">
      <w:start w:val="1"/>
      <w:numFmt w:val="none"/>
      <w:suff w:val="nothing"/>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0BB966BE"/>
    <w:multiLevelType w:val="multilevel"/>
    <w:tmpl w:val="15804ED0"/>
    <w:numStyleLink w:val="NumbListSections"/>
  </w:abstractNum>
  <w:abstractNum w:abstractNumId="17" w15:restartNumberingAfterBreak="0">
    <w:nsid w:val="10123D8C"/>
    <w:multiLevelType w:val="multilevel"/>
    <w:tmpl w:val="AFD4E40C"/>
    <w:lvl w:ilvl="0">
      <w:start w:val="8"/>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190B6ACE"/>
    <w:multiLevelType w:val="multilevel"/>
    <w:tmpl w:val="A2F63102"/>
    <w:lvl w:ilvl="0">
      <w:start w:val="1"/>
      <w:numFmt w:val="decimal"/>
      <w:lvlText w:val="%1"/>
      <w:lvlJc w:val="left"/>
      <w:pPr>
        <w:ind w:left="360" w:hanging="360"/>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9854B08"/>
    <w:multiLevelType w:val="multilevel"/>
    <w:tmpl w:val="76D899F2"/>
    <w:lvl w:ilvl="0">
      <w:start w:val="1"/>
      <w:numFmt w:val="decimal"/>
      <w:pStyle w:val="Numbered1"/>
      <w:lvlText w:val="%1."/>
      <w:lvlJc w:val="left"/>
      <w:pPr>
        <w:tabs>
          <w:tab w:val="num" w:pos="720"/>
        </w:tabs>
        <w:ind w:left="720" w:hanging="720"/>
      </w:pPr>
      <w:rPr>
        <w:rFonts w:hint="default"/>
      </w:rPr>
    </w:lvl>
    <w:lvl w:ilvl="1">
      <w:start w:val="1"/>
      <w:numFmt w:val="decimal"/>
      <w:pStyle w:val="Numbered11"/>
      <w:lvlText w:val="%1.%2"/>
      <w:lvlJc w:val="left"/>
      <w:pPr>
        <w:tabs>
          <w:tab w:val="num" w:pos="720"/>
        </w:tabs>
        <w:ind w:left="720" w:hanging="720"/>
      </w:pPr>
      <w:rPr>
        <w:rFonts w:hint="default"/>
      </w:rPr>
    </w:lvl>
    <w:lvl w:ilvl="2">
      <w:start w:val="1"/>
      <w:numFmt w:val="decimal"/>
      <w:pStyle w:val="Numbered111"/>
      <w:lvlText w:val="%1.%2.%3"/>
      <w:lvlJc w:val="left"/>
      <w:pPr>
        <w:ind w:left="1800" w:hanging="1080"/>
      </w:pPr>
      <w:rPr>
        <w:rFonts w:hint="default"/>
        <w:b w:val="0"/>
        <w:i w:val="0"/>
      </w:rPr>
    </w:lvl>
    <w:lvl w:ilvl="3">
      <w:start w:val="1"/>
      <w:numFmt w:val="lowerLetter"/>
      <w:pStyle w:val="Numbered111a"/>
      <w:lvlText w:val="(%4)"/>
      <w:lvlJc w:val="left"/>
      <w:pPr>
        <w:tabs>
          <w:tab w:val="num" w:pos="2523"/>
        </w:tabs>
        <w:ind w:left="2523" w:hanging="720"/>
      </w:pPr>
      <w:rPr>
        <w:rFonts w:hint="default"/>
      </w:rPr>
    </w:lvl>
    <w:lvl w:ilvl="4">
      <w:start w:val="1"/>
      <w:numFmt w:val="lowerRoman"/>
      <w:pStyle w:val="Numbered111ai"/>
      <w:lvlText w:val="(%5)"/>
      <w:lvlJc w:val="left"/>
      <w:pPr>
        <w:tabs>
          <w:tab w:val="num" w:pos="3243"/>
        </w:tabs>
        <w:ind w:left="3243" w:hanging="720"/>
      </w:pPr>
      <w:rPr>
        <w:rFonts w:hint="default"/>
      </w:rPr>
    </w:lvl>
    <w:lvl w:ilvl="5">
      <w:start w:val="1"/>
      <w:numFmt w:val="upperLetter"/>
      <w:pStyle w:val="Numbered111aiA"/>
      <w:lvlText w:val="(%6)"/>
      <w:lvlJc w:val="left"/>
      <w:pPr>
        <w:tabs>
          <w:tab w:val="num" w:pos="3963"/>
        </w:tabs>
        <w:ind w:left="3963"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1069" w:hanging="360"/>
      </w:pPr>
      <w:rPr>
        <w:rFonts w:hint="default"/>
      </w:rPr>
    </w:lvl>
  </w:abstractNum>
  <w:abstractNum w:abstractNumId="20" w15:restartNumberingAfterBreak="0">
    <w:nsid w:val="19D7139D"/>
    <w:multiLevelType w:val="multilevel"/>
    <w:tmpl w:val="BFBC3A9E"/>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1BB24199"/>
    <w:multiLevelType w:val="multilevel"/>
    <w:tmpl w:val="E460CD5E"/>
    <w:numStyleLink w:val="NumbListIntro"/>
  </w:abstractNum>
  <w:abstractNum w:abstractNumId="22" w15:restartNumberingAfterBreak="0">
    <w:nsid w:val="1D0D388B"/>
    <w:multiLevelType w:val="multilevel"/>
    <w:tmpl w:val="7BA26A8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22815526"/>
    <w:multiLevelType w:val="multilevel"/>
    <w:tmpl w:val="0FA8180A"/>
    <w:styleLink w:val="NumbLstAlpha"/>
    <w:lvl w:ilvl="0">
      <w:start w:val="1"/>
      <w:numFmt w:val="lowerLetter"/>
      <w:pStyle w:val="NumLista"/>
      <w:lvlText w:val="(%1)"/>
      <w:lvlJc w:val="left"/>
      <w:pPr>
        <w:tabs>
          <w:tab w:val="num" w:pos="851"/>
        </w:tabs>
        <w:ind w:left="851" w:hanging="851"/>
      </w:pPr>
      <w:rPr>
        <w:rFonts w:hint="default"/>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4" w15:restartNumberingAfterBreak="0">
    <w:nsid w:val="25CD5626"/>
    <w:multiLevelType w:val="multilevel"/>
    <w:tmpl w:val="88C44258"/>
    <w:styleLink w:val="NumbListKHLabel"/>
    <w:lvl w:ilvl="0">
      <w:start w:val="1"/>
      <w:numFmt w:val="decimal"/>
      <w:pStyle w:val="Label1"/>
      <w:lvlText w:val="%1."/>
      <w:lvlJc w:val="left"/>
      <w:pPr>
        <w:tabs>
          <w:tab w:val="num" w:pos="851"/>
        </w:tabs>
        <w:ind w:left="851" w:hanging="851"/>
      </w:pPr>
      <w:rPr>
        <w:rFonts w:hint="default"/>
      </w:rPr>
    </w:lvl>
    <w:lvl w:ilvl="1">
      <w:start w:val="1"/>
      <w:numFmt w:val="decimal"/>
      <w:pStyle w:val="Label11"/>
      <w:lvlText w:val="%1.%2"/>
      <w:lvlJc w:val="left"/>
      <w:pPr>
        <w:tabs>
          <w:tab w:val="num" w:pos="851"/>
        </w:tabs>
        <w:ind w:left="851" w:hanging="851"/>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5" w15:restartNumberingAfterBreak="0">
    <w:nsid w:val="27D31500"/>
    <w:multiLevelType w:val="multilevel"/>
    <w:tmpl w:val="E460CD5E"/>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tabs>
          <w:tab w:val="num" w:pos="851"/>
        </w:tabs>
        <w:ind w:left="851" w:hanging="851"/>
      </w:pPr>
      <w:rPr>
        <w:rFonts w:hint="default"/>
      </w:rPr>
    </w:lvl>
    <w:lvl w:ilvl="2">
      <w:start w:val="1"/>
      <w:numFmt w:val="decimal"/>
      <w:pStyle w:val="Parties2"/>
      <w:lvlText w:val="(%2.%3)"/>
      <w:lvlJc w:val="left"/>
      <w:pPr>
        <w:tabs>
          <w:tab w:val="num" w:pos="1701"/>
        </w:tabs>
        <w:ind w:left="1701" w:hanging="850"/>
      </w:pPr>
      <w:rPr>
        <w:rFonts w:hint="default"/>
      </w:rPr>
    </w:lvl>
    <w:lvl w:ilvl="3">
      <w:start w:val="1"/>
      <w:numFmt w:val="upperLetter"/>
      <w:lvlRestart w:val="1"/>
      <w:pStyle w:val="Background1"/>
      <w:lvlText w:val="(%4)"/>
      <w:lvlJc w:val="left"/>
      <w:pPr>
        <w:tabs>
          <w:tab w:val="num" w:pos="851"/>
        </w:tabs>
        <w:ind w:left="851" w:hanging="851"/>
      </w:pPr>
      <w:rPr>
        <w:rFonts w:hint="default"/>
      </w:rPr>
    </w:lvl>
    <w:lvl w:ilvl="4">
      <w:start w:val="1"/>
      <w:numFmt w:val="decimal"/>
      <w:pStyle w:val="Background2"/>
      <w:lvlText w:val="(%4.%5)"/>
      <w:lvlJc w:val="left"/>
      <w:pPr>
        <w:tabs>
          <w:tab w:val="num" w:pos="1701"/>
        </w:tabs>
        <w:ind w:left="1701" w:hanging="85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26" w15:restartNumberingAfterBreak="0">
    <w:nsid w:val="2CCC5389"/>
    <w:multiLevelType w:val="multilevel"/>
    <w:tmpl w:val="372AD8EE"/>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D182CBD"/>
    <w:multiLevelType w:val="multilevel"/>
    <w:tmpl w:val="7D4E827A"/>
    <w:lvl w:ilvl="0">
      <w:start w:val="1"/>
      <w:numFmt w:val="lowerLetter"/>
      <w:pStyle w:val="LWTableNumber"/>
      <w:lvlText w:val="(%1)"/>
      <w:lvlJc w:val="left"/>
      <w:pPr>
        <w:tabs>
          <w:tab w:val="num" w:pos="720"/>
        </w:tabs>
        <w:ind w:left="720" w:hanging="720"/>
      </w:pPr>
      <w:rPr>
        <w:rFonts w:ascii="Garamond" w:hAnsi="Garamond" w:hint="default"/>
        <w:caps w:val="0"/>
        <w:strike w:val="0"/>
        <w:dstrike w:val="0"/>
        <w:vanish w:val="0"/>
        <w:color w:val="000000"/>
        <w:sz w:val="22"/>
        <w:vertAlign w:val="baseline"/>
      </w:rPr>
    </w:lvl>
    <w:lvl w:ilvl="1">
      <w:start w:val="1"/>
      <w:numFmt w:val="lowerRoman"/>
      <w:pStyle w:val="LWTableNumber2"/>
      <w:lvlText w:val="(%2)"/>
      <w:lvlJc w:val="left"/>
      <w:pPr>
        <w:tabs>
          <w:tab w:val="num" w:pos="1440"/>
        </w:tabs>
        <w:ind w:left="1440" w:hanging="720"/>
      </w:pPr>
      <w:rPr>
        <w:rFonts w:ascii="Garamond" w:hAnsi="Garamond" w:hint="default"/>
        <w:caps w:val="0"/>
        <w:strike w:val="0"/>
        <w:dstrike w:val="0"/>
        <w:vanish w:val="0"/>
        <w:color w:val="000000"/>
        <w:sz w:val="22"/>
        <w:u w:val="none"/>
        <w:effect w:val="none"/>
        <w:vertAlign w:val="baseline"/>
      </w:rPr>
    </w:lvl>
    <w:lvl w:ilvl="2">
      <w:start w:val="1"/>
      <w:numFmt w:val="decimal"/>
      <w:lvlText w:val="%1.%2.%3"/>
      <w:lvlJc w:val="left"/>
      <w:pPr>
        <w:tabs>
          <w:tab w:val="num" w:pos="1440"/>
        </w:tabs>
        <w:ind w:left="1440" w:hanging="720"/>
      </w:pPr>
      <w:rPr>
        <w:rFonts w:ascii="Garamond" w:hAnsi="Garamond" w:hint="default"/>
        <w:b w:val="0"/>
        <w:i w:val="0"/>
        <w:caps w:val="0"/>
        <w:strike w:val="0"/>
        <w:dstrike w:val="0"/>
        <w:vanish w:val="0"/>
        <w:color w:val="000000"/>
        <w:sz w:val="22"/>
        <w:u w:val="none"/>
        <w:vertAlign w:val="baseline"/>
      </w:rPr>
    </w:lvl>
    <w:lvl w:ilvl="3">
      <w:start w:val="1"/>
      <w:numFmt w:val="lowerLetter"/>
      <w:lvlText w:val="(%4)"/>
      <w:lvlJc w:val="left"/>
      <w:pPr>
        <w:tabs>
          <w:tab w:val="num" w:pos="2160"/>
        </w:tabs>
        <w:ind w:left="2160" w:hanging="720"/>
      </w:pPr>
      <w:rPr>
        <w:rFonts w:ascii="Garamond" w:hAnsi="Garamond" w:hint="default"/>
        <w:b w:val="0"/>
        <w:i w:val="0"/>
        <w:caps w:val="0"/>
        <w:strike w:val="0"/>
        <w:dstrike w:val="0"/>
        <w:vanish w:val="0"/>
        <w:color w:val="000000"/>
        <w:sz w:val="22"/>
        <w:vertAlign w:val="baseline"/>
      </w:rPr>
    </w:lvl>
    <w:lvl w:ilvl="4">
      <w:start w:val="1"/>
      <w:numFmt w:val="lowerRoman"/>
      <w:lvlText w:val="(%5)"/>
      <w:lvlJc w:val="left"/>
      <w:pPr>
        <w:tabs>
          <w:tab w:val="num" w:pos="2880"/>
        </w:tabs>
        <w:ind w:left="2880" w:hanging="720"/>
      </w:pPr>
      <w:rPr>
        <w:rFonts w:ascii="Garamond" w:hAnsi="Garamond" w:hint="default"/>
        <w:b w:val="0"/>
        <w:i w:val="0"/>
        <w:caps w:val="0"/>
        <w:strike w:val="0"/>
        <w:dstrike w:val="0"/>
        <w:vanish w:val="0"/>
        <w:color w:val="000000"/>
        <w:sz w:val="22"/>
        <w:vertAlign w:val="baseline"/>
      </w:rPr>
    </w:lvl>
    <w:lvl w:ilvl="5">
      <w:start w:val="1"/>
      <w:numFmt w:val="upperLetter"/>
      <w:lvlText w:val="(%6)"/>
      <w:lvlJc w:val="left"/>
      <w:pPr>
        <w:tabs>
          <w:tab w:val="num" w:pos="3600"/>
        </w:tabs>
        <w:ind w:left="3600" w:hanging="720"/>
      </w:pPr>
      <w:rPr>
        <w:rFonts w:ascii="Garamond" w:hAnsi="Garamond" w:hint="default"/>
        <w:b w:val="0"/>
        <w:i w:val="0"/>
        <w:caps w:val="0"/>
        <w:strike w:val="0"/>
        <w:dstrike w:val="0"/>
        <w:vanish w:val="0"/>
        <w:color w:val="000000"/>
        <w:sz w:val="22"/>
        <w:vertAlign w:val="baseline"/>
      </w:rPr>
    </w:lvl>
    <w:lvl w:ilvl="6">
      <w:start w:val="1"/>
      <w:numFmt w:val="decimal"/>
      <w:lvlText w:val="(%7)"/>
      <w:lvlJc w:val="left"/>
      <w:pPr>
        <w:tabs>
          <w:tab w:val="num" w:pos="4320"/>
        </w:tabs>
        <w:ind w:left="4320" w:hanging="720"/>
      </w:pPr>
      <w:rPr>
        <w:rFonts w:ascii="Garamond" w:hAnsi="Garamond" w:hint="default"/>
        <w:b w:val="0"/>
        <w:i w:val="0"/>
        <w:caps w:val="0"/>
        <w:strike w:val="0"/>
        <w:dstrike w:val="0"/>
        <w:vanish w:val="0"/>
        <w:color w:val="000000"/>
        <w:sz w:val="22"/>
        <w:vertAlign w:val="baseline"/>
      </w:rPr>
    </w:lvl>
    <w:lvl w:ilvl="7">
      <w:start w:val="1"/>
      <w:numFmt w:val="upperRoman"/>
      <w:lvlText w:val="(%8)"/>
      <w:lvlJc w:val="left"/>
      <w:pPr>
        <w:tabs>
          <w:tab w:val="num" w:pos="5040"/>
        </w:tabs>
        <w:ind w:left="5040" w:hanging="720"/>
      </w:pPr>
      <w:rPr>
        <w:rFonts w:ascii="Garamond" w:hAnsi="Garamond" w:hint="default"/>
        <w:b w:val="0"/>
        <w:i w:val="0"/>
        <w:caps w:val="0"/>
        <w:strike w:val="0"/>
        <w:dstrike w:val="0"/>
        <w:vanish w:val="0"/>
        <w:color w:val="000000"/>
        <w:sz w:val="22"/>
        <w:vertAlign w:val="baseline"/>
      </w:rPr>
    </w:lvl>
    <w:lvl w:ilvl="8">
      <w:start w:val="1"/>
      <w:numFmt w:val="decimal"/>
      <w:lvlText w:val="(%9)"/>
      <w:lvlJc w:val="left"/>
      <w:pPr>
        <w:tabs>
          <w:tab w:val="num" w:pos="5760"/>
        </w:tabs>
        <w:ind w:left="6480" w:hanging="1440"/>
      </w:pPr>
      <w:rPr>
        <w:rFonts w:ascii="Garamond" w:hAnsi="Garamond" w:hint="default"/>
        <w:b w:val="0"/>
        <w:i w:val="0"/>
        <w:caps w:val="0"/>
        <w:strike w:val="0"/>
        <w:dstrike w:val="0"/>
        <w:vanish w:val="0"/>
        <w:color w:val="000000"/>
        <w:sz w:val="22"/>
        <w:vertAlign w:val="baseline"/>
      </w:rPr>
    </w:lvl>
  </w:abstractNum>
  <w:abstractNum w:abstractNumId="28" w15:restartNumberingAfterBreak="0">
    <w:nsid w:val="2D2A5BDC"/>
    <w:multiLevelType w:val="multilevel"/>
    <w:tmpl w:val="6C568346"/>
    <w:styleLink w:val="NumbListKHA"/>
    <w:lvl w:ilvl="0">
      <w:start w:val="1"/>
      <w:numFmt w:val="upperLetter"/>
      <w:pStyle w:val="KHA"/>
      <w:lvlText w:val="%1."/>
      <w:lvlJc w:val="left"/>
      <w:pPr>
        <w:tabs>
          <w:tab w:val="num" w:pos="851"/>
        </w:tabs>
        <w:ind w:left="851" w:hanging="851"/>
      </w:pPr>
      <w:rPr>
        <w:rFonts w:hint="default"/>
      </w:rPr>
    </w:lvl>
    <w:lvl w:ilvl="1">
      <w:start w:val="1"/>
      <w:numFmt w:val="decimal"/>
      <w:pStyle w:val="KHA1"/>
      <w:lvlText w:val="%1.%2"/>
      <w:lvlJc w:val="left"/>
      <w:pPr>
        <w:tabs>
          <w:tab w:val="num" w:pos="851"/>
        </w:tabs>
        <w:ind w:left="851" w:hanging="851"/>
      </w:pPr>
      <w:rPr>
        <w:rFonts w:hint="default"/>
      </w:rPr>
    </w:lvl>
    <w:lvl w:ilvl="2">
      <w:start w:val="1"/>
      <w:numFmt w:val="lowerLetter"/>
      <w:pStyle w:val="KHa0"/>
      <w:lvlText w:val="(%3)"/>
      <w:lvlJc w:val="left"/>
      <w:pPr>
        <w:tabs>
          <w:tab w:val="num" w:pos="1701"/>
        </w:tabs>
        <w:ind w:left="1701" w:hanging="850"/>
      </w:pPr>
      <w:rPr>
        <w:rFonts w:hint="default"/>
      </w:rPr>
    </w:lvl>
    <w:lvl w:ilvl="3">
      <w:start w:val="1"/>
      <w:numFmt w:val="lowerRoman"/>
      <w:pStyle w:val="KHi"/>
      <w:lvlText w:val="(%4)"/>
      <w:lvlJc w:val="left"/>
      <w:pPr>
        <w:tabs>
          <w:tab w:val="num" w:pos="2552"/>
        </w:tabs>
        <w:ind w:left="2552" w:hanging="851"/>
      </w:pPr>
      <w:rPr>
        <w:rFonts w:hint="default"/>
      </w:rPr>
    </w:lvl>
    <w:lvl w:ilvl="4">
      <w:start w:val="1"/>
      <w:numFmt w:val="none"/>
      <w:suff w:val="nothing"/>
      <w:lvlText w:val=""/>
      <w:lvlJc w:val="left"/>
      <w:pPr>
        <w:ind w:left="2552" w:firstLine="0"/>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29" w15:restartNumberingAfterBreak="0">
    <w:nsid w:val="2E331A83"/>
    <w:multiLevelType w:val="hybridMultilevel"/>
    <w:tmpl w:val="79F64660"/>
    <w:lvl w:ilvl="0" w:tplc="FFFFFFFF">
      <w:start w:val="1"/>
      <w:numFmt w:val="bullet"/>
      <w:pStyle w:val="LWBullet1"/>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EA120E2"/>
    <w:multiLevelType w:val="multilevel"/>
    <w:tmpl w:val="7180C82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39C326E"/>
    <w:multiLevelType w:val="multilevel"/>
    <w:tmpl w:val="3060548A"/>
    <w:styleLink w:val="NumbListSchedules"/>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pStyle w:val="Sch1Number"/>
      <w:lvlText w:val="%3"/>
      <w:lvlJc w:val="left"/>
      <w:pPr>
        <w:tabs>
          <w:tab w:val="num" w:pos="851"/>
        </w:tabs>
        <w:ind w:left="851" w:hanging="851"/>
      </w:pPr>
      <w:rPr>
        <w:rFonts w:hint="default"/>
      </w:rPr>
    </w:lvl>
    <w:lvl w:ilvl="3">
      <w:start w:val="1"/>
      <w:numFmt w:val="decimal"/>
      <w:pStyle w:val="Sch2Number"/>
      <w:lvlText w:val="%3.%4"/>
      <w:lvlJc w:val="left"/>
      <w:pPr>
        <w:tabs>
          <w:tab w:val="num" w:pos="851"/>
        </w:tabs>
        <w:ind w:left="851" w:hanging="851"/>
      </w:pPr>
      <w:rPr>
        <w:rFonts w:hint="default"/>
      </w:rPr>
    </w:lvl>
    <w:lvl w:ilvl="4">
      <w:start w:val="1"/>
      <w:numFmt w:val="decimal"/>
      <w:pStyle w:val="Sch3Number"/>
      <w:lvlText w:val="%3.%4.%5"/>
      <w:lvlJc w:val="left"/>
      <w:pPr>
        <w:tabs>
          <w:tab w:val="num" w:pos="1701"/>
        </w:tabs>
        <w:ind w:left="1701" w:hanging="850"/>
      </w:pPr>
      <w:rPr>
        <w:rFonts w:hint="default"/>
      </w:rPr>
    </w:lvl>
    <w:lvl w:ilvl="5">
      <w:start w:val="1"/>
      <w:numFmt w:val="lowerLetter"/>
      <w:pStyle w:val="Sch4Number"/>
      <w:lvlText w:val="(%6)"/>
      <w:lvlJc w:val="left"/>
      <w:pPr>
        <w:tabs>
          <w:tab w:val="num" w:pos="2552"/>
        </w:tabs>
        <w:ind w:left="2552" w:hanging="851"/>
      </w:pPr>
      <w:rPr>
        <w:rFonts w:hint="default"/>
      </w:rPr>
    </w:lvl>
    <w:lvl w:ilvl="6">
      <w:start w:val="1"/>
      <w:numFmt w:val="lowerRoman"/>
      <w:pStyle w:val="Sch5Number"/>
      <w:lvlText w:val="(%7)"/>
      <w:lvlJc w:val="left"/>
      <w:pPr>
        <w:tabs>
          <w:tab w:val="num" w:pos="3402"/>
        </w:tabs>
        <w:ind w:left="3402" w:hanging="850"/>
      </w:pPr>
      <w:rPr>
        <w:rFonts w:hint="default"/>
      </w:rPr>
    </w:lvl>
    <w:lvl w:ilvl="7">
      <w:start w:val="1"/>
      <w:numFmt w:val="upperLetter"/>
      <w:pStyle w:val="Sch6Numb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32" w15:restartNumberingAfterBreak="0">
    <w:nsid w:val="355652E7"/>
    <w:multiLevelType w:val="hybridMultilevel"/>
    <w:tmpl w:val="578AB980"/>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3" w15:restartNumberingAfterBreak="0">
    <w:nsid w:val="35B50D76"/>
    <w:multiLevelType w:val="multilevel"/>
    <w:tmpl w:val="B21A0C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35CF0431"/>
    <w:multiLevelType w:val="multilevel"/>
    <w:tmpl w:val="D4BCCA3E"/>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C59562F"/>
    <w:multiLevelType w:val="multilevel"/>
    <w:tmpl w:val="7F7ACB08"/>
    <w:numStyleLink w:val="NumbLstBullet"/>
  </w:abstractNum>
  <w:abstractNum w:abstractNumId="36" w15:restartNumberingAfterBreak="0">
    <w:nsid w:val="3D3E224D"/>
    <w:multiLevelType w:val="multilevel"/>
    <w:tmpl w:val="C5E45A50"/>
    <w:lvl w:ilvl="0">
      <w:start w:val="1"/>
      <w:numFmt w:val="decimal"/>
      <w:pStyle w:val="LWHead1-Unbold"/>
      <w:isLgl/>
      <w:lvlText w:val="%1."/>
      <w:lvlJc w:val="left"/>
      <w:pPr>
        <w:tabs>
          <w:tab w:val="num" w:pos="720"/>
        </w:tabs>
        <w:ind w:left="720" w:hanging="720"/>
      </w:pPr>
      <w:rPr>
        <w:rFonts w:ascii="Garamond" w:hAnsi="Garamond" w:hint="default"/>
        <w:b w:val="0"/>
        <w:i w:val="0"/>
        <w:caps w:val="0"/>
        <w:strike w:val="0"/>
        <w:dstrike w:val="0"/>
        <w:vanish w:val="0"/>
        <w:color w:val="000000"/>
        <w:sz w:val="22"/>
        <w:vertAlign w:val="baseline"/>
      </w:rPr>
    </w:lvl>
    <w:lvl w:ilvl="1">
      <w:start w:val="1"/>
      <w:numFmt w:val="decimal"/>
      <w:lvlText w:val="%1.%2"/>
      <w:lvlJc w:val="left"/>
      <w:pPr>
        <w:tabs>
          <w:tab w:val="num" w:pos="720"/>
        </w:tabs>
        <w:ind w:left="720" w:hanging="720"/>
      </w:pPr>
      <w:rPr>
        <w:rFonts w:ascii="Garamond" w:hAnsi="Garamond" w:hint="default"/>
        <w:caps w:val="0"/>
        <w:strike w:val="0"/>
        <w:dstrike w:val="0"/>
        <w:vanish w:val="0"/>
        <w:color w:val="000000"/>
        <w:sz w:val="22"/>
        <w:vertAlign w:val="baseline"/>
      </w:rPr>
    </w:lvl>
    <w:lvl w:ilvl="2">
      <w:start w:val="1"/>
      <w:numFmt w:val="decimal"/>
      <w:lvlText w:val="%1.%2.%3"/>
      <w:lvlJc w:val="left"/>
      <w:pPr>
        <w:tabs>
          <w:tab w:val="num" w:pos="1440"/>
        </w:tabs>
        <w:ind w:left="1440" w:hanging="720"/>
      </w:pPr>
      <w:rPr>
        <w:rFonts w:ascii="Garamond" w:hAnsi="Garamond" w:hint="default"/>
        <w:b w:val="0"/>
        <w:i w:val="0"/>
        <w:caps w:val="0"/>
        <w:strike w:val="0"/>
        <w:dstrike w:val="0"/>
        <w:vanish w:val="0"/>
        <w:color w:val="000000"/>
        <w:sz w:val="22"/>
        <w:vertAlign w:val="baseline"/>
      </w:rPr>
    </w:lvl>
    <w:lvl w:ilvl="3">
      <w:start w:val="1"/>
      <w:numFmt w:val="lowerLetter"/>
      <w:lvlText w:val="(%4)"/>
      <w:lvlJc w:val="left"/>
      <w:pPr>
        <w:tabs>
          <w:tab w:val="num" w:pos="2160"/>
        </w:tabs>
        <w:ind w:left="2160" w:hanging="720"/>
      </w:pPr>
      <w:rPr>
        <w:rFonts w:ascii="Garamond" w:hAnsi="Garamond" w:hint="default"/>
        <w:b w:val="0"/>
        <w:i w:val="0"/>
        <w:caps w:val="0"/>
        <w:strike w:val="0"/>
        <w:dstrike w:val="0"/>
        <w:vanish w:val="0"/>
        <w:color w:val="000000"/>
        <w:sz w:val="22"/>
        <w:vertAlign w:val="baseline"/>
      </w:rPr>
    </w:lvl>
    <w:lvl w:ilvl="4">
      <w:start w:val="1"/>
      <w:numFmt w:val="lowerRoman"/>
      <w:lvlText w:val="(%5)"/>
      <w:lvlJc w:val="left"/>
      <w:pPr>
        <w:tabs>
          <w:tab w:val="num" w:pos="2880"/>
        </w:tabs>
        <w:ind w:left="2880" w:hanging="720"/>
      </w:pPr>
      <w:rPr>
        <w:rFonts w:ascii="Garamond" w:hAnsi="Garamond" w:hint="default"/>
        <w:b w:val="0"/>
        <w:i w:val="0"/>
        <w:caps w:val="0"/>
        <w:strike w:val="0"/>
        <w:dstrike w:val="0"/>
        <w:vanish w:val="0"/>
        <w:color w:val="000000"/>
        <w:sz w:val="22"/>
        <w:vertAlign w:val="baseline"/>
      </w:rPr>
    </w:lvl>
    <w:lvl w:ilvl="5">
      <w:start w:val="1"/>
      <w:numFmt w:val="upperLetter"/>
      <w:lvlText w:val="(%6)"/>
      <w:lvlJc w:val="left"/>
      <w:pPr>
        <w:tabs>
          <w:tab w:val="num" w:pos="3600"/>
        </w:tabs>
        <w:ind w:left="3600" w:hanging="720"/>
      </w:pPr>
      <w:rPr>
        <w:rFonts w:ascii="Garamond" w:hAnsi="Garamond" w:hint="default"/>
        <w:b w:val="0"/>
        <w:i w:val="0"/>
        <w:caps w:val="0"/>
        <w:strike w:val="0"/>
        <w:dstrike w:val="0"/>
        <w:vanish w:val="0"/>
        <w:color w:val="000000"/>
        <w:sz w:val="22"/>
        <w:vertAlign w:val="baseline"/>
      </w:rPr>
    </w:lvl>
    <w:lvl w:ilvl="6">
      <w:start w:val="1"/>
      <w:numFmt w:val="decimal"/>
      <w:lvlText w:val="(%7)"/>
      <w:lvlJc w:val="left"/>
      <w:pPr>
        <w:tabs>
          <w:tab w:val="num" w:pos="4320"/>
        </w:tabs>
        <w:ind w:left="4320" w:hanging="720"/>
      </w:pPr>
      <w:rPr>
        <w:rFonts w:ascii="Garamond" w:hAnsi="Garamond" w:hint="default"/>
        <w:b w:val="0"/>
        <w:i w:val="0"/>
        <w:caps w:val="0"/>
        <w:strike w:val="0"/>
        <w:dstrike w:val="0"/>
        <w:vanish w:val="0"/>
        <w:color w:val="000000"/>
        <w:sz w:val="22"/>
        <w:vertAlign w:val="baseline"/>
      </w:rPr>
    </w:lvl>
    <w:lvl w:ilvl="7">
      <w:start w:val="1"/>
      <w:numFmt w:val="upperRoman"/>
      <w:lvlText w:val="(%8)"/>
      <w:lvlJc w:val="left"/>
      <w:pPr>
        <w:tabs>
          <w:tab w:val="num" w:pos="5040"/>
        </w:tabs>
        <w:ind w:left="720" w:firstLine="3600"/>
      </w:pPr>
      <w:rPr>
        <w:rFonts w:ascii="Garamond" w:hAnsi="Garamond" w:hint="default"/>
        <w:b w:val="0"/>
        <w:i w:val="0"/>
        <w:caps w:val="0"/>
        <w:strike w:val="0"/>
        <w:dstrike w:val="0"/>
        <w:vanish w:val="0"/>
        <w:color w:val="000000"/>
        <w:sz w:val="22"/>
        <w:vertAlign w:val="baseline"/>
      </w:rPr>
    </w:lvl>
    <w:lvl w:ilvl="8">
      <w:start w:val="1"/>
      <w:numFmt w:val="decimal"/>
      <w:lvlText w:val="(%9)"/>
      <w:lvlJc w:val="left"/>
      <w:pPr>
        <w:tabs>
          <w:tab w:val="num" w:pos="3960"/>
        </w:tabs>
        <w:ind w:left="1584" w:firstLine="2016"/>
      </w:pPr>
      <w:rPr>
        <w:rFonts w:ascii="Garamond" w:hAnsi="Garamond" w:hint="default"/>
        <w:b w:val="0"/>
        <w:i w:val="0"/>
        <w:caps w:val="0"/>
        <w:strike w:val="0"/>
        <w:dstrike w:val="0"/>
        <w:vanish w:val="0"/>
        <w:color w:val="000000"/>
        <w:sz w:val="22"/>
        <w:vertAlign w:val="baseline"/>
      </w:rPr>
    </w:lvl>
  </w:abstractNum>
  <w:abstractNum w:abstractNumId="37" w15:restartNumberingAfterBreak="0">
    <w:nsid w:val="40C9205C"/>
    <w:multiLevelType w:val="multilevel"/>
    <w:tmpl w:val="6C568346"/>
    <w:numStyleLink w:val="NumbListKHA"/>
  </w:abstractNum>
  <w:abstractNum w:abstractNumId="38"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39" w15:restartNumberingAfterBreak="0">
    <w:nsid w:val="44052AD9"/>
    <w:multiLevelType w:val="multilevel"/>
    <w:tmpl w:val="15804ED0"/>
    <w:styleLink w:val="NumbListSections"/>
    <w:lvl w:ilvl="0">
      <w:start w:val="1"/>
      <w:numFmt w:val="decimal"/>
      <w:pStyle w:val="NumList1"/>
      <w:lvlText w:val="%1."/>
      <w:lvlJc w:val="left"/>
      <w:pPr>
        <w:tabs>
          <w:tab w:val="num" w:pos="851"/>
        </w:tabs>
        <w:ind w:left="851" w:hanging="851"/>
      </w:pPr>
      <w:rPr>
        <w:rFonts w:hint="default"/>
      </w:rPr>
    </w:lvl>
    <w:lvl w:ilvl="1">
      <w:start w:val="1"/>
      <w:numFmt w:val="none"/>
      <w:lvlRestart w:val="0"/>
      <w:lvlText w:val=""/>
      <w:lvlJc w:val="left"/>
      <w:pPr>
        <w:tabs>
          <w:tab w:val="num" w:pos="907"/>
        </w:tabs>
        <w:ind w:left="907" w:hanging="907"/>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40" w15:restartNumberingAfterBreak="0">
    <w:nsid w:val="44F064C1"/>
    <w:multiLevelType w:val="multilevel"/>
    <w:tmpl w:val="F57AF650"/>
    <w:lvl w:ilvl="0">
      <w:start w:val="1"/>
      <w:numFmt w:val="decimal"/>
      <w:pStyle w:val="LWHead1"/>
      <w:isLgl/>
      <w:lvlText w:val="%1."/>
      <w:lvlJc w:val="left"/>
      <w:pPr>
        <w:tabs>
          <w:tab w:val="num" w:pos="720"/>
        </w:tabs>
        <w:ind w:left="720" w:hanging="720"/>
      </w:pPr>
      <w:rPr>
        <w:rFonts w:ascii="Arial" w:hAnsi="Arial" w:cs="Arial" w:hint="default"/>
        <w:caps w:val="0"/>
        <w:strike w:val="0"/>
        <w:dstrike w:val="0"/>
        <w:vanish w:val="0"/>
        <w:color w:val="000000"/>
        <w:sz w:val="18"/>
        <w:szCs w:val="18"/>
        <w:vertAlign w:val="baseline"/>
      </w:rPr>
    </w:lvl>
    <w:lvl w:ilvl="1">
      <w:start w:val="1"/>
      <w:numFmt w:val="decimal"/>
      <w:pStyle w:val="LWHead2"/>
      <w:lvlText w:val="%1.%2"/>
      <w:lvlJc w:val="left"/>
      <w:pPr>
        <w:tabs>
          <w:tab w:val="num" w:pos="720"/>
        </w:tabs>
        <w:ind w:left="720" w:hanging="720"/>
      </w:pPr>
      <w:rPr>
        <w:rFonts w:ascii="Arial" w:hAnsi="Arial" w:cs="Arial" w:hint="default"/>
        <w:b w:val="0"/>
        <w:caps w:val="0"/>
        <w:strike w:val="0"/>
        <w:dstrike w:val="0"/>
        <w:vanish w:val="0"/>
        <w:color w:val="000000"/>
        <w:sz w:val="18"/>
        <w:szCs w:val="18"/>
        <w:vertAlign w:val="baseline"/>
      </w:rPr>
    </w:lvl>
    <w:lvl w:ilvl="2">
      <w:start w:val="1"/>
      <w:numFmt w:val="decimal"/>
      <w:pStyle w:val="LWHead3"/>
      <w:lvlText w:val="%1.%2.%3"/>
      <w:lvlJc w:val="left"/>
      <w:pPr>
        <w:tabs>
          <w:tab w:val="num" w:pos="1440"/>
        </w:tabs>
        <w:ind w:left="1440" w:hanging="720"/>
      </w:pPr>
      <w:rPr>
        <w:rFonts w:ascii="Garamond" w:hAnsi="Garamond" w:hint="default"/>
        <w:b w:val="0"/>
        <w:i w:val="0"/>
        <w:caps w:val="0"/>
        <w:strike w:val="0"/>
        <w:dstrike w:val="0"/>
        <w:vanish w:val="0"/>
        <w:color w:val="000000"/>
        <w:sz w:val="22"/>
        <w:vertAlign w:val="baseline"/>
      </w:rPr>
    </w:lvl>
    <w:lvl w:ilvl="3">
      <w:start w:val="1"/>
      <w:numFmt w:val="lowerLetter"/>
      <w:pStyle w:val="LWHead4"/>
      <w:lvlText w:val="(%4)"/>
      <w:lvlJc w:val="left"/>
      <w:pPr>
        <w:tabs>
          <w:tab w:val="num" w:pos="2160"/>
        </w:tabs>
        <w:ind w:left="2160" w:hanging="720"/>
      </w:pPr>
      <w:rPr>
        <w:rFonts w:ascii="Garamond" w:hAnsi="Garamond" w:hint="default"/>
        <w:b w:val="0"/>
        <w:i w:val="0"/>
        <w:caps w:val="0"/>
        <w:strike w:val="0"/>
        <w:dstrike w:val="0"/>
        <w:vanish w:val="0"/>
        <w:color w:val="000000"/>
        <w:sz w:val="22"/>
        <w:vertAlign w:val="baseline"/>
      </w:rPr>
    </w:lvl>
    <w:lvl w:ilvl="4">
      <w:start w:val="1"/>
      <w:numFmt w:val="lowerRoman"/>
      <w:pStyle w:val="LWHead5"/>
      <w:lvlText w:val="(%5)"/>
      <w:lvlJc w:val="left"/>
      <w:pPr>
        <w:tabs>
          <w:tab w:val="num" w:pos="3414"/>
        </w:tabs>
        <w:ind w:left="3414" w:hanging="720"/>
      </w:pPr>
      <w:rPr>
        <w:rFonts w:ascii="Garamond" w:hAnsi="Garamond" w:hint="default"/>
        <w:b w:val="0"/>
        <w:i w:val="0"/>
        <w:caps w:val="0"/>
        <w:strike w:val="0"/>
        <w:dstrike w:val="0"/>
        <w:vanish w:val="0"/>
        <w:color w:val="000000"/>
        <w:sz w:val="22"/>
        <w:vertAlign w:val="baseline"/>
      </w:rPr>
    </w:lvl>
    <w:lvl w:ilvl="5">
      <w:start w:val="1"/>
      <w:numFmt w:val="upperLetter"/>
      <w:pStyle w:val="LWHead6"/>
      <w:lvlText w:val="(%6)"/>
      <w:lvlJc w:val="left"/>
      <w:pPr>
        <w:tabs>
          <w:tab w:val="num" w:pos="3600"/>
        </w:tabs>
        <w:ind w:left="3600" w:hanging="720"/>
      </w:pPr>
      <w:rPr>
        <w:rFonts w:ascii="Garamond" w:hAnsi="Garamond" w:hint="default"/>
        <w:b w:val="0"/>
        <w:i w:val="0"/>
        <w:caps w:val="0"/>
        <w:strike w:val="0"/>
        <w:dstrike w:val="0"/>
        <w:vanish w:val="0"/>
        <w:color w:val="000000"/>
        <w:sz w:val="22"/>
        <w:vertAlign w:val="baseline"/>
      </w:rPr>
    </w:lvl>
    <w:lvl w:ilvl="6">
      <w:start w:val="1"/>
      <w:numFmt w:val="decimal"/>
      <w:pStyle w:val="LWHead7"/>
      <w:lvlText w:val="(%7)"/>
      <w:lvlJc w:val="left"/>
      <w:pPr>
        <w:tabs>
          <w:tab w:val="num" w:pos="4320"/>
        </w:tabs>
        <w:ind w:left="4320" w:hanging="720"/>
      </w:pPr>
      <w:rPr>
        <w:rFonts w:ascii="Garamond" w:hAnsi="Garamond" w:hint="default"/>
        <w:b w:val="0"/>
        <w:i w:val="0"/>
        <w:caps w:val="0"/>
        <w:strike w:val="0"/>
        <w:dstrike w:val="0"/>
        <w:vanish w:val="0"/>
        <w:color w:val="000000"/>
        <w:sz w:val="22"/>
        <w:vertAlign w:val="baseline"/>
      </w:rPr>
    </w:lvl>
    <w:lvl w:ilvl="7">
      <w:start w:val="1"/>
      <w:numFmt w:val="upperRoman"/>
      <w:pStyle w:val="LWHead8"/>
      <w:lvlText w:val="(%8)"/>
      <w:lvlJc w:val="left"/>
      <w:pPr>
        <w:tabs>
          <w:tab w:val="num" w:pos="5040"/>
        </w:tabs>
        <w:ind w:left="720" w:firstLine="3600"/>
      </w:pPr>
      <w:rPr>
        <w:rFonts w:ascii="Garamond" w:hAnsi="Garamond" w:hint="default"/>
        <w:b w:val="0"/>
        <w:i w:val="0"/>
        <w:caps w:val="0"/>
        <w:strike w:val="0"/>
        <w:dstrike w:val="0"/>
        <w:vanish w:val="0"/>
        <w:color w:val="000000"/>
        <w:sz w:val="22"/>
        <w:vertAlign w:val="baseline"/>
      </w:rPr>
    </w:lvl>
    <w:lvl w:ilvl="8">
      <w:start w:val="1"/>
      <w:numFmt w:val="decimal"/>
      <w:lvlText w:val="(%9)"/>
      <w:lvlJc w:val="left"/>
      <w:pPr>
        <w:tabs>
          <w:tab w:val="num" w:pos="3960"/>
        </w:tabs>
        <w:ind w:left="1584" w:firstLine="2016"/>
      </w:pPr>
      <w:rPr>
        <w:rFonts w:ascii="Garamond" w:hAnsi="Garamond" w:hint="default"/>
        <w:b w:val="0"/>
        <w:i w:val="0"/>
        <w:caps w:val="0"/>
        <w:strike w:val="0"/>
        <w:dstrike w:val="0"/>
        <w:vanish w:val="0"/>
        <w:color w:val="000000"/>
        <w:sz w:val="22"/>
        <w:vertAlign w:val="baseline"/>
      </w:rPr>
    </w:lvl>
  </w:abstractNum>
  <w:abstractNum w:abstractNumId="41" w15:restartNumberingAfterBreak="0">
    <w:nsid w:val="4508016E"/>
    <w:multiLevelType w:val="multilevel"/>
    <w:tmpl w:val="2F1CA018"/>
    <w:lvl w:ilvl="0">
      <w:start w:val="1"/>
      <w:numFmt w:val="decimal"/>
      <w:lvlText w:val="%1"/>
      <w:lvlJc w:val="left"/>
      <w:pPr>
        <w:ind w:left="360" w:hanging="36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440" w:hanging="2160"/>
      </w:pPr>
      <w:rPr>
        <w:rFonts w:hint="default"/>
      </w:rPr>
    </w:lvl>
  </w:abstractNum>
  <w:abstractNum w:abstractNumId="42" w15:restartNumberingAfterBreak="0">
    <w:nsid w:val="4E236D3C"/>
    <w:multiLevelType w:val="multilevel"/>
    <w:tmpl w:val="69543D28"/>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25"/>
        </w:tabs>
        <w:ind w:left="425" w:hanging="425"/>
      </w:pPr>
      <w:rPr>
        <w:rFonts w:hint="default"/>
      </w:rPr>
    </w:lvl>
    <w:lvl w:ilvl="2">
      <w:start w:val="1"/>
      <w:numFmt w:val="lowerRoman"/>
      <w:pStyle w:val="Definition2"/>
      <w:lvlText w:val="(%3)"/>
      <w:lvlJc w:val="left"/>
      <w:pPr>
        <w:tabs>
          <w:tab w:val="num" w:pos="851"/>
        </w:tabs>
        <w:ind w:left="851" w:hanging="426"/>
      </w:pPr>
      <w:rPr>
        <w:rFonts w:hint="default"/>
      </w:rPr>
    </w:lvl>
    <w:lvl w:ilvl="3">
      <w:start w:val="1"/>
      <w:numFmt w:val="upperLetter"/>
      <w:pStyle w:val="Definition3"/>
      <w:lvlText w:val="(%4)"/>
      <w:lvlJc w:val="left"/>
      <w:pPr>
        <w:tabs>
          <w:tab w:val="num" w:pos="1276"/>
        </w:tabs>
        <w:ind w:left="1276" w:hanging="425"/>
      </w:pPr>
      <w:rPr>
        <w:rFonts w:hint="default"/>
      </w:rPr>
    </w:lvl>
    <w:lvl w:ilvl="4">
      <w:start w:val="1"/>
      <w:numFmt w:val="decimal"/>
      <w:pStyle w:val="Definition4"/>
      <w:lvlText w:val="(%5)"/>
      <w:lvlJc w:val="left"/>
      <w:pPr>
        <w:tabs>
          <w:tab w:val="num" w:pos="1701"/>
        </w:tabs>
        <w:ind w:left="1701" w:hanging="425"/>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43" w15:restartNumberingAfterBreak="0">
    <w:nsid w:val="53AF17F2"/>
    <w:multiLevelType w:val="multilevel"/>
    <w:tmpl w:val="492EC28A"/>
    <w:lvl w:ilvl="0">
      <w:start w:val="1"/>
      <w:numFmt w:val="decimal"/>
      <w:pStyle w:val="Level1Number"/>
      <w:lvlText w:val="%1."/>
      <w:lvlJc w:val="left"/>
      <w:pPr>
        <w:tabs>
          <w:tab w:val="num" w:pos="851"/>
        </w:tabs>
        <w:ind w:left="851" w:hanging="851"/>
      </w:pPr>
      <w:rPr>
        <w:rFonts w:hint="default"/>
        <w:u w:val="single"/>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44" w15:restartNumberingAfterBreak="0">
    <w:nsid w:val="568334EC"/>
    <w:multiLevelType w:val="multilevel"/>
    <w:tmpl w:val="F5D80B16"/>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5" w15:restartNumberingAfterBreak="0">
    <w:nsid w:val="59763FC0"/>
    <w:multiLevelType w:val="multilevel"/>
    <w:tmpl w:val="3060548A"/>
    <w:numStyleLink w:val="NumbListSchedules"/>
  </w:abstractNum>
  <w:abstractNum w:abstractNumId="46" w15:restartNumberingAfterBreak="0">
    <w:nsid w:val="59D805A4"/>
    <w:multiLevelType w:val="multilevel"/>
    <w:tmpl w:val="63ECB90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5F3653C9"/>
    <w:multiLevelType w:val="multilevel"/>
    <w:tmpl w:val="17CC550C"/>
    <w:styleLink w:val="NumbLstAppendix"/>
    <w:lvl w:ilvl="0">
      <w:start w:val="1"/>
      <w:numFmt w:val="decimal"/>
      <w:pStyle w:val="Appendix"/>
      <w:lvlText w:val="APPENDIX %1:"/>
      <w:lvlJc w:val="left"/>
      <w:pPr>
        <w:tabs>
          <w:tab w:val="num" w:pos="1361"/>
        </w:tabs>
        <w:ind w:left="1361" w:hanging="136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5B1131F"/>
    <w:multiLevelType w:val="multilevel"/>
    <w:tmpl w:val="731A401A"/>
    <w:styleLink w:val="NumbList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decimal"/>
      <w:lvlText w:val="(%8)"/>
      <w:lvlJc w:val="left"/>
      <w:pPr>
        <w:tabs>
          <w:tab w:val="num" w:pos="5954"/>
        </w:tabs>
        <w:ind w:left="5954" w:hanging="851"/>
      </w:pPr>
      <w:rPr>
        <w:rFonts w:hint="default"/>
      </w:rPr>
    </w:lvl>
    <w:lvl w:ilvl="8">
      <w:start w:val="1"/>
      <w:numFmt w:val="ordinal"/>
      <w:lvlText w:val="(%9.)"/>
      <w:lvlJc w:val="left"/>
      <w:pPr>
        <w:tabs>
          <w:tab w:val="num" w:pos="6804"/>
        </w:tabs>
        <w:ind w:left="6804" w:hanging="850"/>
      </w:pPr>
      <w:rPr>
        <w:rFonts w:hint="default"/>
      </w:rPr>
    </w:lvl>
  </w:abstractNum>
  <w:abstractNum w:abstractNumId="49" w15:restartNumberingAfterBreak="0">
    <w:nsid w:val="66B617C6"/>
    <w:multiLevelType w:val="multilevel"/>
    <w:tmpl w:val="E1CAA158"/>
    <w:styleLink w:val="NumbListLandReg"/>
    <w:lvl w:ilvl="0">
      <w:start w:val="13"/>
      <w:numFmt w:val="decimal"/>
      <w:pStyle w:val="LandReg1"/>
      <w:lvlText w:val="%1"/>
      <w:lvlJc w:val="left"/>
      <w:pPr>
        <w:tabs>
          <w:tab w:val="num" w:pos="851"/>
        </w:tabs>
        <w:ind w:left="851" w:hanging="851"/>
      </w:pPr>
      <w:rPr>
        <w:rFonts w:hint="default"/>
      </w:rPr>
    </w:lvl>
    <w:lvl w:ilvl="1">
      <w:start w:val="1"/>
      <w:numFmt w:val="decimal"/>
      <w:pStyle w:val="LandReg11"/>
      <w:lvlText w:val="%1.%2"/>
      <w:lvlJc w:val="left"/>
      <w:pPr>
        <w:tabs>
          <w:tab w:val="num" w:pos="851"/>
        </w:tabs>
        <w:ind w:left="851" w:hanging="851"/>
      </w:pPr>
      <w:rPr>
        <w:rFonts w:hint="default"/>
      </w:rPr>
    </w:lvl>
    <w:lvl w:ilvl="2">
      <w:start w:val="1"/>
      <w:numFmt w:val="decimal"/>
      <w:pStyle w:val="LandReg111"/>
      <w:lvlText w:val="%1.%2.%3"/>
      <w:lvlJc w:val="left"/>
      <w:pPr>
        <w:tabs>
          <w:tab w:val="num" w:pos="851"/>
        </w:tabs>
        <w:ind w:left="851" w:hanging="851"/>
      </w:pPr>
      <w:rPr>
        <w:rFonts w:hint="default"/>
      </w:rPr>
    </w:lvl>
    <w:lvl w:ilvl="3">
      <w:start w:val="1"/>
      <w:numFmt w:val="lowerLetter"/>
      <w:pStyle w:val="LandReg111a"/>
      <w:lvlText w:val="(%4)"/>
      <w:lvlJc w:val="left"/>
      <w:pPr>
        <w:tabs>
          <w:tab w:val="num" w:pos="1701"/>
        </w:tabs>
        <w:ind w:left="1701" w:hanging="850"/>
      </w:pPr>
      <w:rPr>
        <w:rFonts w:hint="default"/>
      </w:rPr>
    </w:lvl>
    <w:lvl w:ilvl="4">
      <w:start w:val="1"/>
      <w:numFmt w:val="lowerRoman"/>
      <w:pStyle w:val="LandReg111ai"/>
      <w:lvlText w:val="(%5)"/>
      <w:lvlJc w:val="left"/>
      <w:pPr>
        <w:tabs>
          <w:tab w:val="num" w:pos="2552"/>
        </w:tabs>
        <w:ind w:left="2552" w:hanging="851"/>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50" w15:restartNumberingAfterBreak="0">
    <w:nsid w:val="6DC30F75"/>
    <w:multiLevelType w:val="multilevel"/>
    <w:tmpl w:val="927E7D1C"/>
    <w:styleLink w:val="NumbLstPartyTP"/>
    <w:lvl w:ilvl="0">
      <w:start w:val="1"/>
      <w:numFmt w:val="decimal"/>
      <w:pStyle w:val="CoverPartyName"/>
      <w:lvlText w:val="(%1)"/>
      <w:lvlJc w:val="left"/>
      <w:pPr>
        <w:tabs>
          <w:tab w:val="num" w:pos="851"/>
        </w:tabs>
        <w:ind w:left="851" w:hanging="851"/>
      </w:pPr>
      <w:rPr>
        <w:rFonts w:hint="default"/>
      </w:rPr>
    </w:lvl>
    <w:lvl w:ilvl="1">
      <w:start w:val="1"/>
      <w:numFmt w:val="none"/>
      <w:suff w:val="nothing"/>
      <w:lvlText w:val=""/>
      <w:lvlJc w:val="left"/>
      <w:pPr>
        <w:ind w:left="720" w:hanging="360"/>
      </w:pPr>
      <w:rPr>
        <w:rFonts w:hint="default"/>
      </w:rPr>
    </w:lvl>
    <w:lvl w:ilvl="2">
      <w:start w:val="1"/>
      <w:numFmt w:val="none"/>
      <w:suff w:val="space"/>
      <w:lvlText w:val=""/>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51" w15:restartNumberingAfterBreak="0">
    <w:nsid w:val="723C3F18"/>
    <w:multiLevelType w:val="multilevel"/>
    <w:tmpl w:val="11146EAE"/>
    <w:numStyleLink w:val="NumbLstTables"/>
  </w:abstractNum>
  <w:abstractNum w:abstractNumId="52" w15:restartNumberingAfterBreak="0">
    <w:nsid w:val="733B5C35"/>
    <w:multiLevelType w:val="multilevel"/>
    <w:tmpl w:val="ACFCBF54"/>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3" w15:restartNumberingAfterBreak="0">
    <w:nsid w:val="7B4F5209"/>
    <w:multiLevelType w:val="multilevel"/>
    <w:tmpl w:val="2C0645D8"/>
    <w:numStyleLink w:val="NumbListBodyText"/>
  </w:abstractNum>
  <w:abstractNum w:abstractNumId="54" w15:restartNumberingAfterBreak="0">
    <w:nsid w:val="7C1627F1"/>
    <w:multiLevelType w:val="multilevel"/>
    <w:tmpl w:val="AB38084A"/>
    <w:styleLink w:val="ArticleSection"/>
    <w:lvl w:ilvl="0">
      <w:start w:val="1"/>
      <w:numFmt w:val="upperRoman"/>
      <w:lvlText w:val="Article %1."/>
      <w:lvlJc w:val="left"/>
      <w:pPr>
        <w:tabs>
          <w:tab w:val="num" w:pos="0"/>
        </w:tabs>
        <w:ind w:left="0" w:firstLine="0"/>
      </w:pPr>
    </w:lvl>
    <w:lvl w:ilvl="1">
      <w:start w:val="1"/>
      <w:numFmt w:val="decimalZero"/>
      <w:isLgl/>
      <w:lvlText w:val="Section %1.%2"/>
      <w:lvlJc w:val="left"/>
      <w:pPr>
        <w:tabs>
          <w:tab w:val="num" w:pos="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5" w15:restartNumberingAfterBreak="0">
    <w:nsid w:val="7CBD3B29"/>
    <w:multiLevelType w:val="multilevel"/>
    <w:tmpl w:val="552AA824"/>
    <w:numStyleLink w:val="NumbListKHPart"/>
  </w:abstractNum>
  <w:num w:numId="1" w16cid:durableId="1306155088">
    <w:abstractNumId w:val="9"/>
  </w:num>
  <w:num w:numId="2" w16cid:durableId="509417698">
    <w:abstractNumId w:val="7"/>
  </w:num>
  <w:num w:numId="3" w16cid:durableId="951010982">
    <w:abstractNumId w:val="6"/>
  </w:num>
  <w:num w:numId="4" w16cid:durableId="2033067903">
    <w:abstractNumId w:val="8"/>
  </w:num>
  <w:num w:numId="5" w16cid:durableId="1454905993">
    <w:abstractNumId w:val="3"/>
  </w:num>
  <w:num w:numId="6" w16cid:durableId="1249005206">
    <w:abstractNumId w:val="2"/>
  </w:num>
  <w:num w:numId="7" w16cid:durableId="87891249">
    <w:abstractNumId w:val="46"/>
  </w:num>
  <w:num w:numId="8" w16cid:durableId="791050530">
    <w:abstractNumId w:val="41"/>
  </w:num>
  <w:num w:numId="9" w16cid:durableId="1498812290">
    <w:abstractNumId w:val="22"/>
  </w:num>
  <w:num w:numId="10" w16cid:durableId="1715694896">
    <w:abstractNumId w:val="5"/>
  </w:num>
  <w:num w:numId="11" w16cid:durableId="948005022">
    <w:abstractNumId w:val="4"/>
  </w:num>
  <w:num w:numId="12" w16cid:durableId="865362500">
    <w:abstractNumId w:val="1"/>
  </w:num>
  <w:num w:numId="13" w16cid:durableId="1739402525">
    <w:abstractNumId w:val="0"/>
  </w:num>
  <w:num w:numId="14" w16cid:durableId="1598249684">
    <w:abstractNumId w:val="13"/>
  </w:num>
  <w:num w:numId="15" w16cid:durableId="402221393">
    <w:abstractNumId w:val="33"/>
  </w:num>
  <w:num w:numId="16" w16cid:durableId="1378434467">
    <w:abstractNumId w:val="26"/>
  </w:num>
  <w:num w:numId="17" w16cid:durableId="1310748233">
    <w:abstractNumId w:val="54"/>
  </w:num>
  <w:num w:numId="18" w16cid:durableId="1170875635">
    <w:abstractNumId w:val="38"/>
  </w:num>
  <w:num w:numId="19" w16cid:durableId="888692369">
    <w:abstractNumId w:val="12"/>
  </w:num>
  <w:num w:numId="20" w16cid:durableId="1896549782">
    <w:abstractNumId w:val="42"/>
  </w:num>
  <w:num w:numId="21" w16cid:durableId="127088849">
    <w:abstractNumId w:val="48"/>
  </w:num>
  <w:num w:numId="22" w16cid:durableId="2005283439">
    <w:abstractNumId w:val="31"/>
  </w:num>
  <w:num w:numId="23" w16cid:durableId="663631798">
    <w:abstractNumId w:val="39"/>
  </w:num>
  <w:num w:numId="24" w16cid:durableId="2114787804">
    <w:abstractNumId w:val="25"/>
  </w:num>
  <w:num w:numId="25" w16cid:durableId="946885669">
    <w:abstractNumId w:val="23"/>
  </w:num>
  <w:num w:numId="26" w16cid:durableId="56705897">
    <w:abstractNumId w:val="47"/>
  </w:num>
  <w:num w:numId="27" w16cid:durableId="133448612">
    <w:abstractNumId w:val="50"/>
  </w:num>
  <w:num w:numId="28" w16cid:durableId="1950812899">
    <w:abstractNumId w:val="14"/>
  </w:num>
  <w:num w:numId="29" w16cid:durableId="505948205">
    <w:abstractNumId w:val="16"/>
  </w:num>
  <w:num w:numId="30" w16cid:durableId="1769351081">
    <w:abstractNumId w:val="51"/>
  </w:num>
  <w:num w:numId="31" w16cid:durableId="1968655247">
    <w:abstractNumId w:val="21"/>
  </w:num>
  <w:num w:numId="32" w16cid:durableId="838468511">
    <w:abstractNumId w:val="45"/>
  </w:num>
  <w:num w:numId="33" w16cid:durableId="102775287">
    <w:abstractNumId w:val="28"/>
  </w:num>
  <w:num w:numId="34" w16cid:durableId="1199008117">
    <w:abstractNumId w:val="37"/>
  </w:num>
  <w:num w:numId="35" w16cid:durableId="477693509">
    <w:abstractNumId w:val="24"/>
  </w:num>
  <w:num w:numId="36" w16cid:durableId="566767031">
    <w:abstractNumId w:val="15"/>
  </w:num>
  <w:num w:numId="37" w16cid:durableId="1107820590">
    <w:abstractNumId w:val="55"/>
  </w:num>
  <w:num w:numId="38" w16cid:durableId="1196426215">
    <w:abstractNumId w:val="49"/>
  </w:num>
  <w:num w:numId="39" w16cid:durableId="1741441697">
    <w:abstractNumId w:val="35"/>
  </w:num>
  <w:num w:numId="40" w16cid:durableId="2098625960">
    <w:abstractNumId w:val="53"/>
  </w:num>
  <w:num w:numId="41" w16cid:durableId="305739863">
    <w:abstractNumId w:val="43"/>
  </w:num>
  <w:num w:numId="42" w16cid:durableId="999970345">
    <w:abstractNumId w:val="19"/>
  </w:num>
  <w:num w:numId="43" w16cid:durableId="1412002257">
    <w:abstractNumId w:val="32"/>
  </w:num>
  <w:num w:numId="44" w16cid:durableId="2035693104">
    <w:abstractNumId w:val="20"/>
  </w:num>
  <w:num w:numId="45" w16cid:durableId="1647469319">
    <w:abstractNumId w:val="34"/>
  </w:num>
  <w:num w:numId="46" w16cid:durableId="1364090881">
    <w:abstractNumId w:val="18"/>
  </w:num>
  <w:num w:numId="47" w16cid:durableId="1678926484">
    <w:abstractNumId w:val="30"/>
  </w:num>
  <w:num w:numId="48" w16cid:durableId="430860867">
    <w:abstractNumId w:val="36"/>
  </w:num>
  <w:num w:numId="49" w16cid:durableId="942956546">
    <w:abstractNumId w:val="40"/>
  </w:num>
  <w:num w:numId="50" w16cid:durableId="905184577">
    <w:abstractNumId w:val="27"/>
  </w:num>
  <w:num w:numId="51" w16cid:durableId="100075868">
    <w:abstractNumId w:val="29"/>
  </w:num>
  <w:num w:numId="52" w16cid:durableId="397899377">
    <w:abstractNumId w:val="44"/>
  </w:num>
  <w:num w:numId="53" w16cid:durableId="1300040682">
    <w:abstractNumId w:val="40"/>
    <w:lvlOverride w:ilvl="0">
      <w:startOverride w:val="1"/>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34047041">
    <w:abstractNumId w:val="40"/>
    <w:lvlOverride w:ilvl="0">
      <w:startOverride w:val="1"/>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0731939">
    <w:abstractNumId w:val="40"/>
    <w:lvlOverride w:ilvl="0">
      <w:startOverride w:val="1"/>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80678847">
    <w:abstractNumId w:val="40"/>
    <w:lvlOverride w:ilvl="0">
      <w:startOverride w:val="1"/>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18916159">
    <w:abstractNumId w:val="40"/>
    <w:lvlOverride w:ilvl="0">
      <w:startOverride w:val="1"/>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39623010">
    <w:abstractNumId w:val="4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40682907">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64888839">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84459957"/>
    <w:docVar w:name="DMSDocVersion" w:val="1"/>
    <w:docVar w:name="FSAuthorLogon" w:val="LEWIST"/>
    <w:docVar w:name="FSAuthorName" w:val="Lewis, Tomos"/>
    <w:docVar w:name="FSClientName" w:val="S4C"/>
    <w:docVar w:name="FSClientNumber" w:val="00761003"/>
    <w:docVar w:name="FSDocNumber" w:val="84459957"/>
    <w:docVar w:name="FSDocVersion" w:val="1"/>
    <w:docVar w:name="FSMatterDesc" w:val="System BSM"/>
    <w:docVar w:name="FSMatterNumber" w:val="000011"/>
    <w:docVar w:name="FSTypist" w:val="LEWIST"/>
    <w:docVar w:name="FSTypistLogon" w:val="LEWIST"/>
    <w:docVar w:name="FSTypistName" w:val="Lewis, Tomos"/>
  </w:docVars>
  <w:rsids>
    <w:rsidRoot w:val="00B47730"/>
    <w:rsid w:val="000043CE"/>
    <w:rsid w:val="00007E28"/>
    <w:rsid w:val="00014FC5"/>
    <w:rsid w:val="00016D91"/>
    <w:rsid w:val="00017257"/>
    <w:rsid w:val="000337BC"/>
    <w:rsid w:val="00034616"/>
    <w:rsid w:val="0004233C"/>
    <w:rsid w:val="00043413"/>
    <w:rsid w:val="00043E73"/>
    <w:rsid w:val="00044A01"/>
    <w:rsid w:val="0004703E"/>
    <w:rsid w:val="00052841"/>
    <w:rsid w:val="0006063C"/>
    <w:rsid w:val="00063CD8"/>
    <w:rsid w:val="0006588C"/>
    <w:rsid w:val="0007066A"/>
    <w:rsid w:val="00073C55"/>
    <w:rsid w:val="000822EA"/>
    <w:rsid w:val="00083328"/>
    <w:rsid w:val="00093B9E"/>
    <w:rsid w:val="00095BA1"/>
    <w:rsid w:val="00097C6C"/>
    <w:rsid w:val="000A229D"/>
    <w:rsid w:val="000B151F"/>
    <w:rsid w:val="000B53F1"/>
    <w:rsid w:val="000C45F5"/>
    <w:rsid w:val="000C5D62"/>
    <w:rsid w:val="000C697E"/>
    <w:rsid w:val="000C7233"/>
    <w:rsid w:val="000D0B20"/>
    <w:rsid w:val="000D178F"/>
    <w:rsid w:val="000D70BE"/>
    <w:rsid w:val="000E25DB"/>
    <w:rsid w:val="000E74B2"/>
    <w:rsid w:val="000E78C9"/>
    <w:rsid w:val="000F0650"/>
    <w:rsid w:val="001057EA"/>
    <w:rsid w:val="00115F64"/>
    <w:rsid w:val="00115FA5"/>
    <w:rsid w:val="00121F43"/>
    <w:rsid w:val="0012533D"/>
    <w:rsid w:val="00131620"/>
    <w:rsid w:val="00132242"/>
    <w:rsid w:val="001341ED"/>
    <w:rsid w:val="00134A73"/>
    <w:rsid w:val="00135407"/>
    <w:rsid w:val="00137FC3"/>
    <w:rsid w:val="00147C3D"/>
    <w:rsid w:val="0015074B"/>
    <w:rsid w:val="0015102C"/>
    <w:rsid w:val="0015457A"/>
    <w:rsid w:val="00155AA0"/>
    <w:rsid w:val="001567DE"/>
    <w:rsid w:val="00157835"/>
    <w:rsid w:val="001613C4"/>
    <w:rsid w:val="001631FB"/>
    <w:rsid w:val="00165E6E"/>
    <w:rsid w:val="00167C1F"/>
    <w:rsid w:val="0017197E"/>
    <w:rsid w:val="001737F5"/>
    <w:rsid w:val="001752A9"/>
    <w:rsid w:val="00175EF2"/>
    <w:rsid w:val="00185DC5"/>
    <w:rsid w:val="00191FB5"/>
    <w:rsid w:val="00196C80"/>
    <w:rsid w:val="001A0241"/>
    <w:rsid w:val="001B003A"/>
    <w:rsid w:val="001B314B"/>
    <w:rsid w:val="001B401C"/>
    <w:rsid w:val="001B5A82"/>
    <w:rsid w:val="001C3F57"/>
    <w:rsid w:val="001D458D"/>
    <w:rsid w:val="001D5C6D"/>
    <w:rsid w:val="001D5F0B"/>
    <w:rsid w:val="001E34E6"/>
    <w:rsid w:val="001E39E2"/>
    <w:rsid w:val="001F11B7"/>
    <w:rsid w:val="001F74C1"/>
    <w:rsid w:val="00203D9E"/>
    <w:rsid w:val="00206B37"/>
    <w:rsid w:val="0023063D"/>
    <w:rsid w:val="00232D30"/>
    <w:rsid w:val="00233C62"/>
    <w:rsid w:val="00240AB6"/>
    <w:rsid w:val="00241A82"/>
    <w:rsid w:val="00250354"/>
    <w:rsid w:val="00255E07"/>
    <w:rsid w:val="00257BB3"/>
    <w:rsid w:val="00257C0E"/>
    <w:rsid w:val="002607AF"/>
    <w:rsid w:val="00260AA2"/>
    <w:rsid w:val="002650DE"/>
    <w:rsid w:val="0026516A"/>
    <w:rsid w:val="0026577F"/>
    <w:rsid w:val="00272508"/>
    <w:rsid w:val="0027413E"/>
    <w:rsid w:val="00275145"/>
    <w:rsid w:val="002774D7"/>
    <w:rsid w:val="00280209"/>
    <w:rsid w:val="002819DC"/>
    <w:rsid w:val="00293600"/>
    <w:rsid w:val="0029639D"/>
    <w:rsid w:val="002A158E"/>
    <w:rsid w:val="002A2BF0"/>
    <w:rsid w:val="002A3D73"/>
    <w:rsid w:val="002B12BA"/>
    <w:rsid w:val="002C01BE"/>
    <w:rsid w:val="002C0D95"/>
    <w:rsid w:val="002C26A4"/>
    <w:rsid w:val="002C3E99"/>
    <w:rsid w:val="002D00F4"/>
    <w:rsid w:val="002D1FD3"/>
    <w:rsid w:val="002D3D97"/>
    <w:rsid w:val="002D4D4F"/>
    <w:rsid w:val="002D4F79"/>
    <w:rsid w:val="002D5085"/>
    <w:rsid w:val="002E74F3"/>
    <w:rsid w:val="002F72A2"/>
    <w:rsid w:val="002F7F4B"/>
    <w:rsid w:val="00300C23"/>
    <w:rsid w:val="003044D4"/>
    <w:rsid w:val="00312CC3"/>
    <w:rsid w:val="0031346D"/>
    <w:rsid w:val="00314EE3"/>
    <w:rsid w:val="00315563"/>
    <w:rsid w:val="00317991"/>
    <w:rsid w:val="00323C2A"/>
    <w:rsid w:val="00324DB4"/>
    <w:rsid w:val="00326E82"/>
    <w:rsid w:val="00326F90"/>
    <w:rsid w:val="00334DDD"/>
    <w:rsid w:val="00336754"/>
    <w:rsid w:val="0034571E"/>
    <w:rsid w:val="00346CCB"/>
    <w:rsid w:val="00351579"/>
    <w:rsid w:val="00355175"/>
    <w:rsid w:val="00365167"/>
    <w:rsid w:val="00370047"/>
    <w:rsid w:val="003710DD"/>
    <w:rsid w:val="00371DE9"/>
    <w:rsid w:val="00372ACC"/>
    <w:rsid w:val="00374B6F"/>
    <w:rsid w:val="00376307"/>
    <w:rsid w:val="003804A5"/>
    <w:rsid w:val="00380B11"/>
    <w:rsid w:val="0038324A"/>
    <w:rsid w:val="00394EAF"/>
    <w:rsid w:val="003A6E41"/>
    <w:rsid w:val="003B1473"/>
    <w:rsid w:val="003B2CD8"/>
    <w:rsid w:val="003B78E6"/>
    <w:rsid w:val="003C1314"/>
    <w:rsid w:val="003C5029"/>
    <w:rsid w:val="003C7371"/>
    <w:rsid w:val="003D0951"/>
    <w:rsid w:val="003D3211"/>
    <w:rsid w:val="003D3A4D"/>
    <w:rsid w:val="003D47A9"/>
    <w:rsid w:val="003E410B"/>
    <w:rsid w:val="003F4267"/>
    <w:rsid w:val="00401518"/>
    <w:rsid w:val="00410603"/>
    <w:rsid w:val="0041155B"/>
    <w:rsid w:val="00413D5A"/>
    <w:rsid w:val="00416378"/>
    <w:rsid w:val="00424098"/>
    <w:rsid w:val="00430818"/>
    <w:rsid w:val="00431864"/>
    <w:rsid w:val="004327B3"/>
    <w:rsid w:val="00434221"/>
    <w:rsid w:val="00434765"/>
    <w:rsid w:val="004379B9"/>
    <w:rsid w:val="00440A78"/>
    <w:rsid w:val="0044543D"/>
    <w:rsid w:val="004454F1"/>
    <w:rsid w:val="00445E08"/>
    <w:rsid w:val="004465E9"/>
    <w:rsid w:val="00450F89"/>
    <w:rsid w:val="00454AA7"/>
    <w:rsid w:val="00462E97"/>
    <w:rsid w:val="00463864"/>
    <w:rsid w:val="004727D3"/>
    <w:rsid w:val="00474A99"/>
    <w:rsid w:val="0047606C"/>
    <w:rsid w:val="00477509"/>
    <w:rsid w:val="00480443"/>
    <w:rsid w:val="004825B3"/>
    <w:rsid w:val="00484F91"/>
    <w:rsid w:val="0048685D"/>
    <w:rsid w:val="004869A4"/>
    <w:rsid w:val="00487B94"/>
    <w:rsid w:val="004906E2"/>
    <w:rsid w:val="00490FA7"/>
    <w:rsid w:val="004A296B"/>
    <w:rsid w:val="004A2C15"/>
    <w:rsid w:val="004A63DC"/>
    <w:rsid w:val="004B7BF7"/>
    <w:rsid w:val="004D3BBA"/>
    <w:rsid w:val="004D5D48"/>
    <w:rsid w:val="004D60BB"/>
    <w:rsid w:val="004E2300"/>
    <w:rsid w:val="004E7B04"/>
    <w:rsid w:val="004E7F6E"/>
    <w:rsid w:val="004F2A00"/>
    <w:rsid w:val="004F5596"/>
    <w:rsid w:val="0051179E"/>
    <w:rsid w:val="005125FE"/>
    <w:rsid w:val="0051346F"/>
    <w:rsid w:val="00517232"/>
    <w:rsid w:val="0052173E"/>
    <w:rsid w:val="00523EDC"/>
    <w:rsid w:val="005308C9"/>
    <w:rsid w:val="005322C0"/>
    <w:rsid w:val="00533A2B"/>
    <w:rsid w:val="00534ADB"/>
    <w:rsid w:val="005374AF"/>
    <w:rsid w:val="0054195F"/>
    <w:rsid w:val="005513EA"/>
    <w:rsid w:val="00555724"/>
    <w:rsid w:val="00557169"/>
    <w:rsid w:val="005629D0"/>
    <w:rsid w:val="0056422C"/>
    <w:rsid w:val="005659A3"/>
    <w:rsid w:val="00565F2D"/>
    <w:rsid w:val="00567B62"/>
    <w:rsid w:val="00570B82"/>
    <w:rsid w:val="0057205A"/>
    <w:rsid w:val="005730C4"/>
    <w:rsid w:val="00582159"/>
    <w:rsid w:val="005904C8"/>
    <w:rsid w:val="00590F37"/>
    <w:rsid w:val="005A3401"/>
    <w:rsid w:val="005A41F8"/>
    <w:rsid w:val="005A4B71"/>
    <w:rsid w:val="005A54A8"/>
    <w:rsid w:val="005A735B"/>
    <w:rsid w:val="005B0137"/>
    <w:rsid w:val="005B318A"/>
    <w:rsid w:val="005B335C"/>
    <w:rsid w:val="005B3DE1"/>
    <w:rsid w:val="005B58F3"/>
    <w:rsid w:val="005C5C81"/>
    <w:rsid w:val="005D1ED7"/>
    <w:rsid w:val="005D36F1"/>
    <w:rsid w:val="005D3A5E"/>
    <w:rsid w:val="005D59DA"/>
    <w:rsid w:val="005D6B16"/>
    <w:rsid w:val="005E2ECE"/>
    <w:rsid w:val="005E52E9"/>
    <w:rsid w:val="005E7163"/>
    <w:rsid w:val="005E7C12"/>
    <w:rsid w:val="005F4F4A"/>
    <w:rsid w:val="005F524A"/>
    <w:rsid w:val="00601891"/>
    <w:rsid w:val="006108C2"/>
    <w:rsid w:val="00612E77"/>
    <w:rsid w:val="00613C05"/>
    <w:rsid w:val="00614BF4"/>
    <w:rsid w:val="0061673F"/>
    <w:rsid w:val="00623C99"/>
    <w:rsid w:val="00623F5E"/>
    <w:rsid w:val="0062631C"/>
    <w:rsid w:val="0062656B"/>
    <w:rsid w:val="00631C28"/>
    <w:rsid w:val="00632427"/>
    <w:rsid w:val="00634552"/>
    <w:rsid w:val="00637635"/>
    <w:rsid w:val="006400B9"/>
    <w:rsid w:val="0064145E"/>
    <w:rsid w:val="0064492F"/>
    <w:rsid w:val="00645AF4"/>
    <w:rsid w:val="00647217"/>
    <w:rsid w:val="006502EB"/>
    <w:rsid w:val="0065524C"/>
    <w:rsid w:val="00656988"/>
    <w:rsid w:val="00670C52"/>
    <w:rsid w:val="006722B1"/>
    <w:rsid w:val="0067602F"/>
    <w:rsid w:val="00680685"/>
    <w:rsid w:val="00683347"/>
    <w:rsid w:val="006961DF"/>
    <w:rsid w:val="00696A94"/>
    <w:rsid w:val="00696F84"/>
    <w:rsid w:val="006A4B79"/>
    <w:rsid w:val="006A71BF"/>
    <w:rsid w:val="006A7D73"/>
    <w:rsid w:val="006A7E7A"/>
    <w:rsid w:val="006B05AF"/>
    <w:rsid w:val="006B4255"/>
    <w:rsid w:val="006B50CD"/>
    <w:rsid w:val="006C0C56"/>
    <w:rsid w:val="006C289B"/>
    <w:rsid w:val="006C3630"/>
    <w:rsid w:val="006C3F01"/>
    <w:rsid w:val="006C7EE6"/>
    <w:rsid w:val="006D2732"/>
    <w:rsid w:val="006D2EF0"/>
    <w:rsid w:val="006D3FD6"/>
    <w:rsid w:val="006D7A61"/>
    <w:rsid w:val="006E493F"/>
    <w:rsid w:val="006E60A5"/>
    <w:rsid w:val="006F6276"/>
    <w:rsid w:val="00703A22"/>
    <w:rsid w:val="007100CE"/>
    <w:rsid w:val="00711EB3"/>
    <w:rsid w:val="0072366C"/>
    <w:rsid w:val="007267A3"/>
    <w:rsid w:val="007356B4"/>
    <w:rsid w:val="00740853"/>
    <w:rsid w:val="00741520"/>
    <w:rsid w:val="00743F32"/>
    <w:rsid w:val="007475A6"/>
    <w:rsid w:val="0075016D"/>
    <w:rsid w:val="0075583D"/>
    <w:rsid w:val="007570C9"/>
    <w:rsid w:val="007572FF"/>
    <w:rsid w:val="0076101C"/>
    <w:rsid w:val="007615C1"/>
    <w:rsid w:val="0076340F"/>
    <w:rsid w:val="00765D26"/>
    <w:rsid w:val="00786CB6"/>
    <w:rsid w:val="00794A53"/>
    <w:rsid w:val="00796EA2"/>
    <w:rsid w:val="00797BB5"/>
    <w:rsid w:val="007A5AFA"/>
    <w:rsid w:val="007B03A2"/>
    <w:rsid w:val="007B0FB9"/>
    <w:rsid w:val="007B58EA"/>
    <w:rsid w:val="007C41E9"/>
    <w:rsid w:val="007D6C72"/>
    <w:rsid w:val="007D71A8"/>
    <w:rsid w:val="007E1550"/>
    <w:rsid w:val="007E3277"/>
    <w:rsid w:val="007E35D0"/>
    <w:rsid w:val="007E6267"/>
    <w:rsid w:val="007F138D"/>
    <w:rsid w:val="007F35BF"/>
    <w:rsid w:val="007F3990"/>
    <w:rsid w:val="007F4084"/>
    <w:rsid w:val="008024FB"/>
    <w:rsid w:val="008067B1"/>
    <w:rsid w:val="00821EC1"/>
    <w:rsid w:val="00825FB4"/>
    <w:rsid w:val="008351FB"/>
    <w:rsid w:val="008423C6"/>
    <w:rsid w:val="00842707"/>
    <w:rsid w:val="0084286E"/>
    <w:rsid w:val="00842EE5"/>
    <w:rsid w:val="00845498"/>
    <w:rsid w:val="00845D25"/>
    <w:rsid w:val="00845E15"/>
    <w:rsid w:val="008460C4"/>
    <w:rsid w:val="00852AEF"/>
    <w:rsid w:val="00857BBD"/>
    <w:rsid w:val="008630B8"/>
    <w:rsid w:val="00863428"/>
    <w:rsid w:val="00863CD2"/>
    <w:rsid w:val="00863F01"/>
    <w:rsid w:val="00870E60"/>
    <w:rsid w:val="00881BB3"/>
    <w:rsid w:val="00883AD9"/>
    <w:rsid w:val="008851F1"/>
    <w:rsid w:val="00890AF3"/>
    <w:rsid w:val="00893378"/>
    <w:rsid w:val="00895AF7"/>
    <w:rsid w:val="0089646A"/>
    <w:rsid w:val="00896EC7"/>
    <w:rsid w:val="00896FA6"/>
    <w:rsid w:val="00897690"/>
    <w:rsid w:val="008A0A3B"/>
    <w:rsid w:val="008A0B0B"/>
    <w:rsid w:val="008A0E88"/>
    <w:rsid w:val="008B09E3"/>
    <w:rsid w:val="008B100A"/>
    <w:rsid w:val="008B3471"/>
    <w:rsid w:val="008B36BF"/>
    <w:rsid w:val="008B4C17"/>
    <w:rsid w:val="008C2271"/>
    <w:rsid w:val="008C2EB8"/>
    <w:rsid w:val="008C3454"/>
    <w:rsid w:val="008D19F2"/>
    <w:rsid w:val="008D5D9B"/>
    <w:rsid w:val="008D6705"/>
    <w:rsid w:val="008D7C19"/>
    <w:rsid w:val="008E2811"/>
    <w:rsid w:val="008E46B0"/>
    <w:rsid w:val="008E5C1C"/>
    <w:rsid w:val="008F28EB"/>
    <w:rsid w:val="00900662"/>
    <w:rsid w:val="00901951"/>
    <w:rsid w:val="00906DEF"/>
    <w:rsid w:val="00916E5A"/>
    <w:rsid w:val="0091758A"/>
    <w:rsid w:val="00924F9F"/>
    <w:rsid w:val="0093181E"/>
    <w:rsid w:val="00942732"/>
    <w:rsid w:val="009510EB"/>
    <w:rsid w:val="009526B4"/>
    <w:rsid w:val="009540F6"/>
    <w:rsid w:val="00962062"/>
    <w:rsid w:val="009643A6"/>
    <w:rsid w:val="009672DC"/>
    <w:rsid w:val="00977A17"/>
    <w:rsid w:val="00984C3F"/>
    <w:rsid w:val="00995920"/>
    <w:rsid w:val="00996E72"/>
    <w:rsid w:val="009A5A1A"/>
    <w:rsid w:val="009B1A74"/>
    <w:rsid w:val="009D08E7"/>
    <w:rsid w:val="009D65ED"/>
    <w:rsid w:val="009D7C51"/>
    <w:rsid w:val="009E18CB"/>
    <w:rsid w:val="009E71CC"/>
    <w:rsid w:val="009F3617"/>
    <w:rsid w:val="009F3BE7"/>
    <w:rsid w:val="009F7339"/>
    <w:rsid w:val="00A01197"/>
    <w:rsid w:val="00A14FA2"/>
    <w:rsid w:val="00A17ABA"/>
    <w:rsid w:val="00A23990"/>
    <w:rsid w:val="00A244AF"/>
    <w:rsid w:val="00A3113A"/>
    <w:rsid w:val="00A367A8"/>
    <w:rsid w:val="00A4199B"/>
    <w:rsid w:val="00A427AE"/>
    <w:rsid w:val="00A43099"/>
    <w:rsid w:val="00A43D39"/>
    <w:rsid w:val="00A45927"/>
    <w:rsid w:val="00A45AA3"/>
    <w:rsid w:val="00A47DA0"/>
    <w:rsid w:val="00A555E5"/>
    <w:rsid w:val="00A5567B"/>
    <w:rsid w:val="00A62856"/>
    <w:rsid w:val="00A64C04"/>
    <w:rsid w:val="00A6507A"/>
    <w:rsid w:val="00A66B22"/>
    <w:rsid w:val="00A66B79"/>
    <w:rsid w:val="00A72C14"/>
    <w:rsid w:val="00A73E2F"/>
    <w:rsid w:val="00A77CE5"/>
    <w:rsid w:val="00A77D06"/>
    <w:rsid w:val="00A8029E"/>
    <w:rsid w:val="00A91112"/>
    <w:rsid w:val="00A93851"/>
    <w:rsid w:val="00A958FC"/>
    <w:rsid w:val="00AA1D8D"/>
    <w:rsid w:val="00AA6AB4"/>
    <w:rsid w:val="00AB10C0"/>
    <w:rsid w:val="00AC04B7"/>
    <w:rsid w:val="00AD4DE5"/>
    <w:rsid w:val="00AD650D"/>
    <w:rsid w:val="00AD70D1"/>
    <w:rsid w:val="00AE02A9"/>
    <w:rsid w:val="00AE4432"/>
    <w:rsid w:val="00AE53EE"/>
    <w:rsid w:val="00AE6917"/>
    <w:rsid w:val="00AE77AD"/>
    <w:rsid w:val="00B0202A"/>
    <w:rsid w:val="00B035D4"/>
    <w:rsid w:val="00B06B5B"/>
    <w:rsid w:val="00B0756B"/>
    <w:rsid w:val="00B12554"/>
    <w:rsid w:val="00B14F50"/>
    <w:rsid w:val="00B161A7"/>
    <w:rsid w:val="00B17584"/>
    <w:rsid w:val="00B2162C"/>
    <w:rsid w:val="00B24893"/>
    <w:rsid w:val="00B27184"/>
    <w:rsid w:val="00B30181"/>
    <w:rsid w:val="00B309C0"/>
    <w:rsid w:val="00B30D55"/>
    <w:rsid w:val="00B30D74"/>
    <w:rsid w:val="00B31585"/>
    <w:rsid w:val="00B3399D"/>
    <w:rsid w:val="00B41791"/>
    <w:rsid w:val="00B4210D"/>
    <w:rsid w:val="00B425DA"/>
    <w:rsid w:val="00B45A6A"/>
    <w:rsid w:val="00B46617"/>
    <w:rsid w:val="00B4695D"/>
    <w:rsid w:val="00B47730"/>
    <w:rsid w:val="00B537C2"/>
    <w:rsid w:val="00B70E61"/>
    <w:rsid w:val="00B77529"/>
    <w:rsid w:val="00B85C5F"/>
    <w:rsid w:val="00B87264"/>
    <w:rsid w:val="00BA0D5F"/>
    <w:rsid w:val="00BA1F2E"/>
    <w:rsid w:val="00BA3F0F"/>
    <w:rsid w:val="00BA5F96"/>
    <w:rsid w:val="00BB0D84"/>
    <w:rsid w:val="00BB1BE6"/>
    <w:rsid w:val="00BB220C"/>
    <w:rsid w:val="00BB5852"/>
    <w:rsid w:val="00BB692B"/>
    <w:rsid w:val="00BC2119"/>
    <w:rsid w:val="00BC3655"/>
    <w:rsid w:val="00BC7912"/>
    <w:rsid w:val="00BD02FE"/>
    <w:rsid w:val="00BD0F39"/>
    <w:rsid w:val="00BD1906"/>
    <w:rsid w:val="00BD37BE"/>
    <w:rsid w:val="00BD4AC2"/>
    <w:rsid w:val="00BD5730"/>
    <w:rsid w:val="00BE5CD6"/>
    <w:rsid w:val="00BE5DF8"/>
    <w:rsid w:val="00BE67A4"/>
    <w:rsid w:val="00BF1792"/>
    <w:rsid w:val="00BF2787"/>
    <w:rsid w:val="00BF27D0"/>
    <w:rsid w:val="00BF5A93"/>
    <w:rsid w:val="00BF755F"/>
    <w:rsid w:val="00C00CCD"/>
    <w:rsid w:val="00C134F6"/>
    <w:rsid w:val="00C17D12"/>
    <w:rsid w:val="00C25E13"/>
    <w:rsid w:val="00C30B17"/>
    <w:rsid w:val="00C364BC"/>
    <w:rsid w:val="00C36DA4"/>
    <w:rsid w:val="00C47E9A"/>
    <w:rsid w:val="00C50FB6"/>
    <w:rsid w:val="00C526D3"/>
    <w:rsid w:val="00C61C52"/>
    <w:rsid w:val="00C6301B"/>
    <w:rsid w:val="00C64A07"/>
    <w:rsid w:val="00C64B81"/>
    <w:rsid w:val="00C72A9E"/>
    <w:rsid w:val="00C75EDD"/>
    <w:rsid w:val="00C82F53"/>
    <w:rsid w:val="00C92710"/>
    <w:rsid w:val="00CA1721"/>
    <w:rsid w:val="00CA33F0"/>
    <w:rsid w:val="00CA3A63"/>
    <w:rsid w:val="00CA7AFA"/>
    <w:rsid w:val="00CB0664"/>
    <w:rsid w:val="00CB1C54"/>
    <w:rsid w:val="00CB3C70"/>
    <w:rsid w:val="00CC0362"/>
    <w:rsid w:val="00CC52A3"/>
    <w:rsid w:val="00CC69E7"/>
    <w:rsid w:val="00CC6CE4"/>
    <w:rsid w:val="00CD3EBA"/>
    <w:rsid w:val="00CD6A1D"/>
    <w:rsid w:val="00CE49D0"/>
    <w:rsid w:val="00CE525B"/>
    <w:rsid w:val="00CF1276"/>
    <w:rsid w:val="00D00C68"/>
    <w:rsid w:val="00D011AE"/>
    <w:rsid w:val="00D02D2A"/>
    <w:rsid w:val="00D077D6"/>
    <w:rsid w:val="00D13451"/>
    <w:rsid w:val="00D15021"/>
    <w:rsid w:val="00D16365"/>
    <w:rsid w:val="00D20F6E"/>
    <w:rsid w:val="00D24893"/>
    <w:rsid w:val="00D3376B"/>
    <w:rsid w:val="00D40F32"/>
    <w:rsid w:val="00D42741"/>
    <w:rsid w:val="00D447FD"/>
    <w:rsid w:val="00D45D11"/>
    <w:rsid w:val="00D45E53"/>
    <w:rsid w:val="00D46E88"/>
    <w:rsid w:val="00D4787F"/>
    <w:rsid w:val="00D5532E"/>
    <w:rsid w:val="00D6191B"/>
    <w:rsid w:val="00D71D03"/>
    <w:rsid w:val="00D73178"/>
    <w:rsid w:val="00D750B0"/>
    <w:rsid w:val="00D92BEC"/>
    <w:rsid w:val="00DA2677"/>
    <w:rsid w:val="00DA33A2"/>
    <w:rsid w:val="00DA6BE7"/>
    <w:rsid w:val="00DB4178"/>
    <w:rsid w:val="00DC522D"/>
    <w:rsid w:val="00DC5588"/>
    <w:rsid w:val="00DD2BAC"/>
    <w:rsid w:val="00DD63B9"/>
    <w:rsid w:val="00DE2E35"/>
    <w:rsid w:val="00DF0446"/>
    <w:rsid w:val="00DF4828"/>
    <w:rsid w:val="00DF5A32"/>
    <w:rsid w:val="00DF6B61"/>
    <w:rsid w:val="00E076AC"/>
    <w:rsid w:val="00E1625C"/>
    <w:rsid w:val="00E20491"/>
    <w:rsid w:val="00E23F4E"/>
    <w:rsid w:val="00E26C78"/>
    <w:rsid w:val="00E27E42"/>
    <w:rsid w:val="00E30E1E"/>
    <w:rsid w:val="00E30EFB"/>
    <w:rsid w:val="00E32CA2"/>
    <w:rsid w:val="00E35405"/>
    <w:rsid w:val="00E35E86"/>
    <w:rsid w:val="00E432B0"/>
    <w:rsid w:val="00E44A47"/>
    <w:rsid w:val="00E45868"/>
    <w:rsid w:val="00E45C7B"/>
    <w:rsid w:val="00E46457"/>
    <w:rsid w:val="00E46B7C"/>
    <w:rsid w:val="00E51B0B"/>
    <w:rsid w:val="00E53207"/>
    <w:rsid w:val="00E54039"/>
    <w:rsid w:val="00E57246"/>
    <w:rsid w:val="00E60F9C"/>
    <w:rsid w:val="00E65215"/>
    <w:rsid w:val="00E73B31"/>
    <w:rsid w:val="00E77BDE"/>
    <w:rsid w:val="00E80B27"/>
    <w:rsid w:val="00E87C78"/>
    <w:rsid w:val="00E90952"/>
    <w:rsid w:val="00E920FA"/>
    <w:rsid w:val="00E93907"/>
    <w:rsid w:val="00EA3958"/>
    <w:rsid w:val="00EB0A8D"/>
    <w:rsid w:val="00EB395C"/>
    <w:rsid w:val="00EB7482"/>
    <w:rsid w:val="00EC0099"/>
    <w:rsid w:val="00EC4C08"/>
    <w:rsid w:val="00EC5E68"/>
    <w:rsid w:val="00EE6FF7"/>
    <w:rsid w:val="00EF4080"/>
    <w:rsid w:val="00EF5573"/>
    <w:rsid w:val="00F02980"/>
    <w:rsid w:val="00F11ECB"/>
    <w:rsid w:val="00F121FE"/>
    <w:rsid w:val="00F12C50"/>
    <w:rsid w:val="00F266D3"/>
    <w:rsid w:val="00F2740A"/>
    <w:rsid w:val="00F317C8"/>
    <w:rsid w:val="00F35A18"/>
    <w:rsid w:val="00F35B46"/>
    <w:rsid w:val="00F3731C"/>
    <w:rsid w:val="00F37537"/>
    <w:rsid w:val="00F43EF9"/>
    <w:rsid w:val="00F46D86"/>
    <w:rsid w:val="00F51409"/>
    <w:rsid w:val="00F56264"/>
    <w:rsid w:val="00F56CBE"/>
    <w:rsid w:val="00F63E6B"/>
    <w:rsid w:val="00F7321C"/>
    <w:rsid w:val="00F75CB0"/>
    <w:rsid w:val="00F826FB"/>
    <w:rsid w:val="00F85448"/>
    <w:rsid w:val="00F85B54"/>
    <w:rsid w:val="00F946BB"/>
    <w:rsid w:val="00FA455F"/>
    <w:rsid w:val="00FA56C2"/>
    <w:rsid w:val="00FA7224"/>
    <w:rsid w:val="00FB1CA6"/>
    <w:rsid w:val="00FB31C8"/>
    <w:rsid w:val="00FB6626"/>
    <w:rsid w:val="00FC0896"/>
    <w:rsid w:val="00FC3794"/>
    <w:rsid w:val="00FC693F"/>
    <w:rsid w:val="00FC6C7E"/>
    <w:rsid w:val="00FD0BE5"/>
    <w:rsid w:val="00FD14D2"/>
    <w:rsid w:val="00FD5245"/>
    <w:rsid w:val="00FD6B5D"/>
    <w:rsid w:val="00FE5451"/>
    <w:rsid w:val="00FF0272"/>
    <w:rsid w:val="00FF628F"/>
    <w:rsid w:val="00FF63FD"/>
    <w:rsid w:val="02577146"/>
    <w:rsid w:val="063708F5"/>
    <w:rsid w:val="06640E28"/>
    <w:rsid w:val="09EAC858"/>
    <w:rsid w:val="0A2300A9"/>
    <w:rsid w:val="0A5A2A69"/>
    <w:rsid w:val="0A6C38EF"/>
    <w:rsid w:val="0CF18875"/>
    <w:rsid w:val="0D408788"/>
    <w:rsid w:val="0EED7132"/>
    <w:rsid w:val="0F9A20C2"/>
    <w:rsid w:val="11C5A86F"/>
    <w:rsid w:val="11D6CD92"/>
    <w:rsid w:val="134BA533"/>
    <w:rsid w:val="134EC19A"/>
    <w:rsid w:val="13E29D56"/>
    <w:rsid w:val="148CB51C"/>
    <w:rsid w:val="14931BC1"/>
    <w:rsid w:val="158E4051"/>
    <w:rsid w:val="15AD5EB5"/>
    <w:rsid w:val="17429083"/>
    <w:rsid w:val="17E49C39"/>
    <w:rsid w:val="19604760"/>
    <w:rsid w:val="19F55564"/>
    <w:rsid w:val="1A137992"/>
    <w:rsid w:val="1C0F8334"/>
    <w:rsid w:val="1CFEE3EB"/>
    <w:rsid w:val="1DFDB49A"/>
    <w:rsid w:val="22157FEB"/>
    <w:rsid w:val="236965C1"/>
    <w:rsid w:val="26B4EACF"/>
    <w:rsid w:val="27B3A7B2"/>
    <w:rsid w:val="29B9CCE1"/>
    <w:rsid w:val="2A006B63"/>
    <w:rsid w:val="2A0834F9"/>
    <w:rsid w:val="2ACAE549"/>
    <w:rsid w:val="2B4A32B4"/>
    <w:rsid w:val="2B53A3DF"/>
    <w:rsid w:val="2D71ABCF"/>
    <w:rsid w:val="2EBFEBA2"/>
    <w:rsid w:val="2EC9F37F"/>
    <w:rsid w:val="2FA11C38"/>
    <w:rsid w:val="35336BBE"/>
    <w:rsid w:val="35A59EAE"/>
    <w:rsid w:val="3AB04CE4"/>
    <w:rsid w:val="3B0318AC"/>
    <w:rsid w:val="3B0F1F30"/>
    <w:rsid w:val="3E42759C"/>
    <w:rsid w:val="3E6DAC84"/>
    <w:rsid w:val="3F6B10BE"/>
    <w:rsid w:val="3FB241F2"/>
    <w:rsid w:val="3FBD4A93"/>
    <w:rsid w:val="4158A31C"/>
    <w:rsid w:val="422E7055"/>
    <w:rsid w:val="424CBA37"/>
    <w:rsid w:val="4260710E"/>
    <w:rsid w:val="43276D41"/>
    <w:rsid w:val="44E42FC4"/>
    <w:rsid w:val="45823C93"/>
    <w:rsid w:val="47A55AA6"/>
    <w:rsid w:val="48EFFE2D"/>
    <w:rsid w:val="4BB2183F"/>
    <w:rsid w:val="4C465B05"/>
    <w:rsid w:val="4CF107C6"/>
    <w:rsid w:val="4D2CD069"/>
    <w:rsid w:val="4F66B052"/>
    <w:rsid w:val="4FEDAEE1"/>
    <w:rsid w:val="500C27AF"/>
    <w:rsid w:val="50B7026E"/>
    <w:rsid w:val="512731A5"/>
    <w:rsid w:val="53B2B6E2"/>
    <w:rsid w:val="5403EFBC"/>
    <w:rsid w:val="5474E623"/>
    <w:rsid w:val="5607A1F8"/>
    <w:rsid w:val="56D8605A"/>
    <w:rsid w:val="5AA5DFE3"/>
    <w:rsid w:val="5B37EEE4"/>
    <w:rsid w:val="5D5C3B98"/>
    <w:rsid w:val="5E1D36F3"/>
    <w:rsid w:val="5EAA89C9"/>
    <w:rsid w:val="5FDBD44B"/>
    <w:rsid w:val="602D4AC5"/>
    <w:rsid w:val="60477FDA"/>
    <w:rsid w:val="6047DFDD"/>
    <w:rsid w:val="60C86E7B"/>
    <w:rsid w:val="61167FA6"/>
    <w:rsid w:val="6122FBB7"/>
    <w:rsid w:val="6201DD64"/>
    <w:rsid w:val="62A0E2BE"/>
    <w:rsid w:val="644AEAD3"/>
    <w:rsid w:val="64A2CA0E"/>
    <w:rsid w:val="65B1540A"/>
    <w:rsid w:val="67AD4FCE"/>
    <w:rsid w:val="6E80DCF8"/>
    <w:rsid w:val="6EA2AD45"/>
    <w:rsid w:val="6FDEBEB1"/>
    <w:rsid w:val="70E8935A"/>
    <w:rsid w:val="720EE994"/>
    <w:rsid w:val="737873C6"/>
    <w:rsid w:val="74B0D18C"/>
    <w:rsid w:val="76963EA5"/>
    <w:rsid w:val="7955BBE9"/>
    <w:rsid w:val="798D38BA"/>
    <w:rsid w:val="7A7DF8C3"/>
    <w:rsid w:val="7BCCC73C"/>
    <w:rsid w:val="7E33AF86"/>
    <w:rsid w:val="7EB822D8"/>
    <w:rsid w:val="7F8F4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CAF0159B-C652-4175-9C98-90E89ECB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6" w:unhideWhenUsed="1"/>
    <w:lsdException w:name="Body Text 3" w:semiHidden="1" w:uiPriority="6"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49"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Style,BaseStyle CB,BaseStyle LB,BaseStyleRB,Text CB,Text RB"/>
    <w:qFormat/>
    <w:rsid w:val="00A93851"/>
    <w:pPr>
      <w:spacing w:after="240" w:line="300" w:lineRule="auto"/>
      <w:jc w:val="both"/>
    </w:pPr>
    <w:rPr>
      <w:rFonts w:ascii="Verdana" w:eastAsiaTheme="minorHAnsi" w:hAnsi="Verdana"/>
      <w:sz w:val="20"/>
      <w:szCs w:val="20"/>
      <w:lang w:val="en-GB"/>
    </w:rPr>
  </w:style>
  <w:style w:type="paragraph" w:styleId="Heading1">
    <w:name w:val="heading 1"/>
    <w:aliases w:val="Title 1 RB,H1"/>
    <w:basedOn w:val="Normal"/>
    <w:next w:val="Normal"/>
    <w:link w:val="Heading1Char"/>
    <w:qFormat/>
    <w:rsid w:val="00A93851"/>
    <w:pPr>
      <w:keepNext/>
      <w:keepLines/>
      <w:jc w:val="center"/>
      <w:outlineLvl w:val="0"/>
    </w:pPr>
    <w:rPr>
      <w:rFonts w:ascii="Arial Bold" w:eastAsiaTheme="majorEastAsia" w:hAnsi="Arial Bold" w:cstheme="majorBidi"/>
      <w:b/>
      <w:smallCaps/>
      <w:szCs w:val="32"/>
    </w:rPr>
  </w:style>
  <w:style w:type="paragraph" w:styleId="Heading2">
    <w:name w:val="heading 2"/>
    <w:aliases w:val="TITLE 2 RB,12,H2,H21 + Times New Roman,Not Italic"/>
    <w:basedOn w:val="Normal"/>
    <w:next w:val="Normal"/>
    <w:link w:val="Heading2Char"/>
    <w:qFormat/>
    <w:rsid w:val="00A93851"/>
    <w:pPr>
      <w:keepNext/>
      <w:keepLines/>
      <w:jc w:val="center"/>
      <w:outlineLvl w:val="1"/>
    </w:pPr>
    <w:rPr>
      <w:rFonts w:eastAsiaTheme="majorEastAsia" w:cstheme="majorBidi"/>
      <w:bCs/>
      <w:smallCaps/>
      <w:szCs w:val="26"/>
    </w:rPr>
  </w:style>
  <w:style w:type="paragraph" w:styleId="Heading3">
    <w:name w:val="heading 3"/>
    <w:aliases w:val="Title 3 RB"/>
    <w:basedOn w:val="Normal"/>
    <w:next w:val="Normal"/>
    <w:link w:val="Heading3Char"/>
    <w:qFormat/>
    <w:rsid w:val="00A93851"/>
    <w:pPr>
      <w:keepNext/>
      <w:keepLines/>
      <w:jc w:val="center"/>
      <w:outlineLvl w:val="2"/>
    </w:pPr>
    <w:rPr>
      <w:rFonts w:ascii="Arial Bold" w:eastAsiaTheme="majorEastAsia" w:hAnsi="Arial Bold" w:cstheme="majorBidi"/>
      <w:b/>
      <w:bCs/>
    </w:rPr>
  </w:style>
  <w:style w:type="paragraph" w:styleId="Heading4">
    <w:name w:val="heading 4"/>
    <w:aliases w:val="Heading 4 CB,Title 4 RB"/>
    <w:basedOn w:val="Normal"/>
    <w:next w:val="Normal"/>
    <w:link w:val="Heading4Char"/>
    <w:qFormat/>
    <w:rsid w:val="00A93851"/>
    <w:pPr>
      <w:keepNext/>
      <w:keepLines/>
      <w:jc w:val="left"/>
      <w:outlineLvl w:val="3"/>
    </w:pPr>
    <w:rPr>
      <w:rFonts w:ascii="Arial Bold" w:eastAsiaTheme="majorEastAsia" w:hAnsi="Arial Bold" w:cstheme="majorBidi"/>
      <w:b/>
      <w:bCs/>
      <w:i/>
      <w:iCs/>
    </w:rPr>
  </w:style>
  <w:style w:type="paragraph" w:styleId="Heading5">
    <w:name w:val="heading 5"/>
    <w:aliases w:val="Heading 5 CB,Title 5 RB"/>
    <w:basedOn w:val="Normal"/>
    <w:next w:val="FootnoteText"/>
    <w:link w:val="Heading5Char"/>
    <w:qFormat/>
    <w:rsid w:val="00A93851"/>
    <w:pPr>
      <w:keepNext/>
      <w:keepLines/>
      <w:jc w:val="left"/>
      <w:outlineLvl w:val="4"/>
    </w:pPr>
    <w:rPr>
      <w:rFonts w:eastAsiaTheme="majorEastAsia" w:cstheme="majorBidi"/>
      <w:i/>
    </w:rPr>
  </w:style>
  <w:style w:type="paragraph" w:styleId="Heading6">
    <w:name w:val="heading 6"/>
    <w:aliases w:val="Heading 6 CB,Title 6 RB"/>
    <w:basedOn w:val="Normal"/>
    <w:next w:val="Normal"/>
    <w:link w:val="Heading6Char"/>
    <w:qFormat/>
    <w:rsid w:val="00A93851"/>
    <w:pPr>
      <w:keepNext/>
      <w:keepLines/>
      <w:ind w:left="851"/>
      <w:jc w:val="left"/>
      <w:outlineLvl w:val="5"/>
    </w:pPr>
    <w:rPr>
      <w:rFonts w:eastAsiaTheme="majorEastAsia" w:cstheme="majorBidi"/>
      <w:b/>
      <w:i/>
      <w:iCs/>
    </w:rPr>
  </w:style>
  <w:style w:type="paragraph" w:styleId="Heading7">
    <w:name w:val="heading 7"/>
    <w:aliases w:val="Heading 7 CB,Title 7 RB"/>
    <w:basedOn w:val="Normal"/>
    <w:next w:val="Normal"/>
    <w:link w:val="Heading7Char"/>
    <w:qFormat/>
    <w:rsid w:val="00A93851"/>
    <w:pPr>
      <w:keepNext/>
      <w:keepLines/>
      <w:ind w:left="851"/>
      <w:jc w:val="left"/>
      <w:outlineLvl w:val="6"/>
    </w:pPr>
    <w:rPr>
      <w:rFonts w:eastAsiaTheme="majorEastAsia" w:cstheme="majorBidi"/>
      <w:i/>
      <w:iCs/>
    </w:rPr>
  </w:style>
  <w:style w:type="paragraph" w:styleId="Heading8">
    <w:name w:val="heading 8"/>
    <w:aliases w:val="Heading 8 CB,Title 8 RB"/>
    <w:basedOn w:val="Normal"/>
    <w:next w:val="Normal"/>
    <w:link w:val="Heading8Char"/>
    <w:qFormat/>
    <w:rsid w:val="00A93851"/>
    <w:pPr>
      <w:keepNext/>
      <w:keepLines/>
      <w:ind w:left="1701"/>
      <w:jc w:val="left"/>
      <w:outlineLvl w:val="7"/>
    </w:pPr>
    <w:rPr>
      <w:rFonts w:ascii="Arial Bold" w:eastAsiaTheme="majorEastAsia" w:hAnsi="Arial Bold" w:cstheme="majorBidi"/>
      <w:b/>
    </w:rPr>
  </w:style>
  <w:style w:type="paragraph" w:styleId="Heading9">
    <w:name w:val="heading 9"/>
    <w:aliases w:val="Heading 9 CB"/>
    <w:basedOn w:val="Normal"/>
    <w:next w:val="Normal"/>
    <w:link w:val="Heading9Char"/>
    <w:qFormat/>
    <w:rsid w:val="00A93851"/>
    <w:pPr>
      <w:keepNext/>
      <w:keepLines/>
      <w:ind w:left="1701"/>
      <w:jc w:val="left"/>
      <w:outlineLvl w:val="8"/>
    </w:pPr>
    <w:rPr>
      <w:rFonts w:ascii="Arial Bold" w:eastAsiaTheme="majorEastAsia" w:hAnsi="Arial Bold"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3851"/>
    <w:pPr>
      <w:tabs>
        <w:tab w:val="center" w:pos="4649"/>
        <w:tab w:val="right" w:pos="9299"/>
      </w:tabs>
      <w:jc w:val="right"/>
    </w:pPr>
    <w:rPr>
      <w:sz w:val="16"/>
    </w:rPr>
  </w:style>
  <w:style w:type="character" w:customStyle="1" w:styleId="HeaderChar">
    <w:name w:val="Header Char"/>
    <w:basedOn w:val="DefaultParagraphFont"/>
    <w:link w:val="Header"/>
    <w:uiPriority w:val="49"/>
    <w:rsid w:val="00A93851"/>
    <w:rPr>
      <w:rFonts w:ascii="Arial" w:eastAsiaTheme="minorHAnsi" w:hAnsi="Arial"/>
      <w:sz w:val="16"/>
      <w:szCs w:val="20"/>
      <w:lang w:val="en-GB"/>
    </w:rPr>
  </w:style>
  <w:style w:type="paragraph" w:styleId="Footer">
    <w:name w:val="footer"/>
    <w:basedOn w:val="Normal"/>
    <w:link w:val="FooterChar"/>
    <w:uiPriority w:val="99"/>
    <w:rsid w:val="00A93851"/>
    <w:pPr>
      <w:spacing w:after="0"/>
    </w:pPr>
    <w:rPr>
      <w:sz w:val="16"/>
    </w:rPr>
  </w:style>
  <w:style w:type="character" w:customStyle="1" w:styleId="FooterChar">
    <w:name w:val="Footer Char"/>
    <w:basedOn w:val="DefaultParagraphFont"/>
    <w:link w:val="Footer"/>
    <w:uiPriority w:val="99"/>
    <w:rsid w:val="00A93851"/>
    <w:rPr>
      <w:rFonts w:ascii="Arial" w:eastAsiaTheme="minorHAnsi" w:hAnsi="Arial"/>
      <w:sz w:val="16"/>
      <w:szCs w:val="20"/>
      <w:lang w:val="en-GB"/>
    </w:rPr>
  </w:style>
  <w:style w:type="paragraph" w:styleId="NoSpacing">
    <w:name w:val="No Spacing"/>
    <w:uiPriority w:val="49"/>
    <w:qFormat/>
    <w:rsid w:val="00A93851"/>
    <w:pPr>
      <w:spacing w:after="0" w:line="240" w:lineRule="auto"/>
      <w:jc w:val="both"/>
    </w:pPr>
    <w:rPr>
      <w:rFonts w:ascii="Arial" w:eastAsiaTheme="minorHAnsi" w:hAnsi="Arial"/>
      <w:sz w:val="20"/>
      <w:szCs w:val="20"/>
      <w:lang w:val="en-GB"/>
    </w:rPr>
  </w:style>
  <w:style w:type="character" w:customStyle="1" w:styleId="Heading1Char">
    <w:name w:val="Heading 1 Char"/>
    <w:aliases w:val="Title 1 RB Char,H1 Char"/>
    <w:basedOn w:val="DefaultParagraphFont"/>
    <w:link w:val="Heading1"/>
    <w:uiPriority w:val="10"/>
    <w:rsid w:val="00A93851"/>
    <w:rPr>
      <w:rFonts w:ascii="Arial Bold" w:eastAsiaTheme="majorEastAsia" w:hAnsi="Arial Bold" w:cstheme="majorBidi"/>
      <w:b/>
      <w:smallCaps/>
      <w:sz w:val="20"/>
      <w:szCs w:val="32"/>
      <w:lang w:val="en-GB"/>
    </w:rPr>
  </w:style>
  <w:style w:type="character" w:customStyle="1" w:styleId="Heading2Char">
    <w:name w:val="Heading 2 Char"/>
    <w:aliases w:val="TITLE 2 RB Char,12 Char,H2 Char,H21 + Times New Roman Char,Not Italic Char"/>
    <w:basedOn w:val="DefaultParagraphFont"/>
    <w:link w:val="Heading2"/>
    <w:uiPriority w:val="10"/>
    <w:rsid w:val="00A93851"/>
    <w:rPr>
      <w:rFonts w:ascii="Arial" w:eastAsiaTheme="majorEastAsia" w:hAnsi="Arial" w:cstheme="majorBidi"/>
      <w:bCs/>
      <w:smallCaps/>
      <w:sz w:val="20"/>
      <w:szCs w:val="26"/>
      <w:lang w:val="en-GB"/>
    </w:rPr>
  </w:style>
  <w:style w:type="character" w:customStyle="1" w:styleId="Heading3Char">
    <w:name w:val="Heading 3 Char"/>
    <w:aliases w:val="Title 3 RB Char"/>
    <w:basedOn w:val="DefaultParagraphFont"/>
    <w:link w:val="Heading3"/>
    <w:rsid w:val="00A93851"/>
    <w:rPr>
      <w:rFonts w:ascii="Arial Bold" w:eastAsiaTheme="majorEastAsia" w:hAnsi="Arial Bold" w:cstheme="majorBidi"/>
      <w:b/>
      <w:bCs/>
      <w:sz w:val="20"/>
      <w:szCs w:val="20"/>
      <w:lang w:val="en-GB"/>
    </w:rPr>
  </w:style>
  <w:style w:type="paragraph" w:styleId="Title">
    <w:name w:val="Title"/>
    <w:basedOn w:val="Normal"/>
    <w:next w:val="Normal"/>
    <w:link w:val="TitleChar"/>
    <w:qFormat/>
    <w:rsid w:val="00A938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49"/>
    <w:rsid w:val="00A93851"/>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49"/>
    <w:qFormat/>
    <w:rsid w:val="00A93851"/>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49"/>
    <w:rsid w:val="00A93851"/>
    <w:rPr>
      <w:rFonts w:ascii="Arial" w:eastAsiaTheme="majorEastAsia" w:hAnsi="Arial" w:cstheme="majorBidi"/>
      <w:i/>
      <w:iCs/>
      <w:spacing w:val="15"/>
      <w:sz w:val="20"/>
      <w:szCs w:val="24"/>
      <w:lang w:val="en-GB"/>
    </w:rPr>
  </w:style>
  <w:style w:type="paragraph" w:styleId="ListParagraph">
    <w:name w:val="List Paragraph"/>
    <w:aliases w:val="Title 2,List Paragraph1,L,List Paragrap,Bullet Styl,No Spacing11,PAC HEARING,Párrafo de lista,Recommendation,Recommendati,Recommendatio,List Paragra,List Paragraph21,Maire,Numbered Para 1,Dot pt,No Spacing1,List Paragraph Char Char Char"/>
    <w:basedOn w:val="Normal"/>
    <w:link w:val="ListParagraphChar"/>
    <w:uiPriority w:val="99"/>
    <w:qFormat/>
    <w:rsid w:val="00A93851"/>
    <w:pPr>
      <w:ind w:left="720"/>
      <w:contextualSpacing/>
    </w:pPr>
  </w:style>
  <w:style w:type="paragraph" w:styleId="BodyText">
    <w:name w:val="Body Text"/>
    <w:basedOn w:val="Normal"/>
    <w:link w:val="BodyTextChar"/>
    <w:rsid w:val="00A93851"/>
    <w:pPr>
      <w:spacing w:after="120"/>
    </w:pPr>
  </w:style>
  <w:style w:type="character" w:customStyle="1" w:styleId="BodyTextChar">
    <w:name w:val="Body Text Char"/>
    <w:basedOn w:val="DefaultParagraphFont"/>
    <w:link w:val="BodyText"/>
    <w:rsid w:val="00A93851"/>
    <w:rPr>
      <w:rFonts w:ascii="Arial" w:eastAsiaTheme="minorHAnsi" w:hAnsi="Arial"/>
      <w:sz w:val="20"/>
      <w:szCs w:val="20"/>
      <w:lang w:val="en-GB"/>
    </w:rPr>
  </w:style>
  <w:style w:type="paragraph" w:styleId="BodyText2">
    <w:name w:val="Body Text 2"/>
    <w:aliases w:val="Text 2,Text 2 CB"/>
    <w:basedOn w:val="BodyText1"/>
    <w:link w:val="BodyText2Char"/>
    <w:uiPriority w:val="6"/>
    <w:rsid w:val="00A93851"/>
    <w:pPr>
      <w:numPr>
        <w:ilvl w:val="1"/>
      </w:numPr>
    </w:pPr>
  </w:style>
  <w:style w:type="character" w:customStyle="1" w:styleId="BodyText2Char">
    <w:name w:val="Body Text 2 Char"/>
    <w:aliases w:val="Text 2 Char,Text 2 CB Char"/>
    <w:basedOn w:val="DefaultParagraphFont"/>
    <w:link w:val="BodyText2"/>
    <w:uiPriority w:val="6"/>
    <w:rsid w:val="00A93851"/>
    <w:rPr>
      <w:rFonts w:ascii="Verdana" w:eastAsiaTheme="minorHAnsi" w:hAnsi="Verdana"/>
      <w:sz w:val="20"/>
      <w:szCs w:val="20"/>
      <w:lang w:val="en-GB"/>
    </w:rPr>
  </w:style>
  <w:style w:type="paragraph" w:styleId="BodyText3">
    <w:name w:val="Body Text 3"/>
    <w:aliases w:val="Text 3,Text 3 CB"/>
    <w:basedOn w:val="BodyText1"/>
    <w:link w:val="BodyText3Char"/>
    <w:uiPriority w:val="6"/>
    <w:rsid w:val="00A93851"/>
    <w:pPr>
      <w:numPr>
        <w:ilvl w:val="2"/>
      </w:numPr>
    </w:pPr>
  </w:style>
  <w:style w:type="character" w:customStyle="1" w:styleId="BodyText3Char">
    <w:name w:val="Body Text 3 Char"/>
    <w:aliases w:val="Text 3 Char,Text 3 CB Char"/>
    <w:basedOn w:val="DefaultParagraphFont"/>
    <w:link w:val="BodyText3"/>
    <w:uiPriority w:val="6"/>
    <w:rsid w:val="00A93851"/>
    <w:rPr>
      <w:rFonts w:ascii="Verdana" w:eastAsiaTheme="minorHAnsi" w:hAnsi="Verdana"/>
      <w:sz w:val="20"/>
      <w:szCs w:val="20"/>
      <w:lang w:val="en-GB"/>
    </w:rPr>
  </w:style>
  <w:style w:type="paragraph" w:styleId="List">
    <w:name w:val="List"/>
    <w:basedOn w:val="Normal"/>
    <w:uiPriority w:val="99"/>
    <w:rsid w:val="00A93851"/>
    <w:pPr>
      <w:ind w:left="283" w:hanging="283"/>
      <w:contextualSpacing/>
    </w:pPr>
  </w:style>
  <w:style w:type="paragraph" w:styleId="List2">
    <w:name w:val="List 2"/>
    <w:basedOn w:val="Normal"/>
    <w:uiPriority w:val="99"/>
    <w:rsid w:val="00A93851"/>
    <w:pPr>
      <w:ind w:left="566" w:hanging="283"/>
      <w:contextualSpacing/>
    </w:pPr>
  </w:style>
  <w:style w:type="paragraph" w:styleId="List3">
    <w:name w:val="List 3"/>
    <w:basedOn w:val="Normal"/>
    <w:uiPriority w:val="99"/>
    <w:rsid w:val="00A93851"/>
    <w:pPr>
      <w:ind w:left="849" w:hanging="283"/>
      <w:contextualSpacing/>
    </w:pPr>
  </w:style>
  <w:style w:type="paragraph" w:styleId="ListBullet">
    <w:name w:val="List Bullet"/>
    <w:basedOn w:val="Normal"/>
    <w:uiPriority w:val="99"/>
    <w:rsid w:val="00A93851"/>
    <w:pPr>
      <w:numPr>
        <w:numId w:val="1"/>
      </w:numPr>
      <w:contextualSpacing/>
    </w:pPr>
  </w:style>
  <w:style w:type="paragraph" w:styleId="ListBullet2">
    <w:name w:val="List Bullet 2"/>
    <w:basedOn w:val="Normal"/>
    <w:uiPriority w:val="99"/>
    <w:rsid w:val="00A93851"/>
    <w:pPr>
      <w:numPr>
        <w:numId w:val="2"/>
      </w:numPr>
      <w:contextualSpacing/>
    </w:pPr>
  </w:style>
  <w:style w:type="paragraph" w:styleId="ListBullet3">
    <w:name w:val="List Bullet 3"/>
    <w:basedOn w:val="Normal"/>
    <w:rsid w:val="00A93851"/>
    <w:pPr>
      <w:numPr>
        <w:numId w:val="3"/>
      </w:numPr>
      <w:contextualSpacing/>
    </w:pPr>
  </w:style>
  <w:style w:type="paragraph" w:styleId="ListNumber">
    <w:name w:val="List Number"/>
    <w:basedOn w:val="Normal"/>
    <w:uiPriority w:val="99"/>
    <w:rsid w:val="00A93851"/>
    <w:pPr>
      <w:numPr>
        <w:numId w:val="4"/>
      </w:numPr>
      <w:contextualSpacing/>
    </w:pPr>
  </w:style>
  <w:style w:type="paragraph" w:styleId="ListNumber2">
    <w:name w:val="List Number 2"/>
    <w:basedOn w:val="Normal"/>
    <w:uiPriority w:val="99"/>
    <w:rsid w:val="00A93851"/>
    <w:pPr>
      <w:numPr>
        <w:numId w:val="5"/>
      </w:numPr>
      <w:contextualSpacing/>
    </w:pPr>
  </w:style>
  <w:style w:type="paragraph" w:styleId="ListNumber3">
    <w:name w:val="List Number 3"/>
    <w:basedOn w:val="Normal"/>
    <w:uiPriority w:val="99"/>
    <w:rsid w:val="00A93851"/>
    <w:pPr>
      <w:numPr>
        <w:numId w:val="6"/>
      </w:numPr>
      <w:contextualSpacing/>
    </w:pPr>
  </w:style>
  <w:style w:type="paragraph" w:styleId="ListContinue">
    <w:name w:val="List Continue"/>
    <w:basedOn w:val="Normal"/>
    <w:uiPriority w:val="99"/>
    <w:rsid w:val="00A93851"/>
    <w:pPr>
      <w:spacing w:after="120"/>
      <w:ind w:left="283"/>
      <w:contextualSpacing/>
    </w:pPr>
  </w:style>
  <w:style w:type="paragraph" w:styleId="ListContinue2">
    <w:name w:val="List Continue 2"/>
    <w:basedOn w:val="Normal"/>
    <w:uiPriority w:val="99"/>
    <w:rsid w:val="00A93851"/>
    <w:pPr>
      <w:spacing w:after="120"/>
      <w:ind w:left="566"/>
      <w:contextualSpacing/>
    </w:pPr>
  </w:style>
  <w:style w:type="paragraph" w:styleId="ListContinue3">
    <w:name w:val="List Continue 3"/>
    <w:basedOn w:val="Normal"/>
    <w:uiPriority w:val="99"/>
    <w:rsid w:val="00A93851"/>
    <w:pPr>
      <w:spacing w:after="120"/>
      <w:ind w:left="849"/>
      <w:contextualSpacing/>
    </w:pPr>
  </w:style>
  <w:style w:type="paragraph" w:styleId="MacroText">
    <w:name w:val="macro"/>
    <w:link w:val="MacroTextChar"/>
    <w:uiPriority w:val="99"/>
    <w:rsid w:val="00A93851"/>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HAnsi" w:hAnsi="Consolas" w:cs="Consolas"/>
      <w:sz w:val="20"/>
      <w:szCs w:val="20"/>
      <w:lang w:val="en-GB"/>
    </w:rPr>
  </w:style>
  <w:style w:type="character" w:customStyle="1" w:styleId="MacroTextChar">
    <w:name w:val="Macro Text Char"/>
    <w:basedOn w:val="DefaultParagraphFont"/>
    <w:link w:val="MacroText"/>
    <w:uiPriority w:val="99"/>
    <w:rsid w:val="00A93851"/>
    <w:rPr>
      <w:rFonts w:ascii="Consolas" w:eastAsiaTheme="minorHAnsi" w:hAnsi="Consolas" w:cs="Consolas"/>
      <w:sz w:val="20"/>
      <w:szCs w:val="20"/>
      <w:lang w:val="en-GB"/>
    </w:rPr>
  </w:style>
  <w:style w:type="paragraph" w:styleId="Quote">
    <w:name w:val="Quote"/>
    <w:basedOn w:val="Normal"/>
    <w:next w:val="Normal"/>
    <w:link w:val="QuoteChar"/>
    <w:uiPriority w:val="49"/>
    <w:qFormat/>
    <w:rsid w:val="00A93851"/>
    <w:rPr>
      <w:i/>
      <w:iCs/>
      <w:color w:val="000000" w:themeColor="text1"/>
    </w:rPr>
  </w:style>
  <w:style w:type="character" w:customStyle="1" w:styleId="QuoteChar">
    <w:name w:val="Quote Char"/>
    <w:basedOn w:val="DefaultParagraphFont"/>
    <w:link w:val="Quote"/>
    <w:uiPriority w:val="49"/>
    <w:rsid w:val="00A93851"/>
    <w:rPr>
      <w:rFonts w:ascii="Arial" w:eastAsiaTheme="minorHAnsi" w:hAnsi="Arial"/>
      <w:i/>
      <w:iCs/>
      <w:color w:val="000000" w:themeColor="text1"/>
      <w:sz w:val="20"/>
      <w:szCs w:val="20"/>
      <w:lang w:val="en-GB"/>
    </w:rPr>
  </w:style>
  <w:style w:type="character" w:customStyle="1" w:styleId="Heading4Char">
    <w:name w:val="Heading 4 Char"/>
    <w:aliases w:val="Heading 4 CB Char,Title 4 RB Char"/>
    <w:basedOn w:val="DefaultParagraphFont"/>
    <w:link w:val="Heading4"/>
    <w:uiPriority w:val="10"/>
    <w:rsid w:val="00A93851"/>
    <w:rPr>
      <w:rFonts w:ascii="Arial Bold" w:eastAsiaTheme="majorEastAsia" w:hAnsi="Arial Bold" w:cstheme="majorBidi"/>
      <w:b/>
      <w:bCs/>
      <w:i/>
      <w:iCs/>
      <w:sz w:val="20"/>
      <w:szCs w:val="20"/>
      <w:lang w:val="en-GB"/>
    </w:rPr>
  </w:style>
  <w:style w:type="character" w:customStyle="1" w:styleId="Heading5Char">
    <w:name w:val="Heading 5 Char"/>
    <w:aliases w:val="Heading 5 CB Char,Title 5 RB Char"/>
    <w:basedOn w:val="DefaultParagraphFont"/>
    <w:link w:val="Heading5"/>
    <w:uiPriority w:val="49"/>
    <w:semiHidden/>
    <w:rsid w:val="00A93851"/>
    <w:rPr>
      <w:rFonts w:ascii="Arial" w:eastAsiaTheme="majorEastAsia" w:hAnsi="Arial" w:cstheme="majorBidi"/>
      <w:i/>
      <w:sz w:val="20"/>
      <w:szCs w:val="20"/>
      <w:lang w:val="en-GB"/>
    </w:rPr>
  </w:style>
  <w:style w:type="character" w:customStyle="1" w:styleId="Heading6Char">
    <w:name w:val="Heading 6 Char"/>
    <w:aliases w:val="Heading 6 CB Char,Title 6 RB Char"/>
    <w:basedOn w:val="DefaultParagraphFont"/>
    <w:link w:val="Heading6"/>
    <w:uiPriority w:val="49"/>
    <w:semiHidden/>
    <w:rsid w:val="00A93851"/>
    <w:rPr>
      <w:rFonts w:ascii="Arial" w:eastAsiaTheme="majorEastAsia" w:hAnsi="Arial" w:cstheme="majorBidi"/>
      <w:b/>
      <w:i/>
      <w:iCs/>
      <w:sz w:val="20"/>
      <w:szCs w:val="20"/>
      <w:lang w:val="en-GB"/>
    </w:rPr>
  </w:style>
  <w:style w:type="character" w:customStyle="1" w:styleId="Heading7Char">
    <w:name w:val="Heading 7 Char"/>
    <w:aliases w:val="Heading 7 CB Char,Title 7 RB Char"/>
    <w:basedOn w:val="DefaultParagraphFont"/>
    <w:link w:val="Heading7"/>
    <w:uiPriority w:val="49"/>
    <w:semiHidden/>
    <w:rsid w:val="00A93851"/>
    <w:rPr>
      <w:rFonts w:ascii="Arial" w:eastAsiaTheme="majorEastAsia" w:hAnsi="Arial" w:cstheme="majorBidi"/>
      <w:i/>
      <w:iCs/>
      <w:sz w:val="20"/>
      <w:szCs w:val="20"/>
      <w:lang w:val="en-GB"/>
    </w:rPr>
  </w:style>
  <w:style w:type="character" w:customStyle="1" w:styleId="Heading8Char">
    <w:name w:val="Heading 8 Char"/>
    <w:aliases w:val="Heading 8 CB Char,Title 8 RB Char"/>
    <w:basedOn w:val="DefaultParagraphFont"/>
    <w:link w:val="Heading8"/>
    <w:uiPriority w:val="49"/>
    <w:semiHidden/>
    <w:rsid w:val="00A93851"/>
    <w:rPr>
      <w:rFonts w:ascii="Arial Bold" w:eastAsiaTheme="majorEastAsia" w:hAnsi="Arial Bold" w:cstheme="majorBidi"/>
      <w:b/>
      <w:sz w:val="20"/>
      <w:szCs w:val="20"/>
      <w:lang w:val="en-GB"/>
    </w:rPr>
  </w:style>
  <w:style w:type="character" w:customStyle="1" w:styleId="Heading9Char">
    <w:name w:val="Heading 9 Char"/>
    <w:aliases w:val="Heading 9 CB Char"/>
    <w:basedOn w:val="DefaultParagraphFont"/>
    <w:link w:val="Heading9"/>
    <w:uiPriority w:val="49"/>
    <w:semiHidden/>
    <w:rsid w:val="00A93851"/>
    <w:rPr>
      <w:rFonts w:ascii="Arial Bold" w:eastAsiaTheme="majorEastAsia" w:hAnsi="Arial Bold" w:cstheme="majorBidi"/>
      <w:i/>
      <w:iCs/>
      <w:sz w:val="20"/>
      <w:szCs w:val="20"/>
      <w:lang w:val="en-GB"/>
    </w:rPr>
  </w:style>
  <w:style w:type="paragraph" w:styleId="Caption">
    <w:name w:val="caption"/>
    <w:basedOn w:val="Normal"/>
    <w:next w:val="Normal"/>
    <w:qFormat/>
    <w:rsid w:val="00A93851"/>
    <w:rPr>
      <w:rFonts w:ascii="Arial Bold" w:hAnsi="Arial Bold"/>
      <w:b/>
      <w:bCs/>
      <w:szCs w:val="18"/>
    </w:rPr>
  </w:style>
  <w:style w:type="character" w:styleId="Strong">
    <w:name w:val="Strong"/>
    <w:basedOn w:val="DefaultParagraphFont"/>
    <w:uiPriority w:val="22"/>
    <w:qFormat/>
    <w:rsid w:val="00A93851"/>
    <w:rPr>
      <w:b/>
      <w:bCs/>
    </w:rPr>
  </w:style>
  <w:style w:type="character" w:styleId="Emphasis">
    <w:name w:val="Emphasis"/>
    <w:basedOn w:val="DefaultParagraphFont"/>
    <w:uiPriority w:val="49"/>
    <w:qFormat/>
    <w:rsid w:val="00A93851"/>
    <w:rPr>
      <w:i/>
      <w:iCs/>
    </w:rPr>
  </w:style>
  <w:style w:type="paragraph" w:styleId="IntenseQuote">
    <w:name w:val="Intense Quote"/>
    <w:basedOn w:val="Normal"/>
    <w:next w:val="Normal"/>
    <w:link w:val="IntenseQuoteChar"/>
    <w:uiPriority w:val="49"/>
    <w:qFormat/>
    <w:rsid w:val="00A938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49"/>
    <w:rsid w:val="00A93851"/>
    <w:rPr>
      <w:rFonts w:ascii="Arial" w:eastAsiaTheme="minorHAnsi" w:hAnsi="Arial"/>
      <w:b/>
      <w:bCs/>
      <w:i/>
      <w:iCs/>
      <w:color w:val="4F81BD" w:themeColor="accent1"/>
      <w:sz w:val="20"/>
      <w:szCs w:val="20"/>
      <w:lang w:val="en-GB"/>
    </w:rPr>
  </w:style>
  <w:style w:type="character" w:styleId="SubtleEmphasis">
    <w:name w:val="Subtle Emphasis"/>
    <w:basedOn w:val="DefaultParagraphFont"/>
    <w:uiPriority w:val="49"/>
    <w:qFormat/>
    <w:rsid w:val="00A93851"/>
    <w:rPr>
      <w:i/>
      <w:iCs/>
      <w:color w:val="auto"/>
    </w:rPr>
  </w:style>
  <w:style w:type="character" w:styleId="IntenseEmphasis">
    <w:name w:val="Intense Emphasis"/>
    <w:basedOn w:val="DefaultParagraphFont"/>
    <w:uiPriority w:val="49"/>
    <w:qFormat/>
    <w:rsid w:val="00A93851"/>
    <w:rPr>
      <w:b/>
      <w:bCs/>
      <w:i/>
      <w:iCs/>
      <w:color w:val="4F81BD" w:themeColor="accent1"/>
    </w:rPr>
  </w:style>
  <w:style w:type="character" w:styleId="SubtleReference">
    <w:name w:val="Subtle Reference"/>
    <w:basedOn w:val="DefaultParagraphFont"/>
    <w:uiPriority w:val="49"/>
    <w:qFormat/>
    <w:rsid w:val="00A93851"/>
    <w:rPr>
      <w:smallCaps/>
      <w:color w:val="C0504D" w:themeColor="accent2"/>
      <w:u w:val="single"/>
    </w:rPr>
  </w:style>
  <w:style w:type="character" w:styleId="IntenseReference">
    <w:name w:val="Intense Reference"/>
    <w:basedOn w:val="DefaultParagraphFont"/>
    <w:uiPriority w:val="49"/>
    <w:qFormat/>
    <w:rsid w:val="00A93851"/>
    <w:rPr>
      <w:b/>
      <w:bCs/>
      <w:smallCaps/>
      <w:color w:val="C0504D" w:themeColor="accent2"/>
      <w:spacing w:val="5"/>
      <w:u w:val="single"/>
    </w:rPr>
  </w:style>
  <w:style w:type="character" w:styleId="BookTitle">
    <w:name w:val="Book Title"/>
    <w:basedOn w:val="DefaultParagraphFont"/>
    <w:uiPriority w:val="49"/>
    <w:qFormat/>
    <w:rsid w:val="00A93851"/>
    <w:rPr>
      <w:b/>
      <w:bCs/>
      <w:smallCaps/>
      <w:spacing w:val="5"/>
    </w:rPr>
  </w:style>
  <w:style w:type="paragraph" w:styleId="TOCHeading">
    <w:name w:val="TOC Heading"/>
    <w:basedOn w:val="IntroHeading"/>
    <w:next w:val="Normal"/>
    <w:uiPriority w:val="39"/>
    <w:qFormat/>
    <w:rsid w:val="00A93851"/>
    <w:pPr>
      <w:numPr>
        <w:numId w:val="0"/>
      </w:numPr>
      <w:pBdr>
        <w:bottom w:val="single" w:sz="2" w:space="1" w:color="auto"/>
      </w:pBdr>
      <w:jc w:val="left"/>
    </w:pPr>
    <w:rPr>
      <w:bCs/>
      <w:szCs w:val="28"/>
    </w:rPr>
  </w:style>
  <w:style w:type="table" w:styleId="TableGrid">
    <w:name w:val="Table Grid"/>
    <w:aliases w:val="attestation table"/>
    <w:basedOn w:val="TableNormal"/>
    <w:uiPriority w:val="59"/>
    <w:rsid w:val="00A93851"/>
    <w:pPr>
      <w:spacing w:after="240" w:line="240" w:lineRule="auto"/>
    </w:pPr>
    <w:rPr>
      <w:rFonts w:ascii="Arial" w:eastAsiaTheme="minorHAnsi" w:hAnsi="Arial"/>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A93851"/>
    <w:pPr>
      <w:spacing w:after="0" w:line="240" w:lineRule="auto"/>
    </w:pPr>
    <w:rPr>
      <w:rFonts w:ascii="Arial" w:eastAsiaTheme="minorHAnsi" w:hAnsi="Arial"/>
      <w:color w:val="000000" w:themeColor="text1" w:themeShade="BF"/>
      <w:sz w:val="20"/>
      <w:szCs w:val="20"/>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93851"/>
    <w:pPr>
      <w:spacing w:after="0" w:line="240" w:lineRule="auto"/>
    </w:pPr>
    <w:rPr>
      <w:rFonts w:ascii="Arial" w:eastAsiaTheme="minorHAnsi" w:hAnsi="Arial"/>
      <w:color w:val="365F91" w:themeColor="accent1" w:themeShade="BF"/>
      <w:sz w:val="20"/>
      <w:szCs w:val="20"/>
      <w:lang w:val="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A93851"/>
    <w:pPr>
      <w:spacing w:after="0" w:line="240" w:lineRule="auto"/>
    </w:pPr>
    <w:rPr>
      <w:rFonts w:ascii="Arial" w:eastAsiaTheme="minorHAnsi" w:hAnsi="Arial"/>
      <w:color w:val="943634" w:themeColor="accent2" w:themeShade="BF"/>
      <w:sz w:val="20"/>
      <w:szCs w:val="20"/>
      <w:lang w:val="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93851"/>
    <w:pPr>
      <w:spacing w:after="0" w:line="240" w:lineRule="auto"/>
    </w:pPr>
    <w:rPr>
      <w:rFonts w:ascii="Arial" w:eastAsiaTheme="minorHAnsi" w:hAnsi="Arial"/>
      <w:color w:val="76923C" w:themeColor="accent3" w:themeShade="BF"/>
      <w:sz w:val="20"/>
      <w:szCs w:val="20"/>
      <w:lang w:val="en-GB"/>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A93851"/>
    <w:pPr>
      <w:spacing w:after="0" w:line="240" w:lineRule="auto"/>
    </w:pPr>
    <w:rPr>
      <w:rFonts w:ascii="Arial" w:eastAsiaTheme="minorHAnsi" w:hAnsi="Arial"/>
      <w:color w:val="5F497A" w:themeColor="accent4" w:themeShade="BF"/>
      <w:sz w:val="20"/>
      <w:szCs w:val="20"/>
      <w:lang w:val="en-GB"/>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A93851"/>
    <w:pPr>
      <w:spacing w:after="0" w:line="240" w:lineRule="auto"/>
    </w:pPr>
    <w:rPr>
      <w:rFonts w:ascii="Arial" w:eastAsiaTheme="minorHAnsi" w:hAnsi="Arial"/>
      <w:color w:val="31849B" w:themeColor="accent5" w:themeShade="BF"/>
      <w:sz w:val="20"/>
      <w:szCs w:val="20"/>
      <w:lang w:val="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A93851"/>
    <w:pPr>
      <w:spacing w:after="0" w:line="240" w:lineRule="auto"/>
    </w:pPr>
    <w:rPr>
      <w:rFonts w:ascii="Arial" w:eastAsiaTheme="minorHAnsi" w:hAnsi="Arial"/>
      <w:color w:val="E36C0A" w:themeColor="accent6" w:themeShade="BF"/>
      <w:sz w:val="20"/>
      <w:szCs w:val="20"/>
      <w:lang w:val="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A93851"/>
    <w:pPr>
      <w:spacing w:after="0" w:line="240" w:lineRule="auto"/>
    </w:pPr>
    <w:rPr>
      <w:rFonts w:ascii="Arial" w:eastAsiaTheme="minorHAnsi" w:hAnsi="Arial"/>
      <w:sz w:val="20"/>
      <w:szCs w:val="20"/>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93851"/>
    <w:pPr>
      <w:spacing w:after="0" w:line="240" w:lineRule="auto"/>
    </w:pPr>
    <w:rPr>
      <w:rFonts w:ascii="Arial" w:eastAsiaTheme="minorHAnsi" w:hAnsi="Arial"/>
      <w:sz w:val="20"/>
      <w:szCs w:val="20"/>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93851"/>
    <w:pPr>
      <w:spacing w:after="0" w:line="240" w:lineRule="auto"/>
    </w:pPr>
    <w:rPr>
      <w:rFonts w:ascii="Arial" w:eastAsiaTheme="minorHAnsi" w:hAnsi="Arial"/>
      <w:sz w:val="20"/>
      <w:szCs w:val="20"/>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93851"/>
    <w:pPr>
      <w:spacing w:after="0" w:line="240" w:lineRule="auto"/>
    </w:pPr>
    <w:rPr>
      <w:rFonts w:ascii="Arial" w:eastAsiaTheme="minorHAnsi" w:hAnsi="Arial"/>
      <w:sz w:val="20"/>
      <w:szCs w:val="20"/>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93851"/>
    <w:pPr>
      <w:spacing w:after="0" w:line="240" w:lineRule="auto"/>
    </w:pPr>
    <w:rPr>
      <w:rFonts w:ascii="Arial" w:eastAsiaTheme="minorHAnsi" w:hAnsi="Arial"/>
      <w:sz w:val="20"/>
      <w:szCs w:val="20"/>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93851"/>
    <w:pPr>
      <w:spacing w:after="0" w:line="240" w:lineRule="auto"/>
    </w:pPr>
    <w:rPr>
      <w:rFonts w:ascii="Arial" w:eastAsiaTheme="minorHAnsi" w:hAnsi="Arial"/>
      <w:sz w:val="20"/>
      <w:szCs w:val="20"/>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93851"/>
    <w:pPr>
      <w:spacing w:after="0" w:line="240" w:lineRule="auto"/>
    </w:pPr>
    <w:rPr>
      <w:rFonts w:ascii="Arial" w:eastAsiaTheme="minorHAnsi" w:hAnsi="Arial"/>
      <w:sz w:val="20"/>
      <w:szCs w:val="20"/>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A93851"/>
    <w:pPr>
      <w:spacing w:after="0" w:line="240" w:lineRule="auto"/>
    </w:pPr>
    <w:rPr>
      <w:rFonts w:asciiTheme="majorHAnsi" w:eastAsiaTheme="majorEastAsia" w:hAnsiTheme="majorHAnsi" w:cstheme="majorBidi"/>
      <w:color w:val="000000" w:themeColor="text1"/>
      <w:sz w:val="20"/>
      <w:szCs w:val="20"/>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93851"/>
    <w:pPr>
      <w:spacing w:after="0" w:line="240" w:lineRule="auto"/>
    </w:pPr>
    <w:rPr>
      <w:rFonts w:asciiTheme="majorHAnsi" w:eastAsiaTheme="majorEastAsia" w:hAnsiTheme="majorHAnsi" w:cstheme="majorBidi"/>
      <w:color w:val="000000" w:themeColor="text1"/>
      <w:sz w:val="20"/>
      <w:szCs w:val="20"/>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93851"/>
    <w:pPr>
      <w:spacing w:after="0" w:line="240" w:lineRule="auto"/>
    </w:pPr>
    <w:rPr>
      <w:rFonts w:asciiTheme="majorHAnsi" w:eastAsiaTheme="majorEastAsia" w:hAnsiTheme="majorHAnsi" w:cstheme="majorBidi"/>
      <w:color w:val="000000" w:themeColor="text1"/>
      <w:sz w:val="20"/>
      <w:szCs w:val="20"/>
      <w:lang w:val="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93851"/>
    <w:pPr>
      <w:spacing w:after="0" w:line="240" w:lineRule="auto"/>
    </w:pPr>
    <w:rPr>
      <w:rFonts w:asciiTheme="majorHAnsi" w:eastAsiaTheme="majorEastAsia" w:hAnsiTheme="majorHAnsi" w:cstheme="majorBidi"/>
      <w:color w:val="000000" w:themeColor="text1"/>
      <w:sz w:val="20"/>
      <w:szCs w:val="20"/>
      <w:lang w:val="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93851"/>
    <w:pPr>
      <w:spacing w:after="0" w:line="240" w:lineRule="auto"/>
    </w:pPr>
    <w:rPr>
      <w:rFonts w:asciiTheme="majorHAnsi" w:eastAsiaTheme="majorEastAsia" w:hAnsiTheme="majorHAnsi" w:cstheme="majorBidi"/>
      <w:color w:val="000000" w:themeColor="text1"/>
      <w:sz w:val="20"/>
      <w:szCs w:val="20"/>
      <w:lang w:val="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93851"/>
    <w:pPr>
      <w:spacing w:after="0" w:line="240" w:lineRule="auto"/>
    </w:pPr>
    <w:rPr>
      <w:rFonts w:asciiTheme="majorHAnsi" w:eastAsiaTheme="majorEastAsia" w:hAnsiTheme="majorHAnsi" w:cstheme="majorBidi"/>
      <w:color w:val="000000" w:themeColor="text1"/>
      <w:sz w:val="20"/>
      <w:szCs w:val="20"/>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93851"/>
    <w:pPr>
      <w:spacing w:after="0" w:line="240" w:lineRule="auto"/>
    </w:pPr>
    <w:rPr>
      <w:rFonts w:asciiTheme="majorHAnsi" w:eastAsiaTheme="majorEastAsia" w:hAnsiTheme="majorHAnsi" w:cstheme="majorBidi"/>
      <w:color w:val="000000" w:themeColor="text1"/>
      <w:sz w:val="20"/>
      <w:szCs w:val="20"/>
      <w:lang w:val="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A93851"/>
    <w:pPr>
      <w:spacing w:after="0" w:line="240" w:lineRule="auto"/>
    </w:pPr>
    <w:rPr>
      <w:rFonts w:asciiTheme="majorHAnsi" w:eastAsiaTheme="majorEastAsia" w:hAnsiTheme="majorHAnsi" w:cstheme="majorBidi"/>
      <w:color w:val="000000" w:themeColor="text1"/>
      <w:sz w:val="20"/>
      <w:szCs w:val="20"/>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93851"/>
    <w:pPr>
      <w:spacing w:after="0" w:line="240" w:lineRule="auto"/>
    </w:pPr>
    <w:rPr>
      <w:rFonts w:asciiTheme="majorHAnsi" w:eastAsiaTheme="majorEastAsia" w:hAnsiTheme="majorHAnsi" w:cstheme="majorBidi"/>
      <w:color w:val="000000" w:themeColor="text1"/>
      <w:sz w:val="20"/>
      <w:szCs w:val="20"/>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93851"/>
    <w:pPr>
      <w:spacing w:after="0" w:line="240" w:lineRule="auto"/>
    </w:pPr>
    <w:rPr>
      <w:rFonts w:asciiTheme="majorHAnsi" w:eastAsiaTheme="majorEastAsia" w:hAnsiTheme="majorHAnsi" w:cstheme="majorBidi"/>
      <w:color w:val="000000" w:themeColor="text1"/>
      <w:sz w:val="20"/>
      <w:szCs w:val="20"/>
      <w:lang w:val="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93851"/>
    <w:pPr>
      <w:spacing w:after="0" w:line="240" w:lineRule="auto"/>
    </w:pPr>
    <w:rPr>
      <w:rFonts w:asciiTheme="majorHAnsi" w:eastAsiaTheme="majorEastAsia" w:hAnsiTheme="majorHAnsi" w:cstheme="majorBidi"/>
      <w:color w:val="000000" w:themeColor="text1"/>
      <w:sz w:val="20"/>
      <w:szCs w:val="20"/>
      <w:lang w:val="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93851"/>
    <w:pPr>
      <w:spacing w:after="0" w:line="240" w:lineRule="auto"/>
    </w:pPr>
    <w:rPr>
      <w:rFonts w:asciiTheme="majorHAnsi" w:eastAsiaTheme="majorEastAsia" w:hAnsiTheme="majorHAnsi" w:cstheme="majorBidi"/>
      <w:color w:val="000000" w:themeColor="text1"/>
      <w:sz w:val="20"/>
      <w:szCs w:val="20"/>
      <w:lang w:val="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93851"/>
    <w:pPr>
      <w:spacing w:after="0" w:line="240" w:lineRule="auto"/>
    </w:pPr>
    <w:rPr>
      <w:rFonts w:asciiTheme="majorHAnsi" w:eastAsiaTheme="majorEastAsia" w:hAnsiTheme="majorHAnsi" w:cstheme="majorBidi"/>
      <w:color w:val="000000" w:themeColor="text1"/>
      <w:sz w:val="20"/>
      <w:szCs w:val="20"/>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93851"/>
    <w:pPr>
      <w:spacing w:after="0" w:line="240" w:lineRule="auto"/>
    </w:pPr>
    <w:rPr>
      <w:rFonts w:asciiTheme="majorHAnsi" w:eastAsiaTheme="majorEastAsia" w:hAnsiTheme="majorHAnsi" w:cstheme="majorBidi"/>
      <w:color w:val="000000" w:themeColor="text1"/>
      <w:sz w:val="20"/>
      <w:szCs w:val="20"/>
      <w:lang w:val="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A93851"/>
    <w:pPr>
      <w:spacing w:after="0" w:line="240" w:lineRule="auto"/>
    </w:pPr>
    <w:rPr>
      <w:rFonts w:ascii="Arial" w:eastAsiaTheme="minorHAnsi" w:hAnsi="Arial"/>
      <w:color w:val="FFFFFF" w:themeColor="background1"/>
      <w:sz w:val="20"/>
      <w:szCs w:val="20"/>
      <w:lang w:val="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93851"/>
    <w:pPr>
      <w:spacing w:after="0" w:line="240" w:lineRule="auto"/>
    </w:pPr>
    <w:rPr>
      <w:rFonts w:ascii="Arial" w:eastAsiaTheme="minorHAnsi" w:hAnsi="Arial"/>
      <w:color w:val="FFFFFF" w:themeColor="background1"/>
      <w:sz w:val="20"/>
      <w:szCs w:val="20"/>
      <w:lang w:val="en-GB"/>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A93851"/>
    <w:pPr>
      <w:spacing w:after="0" w:line="240" w:lineRule="auto"/>
    </w:pPr>
    <w:rPr>
      <w:rFonts w:ascii="Arial" w:eastAsiaTheme="minorHAnsi" w:hAnsi="Arial"/>
      <w:color w:val="FFFFFF" w:themeColor="background1"/>
      <w:sz w:val="20"/>
      <w:szCs w:val="20"/>
      <w:lang w:val="en-GB"/>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A93851"/>
    <w:pPr>
      <w:spacing w:after="0" w:line="240" w:lineRule="auto"/>
    </w:pPr>
    <w:rPr>
      <w:rFonts w:ascii="Arial" w:eastAsiaTheme="minorHAnsi" w:hAnsi="Arial"/>
      <w:color w:val="FFFFFF" w:themeColor="background1"/>
      <w:sz w:val="20"/>
      <w:szCs w:val="20"/>
      <w:lang w:val="en-GB"/>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A93851"/>
    <w:pPr>
      <w:spacing w:after="0" w:line="240" w:lineRule="auto"/>
    </w:pPr>
    <w:rPr>
      <w:rFonts w:ascii="Arial" w:eastAsiaTheme="minorHAnsi" w:hAnsi="Arial"/>
      <w:color w:val="FFFFFF" w:themeColor="background1"/>
      <w:sz w:val="20"/>
      <w:szCs w:val="20"/>
      <w:lang w:val="en-GB"/>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A93851"/>
    <w:pPr>
      <w:spacing w:after="0" w:line="240" w:lineRule="auto"/>
    </w:pPr>
    <w:rPr>
      <w:rFonts w:ascii="Arial" w:eastAsiaTheme="minorHAnsi" w:hAnsi="Arial"/>
      <w:color w:val="FFFFFF" w:themeColor="background1"/>
      <w:sz w:val="20"/>
      <w:szCs w:val="20"/>
      <w:lang w:val="en-GB"/>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A93851"/>
    <w:pPr>
      <w:spacing w:after="0" w:line="240" w:lineRule="auto"/>
    </w:pPr>
    <w:rPr>
      <w:rFonts w:ascii="Arial" w:eastAsiaTheme="minorHAnsi" w:hAnsi="Arial"/>
      <w:color w:val="FFFFFF" w:themeColor="background1"/>
      <w:sz w:val="20"/>
      <w:szCs w:val="20"/>
      <w:lang w:val="en-GB"/>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A93851"/>
    <w:pPr>
      <w:spacing w:after="0" w:line="240" w:lineRule="auto"/>
    </w:pPr>
    <w:rPr>
      <w:rFonts w:ascii="Arial" w:eastAsiaTheme="minorHAnsi" w:hAnsi="Arial"/>
      <w:color w:val="000000" w:themeColor="text1"/>
      <w:sz w:val="20"/>
      <w:szCs w:val="20"/>
      <w:lang w:val="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93851"/>
    <w:pPr>
      <w:spacing w:after="0" w:line="240" w:lineRule="auto"/>
    </w:pPr>
    <w:rPr>
      <w:rFonts w:ascii="Arial" w:eastAsiaTheme="minorHAnsi" w:hAnsi="Arial"/>
      <w:color w:val="000000" w:themeColor="text1"/>
      <w:sz w:val="20"/>
      <w:szCs w:val="20"/>
      <w:lang w:val="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A93851"/>
    <w:pPr>
      <w:spacing w:after="0" w:line="240" w:lineRule="auto"/>
    </w:pPr>
    <w:rPr>
      <w:rFonts w:ascii="Arial" w:eastAsiaTheme="minorHAnsi" w:hAnsi="Arial"/>
      <w:color w:val="000000" w:themeColor="text1"/>
      <w:sz w:val="20"/>
      <w:szCs w:val="20"/>
      <w:lang w:val="en-GB"/>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A93851"/>
    <w:pPr>
      <w:spacing w:after="0" w:line="240" w:lineRule="auto"/>
    </w:pPr>
    <w:rPr>
      <w:rFonts w:ascii="Arial" w:eastAsiaTheme="minorHAnsi" w:hAnsi="Arial"/>
      <w:color w:val="000000" w:themeColor="text1"/>
      <w:sz w:val="20"/>
      <w:szCs w:val="20"/>
      <w:lang w:val="en-GB"/>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A93851"/>
    <w:pPr>
      <w:spacing w:after="0" w:line="240" w:lineRule="auto"/>
    </w:pPr>
    <w:rPr>
      <w:rFonts w:ascii="Arial" w:eastAsiaTheme="minorHAnsi" w:hAnsi="Arial"/>
      <w:color w:val="000000" w:themeColor="text1"/>
      <w:sz w:val="20"/>
      <w:szCs w:val="20"/>
      <w:lang w:val="en-GB"/>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A93851"/>
    <w:pPr>
      <w:spacing w:after="0" w:line="240" w:lineRule="auto"/>
    </w:pPr>
    <w:rPr>
      <w:rFonts w:ascii="Arial" w:eastAsiaTheme="minorHAnsi" w:hAnsi="Arial"/>
      <w:color w:val="000000" w:themeColor="text1"/>
      <w:sz w:val="20"/>
      <w:szCs w:val="20"/>
      <w:lang w:val="en-GB"/>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A93851"/>
    <w:pPr>
      <w:spacing w:after="0" w:line="240" w:lineRule="auto"/>
    </w:pPr>
    <w:rPr>
      <w:rFonts w:ascii="Arial" w:eastAsiaTheme="minorHAnsi" w:hAnsi="Arial"/>
      <w:color w:val="000000" w:themeColor="text1"/>
      <w:sz w:val="20"/>
      <w:szCs w:val="20"/>
      <w:lang w:val="en-GB"/>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rsid w:val="00A93851"/>
    <w:rPr>
      <w:sz w:val="16"/>
      <w:szCs w:val="16"/>
    </w:rPr>
  </w:style>
  <w:style w:type="paragraph" w:styleId="CommentText">
    <w:name w:val="annotation text"/>
    <w:basedOn w:val="Normal"/>
    <w:link w:val="CommentTextChar"/>
    <w:uiPriority w:val="99"/>
    <w:rsid w:val="00A93851"/>
  </w:style>
  <w:style w:type="character" w:customStyle="1" w:styleId="CommentTextChar">
    <w:name w:val="Comment Text Char"/>
    <w:basedOn w:val="DefaultParagraphFont"/>
    <w:link w:val="CommentText"/>
    <w:uiPriority w:val="99"/>
    <w:rsid w:val="00A93851"/>
    <w:rPr>
      <w:rFonts w:ascii="Arial" w:eastAsiaTheme="minorHAnsi" w:hAnsi="Arial"/>
      <w:sz w:val="20"/>
      <w:szCs w:val="20"/>
      <w:lang w:val="en-GB"/>
    </w:rPr>
  </w:style>
  <w:style w:type="paragraph" w:styleId="CommentSubject">
    <w:name w:val="annotation subject"/>
    <w:basedOn w:val="CommentText"/>
    <w:next w:val="CommentText"/>
    <w:link w:val="CommentSubjectChar"/>
    <w:rsid w:val="00A93851"/>
    <w:pPr>
      <w:spacing w:line="240" w:lineRule="auto"/>
    </w:pPr>
    <w:rPr>
      <w:b/>
      <w:bCs/>
    </w:rPr>
  </w:style>
  <w:style w:type="character" w:customStyle="1" w:styleId="CommentSubjectChar">
    <w:name w:val="Comment Subject Char"/>
    <w:basedOn w:val="CommentTextChar"/>
    <w:link w:val="CommentSubject"/>
    <w:rsid w:val="00A93851"/>
    <w:rPr>
      <w:rFonts w:ascii="Arial" w:eastAsiaTheme="minorHAnsi" w:hAnsi="Arial"/>
      <w:b/>
      <w:bCs/>
      <w:sz w:val="20"/>
      <w:szCs w:val="20"/>
      <w:lang w:val="en-GB"/>
    </w:rPr>
  </w:style>
  <w:style w:type="paragraph" w:styleId="Revision">
    <w:name w:val="Revision"/>
    <w:hidden/>
    <w:uiPriority w:val="99"/>
    <w:semiHidden/>
    <w:rsid w:val="00E73B31"/>
    <w:pPr>
      <w:spacing w:after="0" w:line="240" w:lineRule="auto"/>
    </w:pPr>
    <w:rPr>
      <w:rFonts w:ascii="Verdana" w:hAnsi="Verdana"/>
      <w:sz w:val="20"/>
    </w:rPr>
  </w:style>
  <w:style w:type="character" w:styleId="Hyperlink">
    <w:name w:val="Hyperlink"/>
    <w:basedOn w:val="DefaultParagraphFont"/>
    <w:uiPriority w:val="99"/>
    <w:rsid w:val="00A93851"/>
    <w:rPr>
      <w:color w:val="0000FF" w:themeColor="hyperlink"/>
      <w:u w:val="single"/>
    </w:rPr>
  </w:style>
  <w:style w:type="character" w:styleId="UnresolvedMention">
    <w:name w:val="Unresolved Mention"/>
    <w:basedOn w:val="DefaultParagraphFont"/>
    <w:uiPriority w:val="99"/>
    <w:semiHidden/>
    <w:unhideWhenUsed/>
    <w:rsid w:val="00A93851"/>
    <w:rPr>
      <w:color w:val="605E5C"/>
      <w:shd w:val="clear" w:color="auto" w:fill="E1DFDD"/>
    </w:rPr>
  </w:style>
  <w:style w:type="paragraph" w:styleId="BodyTextIndent2">
    <w:name w:val="Body Text Indent 2"/>
    <w:basedOn w:val="Normal"/>
    <w:link w:val="BodyTextIndent2Char"/>
    <w:semiHidden/>
    <w:rsid w:val="00A93851"/>
    <w:pPr>
      <w:spacing w:after="120" w:line="480" w:lineRule="auto"/>
      <w:ind w:left="283"/>
    </w:pPr>
  </w:style>
  <w:style w:type="character" w:customStyle="1" w:styleId="BodyTextIndent2Char">
    <w:name w:val="Body Text Indent 2 Char"/>
    <w:basedOn w:val="DefaultParagraphFont"/>
    <w:link w:val="BodyTextIndent2"/>
    <w:semiHidden/>
    <w:rsid w:val="00A93851"/>
    <w:rPr>
      <w:rFonts w:ascii="Arial" w:eastAsiaTheme="minorHAnsi" w:hAnsi="Arial"/>
      <w:sz w:val="20"/>
      <w:szCs w:val="20"/>
      <w:lang w:val="en-GB"/>
    </w:rPr>
  </w:style>
  <w:style w:type="paragraph" w:customStyle="1" w:styleId="Level2">
    <w:name w:val="Level 2"/>
    <w:basedOn w:val="Normal"/>
    <w:rsid w:val="0044543D"/>
    <w:pPr>
      <w:tabs>
        <w:tab w:val="num" w:pos="720"/>
      </w:tabs>
      <w:suppressAutoHyphens/>
      <w:spacing w:line="360" w:lineRule="auto"/>
      <w:ind w:left="720" w:hanging="360"/>
    </w:pPr>
    <w:rPr>
      <w:rFonts w:ascii="Univers" w:eastAsia="Times New Roman" w:hAnsi="Univers" w:cs="Univers"/>
      <w:kern w:val="1"/>
      <w:sz w:val="21"/>
      <w:lang w:eastAsia="ar-SA"/>
    </w:rPr>
  </w:style>
  <w:style w:type="paragraph" w:customStyle="1" w:styleId="CoverDocumentTitle">
    <w:name w:val="Cover Document Title"/>
    <w:aliases w:val="Front page description LB"/>
    <w:basedOn w:val="Normal"/>
    <w:link w:val="CoverDocumentTitleChar"/>
    <w:uiPriority w:val="49"/>
    <w:semiHidden/>
    <w:qFormat/>
    <w:rsid w:val="00A93851"/>
    <w:pPr>
      <w:spacing w:before="120" w:after="120" w:line="360" w:lineRule="auto"/>
      <w:jc w:val="left"/>
    </w:pPr>
    <w:rPr>
      <w:b/>
      <w:sz w:val="28"/>
    </w:rPr>
  </w:style>
  <w:style w:type="paragraph" w:customStyle="1" w:styleId="CoverDate">
    <w:name w:val="Cover Date"/>
    <w:basedOn w:val="Normal"/>
    <w:link w:val="CoverDateChar"/>
    <w:uiPriority w:val="49"/>
    <w:semiHidden/>
    <w:qFormat/>
    <w:rsid w:val="00A93851"/>
    <w:pPr>
      <w:spacing w:after="2120"/>
    </w:pPr>
  </w:style>
  <w:style w:type="character" w:customStyle="1" w:styleId="CoverDocumentTitleChar">
    <w:name w:val="Cover Document Title Char"/>
    <w:aliases w:val="Front page description LB Char"/>
    <w:basedOn w:val="DefaultParagraphFont"/>
    <w:link w:val="CoverDocumentTitle"/>
    <w:uiPriority w:val="49"/>
    <w:semiHidden/>
    <w:rsid w:val="00A93851"/>
    <w:rPr>
      <w:rFonts w:ascii="Arial" w:eastAsiaTheme="minorHAnsi" w:hAnsi="Arial"/>
      <w:b/>
      <w:sz w:val="28"/>
      <w:szCs w:val="20"/>
      <w:lang w:val="en-GB"/>
    </w:rPr>
  </w:style>
  <w:style w:type="character" w:customStyle="1" w:styleId="CoverDateChar">
    <w:name w:val="Cover Date Char"/>
    <w:basedOn w:val="DefaultParagraphFont"/>
    <w:link w:val="CoverDate"/>
    <w:uiPriority w:val="49"/>
    <w:semiHidden/>
    <w:rsid w:val="00A93851"/>
    <w:rPr>
      <w:rFonts w:ascii="Arial" w:eastAsiaTheme="minorHAnsi" w:hAnsi="Arial"/>
      <w:sz w:val="20"/>
      <w:szCs w:val="20"/>
      <w:lang w:val="en-GB"/>
    </w:rPr>
  </w:style>
  <w:style w:type="paragraph" w:customStyle="1" w:styleId="CoverText">
    <w:name w:val="Cover Text"/>
    <w:basedOn w:val="Normal"/>
    <w:uiPriority w:val="49"/>
    <w:semiHidden/>
    <w:qFormat/>
    <w:rsid w:val="00A93851"/>
    <w:rPr>
      <w:rFonts w:ascii="Arial Bold" w:hAnsi="Arial Bold"/>
      <w:b/>
      <w:caps/>
    </w:rPr>
  </w:style>
  <w:style w:type="paragraph" w:customStyle="1" w:styleId="CoverDocumentDescription">
    <w:name w:val="Cover Document Description"/>
    <w:basedOn w:val="Normal"/>
    <w:uiPriority w:val="49"/>
    <w:semiHidden/>
    <w:qFormat/>
    <w:rsid w:val="00A93851"/>
  </w:style>
  <w:style w:type="paragraph" w:styleId="EnvelopeAddress">
    <w:name w:val="envelope address"/>
    <w:basedOn w:val="Normal"/>
    <w:uiPriority w:val="99"/>
    <w:semiHidden/>
    <w:rsid w:val="00A93851"/>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aliases w:val="HeadingLeft"/>
    <w:basedOn w:val="Normal"/>
    <w:next w:val="Normal"/>
    <w:uiPriority w:val="2"/>
    <w:qFormat/>
    <w:rsid w:val="00A93851"/>
    <w:pPr>
      <w:keepNext/>
      <w:keepLines/>
      <w:numPr>
        <w:numId w:val="31"/>
      </w:numPr>
    </w:pPr>
    <w:rPr>
      <w:b/>
      <w:caps/>
    </w:rPr>
  </w:style>
  <w:style w:type="numbering" w:customStyle="1" w:styleId="NumbLstPartyTP">
    <w:name w:val="NumbLstPartyTP"/>
    <w:uiPriority w:val="99"/>
    <w:rsid w:val="00A93851"/>
    <w:pPr>
      <w:numPr>
        <w:numId w:val="27"/>
      </w:numPr>
    </w:pPr>
  </w:style>
  <w:style w:type="paragraph" w:customStyle="1" w:styleId="Level1Heading">
    <w:name w:val="Level 1 Heading"/>
    <w:aliases w:val="Paragraph 1,Block paragraph 1,REPORT PARA 1 RB"/>
    <w:basedOn w:val="Level1Number"/>
    <w:next w:val="Level2Number"/>
    <w:uiPriority w:val="5"/>
    <w:qFormat/>
    <w:rsid w:val="00A93851"/>
    <w:pPr>
      <w:keepNext/>
      <w:keepLines/>
      <w:outlineLvl w:val="0"/>
    </w:pPr>
    <w:rPr>
      <w:b/>
      <w:caps/>
      <w:u w:val="single"/>
    </w:rPr>
  </w:style>
  <w:style w:type="paragraph" w:customStyle="1" w:styleId="Level2Heading">
    <w:name w:val="Level 2 Heading"/>
    <w:aliases w:val="Paragraph 1.1 Heading"/>
    <w:basedOn w:val="Level2Number"/>
    <w:next w:val="Level3Number"/>
    <w:uiPriority w:val="5"/>
    <w:qFormat/>
    <w:rsid w:val="00A93851"/>
    <w:pPr>
      <w:keepNext/>
      <w:keepLines/>
      <w:jc w:val="left"/>
      <w:outlineLvl w:val="1"/>
    </w:pPr>
    <w:rPr>
      <w:b/>
    </w:rPr>
  </w:style>
  <w:style w:type="paragraph" w:customStyle="1" w:styleId="Level3Heading">
    <w:name w:val="Level 3 Heading"/>
    <w:basedOn w:val="Level3Number"/>
    <w:next w:val="Level4Number"/>
    <w:uiPriority w:val="5"/>
    <w:qFormat/>
    <w:rsid w:val="00A93851"/>
    <w:pPr>
      <w:keepNext/>
      <w:keepLines/>
      <w:jc w:val="left"/>
      <w:outlineLvl w:val="2"/>
    </w:pPr>
    <w:rPr>
      <w:b/>
    </w:rPr>
  </w:style>
  <w:style w:type="paragraph" w:customStyle="1" w:styleId="Level1Number">
    <w:name w:val="Level 1 Number"/>
    <w:aliases w:val="Block paragraph 1 CB,Block Para 1 RB"/>
    <w:basedOn w:val="Normal"/>
    <w:uiPriority w:val="5"/>
    <w:qFormat/>
    <w:rsid w:val="00A93851"/>
    <w:pPr>
      <w:numPr>
        <w:numId w:val="41"/>
      </w:numPr>
    </w:pPr>
  </w:style>
  <w:style w:type="paragraph" w:customStyle="1" w:styleId="Level2Number">
    <w:name w:val="Level 2 Number"/>
    <w:aliases w:val="Paragraph 1.1,Block paragraph 1.1,Block paragraph 1.1 CB,Report Para 1.1 RB,Block Para 1.1 RB"/>
    <w:basedOn w:val="Normal"/>
    <w:uiPriority w:val="5"/>
    <w:qFormat/>
    <w:rsid w:val="00A93851"/>
    <w:pPr>
      <w:numPr>
        <w:ilvl w:val="1"/>
        <w:numId w:val="41"/>
      </w:numPr>
    </w:pPr>
  </w:style>
  <w:style w:type="paragraph" w:customStyle="1" w:styleId="Level3Number">
    <w:name w:val="Level 3 Number"/>
    <w:aliases w:val="Paragraph 1.1.1,Block paragraph 1.1.1,Block paragraph 1.1.1 CB,Report Para 1.1.1 RB,Block Para 1.1.1 RB"/>
    <w:basedOn w:val="Normal"/>
    <w:uiPriority w:val="5"/>
    <w:qFormat/>
    <w:rsid w:val="00A93851"/>
    <w:pPr>
      <w:numPr>
        <w:ilvl w:val="2"/>
        <w:numId w:val="41"/>
      </w:numPr>
    </w:pPr>
  </w:style>
  <w:style w:type="paragraph" w:customStyle="1" w:styleId="Level4Number">
    <w:name w:val="Level 4 Number"/>
    <w:aliases w:val="Paragraph 1.1.1(a),Block paragraph 1.1.1(a),Block paragraph 1.1.1(a) CB,Report Para 1.1.1(a) RB,Block Para 1.1.1(a) RB"/>
    <w:basedOn w:val="Normal"/>
    <w:uiPriority w:val="5"/>
    <w:qFormat/>
    <w:rsid w:val="00A93851"/>
    <w:pPr>
      <w:numPr>
        <w:ilvl w:val="3"/>
        <w:numId w:val="41"/>
      </w:numPr>
    </w:pPr>
  </w:style>
  <w:style w:type="paragraph" w:customStyle="1" w:styleId="Level5Number">
    <w:name w:val="Level 5 Number"/>
    <w:aliases w:val="Paragraph 1.1.1(a)(i),Block paragraph 1.1.1(a)(i),Report Para 1.1.1(a)(i) RB,Block Para 1.1.1(a)(i) RB"/>
    <w:basedOn w:val="Normal"/>
    <w:uiPriority w:val="5"/>
    <w:qFormat/>
    <w:rsid w:val="00A93851"/>
    <w:pPr>
      <w:numPr>
        <w:ilvl w:val="4"/>
        <w:numId w:val="41"/>
      </w:numPr>
    </w:pPr>
  </w:style>
  <w:style w:type="paragraph" w:customStyle="1" w:styleId="Level6Number">
    <w:name w:val="Level 6 Number"/>
    <w:aliases w:val="Paragraph 1.1.1(a)(i)(A),Block paragraph 1.1.1(a)(i)(A),Report Para 1.1.1(a)(i)(A) RB,Block Para 1.1.1(a)(i)(A) RB"/>
    <w:basedOn w:val="Normal"/>
    <w:uiPriority w:val="5"/>
    <w:qFormat/>
    <w:rsid w:val="00A93851"/>
    <w:pPr>
      <w:numPr>
        <w:ilvl w:val="5"/>
        <w:numId w:val="41"/>
      </w:numPr>
    </w:pPr>
  </w:style>
  <w:style w:type="paragraph" w:customStyle="1" w:styleId="Level7Number">
    <w:name w:val="Level 7 Number"/>
    <w:basedOn w:val="Normal"/>
    <w:uiPriority w:val="49"/>
    <w:semiHidden/>
    <w:qFormat/>
    <w:rsid w:val="00A93851"/>
    <w:pPr>
      <w:numPr>
        <w:ilvl w:val="6"/>
        <w:numId w:val="41"/>
      </w:numPr>
    </w:pPr>
  </w:style>
  <w:style w:type="paragraph" w:customStyle="1" w:styleId="Level8Number">
    <w:name w:val="Level 8 Number"/>
    <w:basedOn w:val="Normal"/>
    <w:uiPriority w:val="49"/>
    <w:semiHidden/>
    <w:qFormat/>
    <w:rsid w:val="00A93851"/>
    <w:pPr>
      <w:numPr>
        <w:ilvl w:val="7"/>
        <w:numId w:val="41"/>
      </w:numPr>
    </w:pPr>
  </w:style>
  <w:style w:type="paragraph" w:customStyle="1" w:styleId="Level9Number">
    <w:name w:val="Level 9 Number"/>
    <w:basedOn w:val="Normal"/>
    <w:uiPriority w:val="49"/>
    <w:semiHidden/>
    <w:qFormat/>
    <w:rsid w:val="00A93851"/>
    <w:pPr>
      <w:numPr>
        <w:ilvl w:val="8"/>
        <w:numId w:val="41"/>
      </w:numPr>
    </w:pPr>
  </w:style>
  <w:style w:type="numbering" w:customStyle="1" w:styleId="NumbListLegal">
    <w:name w:val="NumbList Legal"/>
    <w:uiPriority w:val="99"/>
    <w:rsid w:val="00A93851"/>
    <w:pPr>
      <w:numPr>
        <w:numId w:val="21"/>
      </w:numPr>
    </w:pPr>
  </w:style>
  <w:style w:type="numbering" w:customStyle="1" w:styleId="NumbListIntro">
    <w:name w:val="NumbListIntro"/>
    <w:uiPriority w:val="99"/>
    <w:rsid w:val="00A93851"/>
    <w:pPr>
      <w:numPr>
        <w:numId w:val="24"/>
      </w:numPr>
    </w:pPr>
  </w:style>
  <w:style w:type="paragraph" w:customStyle="1" w:styleId="Parties1">
    <w:name w:val="Parties 1"/>
    <w:aliases w:val="Parties"/>
    <w:basedOn w:val="Normal"/>
    <w:uiPriority w:val="3"/>
    <w:qFormat/>
    <w:rsid w:val="00A93851"/>
    <w:pPr>
      <w:numPr>
        <w:ilvl w:val="1"/>
        <w:numId w:val="31"/>
      </w:numPr>
      <w:tabs>
        <w:tab w:val="clear" w:pos="851"/>
      </w:tabs>
    </w:pPr>
  </w:style>
  <w:style w:type="paragraph" w:customStyle="1" w:styleId="Parties2">
    <w:name w:val="Parties 2"/>
    <w:basedOn w:val="Normal"/>
    <w:uiPriority w:val="49"/>
    <w:semiHidden/>
    <w:qFormat/>
    <w:rsid w:val="00A93851"/>
    <w:pPr>
      <w:keepNext/>
      <w:numPr>
        <w:ilvl w:val="2"/>
        <w:numId w:val="31"/>
      </w:numPr>
      <w:tabs>
        <w:tab w:val="clear" w:pos="1701"/>
      </w:tabs>
    </w:pPr>
  </w:style>
  <w:style w:type="paragraph" w:customStyle="1" w:styleId="Background1">
    <w:name w:val="Background 1"/>
    <w:aliases w:val="Recitals"/>
    <w:basedOn w:val="Normal"/>
    <w:uiPriority w:val="3"/>
    <w:qFormat/>
    <w:rsid w:val="00A93851"/>
    <w:pPr>
      <w:numPr>
        <w:ilvl w:val="3"/>
        <w:numId w:val="31"/>
      </w:numPr>
      <w:tabs>
        <w:tab w:val="clear" w:pos="851"/>
      </w:tabs>
    </w:pPr>
  </w:style>
  <w:style w:type="paragraph" w:customStyle="1" w:styleId="Background2">
    <w:name w:val="Background 2"/>
    <w:basedOn w:val="Normal"/>
    <w:uiPriority w:val="49"/>
    <w:semiHidden/>
    <w:qFormat/>
    <w:rsid w:val="00A93851"/>
    <w:pPr>
      <w:keepNext/>
      <w:numPr>
        <w:ilvl w:val="4"/>
        <w:numId w:val="31"/>
      </w:numPr>
      <w:tabs>
        <w:tab w:val="clear" w:pos="1701"/>
      </w:tabs>
    </w:pPr>
  </w:style>
  <w:style w:type="numbering" w:customStyle="1" w:styleId="NumbListBackgrounds">
    <w:name w:val="NumbList Backgrounds"/>
    <w:uiPriority w:val="99"/>
    <w:rsid w:val="00A93851"/>
    <w:pPr>
      <w:numPr>
        <w:numId w:val="18"/>
      </w:numPr>
    </w:pPr>
  </w:style>
  <w:style w:type="numbering" w:customStyle="1" w:styleId="NumbListBodyText">
    <w:name w:val="NumbList Body Text"/>
    <w:uiPriority w:val="99"/>
    <w:rsid w:val="00A93851"/>
    <w:pPr>
      <w:numPr>
        <w:numId w:val="19"/>
      </w:numPr>
    </w:pPr>
  </w:style>
  <w:style w:type="paragraph" w:customStyle="1" w:styleId="DefinitionTerm">
    <w:name w:val="Definition Term"/>
    <w:basedOn w:val="Normal"/>
    <w:uiPriority w:val="29"/>
    <w:semiHidden/>
    <w:qFormat/>
    <w:rsid w:val="00A93851"/>
    <w:pPr>
      <w:ind w:left="851"/>
    </w:pPr>
    <w:rPr>
      <w:b/>
    </w:rPr>
  </w:style>
  <w:style w:type="paragraph" w:customStyle="1" w:styleId="BodyText1">
    <w:name w:val="Body Text 1"/>
    <w:aliases w:val="Text 1,Text 1 CB"/>
    <w:basedOn w:val="Normal"/>
    <w:uiPriority w:val="6"/>
    <w:rsid w:val="00A93851"/>
    <w:pPr>
      <w:numPr>
        <w:numId w:val="40"/>
      </w:numPr>
    </w:pPr>
  </w:style>
  <w:style w:type="paragraph" w:customStyle="1" w:styleId="BodyText4">
    <w:name w:val="Body Text 4"/>
    <w:aliases w:val="Text 4,Text 4 CB"/>
    <w:basedOn w:val="Normal"/>
    <w:uiPriority w:val="6"/>
    <w:rsid w:val="00A93851"/>
    <w:pPr>
      <w:numPr>
        <w:ilvl w:val="3"/>
        <w:numId w:val="40"/>
      </w:numPr>
    </w:pPr>
  </w:style>
  <w:style w:type="paragraph" w:customStyle="1" w:styleId="BodyText5">
    <w:name w:val="Body Text 5"/>
    <w:aliases w:val="Text 5,Text 5 CB"/>
    <w:basedOn w:val="Normal"/>
    <w:uiPriority w:val="6"/>
    <w:rsid w:val="00A93851"/>
    <w:pPr>
      <w:numPr>
        <w:ilvl w:val="4"/>
        <w:numId w:val="40"/>
      </w:numPr>
    </w:pPr>
  </w:style>
  <w:style w:type="paragraph" w:customStyle="1" w:styleId="BodyText6">
    <w:name w:val="Body Text 6"/>
    <w:aliases w:val="Text 6,Text 6 CB"/>
    <w:basedOn w:val="Normal"/>
    <w:uiPriority w:val="6"/>
    <w:rsid w:val="00A93851"/>
    <w:pPr>
      <w:numPr>
        <w:ilvl w:val="5"/>
        <w:numId w:val="40"/>
      </w:numPr>
    </w:pPr>
  </w:style>
  <w:style w:type="paragraph" w:customStyle="1" w:styleId="Definition1">
    <w:name w:val="Definition 1"/>
    <w:basedOn w:val="Normal"/>
    <w:uiPriority w:val="29"/>
    <w:semiHidden/>
    <w:qFormat/>
    <w:rsid w:val="00A93851"/>
    <w:pPr>
      <w:numPr>
        <w:ilvl w:val="1"/>
        <w:numId w:val="20"/>
      </w:numPr>
    </w:pPr>
  </w:style>
  <w:style w:type="paragraph" w:customStyle="1" w:styleId="Definition2">
    <w:name w:val="Definition 2"/>
    <w:basedOn w:val="Normal"/>
    <w:uiPriority w:val="29"/>
    <w:semiHidden/>
    <w:qFormat/>
    <w:rsid w:val="00A93851"/>
    <w:pPr>
      <w:numPr>
        <w:ilvl w:val="2"/>
        <w:numId w:val="20"/>
      </w:numPr>
    </w:pPr>
  </w:style>
  <w:style w:type="paragraph" w:customStyle="1" w:styleId="Definition3">
    <w:name w:val="Definition 3"/>
    <w:basedOn w:val="Normal"/>
    <w:uiPriority w:val="29"/>
    <w:semiHidden/>
    <w:qFormat/>
    <w:rsid w:val="00A93851"/>
    <w:pPr>
      <w:numPr>
        <w:ilvl w:val="3"/>
        <w:numId w:val="20"/>
      </w:numPr>
    </w:pPr>
  </w:style>
  <w:style w:type="paragraph" w:customStyle="1" w:styleId="Definition4">
    <w:name w:val="Definition 4"/>
    <w:basedOn w:val="Normal"/>
    <w:uiPriority w:val="29"/>
    <w:semiHidden/>
    <w:qFormat/>
    <w:rsid w:val="00A93851"/>
    <w:pPr>
      <w:numPr>
        <w:ilvl w:val="4"/>
        <w:numId w:val="20"/>
      </w:numPr>
    </w:pPr>
  </w:style>
  <w:style w:type="paragraph" w:customStyle="1" w:styleId="Definition">
    <w:name w:val="Definition"/>
    <w:basedOn w:val="Normal"/>
    <w:uiPriority w:val="29"/>
    <w:semiHidden/>
    <w:qFormat/>
    <w:rsid w:val="00A93851"/>
    <w:pPr>
      <w:numPr>
        <w:numId w:val="20"/>
      </w:numPr>
    </w:pPr>
  </w:style>
  <w:style w:type="numbering" w:customStyle="1" w:styleId="NumbListDefinitions">
    <w:name w:val="NumbList Definitions"/>
    <w:uiPriority w:val="99"/>
    <w:rsid w:val="00A93851"/>
    <w:pPr>
      <w:numPr>
        <w:numId w:val="20"/>
      </w:numPr>
    </w:pPr>
  </w:style>
  <w:style w:type="paragraph" w:customStyle="1" w:styleId="Notes">
    <w:name w:val="Notes"/>
    <w:basedOn w:val="Normal"/>
    <w:uiPriority w:val="49"/>
    <w:semiHidden/>
    <w:qFormat/>
    <w:rsid w:val="00A93851"/>
  </w:style>
  <w:style w:type="paragraph" w:customStyle="1" w:styleId="Schedule">
    <w:name w:val="Schedule"/>
    <w:aliases w:val="Schedule Main Heading,Appendix Title RB"/>
    <w:basedOn w:val="Normal"/>
    <w:next w:val="Sch1Heading"/>
    <w:uiPriority w:val="7"/>
    <w:qFormat/>
    <w:rsid w:val="00A93851"/>
    <w:pPr>
      <w:keepNext/>
      <w:pageBreakBefore/>
      <w:numPr>
        <w:numId w:val="32"/>
      </w:numPr>
      <w:jc w:val="center"/>
    </w:pPr>
    <w:rPr>
      <w:rFonts w:ascii="Arial Bold" w:hAnsi="Arial Bold"/>
      <w:b/>
    </w:rPr>
  </w:style>
  <w:style w:type="paragraph" w:customStyle="1" w:styleId="Part">
    <w:name w:val="Part"/>
    <w:aliases w:val="Schedule Part Heading,Appendix Part Title RB"/>
    <w:basedOn w:val="Normal"/>
    <w:next w:val="Normal"/>
    <w:uiPriority w:val="8"/>
    <w:qFormat/>
    <w:rsid w:val="00A93851"/>
    <w:pPr>
      <w:keepNext/>
      <w:numPr>
        <w:ilvl w:val="1"/>
        <w:numId w:val="32"/>
      </w:numPr>
      <w:jc w:val="center"/>
    </w:pPr>
    <w:rPr>
      <w:b/>
    </w:rPr>
  </w:style>
  <w:style w:type="paragraph" w:customStyle="1" w:styleId="Sch1Heading">
    <w:name w:val="Sch 1 Heading"/>
    <w:aliases w:val="Sched para 1,Appendix Para 1 RB"/>
    <w:basedOn w:val="Sch1Number"/>
    <w:next w:val="Sch2Number"/>
    <w:uiPriority w:val="9"/>
    <w:qFormat/>
    <w:rsid w:val="00A93851"/>
    <w:pPr>
      <w:keepNext/>
      <w:keepLines/>
      <w:outlineLvl w:val="0"/>
    </w:pPr>
    <w:rPr>
      <w:rFonts w:ascii="Arial Bold" w:hAnsi="Arial Bold"/>
      <w:b/>
      <w:smallCaps/>
    </w:rPr>
  </w:style>
  <w:style w:type="paragraph" w:customStyle="1" w:styleId="Sch2Heading">
    <w:name w:val="Sch 2 Heading"/>
    <w:basedOn w:val="Sch2Number"/>
    <w:next w:val="Normal"/>
    <w:uiPriority w:val="9"/>
    <w:semiHidden/>
    <w:qFormat/>
    <w:rsid w:val="00A93851"/>
    <w:pPr>
      <w:keepNext/>
      <w:keepLines/>
      <w:spacing w:after="120"/>
      <w:outlineLvl w:val="2"/>
    </w:pPr>
    <w:rPr>
      <w:b/>
    </w:rPr>
  </w:style>
  <w:style w:type="paragraph" w:customStyle="1" w:styleId="Sch3Heading">
    <w:name w:val="Sch 3 Heading"/>
    <w:basedOn w:val="Sch3Number"/>
    <w:next w:val="Normal"/>
    <w:uiPriority w:val="9"/>
    <w:semiHidden/>
    <w:qFormat/>
    <w:rsid w:val="00A93851"/>
    <w:pPr>
      <w:keepNext/>
      <w:keepLines/>
      <w:spacing w:after="120"/>
      <w:outlineLvl w:val="2"/>
    </w:pPr>
    <w:rPr>
      <w:b/>
    </w:rPr>
  </w:style>
  <w:style w:type="paragraph" w:customStyle="1" w:styleId="Sch5Number">
    <w:name w:val="Sch 5 Number"/>
    <w:aliases w:val="Sched para 1.1.1 (a)(i),Sched block para 1.1.1 (a)(i),Appendix Para 1.1.1(a)(i) RB"/>
    <w:basedOn w:val="Normal"/>
    <w:uiPriority w:val="9"/>
    <w:qFormat/>
    <w:rsid w:val="00A93851"/>
    <w:pPr>
      <w:numPr>
        <w:ilvl w:val="6"/>
        <w:numId w:val="32"/>
      </w:numPr>
    </w:pPr>
  </w:style>
  <w:style w:type="paragraph" w:customStyle="1" w:styleId="Sch6Number">
    <w:name w:val="Sch 6 Number"/>
    <w:aliases w:val="Sched para 1.1.1 (a)(i)(A),Sched block para 1.1.1 (a)(i)(A),Appendix Para 1.1.1(a)(i)(A) RB"/>
    <w:basedOn w:val="Normal"/>
    <w:uiPriority w:val="9"/>
    <w:qFormat/>
    <w:rsid w:val="00A93851"/>
    <w:pPr>
      <w:numPr>
        <w:ilvl w:val="7"/>
        <w:numId w:val="32"/>
      </w:numPr>
    </w:pPr>
  </w:style>
  <w:style w:type="paragraph" w:styleId="TOC6">
    <w:name w:val="toc 6"/>
    <w:basedOn w:val="Normal"/>
    <w:next w:val="Normal"/>
    <w:uiPriority w:val="39"/>
    <w:rsid w:val="00A93851"/>
    <w:pPr>
      <w:spacing w:after="100"/>
      <w:ind w:left="1000"/>
    </w:pPr>
  </w:style>
  <w:style w:type="numbering" w:customStyle="1" w:styleId="NumbListSchedules">
    <w:name w:val="NumbList Schedules"/>
    <w:uiPriority w:val="99"/>
    <w:rsid w:val="00A93851"/>
    <w:pPr>
      <w:numPr>
        <w:numId w:val="22"/>
      </w:numPr>
    </w:pPr>
  </w:style>
  <w:style w:type="paragraph" w:customStyle="1" w:styleId="Appendix">
    <w:name w:val="Appendix"/>
    <w:basedOn w:val="Normal"/>
    <w:next w:val="Normal"/>
    <w:uiPriority w:val="49"/>
    <w:semiHidden/>
    <w:qFormat/>
    <w:rsid w:val="00A93851"/>
    <w:pPr>
      <w:pageBreakBefore/>
      <w:numPr>
        <w:numId w:val="26"/>
      </w:numPr>
    </w:pPr>
    <w:rPr>
      <w:rFonts w:ascii="Arial Bold" w:hAnsi="Arial Bold"/>
      <w:b/>
      <w:caps/>
    </w:rPr>
  </w:style>
  <w:style w:type="paragraph" w:customStyle="1" w:styleId="Sch1Number">
    <w:name w:val="Sch 1 Number"/>
    <w:aliases w:val="Sched block para 1"/>
    <w:basedOn w:val="Normal"/>
    <w:uiPriority w:val="9"/>
    <w:qFormat/>
    <w:rsid w:val="00A93851"/>
    <w:pPr>
      <w:numPr>
        <w:ilvl w:val="2"/>
        <w:numId w:val="32"/>
      </w:numPr>
    </w:pPr>
  </w:style>
  <w:style w:type="paragraph" w:customStyle="1" w:styleId="Sch2Number">
    <w:name w:val="Sch 2 Number"/>
    <w:aliases w:val="Sched para 1.1,Sched block para 1.1,Appendix Para 1.1 RB"/>
    <w:basedOn w:val="Normal"/>
    <w:uiPriority w:val="9"/>
    <w:qFormat/>
    <w:rsid w:val="00A93851"/>
    <w:pPr>
      <w:numPr>
        <w:ilvl w:val="3"/>
        <w:numId w:val="32"/>
      </w:numPr>
    </w:pPr>
  </w:style>
  <w:style w:type="paragraph" w:customStyle="1" w:styleId="Sch3Number">
    <w:name w:val="Sch 3 Number"/>
    <w:aliases w:val="Sched para 1.1.1,Sched block para 1.1.1,Appendix Para 1.1.1 RB"/>
    <w:basedOn w:val="Normal"/>
    <w:uiPriority w:val="9"/>
    <w:qFormat/>
    <w:rsid w:val="00A93851"/>
    <w:pPr>
      <w:numPr>
        <w:ilvl w:val="4"/>
        <w:numId w:val="32"/>
      </w:numPr>
    </w:pPr>
  </w:style>
  <w:style w:type="paragraph" w:customStyle="1" w:styleId="Sch4Number">
    <w:name w:val="Sch 4 Number"/>
    <w:aliases w:val="Sched para 1.1.1 (a),Sched block para 1.1.1 (a),Appendix Para 1.1.1(a) RB"/>
    <w:basedOn w:val="Normal"/>
    <w:uiPriority w:val="9"/>
    <w:qFormat/>
    <w:rsid w:val="00A93851"/>
    <w:pPr>
      <w:numPr>
        <w:ilvl w:val="5"/>
        <w:numId w:val="32"/>
      </w:numPr>
    </w:pPr>
  </w:style>
  <w:style w:type="paragraph" w:customStyle="1" w:styleId="Execution">
    <w:name w:val="Execution"/>
    <w:basedOn w:val="Normal"/>
    <w:uiPriority w:val="49"/>
    <w:semiHidden/>
    <w:qFormat/>
    <w:rsid w:val="00A93851"/>
  </w:style>
  <w:style w:type="paragraph" w:customStyle="1" w:styleId="Section">
    <w:name w:val="Section"/>
    <w:basedOn w:val="Normal"/>
    <w:next w:val="Level2Number"/>
    <w:uiPriority w:val="29"/>
    <w:semiHidden/>
    <w:qFormat/>
    <w:rsid w:val="00A93851"/>
    <w:pPr>
      <w:keepNext/>
      <w:ind w:left="680"/>
    </w:pPr>
    <w:rPr>
      <w:rFonts w:ascii="Arial Bold" w:hAnsi="Arial Bold"/>
      <w:b/>
      <w:caps/>
    </w:rPr>
  </w:style>
  <w:style w:type="numbering" w:customStyle="1" w:styleId="NumbListSections">
    <w:name w:val="NumbList Sections"/>
    <w:uiPriority w:val="99"/>
    <w:rsid w:val="00A93851"/>
    <w:pPr>
      <w:numPr>
        <w:numId w:val="23"/>
      </w:numPr>
    </w:pPr>
  </w:style>
  <w:style w:type="paragraph" w:styleId="EnvelopeReturn">
    <w:name w:val="envelope return"/>
    <w:basedOn w:val="Normal"/>
    <w:uiPriority w:val="99"/>
    <w:semiHidden/>
    <w:rsid w:val="00A93851"/>
    <w:pPr>
      <w:spacing w:after="0"/>
    </w:pPr>
    <w:rPr>
      <w:rFonts w:eastAsiaTheme="majorEastAsia" w:cstheme="majorBidi"/>
    </w:rPr>
  </w:style>
  <w:style w:type="paragraph" w:customStyle="1" w:styleId="TOCSubHeading">
    <w:name w:val="TOC Sub Heading"/>
    <w:basedOn w:val="Normal"/>
    <w:uiPriority w:val="28"/>
    <w:semiHidden/>
    <w:qFormat/>
    <w:rsid w:val="00A93851"/>
    <w:pPr>
      <w:tabs>
        <w:tab w:val="right" w:pos="9299"/>
      </w:tabs>
    </w:pPr>
    <w:rPr>
      <w:b/>
    </w:rPr>
  </w:style>
  <w:style w:type="paragraph" w:styleId="TOC1">
    <w:name w:val="toc 1"/>
    <w:basedOn w:val="Normal"/>
    <w:next w:val="Normal"/>
    <w:uiPriority w:val="39"/>
    <w:rsid w:val="00A93851"/>
    <w:pPr>
      <w:spacing w:after="120"/>
      <w:ind w:left="851" w:hanging="851"/>
      <w:jc w:val="left"/>
    </w:pPr>
  </w:style>
  <w:style w:type="paragraph" w:styleId="TOC2">
    <w:name w:val="toc 2"/>
    <w:basedOn w:val="Normal"/>
    <w:next w:val="Normal"/>
    <w:uiPriority w:val="39"/>
    <w:rsid w:val="00A93851"/>
    <w:pPr>
      <w:suppressAutoHyphens/>
      <w:spacing w:after="120"/>
      <w:ind w:left="1702" w:hanging="851"/>
      <w:jc w:val="left"/>
    </w:pPr>
  </w:style>
  <w:style w:type="numbering" w:customStyle="1" w:styleId="NumbLstAppendix">
    <w:name w:val="NumbLstAppendix"/>
    <w:uiPriority w:val="99"/>
    <w:rsid w:val="00A93851"/>
    <w:pPr>
      <w:numPr>
        <w:numId w:val="26"/>
      </w:numPr>
    </w:pPr>
  </w:style>
  <w:style w:type="paragraph" w:styleId="TOC3">
    <w:name w:val="toc 3"/>
    <w:basedOn w:val="Normal"/>
    <w:next w:val="Normal"/>
    <w:uiPriority w:val="39"/>
    <w:rsid w:val="00A93851"/>
    <w:pPr>
      <w:tabs>
        <w:tab w:val="left" w:pos="851"/>
        <w:tab w:val="right" w:leader="dot" w:pos="9299"/>
      </w:tabs>
      <w:spacing w:after="120"/>
    </w:pPr>
    <w:rPr>
      <w:rFonts w:ascii="Times New Roman" w:hAnsi="Times New Roman"/>
      <w:smallCaps/>
    </w:rPr>
  </w:style>
  <w:style w:type="paragraph" w:styleId="TOC4">
    <w:name w:val="toc 4"/>
    <w:basedOn w:val="Normal"/>
    <w:next w:val="Normal"/>
    <w:uiPriority w:val="39"/>
    <w:rsid w:val="00A93851"/>
    <w:pPr>
      <w:tabs>
        <w:tab w:val="left" w:pos="851"/>
        <w:tab w:val="left" w:pos="1701"/>
        <w:tab w:val="right" w:leader="dot" w:pos="9299"/>
      </w:tabs>
      <w:spacing w:after="120"/>
      <w:ind w:left="851"/>
    </w:pPr>
    <w:rPr>
      <w:rFonts w:ascii="Times New Roman" w:hAnsi="Times New Roman"/>
    </w:rPr>
  </w:style>
  <w:style w:type="paragraph" w:styleId="Index1">
    <w:name w:val="index 1"/>
    <w:basedOn w:val="Normal"/>
    <w:next w:val="Normal"/>
    <w:autoRedefine/>
    <w:uiPriority w:val="99"/>
    <w:semiHidden/>
    <w:rsid w:val="00A93851"/>
    <w:pPr>
      <w:spacing w:after="0"/>
      <w:ind w:left="200" w:hanging="200"/>
    </w:pPr>
  </w:style>
  <w:style w:type="paragraph" w:styleId="TOC5">
    <w:name w:val="toc 5"/>
    <w:basedOn w:val="Normal"/>
    <w:next w:val="Normal"/>
    <w:uiPriority w:val="39"/>
    <w:rsid w:val="00A93851"/>
    <w:pPr>
      <w:tabs>
        <w:tab w:val="right" w:leader="dot" w:pos="9288"/>
      </w:tabs>
      <w:spacing w:after="0"/>
      <w:ind w:left="680"/>
    </w:pPr>
  </w:style>
  <w:style w:type="paragraph" w:styleId="IndexHeading">
    <w:name w:val="index heading"/>
    <w:basedOn w:val="Normal"/>
    <w:next w:val="Index1"/>
    <w:uiPriority w:val="99"/>
    <w:semiHidden/>
    <w:rsid w:val="00A93851"/>
    <w:rPr>
      <w:rFonts w:eastAsiaTheme="majorEastAsia" w:cstheme="majorBidi"/>
      <w:b/>
      <w:bCs/>
    </w:rPr>
  </w:style>
  <w:style w:type="paragraph" w:styleId="BalloonText">
    <w:name w:val="Balloon Text"/>
    <w:basedOn w:val="Normal"/>
    <w:link w:val="BalloonTextChar"/>
    <w:semiHidden/>
    <w:rsid w:val="00A9385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851"/>
    <w:rPr>
      <w:rFonts w:ascii="Tahoma" w:eastAsiaTheme="minorHAnsi" w:hAnsi="Tahoma" w:cs="Tahoma"/>
      <w:sz w:val="16"/>
      <w:szCs w:val="16"/>
      <w:lang w:val="en-GB"/>
    </w:rPr>
  </w:style>
  <w:style w:type="paragraph" w:customStyle="1" w:styleId="CoverPartyName">
    <w:name w:val="Cover Party Name"/>
    <w:basedOn w:val="Normal"/>
    <w:uiPriority w:val="49"/>
    <w:semiHidden/>
    <w:qFormat/>
    <w:rsid w:val="00A93851"/>
    <w:pPr>
      <w:numPr>
        <w:numId w:val="27"/>
      </w:numPr>
      <w:tabs>
        <w:tab w:val="clear" w:pos="851"/>
      </w:tabs>
      <w:spacing w:before="120" w:after="120"/>
    </w:pPr>
  </w:style>
  <w:style w:type="character" w:styleId="FollowedHyperlink">
    <w:name w:val="FollowedHyperlink"/>
    <w:basedOn w:val="DefaultParagraphFont"/>
    <w:rsid w:val="00A93851"/>
    <w:rPr>
      <w:color w:val="800080" w:themeColor="followedHyperlink"/>
      <w:u w:val="single"/>
    </w:rPr>
  </w:style>
  <w:style w:type="paragraph" w:styleId="Closing">
    <w:name w:val="Closing"/>
    <w:basedOn w:val="Normal"/>
    <w:link w:val="ClosingChar"/>
    <w:uiPriority w:val="99"/>
    <w:semiHidden/>
    <w:rsid w:val="00A93851"/>
    <w:pPr>
      <w:spacing w:after="0"/>
    </w:pPr>
  </w:style>
  <w:style w:type="character" w:customStyle="1" w:styleId="ClosingChar">
    <w:name w:val="Closing Char"/>
    <w:basedOn w:val="DefaultParagraphFont"/>
    <w:link w:val="Closing"/>
    <w:uiPriority w:val="99"/>
    <w:semiHidden/>
    <w:rsid w:val="00A93851"/>
    <w:rPr>
      <w:rFonts w:ascii="Arial" w:eastAsiaTheme="minorHAnsi" w:hAnsi="Arial"/>
      <w:sz w:val="20"/>
      <w:szCs w:val="20"/>
      <w:lang w:val="en-GB"/>
    </w:rPr>
  </w:style>
  <w:style w:type="paragraph" w:styleId="TOAHeading">
    <w:name w:val="toa heading"/>
    <w:basedOn w:val="Normal"/>
    <w:next w:val="Normal"/>
    <w:semiHidden/>
    <w:rsid w:val="00A93851"/>
    <w:pPr>
      <w:spacing w:before="120"/>
    </w:pPr>
    <w:rPr>
      <w:rFonts w:eastAsiaTheme="majorEastAsia" w:cstheme="majorBidi"/>
      <w:b/>
      <w:bCs/>
      <w:szCs w:val="24"/>
    </w:rPr>
  </w:style>
  <w:style w:type="paragraph" w:styleId="TOC7">
    <w:name w:val="toc 7"/>
    <w:basedOn w:val="Normal"/>
    <w:next w:val="Normal"/>
    <w:uiPriority w:val="39"/>
    <w:rsid w:val="00A93851"/>
    <w:pPr>
      <w:spacing w:after="100"/>
      <w:ind w:left="1200"/>
    </w:pPr>
  </w:style>
  <w:style w:type="paragraph" w:styleId="TOC8">
    <w:name w:val="toc 8"/>
    <w:basedOn w:val="Normal"/>
    <w:next w:val="Normal"/>
    <w:uiPriority w:val="39"/>
    <w:rsid w:val="00A93851"/>
    <w:pPr>
      <w:spacing w:after="100"/>
      <w:ind w:left="1400"/>
    </w:pPr>
  </w:style>
  <w:style w:type="paragraph" w:styleId="TOC9">
    <w:name w:val="toc 9"/>
    <w:basedOn w:val="Normal"/>
    <w:next w:val="Normal"/>
    <w:uiPriority w:val="39"/>
    <w:rsid w:val="00A93851"/>
    <w:pPr>
      <w:spacing w:after="100"/>
      <w:ind w:left="1600"/>
    </w:pPr>
  </w:style>
  <w:style w:type="paragraph" w:customStyle="1" w:styleId="Tabletextplain">
    <w:name w:val="Table text plain"/>
    <w:aliases w:val="Table text RB"/>
    <w:basedOn w:val="Normal"/>
    <w:uiPriority w:val="31"/>
    <w:qFormat/>
    <w:rsid w:val="00A93851"/>
  </w:style>
  <w:style w:type="paragraph" w:customStyle="1" w:styleId="TableHeading">
    <w:name w:val="TableHeading"/>
    <w:basedOn w:val="Tabletextplain"/>
    <w:uiPriority w:val="49"/>
    <w:semiHidden/>
    <w:qFormat/>
    <w:rsid w:val="00A93851"/>
    <w:rPr>
      <w:b/>
    </w:rPr>
  </w:style>
  <w:style w:type="paragraph" w:customStyle="1" w:styleId="TableNumber">
    <w:name w:val="TableNumber"/>
    <w:basedOn w:val="Tabletextplain"/>
    <w:uiPriority w:val="49"/>
    <w:semiHidden/>
    <w:qFormat/>
    <w:rsid w:val="00A93851"/>
  </w:style>
  <w:style w:type="numbering" w:customStyle="1" w:styleId="NumbLstTables">
    <w:name w:val="NumbLstTables"/>
    <w:uiPriority w:val="99"/>
    <w:rsid w:val="00A93851"/>
    <w:pPr>
      <w:numPr>
        <w:numId w:val="28"/>
      </w:numPr>
    </w:pPr>
  </w:style>
  <w:style w:type="paragraph" w:customStyle="1" w:styleId="NormalNoSpace">
    <w:name w:val="NormalNoSpace"/>
    <w:basedOn w:val="Normal"/>
    <w:qFormat/>
    <w:rsid w:val="00A93851"/>
    <w:pPr>
      <w:spacing w:after="0"/>
    </w:pPr>
  </w:style>
  <w:style w:type="paragraph" w:customStyle="1" w:styleId="NumLista">
    <w:name w:val="NumList(a)"/>
    <w:aliases w:val="Numlist (a) CB"/>
    <w:basedOn w:val="Normal"/>
    <w:uiPriority w:val="29"/>
    <w:semiHidden/>
    <w:qFormat/>
    <w:rsid w:val="00A93851"/>
    <w:pPr>
      <w:numPr>
        <w:numId w:val="25"/>
      </w:numPr>
    </w:pPr>
  </w:style>
  <w:style w:type="paragraph" w:customStyle="1" w:styleId="NumList1">
    <w:name w:val="NumList1"/>
    <w:basedOn w:val="Normal"/>
    <w:uiPriority w:val="29"/>
    <w:semiHidden/>
    <w:qFormat/>
    <w:rsid w:val="00A93851"/>
    <w:pPr>
      <w:numPr>
        <w:numId w:val="29"/>
      </w:numPr>
      <w:tabs>
        <w:tab w:val="clear" w:pos="851"/>
      </w:tabs>
    </w:pPr>
  </w:style>
  <w:style w:type="paragraph" w:customStyle="1" w:styleId="Bullet1">
    <w:name w:val="Bullet 1"/>
    <w:aliases w:val="Bullet 1 CB"/>
    <w:basedOn w:val="Normal"/>
    <w:uiPriority w:val="29"/>
    <w:semiHidden/>
    <w:qFormat/>
    <w:rsid w:val="00A93851"/>
    <w:pPr>
      <w:numPr>
        <w:numId w:val="39"/>
      </w:numPr>
    </w:pPr>
  </w:style>
  <w:style w:type="paragraph" w:customStyle="1" w:styleId="Bullet20">
    <w:name w:val="Bullet2"/>
    <w:basedOn w:val="Normal"/>
    <w:uiPriority w:val="29"/>
    <w:semiHidden/>
    <w:qFormat/>
    <w:rsid w:val="00A93851"/>
    <w:pPr>
      <w:tabs>
        <w:tab w:val="num" w:pos="1701"/>
      </w:tabs>
      <w:ind w:left="1701" w:hanging="850"/>
    </w:pPr>
  </w:style>
  <w:style w:type="paragraph" w:customStyle="1" w:styleId="AppendixTitle">
    <w:name w:val="AppendixTitle"/>
    <w:basedOn w:val="Appendix"/>
    <w:uiPriority w:val="49"/>
    <w:semiHidden/>
    <w:qFormat/>
    <w:rsid w:val="00A93851"/>
    <w:pPr>
      <w:pageBreakBefore w:val="0"/>
      <w:numPr>
        <w:numId w:val="0"/>
      </w:numPr>
    </w:pPr>
  </w:style>
  <w:style w:type="numbering" w:customStyle="1" w:styleId="NumbLstBullet">
    <w:name w:val="NumbLstBullet"/>
    <w:uiPriority w:val="99"/>
    <w:rsid w:val="00A93851"/>
    <w:pPr>
      <w:numPr>
        <w:numId w:val="14"/>
      </w:numPr>
    </w:pPr>
  </w:style>
  <w:style w:type="numbering" w:customStyle="1" w:styleId="NumbLstAlpha">
    <w:name w:val="NumbLstAlpha"/>
    <w:uiPriority w:val="99"/>
    <w:rsid w:val="00A93851"/>
    <w:pPr>
      <w:numPr>
        <w:numId w:val="25"/>
      </w:numPr>
    </w:pPr>
  </w:style>
  <w:style w:type="paragraph" w:customStyle="1" w:styleId="Tabletextbold">
    <w:name w:val="Table text bold"/>
    <w:basedOn w:val="Tabletextplain"/>
    <w:uiPriority w:val="31"/>
    <w:qFormat/>
    <w:rsid w:val="00A93851"/>
    <w:pPr>
      <w:jc w:val="left"/>
    </w:pPr>
    <w:rPr>
      <w:b/>
    </w:rPr>
  </w:style>
  <w:style w:type="paragraph" w:customStyle="1" w:styleId="Tabletextsmall">
    <w:name w:val="Table text small"/>
    <w:basedOn w:val="Tabletextplain"/>
    <w:uiPriority w:val="31"/>
    <w:qFormat/>
    <w:rsid w:val="00A93851"/>
    <w:rPr>
      <w:sz w:val="16"/>
    </w:rPr>
  </w:style>
  <w:style w:type="numbering" w:styleId="111111">
    <w:name w:val="Outline List 2"/>
    <w:basedOn w:val="NoList"/>
    <w:uiPriority w:val="99"/>
    <w:semiHidden/>
    <w:unhideWhenUsed/>
    <w:rsid w:val="00A93851"/>
    <w:pPr>
      <w:numPr>
        <w:numId w:val="15"/>
      </w:numPr>
    </w:pPr>
  </w:style>
  <w:style w:type="numbering" w:styleId="1ai">
    <w:name w:val="Outline List 1"/>
    <w:basedOn w:val="NoList"/>
    <w:uiPriority w:val="99"/>
    <w:semiHidden/>
    <w:unhideWhenUsed/>
    <w:rsid w:val="00A93851"/>
    <w:pPr>
      <w:numPr>
        <w:numId w:val="16"/>
      </w:numPr>
    </w:pPr>
  </w:style>
  <w:style w:type="numbering" w:styleId="ArticleSection">
    <w:name w:val="Outline List 3"/>
    <w:basedOn w:val="NoList"/>
    <w:semiHidden/>
    <w:unhideWhenUsed/>
    <w:rsid w:val="00A93851"/>
    <w:pPr>
      <w:numPr>
        <w:numId w:val="17"/>
      </w:numPr>
    </w:pPr>
  </w:style>
  <w:style w:type="paragraph" w:styleId="Bibliography">
    <w:name w:val="Bibliography"/>
    <w:basedOn w:val="Normal"/>
    <w:next w:val="Normal"/>
    <w:uiPriority w:val="49"/>
    <w:semiHidden/>
    <w:rsid w:val="00A93851"/>
  </w:style>
  <w:style w:type="paragraph" w:styleId="BlockText">
    <w:name w:val="Block Text"/>
    <w:basedOn w:val="Normal"/>
    <w:uiPriority w:val="99"/>
    <w:semiHidden/>
    <w:rsid w:val="00A9385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rsid w:val="00A93851"/>
    <w:pPr>
      <w:spacing w:after="240"/>
      <w:ind w:firstLine="360"/>
    </w:pPr>
  </w:style>
  <w:style w:type="character" w:customStyle="1" w:styleId="BodyTextFirstIndentChar">
    <w:name w:val="Body Text First Indent Char"/>
    <w:basedOn w:val="BodyTextChar"/>
    <w:link w:val="BodyTextFirstIndent"/>
    <w:uiPriority w:val="99"/>
    <w:semiHidden/>
    <w:rsid w:val="00A93851"/>
    <w:rPr>
      <w:rFonts w:ascii="Arial" w:eastAsiaTheme="minorHAnsi" w:hAnsi="Arial"/>
      <w:sz w:val="20"/>
      <w:szCs w:val="20"/>
      <w:lang w:val="en-GB"/>
    </w:rPr>
  </w:style>
  <w:style w:type="paragraph" w:styleId="BodyTextIndent">
    <w:name w:val="Body Text Indent"/>
    <w:basedOn w:val="Normal"/>
    <w:link w:val="BodyTextIndentChar"/>
    <w:uiPriority w:val="99"/>
    <w:semiHidden/>
    <w:rsid w:val="00A93851"/>
    <w:pPr>
      <w:spacing w:after="120"/>
      <w:ind w:left="283"/>
    </w:pPr>
  </w:style>
  <w:style w:type="character" w:customStyle="1" w:styleId="BodyTextIndentChar">
    <w:name w:val="Body Text Indent Char"/>
    <w:basedOn w:val="DefaultParagraphFont"/>
    <w:link w:val="BodyTextIndent"/>
    <w:uiPriority w:val="99"/>
    <w:semiHidden/>
    <w:rsid w:val="00A93851"/>
    <w:rPr>
      <w:rFonts w:ascii="Arial" w:eastAsiaTheme="minorHAnsi" w:hAnsi="Arial"/>
      <w:sz w:val="20"/>
      <w:szCs w:val="20"/>
      <w:lang w:val="en-GB"/>
    </w:rPr>
  </w:style>
  <w:style w:type="paragraph" w:styleId="BodyTextFirstIndent2">
    <w:name w:val="Body Text First Indent 2"/>
    <w:basedOn w:val="BodyTextIndent"/>
    <w:link w:val="BodyTextFirstIndent2Char"/>
    <w:uiPriority w:val="99"/>
    <w:semiHidden/>
    <w:rsid w:val="00A93851"/>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A93851"/>
    <w:rPr>
      <w:rFonts w:ascii="Arial" w:eastAsiaTheme="minorHAnsi" w:hAnsi="Arial"/>
      <w:sz w:val="20"/>
      <w:szCs w:val="20"/>
      <w:lang w:val="en-GB"/>
    </w:rPr>
  </w:style>
  <w:style w:type="paragraph" w:styleId="BodyTextIndent3">
    <w:name w:val="Body Text Indent 3"/>
    <w:basedOn w:val="Normal"/>
    <w:link w:val="BodyTextIndent3Char"/>
    <w:uiPriority w:val="99"/>
    <w:semiHidden/>
    <w:rsid w:val="00A9385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93851"/>
    <w:rPr>
      <w:rFonts w:ascii="Arial" w:eastAsiaTheme="minorHAnsi" w:hAnsi="Arial"/>
      <w:sz w:val="16"/>
      <w:szCs w:val="16"/>
      <w:lang w:val="en-GB"/>
    </w:rPr>
  </w:style>
  <w:style w:type="paragraph" w:styleId="Date">
    <w:name w:val="Date"/>
    <w:basedOn w:val="Normal"/>
    <w:next w:val="Normal"/>
    <w:link w:val="DateChar"/>
    <w:uiPriority w:val="99"/>
    <w:semiHidden/>
    <w:rsid w:val="00A93851"/>
  </w:style>
  <w:style w:type="character" w:customStyle="1" w:styleId="DateChar">
    <w:name w:val="Date Char"/>
    <w:basedOn w:val="DefaultParagraphFont"/>
    <w:link w:val="Date"/>
    <w:uiPriority w:val="99"/>
    <w:semiHidden/>
    <w:rsid w:val="00A93851"/>
    <w:rPr>
      <w:rFonts w:ascii="Arial" w:eastAsiaTheme="minorHAnsi" w:hAnsi="Arial"/>
      <w:sz w:val="20"/>
      <w:szCs w:val="20"/>
      <w:lang w:val="en-GB"/>
    </w:rPr>
  </w:style>
  <w:style w:type="paragraph" w:styleId="DocumentMap">
    <w:name w:val="Document Map"/>
    <w:basedOn w:val="Normal"/>
    <w:link w:val="DocumentMapChar"/>
    <w:semiHidden/>
    <w:rsid w:val="00A9385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93851"/>
    <w:rPr>
      <w:rFonts w:ascii="Tahoma" w:eastAsiaTheme="minorHAnsi" w:hAnsi="Tahoma" w:cs="Tahoma"/>
      <w:sz w:val="16"/>
      <w:szCs w:val="16"/>
      <w:lang w:val="en-GB"/>
    </w:rPr>
  </w:style>
  <w:style w:type="paragraph" w:styleId="E-mailSignature">
    <w:name w:val="E-mail Signature"/>
    <w:basedOn w:val="Normal"/>
    <w:link w:val="E-mailSignatureChar"/>
    <w:uiPriority w:val="99"/>
    <w:semiHidden/>
    <w:rsid w:val="00A93851"/>
    <w:pPr>
      <w:spacing w:after="0" w:line="240" w:lineRule="auto"/>
    </w:pPr>
  </w:style>
  <w:style w:type="character" w:customStyle="1" w:styleId="E-mailSignatureChar">
    <w:name w:val="E-mail Signature Char"/>
    <w:basedOn w:val="DefaultParagraphFont"/>
    <w:link w:val="E-mailSignature"/>
    <w:uiPriority w:val="99"/>
    <w:semiHidden/>
    <w:rsid w:val="00A93851"/>
    <w:rPr>
      <w:rFonts w:ascii="Arial" w:eastAsiaTheme="minorHAnsi" w:hAnsi="Arial"/>
      <w:sz w:val="20"/>
      <w:szCs w:val="20"/>
      <w:lang w:val="en-GB"/>
    </w:rPr>
  </w:style>
  <w:style w:type="character" w:styleId="EndnoteReference">
    <w:name w:val="endnote reference"/>
    <w:basedOn w:val="DefaultParagraphFont"/>
    <w:uiPriority w:val="99"/>
    <w:semiHidden/>
    <w:rsid w:val="00A93851"/>
    <w:rPr>
      <w:vertAlign w:val="superscript"/>
    </w:rPr>
  </w:style>
  <w:style w:type="paragraph" w:styleId="EndnoteText">
    <w:name w:val="endnote text"/>
    <w:basedOn w:val="Normal"/>
    <w:link w:val="EndnoteTextChar"/>
    <w:semiHidden/>
    <w:rsid w:val="00A93851"/>
    <w:pPr>
      <w:spacing w:after="0" w:line="240" w:lineRule="auto"/>
    </w:pPr>
  </w:style>
  <w:style w:type="character" w:customStyle="1" w:styleId="EndnoteTextChar">
    <w:name w:val="Endnote Text Char"/>
    <w:basedOn w:val="DefaultParagraphFont"/>
    <w:link w:val="EndnoteText"/>
    <w:uiPriority w:val="99"/>
    <w:semiHidden/>
    <w:rsid w:val="00A93851"/>
    <w:rPr>
      <w:rFonts w:ascii="Arial" w:eastAsiaTheme="minorHAnsi" w:hAnsi="Arial"/>
      <w:sz w:val="20"/>
      <w:szCs w:val="20"/>
      <w:lang w:val="en-GB"/>
    </w:rPr>
  </w:style>
  <w:style w:type="character" w:styleId="FootnoteReference">
    <w:name w:val="footnote reference"/>
    <w:basedOn w:val="DefaultParagraphFont"/>
    <w:semiHidden/>
    <w:rsid w:val="00A93851"/>
    <w:rPr>
      <w:vertAlign w:val="superscript"/>
    </w:rPr>
  </w:style>
  <w:style w:type="paragraph" w:styleId="FootnoteText">
    <w:name w:val="footnote text"/>
    <w:basedOn w:val="Normal"/>
    <w:link w:val="FootnoteTextChar"/>
    <w:uiPriority w:val="99"/>
    <w:rsid w:val="00A93851"/>
    <w:pPr>
      <w:spacing w:after="0" w:line="240" w:lineRule="auto"/>
    </w:pPr>
  </w:style>
  <w:style w:type="character" w:customStyle="1" w:styleId="FootnoteTextChar">
    <w:name w:val="Footnote Text Char"/>
    <w:basedOn w:val="DefaultParagraphFont"/>
    <w:link w:val="FootnoteText"/>
    <w:uiPriority w:val="99"/>
    <w:rsid w:val="00A93851"/>
    <w:rPr>
      <w:rFonts w:ascii="Arial" w:eastAsiaTheme="minorHAnsi" w:hAnsi="Arial"/>
      <w:sz w:val="20"/>
      <w:szCs w:val="20"/>
      <w:lang w:val="en-GB"/>
    </w:rPr>
  </w:style>
  <w:style w:type="character" w:styleId="HTMLAcronym">
    <w:name w:val="HTML Acronym"/>
    <w:basedOn w:val="DefaultParagraphFont"/>
    <w:uiPriority w:val="99"/>
    <w:semiHidden/>
    <w:rsid w:val="00A93851"/>
  </w:style>
  <w:style w:type="paragraph" w:styleId="HTMLAddress">
    <w:name w:val="HTML Address"/>
    <w:basedOn w:val="Normal"/>
    <w:link w:val="HTMLAddressChar"/>
    <w:uiPriority w:val="99"/>
    <w:semiHidden/>
    <w:rsid w:val="00A93851"/>
    <w:pPr>
      <w:spacing w:after="0" w:line="240" w:lineRule="auto"/>
    </w:pPr>
    <w:rPr>
      <w:i/>
      <w:iCs/>
    </w:rPr>
  </w:style>
  <w:style w:type="character" w:customStyle="1" w:styleId="HTMLAddressChar">
    <w:name w:val="HTML Address Char"/>
    <w:basedOn w:val="DefaultParagraphFont"/>
    <w:link w:val="HTMLAddress"/>
    <w:uiPriority w:val="99"/>
    <w:semiHidden/>
    <w:rsid w:val="00A93851"/>
    <w:rPr>
      <w:rFonts w:ascii="Arial" w:eastAsiaTheme="minorHAnsi" w:hAnsi="Arial"/>
      <w:i/>
      <w:iCs/>
      <w:sz w:val="20"/>
      <w:szCs w:val="20"/>
      <w:lang w:val="en-GB"/>
    </w:rPr>
  </w:style>
  <w:style w:type="character" w:styleId="HTMLCite">
    <w:name w:val="HTML Cite"/>
    <w:basedOn w:val="DefaultParagraphFont"/>
    <w:uiPriority w:val="99"/>
    <w:semiHidden/>
    <w:rsid w:val="00A93851"/>
    <w:rPr>
      <w:i/>
      <w:iCs/>
    </w:rPr>
  </w:style>
  <w:style w:type="character" w:styleId="HTMLCode">
    <w:name w:val="HTML Code"/>
    <w:basedOn w:val="DefaultParagraphFont"/>
    <w:uiPriority w:val="99"/>
    <w:semiHidden/>
    <w:rsid w:val="00A93851"/>
    <w:rPr>
      <w:rFonts w:ascii="Consolas" w:hAnsi="Consolas" w:cs="Consolas"/>
      <w:sz w:val="20"/>
      <w:szCs w:val="20"/>
    </w:rPr>
  </w:style>
  <w:style w:type="character" w:styleId="HTMLDefinition">
    <w:name w:val="HTML Definition"/>
    <w:basedOn w:val="DefaultParagraphFont"/>
    <w:uiPriority w:val="99"/>
    <w:semiHidden/>
    <w:rsid w:val="00A93851"/>
    <w:rPr>
      <w:i/>
      <w:iCs/>
    </w:rPr>
  </w:style>
  <w:style w:type="character" w:styleId="HTMLKeyboard">
    <w:name w:val="HTML Keyboard"/>
    <w:basedOn w:val="DefaultParagraphFont"/>
    <w:uiPriority w:val="99"/>
    <w:semiHidden/>
    <w:rsid w:val="00A93851"/>
    <w:rPr>
      <w:rFonts w:ascii="Consolas" w:hAnsi="Consolas" w:cs="Consolas"/>
      <w:sz w:val="20"/>
      <w:szCs w:val="20"/>
    </w:rPr>
  </w:style>
  <w:style w:type="paragraph" w:styleId="HTMLPreformatted">
    <w:name w:val="HTML Preformatted"/>
    <w:basedOn w:val="Normal"/>
    <w:link w:val="HTMLPreformattedChar"/>
    <w:uiPriority w:val="99"/>
    <w:semiHidden/>
    <w:rsid w:val="00A93851"/>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A93851"/>
    <w:rPr>
      <w:rFonts w:ascii="Consolas" w:eastAsiaTheme="minorHAnsi" w:hAnsi="Consolas" w:cs="Consolas"/>
      <w:sz w:val="20"/>
      <w:szCs w:val="20"/>
      <w:lang w:val="en-GB"/>
    </w:rPr>
  </w:style>
  <w:style w:type="character" w:styleId="HTMLSample">
    <w:name w:val="HTML Sample"/>
    <w:basedOn w:val="DefaultParagraphFont"/>
    <w:uiPriority w:val="99"/>
    <w:semiHidden/>
    <w:rsid w:val="00A93851"/>
    <w:rPr>
      <w:rFonts w:ascii="Consolas" w:hAnsi="Consolas" w:cs="Consolas"/>
      <w:sz w:val="24"/>
      <w:szCs w:val="24"/>
    </w:rPr>
  </w:style>
  <w:style w:type="character" w:styleId="HTMLTypewriter">
    <w:name w:val="HTML Typewriter"/>
    <w:basedOn w:val="DefaultParagraphFont"/>
    <w:uiPriority w:val="99"/>
    <w:semiHidden/>
    <w:rsid w:val="00A93851"/>
    <w:rPr>
      <w:rFonts w:ascii="Consolas" w:hAnsi="Consolas" w:cs="Consolas"/>
      <w:sz w:val="20"/>
      <w:szCs w:val="20"/>
    </w:rPr>
  </w:style>
  <w:style w:type="character" w:styleId="HTMLVariable">
    <w:name w:val="HTML Variable"/>
    <w:basedOn w:val="DefaultParagraphFont"/>
    <w:uiPriority w:val="99"/>
    <w:semiHidden/>
    <w:rsid w:val="00A93851"/>
    <w:rPr>
      <w:i/>
      <w:iCs/>
    </w:rPr>
  </w:style>
  <w:style w:type="paragraph" w:styleId="Index2">
    <w:name w:val="index 2"/>
    <w:basedOn w:val="Normal"/>
    <w:next w:val="Normal"/>
    <w:autoRedefine/>
    <w:uiPriority w:val="99"/>
    <w:semiHidden/>
    <w:rsid w:val="00A93851"/>
    <w:pPr>
      <w:spacing w:after="0" w:line="240" w:lineRule="auto"/>
      <w:ind w:left="400" w:hanging="200"/>
    </w:pPr>
  </w:style>
  <w:style w:type="paragraph" w:styleId="Index3">
    <w:name w:val="index 3"/>
    <w:basedOn w:val="Normal"/>
    <w:next w:val="Normal"/>
    <w:autoRedefine/>
    <w:uiPriority w:val="99"/>
    <w:semiHidden/>
    <w:rsid w:val="00A93851"/>
    <w:pPr>
      <w:spacing w:after="0" w:line="240" w:lineRule="auto"/>
      <w:ind w:left="600" w:hanging="200"/>
    </w:pPr>
  </w:style>
  <w:style w:type="paragraph" w:styleId="Index4">
    <w:name w:val="index 4"/>
    <w:basedOn w:val="Normal"/>
    <w:next w:val="Normal"/>
    <w:autoRedefine/>
    <w:uiPriority w:val="99"/>
    <w:semiHidden/>
    <w:rsid w:val="00A93851"/>
    <w:pPr>
      <w:spacing w:after="0" w:line="240" w:lineRule="auto"/>
      <w:ind w:left="800" w:hanging="200"/>
    </w:pPr>
  </w:style>
  <w:style w:type="paragraph" w:styleId="Index5">
    <w:name w:val="index 5"/>
    <w:basedOn w:val="Normal"/>
    <w:next w:val="Normal"/>
    <w:autoRedefine/>
    <w:uiPriority w:val="99"/>
    <w:semiHidden/>
    <w:rsid w:val="00A93851"/>
    <w:pPr>
      <w:spacing w:after="0" w:line="240" w:lineRule="auto"/>
      <w:ind w:left="1000" w:hanging="200"/>
    </w:pPr>
  </w:style>
  <w:style w:type="paragraph" w:styleId="Index6">
    <w:name w:val="index 6"/>
    <w:basedOn w:val="Normal"/>
    <w:next w:val="Normal"/>
    <w:autoRedefine/>
    <w:uiPriority w:val="99"/>
    <w:semiHidden/>
    <w:rsid w:val="00A93851"/>
    <w:pPr>
      <w:spacing w:after="0" w:line="240" w:lineRule="auto"/>
      <w:ind w:left="1200" w:hanging="200"/>
    </w:pPr>
  </w:style>
  <w:style w:type="paragraph" w:styleId="Index7">
    <w:name w:val="index 7"/>
    <w:basedOn w:val="Normal"/>
    <w:next w:val="Normal"/>
    <w:autoRedefine/>
    <w:uiPriority w:val="99"/>
    <w:semiHidden/>
    <w:rsid w:val="00A93851"/>
    <w:pPr>
      <w:spacing w:after="0" w:line="240" w:lineRule="auto"/>
      <w:ind w:left="1400" w:hanging="200"/>
    </w:pPr>
  </w:style>
  <w:style w:type="paragraph" w:styleId="Index8">
    <w:name w:val="index 8"/>
    <w:basedOn w:val="Normal"/>
    <w:next w:val="Normal"/>
    <w:autoRedefine/>
    <w:uiPriority w:val="99"/>
    <w:semiHidden/>
    <w:rsid w:val="00A93851"/>
    <w:pPr>
      <w:spacing w:after="0" w:line="240" w:lineRule="auto"/>
      <w:ind w:left="1600" w:hanging="200"/>
    </w:pPr>
  </w:style>
  <w:style w:type="paragraph" w:styleId="Index9">
    <w:name w:val="index 9"/>
    <w:basedOn w:val="Normal"/>
    <w:next w:val="Normal"/>
    <w:autoRedefine/>
    <w:uiPriority w:val="99"/>
    <w:semiHidden/>
    <w:rsid w:val="00A93851"/>
    <w:pPr>
      <w:spacing w:after="0" w:line="240" w:lineRule="auto"/>
      <w:ind w:left="1800" w:hanging="200"/>
    </w:pPr>
  </w:style>
  <w:style w:type="character" w:styleId="LineNumber">
    <w:name w:val="line number"/>
    <w:basedOn w:val="DefaultParagraphFont"/>
    <w:uiPriority w:val="99"/>
    <w:semiHidden/>
    <w:rsid w:val="00A93851"/>
  </w:style>
  <w:style w:type="paragraph" w:styleId="List4">
    <w:name w:val="List 4"/>
    <w:basedOn w:val="Normal"/>
    <w:uiPriority w:val="99"/>
    <w:semiHidden/>
    <w:rsid w:val="00A93851"/>
    <w:pPr>
      <w:ind w:left="1132" w:hanging="283"/>
      <w:contextualSpacing/>
    </w:pPr>
  </w:style>
  <w:style w:type="paragraph" w:styleId="List5">
    <w:name w:val="List 5"/>
    <w:basedOn w:val="Normal"/>
    <w:uiPriority w:val="99"/>
    <w:semiHidden/>
    <w:rsid w:val="00A93851"/>
    <w:pPr>
      <w:ind w:left="1415" w:hanging="283"/>
      <w:contextualSpacing/>
    </w:pPr>
  </w:style>
  <w:style w:type="paragraph" w:styleId="ListBullet4">
    <w:name w:val="List Bullet 4"/>
    <w:basedOn w:val="Normal"/>
    <w:uiPriority w:val="99"/>
    <w:semiHidden/>
    <w:rsid w:val="00A93851"/>
    <w:pPr>
      <w:numPr>
        <w:numId w:val="10"/>
      </w:numPr>
      <w:contextualSpacing/>
    </w:pPr>
  </w:style>
  <w:style w:type="paragraph" w:styleId="ListBullet5">
    <w:name w:val="List Bullet 5"/>
    <w:basedOn w:val="Normal"/>
    <w:uiPriority w:val="99"/>
    <w:semiHidden/>
    <w:rsid w:val="00A93851"/>
    <w:pPr>
      <w:numPr>
        <w:numId w:val="11"/>
      </w:numPr>
      <w:contextualSpacing/>
    </w:pPr>
  </w:style>
  <w:style w:type="paragraph" w:styleId="ListContinue4">
    <w:name w:val="List Continue 4"/>
    <w:basedOn w:val="Normal"/>
    <w:uiPriority w:val="99"/>
    <w:semiHidden/>
    <w:rsid w:val="00A93851"/>
    <w:pPr>
      <w:spacing w:after="120"/>
      <w:ind w:left="1132"/>
      <w:contextualSpacing/>
    </w:pPr>
  </w:style>
  <w:style w:type="paragraph" w:styleId="ListContinue5">
    <w:name w:val="List Continue 5"/>
    <w:basedOn w:val="Normal"/>
    <w:uiPriority w:val="99"/>
    <w:semiHidden/>
    <w:rsid w:val="00A93851"/>
    <w:pPr>
      <w:spacing w:after="120"/>
      <w:ind w:left="1415"/>
      <w:contextualSpacing/>
    </w:pPr>
  </w:style>
  <w:style w:type="paragraph" w:styleId="ListNumber4">
    <w:name w:val="List Number 4"/>
    <w:basedOn w:val="Normal"/>
    <w:uiPriority w:val="99"/>
    <w:semiHidden/>
    <w:rsid w:val="00A93851"/>
    <w:pPr>
      <w:numPr>
        <w:numId w:val="12"/>
      </w:numPr>
      <w:contextualSpacing/>
    </w:pPr>
  </w:style>
  <w:style w:type="paragraph" w:styleId="ListNumber5">
    <w:name w:val="List Number 5"/>
    <w:basedOn w:val="Normal"/>
    <w:uiPriority w:val="99"/>
    <w:semiHidden/>
    <w:rsid w:val="00A93851"/>
    <w:pPr>
      <w:numPr>
        <w:numId w:val="13"/>
      </w:numPr>
      <w:contextualSpacing/>
    </w:pPr>
  </w:style>
  <w:style w:type="paragraph" w:styleId="MessageHeader">
    <w:name w:val="Message Header"/>
    <w:basedOn w:val="Normal"/>
    <w:link w:val="MessageHeaderChar"/>
    <w:uiPriority w:val="99"/>
    <w:semiHidden/>
    <w:rsid w:val="00A9385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93851"/>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rsid w:val="00A93851"/>
    <w:rPr>
      <w:rFonts w:ascii="Times New Roman" w:hAnsi="Times New Roman" w:cs="Times New Roman"/>
      <w:sz w:val="24"/>
      <w:szCs w:val="24"/>
    </w:rPr>
  </w:style>
  <w:style w:type="paragraph" w:styleId="NormalIndent">
    <w:name w:val="Normal Indent"/>
    <w:basedOn w:val="Normal"/>
    <w:uiPriority w:val="99"/>
    <w:semiHidden/>
    <w:rsid w:val="00A93851"/>
    <w:pPr>
      <w:ind w:left="720"/>
    </w:pPr>
  </w:style>
  <w:style w:type="paragraph" w:styleId="NoteHeading">
    <w:name w:val="Note Heading"/>
    <w:basedOn w:val="Normal"/>
    <w:next w:val="Normal"/>
    <w:link w:val="NoteHeadingChar"/>
    <w:uiPriority w:val="99"/>
    <w:semiHidden/>
    <w:rsid w:val="00A93851"/>
    <w:pPr>
      <w:spacing w:after="0" w:line="240" w:lineRule="auto"/>
    </w:pPr>
  </w:style>
  <w:style w:type="character" w:customStyle="1" w:styleId="NoteHeadingChar">
    <w:name w:val="Note Heading Char"/>
    <w:basedOn w:val="DefaultParagraphFont"/>
    <w:link w:val="NoteHeading"/>
    <w:uiPriority w:val="99"/>
    <w:semiHidden/>
    <w:rsid w:val="00A93851"/>
    <w:rPr>
      <w:rFonts w:ascii="Arial" w:eastAsiaTheme="minorHAnsi" w:hAnsi="Arial"/>
      <w:sz w:val="20"/>
      <w:szCs w:val="20"/>
      <w:lang w:val="en-GB"/>
    </w:rPr>
  </w:style>
  <w:style w:type="character" w:styleId="PageNumber">
    <w:name w:val="page number"/>
    <w:basedOn w:val="DefaultParagraphFont"/>
    <w:rsid w:val="00A93851"/>
  </w:style>
  <w:style w:type="character" w:styleId="PlaceholderText">
    <w:name w:val="Placeholder Text"/>
    <w:basedOn w:val="DefaultParagraphFont"/>
    <w:uiPriority w:val="99"/>
    <w:semiHidden/>
    <w:rsid w:val="00A93851"/>
    <w:rPr>
      <w:color w:val="808080"/>
    </w:rPr>
  </w:style>
  <w:style w:type="paragraph" w:styleId="PlainText">
    <w:name w:val="Plain Text"/>
    <w:basedOn w:val="Normal"/>
    <w:link w:val="PlainTextChar"/>
    <w:uiPriority w:val="99"/>
    <w:semiHidden/>
    <w:rsid w:val="00A9385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93851"/>
    <w:rPr>
      <w:rFonts w:ascii="Consolas" w:eastAsiaTheme="minorHAnsi" w:hAnsi="Consolas" w:cs="Consolas"/>
      <w:sz w:val="21"/>
      <w:szCs w:val="21"/>
      <w:lang w:val="en-GB"/>
    </w:rPr>
  </w:style>
  <w:style w:type="paragraph" w:styleId="Salutation">
    <w:name w:val="Salutation"/>
    <w:basedOn w:val="Normal"/>
    <w:next w:val="Normal"/>
    <w:link w:val="SalutationChar"/>
    <w:uiPriority w:val="99"/>
    <w:semiHidden/>
    <w:rsid w:val="00A93851"/>
  </w:style>
  <w:style w:type="character" w:customStyle="1" w:styleId="SalutationChar">
    <w:name w:val="Salutation Char"/>
    <w:basedOn w:val="DefaultParagraphFont"/>
    <w:link w:val="Salutation"/>
    <w:uiPriority w:val="99"/>
    <w:semiHidden/>
    <w:rsid w:val="00A93851"/>
    <w:rPr>
      <w:rFonts w:ascii="Arial" w:eastAsiaTheme="minorHAnsi" w:hAnsi="Arial"/>
      <w:sz w:val="20"/>
      <w:szCs w:val="20"/>
      <w:lang w:val="en-GB"/>
    </w:rPr>
  </w:style>
  <w:style w:type="paragraph" w:styleId="Signature">
    <w:name w:val="Signature"/>
    <w:basedOn w:val="Normal"/>
    <w:link w:val="SignatureChar"/>
    <w:uiPriority w:val="99"/>
    <w:semiHidden/>
    <w:rsid w:val="00A93851"/>
    <w:pPr>
      <w:spacing w:after="0" w:line="240" w:lineRule="auto"/>
      <w:ind w:left="4252"/>
    </w:pPr>
  </w:style>
  <w:style w:type="character" w:customStyle="1" w:styleId="SignatureChar">
    <w:name w:val="Signature Char"/>
    <w:basedOn w:val="DefaultParagraphFont"/>
    <w:link w:val="Signature"/>
    <w:uiPriority w:val="99"/>
    <w:semiHidden/>
    <w:rsid w:val="00A93851"/>
    <w:rPr>
      <w:rFonts w:ascii="Arial" w:eastAsiaTheme="minorHAnsi" w:hAnsi="Arial"/>
      <w:sz w:val="20"/>
      <w:szCs w:val="20"/>
      <w:lang w:val="en-GB"/>
    </w:rPr>
  </w:style>
  <w:style w:type="table" w:styleId="Table3Deffects1">
    <w:name w:val="Table 3D effects 1"/>
    <w:basedOn w:val="TableNormal"/>
    <w:uiPriority w:val="99"/>
    <w:semiHidden/>
    <w:unhideWhenUsed/>
    <w:rsid w:val="00A93851"/>
    <w:pPr>
      <w:spacing w:after="240" w:line="300" w:lineRule="auto"/>
      <w:jc w:val="both"/>
    </w:pPr>
    <w:rPr>
      <w:rFonts w:ascii="Arial" w:eastAsiaTheme="minorHAnsi" w:hAnsi="Arial"/>
      <w:sz w:val="20"/>
      <w:szCs w:val="20"/>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93851"/>
    <w:pPr>
      <w:spacing w:after="240" w:line="300" w:lineRule="auto"/>
      <w:jc w:val="both"/>
    </w:pPr>
    <w:rPr>
      <w:rFonts w:ascii="Arial" w:eastAsiaTheme="minorHAnsi" w:hAnsi="Arial"/>
      <w:sz w:val="20"/>
      <w:szCs w:val="20"/>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93851"/>
    <w:pPr>
      <w:spacing w:after="240" w:line="300" w:lineRule="auto"/>
      <w:jc w:val="both"/>
    </w:pPr>
    <w:rPr>
      <w:rFonts w:ascii="Arial" w:eastAsiaTheme="minorHAnsi" w:hAnsi="Arial"/>
      <w:sz w:val="20"/>
      <w:szCs w:val="20"/>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93851"/>
    <w:pPr>
      <w:spacing w:after="240" w:line="300" w:lineRule="auto"/>
      <w:jc w:val="both"/>
    </w:pPr>
    <w:rPr>
      <w:rFonts w:ascii="Arial" w:eastAsiaTheme="minorHAnsi" w:hAnsi="Arial"/>
      <w:color w:val="000080"/>
      <w:sz w:val="20"/>
      <w:szCs w:val="2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93851"/>
    <w:pPr>
      <w:spacing w:after="240" w:line="300" w:lineRule="auto"/>
      <w:jc w:val="both"/>
    </w:pPr>
    <w:rPr>
      <w:rFonts w:ascii="Arial" w:eastAsiaTheme="minorHAnsi" w:hAnsi="Arial"/>
      <w:color w:val="FFFFFF"/>
      <w:sz w:val="20"/>
      <w:szCs w:val="20"/>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93851"/>
    <w:pPr>
      <w:spacing w:after="240" w:line="300" w:lineRule="auto"/>
      <w:jc w:val="both"/>
    </w:pPr>
    <w:rPr>
      <w:rFonts w:ascii="Arial" w:eastAsiaTheme="minorHAnsi" w:hAnsi="Arial"/>
      <w:b/>
      <w:bCs/>
      <w:sz w:val="20"/>
      <w:szCs w:val="20"/>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93851"/>
    <w:pPr>
      <w:spacing w:after="240" w:line="300" w:lineRule="auto"/>
      <w:jc w:val="both"/>
    </w:pPr>
    <w:rPr>
      <w:rFonts w:ascii="Arial" w:eastAsiaTheme="minorHAnsi" w:hAnsi="Arial"/>
      <w:b/>
      <w:bCs/>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93851"/>
    <w:pPr>
      <w:spacing w:after="240" w:line="300" w:lineRule="auto"/>
      <w:jc w:val="both"/>
    </w:pPr>
    <w:rPr>
      <w:rFonts w:ascii="Arial" w:eastAsiaTheme="minorHAnsi" w:hAnsi="Arial"/>
      <w:b/>
      <w:bCs/>
      <w:sz w:val="20"/>
      <w:szCs w:val="20"/>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93851"/>
    <w:pPr>
      <w:spacing w:after="240" w:line="300" w:lineRule="auto"/>
      <w:jc w:val="both"/>
    </w:pPr>
    <w:rPr>
      <w:rFonts w:ascii="Arial" w:eastAsiaTheme="minorHAnsi" w:hAnsi="Arial"/>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93851"/>
    <w:pPr>
      <w:spacing w:after="240" w:line="300" w:lineRule="auto"/>
      <w:jc w:val="both"/>
    </w:pPr>
    <w:rPr>
      <w:rFonts w:ascii="Arial" w:eastAsiaTheme="minorHAnsi" w:hAnsi="Arial"/>
      <w:sz w:val="20"/>
      <w:szCs w:val="20"/>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93851"/>
    <w:pPr>
      <w:spacing w:after="240" w:line="300" w:lineRule="auto"/>
      <w:jc w:val="both"/>
    </w:pPr>
    <w:rPr>
      <w:rFonts w:ascii="Arial" w:eastAsiaTheme="minorHAnsi" w:hAnsi="Arial"/>
      <w:sz w:val="20"/>
      <w:szCs w:val="20"/>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93851"/>
    <w:pPr>
      <w:spacing w:after="240" w:line="300" w:lineRule="auto"/>
      <w:jc w:val="both"/>
    </w:pPr>
    <w:rPr>
      <w:rFonts w:ascii="Arial" w:eastAsiaTheme="minorHAnsi" w:hAnsi="Arial"/>
      <w:sz w:val="20"/>
      <w:szCs w:val="20"/>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93851"/>
    <w:pPr>
      <w:spacing w:after="240" w:line="300" w:lineRule="auto"/>
      <w:jc w:val="both"/>
    </w:pPr>
    <w:rPr>
      <w:rFonts w:ascii="Arial" w:eastAsiaTheme="minorHAnsi" w:hAnsi="Arial"/>
      <w:b/>
      <w:bCs/>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93851"/>
    <w:pPr>
      <w:spacing w:after="240" w:line="300" w:lineRule="auto"/>
      <w:jc w:val="both"/>
    </w:pPr>
    <w:rPr>
      <w:rFonts w:ascii="Arial" w:eastAsiaTheme="minorHAnsi" w:hAnsi="Arial"/>
      <w:sz w:val="20"/>
      <w:szCs w:val="20"/>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93851"/>
    <w:pPr>
      <w:spacing w:after="240" w:line="300" w:lineRule="auto"/>
      <w:jc w:val="both"/>
    </w:pPr>
    <w:rPr>
      <w:rFonts w:ascii="Arial" w:eastAsiaTheme="minorHAnsi" w:hAnsi="Arial"/>
      <w:sz w:val="20"/>
      <w:szCs w:val="20"/>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93851"/>
    <w:pPr>
      <w:spacing w:after="240" w:line="300" w:lineRule="auto"/>
      <w:jc w:val="both"/>
    </w:pPr>
    <w:rPr>
      <w:rFonts w:ascii="Arial" w:eastAsiaTheme="minorHAnsi" w:hAnsi="Arial"/>
      <w:sz w:val="20"/>
      <w:szCs w:val="20"/>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93851"/>
    <w:pPr>
      <w:spacing w:after="240" w:line="300" w:lineRule="auto"/>
      <w:jc w:val="both"/>
    </w:pPr>
    <w:rPr>
      <w:rFonts w:ascii="Arial" w:eastAsiaTheme="minorHAnsi" w:hAnsi="Arial"/>
      <w:sz w:val="20"/>
      <w:szCs w:val="20"/>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93851"/>
    <w:pPr>
      <w:spacing w:after="240" w:line="300" w:lineRule="auto"/>
      <w:jc w:val="both"/>
    </w:pPr>
    <w:rPr>
      <w:rFonts w:ascii="Arial" w:eastAsiaTheme="minorHAnsi" w:hAnsi="Arial"/>
      <w:sz w:val="20"/>
      <w:szCs w:val="20"/>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93851"/>
    <w:pPr>
      <w:spacing w:after="0"/>
      <w:ind w:left="200" w:hanging="200"/>
    </w:pPr>
  </w:style>
  <w:style w:type="paragraph" w:styleId="TableofFigures">
    <w:name w:val="table of figures"/>
    <w:basedOn w:val="Normal"/>
    <w:next w:val="Normal"/>
    <w:semiHidden/>
    <w:rsid w:val="00A93851"/>
    <w:pPr>
      <w:spacing w:after="0"/>
    </w:pPr>
  </w:style>
  <w:style w:type="table" w:styleId="TableProfessional">
    <w:name w:val="Table Professional"/>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93851"/>
    <w:pPr>
      <w:spacing w:after="240" w:line="300" w:lineRule="auto"/>
      <w:jc w:val="both"/>
    </w:pPr>
    <w:rPr>
      <w:rFonts w:ascii="Arial" w:eastAsiaTheme="minorHAnsi" w:hAnsi="Arial"/>
      <w:sz w:val="20"/>
      <w:szCs w:val="20"/>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93851"/>
    <w:pPr>
      <w:spacing w:after="240" w:line="300" w:lineRule="auto"/>
      <w:jc w:val="both"/>
    </w:pPr>
    <w:rPr>
      <w:rFonts w:ascii="Arial" w:eastAsiaTheme="minorHAnsi" w:hAnsi="Arial"/>
      <w:sz w:val="20"/>
      <w:szCs w:val="20"/>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93851"/>
    <w:pPr>
      <w:spacing w:after="240" w:line="300" w:lineRule="auto"/>
      <w:jc w:val="both"/>
    </w:pPr>
    <w:rPr>
      <w:rFonts w:ascii="Arial" w:eastAsiaTheme="minorHAnsi" w:hAnsi="Arial"/>
      <w:sz w:val="20"/>
      <w:szCs w:val="20"/>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93851"/>
    <w:pPr>
      <w:spacing w:after="240" w:line="300" w:lineRule="auto"/>
      <w:jc w:val="both"/>
    </w:pPr>
    <w:rPr>
      <w:rFonts w:ascii="Arial" w:eastAsiaTheme="minorHAnsi" w:hAnsi="Arial"/>
      <w:sz w:val="20"/>
      <w:szCs w:val="20"/>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93851"/>
    <w:pPr>
      <w:spacing w:after="240" w:line="300" w:lineRule="auto"/>
      <w:jc w:val="both"/>
    </w:pPr>
    <w:rPr>
      <w:rFonts w:ascii="Arial" w:eastAsiaTheme="minorHAnsi" w:hAnsi="Arial"/>
      <w:sz w:val="20"/>
      <w:szCs w:val="20"/>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2">
    <w:name w:val="Bullet 2"/>
    <w:aliases w:val="Bullet 2 CB"/>
    <w:basedOn w:val="Normal"/>
    <w:uiPriority w:val="29"/>
    <w:semiHidden/>
    <w:qFormat/>
    <w:rsid w:val="00A93851"/>
    <w:pPr>
      <w:numPr>
        <w:ilvl w:val="1"/>
        <w:numId w:val="39"/>
      </w:numPr>
    </w:pPr>
  </w:style>
  <w:style w:type="paragraph" w:customStyle="1" w:styleId="TableList11">
    <w:name w:val="Table List 11"/>
    <w:aliases w:val="Table list 1 RB"/>
    <w:basedOn w:val="Tabletextplain"/>
    <w:uiPriority w:val="31"/>
    <w:qFormat/>
    <w:rsid w:val="00A93851"/>
    <w:pPr>
      <w:numPr>
        <w:numId w:val="30"/>
      </w:numPr>
      <w:tabs>
        <w:tab w:val="clear" w:pos="1701"/>
      </w:tabs>
    </w:pPr>
  </w:style>
  <w:style w:type="paragraph" w:customStyle="1" w:styleId="Tablesublist1">
    <w:name w:val="Table sublist 1"/>
    <w:aliases w:val="Table sublist 1 RB"/>
    <w:basedOn w:val="Tabletextplain"/>
    <w:uiPriority w:val="31"/>
    <w:qFormat/>
    <w:rsid w:val="00A93851"/>
    <w:pPr>
      <w:numPr>
        <w:ilvl w:val="1"/>
        <w:numId w:val="30"/>
      </w:numPr>
      <w:tabs>
        <w:tab w:val="clear" w:pos="2268"/>
      </w:tabs>
    </w:pPr>
  </w:style>
  <w:style w:type="paragraph" w:customStyle="1" w:styleId="KHA">
    <w:name w:val="KHA"/>
    <w:basedOn w:val="Normal"/>
    <w:next w:val="KHA1"/>
    <w:uiPriority w:val="19"/>
    <w:qFormat/>
    <w:rsid w:val="00A93851"/>
    <w:pPr>
      <w:numPr>
        <w:numId w:val="34"/>
      </w:numPr>
      <w:spacing w:line="264" w:lineRule="auto"/>
      <w:jc w:val="left"/>
    </w:pPr>
    <w:rPr>
      <w:rFonts w:ascii="Times New Roman" w:hAnsi="Times New Roman"/>
      <w:b/>
    </w:rPr>
  </w:style>
  <w:style w:type="paragraph" w:customStyle="1" w:styleId="KHA1">
    <w:name w:val="KHA1"/>
    <w:basedOn w:val="Normal"/>
    <w:next w:val="KHa0"/>
    <w:uiPriority w:val="19"/>
    <w:qFormat/>
    <w:rsid w:val="00A93851"/>
    <w:pPr>
      <w:numPr>
        <w:ilvl w:val="1"/>
        <w:numId w:val="34"/>
      </w:numPr>
      <w:spacing w:line="264" w:lineRule="auto"/>
    </w:pPr>
    <w:rPr>
      <w:rFonts w:ascii="Times New Roman" w:hAnsi="Times New Roman"/>
      <w:i/>
    </w:rPr>
  </w:style>
  <w:style w:type="paragraph" w:customStyle="1" w:styleId="KHa0">
    <w:name w:val="KH(a)"/>
    <w:basedOn w:val="KHA"/>
    <w:next w:val="KHi"/>
    <w:uiPriority w:val="20"/>
    <w:qFormat/>
    <w:rsid w:val="00A93851"/>
    <w:pPr>
      <w:numPr>
        <w:ilvl w:val="2"/>
      </w:numPr>
    </w:pPr>
    <w:rPr>
      <w:b w:val="0"/>
    </w:rPr>
  </w:style>
  <w:style w:type="paragraph" w:customStyle="1" w:styleId="KHi">
    <w:name w:val="KH(i)"/>
    <w:basedOn w:val="Normal"/>
    <w:uiPriority w:val="20"/>
    <w:qFormat/>
    <w:rsid w:val="00A93851"/>
    <w:pPr>
      <w:numPr>
        <w:ilvl w:val="3"/>
        <w:numId w:val="34"/>
      </w:numPr>
      <w:spacing w:line="264" w:lineRule="auto"/>
    </w:pPr>
    <w:rPr>
      <w:rFonts w:ascii="Times New Roman" w:hAnsi="Times New Roman"/>
    </w:rPr>
  </w:style>
  <w:style w:type="numbering" w:customStyle="1" w:styleId="NumbListKHA">
    <w:name w:val="NumbListKHA"/>
    <w:uiPriority w:val="99"/>
    <w:rsid w:val="00A93851"/>
    <w:pPr>
      <w:numPr>
        <w:numId w:val="33"/>
      </w:numPr>
    </w:pPr>
  </w:style>
  <w:style w:type="paragraph" w:customStyle="1" w:styleId="KHText1">
    <w:name w:val="KHText 1"/>
    <w:basedOn w:val="Normal"/>
    <w:uiPriority w:val="21"/>
    <w:qFormat/>
    <w:rsid w:val="00A93851"/>
    <w:pPr>
      <w:spacing w:line="264" w:lineRule="auto"/>
    </w:pPr>
    <w:rPr>
      <w:rFonts w:ascii="Times New Roman" w:hAnsi="Times New Roman"/>
    </w:rPr>
  </w:style>
  <w:style w:type="paragraph" w:customStyle="1" w:styleId="KHText2">
    <w:name w:val="KHText 2"/>
    <w:basedOn w:val="Normal"/>
    <w:uiPriority w:val="21"/>
    <w:qFormat/>
    <w:rsid w:val="00A93851"/>
    <w:pPr>
      <w:spacing w:line="264" w:lineRule="auto"/>
      <w:ind w:left="851"/>
    </w:pPr>
    <w:rPr>
      <w:rFonts w:ascii="Times New Roman" w:hAnsi="Times New Roman"/>
    </w:rPr>
  </w:style>
  <w:style w:type="paragraph" w:customStyle="1" w:styleId="KHText3">
    <w:name w:val="KHText 3"/>
    <w:basedOn w:val="Normal"/>
    <w:uiPriority w:val="21"/>
    <w:qFormat/>
    <w:rsid w:val="00A93851"/>
    <w:pPr>
      <w:spacing w:line="264" w:lineRule="auto"/>
      <w:ind w:left="1701"/>
    </w:pPr>
    <w:rPr>
      <w:rFonts w:ascii="Times New Roman" w:hAnsi="Times New Roman"/>
    </w:rPr>
  </w:style>
  <w:style w:type="paragraph" w:customStyle="1" w:styleId="KHText4">
    <w:name w:val="KHText 4"/>
    <w:basedOn w:val="Normal"/>
    <w:uiPriority w:val="21"/>
    <w:qFormat/>
    <w:rsid w:val="00A93851"/>
    <w:pPr>
      <w:spacing w:line="264" w:lineRule="auto"/>
      <w:ind w:left="2552"/>
    </w:pPr>
    <w:rPr>
      <w:rFonts w:ascii="Times New Roman" w:hAnsi="Times New Roman"/>
    </w:rPr>
  </w:style>
  <w:style w:type="paragraph" w:customStyle="1" w:styleId="KHText5">
    <w:name w:val="KHText 5"/>
    <w:basedOn w:val="Normal"/>
    <w:uiPriority w:val="21"/>
    <w:qFormat/>
    <w:rsid w:val="00A93851"/>
    <w:pPr>
      <w:spacing w:line="264" w:lineRule="auto"/>
      <w:ind w:left="3402"/>
    </w:pPr>
    <w:rPr>
      <w:rFonts w:ascii="Times New Roman" w:hAnsi="Times New Roman"/>
    </w:rPr>
  </w:style>
  <w:style w:type="paragraph" w:customStyle="1" w:styleId="Label1">
    <w:name w:val="Label 1"/>
    <w:basedOn w:val="Normal"/>
    <w:uiPriority w:val="24"/>
    <w:qFormat/>
    <w:rsid w:val="00A93851"/>
    <w:pPr>
      <w:numPr>
        <w:numId w:val="35"/>
      </w:numPr>
      <w:spacing w:line="264" w:lineRule="auto"/>
    </w:pPr>
    <w:rPr>
      <w:rFonts w:ascii="Times New Roman" w:hAnsi="Times New Roman"/>
    </w:rPr>
  </w:style>
  <w:style w:type="paragraph" w:customStyle="1" w:styleId="Label11">
    <w:name w:val="Label 1.1"/>
    <w:basedOn w:val="Normal"/>
    <w:uiPriority w:val="24"/>
    <w:qFormat/>
    <w:rsid w:val="00A93851"/>
    <w:pPr>
      <w:numPr>
        <w:ilvl w:val="1"/>
        <w:numId w:val="35"/>
      </w:numPr>
      <w:spacing w:line="264" w:lineRule="auto"/>
    </w:pPr>
    <w:rPr>
      <w:rFonts w:ascii="Times New Roman" w:hAnsi="Times New Roman"/>
    </w:rPr>
  </w:style>
  <w:style w:type="paragraph" w:customStyle="1" w:styleId="LabelHeading">
    <w:name w:val="Label Heading"/>
    <w:basedOn w:val="Normal"/>
    <w:next w:val="Normal"/>
    <w:uiPriority w:val="23"/>
    <w:qFormat/>
    <w:rsid w:val="00A93851"/>
    <w:pPr>
      <w:spacing w:line="264" w:lineRule="auto"/>
      <w:jc w:val="center"/>
    </w:pPr>
    <w:rPr>
      <w:rFonts w:ascii="Times New Roman" w:hAnsi="Times New Roman"/>
      <w:b/>
      <w:smallCaps/>
    </w:rPr>
  </w:style>
  <w:style w:type="paragraph" w:customStyle="1" w:styleId="LabelPartHeading">
    <w:name w:val="Label Part Heading"/>
    <w:basedOn w:val="Normal"/>
    <w:next w:val="Normal"/>
    <w:uiPriority w:val="23"/>
    <w:qFormat/>
    <w:rsid w:val="00A93851"/>
    <w:pPr>
      <w:numPr>
        <w:numId w:val="37"/>
      </w:numPr>
      <w:spacing w:line="264" w:lineRule="auto"/>
      <w:jc w:val="center"/>
    </w:pPr>
    <w:rPr>
      <w:rFonts w:ascii="Times New Roman" w:hAnsi="Times New Roman"/>
      <w:b/>
      <w:smallCaps/>
    </w:rPr>
  </w:style>
  <w:style w:type="numbering" w:customStyle="1" w:styleId="NumbListKHLabel">
    <w:name w:val="NumbListKHLabel"/>
    <w:uiPriority w:val="99"/>
    <w:rsid w:val="00A93851"/>
    <w:pPr>
      <w:numPr>
        <w:numId w:val="35"/>
      </w:numPr>
    </w:pPr>
  </w:style>
  <w:style w:type="numbering" w:customStyle="1" w:styleId="NumbListKHPart">
    <w:name w:val="NumbListKHPart"/>
    <w:uiPriority w:val="99"/>
    <w:rsid w:val="00A93851"/>
    <w:pPr>
      <w:numPr>
        <w:numId w:val="36"/>
      </w:numPr>
    </w:pPr>
  </w:style>
  <w:style w:type="paragraph" w:customStyle="1" w:styleId="LandReg1">
    <w:name w:val="LandReg 1"/>
    <w:basedOn w:val="Normal"/>
    <w:uiPriority w:val="26"/>
    <w:qFormat/>
    <w:rsid w:val="00A93851"/>
    <w:pPr>
      <w:numPr>
        <w:numId w:val="38"/>
      </w:numPr>
    </w:pPr>
    <w:rPr>
      <w:b/>
    </w:rPr>
  </w:style>
  <w:style w:type="paragraph" w:customStyle="1" w:styleId="LandReg11">
    <w:name w:val="LandReg 1.1"/>
    <w:basedOn w:val="Normal"/>
    <w:uiPriority w:val="26"/>
    <w:qFormat/>
    <w:rsid w:val="00A93851"/>
    <w:pPr>
      <w:numPr>
        <w:ilvl w:val="1"/>
        <w:numId w:val="38"/>
      </w:numPr>
    </w:pPr>
    <w:rPr>
      <w:b/>
    </w:rPr>
  </w:style>
  <w:style w:type="paragraph" w:customStyle="1" w:styleId="LandReg111">
    <w:name w:val="LandReg 1.1.1"/>
    <w:basedOn w:val="Normal"/>
    <w:uiPriority w:val="26"/>
    <w:qFormat/>
    <w:rsid w:val="00A93851"/>
    <w:pPr>
      <w:numPr>
        <w:ilvl w:val="2"/>
        <w:numId w:val="38"/>
      </w:numPr>
    </w:pPr>
  </w:style>
  <w:style w:type="paragraph" w:customStyle="1" w:styleId="LandReg111a">
    <w:name w:val="LandReg 1.1.1 (a)"/>
    <w:basedOn w:val="Normal"/>
    <w:uiPriority w:val="26"/>
    <w:qFormat/>
    <w:rsid w:val="00A93851"/>
    <w:pPr>
      <w:numPr>
        <w:ilvl w:val="3"/>
        <w:numId w:val="38"/>
      </w:numPr>
    </w:pPr>
  </w:style>
  <w:style w:type="paragraph" w:customStyle="1" w:styleId="LandReg111ai">
    <w:name w:val="LandReg 1.1.1 (a)(i)"/>
    <w:basedOn w:val="Normal"/>
    <w:uiPriority w:val="26"/>
    <w:qFormat/>
    <w:rsid w:val="00A93851"/>
    <w:pPr>
      <w:numPr>
        <w:ilvl w:val="4"/>
        <w:numId w:val="38"/>
      </w:numPr>
    </w:pPr>
  </w:style>
  <w:style w:type="numbering" w:customStyle="1" w:styleId="NumbListLandReg">
    <w:name w:val="NumbListLandReg"/>
    <w:uiPriority w:val="99"/>
    <w:rsid w:val="00A93851"/>
    <w:pPr>
      <w:numPr>
        <w:numId w:val="38"/>
      </w:numPr>
    </w:pPr>
  </w:style>
  <w:style w:type="paragraph" w:customStyle="1" w:styleId="LRPCHeading">
    <w:name w:val="LRPC Heading"/>
    <w:basedOn w:val="Normal"/>
    <w:uiPriority w:val="27"/>
    <w:qFormat/>
    <w:rsid w:val="00A93851"/>
    <w:pPr>
      <w:ind w:left="851" w:hanging="851"/>
    </w:pPr>
    <w:rPr>
      <w:b/>
    </w:rPr>
  </w:style>
  <w:style w:type="paragraph" w:customStyle="1" w:styleId="LRPCText">
    <w:name w:val="LRPC Text"/>
    <w:basedOn w:val="Normal"/>
    <w:uiPriority w:val="27"/>
    <w:qFormat/>
    <w:rsid w:val="00A93851"/>
    <w:rPr>
      <w:rFonts w:ascii="Times New Roman" w:hAnsi="Times New Roman"/>
      <w:sz w:val="16"/>
    </w:rPr>
  </w:style>
  <w:style w:type="paragraph" w:customStyle="1" w:styleId="KHTextSmall">
    <w:name w:val="KHTextSmall"/>
    <w:basedOn w:val="Normal"/>
    <w:uiPriority w:val="49"/>
    <w:semiHidden/>
    <w:rsid w:val="00A93851"/>
    <w:rPr>
      <w:rFonts w:ascii="Times New Roman" w:hAnsi="Times New Roman"/>
      <w:sz w:val="16"/>
    </w:rPr>
  </w:style>
  <w:style w:type="paragraph" w:customStyle="1" w:styleId="KHTextSmallBold">
    <w:name w:val="KHTextSmallBold"/>
    <w:basedOn w:val="KHTextSmall"/>
    <w:uiPriority w:val="49"/>
    <w:semiHidden/>
    <w:rsid w:val="00A93851"/>
    <w:rPr>
      <w:b/>
    </w:rPr>
  </w:style>
  <w:style w:type="paragraph" w:customStyle="1" w:styleId="TitlePageSpacer">
    <w:name w:val="TitlePageSpacer"/>
    <w:basedOn w:val="Normal"/>
    <w:qFormat/>
    <w:rsid w:val="00A93851"/>
    <w:pPr>
      <w:spacing w:after="1560" w:line="240" w:lineRule="auto"/>
    </w:pPr>
  </w:style>
  <w:style w:type="table" w:styleId="GridTable1Light">
    <w:name w:val="Grid Table 1 Light"/>
    <w:basedOn w:val="TableNormal"/>
    <w:uiPriority w:val="46"/>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93851"/>
    <w:pPr>
      <w:spacing w:after="0" w:line="240" w:lineRule="auto"/>
    </w:pPr>
    <w:rPr>
      <w:rFonts w:ascii="Arial" w:eastAsiaTheme="minorHAnsi" w:hAnsi="Arial"/>
      <w:sz w:val="20"/>
      <w:szCs w:val="20"/>
      <w:lang w:val="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93851"/>
    <w:pPr>
      <w:spacing w:after="0" w:line="240" w:lineRule="auto"/>
    </w:pPr>
    <w:rPr>
      <w:rFonts w:ascii="Arial" w:eastAsiaTheme="minorHAnsi" w:hAnsi="Arial"/>
      <w:sz w:val="20"/>
      <w:szCs w:val="20"/>
      <w:lang w:val="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93851"/>
    <w:pPr>
      <w:spacing w:after="0" w:line="240" w:lineRule="auto"/>
    </w:pPr>
    <w:rPr>
      <w:rFonts w:ascii="Arial" w:eastAsiaTheme="minorHAnsi" w:hAnsi="Arial"/>
      <w:sz w:val="20"/>
      <w:szCs w:val="20"/>
      <w:lang w:val="en-GB"/>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93851"/>
    <w:pPr>
      <w:spacing w:after="0" w:line="240" w:lineRule="auto"/>
    </w:pPr>
    <w:rPr>
      <w:rFonts w:ascii="Arial" w:eastAsiaTheme="minorHAnsi" w:hAnsi="Arial"/>
      <w:sz w:val="20"/>
      <w:szCs w:val="20"/>
      <w:lang w:val="en-GB"/>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93851"/>
    <w:pPr>
      <w:spacing w:after="0" w:line="240" w:lineRule="auto"/>
    </w:pPr>
    <w:rPr>
      <w:rFonts w:ascii="Arial" w:eastAsiaTheme="minorHAnsi" w:hAnsi="Arial"/>
      <w:sz w:val="20"/>
      <w:szCs w:val="20"/>
      <w:lang w:val="en-GB"/>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93851"/>
    <w:pPr>
      <w:spacing w:after="0" w:line="240" w:lineRule="auto"/>
    </w:pPr>
    <w:rPr>
      <w:rFonts w:ascii="Arial" w:eastAsiaTheme="minorHAnsi" w:hAnsi="Arial"/>
      <w:sz w:val="20"/>
      <w:szCs w:val="20"/>
      <w:lang w:val="en-GB"/>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93851"/>
    <w:pPr>
      <w:spacing w:after="0" w:line="240" w:lineRule="auto"/>
    </w:pPr>
    <w:rPr>
      <w:rFonts w:ascii="Arial" w:eastAsiaTheme="minorHAnsi" w:hAnsi="Arial"/>
      <w:sz w:val="20"/>
      <w:szCs w:val="20"/>
      <w:lang w:val="en-GB"/>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93851"/>
    <w:pPr>
      <w:spacing w:after="0" w:line="240" w:lineRule="auto"/>
    </w:pPr>
    <w:rPr>
      <w:rFonts w:ascii="Arial" w:eastAsiaTheme="minorHAnsi" w:hAnsi="Arial"/>
      <w:color w:val="365F91" w:themeColor="accent1" w:themeShade="BF"/>
      <w:sz w:val="20"/>
      <w:szCs w:val="20"/>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93851"/>
    <w:pPr>
      <w:spacing w:after="0" w:line="240" w:lineRule="auto"/>
    </w:pPr>
    <w:rPr>
      <w:rFonts w:ascii="Arial" w:eastAsiaTheme="minorHAnsi" w:hAnsi="Arial"/>
      <w:color w:val="943634" w:themeColor="accent2" w:themeShade="BF"/>
      <w:sz w:val="20"/>
      <w:szCs w:val="20"/>
      <w:lang w:val="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93851"/>
    <w:pPr>
      <w:spacing w:after="0" w:line="240" w:lineRule="auto"/>
    </w:pPr>
    <w:rPr>
      <w:rFonts w:ascii="Arial" w:eastAsiaTheme="minorHAnsi" w:hAnsi="Arial"/>
      <w:color w:val="76923C" w:themeColor="accent3" w:themeShade="BF"/>
      <w:sz w:val="20"/>
      <w:szCs w:val="20"/>
      <w:lang w:val="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93851"/>
    <w:pPr>
      <w:spacing w:after="0" w:line="240" w:lineRule="auto"/>
    </w:pPr>
    <w:rPr>
      <w:rFonts w:ascii="Arial" w:eastAsiaTheme="minorHAnsi" w:hAnsi="Arial"/>
      <w:color w:val="5F497A" w:themeColor="accent4" w:themeShade="BF"/>
      <w:sz w:val="20"/>
      <w:szCs w:val="20"/>
      <w:lang w:val="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93851"/>
    <w:pPr>
      <w:spacing w:after="0" w:line="240" w:lineRule="auto"/>
    </w:pPr>
    <w:rPr>
      <w:rFonts w:ascii="Arial" w:eastAsiaTheme="minorHAnsi" w:hAnsi="Arial"/>
      <w:color w:val="31849B" w:themeColor="accent5" w:themeShade="BF"/>
      <w:sz w:val="20"/>
      <w:szCs w:val="20"/>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93851"/>
    <w:pPr>
      <w:spacing w:after="0" w:line="240" w:lineRule="auto"/>
    </w:pPr>
    <w:rPr>
      <w:rFonts w:ascii="Arial" w:eastAsiaTheme="minorHAnsi" w:hAnsi="Arial"/>
      <w:color w:val="E36C0A" w:themeColor="accent6" w:themeShade="BF"/>
      <w:sz w:val="20"/>
      <w:szCs w:val="20"/>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93851"/>
    <w:pPr>
      <w:spacing w:after="0" w:line="240" w:lineRule="auto"/>
    </w:pPr>
    <w:rPr>
      <w:rFonts w:ascii="Arial" w:eastAsiaTheme="minorHAnsi" w:hAnsi="Arial"/>
      <w:color w:val="365F91" w:themeColor="accent1" w:themeShade="BF"/>
      <w:sz w:val="20"/>
      <w:szCs w:val="20"/>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93851"/>
    <w:pPr>
      <w:spacing w:after="0" w:line="240" w:lineRule="auto"/>
    </w:pPr>
    <w:rPr>
      <w:rFonts w:ascii="Arial" w:eastAsiaTheme="minorHAnsi" w:hAnsi="Arial"/>
      <w:color w:val="943634" w:themeColor="accent2" w:themeShade="BF"/>
      <w:sz w:val="20"/>
      <w:szCs w:val="20"/>
      <w:lang w:val="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93851"/>
    <w:pPr>
      <w:spacing w:after="0" w:line="240" w:lineRule="auto"/>
    </w:pPr>
    <w:rPr>
      <w:rFonts w:ascii="Arial" w:eastAsiaTheme="minorHAnsi" w:hAnsi="Arial"/>
      <w:color w:val="76923C" w:themeColor="accent3" w:themeShade="BF"/>
      <w:sz w:val="20"/>
      <w:szCs w:val="20"/>
      <w:lang w:val="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93851"/>
    <w:pPr>
      <w:spacing w:after="0" w:line="240" w:lineRule="auto"/>
    </w:pPr>
    <w:rPr>
      <w:rFonts w:ascii="Arial" w:eastAsiaTheme="minorHAnsi" w:hAnsi="Arial"/>
      <w:color w:val="5F497A" w:themeColor="accent4" w:themeShade="BF"/>
      <w:sz w:val="20"/>
      <w:szCs w:val="20"/>
      <w:lang w:val="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93851"/>
    <w:pPr>
      <w:spacing w:after="0" w:line="240" w:lineRule="auto"/>
    </w:pPr>
    <w:rPr>
      <w:rFonts w:ascii="Arial" w:eastAsiaTheme="minorHAnsi" w:hAnsi="Arial"/>
      <w:color w:val="31849B" w:themeColor="accent5" w:themeShade="BF"/>
      <w:sz w:val="20"/>
      <w:szCs w:val="20"/>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93851"/>
    <w:pPr>
      <w:spacing w:after="0" w:line="240" w:lineRule="auto"/>
    </w:pPr>
    <w:rPr>
      <w:rFonts w:ascii="Arial" w:eastAsiaTheme="minorHAnsi" w:hAnsi="Arial"/>
      <w:color w:val="E36C0A" w:themeColor="accent6" w:themeShade="BF"/>
      <w:sz w:val="20"/>
      <w:szCs w:val="20"/>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93851"/>
    <w:rPr>
      <w:color w:val="2B579A"/>
      <w:shd w:val="clear" w:color="auto" w:fill="E1DFDD"/>
    </w:rPr>
  </w:style>
  <w:style w:type="table" w:styleId="ListTable1Light">
    <w:name w:val="List Table 1 Light"/>
    <w:basedOn w:val="TableNormal"/>
    <w:uiPriority w:val="46"/>
    <w:rsid w:val="00A93851"/>
    <w:pPr>
      <w:spacing w:after="0" w:line="240" w:lineRule="auto"/>
    </w:pPr>
    <w:rPr>
      <w:rFonts w:ascii="Arial" w:eastAsiaTheme="minorHAnsi" w:hAnsi="Arial"/>
      <w:sz w:val="20"/>
      <w:szCs w:val="20"/>
      <w:lang w:val="en-GB"/>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93851"/>
    <w:pPr>
      <w:spacing w:after="0" w:line="240" w:lineRule="auto"/>
    </w:pPr>
    <w:rPr>
      <w:rFonts w:ascii="Arial" w:eastAsiaTheme="minorHAnsi" w:hAnsi="Arial"/>
      <w:sz w:val="20"/>
      <w:szCs w:val="20"/>
      <w:lang w:val="en-GB"/>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93851"/>
    <w:pPr>
      <w:spacing w:after="0" w:line="240" w:lineRule="auto"/>
    </w:pPr>
    <w:rPr>
      <w:rFonts w:ascii="Arial" w:eastAsiaTheme="minorHAnsi" w:hAnsi="Arial"/>
      <w:sz w:val="20"/>
      <w:szCs w:val="20"/>
      <w:lang w:val="en-GB"/>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93851"/>
    <w:pPr>
      <w:spacing w:after="0" w:line="240" w:lineRule="auto"/>
    </w:pPr>
    <w:rPr>
      <w:rFonts w:ascii="Arial" w:eastAsiaTheme="minorHAnsi" w:hAnsi="Arial"/>
      <w:sz w:val="20"/>
      <w:szCs w:val="20"/>
      <w:lang w:val="en-GB"/>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93851"/>
    <w:pPr>
      <w:spacing w:after="0" w:line="240" w:lineRule="auto"/>
    </w:pPr>
    <w:rPr>
      <w:rFonts w:ascii="Arial" w:eastAsiaTheme="minorHAnsi" w:hAnsi="Arial"/>
      <w:sz w:val="20"/>
      <w:szCs w:val="20"/>
      <w:lang w:val="en-GB"/>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93851"/>
    <w:pPr>
      <w:spacing w:after="0" w:line="240" w:lineRule="auto"/>
    </w:pPr>
    <w:rPr>
      <w:rFonts w:ascii="Arial" w:eastAsiaTheme="minorHAnsi" w:hAnsi="Arial"/>
      <w:sz w:val="20"/>
      <w:szCs w:val="20"/>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93851"/>
    <w:pPr>
      <w:spacing w:after="0" w:line="240" w:lineRule="auto"/>
    </w:pPr>
    <w:rPr>
      <w:rFonts w:ascii="Arial" w:eastAsiaTheme="minorHAnsi" w:hAnsi="Arial"/>
      <w:sz w:val="20"/>
      <w:szCs w:val="20"/>
      <w:lang w:val="en-GB"/>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93851"/>
    <w:pPr>
      <w:spacing w:after="0" w:line="240" w:lineRule="auto"/>
    </w:pPr>
    <w:rPr>
      <w:rFonts w:ascii="Arial" w:eastAsiaTheme="minorHAnsi" w:hAnsi="Arial"/>
      <w:color w:val="FFFFFF" w:themeColor="background1"/>
      <w:sz w:val="20"/>
      <w:szCs w:val="20"/>
      <w:lang w:val="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93851"/>
    <w:pPr>
      <w:spacing w:after="0" w:line="240" w:lineRule="auto"/>
    </w:pPr>
    <w:rPr>
      <w:rFonts w:ascii="Arial" w:eastAsiaTheme="minorHAnsi" w:hAnsi="Arial"/>
      <w:color w:val="FFFFFF" w:themeColor="background1"/>
      <w:sz w:val="20"/>
      <w:szCs w:val="20"/>
      <w:lang w:val="en-GB"/>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93851"/>
    <w:pPr>
      <w:spacing w:after="0" w:line="240" w:lineRule="auto"/>
    </w:pPr>
    <w:rPr>
      <w:rFonts w:ascii="Arial" w:eastAsiaTheme="minorHAnsi" w:hAnsi="Arial"/>
      <w:color w:val="FFFFFF" w:themeColor="background1"/>
      <w:sz w:val="20"/>
      <w:szCs w:val="20"/>
      <w:lang w:val="en-GB"/>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93851"/>
    <w:pPr>
      <w:spacing w:after="0" w:line="240" w:lineRule="auto"/>
    </w:pPr>
    <w:rPr>
      <w:rFonts w:ascii="Arial" w:eastAsiaTheme="minorHAnsi" w:hAnsi="Arial"/>
      <w:color w:val="FFFFFF" w:themeColor="background1"/>
      <w:sz w:val="20"/>
      <w:szCs w:val="20"/>
      <w:lang w:val="en-GB"/>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93851"/>
    <w:pPr>
      <w:spacing w:after="0" w:line="240" w:lineRule="auto"/>
    </w:pPr>
    <w:rPr>
      <w:rFonts w:ascii="Arial" w:eastAsiaTheme="minorHAnsi" w:hAnsi="Arial"/>
      <w:color w:val="FFFFFF" w:themeColor="background1"/>
      <w:sz w:val="20"/>
      <w:szCs w:val="20"/>
      <w:lang w:val="en-GB"/>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93851"/>
    <w:pPr>
      <w:spacing w:after="0" w:line="240" w:lineRule="auto"/>
    </w:pPr>
    <w:rPr>
      <w:rFonts w:ascii="Arial" w:eastAsiaTheme="minorHAnsi" w:hAnsi="Arial"/>
      <w:color w:val="FFFFFF" w:themeColor="background1"/>
      <w:sz w:val="20"/>
      <w:szCs w:val="20"/>
      <w:lang w:val="en-GB"/>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93851"/>
    <w:pPr>
      <w:spacing w:after="0" w:line="240" w:lineRule="auto"/>
    </w:pPr>
    <w:rPr>
      <w:rFonts w:ascii="Arial" w:eastAsiaTheme="minorHAnsi" w:hAnsi="Arial"/>
      <w:color w:val="FFFFFF" w:themeColor="background1"/>
      <w:sz w:val="20"/>
      <w:szCs w:val="20"/>
      <w:lang w:val="en-GB"/>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93851"/>
    <w:pPr>
      <w:spacing w:after="0" w:line="240" w:lineRule="auto"/>
    </w:pPr>
    <w:rPr>
      <w:rFonts w:ascii="Arial" w:eastAsiaTheme="minorHAnsi" w:hAnsi="Arial"/>
      <w:color w:val="365F91" w:themeColor="accent1" w:themeShade="BF"/>
      <w:sz w:val="20"/>
      <w:szCs w:val="20"/>
      <w:lang w:val="en-GB"/>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93851"/>
    <w:pPr>
      <w:spacing w:after="0" w:line="240" w:lineRule="auto"/>
    </w:pPr>
    <w:rPr>
      <w:rFonts w:ascii="Arial" w:eastAsiaTheme="minorHAnsi" w:hAnsi="Arial"/>
      <w:color w:val="943634" w:themeColor="accent2" w:themeShade="BF"/>
      <w:sz w:val="20"/>
      <w:szCs w:val="20"/>
      <w:lang w:val="en-GB"/>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93851"/>
    <w:pPr>
      <w:spacing w:after="0" w:line="240" w:lineRule="auto"/>
    </w:pPr>
    <w:rPr>
      <w:rFonts w:ascii="Arial" w:eastAsiaTheme="minorHAnsi" w:hAnsi="Arial"/>
      <w:color w:val="76923C" w:themeColor="accent3" w:themeShade="BF"/>
      <w:sz w:val="20"/>
      <w:szCs w:val="20"/>
      <w:lang w:val="en-GB"/>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93851"/>
    <w:pPr>
      <w:spacing w:after="0" w:line="240" w:lineRule="auto"/>
    </w:pPr>
    <w:rPr>
      <w:rFonts w:ascii="Arial" w:eastAsiaTheme="minorHAnsi" w:hAnsi="Arial"/>
      <w:color w:val="5F497A" w:themeColor="accent4" w:themeShade="BF"/>
      <w:sz w:val="20"/>
      <w:szCs w:val="20"/>
      <w:lang w:val="en-GB"/>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93851"/>
    <w:pPr>
      <w:spacing w:after="0" w:line="240" w:lineRule="auto"/>
    </w:pPr>
    <w:rPr>
      <w:rFonts w:ascii="Arial" w:eastAsiaTheme="minorHAnsi" w:hAnsi="Arial"/>
      <w:color w:val="31849B" w:themeColor="accent5" w:themeShade="BF"/>
      <w:sz w:val="20"/>
      <w:szCs w:val="20"/>
      <w:lang w:val="en-GB"/>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93851"/>
    <w:pPr>
      <w:spacing w:after="0" w:line="240" w:lineRule="auto"/>
    </w:pPr>
    <w:rPr>
      <w:rFonts w:ascii="Arial" w:eastAsiaTheme="minorHAnsi" w:hAnsi="Arial"/>
      <w:color w:val="E36C0A" w:themeColor="accent6" w:themeShade="BF"/>
      <w:sz w:val="20"/>
      <w:szCs w:val="20"/>
      <w:lang w:val="en-GB"/>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93851"/>
    <w:pPr>
      <w:spacing w:after="0" w:line="240" w:lineRule="auto"/>
    </w:pPr>
    <w:rPr>
      <w:rFonts w:ascii="Arial" w:eastAsiaTheme="minorHAnsi" w:hAnsi="Arial"/>
      <w:color w:val="000000" w:themeColor="text1"/>
      <w:sz w:val="20"/>
      <w:szCs w:val="20"/>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93851"/>
    <w:pPr>
      <w:spacing w:after="0" w:line="240" w:lineRule="auto"/>
    </w:pPr>
    <w:rPr>
      <w:rFonts w:ascii="Arial" w:eastAsiaTheme="minorHAnsi" w:hAnsi="Arial"/>
      <w:color w:val="365F91" w:themeColor="accent1" w:themeShade="BF"/>
      <w:sz w:val="20"/>
      <w:szCs w:val="20"/>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93851"/>
    <w:pPr>
      <w:spacing w:after="0" w:line="240" w:lineRule="auto"/>
    </w:pPr>
    <w:rPr>
      <w:rFonts w:ascii="Arial" w:eastAsiaTheme="minorHAnsi" w:hAnsi="Arial"/>
      <w:color w:val="943634" w:themeColor="accent2" w:themeShade="BF"/>
      <w:sz w:val="20"/>
      <w:szCs w:val="20"/>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93851"/>
    <w:pPr>
      <w:spacing w:after="0" w:line="240" w:lineRule="auto"/>
    </w:pPr>
    <w:rPr>
      <w:rFonts w:ascii="Arial" w:eastAsiaTheme="minorHAnsi" w:hAnsi="Arial"/>
      <w:color w:val="76923C" w:themeColor="accent3" w:themeShade="BF"/>
      <w:sz w:val="20"/>
      <w:szCs w:val="20"/>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93851"/>
    <w:pPr>
      <w:spacing w:after="0" w:line="240" w:lineRule="auto"/>
    </w:pPr>
    <w:rPr>
      <w:rFonts w:ascii="Arial" w:eastAsiaTheme="minorHAnsi" w:hAnsi="Arial"/>
      <w:color w:val="5F497A" w:themeColor="accent4" w:themeShade="BF"/>
      <w:sz w:val="20"/>
      <w:szCs w:val="20"/>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93851"/>
    <w:pPr>
      <w:spacing w:after="0" w:line="240" w:lineRule="auto"/>
    </w:pPr>
    <w:rPr>
      <w:rFonts w:ascii="Arial" w:eastAsiaTheme="minorHAnsi" w:hAnsi="Arial"/>
      <w:color w:val="31849B" w:themeColor="accent5" w:themeShade="BF"/>
      <w:sz w:val="20"/>
      <w:szCs w:val="20"/>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93851"/>
    <w:pPr>
      <w:spacing w:after="0" w:line="240" w:lineRule="auto"/>
    </w:pPr>
    <w:rPr>
      <w:rFonts w:ascii="Arial" w:eastAsiaTheme="minorHAnsi" w:hAnsi="Arial"/>
      <w:color w:val="E36C0A" w:themeColor="accent6" w:themeShade="BF"/>
      <w:sz w:val="20"/>
      <w:szCs w:val="20"/>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unhideWhenUsed/>
    <w:rsid w:val="00A93851"/>
    <w:rPr>
      <w:color w:val="2B579A"/>
      <w:shd w:val="clear" w:color="auto" w:fill="E1DFDD"/>
    </w:rPr>
  </w:style>
  <w:style w:type="table" w:styleId="PlainTable1">
    <w:name w:val="Plain Table 1"/>
    <w:basedOn w:val="TableNormal"/>
    <w:uiPriority w:val="41"/>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93851"/>
    <w:pPr>
      <w:spacing w:after="0" w:line="240" w:lineRule="auto"/>
    </w:pPr>
    <w:rPr>
      <w:rFonts w:ascii="Arial" w:eastAsiaTheme="minorHAnsi" w:hAnsi="Arial"/>
      <w:sz w:val="20"/>
      <w:szCs w:val="20"/>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93851"/>
    <w:pPr>
      <w:spacing w:after="0" w:line="240" w:lineRule="auto"/>
    </w:pPr>
    <w:rPr>
      <w:rFonts w:ascii="Arial" w:eastAsiaTheme="minorHAnsi" w:hAnsi="Arial"/>
      <w:sz w:val="20"/>
      <w:szCs w:val="20"/>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93851"/>
    <w:pPr>
      <w:spacing w:after="0" w:line="240" w:lineRule="auto"/>
    </w:pPr>
    <w:rPr>
      <w:rFonts w:ascii="Arial" w:eastAsiaTheme="minorHAnsi" w:hAnsi="Arial"/>
      <w:sz w:val="20"/>
      <w:szCs w:val="20"/>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A93851"/>
    <w:rPr>
      <w:u w:val="dotted"/>
    </w:rPr>
  </w:style>
  <w:style w:type="character" w:styleId="SmartLink">
    <w:name w:val="Smart Link"/>
    <w:basedOn w:val="DefaultParagraphFont"/>
    <w:uiPriority w:val="99"/>
    <w:semiHidden/>
    <w:unhideWhenUsed/>
    <w:rsid w:val="00A93851"/>
    <w:rPr>
      <w:color w:val="0000FF"/>
      <w:u w:val="single"/>
      <w:shd w:val="clear" w:color="auto" w:fill="F3F2F1"/>
    </w:rPr>
  </w:style>
  <w:style w:type="table" w:styleId="TableGridLight">
    <w:name w:val="Grid Table Light"/>
    <w:basedOn w:val="TableNormal"/>
    <w:uiPriority w:val="40"/>
    <w:rsid w:val="00A93851"/>
    <w:pPr>
      <w:spacing w:after="0" w:line="240" w:lineRule="auto"/>
    </w:pPr>
    <w:rPr>
      <w:rFonts w:ascii="Arial" w:eastAsiaTheme="minorHAnsi" w:hAnsi="Arial"/>
      <w:sz w:val="20"/>
      <w:szCs w:val="20"/>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1">
    <w:name w:val="Numbered 1"/>
    <w:qFormat/>
    <w:rsid w:val="007A5AFA"/>
    <w:pPr>
      <w:keepNext/>
      <w:keepLines/>
      <w:numPr>
        <w:numId w:val="42"/>
      </w:numPr>
      <w:tabs>
        <w:tab w:val="clear" w:pos="720"/>
      </w:tabs>
      <w:autoSpaceDE w:val="0"/>
      <w:autoSpaceDN w:val="0"/>
      <w:spacing w:before="100" w:line="240" w:lineRule="auto"/>
      <w:outlineLvl w:val="1"/>
    </w:pPr>
    <w:rPr>
      <w:rFonts w:ascii="Arial" w:eastAsia="Arial" w:hAnsi="Arial" w:cs="Arial"/>
      <w:b/>
      <w:bCs/>
      <w:color w:val="1F497D" w:themeColor="text2"/>
      <w:sz w:val="24"/>
      <w:lang w:val="en-GB" w:bidi="en-US"/>
    </w:rPr>
  </w:style>
  <w:style w:type="paragraph" w:customStyle="1" w:styleId="Numbered11">
    <w:name w:val="Numbered 1.1"/>
    <w:qFormat/>
    <w:rsid w:val="007A5AFA"/>
    <w:pPr>
      <w:widowControl w:val="0"/>
      <w:numPr>
        <w:ilvl w:val="1"/>
        <w:numId w:val="42"/>
      </w:numPr>
      <w:autoSpaceDE w:val="0"/>
      <w:autoSpaceDN w:val="0"/>
      <w:spacing w:before="100" w:line="240" w:lineRule="auto"/>
      <w:outlineLvl w:val="2"/>
    </w:pPr>
    <w:rPr>
      <w:rFonts w:ascii="Arial" w:eastAsia="Arial" w:hAnsi="Arial" w:cstheme="minorHAnsi"/>
      <w:sz w:val="24"/>
      <w:szCs w:val="24"/>
      <w:lang w:val="en-GB" w:bidi="en-US"/>
    </w:rPr>
  </w:style>
  <w:style w:type="paragraph" w:customStyle="1" w:styleId="Numbered111">
    <w:name w:val="Numbered 1.1.1"/>
    <w:qFormat/>
    <w:rsid w:val="007A5AFA"/>
    <w:pPr>
      <w:widowControl w:val="0"/>
      <w:numPr>
        <w:ilvl w:val="2"/>
        <w:numId w:val="42"/>
      </w:numPr>
      <w:autoSpaceDE w:val="0"/>
      <w:autoSpaceDN w:val="0"/>
      <w:spacing w:before="100" w:line="240" w:lineRule="auto"/>
    </w:pPr>
    <w:rPr>
      <w:rFonts w:ascii="Arial" w:eastAsia="Arial" w:hAnsi="Arial" w:cs="Arial"/>
      <w:sz w:val="24"/>
      <w:lang w:val="en-GB" w:bidi="en-US"/>
    </w:rPr>
  </w:style>
  <w:style w:type="paragraph" w:customStyle="1" w:styleId="Level1">
    <w:name w:val="Level 1"/>
    <w:basedOn w:val="Normal"/>
    <w:next w:val="Normal"/>
    <w:qFormat/>
    <w:rsid w:val="007A5AFA"/>
    <w:pPr>
      <w:tabs>
        <w:tab w:val="left" w:pos="720"/>
      </w:tabs>
      <w:spacing w:before="100" w:after="200" w:line="240" w:lineRule="auto"/>
      <w:ind w:left="720" w:hanging="720"/>
      <w:jc w:val="left"/>
      <w:outlineLvl w:val="1"/>
    </w:pPr>
    <w:rPr>
      <w:rFonts w:ascii="Arial" w:eastAsia="Times New Roman" w:hAnsi="Arial" w:cs="Times New Roman"/>
      <w:b/>
      <w:color w:val="1F497D" w:themeColor="text2"/>
      <w:sz w:val="24"/>
      <w:szCs w:val="24"/>
      <w:lang w:eastAsia="en-GB"/>
    </w:rPr>
  </w:style>
  <w:style w:type="paragraph" w:customStyle="1" w:styleId="Level3">
    <w:name w:val="Level 3"/>
    <w:basedOn w:val="Level2"/>
    <w:next w:val="Normal"/>
    <w:rsid w:val="007A5AFA"/>
    <w:pPr>
      <w:tabs>
        <w:tab w:val="left" w:pos="720"/>
        <w:tab w:val="left" w:pos="1803"/>
        <w:tab w:val="num" w:pos="2160"/>
      </w:tabs>
      <w:suppressAutoHyphens w:val="0"/>
      <w:spacing w:before="100" w:after="200" w:line="240" w:lineRule="auto"/>
      <w:ind w:left="1803" w:hanging="720"/>
      <w:jc w:val="left"/>
    </w:pPr>
    <w:rPr>
      <w:rFonts w:ascii="Arial" w:hAnsi="Arial" w:cs="Times New Roman"/>
      <w:kern w:val="0"/>
      <w:sz w:val="24"/>
      <w:szCs w:val="24"/>
      <w:lang w:eastAsia="en-GB"/>
    </w:rPr>
  </w:style>
  <w:style w:type="paragraph" w:customStyle="1" w:styleId="Level4">
    <w:name w:val="Level 4"/>
    <w:basedOn w:val="Level3"/>
    <w:next w:val="Normal"/>
    <w:rsid w:val="007A5AFA"/>
    <w:pPr>
      <w:tabs>
        <w:tab w:val="clear" w:pos="2160"/>
      </w:tabs>
      <w:ind w:left="1440"/>
    </w:pPr>
  </w:style>
  <w:style w:type="paragraph" w:customStyle="1" w:styleId="Level5">
    <w:name w:val="Level 5"/>
    <w:basedOn w:val="Level4"/>
    <w:next w:val="Normal"/>
    <w:rsid w:val="007A5AFA"/>
    <w:pPr>
      <w:tabs>
        <w:tab w:val="left" w:pos="2523"/>
      </w:tabs>
    </w:pPr>
  </w:style>
  <w:style w:type="paragraph" w:customStyle="1" w:styleId="Level6">
    <w:name w:val="Level 6"/>
    <w:basedOn w:val="Level5"/>
    <w:rsid w:val="007A5AFA"/>
    <w:pPr>
      <w:tabs>
        <w:tab w:val="clear" w:pos="2523"/>
        <w:tab w:val="num" w:pos="3243"/>
      </w:tabs>
      <w:ind w:left="3243"/>
    </w:pPr>
  </w:style>
  <w:style w:type="paragraph" w:customStyle="1" w:styleId="Numbered111a">
    <w:name w:val="Numbered 1.1.1(a)"/>
    <w:qFormat/>
    <w:rsid w:val="007A5AFA"/>
    <w:pPr>
      <w:widowControl w:val="0"/>
      <w:numPr>
        <w:ilvl w:val="3"/>
        <w:numId w:val="42"/>
      </w:numPr>
      <w:autoSpaceDE w:val="0"/>
      <w:autoSpaceDN w:val="0"/>
      <w:spacing w:before="100" w:line="240" w:lineRule="auto"/>
    </w:pPr>
    <w:rPr>
      <w:rFonts w:ascii="Arial" w:eastAsia="Arial" w:hAnsi="Arial" w:cs="Arial"/>
      <w:sz w:val="24"/>
      <w:szCs w:val="24"/>
      <w:lang w:bidi="en-US"/>
    </w:rPr>
  </w:style>
  <w:style w:type="paragraph" w:customStyle="1" w:styleId="Numbered111ai">
    <w:name w:val="Numbered 1.1.1(a)(i)"/>
    <w:basedOn w:val="ListParagraph"/>
    <w:qFormat/>
    <w:rsid w:val="007A5AFA"/>
    <w:pPr>
      <w:widowControl w:val="0"/>
      <w:numPr>
        <w:ilvl w:val="4"/>
        <w:numId w:val="42"/>
      </w:numPr>
      <w:tabs>
        <w:tab w:val="clear" w:pos="3243"/>
      </w:tabs>
      <w:autoSpaceDE w:val="0"/>
      <w:autoSpaceDN w:val="0"/>
      <w:spacing w:before="100" w:after="200" w:line="240" w:lineRule="auto"/>
      <w:ind w:left="1800" w:hanging="360"/>
      <w:contextualSpacing w:val="0"/>
      <w:jc w:val="left"/>
    </w:pPr>
    <w:rPr>
      <w:rFonts w:ascii="Arial" w:eastAsia="Arial" w:hAnsi="Arial" w:cstheme="minorHAnsi"/>
      <w:sz w:val="24"/>
      <w:szCs w:val="24"/>
      <w:lang w:bidi="en-US"/>
    </w:rPr>
  </w:style>
  <w:style w:type="paragraph" w:customStyle="1" w:styleId="Numbered111aiA">
    <w:name w:val="Numbered 1.1.1(a)(i)(A)"/>
    <w:qFormat/>
    <w:rsid w:val="007A5AFA"/>
    <w:pPr>
      <w:widowControl w:val="0"/>
      <w:numPr>
        <w:ilvl w:val="5"/>
        <w:numId w:val="42"/>
      </w:numPr>
      <w:tabs>
        <w:tab w:val="clear" w:pos="3963"/>
      </w:tabs>
      <w:autoSpaceDE w:val="0"/>
      <w:autoSpaceDN w:val="0"/>
      <w:spacing w:before="100" w:line="240" w:lineRule="auto"/>
      <w:ind w:left="2160" w:hanging="360"/>
    </w:pPr>
    <w:rPr>
      <w:rFonts w:ascii="Arial" w:eastAsia="Arial" w:hAnsi="Arial" w:cstheme="minorHAnsi"/>
      <w:sz w:val="24"/>
      <w:szCs w:val="24"/>
      <w:lang w:val="en-GB" w:bidi="en-US"/>
    </w:rPr>
  </w:style>
  <w:style w:type="paragraph" w:customStyle="1" w:styleId="StdBodyText2">
    <w:name w:val="Std Body Text 2"/>
    <w:basedOn w:val="Normal"/>
    <w:rsid w:val="007A5AFA"/>
    <w:pPr>
      <w:spacing w:before="100" w:after="200" w:line="240" w:lineRule="auto"/>
      <w:ind w:left="720"/>
      <w:jc w:val="left"/>
    </w:pPr>
    <w:rPr>
      <w:rFonts w:ascii="Arial" w:eastAsia="Times New Roman" w:hAnsi="Arial" w:cs="Times New Roman"/>
      <w:sz w:val="24"/>
      <w:szCs w:val="24"/>
      <w:lang w:eastAsia="en-GB"/>
    </w:rPr>
  </w:style>
  <w:style w:type="character" w:customStyle="1" w:styleId="ListParagraphChar">
    <w:name w:val="List Paragraph Char"/>
    <w:aliases w:val="Title 2 Char,List Paragraph1 Char,L Char,List Paragrap Char,Bullet Styl Char,No Spacing11 Char,PAC HEARING Char,Párrafo de lista Char,Recommendation Char,Recommendati Char,Recommendatio Char,List Paragra Char,List Paragraph21 Char"/>
    <w:link w:val="ListParagraph"/>
    <w:uiPriority w:val="34"/>
    <w:qFormat/>
    <w:locked/>
    <w:rsid w:val="00743F32"/>
    <w:rPr>
      <w:rFonts w:ascii="Verdana" w:eastAsiaTheme="minorHAnsi" w:hAnsi="Verdana"/>
      <w:sz w:val="20"/>
      <w:szCs w:val="20"/>
      <w:lang w:val="en-GB"/>
    </w:rPr>
  </w:style>
  <w:style w:type="paragraph" w:customStyle="1" w:styleId="LWHead3">
    <w:name w:val="~LW Head 3"/>
    <w:basedOn w:val="LWHead2"/>
    <w:rsid w:val="007F4084"/>
    <w:pPr>
      <w:keepNext w:val="0"/>
      <w:numPr>
        <w:ilvl w:val="2"/>
      </w:numPr>
      <w:tabs>
        <w:tab w:val="clear" w:pos="1440"/>
        <w:tab w:val="num" w:pos="926"/>
      </w:tabs>
      <w:ind w:left="926" w:hanging="360"/>
      <w:outlineLvl w:val="2"/>
    </w:pPr>
    <w:rPr>
      <w:b w:val="0"/>
      <w:bCs/>
    </w:rPr>
  </w:style>
  <w:style w:type="paragraph" w:customStyle="1" w:styleId="LWHead2">
    <w:name w:val="~LW Head 2"/>
    <w:basedOn w:val="LWHead1"/>
    <w:rsid w:val="007F4084"/>
    <w:pPr>
      <w:numPr>
        <w:ilvl w:val="1"/>
      </w:numPr>
      <w:tabs>
        <w:tab w:val="clear" w:pos="720"/>
        <w:tab w:val="num" w:pos="926"/>
      </w:tabs>
      <w:ind w:left="926" w:hanging="360"/>
      <w:outlineLvl w:val="1"/>
    </w:pPr>
    <w:rPr>
      <w:bCs w:val="0"/>
      <w:caps w:val="0"/>
    </w:rPr>
  </w:style>
  <w:style w:type="paragraph" w:customStyle="1" w:styleId="LWHead1">
    <w:name w:val="~LW Head 1"/>
    <w:basedOn w:val="Heading1"/>
    <w:link w:val="LWHead1Char"/>
    <w:rsid w:val="007F4084"/>
    <w:pPr>
      <w:keepLines w:val="0"/>
      <w:numPr>
        <w:numId w:val="49"/>
      </w:numPr>
      <w:spacing w:line="240" w:lineRule="auto"/>
      <w:jc w:val="both"/>
    </w:pPr>
    <w:rPr>
      <w:rFonts w:ascii="Garamond" w:eastAsia="Times New Roman" w:hAnsi="Garamond" w:cs="Times New Roman"/>
      <w:bCs/>
      <w:caps/>
      <w:smallCaps w:val="0"/>
      <w:sz w:val="22"/>
      <w:szCs w:val="22"/>
    </w:rPr>
  </w:style>
  <w:style w:type="paragraph" w:customStyle="1" w:styleId="CommentText1">
    <w:name w:val="Comment Text1"/>
    <w:basedOn w:val="BodyText"/>
    <w:rsid w:val="007F4084"/>
    <w:pPr>
      <w:widowControl w:val="0"/>
      <w:spacing w:after="240" w:line="240" w:lineRule="auto"/>
    </w:pPr>
    <w:rPr>
      <w:rFonts w:ascii="Garamond" w:eastAsia="Times New Roman" w:hAnsi="Garamond" w:cs="Times New Roman"/>
      <w:szCs w:val="22"/>
    </w:rPr>
  </w:style>
  <w:style w:type="paragraph" w:customStyle="1" w:styleId="LWHead8">
    <w:name w:val="~LW Head 8"/>
    <w:basedOn w:val="LWHead7"/>
    <w:rsid w:val="007F4084"/>
    <w:pPr>
      <w:numPr>
        <w:ilvl w:val="7"/>
      </w:numPr>
      <w:tabs>
        <w:tab w:val="num" w:pos="926"/>
        <w:tab w:val="num" w:pos="2880"/>
      </w:tabs>
      <w:ind w:left="926" w:hanging="360"/>
      <w:outlineLvl w:val="7"/>
    </w:pPr>
  </w:style>
  <w:style w:type="paragraph" w:customStyle="1" w:styleId="LWHead7">
    <w:name w:val="~LW Head 7"/>
    <w:basedOn w:val="LWHead6"/>
    <w:rsid w:val="007F4084"/>
    <w:pPr>
      <w:numPr>
        <w:ilvl w:val="6"/>
      </w:numPr>
      <w:tabs>
        <w:tab w:val="num" w:pos="926"/>
        <w:tab w:val="num" w:pos="2880"/>
      </w:tabs>
      <w:ind w:left="926" w:hanging="360"/>
      <w:outlineLvl w:val="6"/>
    </w:pPr>
    <w:rPr>
      <w:bCs/>
    </w:rPr>
  </w:style>
  <w:style w:type="paragraph" w:customStyle="1" w:styleId="LWHead6">
    <w:name w:val="~LW Head 6"/>
    <w:basedOn w:val="LWHead5"/>
    <w:rsid w:val="007F4084"/>
    <w:pPr>
      <w:numPr>
        <w:ilvl w:val="5"/>
      </w:numPr>
      <w:tabs>
        <w:tab w:val="num" w:pos="926"/>
        <w:tab w:val="num" w:pos="2880"/>
      </w:tabs>
      <w:ind w:left="926" w:hanging="360"/>
      <w:outlineLvl w:val="5"/>
    </w:pPr>
    <w:rPr>
      <w:bCs w:val="0"/>
    </w:rPr>
  </w:style>
  <w:style w:type="paragraph" w:customStyle="1" w:styleId="LWHead5">
    <w:name w:val="~LW Head 5"/>
    <w:basedOn w:val="LWHead4"/>
    <w:rsid w:val="007F4084"/>
    <w:pPr>
      <w:numPr>
        <w:ilvl w:val="4"/>
      </w:numPr>
      <w:tabs>
        <w:tab w:val="clear" w:pos="3414"/>
        <w:tab w:val="num" w:pos="926"/>
        <w:tab w:val="num" w:pos="2880"/>
      </w:tabs>
      <w:ind w:left="2880" w:hanging="360"/>
      <w:outlineLvl w:val="4"/>
    </w:pPr>
    <w:rPr>
      <w:bCs/>
    </w:rPr>
  </w:style>
  <w:style w:type="paragraph" w:customStyle="1" w:styleId="LWHead4">
    <w:name w:val="~LW Head 4"/>
    <w:basedOn w:val="LWHead3"/>
    <w:rsid w:val="007F4084"/>
    <w:pPr>
      <w:widowControl w:val="0"/>
      <w:numPr>
        <w:ilvl w:val="3"/>
      </w:numPr>
      <w:tabs>
        <w:tab w:val="clear" w:pos="2160"/>
        <w:tab w:val="num" w:pos="926"/>
      </w:tabs>
      <w:ind w:left="926" w:hanging="360"/>
      <w:outlineLvl w:val="3"/>
    </w:pPr>
    <w:rPr>
      <w:bCs w:val="0"/>
    </w:rPr>
  </w:style>
  <w:style w:type="paragraph" w:customStyle="1" w:styleId="LWHead2Text">
    <w:name w:val="~LW Head 2 Text"/>
    <w:basedOn w:val="BodyText"/>
    <w:rsid w:val="007F4084"/>
    <w:pPr>
      <w:widowControl w:val="0"/>
      <w:spacing w:after="240" w:line="240" w:lineRule="auto"/>
      <w:ind w:left="720"/>
    </w:pPr>
    <w:rPr>
      <w:rFonts w:ascii="Garamond" w:eastAsia="Times New Roman" w:hAnsi="Garamond" w:cs="Times New Roman"/>
      <w:sz w:val="22"/>
      <w:szCs w:val="22"/>
    </w:rPr>
  </w:style>
  <w:style w:type="paragraph" w:customStyle="1" w:styleId="LWHead1Text">
    <w:name w:val="~LW Head 1 Text"/>
    <w:link w:val="LWHead1TextChar1"/>
    <w:rsid w:val="007F4084"/>
    <w:pPr>
      <w:widowControl w:val="0"/>
      <w:spacing w:after="240" w:line="240" w:lineRule="auto"/>
      <w:ind w:left="720"/>
      <w:jc w:val="both"/>
    </w:pPr>
    <w:rPr>
      <w:rFonts w:ascii="Garamond" w:eastAsia="Times New Roman" w:hAnsi="Garamond" w:cs="Times New Roman"/>
      <w:sz w:val="20"/>
      <w:szCs w:val="20"/>
      <w:lang w:val="en-GB"/>
    </w:rPr>
  </w:style>
  <w:style w:type="character" w:customStyle="1" w:styleId="LWHead1TextChar1">
    <w:name w:val="~LW Head 1 Text Char1"/>
    <w:basedOn w:val="BodyTextChar"/>
    <w:link w:val="LWHead1Text"/>
    <w:rsid w:val="007F4084"/>
    <w:rPr>
      <w:rFonts w:ascii="Garamond" w:eastAsia="Times New Roman" w:hAnsi="Garamond" w:cs="Times New Roman"/>
      <w:sz w:val="20"/>
      <w:szCs w:val="20"/>
      <w:lang w:val="en-GB"/>
    </w:rPr>
  </w:style>
  <w:style w:type="paragraph" w:customStyle="1" w:styleId="LWHead9">
    <w:name w:val="~LW Head 9"/>
    <w:basedOn w:val="LWHead8"/>
    <w:rsid w:val="007F4084"/>
    <w:pPr>
      <w:numPr>
        <w:ilvl w:val="0"/>
        <w:numId w:val="0"/>
      </w:numPr>
      <w:tabs>
        <w:tab w:val="num" w:pos="5760"/>
      </w:tabs>
      <w:ind w:left="6480" w:hanging="1440"/>
      <w:outlineLvl w:val="8"/>
    </w:pPr>
  </w:style>
  <w:style w:type="paragraph" w:customStyle="1" w:styleId="LWHead3Text">
    <w:name w:val="~LW Head 3 Text"/>
    <w:basedOn w:val="LWHead1Text"/>
    <w:rsid w:val="007F4084"/>
    <w:pPr>
      <w:ind w:left="1440"/>
    </w:pPr>
  </w:style>
  <w:style w:type="paragraph" w:customStyle="1" w:styleId="LWHead4Text">
    <w:name w:val="~LW Head 4 Text"/>
    <w:basedOn w:val="LWHead1Text"/>
    <w:rsid w:val="007F4084"/>
    <w:pPr>
      <w:ind w:left="2160"/>
    </w:pPr>
  </w:style>
  <w:style w:type="paragraph" w:customStyle="1" w:styleId="LWHead5Text">
    <w:name w:val="~LW Head 5 Text"/>
    <w:basedOn w:val="LWHead1Text"/>
    <w:rsid w:val="007F4084"/>
    <w:pPr>
      <w:ind w:left="2880"/>
    </w:pPr>
  </w:style>
  <w:style w:type="paragraph" w:customStyle="1" w:styleId="LWHead6Text">
    <w:name w:val="~LW Head 6 Text"/>
    <w:basedOn w:val="LWHead1Text"/>
    <w:rsid w:val="007F4084"/>
    <w:pPr>
      <w:ind w:left="3600"/>
    </w:pPr>
  </w:style>
  <w:style w:type="paragraph" w:customStyle="1" w:styleId="LWHead7Text">
    <w:name w:val="~LW Head 7 Text"/>
    <w:basedOn w:val="LWHead1Text"/>
    <w:rsid w:val="007F4084"/>
    <w:pPr>
      <w:ind w:left="5040"/>
    </w:pPr>
  </w:style>
  <w:style w:type="paragraph" w:customStyle="1" w:styleId="LWTable">
    <w:name w:val="~LW Table"/>
    <w:basedOn w:val="Normal"/>
    <w:rsid w:val="007F4084"/>
    <w:pPr>
      <w:widowControl w:val="0"/>
      <w:spacing w:before="120" w:after="120" w:line="240" w:lineRule="auto"/>
    </w:pPr>
    <w:rPr>
      <w:rFonts w:ascii="Garamond" w:eastAsia="Times New Roman" w:hAnsi="Garamond" w:cs="Times New Roman"/>
      <w:sz w:val="22"/>
      <w:szCs w:val="22"/>
    </w:rPr>
  </w:style>
  <w:style w:type="paragraph" w:customStyle="1" w:styleId="LWHead3-Underlined">
    <w:name w:val="~LW Head 3 - Underlined"/>
    <w:basedOn w:val="LWHead3"/>
    <w:rsid w:val="007F4084"/>
    <w:pPr>
      <w:keepNext/>
    </w:pPr>
    <w:rPr>
      <w:u w:val="single"/>
    </w:rPr>
  </w:style>
  <w:style w:type="paragraph" w:customStyle="1" w:styleId="LWHead4-Underlined">
    <w:name w:val="~LW Head 4 - Underlined"/>
    <w:basedOn w:val="LWHead4"/>
    <w:rsid w:val="007F4084"/>
    <w:pPr>
      <w:keepNext/>
    </w:pPr>
    <w:rPr>
      <w:u w:val="single"/>
    </w:rPr>
  </w:style>
  <w:style w:type="paragraph" w:customStyle="1" w:styleId="LWHead2-Unbold">
    <w:name w:val="~LW Head 2 - Unbold"/>
    <w:basedOn w:val="LWHead2"/>
    <w:rsid w:val="007F4084"/>
    <w:pPr>
      <w:keepNext w:val="0"/>
    </w:pPr>
    <w:rPr>
      <w:b w:val="0"/>
    </w:rPr>
  </w:style>
  <w:style w:type="paragraph" w:customStyle="1" w:styleId="LWHead1-Unbold">
    <w:name w:val="~LW Head 1 - Unbold"/>
    <w:basedOn w:val="LWHead1"/>
    <w:rsid w:val="007F4084"/>
    <w:pPr>
      <w:keepNext w:val="0"/>
      <w:numPr>
        <w:numId w:val="48"/>
      </w:numPr>
      <w:tabs>
        <w:tab w:val="clear" w:pos="720"/>
        <w:tab w:val="num" w:pos="643"/>
      </w:tabs>
      <w:ind w:left="643" w:hanging="360"/>
    </w:pPr>
    <w:rPr>
      <w:b w:val="0"/>
      <w:caps w:val="0"/>
    </w:rPr>
  </w:style>
  <w:style w:type="paragraph" w:customStyle="1" w:styleId="LWTableNumber">
    <w:name w:val="~LW Table Number"/>
    <w:basedOn w:val="LWTable"/>
    <w:rsid w:val="007F4084"/>
    <w:pPr>
      <w:numPr>
        <w:numId w:val="50"/>
      </w:numPr>
    </w:pPr>
  </w:style>
  <w:style w:type="paragraph" w:customStyle="1" w:styleId="LWBullet1">
    <w:name w:val="~LW Bullet 1"/>
    <w:basedOn w:val="Normal"/>
    <w:rsid w:val="007F4084"/>
    <w:pPr>
      <w:widowControl w:val="0"/>
      <w:numPr>
        <w:numId w:val="51"/>
      </w:numPr>
      <w:spacing w:after="0" w:line="240" w:lineRule="auto"/>
    </w:pPr>
    <w:rPr>
      <w:rFonts w:ascii="Garamond" w:eastAsia="Times New Roman" w:hAnsi="Garamond" w:cs="Times New Roman"/>
      <w:sz w:val="22"/>
      <w:szCs w:val="22"/>
    </w:rPr>
  </w:style>
  <w:style w:type="paragraph" w:customStyle="1" w:styleId="LWTableNumber2">
    <w:name w:val="~LW Table Number 2"/>
    <w:basedOn w:val="LWTableNumber"/>
    <w:rsid w:val="007F4084"/>
    <w:pPr>
      <w:numPr>
        <w:ilvl w:val="1"/>
      </w:numPr>
    </w:pPr>
  </w:style>
  <w:style w:type="paragraph" w:customStyle="1" w:styleId="EndMtrx">
    <w:name w:val="EndMtrx"/>
    <w:basedOn w:val="Normal"/>
    <w:rsid w:val="007F4084"/>
    <w:pPr>
      <w:spacing w:after="0" w:line="240" w:lineRule="auto"/>
      <w:jc w:val="left"/>
    </w:pPr>
    <w:rPr>
      <w:rFonts w:ascii="Times New Roman" w:eastAsia="Times New Roman" w:hAnsi="Times New Roman" w:cs="Times New Roman"/>
      <w:sz w:val="24"/>
    </w:rPr>
  </w:style>
  <w:style w:type="paragraph" w:customStyle="1" w:styleId="lwhead3text0">
    <w:name w:val="lwhead3text"/>
    <w:basedOn w:val="Normal"/>
    <w:rsid w:val="007F4084"/>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lwhead50">
    <w:name w:val="lwhead5"/>
    <w:basedOn w:val="Normal"/>
    <w:rsid w:val="007F4084"/>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table">
    <w:name w:val="table"/>
    <w:basedOn w:val="Normal"/>
    <w:rsid w:val="007F4084"/>
    <w:pPr>
      <w:spacing w:before="60" w:after="60" w:line="240" w:lineRule="auto"/>
      <w:jc w:val="left"/>
    </w:pPr>
    <w:rPr>
      <w:rFonts w:ascii="Times New Roman" w:eastAsia="Times New Roman" w:hAnsi="Times New Roman" w:cs="Times New Roman"/>
      <w:sz w:val="16"/>
    </w:rPr>
  </w:style>
  <w:style w:type="paragraph" w:customStyle="1" w:styleId="Paragraph">
    <w:name w:val="Paragraph"/>
    <w:basedOn w:val="Normal"/>
    <w:rsid w:val="007F4084"/>
    <w:pPr>
      <w:spacing w:after="0" w:line="360" w:lineRule="auto"/>
      <w:ind w:left="567"/>
      <w:jc w:val="left"/>
    </w:pPr>
    <w:rPr>
      <w:rFonts w:ascii="Arial" w:eastAsia="Times New Roman" w:hAnsi="Arial" w:cs="Times New Roman"/>
    </w:rPr>
  </w:style>
  <w:style w:type="character" w:customStyle="1" w:styleId="CharChar1">
    <w:name w:val="Char Char1"/>
    <w:basedOn w:val="DefaultParagraphFont"/>
    <w:rsid w:val="007F4084"/>
    <w:rPr>
      <w:rFonts w:ascii="Arial" w:hAnsi="Arial"/>
      <w:b/>
      <w:lang w:val="en-GB" w:eastAsia="en-US" w:bidi="ar-SA"/>
    </w:rPr>
  </w:style>
  <w:style w:type="paragraph" w:customStyle="1" w:styleId="Bulleted">
    <w:name w:val="Bulleted"/>
    <w:aliases w:val="Wingdings (symbol),Left:  1.27 cm,Hanging:  0.63 cm"/>
    <w:basedOn w:val="Normal"/>
    <w:rsid w:val="007F4084"/>
    <w:pPr>
      <w:tabs>
        <w:tab w:val="num" w:pos="1512"/>
      </w:tabs>
      <w:spacing w:line="240" w:lineRule="auto"/>
      <w:ind w:left="1512" w:hanging="360"/>
      <w:jc w:val="left"/>
    </w:pPr>
    <w:rPr>
      <w:rFonts w:ascii="Times New Roman" w:eastAsia="Times New Roman" w:hAnsi="Times New Roman" w:cs="Times New Roman"/>
      <w:sz w:val="24"/>
      <w:szCs w:val="24"/>
    </w:rPr>
  </w:style>
  <w:style w:type="character" w:customStyle="1" w:styleId="LWHead1Char">
    <w:name w:val="~LW Head 1 Char"/>
    <w:basedOn w:val="DefaultParagraphFont"/>
    <w:link w:val="LWHead1"/>
    <w:rsid w:val="007F4084"/>
    <w:rPr>
      <w:rFonts w:ascii="Garamond" w:eastAsia="Times New Roman" w:hAnsi="Garamond" w:cs="Times New Roman"/>
      <w:b/>
      <w:bCs/>
      <w:caps/>
      <w:lang w:val="en-GB"/>
    </w:rPr>
  </w:style>
  <w:style w:type="character" w:customStyle="1" w:styleId="NormalChar">
    <w:name w:val="Normal Char"/>
    <w:basedOn w:val="DefaultParagraphFont"/>
    <w:link w:val="Normal1"/>
    <w:locked/>
    <w:rsid w:val="007F4084"/>
    <w:rPr>
      <w:rFonts w:ascii="Arial" w:hAnsi="Arial" w:cs="Arial"/>
      <w:b/>
      <w:bCs/>
    </w:rPr>
  </w:style>
  <w:style w:type="paragraph" w:customStyle="1" w:styleId="Normal1">
    <w:name w:val="Normal1"/>
    <w:basedOn w:val="Normal"/>
    <w:link w:val="NormalChar"/>
    <w:rsid w:val="007F4084"/>
    <w:pPr>
      <w:spacing w:after="200" w:line="276" w:lineRule="auto"/>
      <w:jc w:val="left"/>
    </w:pPr>
    <w:rPr>
      <w:rFonts w:ascii="Arial" w:eastAsiaTheme="minorEastAsia" w:hAnsi="Arial" w:cs="Arial"/>
      <w:b/>
      <w:bCs/>
      <w:sz w:val="22"/>
      <w:szCs w:val="22"/>
      <w:lang w:val="en-US"/>
    </w:rPr>
  </w:style>
  <w:style w:type="paragraph" w:customStyle="1" w:styleId="BodyLevel3Numbered">
    <w:name w:val="Body Level 3 Numbered"/>
    <w:basedOn w:val="Normal"/>
    <w:rsid w:val="007F4084"/>
    <w:pPr>
      <w:tabs>
        <w:tab w:val="num" w:pos="1440"/>
      </w:tabs>
      <w:spacing w:before="240" w:line="240" w:lineRule="auto"/>
      <w:ind w:left="1440" w:hanging="720"/>
    </w:pPr>
    <w:rPr>
      <w:rFonts w:ascii="Times New Roman" w:eastAsia="Times New Roman" w:hAnsi="Times New Roman" w:cs="Times New Roman"/>
      <w:sz w:val="22"/>
      <w:szCs w:val="24"/>
      <w:lang w:val="en-US"/>
    </w:rPr>
  </w:style>
  <w:style w:type="paragraph" w:customStyle="1" w:styleId="Char">
    <w:name w:val="Char"/>
    <w:basedOn w:val="Normal"/>
    <w:rsid w:val="007F4084"/>
    <w:pPr>
      <w:spacing w:after="160" w:line="240" w:lineRule="exact"/>
      <w:jc w:val="left"/>
    </w:pPr>
    <w:rPr>
      <w:rFonts w:eastAsia="Times New Roman" w:cs="Times New Roman"/>
      <w:noProof/>
      <w:lang w:val="en-US"/>
    </w:rPr>
  </w:style>
  <w:style w:type="paragraph" w:customStyle="1" w:styleId="Heading3Para">
    <w:name w:val="Heading 3Para"/>
    <w:basedOn w:val="Normal"/>
    <w:autoRedefine/>
    <w:rsid w:val="007F4084"/>
    <w:pPr>
      <w:spacing w:line="240" w:lineRule="auto"/>
      <w:ind w:left="720"/>
      <w:jc w:val="left"/>
    </w:pPr>
    <w:rPr>
      <w:rFonts w:ascii="Times New Roman" w:eastAsia="Times New Roman" w:hAnsi="Times New Roman" w:cs="Times New Roman"/>
      <w:sz w:val="24"/>
      <w:szCs w:val="24"/>
      <w:lang w:val="en-US"/>
    </w:rPr>
  </w:style>
  <w:style w:type="paragraph" w:customStyle="1" w:styleId="11BodyText">
    <w:name w:val="11 BodyText"/>
    <w:basedOn w:val="Normal"/>
    <w:rsid w:val="007F4084"/>
    <w:pPr>
      <w:spacing w:after="220" w:line="240" w:lineRule="auto"/>
      <w:ind w:left="1298"/>
      <w:jc w:val="left"/>
    </w:pPr>
    <w:rPr>
      <w:rFonts w:ascii="Arial" w:eastAsia="Times New Roman" w:hAnsi="Arial" w:cs="Times New Roman"/>
      <w:sz w:val="22"/>
      <w:lang w:val="en-US"/>
    </w:rPr>
  </w:style>
  <w:style w:type="paragraph" w:customStyle="1" w:styleId="Heading2Para">
    <w:name w:val="Heading 2Para"/>
    <w:basedOn w:val="Normal"/>
    <w:link w:val="Heading2ParaChar"/>
    <w:rsid w:val="007F4084"/>
    <w:pPr>
      <w:spacing w:line="240" w:lineRule="auto"/>
      <w:ind w:left="720"/>
      <w:jc w:val="left"/>
    </w:pPr>
    <w:rPr>
      <w:rFonts w:ascii="Times New Roman" w:eastAsia="Times New Roman" w:hAnsi="Times New Roman" w:cs="Times New Roman"/>
      <w:sz w:val="24"/>
      <w:szCs w:val="24"/>
      <w:lang w:val="en-US"/>
    </w:rPr>
  </w:style>
  <w:style w:type="character" w:customStyle="1" w:styleId="Heading2ParaChar">
    <w:name w:val="Heading 2Para Char"/>
    <w:basedOn w:val="DefaultParagraphFont"/>
    <w:link w:val="Heading2Para"/>
    <w:rsid w:val="007F4084"/>
    <w:rPr>
      <w:rFonts w:ascii="Times New Roman" w:eastAsia="Times New Roman" w:hAnsi="Times New Roman" w:cs="Times New Roman"/>
      <w:sz w:val="24"/>
      <w:szCs w:val="24"/>
    </w:rPr>
  </w:style>
  <w:style w:type="paragraph" w:customStyle="1" w:styleId="lwhead40">
    <w:name w:val="lwhead4"/>
    <w:basedOn w:val="Normal"/>
    <w:rsid w:val="007F4084"/>
    <w:pPr>
      <w:spacing w:line="240" w:lineRule="auto"/>
      <w:ind w:left="2160" w:hanging="720"/>
    </w:pPr>
    <w:rPr>
      <w:rFonts w:ascii="Garamond" w:hAnsi="Garamond" w:cs="Times New Roman"/>
      <w:sz w:val="22"/>
      <w:szCs w:val="22"/>
      <w:lang w:val="en-US"/>
    </w:rPr>
  </w:style>
  <w:style w:type="paragraph" w:customStyle="1" w:styleId="lwhead30">
    <w:name w:val="lwhead3"/>
    <w:basedOn w:val="Normal"/>
    <w:rsid w:val="007F4084"/>
    <w:pPr>
      <w:spacing w:line="240" w:lineRule="auto"/>
      <w:ind w:left="1440" w:hanging="720"/>
    </w:pPr>
    <w:rPr>
      <w:rFonts w:ascii="Garamond" w:hAnsi="Garamond" w:cs="Times New Roman"/>
      <w:sz w:val="22"/>
      <w:szCs w:val="22"/>
      <w:lang w:val="en-US"/>
    </w:rPr>
  </w:style>
  <w:style w:type="paragraph" w:customStyle="1" w:styleId="lwhead20">
    <w:name w:val="lwhead2"/>
    <w:basedOn w:val="Normal"/>
    <w:rsid w:val="007F4084"/>
    <w:pPr>
      <w:keepNext/>
      <w:spacing w:line="240" w:lineRule="auto"/>
      <w:ind w:left="720" w:hanging="720"/>
    </w:pPr>
    <w:rPr>
      <w:rFonts w:ascii="Garamond" w:hAnsi="Garamond" w:cs="Times New Roman"/>
      <w:b/>
      <w:bCs/>
      <w:sz w:val="22"/>
      <w:szCs w:val="22"/>
      <w:lang w:val="en-US"/>
    </w:rPr>
  </w:style>
  <w:style w:type="character" w:customStyle="1" w:styleId="Bodytext60">
    <w:name w:val="Body text (6)"/>
    <w:basedOn w:val="DefaultParagraphFont"/>
    <w:link w:val="Bodytext61"/>
    <w:rsid w:val="007F4084"/>
    <w:rPr>
      <w:rFonts w:ascii="Garamond" w:hAnsi="Garamond" w:cs="Garamond"/>
      <w:shd w:val="clear" w:color="auto" w:fill="FFFFFF"/>
    </w:rPr>
  </w:style>
  <w:style w:type="paragraph" w:customStyle="1" w:styleId="Bodytext61">
    <w:name w:val="Body text (6)1"/>
    <w:basedOn w:val="Normal"/>
    <w:link w:val="Bodytext60"/>
    <w:rsid w:val="007F4084"/>
    <w:pPr>
      <w:shd w:val="clear" w:color="auto" w:fill="FFFFFF"/>
      <w:spacing w:before="180" w:after="300" w:line="240" w:lineRule="atLeast"/>
      <w:jc w:val="left"/>
    </w:pPr>
    <w:rPr>
      <w:rFonts w:ascii="Garamond" w:eastAsiaTheme="minorEastAsia" w:hAnsi="Garamond" w:cs="Garamond"/>
      <w:sz w:val="22"/>
      <w:szCs w:val="22"/>
      <w:lang w:val="en-US"/>
    </w:rPr>
  </w:style>
  <w:style w:type="character" w:customStyle="1" w:styleId="apple-converted-space">
    <w:name w:val="apple-converted-space"/>
    <w:basedOn w:val="DefaultParagraphFont"/>
    <w:rsid w:val="007F4084"/>
  </w:style>
  <w:style w:type="paragraph" w:customStyle="1" w:styleId="p1">
    <w:name w:val="p1"/>
    <w:basedOn w:val="Normal"/>
    <w:rsid w:val="003D3211"/>
    <w:pPr>
      <w:spacing w:before="100" w:beforeAutospacing="1" w:after="100" w:afterAutospacing="1" w:line="240" w:lineRule="auto"/>
      <w:jc w:val="left"/>
    </w:pPr>
    <w:rPr>
      <w:rFonts w:ascii="Aptos" w:hAnsi="Aptos" w:cs="Aptos"/>
      <w:sz w:val="24"/>
      <w:szCs w:val="24"/>
      <w:lang w:val="cy-GB" w:eastAsia="cy-GB"/>
    </w:rPr>
  </w:style>
  <w:style w:type="paragraph" w:customStyle="1" w:styleId="paragraph0">
    <w:name w:val="paragraph"/>
    <w:basedOn w:val="Normal"/>
    <w:rsid w:val="003D3211"/>
    <w:pPr>
      <w:spacing w:before="100" w:beforeAutospacing="1" w:after="100" w:afterAutospacing="1" w:line="240" w:lineRule="auto"/>
      <w:jc w:val="left"/>
    </w:pPr>
    <w:rPr>
      <w:rFonts w:ascii="Aptos" w:hAnsi="Aptos" w:cs="Aptos"/>
      <w:sz w:val="24"/>
      <w:szCs w:val="24"/>
      <w:lang w:val="cy-GB" w:eastAsia="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812">
      <w:bodyDiv w:val="1"/>
      <w:marLeft w:val="0"/>
      <w:marRight w:val="0"/>
      <w:marTop w:val="0"/>
      <w:marBottom w:val="0"/>
      <w:divBdr>
        <w:top w:val="none" w:sz="0" w:space="0" w:color="auto"/>
        <w:left w:val="none" w:sz="0" w:space="0" w:color="auto"/>
        <w:bottom w:val="none" w:sz="0" w:space="0" w:color="auto"/>
        <w:right w:val="none" w:sz="0" w:space="0" w:color="auto"/>
      </w:divBdr>
      <w:divsChild>
        <w:div w:id="24062756">
          <w:marLeft w:val="0"/>
          <w:marRight w:val="0"/>
          <w:marTop w:val="0"/>
          <w:marBottom w:val="0"/>
          <w:divBdr>
            <w:top w:val="none" w:sz="0" w:space="0" w:color="auto"/>
            <w:left w:val="none" w:sz="0" w:space="0" w:color="auto"/>
            <w:bottom w:val="none" w:sz="0" w:space="0" w:color="auto"/>
            <w:right w:val="none" w:sz="0" w:space="0" w:color="auto"/>
          </w:divBdr>
        </w:div>
        <w:div w:id="69425263">
          <w:marLeft w:val="0"/>
          <w:marRight w:val="0"/>
          <w:marTop w:val="0"/>
          <w:marBottom w:val="0"/>
          <w:divBdr>
            <w:top w:val="none" w:sz="0" w:space="0" w:color="auto"/>
            <w:left w:val="none" w:sz="0" w:space="0" w:color="auto"/>
            <w:bottom w:val="none" w:sz="0" w:space="0" w:color="auto"/>
            <w:right w:val="none" w:sz="0" w:space="0" w:color="auto"/>
          </w:divBdr>
        </w:div>
        <w:div w:id="140732460">
          <w:marLeft w:val="0"/>
          <w:marRight w:val="0"/>
          <w:marTop w:val="0"/>
          <w:marBottom w:val="0"/>
          <w:divBdr>
            <w:top w:val="none" w:sz="0" w:space="0" w:color="auto"/>
            <w:left w:val="none" w:sz="0" w:space="0" w:color="auto"/>
            <w:bottom w:val="none" w:sz="0" w:space="0" w:color="auto"/>
            <w:right w:val="none" w:sz="0" w:space="0" w:color="auto"/>
          </w:divBdr>
        </w:div>
        <w:div w:id="209852370">
          <w:marLeft w:val="0"/>
          <w:marRight w:val="0"/>
          <w:marTop w:val="0"/>
          <w:marBottom w:val="0"/>
          <w:divBdr>
            <w:top w:val="none" w:sz="0" w:space="0" w:color="auto"/>
            <w:left w:val="none" w:sz="0" w:space="0" w:color="auto"/>
            <w:bottom w:val="none" w:sz="0" w:space="0" w:color="auto"/>
            <w:right w:val="none" w:sz="0" w:space="0" w:color="auto"/>
          </w:divBdr>
        </w:div>
        <w:div w:id="332613001">
          <w:marLeft w:val="0"/>
          <w:marRight w:val="0"/>
          <w:marTop w:val="0"/>
          <w:marBottom w:val="0"/>
          <w:divBdr>
            <w:top w:val="none" w:sz="0" w:space="0" w:color="auto"/>
            <w:left w:val="none" w:sz="0" w:space="0" w:color="auto"/>
            <w:bottom w:val="none" w:sz="0" w:space="0" w:color="auto"/>
            <w:right w:val="none" w:sz="0" w:space="0" w:color="auto"/>
          </w:divBdr>
        </w:div>
        <w:div w:id="392121837">
          <w:marLeft w:val="0"/>
          <w:marRight w:val="0"/>
          <w:marTop w:val="0"/>
          <w:marBottom w:val="0"/>
          <w:divBdr>
            <w:top w:val="none" w:sz="0" w:space="0" w:color="auto"/>
            <w:left w:val="none" w:sz="0" w:space="0" w:color="auto"/>
            <w:bottom w:val="none" w:sz="0" w:space="0" w:color="auto"/>
            <w:right w:val="none" w:sz="0" w:space="0" w:color="auto"/>
          </w:divBdr>
        </w:div>
        <w:div w:id="576595963">
          <w:marLeft w:val="0"/>
          <w:marRight w:val="0"/>
          <w:marTop w:val="0"/>
          <w:marBottom w:val="0"/>
          <w:divBdr>
            <w:top w:val="none" w:sz="0" w:space="0" w:color="auto"/>
            <w:left w:val="none" w:sz="0" w:space="0" w:color="auto"/>
            <w:bottom w:val="none" w:sz="0" w:space="0" w:color="auto"/>
            <w:right w:val="none" w:sz="0" w:space="0" w:color="auto"/>
          </w:divBdr>
        </w:div>
        <w:div w:id="669254831">
          <w:marLeft w:val="0"/>
          <w:marRight w:val="0"/>
          <w:marTop w:val="0"/>
          <w:marBottom w:val="0"/>
          <w:divBdr>
            <w:top w:val="none" w:sz="0" w:space="0" w:color="auto"/>
            <w:left w:val="none" w:sz="0" w:space="0" w:color="auto"/>
            <w:bottom w:val="none" w:sz="0" w:space="0" w:color="auto"/>
            <w:right w:val="none" w:sz="0" w:space="0" w:color="auto"/>
          </w:divBdr>
        </w:div>
        <w:div w:id="688219110">
          <w:marLeft w:val="0"/>
          <w:marRight w:val="0"/>
          <w:marTop w:val="0"/>
          <w:marBottom w:val="0"/>
          <w:divBdr>
            <w:top w:val="none" w:sz="0" w:space="0" w:color="auto"/>
            <w:left w:val="none" w:sz="0" w:space="0" w:color="auto"/>
            <w:bottom w:val="none" w:sz="0" w:space="0" w:color="auto"/>
            <w:right w:val="none" w:sz="0" w:space="0" w:color="auto"/>
          </w:divBdr>
        </w:div>
        <w:div w:id="713964588">
          <w:marLeft w:val="0"/>
          <w:marRight w:val="0"/>
          <w:marTop w:val="0"/>
          <w:marBottom w:val="0"/>
          <w:divBdr>
            <w:top w:val="none" w:sz="0" w:space="0" w:color="auto"/>
            <w:left w:val="none" w:sz="0" w:space="0" w:color="auto"/>
            <w:bottom w:val="none" w:sz="0" w:space="0" w:color="auto"/>
            <w:right w:val="none" w:sz="0" w:space="0" w:color="auto"/>
          </w:divBdr>
        </w:div>
        <w:div w:id="776564356">
          <w:marLeft w:val="0"/>
          <w:marRight w:val="0"/>
          <w:marTop w:val="0"/>
          <w:marBottom w:val="0"/>
          <w:divBdr>
            <w:top w:val="none" w:sz="0" w:space="0" w:color="auto"/>
            <w:left w:val="none" w:sz="0" w:space="0" w:color="auto"/>
            <w:bottom w:val="none" w:sz="0" w:space="0" w:color="auto"/>
            <w:right w:val="none" w:sz="0" w:space="0" w:color="auto"/>
          </w:divBdr>
        </w:div>
        <w:div w:id="822696192">
          <w:marLeft w:val="0"/>
          <w:marRight w:val="0"/>
          <w:marTop w:val="0"/>
          <w:marBottom w:val="0"/>
          <w:divBdr>
            <w:top w:val="none" w:sz="0" w:space="0" w:color="auto"/>
            <w:left w:val="none" w:sz="0" w:space="0" w:color="auto"/>
            <w:bottom w:val="none" w:sz="0" w:space="0" w:color="auto"/>
            <w:right w:val="none" w:sz="0" w:space="0" w:color="auto"/>
          </w:divBdr>
        </w:div>
        <w:div w:id="842430564">
          <w:marLeft w:val="0"/>
          <w:marRight w:val="0"/>
          <w:marTop w:val="0"/>
          <w:marBottom w:val="0"/>
          <w:divBdr>
            <w:top w:val="none" w:sz="0" w:space="0" w:color="auto"/>
            <w:left w:val="none" w:sz="0" w:space="0" w:color="auto"/>
            <w:bottom w:val="none" w:sz="0" w:space="0" w:color="auto"/>
            <w:right w:val="none" w:sz="0" w:space="0" w:color="auto"/>
          </w:divBdr>
        </w:div>
        <w:div w:id="881332040">
          <w:marLeft w:val="0"/>
          <w:marRight w:val="0"/>
          <w:marTop w:val="0"/>
          <w:marBottom w:val="0"/>
          <w:divBdr>
            <w:top w:val="none" w:sz="0" w:space="0" w:color="auto"/>
            <w:left w:val="none" w:sz="0" w:space="0" w:color="auto"/>
            <w:bottom w:val="none" w:sz="0" w:space="0" w:color="auto"/>
            <w:right w:val="none" w:sz="0" w:space="0" w:color="auto"/>
          </w:divBdr>
        </w:div>
        <w:div w:id="933588870">
          <w:marLeft w:val="0"/>
          <w:marRight w:val="0"/>
          <w:marTop w:val="0"/>
          <w:marBottom w:val="0"/>
          <w:divBdr>
            <w:top w:val="none" w:sz="0" w:space="0" w:color="auto"/>
            <w:left w:val="none" w:sz="0" w:space="0" w:color="auto"/>
            <w:bottom w:val="none" w:sz="0" w:space="0" w:color="auto"/>
            <w:right w:val="none" w:sz="0" w:space="0" w:color="auto"/>
          </w:divBdr>
        </w:div>
        <w:div w:id="1116758621">
          <w:marLeft w:val="0"/>
          <w:marRight w:val="0"/>
          <w:marTop w:val="0"/>
          <w:marBottom w:val="0"/>
          <w:divBdr>
            <w:top w:val="none" w:sz="0" w:space="0" w:color="auto"/>
            <w:left w:val="none" w:sz="0" w:space="0" w:color="auto"/>
            <w:bottom w:val="none" w:sz="0" w:space="0" w:color="auto"/>
            <w:right w:val="none" w:sz="0" w:space="0" w:color="auto"/>
          </w:divBdr>
        </w:div>
        <w:div w:id="1362822631">
          <w:marLeft w:val="0"/>
          <w:marRight w:val="0"/>
          <w:marTop w:val="0"/>
          <w:marBottom w:val="0"/>
          <w:divBdr>
            <w:top w:val="none" w:sz="0" w:space="0" w:color="auto"/>
            <w:left w:val="none" w:sz="0" w:space="0" w:color="auto"/>
            <w:bottom w:val="none" w:sz="0" w:space="0" w:color="auto"/>
            <w:right w:val="none" w:sz="0" w:space="0" w:color="auto"/>
          </w:divBdr>
        </w:div>
        <w:div w:id="1381444938">
          <w:marLeft w:val="0"/>
          <w:marRight w:val="0"/>
          <w:marTop w:val="0"/>
          <w:marBottom w:val="0"/>
          <w:divBdr>
            <w:top w:val="none" w:sz="0" w:space="0" w:color="auto"/>
            <w:left w:val="none" w:sz="0" w:space="0" w:color="auto"/>
            <w:bottom w:val="none" w:sz="0" w:space="0" w:color="auto"/>
            <w:right w:val="none" w:sz="0" w:space="0" w:color="auto"/>
          </w:divBdr>
        </w:div>
        <w:div w:id="1529832224">
          <w:marLeft w:val="0"/>
          <w:marRight w:val="0"/>
          <w:marTop w:val="0"/>
          <w:marBottom w:val="0"/>
          <w:divBdr>
            <w:top w:val="none" w:sz="0" w:space="0" w:color="auto"/>
            <w:left w:val="none" w:sz="0" w:space="0" w:color="auto"/>
            <w:bottom w:val="none" w:sz="0" w:space="0" w:color="auto"/>
            <w:right w:val="none" w:sz="0" w:space="0" w:color="auto"/>
          </w:divBdr>
        </w:div>
        <w:div w:id="1714573796">
          <w:marLeft w:val="0"/>
          <w:marRight w:val="0"/>
          <w:marTop w:val="0"/>
          <w:marBottom w:val="0"/>
          <w:divBdr>
            <w:top w:val="none" w:sz="0" w:space="0" w:color="auto"/>
            <w:left w:val="none" w:sz="0" w:space="0" w:color="auto"/>
            <w:bottom w:val="none" w:sz="0" w:space="0" w:color="auto"/>
            <w:right w:val="none" w:sz="0" w:space="0" w:color="auto"/>
          </w:divBdr>
        </w:div>
        <w:div w:id="1795371411">
          <w:marLeft w:val="0"/>
          <w:marRight w:val="0"/>
          <w:marTop w:val="0"/>
          <w:marBottom w:val="0"/>
          <w:divBdr>
            <w:top w:val="none" w:sz="0" w:space="0" w:color="auto"/>
            <w:left w:val="none" w:sz="0" w:space="0" w:color="auto"/>
            <w:bottom w:val="none" w:sz="0" w:space="0" w:color="auto"/>
            <w:right w:val="none" w:sz="0" w:space="0" w:color="auto"/>
          </w:divBdr>
        </w:div>
        <w:div w:id="1817408744">
          <w:marLeft w:val="0"/>
          <w:marRight w:val="0"/>
          <w:marTop w:val="0"/>
          <w:marBottom w:val="0"/>
          <w:divBdr>
            <w:top w:val="none" w:sz="0" w:space="0" w:color="auto"/>
            <w:left w:val="none" w:sz="0" w:space="0" w:color="auto"/>
            <w:bottom w:val="none" w:sz="0" w:space="0" w:color="auto"/>
            <w:right w:val="none" w:sz="0" w:space="0" w:color="auto"/>
          </w:divBdr>
        </w:div>
        <w:div w:id="1839345774">
          <w:marLeft w:val="0"/>
          <w:marRight w:val="0"/>
          <w:marTop w:val="0"/>
          <w:marBottom w:val="0"/>
          <w:divBdr>
            <w:top w:val="none" w:sz="0" w:space="0" w:color="auto"/>
            <w:left w:val="none" w:sz="0" w:space="0" w:color="auto"/>
            <w:bottom w:val="none" w:sz="0" w:space="0" w:color="auto"/>
            <w:right w:val="none" w:sz="0" w:space="0" w:color="auto"/>
          </w:divBdr>
        </w:div>
        <w:div w:id="1882327469">
          <w:marLeft w:val="0"/>
          <w:marRight w:val="0"/>
          <w:marTop w:val="0"/>
          <w:marBottom w:val="0"/>
          <w:divBdr>
            <w:top w:val="none" w:sz="0" w:space="0" w:color="auto"/>
            <w:left w:val="none" w:sz="0" w:space="0" w:color="auto"/>
            <w:bottom w:val="none" w:sz="0" w:space="0" w:color="auto"/>
            <w:right w:val="none" w:sz="0" w:space="0" w:color="auto"/>
          </w:divBdr>
        </w:div>
        <w:div w:id="1926257653">
          <w:marLeft w:val="0"/>
          <w:marRight w:val="0"/>
          <w:marTop w:val="0"/>
          <w:marBottom w:val="0"/>
          <w:divBdr>
            <w:top w:val="none" w:sz="0" w:space="0" w:color="auto"/>
            <w:left w:val="none" w:sz="0" w:space="0" w:color="auto"/>
            <w:bottom w:val="none" w:sz="0" w:space="0" w:color="auto"/>
            <w:right w:val="none" w:sz="0" w:space="0" w:color="auto"/>
          </w:divBdr>
        </w:div>
        <w:div w:id="1935477023">
          <w:marLeft w:val="0"/>
          <w:marRight w:val="0"/>
          <w:marTop w:val="0"/>
          <w:marBottom w:val="0"/>
          <w:divBdr>
            <w:top w:val="none" w:sz="0" w:space="0" w:color="auto"/>
            <w:left w:val="none" w:sz="0" w:space="0" w:color="auto"/>
            <w:bottom w:val="none" w:sz="0" w:space="0" w:color="auto"/>
            <w:right w:val="none" w:sz="0" w:space="0" w:color="auto"/>
          </w:divBdr>
        </w:div>
        <w:div w:id="2011055147">
          <w:marLeft w:val="0"/>
          <w:marRight w:val="0"/>
          <w:marTop w:val="0"/>
          <w:marBottom w:val="0"/>
          <w:divBdr>
            <w:top w:val="none" w:sz="0" w:space="0" w:color="auto"/>
            <w:left w:val="none" w:sz="0" w:space="0" w:color="auto"/>
            <w:bottom w:val="none" w:sz="0" w:space="0" w:color="auto"/>
            <w:right w:val="none" w:sz="0" w:space="0" w:color="auto"/>
          </w:divBdr>
        </w:div>
        <w:div w:id="2031293627">
          <w:marLeft w:val="0"/>
          <w:marRight w:val="0"/>
          <w:marTop w:val="0"/>
          <w:marBottom w:val="0"/>
          <w:divBdr>
            <w:top w:val="none" w:sz="0" w:space="0" w:color="auto"/>
            <w:left w:val="none" w:sz="0" w:space="0" w:color="auto"/>
            <w:bottom w:val="none" w:sz="0" w:space="0" w:color="auto"/>
            <w:right w:val="none" w:sz="0" w:space="0" w:color="auto"/>
          </w:divBdr>
        </w:div>
        <w:div w:id="2066875198">
          <w:marLeft w:val="0"/>
          <w:marRight w:val="0"/>
          <w:marTop w:val="0"/>
          <w:marBottom w:val="0"/>
          <w:divBdr>
            <w:top w:val="none" w:sz="0" w:space="0" w:color="auto"/>
            <w:left w:val="none" w:sz="0" w:space="0" w:color="auto"/>
            <w:bottom w:val="none" w:sz="0" w:space="0" w:color="auto"/>
            <w:right w:val="none" w:sz="0" w:space="0" w:color="auto"/>
          </w:divBdr>
        </w:div>
        <w:div w:id="2084376307">
          <w:marLeft w:val="0"/>
          <w:marRight w:val="0"/>
          <w:marTop w:val="0"/>
          <w:marBottom w:val="0"/>
          <w:divBdr>
            <w:top w:val="none" w:sz="0" w:space="0" w:color="auto"/>
            <w:left w:val="none" w:sz="0" w:space="0" w:color="auto"/>
            <w:bottom w:val="none" w:sz="0" w:space="0" w:color="auto"/>
            <w:right w:val="none" w:sz="0" w:space="0" w:color="auto"/>
          </w:divBdr>
        </w:div>
        <w:div w:id="2136751401">
          <w:marLeft w:val="0"/>
          <w:marRight w:val="0"/>
          <w:marTop w:val="0"/>
          <w:marBottom w:val="0"/>
          <w:divBdr>
            <w:top w:val="none" w:sz="0" w:space="0" w:color="auto"/>
            <w:left w:val="none" w:sz="0" w:space="0" w:color="auto"/>
            <w:bottom w:val="none" w:sz="0" w:space="0" w:color="auto"/>
            <w:right w:val="none" w:sz="0" w:space="0" w:color="auto"/>
          </w:divBdr>
        </w:div>
      </w:divsChild>
    </w:div>
    <w:div w:id="134182437">
      <w:bodyDiv w:val="1"/>
      <w:marLeft w:val="0"/>
      <w:marRight w:val="0"/>
      <w:marTop w:val="0"/>
      <w:marBottom w:val="0"/>
      <w:divBdr>
        <w:top w:val="none" w:sz="0" w:space="0" w:color="auto"/>
        <w:left w:val="none" w:sz="0" w:space="0" w:color="auto"/>
        <w:bottom w:val="none" w:sz="0" w:space="0" w:color="auto"/>
        <w:right w:val="none" w:sz="0" w:space="0" w:color="auto"/>
      </w:divBdr>
      <w:divsChild>
        <w:div w:id="15162650">
          <w:marLeft w:val="0"/>
          <w:marRight w:val="0"/>
          <w:marTop w:val="0"/>
          <w:marBottom w:val="0"/>
          <w:divBdr>
            <w:top w:val="none" w:sz="0" w:space="0" w:color="auto"/>
            <w:left w:val="none" w:sz="0" w:space="0" w:color="auto"/>
            <w:bottom w:val="none" w:sz="0" w:space="0" w:color="auto"/>
            <w:right w:val="none" w:sz="0" w:space="0" w:color="auto"/>
          </w:divBdr>
        </w:div>
        <w:div w:id="363293041">
          <w:marLeft w:val="0"/>
          <w:marRight w:val="0"/>
          <w:marTop w:val="0"/>
          <w:marBottom w:val="0"/>
          <w:divBdr>
            <w:top w:val="none" w:sz="0" w:space="0" w:color="auto"/>
            <w:left w:val="none" w:sz="0" w:space="0" w:color="auto"/>
            <w:bottom w:val="none" w:sz="0" w:space="0" w:color="auto"/>
            <w:right w:val="none" w:sz="0" w:space="0" w:color="auto"/>
          </w:divBdr>
        </w:div>
        <w:div w:id="419453286">
          <w:marLeft w:val="0"/>
          <w:marRight w:val="0"/>
          <w:marTop w:val="0"/>
          <w:marBottom w:val="0"/>
          <w:divBdr>
            <w:top w:val="none" w:sz="0" w:space="0" w:color="auto"/>
            <w:left w:val="none" w:sz="0" w:space="0" w:color="auto"/>
            <w:bottom w:val="none" w:sz="0" w:space="0" w:color="auto"/>
            <w:right w:val="none" w:sz="0" w:space="0" w:color="auto"/>
          </w:divBdr>
        </w:div>
        <w:div w:id="515316830">
          <w:marLeft w:val="0"/>
          <w:marRight w:val="0"/>
          <w:marTop w:val="0"/>
          <w:marBottom w:val="0"/>
          <w:divBdr>
            <w:top w:val="none" w:sz="0" w:space="0" w:color="auto"/>
            <w:left w:val="none" w:sz="0" w:space="0" w:color="auto"/>
            <w:bottom w:val="none" w:sz="0" w:space="0" w:color="auto"/>
            <w:right w:val="none" w:sz="0" w:space="0" w:color="auto"/>
          </w:divBdr>
        </w:div>
        <w:div w:id="544605976">
          <w:marLeft w:val="0"/>
          <w:marRight w:val="0"/>
          <w:marTop w:val="0"/>
          <w:marBottom w:val="0"/>
          <w:divBdr>
            <w:top w:val="none" w:sz="0" w:space="0" w:color="auto"/>
            <w:left w:val="none" w:sz="0" w:space="0" w:color="auto"/>
            <w:bottom w:val="none" w:sz="0" w:space="0" w:color="auto"/>
            <w:right w:val="none" w:sz="0" w:space="0" w:color="auto"/>
          </w:divBdr>
        </w:div>
        <w:div w:id="597981357">
          <w:marLeft w:val="0"/>
          <w:marRight w:val="0"/>
          <w:marTop w:val="0"/>
          <w:marBottom w:val="0"/>
          <w:divBdr>
            <w:top w:val="none" w:sz="0" w:space="0" w:color="auto"/>
            <w:left w:val="none" w:sz="0" w:space="0" w:color="auto"/>
            <w:bottom w:val="none" w:sz="0" w:space="0" w:color="auto"/>
            <w:right w:val="none" w:sz="0" w:space="0" w:color="auto"/>
          </w:divBdr>
        </w:div>
        <w:div w:id="613631663">
          <w:marLeft w:val="0"/>
          <w:marRight w:val="0"/>
          <w:marTop w:val="0"/>
          <w:marBottom w:val="0"/>
          <w:divBdr>
            <w:top w:val="none" w:sz="0" w:space="0" w:color="auto"/>
            <w:left w:val="none" w:sz="0" w:space="0" w:color="auto"/>
            <w:bottom w:val="none" w:sz="0" w:space="0" w:color="auto"/>
            <w:right w:val="none" w:sz="0" w:space="0" w:color="auto"/>
          </w:divBdr>
        </w:div>
        <w:div w:id="647713832">
          <w:marLeft w:val="0"/>
          <w:marRight w:val="0"/>
          <w:marTop w:val="0"/>
          <w:marBottom w:val="0"/>
          <w:divBdr>
            <w:top w:val="none" w:sz="0" w:space="0" w:color="auto"/>
            <w:left w:val="none" w:sz="0" w:space="0" w:color="auto"/>
            <w:bottom w:val="none" w:sz="0" w:space="0" w:color="auto"/>
            <w:right w:val="none" w:sz="0" w:space="0" w:color="auto"/>
          </w:divBdr>
        </w:div>
        <w:div w:id="651063626">
          <w:marLeft w:val="0"/>
          <w:marRight w:val="0"/>
          <w:marTop w:val="0"/>
          <w:marBottom w:val="0"/>
          <w:divBdr>
            <w:top w:val="none" w:sz="0" w:space="0" w:color="auto"/>
            <w:left w:val="none" w:sz="0" w:space="0" w:color="auto"/>
            <w:bottom w:val="none" w:sz="0" w:space="0" w:color="auto"/>
            <w:right w:val="none" w:sz="0" w:space="0" w:color="auto"/>
          </w:divBdr>
        </w:div>
        <w:div w:id="895311958">
          <w:marLeft w:val="0"/>
          <w:marRight w:val="0"/>
          <w:marTop w:val="0"/>
          <w:marBottom w:val="0"/>
          <w:divBdr>
            <w:top w:val="none" w:sz="0" w:space="0" w:color="auto"/>
            <w:left w:val="none" w:sz="0" w:space="0" w:color="auto"/>
            <w:bottom w:val="none" w:sz="0" w:space="0" w:color="auto"/>
            <w:right w:val="none" w:sz="0" w:space="0" w:color="auto"/>
          </w:divBdr>
        </w:div>
        <w:div w:id="896824059">
          <w:marLeft w:val="0"/>
          <w:marRight w:val="0"/>
          <w:marTop w:val="0"/>
          <w:marBottom w:val="0"/>
          <w:divBdr>
            <w:top w:val="none" w:sz="0" w:space="0" w:color="auto"/>
            <w:left w:val="none" w:sz="0" w:space="0" w:color="auto"/>
            <w:bottom w:val="none" w:sz="0" w:space="0" w:color="auto"/>
            <w:right w:val="none" w:sz="0" w:space="0" w:color="auto"/>
          </w:divBdr>
        </w:div>
        <w:div w:id="961495806">
          <w:marLeft w:val="0"/>
          <w:marRight w:val="0"/>
          <w:marTop w:val="0"/>
          <w:marBottom w:val="0"/>
          <w:divBdr>
            <w:top w:val="none" w:sz="0" w:space="0" w:color="auto"/>
            <w:left w:val="none" w:sz="0" w:space="0" w:color="auto"/>
            <w:bottom w:val="none" w:sz="0" w:space="0" w:color="auto"/>
            <w:right w:val="none" w:sz="0" w:space="0" w:color="auto"/>
          </w:divBdr>
        </w:div>
        <w:div w:id="974608154">
          <w:marLeft w:val="0"/>
          <w:marRight w:val="0"/>
          <w:marTop w:val="0"/>
          <w:marBottom w:val="0"/>
          <w:divBdr>
            <w:top w:val="none" w:sz="0" w:space="0" w:color="auto"/>
            <w:left w:val="none" w:sz="0" w:space="0" w:color="auto"/>
            <w:bottom w:val="none" w:sz="0" w:space="0" w:color="auto"/>
            <w:right w:val="none" w:sz="0" w:space="0" w:color="auto"/>
          </w:divBdr>
        </w:div>
        <w:div w:id="1052195728">
          <w:marLeft w:val="0"/>
          <w:marRight w:val="0"/>
          <w:marTop w:val="0"/>
          <w:marBottom w:val="0"/>
          <w:divBdr>
            <w:top w:val="none" w:sz="0" w:space="0" w:color="auto"/>
            <w:left w:val="none" w:sz="0" w:space="0" w:color="auto"/>
            <w:bottom w:val="none" w:sz="0" w:space="0" w:color="auto"/>
            <w:right w:val="none" w:sz="0" w:space="0" w:color="auto"/>
          </w:divBdr>
        </w:div>
        <w:div w:id="1057169784">
          <w:marLeft w:val="0"/>
          <w:marRight w:val="0"/>
          <w:marTop w:val="0"/>
          <w:marBottom w:val="0"/>
          <w:divBdr>
            <w:top w:val="none" w:sz="0" w:space="0" w:color="auto"/>
            <w:left w:val="none" w:sz="0" w:space="0" w:color="auto"/>
            <w:bottom w:val="none" w:sz="0" w:space="0" w:color="auto"/>
            <w:right w:val="none" w:sz="0" w:space="0" w:color="auto"/>
          </w:divBdr>
        </w:div>
        <w:div w:id="1082409719">
          <w:marLeft w:val="0"/>
          <w:marRight w:val="0"/>
          <w:marTop w:val="0"/>
          <w:marBottom w:val="0"/>
          <w:divBdr>
            <w:top w:val="none" w:sz="0" w:space="0" w:color="auto"/>
            <w:left w:val="none" w:sz="0" w:space="0" w:color="auto"/>
            <w:bottom w:val="none" w:sz="0" w:space="0" w:color="auto"/>
            <w:right w:val="none" w:sz="0" w:space="0" w:color="auto"/>
          </w:divBdr>
        </w:div>
        <w:div w:id="1104956291">
          <w:marLeft w:val="0"/>
          <w:marRight w:val="0"/>
          <w:marTop w:val="0"/>
          <w:marBottom w:val="0"/>
          <w:divBdr>
            <w:top w:val="none" w:sz="0" w:space="0" w:color="auto"/>
            <w:left w:val="none" w:sz="0" w:space="0" w:color="auto"/>
            <w:bottom w:val="none" w:sz="0" w:space="0" w:color="auto"/>
            <w:right w:val="none" w:sz="0" w:space="0" w:color="auto"/>
          </w:divBdr>
        </w:div>
        <w:div w:id="1132211732">
          <w:marLeft w:val="0"/>
          <w:marRight w:val="0"/>
          <w:marTop w:val="0"/>
          <w:marBottom w:val="0"/>
          <w:divBdr>
            <w:top w:val="none" w:sz="0" w:space="0" w:color="auto"/>
            <w:left w:val="none" w:sz="0" w:space="0" w:color="auto"/>
            <w:bottom w:val="none" w:sz="0" w:space="0" w:color="auto"/>
            <w:right w:val="none" w:sz="0" w:space="0" w:color="auto"/>
          </w:divBdr>
        </w:div>
        <w:div w:id="1151292221">
          <w:marLeft w:val="0"/>
          <w:marRight w:val="0"/>
          <w:marTop w:val="0"/>
          <w:marBottom w:val="0"/>
          <w:divBdr>
            <w:top w:val="none" w:sz="0" w:space="0" w:color="auto"/>
            <w:left w:val="none" w:sz="0" w:space="0" w:color="auto"/>
            <w:bottom w:val="none" w:sz="0" w:space="0" w:color="auto"/>
            <w:right w:val="none" w:sz="0" w:space="0" w:color="auto"/>
          </w:divBdr>
        </w:div>
        <w:div w:id="1206869482">
          <w:marLeft w:val="0"/>
          <w:marRight w:val="0"/>
          <w:marTop w:val="0"/>
          <w:marBottom w:val="0"/>
          <w:divBdr>
            <w:top w:val="none" w:sz="0" w:space="0" w:color="auto"/>
            <w:left w:val="none" w:sz="0" w:space="0" w:color="auto"/>
            <w:bottom w:val="none" w:sz="0" w:space="0" w:color="auto"/>
            <w:right w:val="none" w:sz="0" w:space="0" w:color="auto"/>
          </w:divBdr>
        </w:div>
        <w:div w:id="1304000820">
          <w:marLeft w:val="0"/>
          <w:marRight w:val="0"/>
          <w:marTop w:val="0"/>
          <w:marBottom w:val="0"/>
          <w:divBdr>
            <w:top w:val="none" w:sz="0" w:space="0" w:color="auto"/>
            <w:left w:val="none" w:sz="0" w:space="0" w:color="auto"/>
            <w:bottom w:val="none" w:sz="0" w:space="0" w:color="auto"/>
            <w:right w:val="none" w:sz="0" w:space="0" w:color="auto"/>
          </w:divBdr>
        </w:div>
        <w:div w:id="1417701433">
          <w:marLeft w:val="0"/>
          <w:marRight w:val="0"/>
          <w:marTop w:val="0"/>
          <w:marBottom w:val="0"/>
          <w:divBdr>
            <w:top w:val="none" w:sz="0" w:space="0" w:color="auto"/>
            <w:left w:val="none" w:sz="0" w:space="0" w:color="auto"/>
            <w:bottom w:val="none" w:sz="0" w:space="0" w:color="auto"/>
            <w:right w:val="none" w:sz="0" w:space="0" w:color="auto"/>
          </w:divBdr>
        </w:div>
        <w:div w:id="1450591017">
          <w:marLeft w:val="0"/>
          <w:marRight w:val="0"/>
          <w:marTop w:val="0"/>
          <w:marBottom w:val="0"/>
          <w:divBdr>
            <w:top w:val="none" w:sz="0" w:space="0" w:color="auto"/>
            <w:left w:val="none" w:sz="0" w:space="0" w:color="auto"/>
            <w:bottom w:val="none" w:sz="0" w:space="0" w:color="auto"/>
            <w:right w:val="none" w:sz="0" w:space="0" w:color="auto"/>
          </w:divBdr>
        </w:div>
        <w:div w:id="1514690185">
          <w:marLeft w:val="0"/>
          <w:marRight w:val="0"/>
          <w:marTop w:val="0"/>
          <w:marBottom w:val="0"/>
          <w:divBdr>
            <w:top w:val="none" w:sz="0" w:space="0" w:color="auto"/>
            <w:left w:val="none" w:sz="0" w:space="0" w:color="auto"/>
            <w:bottom w:val="none" w:sz="0" w:space="0" w:color="auto"/>
            <w:right w:val="none" w:sz="0" w:space="0" w:color="auto"/>
          </w:divBdr>
        </w:div>
        <w:div w:id="1607424067">
          <w:marLeft w:val="0"/>
          <w:marRight w:val="0"/>
          <w:marTop w:val="0"/>
          <w:marBottom w:val="0"/>
          <w:divBdr>
            <w:top w:val="none" w:sz="0" w:space="0" w:color="auto"/>
            <w:left w:val="none" w:sz="0" w:space="0" w:color="auto"/>
            <w:bottom w:val="none" w:sz="0" w:space="0" w:color="auto"/>
            <w:right w:val="none" w:sz="0" w:space="0" w:color="auto"/>
          </w:divBdr>
        </w:div>
        <w:div w:id="1634096107">
          <w:marLeft w:val="0"/>
          <w:marRight w:val="0"/>
          <w:marTop w:val="0"/>
          <w:marBottom w:val="0"/>
          <w:divBdr>
            <w:top w:val="none" w:sz="0" w:space="0" w:color="auto"/>
            <w:left w:val="none" w:sz="0" w:space="0" w:color="auto"/>
            <w:bottom w:val="none" w:sz="0" w:space="0" w:color="auto"/>
            <w:right w:val="none" w:sz="0" w:space="0" w:color="auto"/>
          </w:divBdr>
        </w:div>
        <w:div w:id="1676808175">
          <w:marLeft w:val="0"/>
          <w:marRight w:val="0"/>
          <w:marTop w:val="0"/>
          <w:marBottom w:val="0"/>
          <w:divBdr>
            <w:top w:val="none" w:sz="0" w:space="0" w:color="auto"/>
            <w:left w:val="none" w:sz="0" w:space="0" w:color="auto"/>
            <w:bottom w:val="none" w:sz="0" w:space="0" w:color="auto"/>
            <w:right w:val="none" w:sz="0" w:space="0" w:color="auto"/>
          </w:divBdr>
        </w:div>
        <w:div w:id="1928223022">
          <w:marLeft w:val="0"/>
          <w:marRight w:val="0"/>
          <w:marTop w:val="0"/>
          <w:marBottom w:val="0"/>
          <w:divBdr>
            <w:top w:val="none" w:sz="0" w:space="0" w:color="auto"/>
            <w:left w:val="none" w:sz="0" w:space="0" w:color="auto"/>
            <w:bottom w:val="none" w:sz="0" w:space="0" w:color="auto"/>
            <w:right w:val="none" w:sz="0" w:space="0" w:color="auto"/>
          </w:divBdr>
        </w:div>
        <w:div w:id="1976717826">
          <w:marLeft w:val="0"/>
          <w:marRight w:val="0"/>
          <w:marTop w:val="0"/>
          <w:marBottom w:val="0"/>
          <w:divBdr>
            <w:top w:val="none" w:sz="0" w:space="0" w:color="auto"/>
            <w:left w:val="none" w:sz="0" w:space="0" w:color="auto"/>
            <w:bottom w:val="none" w:sz="0" w:space="0" w:color="auto"/>
            <w:right w:val="none" w:sz="0" w:space="0" w:color="auto"/>
          </w:divBdr>
        </w:div>
        <w:div w:id="2015916742">
          <w:marLeft w:val="0"/>
          <w:marRight w:val="0"/>
          <w:marTop w:val="0"/>
          <w:marBottom w:val="0"/>
          <w:divBdr>
            <w:top w:val="none" w:sz="0" w:space="0" w:color="auto"/>
            <w:left w:val="none" w:sz="0" w:space="0" w:color="auto"/>
            <w:bottom w:val="none" w:sz="0" w:space="0" w:color="auto"/>
            <w:right w:val="none" w:sz="0" w:space="0" w:color="auto"/>
          </w:divBdr>
        </w:div>
        <w:div w:id="2140369924">
          <w:marLeft w:val="0"/>
          <w:marRight w:val="0"/>
          <w:marTop w:val="0"/>
          <w:marBottom w:val="0"/>
          <w:divBdr>
            <w:top w:val="none" w:sz="0" w:space="0" w:color="auto"/>
            <w:left w:val="none" w:sz="0" w:space="0" w:color="auto"/>
            <w:bottom w:val="none" w:sz="0" w:space="0" w:color="auto"/>
            <w:right w:val="none" w:sz="0" w:space="0" w:color="auto"/>
          </w:divBdr>
        </w:div>
      </w:divsChild>
    </w:div>
    <w:div w:id="143401099">
      <w:bodyDiv w:val="1"/>
      <w:marLeft w:val="0"/>
      <w:marRight w:val="0"/>
      <w:marTop w:val="0"/>
      <w:marBottom w:val="0"/>
      <w:divBdr>
        <w:top w:val="none" w:sz="0" w:space="0" w:color="auto"/>
        <w:left w:val="none" w:sz="0" w:space="0" w:color="auto"/>
        <w:bottom w:val="none" w:sz="0" w:space="0" w:color="auto"/>
        <w:right w:val="none" w:sz="0" w:space="0" w:color="auto"/>
      </w:divBdr>
      <w:divsChild>
        <w:div w:id="39256770">
          <w:marLeft w:val="0"/>
          <w:marRight w:val="0"/>
          <w:marTop w:val="0"/>
          <w:marBottom w:val="0"/>
          <w:divBdr>
            <w:top w:val="none" w:sz="0" w:space="0" w:color="auto"/>
            <w:left w:val="none" w:sz="0" w:space="0" w:color="auto"/>
            <w:bottom w:val="none" w:sz="0" w:space="0" w:color="auto"/>
            <w:right w:val="none" w:sz="0" w:space="0" w:color="auto"/>
          </w:divBdr>
        </w:div>
        <w:div w:id="56632159">
          <w:marLeft w:val="0"/>
          <w:marRight w:val="0"/>
          <w:marTop w:val="0"/>
          <w:marBottom w:val="0"/>
          <w:divBdr>
            <w:top w:val="none" w:sz="0" w:space="0" w:color="auto"/>
            <w:left w:val="none" w:sz="0" w:space="0" w:color="auto"/>
            <w:bottom w:val="none" w:sz="0" w:space="0" w:color="auto"/>
            <w:right w:val="none" w:sz="0" w:space="0" w:color="auto"/>
          </w:divBdr>
        </w:div>
        <w:div w:id="651062335">
          <w:marLeft w:val="0"/>
          <w:marRight w:val="0"/>
          <w:marTop w:val="0"/>
          <w:marBottom w:val="0"/>
          <w:divBdr>
            <w:top w:val="none" w:sz="0" w:space="0" w:color="auto"/>
            <w:left w:val="none" w:sz="0" w:space="0" w:color="auto"/>
            <w:bottom w:val="none" w:sz="0" w:space="0" w:color="auto"/>
            <w:right w:val="none" w:sz="0" w:space="0" w:color="auto"/>
          </w:divBdr>
        </w:div>
        <w:div w:id="683750554">
          <w:marLeft w:val="0"/>
          <w:marRight w:val="0"/>
          <w:marTop w:val="0"/>
          <w:marBottom w:val="0"/>
          <w:divBdr>
            <w:top w:val="none" w:sz="0" w:space="0" w:color="auto"/>
            <w:left w:val="none" w:sz="0" w:space="0" w:color="auto"/>
            <w:bottom w:val="none" w:sz="0" w:space="0" w:color="auto"/>
            <w:right w:val="none" w:sz="0" w:space="0" w:color="auto"/>
          </w:divBdr>
        </w:div>
        <w:div w:id="928611765">
          <w:marLeft w:val="0"/>
          <w:marRight w:val="0"/>
          <w:marTop w:val="0"/>
          <w:marBottom w:val="0"/>
          <w:divBdr>
            <w:top w:val="none" w:sz="0" w:space="0" w:color="auto"/>
            <w:left w:val="none" w:sz="0" w:space="0" w:color="auto"/>
            <w:bottom w:val="none" w:sz="0" w:space="0" w:color="auto"/>
            <w:right w:val="none" w:sz="0" w:space="0" w:color="auto"/>
          </w:divBdr>
        </w:div>
        <w:div w:id="1256210195">
          <w:marLeft w:val="0"/>
          <w:marRight w:val="0"/>
          <w:marTop w:val="0"/>
          <w:marBottom w:val="0"/>
          <w:divBdr>
            <w:top w:val="none" w:sz="0" w:space="0" w:color="auto"/>
            <w:left w:val="none" w:sz="0" w:space="0" w:color="auto"/>
            <w:bottom w:val="none" w:sz="0" w:space="0" w:color="auto"/>
            <w:right w:val="none" w:sz="0" w:space="0" w:color="auto"/>
          </w:divBdr>
        </w:div>
        <w:div w:id="1404792583">
          <w:marLeft w:val="0"/>
          <w:marRight w:val="0"/>
          <w:marTop w:val="0"/>
          <w:marBottom w:val="0"/>
          <w:divBdr>
            <w:top w:val="none" w:sz="0" w:space="0" w:color="auto"/>
            <w:left w:val="none" w:sz="0" w:space="0" w:color="auto"/>
            <w:bottom w:val="none" w:sz="0" w:space="0" w:color="auto"/>
            <w:right w:val="none" w:sz="0" w:space="0" w:color="auto"/>
          </w:divBdr>
        </w:div>
        <w:div w:id="1427799694">
          <w:marLeft w:val="0"/>
          <w:marRight w:val="0"/>
          <w:marTop w:val="0"/>
          <w:marBottom w:val="0"/>
          <w:divBdr>
            <w:top w:val="none" w:sz="0" w:space="0" w:color="auto"/>
            <w:left w:val="none" w:sz="0" w:space="0" w:color="auto"/>
            <w:bottom w:val="none" w:sz="0" w:space="0" w:color="auto"/>
            <w:right w:val="none" w:sz="0" w:space="0" w:color="auto"/>
          </w:divBdr>
        </w:div>
        <w:div w:id="1714620424">
          <w:marLeft w:val="0"/>
          <w:marRight w:val="0"/>
          <w:marTop w:val="0"/>
          <w:marBottom w:val="0"/>
          <w:divBdr>
            <w:top w:val="none" w:sz="0" w:space="0" w:color="auto"/>
            <w:left w:val="none" w:sz="0" w:space="0" w:color="auto"/>
            <w:bottom w:val="none" w:sz="0" w:space="0" w:color="auto"/>
            <w:right w:val="none" w:sz="0" w:space="0" w:color="auto"/>
          </w:divBdr>
        </w:div>
      </w:divsChild>
    </w:div>
    <w:div w:id="145823405">
      <w:bodyDiv w:val="1"/>
      <w:marLeft w:val="0"/>
      <w:marRight w:val="0"/>
      <w:marTop w:val="0"/>
      <w:marBottom w:val="0"/>
      <w:divBdr>
        <w:top w:val="none" w:sz="0" w:space="0" w:color="auto"/>
        <w:left w:val="none" w:sz="0" w:space="0" w:color="auto"/>
        <w:bottom w:val="none" w:sz="0" w:space="0" w:color="auto"/>
        <w:right w:val="none" w:sz="0" w:space="0" w:color="auto"/>
      </w:divBdr>
      <w:divsChild>
        <w:div w:id="202719992">
          <w:marLeft w:val="0"/>
          <w:marRight w:val="0"/>
          <w:marTop w:val="0"/>
          <w:marBottom w:val="0"/>
          <w:divBdr>
            <w:top w:val="none" w:sz="0" w:space="0" w:color="auto"/>
            <w:left w:val="none" w:sz="0" w:space="0" w:color="auto"/>
            <w:bottom w:val="none" w:sz="0" w:space="0" w:color="auto"/>
            <w:right w:val="none" w:sz="0" w:space="0" w:color="auto"/>
          </w:divBdr>
        </w:div>
        <w:div w:id="233123475">
          <w:marLeft w:val="0"/>
          <w:marRight w:val="0"/>
          <w:marTop w:val="0"/>
          <w:marBottom w:val="0"/>
          <w:divBdr>
            <w:top w:val="none" w:sz="0" w:space="0" w:color="auto"/>
            <w:left w:val="none" w:sz="0" w:space="0" w:color="auto"/>
            <w:bottom w:val="none" w:sz="0" w:space="0" w:color="auto"/>
            <w:right w:val="none" w:sz="0" w:space="0" w:color="auto"/>
          </w:divBdr>
        </w:div>
        <w:div w:id="371224935">
          <w:marLeft w:val="0"/>
          <w:marRight w:val="0"/>
          <w:marTop w:val="0"/>
          <w:marBottom w:val="0"/>
          <w:divBdr>
            <w:top w:val="none" w:sz="0" w:space="0" w:color="auto"/>
            <w:left w:val="none" w:sz="0" w:space="0" w:color="auto"/>
            <w:bottom w:val="none" w:sz="0" w:space="0" w:color="auto"/>
            <w:right w:val="none" w:sz="0" w:space="0" w:color="auto"/>
          </w:divBdr>
        </w:div>
        <w:div w:id="403259619">
          <w:marLeft w:val="0"/>
          <w:marRight w:val="0"/>
          <w:marTop w:val="0"/>
          <w:marBottom w:val="0"/>
          <w:divBdr>
            <w:top w:val="none" w:sz="0" w:space="0" w:color="auto"/>
            <w:left w:val="none" w:sz="0" w:space="0" w:color="auto"/>
            <w:bottom w:val="none" w:sz="0" w:space="0" w:color="auto"/>
            <w:right w:val="none" w:sz="0" w:space="0" w:color="auto"/>
          </w:divBdr>
        </w:div>
        <w:div w:id="469135847">
          <w:marLeft w:val="0"/>
          <w:marRight w:val="0"/>
          <w:marTop w:val="0"/>
          <w:marBottom w:val="0"/>
          <w:divBdr>
            <w:top w:val="none" w:sz="0" w:space="0" w:color="auto"/>
            <w:left w:val="none" w:sz="0" w:space="0" w:color="auto"/>
            <w:bottom w:val="none" w:sz="0" w:space="0" w:color="auto"/>
            <w:right w:val="none" w:sz="0" w:space="0" w:color="auto"/>
          </w:divBdr>
        </w:div>
        <w:div w:id="502815936">
          <w:marLeft w:val="0"/>
          <w:marRight w:val="0"/>
          <w:marTop w:val="0"/>
          <w:marBottom w:val="0"/>
          <w:divBdr>
            <w:top w:val="none" w:sz="0" w:space="0" w:color="auto"/>
            <w:left w:val="none" w:sz="0" w:space="0" w:color="auto"/>
            <w:bottom w:val="none" w:sz="0" w:space="0" w:color="auto"/>
            <w:right w:val="none" w:sz="0" w:space="0" w:color="auto"/>
          </w:divBdr>
        </w:div>
        <w:div w:id="758911514">
          <w:marLeft w:val="0"/>
          <w:marRight w:val="0"/>
          <w:marTop w:val="0"/>
          <w:marBottom w:val="0"/>
          <w:divBdr>
            <w:top w:val="none" w:sz="0" w:space="0" w:color="auto"/>
            <w:left w:val="none" w:sz="0" w:space="0" w:color="auto"/>
            <w:bottom w:val="none" w:sz="0" w:space="0" w:color="auto"/>
            <w:right w:val="none" w:sz="0" w:space="0" w:color="auto"/>
          </w:divBdr>
        </w:div>
        <w:div w:id="771634662">
          <w:marLeft w:val="0"/>
          <w:marRight w:val="0"/>
          <w:marTop w:val="0"/>
          <w:marBottom w:val="0"/>
          <w:divBdr>
            <w:top w:val="none" w:sz="0" w:space="0" w:color="auto"/>
            <w:left w:val="none" w:sz="0" w:space="0" w:color="auto"/>
            <w:bottom w:val="none" w:sz="0" w:space="0" w:color="auto"/>
            <w:right w:val="none" w:sz="0" w:space="0" w:color="auto"/>
          </w:divBdr>
        </w:div>
        <w:div w:id="905645841">
          <w:marLeft w:val="0"/>
          <w:marRight w:val="0"/>
          <w:marTop w:val="0"/>
          <w:marBottom w:val="0"/>
          <w:divBdr>
            <w:top w:val="none" w:sz="0" w:space="0" w:color="auto"/>
            <w:left w:val="none" w:sz="0" w:space="0" w:color="auto"/>
            <w:bottom w:val="none" w:sz="0" w:space="0" w:color="auto"/>
            <w:right w:val="none" w:sz="0" w:space="0" w:color="auto"/>
          </w:divBdr>
        </w:div>
        <w:div w:id="1151753610">
          <w:marLeft w:val="0"/>
          <w:marRight w:val="0"/>
          <w:marTop w:val="0"/>
          <w:marBottom w:val="0"/>
          <w:divBdr>
            <w:top w:val="none" w:sz="0" w:space="0" w:color="auto"/>
            <w:left w:val="none" w:sz="0" w:space="0" w:color="auto"/>
            <w:bottom w:val="none" w:sz="0" w:space="0" w:color="auto"/>
            <w:right w:val="none" w:sz="0" w:space="0" w:color="auto"/>
          </w:divBdr>
        </w:div>
        <w:div w:id="1441291492">
          <w:marLeft w:val="0"/>
          <w:marRight w:val="0"/>
          <w:marTop w:val="0"/>
          <w:marBottom w:val="0"/>
          <w:divBdr>
            <w:top w:val="none" w:sz="0" w:space="0" w:color="auto"/>
            <w:left w:val="none" w:sz="0" w:space="0" w:color="auto"/>
            <w:bottom w:val="none" w:sz="0" w:space="0" w:color="auto"/>
            <w:right w:val="none" w:sz="0" w:space="0" w:color="auto"/>
          </w:divBdr>
        </w:div>
        <w:div w:id="1520895317">
          <w:marLeft w:val="0"/>
          <w:marRight w:val="0"/>
          <w:marTop w:val="0"/>
          <w:marBottom w:val="0"/>
          <w:divBdr>
            <w:top w:val="none" w:sz="0" w:space="0" w:color="auto"/>
            <w:left w:val="none" w:sz="0" w:space="0" w:color="auto"/>
            <w:bottom w:val="none" w:sz="0" w:space="0" w:color="auto"/>
            <w:right w:val="none" w:sz="0" w:space="0" w:color="auto"/>
          </w:divBdr>
        </w:div>
        <w:div w:id="1590579063">
          <w:marLeft w:val="0"/>
          <w:marRight w:val="0"/>
          <w:marTop w:val="0"/>
          <w:marBottom w:val="0"/>
          <w:divBdr>
            <w:top w:val="none" w:sz="0" w:space="0" w:color="auto"/>
            <w:left w:val="none" w:sz="0" w:space="0" w:color="auto"/>
            <w:bottom w:val="none" w:sz="0" w:space="0" w:color="auto"/>
            <w:right w:val="none" w:sz="0" w:space="0" w:color="auto"/>
          </w:divBdr>
        </w:div>
        <w:div w:id="1612710877">
          <w:marLeft w:val="0"/>
          <w:marRight w:val="0"/>
          <w:marTop w:val="0"/>
          <w:marBottom w:val="0"/>
          <w:divBdr>
            <w:top w:val="none" w:sz="0" w:space="0" w:color="auto"/>
            <w:left w:val="none" w:sz="0" w:space="0" w:color="auto"/>
            <w:bottom w:val="none" w:sz="0" w:space="0" w:color="auto"/>
            <w:right w:val="none" w:sz="0" w:space="0" w:color="auto"/>
          </w:divBdr>
        </w:div>
        <w:div w:id="1836147048">
          <w:marLeft w:val="0"/>
          <w:marRight w:val="0"/>
          <w:marTop w:val="0"/>
          <w:marBottom w:val="0"/>
          <w:divBdr>
            <w:top w:val="none" w:sz="0" w:space="0" w:color="auto"/>
            <w:left w:val="none" w:sz="0" w:space="0" w:color="auto"/>
            <w:bottom w:val="none" w:sz="0" w:space="0" w:color="auto"/>
            <w:right w:val="none" w:sz="0" w:space="0" w:color="auto"/>
          </w:divBdr>
        </w:div>
        <w:div w:id="2066567711">
          <w:marLeft w:val="0"/>
          <w:marRight w:val="0"/>
          <w:marTop w:val="0"/>
          <w:marBottom w:val="0"/>
          <w:divBdr>
            <w:top w:val="none" w:sz="0" w:space="0" w:color="auto"/>
            <w:left w:val="none" w:sz="0" w:space="0" w:color="auto"/>
            <w:bottom w:val="none" w:sz="0" w:space="0" w:color="auto"/>
            <w:right w:val="none" w:sz="0" w:space="0" w:color="auto"/>
          </w:divBdr>
        </w:div>
      </w:divsChild>
    </w:div>
    <w:div w:id="170412978">
      <w:bodyDiv w:val="1"/>
      <w:marLeft w:val="0"/>
      <w:marRight w:val="0"/>
      <w:marTop w:val="0"/>
      <w:marBottom w:val="0"/>
      <w:divBdr>
        <w:top w:val="none" w:sz="0" w:space="0" w:color="auto"/>
        <w:left w:val="none" w:sz="0" w:space="0" w:color="auto"/>
        <w:bottom w:val="none" w:sz="0" w:space="0" w:color="auto"/>
        <w:right w:val="none" w:sz="0" w:space="0" w:color="auto"/>
      </w:divBdr>
    </w:div>
    <w:div w:id="249583096">
      <w:bodyDiv w:val="1"/>
      <w:marLeft w:val="0"/>
      <w:marRight w:val="0"/>
      <w:marTop w:val="0"/>
      <w:marBottom w:val="0"/>
      <w:divBdr>
        <w:top w:val="none" w:sz="0" w:space="0" w:color="auto"/>
        <w:left w:val="none" w:sz="0" w:space="0" w:color="auto"/>
        <w:bottom w:val="none" w:sz="0" w:space="0" w:color="auto"/>
        <w:right w:val="none" w:sz="0" w:space="0" w:color="auto"/>
      </w:divBdr>
      <w:divsChild>
        <w:div w:id="321474783">
          <w:marLeft w:val="0"/>
          <w:marRight w:val="0"/>
          <w:marTop w:val="0"/>
          <w:marBottom w:val="0"/>
          <w:divBdr>
            <w:top w:val="none" w:sz="0" w:space="0" w:color="auto"/>
            <w:left w:val="none" w:sz="0" w:space="0" w:color="auto"/>
            <w:bottom w:val="none" w:sz="0" w:space="0" w:color="auto"/>
            <w:right w:val="none" w:sz="0" w:space="0" w:color="auto"/>
          </w:divBdr>
        </w:div>
        <w:div w:id="401567604">
          <w:marLeft w:val="0"/>
          <w:marRight w:val="0"/>
          <w:marTop w:val="0"/>
          <w:marBottom w:val="0"/>
          <w:divBdr>
            <w:top w:val="none" w:sz="0" w:space="0" w:color="auto"/>
            <w:left w:val="none" w:sz="0" w:space="0" w:color="auto"/>
            <w:bottom w:val="none" w:sz="0" w:space="0" w:color="auto"/>
            <w:right w:val="none" w:sz="0" w:space="0" w:color="auto"/>
          </w:divBdr>
        </w:div>
        <w:div w:id="403845801">
          <w:marLeft w:val="0"/>
          <w:marRight w:val="0"/>
          <w:marTop w:val="0"/>
          <w:marBottom w:val="0"/>
          <w:divBdr>
            <w:top w:val="none" w:sz="0" w:space="0" w:color="auto"/>
            <w:left w:val="none" w:sz="0" w:space="0" w:color="auto"/>
            <w:bottom w:val="none" w:sz="0" w:space="0" w:color="auto"/>
            <w:right w:val="none" w:sz="0" w:space="0" w:color="auto"/>
          </w:divBdr>
        </w:div>
        <w:div w:id="608658857">
          <w:marLeft w:val="0"/>
          <w:marRight w:val="0"/>
          <w:marTop w:val="0"/>
          <w:marBottom w:val="0"/>
          <w:divBdr>
            <w:top w:val="none" w:sz="0" w:space="0" w:color="auto"/>
            <w:left w:val="none" w:sz="0" w:space="0" w:color="auto"/>
            <w:bottom w:val="none" w:sz="0" w:space="0" w:color="auto"/>
            <w:right w:val="none" w:sz="0" w:space="0" w:color="auto"/>
          </w:divBdr>
        </w:div>
        <w:div w:id="700974905">
          <w:marLeft w:val="0"/>
          <w:marRight w:val="0"/>
          <w:marTop w:val="0"/>
          <w:marBottom w:val="0"/>
          <w:divBdr>
            <w:top w:val="none" w:sz="0" w:space="0" w:color="auto"/>
            <w:left w:val="none" w:sz="0" w:space="0" w:color="auto"/>
            <w:bottom w:val="none" w:sz="0" w:space="0" w:color="auto"/>
            <w:right w:val="none" w:sz="0" w:space="0" w:color="auto"/>
          </w:divBdr>
        </w:div>
        <w:div w:id="885407032">
          <w:marLeft w:val="0"/>
          <w:marRight w:val="0"/>
          <w:marTop w:val="0"/>
          <w:marBottom w:val="0"/>
          <w:divBdr>
            <w:top w:val="none" w:sz="0" w:space="0" w:color="auto"/>
            <w:left w:val="none" w:sz="0" w:space="0" w:color="auto"/>
            <w:bottom w:val="none" w:sz="0" w:space="0" w:color="auto"/>
            <w:right w:val="none" w:sz="0" w:space="0" w:color="auto"/>
          </w:divBdr>
        </w:div>
        <w:div w:id="906377461">
          <w:marLeft w:val="0"/>
          <w:marRight w:val="0"/>
          <w:marTop w:val="0"/>
          <w:marBottom w:val="0"/>
          <w:divBdr>
            <w:top w:val="none" w:sz="0" w:space="0" w:color="auto"/>
            <w:left w:val="none" w:sz="0" w:space="0" w:color="auto"/>
            <w:bottom w:val="none" w:sz="0" w:space="0" w:color="auto"/>
            <w:right w:val="none" w:sz="0" w:space="0" w:color="auto"/>
          </w:divBdr>
        </w:div>
        <w:div w:id="1469978099">
          <w:marLeft w:val="0"/>
          <w:marRight w:val="0"/>
          <w:marTop w:val="0"/>
          <w:marBottom w:val="0"/>
          <w:divBdr>
            <w:top w:val="none" w:sz="0" w:space="0" w:color="auto"/>
            <w:left w:val="none" w:sz="0" w:space="0" w:color="auto"/>
            <w:bottom w:val="none" w:sz="0" w:space="0" w:color="auto"/>
            <w:right w:val="none" w:sz="0" w:space="0" w:color="auto"/>
          </w:divBdr>
        </w:div>
        <w:div w:id="1477256996">
          <w:marLeft w:val="0"/>
          <w:marRight w:val="0"/>
          <w:marTop w:val="0"/>
          <w:marBottom w:val="0"/>
          <w:divBdr>
            <w:top w:val="none" w:sz="0" w:space="0" w:color="auto"/>
            <w:left w:val="none" w:sz="0" w:space="0" w:color="auto"/>
            <w:bottom w:val="none" w:sz="0" w:space="0" w:color="auto"/>
            <w:right w:val="none" w:sz="0" w:space="0" w:color="auto"/>
          </w:divBdr>
        </w:div>
      </w:divsChild>
    </w:div>
    <w:div w:id="318579734">
      <w:bodyDiv w:val="1"/>
      <w:marLeft w:val="0"/>
      <w:marRight w:val="0"/>
      <w:marTop w:val="0"/>
      <w:marBottom w:val="0"/>
      <w:divBdr>
        <w:top w:val="none" w:sz="0" w:space="0" w:color="auto"/>
        <w:left w:val="none" w:sz="0" w:space="0" w:color="auto"/>
        <w:bottom w:val="none" w:sz="0" w:space="0" w:color="auto"/>
        <w:right w:val="none" w:sz="0" w:space="0" w:color="auto"/>
      </w:divBdr>
      <w:divsChild>
        <w:div w:id="10183490">
          <w:marLeft w:val="0"/>
          <w:marRight w:val="0"/>
          <w:marTop w:val="0"/>
          <w:marBottom w:val="0"/>
          <w:divBdr>
            <w:top w:val="none" w:sz="0" w:space="0" w:color="auto"/>
            <w:left w:val="none" w:sz="0" w:space="0" w:color="auto"/>
            <w:bottom w:val="none" w:sz="0" w:space="0" w:color="auto"/>
            <w:right w:val="none" w:sz="0" w:space="0" w:color="auto"/>
          </w:divBdr>
        </w:div>
        <w:div w:id="17658704">
          <w:marLeft w:val="0"/>
          <w:marRight w:val="0"/>
          <w:marTop w:val="0"/>
          <w:marBottom w:val="0"/>
          <w:divBdr>
            <w:top w:val="none" w:sz="0" w:space="0" w:color="auto"/>
            <w:left w:val="none" w:sz="0" w:space="0" w:color="auto"/>
            <w:bottom w:val="none" w:sz="0" w:space="0" w:color="auto"/>
            <w:right w:val="none" w:sz="0" w:space="0" w:color="auto"/>
          </w:divBdr>
        </w:div>
        <w:div w:id="74131037">
          <w:marLeft w:val="0"/>
          <w:marRight w:val="0"/>
          <w:marTop w:val="0"/>
          <w:marBottom w:val="0"/>
          <w:divBdr>
            <w:top w:val="none" w:sz="0" w:space="0" w:color="auto"/>
            <w:left w:val="none" w:sz="0" w:space="0" w:color="auto"/>
            <w:bottom w:val="none" w:sz="0" w:space="0" w:color="auto"/>
            <w:right w:val="none" w:sz="0" w:space="0" w:color="auto"/>
          </w:divBdr>
        </w:div>
        <w:div w:id="140587685">
          <w:marLeft w:val="0"/>
          <w:marRight w:val="0"/>
          <w:marTop w:val="0"/>
          <w:marBottom w:val="0"/>
          <w:divBdr>
            <w:top w:val="none" w:sz="0" w:space="0" w:color="auto"/>
            <w:left w:val="none" w:sz="0" w:space="0" w:color="auto"/>
            <w:bottom w:val="none" w:sz="0" w:space="0" w:color="auto"/>
            <w:right w:val="none" w:sz="0" w:space="0" w:color="auto"/>
          </w:divBdr>
        </w:div>
        <w:div w:id="278030990">
          <w:marLeft w:val="0"/>
          <w:marRight w:val="0"/>
          <w:marTop w:val="0"/>
          <w:marBottom w:val="0"/>
          <w:divBdr>
            <w:top w:val="none" w:sz="0" w:space="0" w:color="auto"/>
            <w:left w:val="none" w:sz="0" w:space="0" w:color="auto"/>
            <w:bottom w:val="none" w:sz="0" w:space="0" w:color="auto"/>
            <w:right w:val="none" w:sz="0" w:space="0" w:color="auto"/>
          </w:divBdr>
        </w:div>
        <w:div w:id="362900816">
          <w:marLeft w:val="0"/>
          <w:marRight w:val="0"/>
          <w:marTop w:val="0"/>
          <w:marBottom w:val="0"/>
          <w:divBdr>
            <w:top w:val="none" w:sz="0" w:space="0" w:color="auto"/>
            <w:left w:val="none" w:sz="0" w:space="0" w:color="auto"/>
            <w:bottom w:val="none" w:sz="0" w:space="0" w:color="auto"/>
            <w:right w:val="none" w:sz="0" w:space="0" w:color="auto"/>
          </w:divBdr>
        </w:div>
        <w:div w:id="468211271">
          <w:marLeft w:val="0"/>
          <w:marRight w:val="0"/>
          <w:marTop w:val="0"/>
          <w:marBottom w:val="0"/>
          <w:divBdr>
            <w:top w:val="none" w:sz="0" w:space="0" w:color="auto"/>
            <w:left w:val="none" w:sz="0" w:space="0" w:color="auto"/>
            <w:bottom w:val="none" w:sz="0" w:space="0" w:color="auto"/>
            <w:right w:val="none" w:sz="0" w:space="0" w:color="auto"/>
          </w:divBdr>
        </w:div>
        <w:div w:id="557135090">
          <w:marLeft w:val="0"/>
          <w:marRight w:val="0"/>
          <w:marTop w:val="0"/>
          <w:marBottom w:val="0"/>
          <w:divBdr>
            <w:top w:val="none" w:sz="0" w:space="0" w:color="auto"/>
            <w:left w:val="none" w:sz="0" w:space="0" w:color="auto"/>
            <w:bottom w:val="none" w:sz="0" w:space="0" w:color="auto"/>
            <w:right w:val="none" w:sz="0" w:space="0" w:color="auto"/>
          </w:divBdr>
        </w:div>
        <w:div w:id="663439809">
          <w:marLeft w:val="0"/>
          <w:marRight w:val="0"/>
          <w:marTop w:val="0"/>
          <w:marBottom w:val="0"/>
          <w:divBdr>
            <w:top w:val="none" w:sz="0" w:space="0" w:color="auto"/>
            <w:left w:val="none" w:sz="0" w:space="0" w:color="auto"/>
            <w:bottom w:val="none" w:sz="0" w:space="0" w:color="auto"/>
            <w:right w:val="none" w:sz="0" w:space="0" w:color="auto"/>
          </w:divBdr>
        </w:div>
        <w:div w:id="761535757">
          <w:marLeft w:val="0"/>
          <w:marRight w:val="0"/>
          <w:marTop w:val="0"/>
          <w:marBottom w:val="0"/>
          <w:divBdr>
            <w:top w:val="none" w:sz="0" w:space="0" w:color="auto"/>
            <w:left w:val="none" w:sz="0" w:space="0" w:color="auto"/>
            <w:bottom w:val="none" w:sz="0" w:space="0" w:color="auto"/>
            <w:right w:val="none" w:sz="0" w:space="0" w:color="auto"/>
          </w:divBdr>
        </w:div>
        <w:div w:id="895165705">
          <w:marLeft w:val="0"/>
          <w:marRight w:val="0"/>
          <w:marTop w:val="0"/>
          <w:marBottom w:val="0"/>
          <w:divBdr>
            <w:top w:val="none" w:sz="0" w:space="0" w:color="auto"/>
            <w:left w:val="none" w:sz="0" w:space="0" w:color="auto"/>
            <w:bottom w:val="none" w:sz="0" w:space="0" w:color="auto"/>
            <w:right w:val="none" w:sz="0" w:space="0" w:color="auto"/>
          </w:divBdr>
        </w:div>
        <w:div w:id="928806767">
          <w:marLeft w:val="0"/>
          <w:marRight w:val="0"/>
          <w:marTop w:val="0"/>
          <w:marBottom w:val="0"/>
          <w:divBdr>
            <w:top w:val="none" w:sz="0" w:space="0" w:color="auto"/>
            <w:left w:val="none" w:sz="0" w:space="0" w:color="auto"/>
            <w:bottom w:val="none" w:sz="0" w:space="0" w:color="auto"/>
            <w:right w:val="none" w:sz="0" w:space="0" w:color="auto"/>
          </w:divBdr>
        </w:div>
        <w:div w:id="986935198">
          <w:marLeft w:val="0"/>
          <w:marRight w:val="0"/>
          <w:marTop w:val="0"/>
          <w:marBottom w:val="0"/>
          <w:divBdr>
            <w:top w:val="none" w:sz="0" w:space="0" w:color="auto"/>
            <w:left w:val="none" w:sz="0" w:space="0" w:color="auto"/>
            <w:bottom w:val="none" w:sz="0" w:space="0" w:color="auto"/>
            <w:right w:val="none" w:sz="0" w:space="0" w:color="auto"/>
          </w:divBdr>
        </w:div>
        <w:div w:id="1068696326">
          <w:marLeft w:val="0"/>
          <w:marRight w:val="0"/>
          <w:marTop w:val="0"/>
          <w:marBottom w:val="0"/>
          <w:divBdr>
            <w:top w:val="none" w:sz="0" w:space="0" w:color="auto"/>
            <w:left w:val="none" w:sz="0" w:space="0" w:color="auto"/>
            <w:bottom w:val="none" w:sz="0" w:space="0" w:color="auto"/>
            <w:right w:val="none" w:sz="0" w:space="0" w:color="auto"/>
          </w:divBdr>
        </w:div>
        <w:div w:id="1099445648">
          <w:marLeft w:val="0"/>
          <w:marRight w:val="0"/>
          <w:marTop w:val="0"/>
          <w:marBottom w:val="0"/>
          <w:divBdr>
            <w:top w:val="none" w:sz="0" w:space="0" w:color="auto"/>
            <w:left w:val="none" w:sz="0" w:space="0" w:color="auto"/>
            <w:bottom w:val="none" w:sz="0" w:space="0" w:color="auto"/>
            <w:right w:val="none" w:sz="0" w:space="0" w:color="auto"/>
          </w:divBdr>
        </w:div>
        <w:div w:id="1251620687">
          <w:marLeft w:val="0"/>
          <w:marRight w:val="0"/>
          <w:marTop w:val="0"/>
          <w:marBottom w:val="0"/>
          <w:divBdr>
            <w:top w:val="none" w:sz="0" w:space="0" w:color="auto"/>
            <w:left w:val="none" w:sz="0" w:space="0" w:color="auto"/>
            <w:bottom w:val="none" w:sz="0" w:space="0" w:color="auto"/>
            <w:right w:val="none" w:sz="0" w:space="0" w:color="auto"/>
          </w:divBdr>
        </w:div>
        <w:div w:id="1288464526">
          <w:marLeft w:val="0"/>
          <w:marRight w:val="0"/>
          <w:marTop w:val="0"/>
          <w:marBottom w:val="0"/>
          <w:divBdr>
            <w:top w:val="none" w:sz="0" w:space="0" w:color="auto"/>
            <w:left w:val="none" w:sz="0" w:space="0" w:color="auto"/>
            <w:bottom w:val="none" w:sz="0" w:space="0" w:color="auto"/>
            <w:right w:val="none" w:sz="0" w:space="0" w:color="auto"/>
          </w:divBdr>
        </w:div>
        <w:div w:id="1337345386">
          <w:marLeft w:val="0"/>
          <w:marRight w:val="0"/>
          <w:marTop w:val="0"/>
          <w:marBottom w:val="0"/>
          <w:divBdr>
            <w:top w:val="none" w:sz="0" w:space="0" w:color="auto"/>
            <w:left w:val="none" w:sz="0" w:space="0" w:color="auto"/>
            <w:bottom w:val="none" w:sz="0" w:space="0" w:color="auto"/>
            <w:right w:val="none" w:sz="0" w:space="0" w:color="auto"/>
          </w:divBdr>
        </w:div>
        <w:div w:id="1359040593">
          <w:marLeft w:val="0"/>
          <w:marRight w:val="0"/>
          <w:marTop w:val="0"/>
          <w:marBottom w:val="0"/>
          <w:divBdr>
            <w:top w:val="none" w:sz="0" w:space="0" w:color="auto"/>
            <w:left w:val="none" w:sz="0" w:space="0" w:color="auto"/>
            <w:bottom w:val="none" w:sz="0" w:space="0" w:color="auto"/>
            <w:right w:val="none" w:sz="0" w:space="0" w:color="auto"/>
          </w:divBdr>
        </w:div>
        <w:div w:id="1361904482">
          <w:marLeft w:val="0"/>
          <w:marRight w:val="0"/>
          <w:marTop w:val="0"/>
          <w:marBottom w:val="0"/>
          <w:divBdr>
            <w:top w:val="none" w:sz="0" w:space="0" w:color="auto"/>
            <w:left w:val="none" w:sz="0" w:space="0" w:color="auto"/>
            <w:bottom w:val="none" w:sz="0" w:space="0" w:color="auto"/>
            <w:right w:val="none" w:sz="0" w:space="0" w:color="auto"/>
          </w:divBdr>
        </w:div>
        <w:div w:id="1392652773">
          <w:marLeft w:val="0"/>
          <w:marRight w:val="0"/>
          <w:marTop w:val="0"/>
          <w:marBottom w:val="0"/>
          <w:divBdr>
            <w:top w:val="none" w:sz="0" w:space="0" w:color="auto"/>
            <w:left w:val="none" w:sz="0" w:space="0" w:color="auto"/>
            <w:bottom w:val="none" w:sz="0" w:space="0" w:color="auto"/>
            <w:right w:val="none" w:sz="0" w:space="0" w:color="auto"/>
          </w:divBdr>
        </w:div>
        <w:div w:id="1396931535">
          <w:marLeft w:val="0"/>
          <w:marRight w:val="0"/>
          <w:marTop w:val="0"/>
          <w:marBottom w:val="0"/>
          <w:divBdr>
            <w:top w:val="none" w:sz="0" w:space="0" w:color="auto"/>
            <w:left w:val="none" w:sz="0" w:space="0" w:color="auto"/>
            <w:bottom w:val="none" w:sz="0" w:space="0" w:color="auto"/>
            <w:right w:val="none" w:sz="0" w:space="0" w:color="auto"/>
          </w:divBdr>
        </w:div>
        <w:div w:id="1446853638">
          <w:marLeft w:val="0"/>
          <w:marRight w:val="0"/>
          <w:marTop w:val="0"/>
          <w:marBottom w:val="0"/>
          <w:divBdr>
            <w:top w:val="none" w:sz="0" w:space="0" w:color="auto"/>
            <w:left w:val="none" w:sz="0" w:space="0" w:color="auto"/>
            <w:bottom w:val="none" w:sz="0" w:space="0" w:color="auto"/>
            <w:right w:val="none" w:sz="0" w:space="0" w:color="auto"/>
          </w:divBdr>
        </w:div>
        <w:div w:id="1473475218">
          <w:marLeft w:val="0"/>
          <w:marRight w:val="0"/>
          <w:marTop w:val="0"/>
          <w:marBottom w:val="0"/>
          <w:divBdr>
            <w:top w:val="none" w:sz="0" w:space="0" w:color="auto"/>
            <w:left w:val="none" w:sz="0" w:space="0" w:color="auto"/>
            <w:bottom w:val="none" w:sz="0" w:space="0" w:color="auto"/>
            <w:right w:val="none" w:sz="0" w:space="0" w:color="auto"/>
          </w:divBdr>
        </w:div>
        <w:div w:id="1519268172">
          <w:marLeft w:val="0"/>
          <w:marRight w:val="0"/>
          <w:marTop w:val="0"/>
          <w:marBottom w:val="0"/>
          <w:divBdr>
            <w:top w:val="none" w:sz="0" w:space="0" w:color="auto"/>
            <w:left w:val="none" w:sz="0" w:space="0" w:color="auto"/>
            <w:bottom w:val="none" w:sz="0" w:space="0" w:color="auto"/>
            <w:right w:val="none" w:sz="0" w:space="0" w:color="auto"/>
          </w:divBdr>
        </w:div>
        <w:div w:id="1589847733">
          <w:marLeft w:val="0"/>
          <w:marRight w:val="0"/>
          <w:marTop w:val="0"/>
          <w:marBottom w:val="0"/>
          <w:divBdr>
            <w:top w:val="none" w:sz="0" w:space="0" w:color="auto"/>
            <w:left w:val="none" w:sz="0" w:space="0" w:color="auto"/>
            <w:bottom w:val="none" w:sz="0" w:space="0" w:color="auto"/>
            <w:right w:val="none" w:sz="0" w:space="0" w:color="auto"/>
          </w:divBdr>
        </w:div>
        <w:div w:id="1664893008">
          <w:marLeft w:val="0"/>
          <w:marRight w:val="0"/>
          <w:marTop w:val="0"/>
          <w:marBottom w:val="0"/>
          <w:divBdr>
            <w:top w:val="none" w:sz="0" w:space="0" w:color="auto"/>
            <w:left w:val="none" w:sz="0" w:space="0" w:color="auto"/>
            <w:bottom w:val="none" w:sz="0" w:space="0" w:color="auto"/>
            <w:right w:val="none" w:sz="0" w:space="0" w:color="auto"/>
          </w:divBdr>
        </w:div>
        <w:div w:id="1677154392">
          <w:marLeft w:val="0"/>
          <w:marRight w:val="0"/>
          <w:marTop w:val="0"/>
          <w:marBottom w:val="0"/>
          <w:divBdr>
            <w:top w:val="none" w:sz="0" w:space="0" w:color="auto"/>
            <w:left w:val="none" w:sz="0" w:space="0" w:color="auto"/>
            <w:bottom w:val="none" w:sz="0" w:space="0" w:color="auto"/>
            <w:right w:val="none" w:sz="0" w:space="0" w:color="auto"/>
          </w:divBdr>
        </w:div>
        <w:div w:id="1749109138">
          <w:marLeft w:val="0"/>
          <w:marRight w:val="0"/>
          <w:marTop w:val="0"/>
          <w:marBottom w:val="0"/>
          <w:divBdr>
            <w:top w:val="none" w:sz="0" w:space="0" w:color="auto"/>
            <w:left w:val="none" w:sz="0" w:space="0" w:color="auto"/>
            <w:bottom w:val="none" w:sz="0" w:space="0" w:color="auto"/>
            <w:right w:val="none" w:sz="0" w:space="0" w:color="auto"/>
          </w:divBdr>
        </w:div>
        <w:div w:id="1761295825">
          <w:marLeft w:val="0"/>
          <w:marRight w:val="0"/>
          <w:marTop w:val="0"/>
          <w:marBottom w:val="0"/>
          <w:divBdr>
            <w:top w:val="none" w:sz="0" w:space="0" w:color="auto"/>
            <w:left w:val="none" w:sz="0" w:space="0" w:color="auto"/>
            <w:bottom w:val="none" w:sz="0" w:space="0" w:color="auto"/>
            <w:right w:val="none" w:sz="0" w:space="0" w:color="auto"/>
          </w:divBdr>
        </w:div>
        <w:div w:id="1861511235">
          <w:marLeft w:val="0"/>
          <w:marRight w:val="0"/>
          <w:marTop w:val="0"/>
          <w:marBottom w:val="0"/>
          <w:divBdr>
            <w:top w:val="none" w:sz="0" w:space="0" w:color="auto"/>
            <w:left w:val="none" w:sz="0" w:space="0" w:color="auto"/>
            <w:bottom w:val="none" w:sz="0" w:space="0" w:color="auto"/>
            <w:right w:val="none" w:sz="0" w:space="0" w:color="auto"/>
          </w:divBdr>
        </w:div>
        <w:div w:id="1898468021">
          <w:marLeft w:val="0"/>
          <w:marRight w:val="0"/>
          <w:marTop w:val="0"/>
          <w:marBottom w:val="0"/>
          <w:divBdr>
            <w:top w:val="none" w:sz="0" w:space="0" w:color="auto"/>
            <w:left w:val="none" w:sz="0" w:space="0" w:color="auto"/>
            <w:bottom w:val="none" w:sz="0" w:space="0" w:color="auto"/>
            <w:right w:val="none" w:sz="0" w:space="0" w:color="auto"/>
          </w:divBdr>
        </w:div>
        <w:div w:id="1933120459">
          <w:marLeft w:val="0"/>
          <w:marRight w:val="0"/>
          <w:marTop w:val="0"/>
          <w:marBottom w:val="0"/>
          <w:divBdr>
            <w:top w:val="none" w:sz="0" w:space="0" w:color="auto"/>
            <w:left w:val="none" w:sz="0" w:space="0" w:color="auto"/>
            <w:bottom w:val="none" w:sz="0" w:space="0" w:color="auto"/>
            <w:right w:val="none" w:sz="0" w:space="0" w:color="auto"/>
          </w:divBdr>
        </w:div>
        <w:div w:id="1965387894">
          <w:marLeft w:val="0"/>
          <w:marRight w:val="0"/>
          <w:marTop w:val="0"/>
          <w:marBottom w:val="0"/>
          <w:divBdr>
            <w:top w:val="none" w:sz="0" w:space="0" w:color="auto"/>
            <w:left w:val="none" w:sz="0" w:space="0" w:color="auto"/>
            <w:bottom w:val="none" w:sz="0" w:space="0" w:color="auto"/>
            <w:right w:val="none" w:sz="0" w:space="0" w:color="auto"/>
          </w:divBdr>
        </w:div>
        <w:div w:id="1996254621">
          <w:marLeft w:val="0"/>
          <w:marRight w:val="0"/>
          <w:marTop w:val="0"/>
          <w:marBottom w:val="0"/>
          <w:divBdr>
            <w:top w:val="none" w:sz="0" w:space="0" w:color="auto"/>
            <w:left w:val="none" w:sz="0" w:space="0" w:color="auto"/>
            <w:bottom w:val="none" w:sz="0" w:space="0" w:color="auto"/>
            <w:right w:val="none" w:sz="0" w:space="0" w:color="auto"/>
          </w:divBdr>
        </w:div>
        <w:div w:id="2031638085">
          <w:marLeft w:val="0"/>
          <w:marRight w:val="0"/>
          <w:marTop w:val="0"/>
          <w:marBottom w:val="0"/>
          <w:divBdr>
            <w:top w:val="none" w:sz="0" w:space="0" w:color="auto"/>
            <w:left w:val="none" w:sz="0" w:space="0" w:color="auto"/>
            <w:bottom w:val="none" w:sz="0" w:space="0" w:color="auto"/>
            <w:right w:val="none" w:sz="0" w:space="0" w:color="auto"/>
          </w:divBdr>
        </w:div>
        <w:div w:id="2034572130">
          <w:marLeft w:val="0"/>
          <w:marRight w:val="0"/>
          <w:marTop w:val="0"/>
          <w:marBottom w:val="0"/>
          <w:divBdr>
            <w:top w:val="none" w:sz="0" w:space="0" w:color="auto"/>
            <w:left w:val="none" w:sz="0" w:space="0" w:color="auto"/>
            <w:bottom w:val="none" w:sz="0" w:space="0" w:color="auto"/>
            <w:right w:val="none" w:sz="0" w:space="0" w:color="auto"/>
          </w:divBdr>
        </w:div>
        <w:div w:id="2034765915">
          <w:marLeft w:val="0"/>
          <w:marRight w:val="0"/>
          <w:marTop w:val="0"/>
          <w:marBottom w:val="0"/>
          <w:divBdr>
            <w:top w:val="none" w:sz="0" w:space="0" w:color="auto"/>
            <w:left w:val="none" w:sz="0" w:space="0" w:color="auto"/>
            <w:bottom w:val="none" w:sz="0" w:space="0" w:color="auto"/>
            <w:right w:val="none" w:sz="0" w:space="0" w:color="auto"/>
          </w:divBdr>
        </w:div>
        <w:div w:id="2044672006">
          <w:marLeft w:val="0"/>
          <w:marRight w:val="0"/>
          <w:marTop w:val="0"/>
          <w:marBottom w:val="0"/>
          <w:divBdr>
            <w:top w:val="none" w:sz="0" w:space="0" w:color="auto"/>
            <w:left w:val="none" w:sz="0" w:space="0" w:color="auto"/>
            <w:bottom w:val="none" w:sz="0" w:space="0" w:color="auto"/>
            <w:right w:val="none" w:sz="0" w:space="0" w:color="auto"/>
          </w:divBdr>
        </w:div>
        <w:div w:id="2067874840">
          <w:marLeft w:val="0"/>
          <w:marRight w:val="0"/>
          <w:marTop w:val="0"/>
          <w:marBottom w:val="0"/>
          <w:divBdr>
            <w:top w:val="none" w:sz="0" w:space="0" w:color="auto"/>
            <w:left w:val="none" w:sz="0" w:space="0" w:color="auto"/>
            <w:bottom w:val="none" w:sz="0" w:space="0" w:color="auto"/>
            <w:right w:val="none" w:sz="0" w:space="0" w:color="auto"/>
          </w:divBdr>
        </w:div>
        <w:div w:id="2099717051">
          <w:marLeft w:val="0"/>
          <w:marRight w:val="0"/>
          <w:marTop w:val="0"/>
          <w:marBottom w:val="0"/>
          <w:divBdr>
            <w:top w:val="none" w:sz="0" w:space="0" w:color="auto"/>
            <w:left w:val="none" w:sz="0" w:space="0" w:color="auto"/>
            <w:bottom w:val="none" w:sz="0" w:space="0" w:color="auto"/>
            <w:right w:val="none" w:sz="0" w:space="0" w:color="auto"/>
          </w:divBdr>
        </w:div>
      </w:divsChild>
    </w:div>
    <w:div w:id="331185799">
      <w:bodyDiv w:val="1"/>
      <w:marLeft w:val="0"/>
      <w:marRight w:val="0"/>
      <w:marTop w:val="0"/>
      <w:marBottom w:val="0"/>
      <w:divBdr>
        <w:top w:val="none" w:sz="0" w:space="0" w:color="auto"/>
        <w:left w:val="none" w:sz="0" w:space="0" w:color="auto"/>
        <w:bottom w:val="none" w:sz="0" w:space="0" w:color="auto"/>
        <w:right w:val="none" w:sz="0" w:space="0" w:color="auto"/>
      </w:divBdr>
      <w:divsChild>
        <w:div w:id="86579244">
          <w:marLeft w:val="0"/>
          <w:marRight w:val="0"/>
          <w:marTop w:val="0"/>
          <w:marBottom w:val="0"/>
          <w:divBdr>
            <w:top w:val="none" w:sz="0" w:space="0" w:color="auto"/>
            <w:left w:val="none" w:sz="0" w:space="0" w:color="auto"/>
            <w:bottom w:val="none" w:sz="0" w:space="0" w:color="auto"/>
            <w:right w:val="none" w:sz="0" w:space="0" w:color="auto"/>
          </w:divBdr>
        </w:div>
        <w:div w:id="137379927">
          <w:marLeft w:val="0"/>
          <w:marRight w:val="0"/>
          <w:marTop w:val="0"/>
          <w:marBottom w:val="0"/>
          <w:divBdr>
            <w:top w:val="none" w:sz="0" w:space="0" w:color="auto"/>
            <w:left w:val="none" w:sz="0" w:space="0" w:color="auto"/>
            <w:bottom w:val="none" w:sz="0" w:space="0" w:color="auto"/>
            <w:right w:val="none" w:sz="0" w:space="0" w:color="auto"/>
          </w:divBdr>
        </w:div>
        <w:div w:id="179323377">
          <w:marLeft w:val="0"/>
          <w:marRight w:val="0"/>
          <w:marTop w:val="0"/>
          <w:marBottom w:val="0"/>
          <w:divBdr>
            <w:top w:val="none" w:sz="0" w:space="0" w:color="auto"/>
            <w:left w:val="none" w:sz="0" w:space="0" w:color="auto"/>
            <w:bottom w:val="none" w:sz="0" w:space="0" w:color="auto"/>
            <w:right w:val="none" w:sz="0" w:space="0" w:color="auto"/>
          </w:divBdr>
        </w:div>
        <w:div w:id="217668084">
          <w:marLeft w:val="0"/>
          <w:marRight w:val="0"/>
          <w:marTop w:val="0"/>
          <w:marBottom w:val="0"/>
          <w:divBdr>
            <w:top w:val="none" w:sz="0" w:space="0" w:color="auto"/>
            <w:left w:val="none" w:sz="0" w:space="0" w:color="auto"/>
            <w:bottom w:val="none" w:sz="0" w:space="0" w:color="auto"/>
            <w:right w:val="none" w:sz="0" w:space="0" w:color="auto"/>
          </w:divBdr>
        </w:div>
        <w:div w:id="261954489">
          <w:marLeft w:val="0"/>
          <w:marRight w:val="0"/>
          <w:marTop w:val="0"/>
          <w:marBottom w:val="0"/>
          <w:divBdr>
            <w:top w:val="none" w:sz="0" w:space="0" w:color="auto"/>
            <w:left w:val="none" w:sz="0" w:space="0" w:color="auto"/>
            <w:bottom w:val="none" w:sz="0" w:space="0" w:color="auto"/>
            <w:right w:val="none" w:sz="0" w:space="0" w:color="auto"/>
          </w:divBdr>
        </w:div>
        <w:div w:id="262422536">
          <w:marLeft w:val="0"/>
          <w:marRight w:val="0"/>
          <w:marTop w:val="0"/>
          <w:marBottom w:val="0"/>
          <w:divBdr>
            <w:top w:val="none" w:sz="0" w:space="0" w:color="auto"/>
            <w:left w:val="none" w:sz="0" w:space="0" w:color="auto"/>
            <w:bottom w:val="none" w:sz="0" w:space="0" w:color="auto"/>
            <w:right w:val="none" w:sz="0" w:space="0" w:color="auto"/>
          </w:divBdr>
        </w:div>
        <w:div w:id="291447691">
          <w:marLeft w:val="0"/>
          <w:marRight w:val="0"/>
          <w:marTop w:val="0"/>
          <w:marBottom w:val="0"/>
          <w:divBdr>
            <w:top w:val="none" w:sz="0" w:space="0" w:color="auto"/>
            <w:left w:val="none" w:sz="0" w:space="0" w:color="auto"/>
            <w:bottom w:val="none" w:sz="0" w:space="0" w:color="auto"/>
            <w:right w:val="none" w:sz="0" w:space="0" w:color="auto"/>
          </w:divBdr>
        </w:div>
        <w:div w:id="313218113">
          <w:marLeft w:val="0"/>
          <w:marRight w:val="0"/>
          <w:marTop w:val="0"/>
          <w:marBottom w:val="0"/>
          <w:divBdr>
            <w:top w:val="none" w:sz="0" w:space="0" w:color="auto"/>
            <w:left w:val="none" w:sz="0" w:space="0" w:color="auto"/>
            <w:bottom w:val="none" w:sz="0" w:space="0" w:color="auto"/>
            <w:right w:val="none" w:sz="0" w:space="0" w:color="auto"/>
          </w:divBdr>
        </w:div>
        <w:div w:id="337117379">
          <w:marLeft w:val="0"/>
          <w:marRight w:val="0"/>
          <w:marTop w:val="0"/>
          <w:marBottom w:val="0"/>
          <w:divBdr>
            <w:top w:val="none" w:sz="0" w:space="0" w:color="auto"/>
            <w:left w:val="none" w:sz="0" w:space="0" w:color="auto"/>
            <w:bottom w:val="none" w:sz="0" w:space="0" w:color="auto"/>
            <w:right w:val="none" w:sz="0" w:space="0" w:color="auto"/>
          </w:divBdr>
        </w:div>
        <w:div w:id="388655931">
          <w:marLeft w:val="0"/>
          <w:marRight w:val="0"/>
          <w:marTop w:val="0"/>
          <w:marBottom w:val="0"/>
          <w:divBdr>
            <w:top w:val="none" w:sz="0" w:space="0" w:color="auto"/>
            <w:left w:val="none" w:sz="0" w:space="0" w:color="auto"/>
            <w:bottom w:val="none" w:sz="0" w:space="0" w:color="auto"/>
            <w:right w:val="none" w:sz="0" w:space="0" w:color="auto"/>
          </w:divBdr>
        </w:div>
        <w:div w:id="405225655">
          <w:marLeft w:val="0"/>
          <w:marRight w:val="0"/>
          <w:marTop w:val="0"/>
          <w:marBottom w:val="0"/>
          <w:divBdr>
            <w:top w:val="none" w:sz="0" w:space="0" w:color="auto"/>
            <w:left w:val="none" w:sz="0" w:space="0" w:color="auto"/>
            <w:bottom w:val="none" w:sz="0" w:space="0" w:color="auto"/>
            <w:right w:val="none" w:sz="0" w:space="0" w:color="auto"/>
          </w:divBdr>
        </w:div>
        <w:div w:id="451020334">
          <w:marLeft w:val="0"/>
          <w:marRight w:val="0"/>
          <w:marTop w:val="0"/>
          <w:marBottom w:val="0"/>
          <w:divBdr>
            <w:top w:val="none" w:sz="0" w:space="0" w:color="auto"/>
            <w:left w:val="none" w:sz="0" w:space="0" w:color="auto"/>
            <w:bottom w:val="none" w:sz="0" w:space="0" w:color="auto"/>
            <w:right w:val="none" w:sz="0" w:space="0" w:color="auto"/>
          </w:divBdr>
        </w:div>
        <w:div w:id="481578387">
          <w:marLeft w:val="0"/>
          <w:marRight w:val="0"/>
          <w:marTop w:val="0"/>
          <w:marBottom w:val="0"/>
          <w:divBdr>
            <w:top w:val="none" w:sz="0" w:space="0" w:color="auto"/>
            <w:left w:val="none" w:sz="0" w:space="0" w:color="auto"/>
            <w:bottom w:val="none" w:sz="0" w:space="0" w:color="auto"/>
            <w:right w:val="none" w:sz="0" w:space="0" w:color="auto"/>
          </w:divBdr>
        </w:div>
        <w:div w:id="496581297">
          <w:marLeft w:val="0"/>
          <w:marRight w:val="0"/>
          <w:marTop w:val="0"/>
          <w:marBottom w:val="0"/>
          <w:divBdr>
            <w:top w:val="none" w:sz="0" w:space="0" w:color="auto"/>
            <w:left w:val="none" w:sz="0" w:space="0" w:color="auto"/>
            <w:bottom w:val="none" w:sz="0" w:space="0" w:color="auto"/>
            <w:right w:val="none" w:sz="0" w:space="0" w:color="auto"/>
          </w:divBdr>
        </w:div>
        <w:div w:id="506210836">
          <w:marLeft w:val="0"/>
          <w:marRight w:val="0"/>
          <w:marTop w:val="0"/>
          <w:marBottom w:val="0"/>
          <w:divBdr>
            <w:top w:val="none" w:sz="0" w:space="0" w:color="auto"/>
            <w:left w:val="none" w:sz="0" w:space="0" w:color="auto"/>
            <w:bottom w:val="none" w:sz="0" w:space="0" w:color="auto"/>
            <w:right w:val="none" w:sz="0" w:space="0" w:color="auto"/>
          </w:divBdr>
        </w:div>
        <w:div w:id="751663729">
          <w:marLeft w:val="0"/>
          <w:marRight w:val="0"/>
          <w:marTop w:val="0"/>
          <w:marBottom w:val="0"/>
          <w:divBdr>
            <w:top w:val="none" w:sz="0" w:space="0" w:color="auto"/>
            <w:left w:val="none" w:sz="0" w:space="0" w:color="auto"/>
            <w:bottom w:val="none" w:sz="0" w:space="0" w:color="auto"/>
            <w:right w:val="none" w:sz="0" w:space="0" w:color="auto"/>
          </w:divBdr>
        </w:div>
        <w:div w:id="789512316">
          <w:marLeft w:val="0"/>
          <w:marRight w:val="0"/>
          <w:marTop w:val="0"/>
          <w:marBottom w:val="0"/>
          <w:divBdr>
            <w:top w:val="none" w:sz="0" w:space="0" w:color="auto"/>
            <w:left w:val="none" w:sz="0" w:space="0" w:color="auto"/>
            <w:bottom w:val="none" w:sz="0" w:space="0" w:color="auto"/>
            <w:right w:val="none" w:sz="0" w:space="0" w:color="auto"/>
          </w:divBdr>
        </w:div>
        <w:div w:id="906040701">
          <w:marLeft w:val="0"/>
          <w:marRight w:val="0"/>
          <w:marTop w:val="0"/>
          <w:marBottom w:val="0"/>
          <w:divBdr>
            <w:top w:val="none" w:sz="0" w:space="0" w:color="auto"/>
            <w:left w:val="none" w:sz="0" w:space="0" w:color="auto"/>
            <w:bottom w:val="none" w:sz="0" w:space="0" w:color="auto"/>
            <w:right w:val="none" w:sz="0" w:space="0" w:color="auto"/>
          </w:divBdr>
        </w:div>
        <w:div w:id="1017467220">
          <w:marLeft w:val="0"/>
          <w:marRight w:val="0"/>
          <w:marTop w:val="0"/>
          <w:marBottom w:val="0"/>
          <w:divBdr>
            <w:top w:val="none" w:sz="0" w:space="0" w:color="auto"/>
            <w:left w:val="none" w:sz="0" w:space="0" w:color="auto"/>
            <w:bottom w:val="none" w:sz="0" w:space="0" w:color="auto"/>
            <w:right w:val="none" w:sz="0" w:space="0" w:color="auto"/>
          </w:divBdr>
        </w:div>
        <w:div w:id="1173715594">
          <w:marLeft w:val="0"/>
          <w:marRight w:val="0"/>
          <w:marTop w:val="0"/>
          <w:marBottom w:val="0"/>
          <w:divBdr>
            <w:top w:val="none" w:sz="0" w:space="0" w:color="auto"/>
            <w:left w:val="none" w:sz="0" w:space="0" w:color="auto"/>
            <w:bottom w:val="none" w:sz="0" w:space="0" w:color="auto"/>
            <w:right w:val="none" w:sz="0" w:space="0" w:color="auto"/>
          </w:divBdr>
        </w:div>
        <w:div w:id="1258710880">
          <w:marLeft w:val="0"/>
          <w:marRight w:val="0"/>
          <w:marTop w:val="0"/>
          <w:marBottom w:val="0"/>
          <w:divBdr>
            <w:top w:val="none" w:sz="0" w:space="0" w:color="auto"/>
            <w:left w:val="none" w:sz="0" w:space="0" w:color="auto"/>
            <w:bottom w:val="none" w:sz="0" w:space="0" w:color="auto"/>
            <w:right w:val="none" w:sz="0" w:space="0" w:color="auto"/>
          </w:divBdr>
        </w:div>
        <w:div w:id="1341154929">
          <w:marLeft w:val="0"/>
          <w:marRight w:val="0"/>
          <w:marTop w:val="0"/>
          <w:marBottom w:val="0"/>
          <w:divBdr>
            <w:top w:val="none" w:sz="0" w:space="0" w:color="auto"/>
            <w:left w:val="none" w:sz="0" w:space="0" w:color="auto"/>
            <w:bottom w:val="none" w:sz="0" w:space="0" w:color="auto"/>
            <w:right w:val="none" w:sz="0" w:space="0" w:color="auto"/>
          </w:divBdr>
        </w:div>
        <w:div w:id="1492984344">
          <w:marLeft w:val="0"/>
          <w:marRight w:val="0"/>
          <w:marTop w:val="0"/>
          <w:marBottom w:val="0"/>
          <w:divBdr>
            <w:top w:val="none" w:sz="0" w:space="0" w:color="auto"/>
            <w:left w:val="none" w:sz="0" w:space="0" w:color="auto"/>
            <w:bottom w:val="none" w:sz="0" w:space="0" w:color="auto"/>
            <w:right w:val="none" w:sz="0" w:space="0" w:color="auto"/>
          </w:divBdr>
        </w:div>
        <w:div w:id="1598515110">
          <w:marLeft w:val="0"/>
          <w:marRight w:val="0"/>
          <w:marTop w:val="0"/>
          <w:marBottom w:val="0"/>
          <w:divBdr>
            <w:top w:val="none" w:sz="0" w:space="0" w:color="auto"/>
            <w:left w:val="none" w:sz="0" w:space="0" w:color="auto"/>
            <w:bottom w:val="none" w:sz="0" w:space="0" w:color="auto"/>
            <w:right w:val="none" w:sz="0" w:space="0" w:color="auto"/>
          </w:divBdr>
        </w:div>
        <w:div w:id="1667517018">
          <w:marLeft w:val="0"/>
          <w:marRight w:val="0"/>
          <w:marTop w:val="0"/>
          <w:marBottom w:val="0"/>
          <w:divBdr>
            <w:top w:val="none" w:sz="0" w:space="0" w:color="auto"/>
            <w:left w:val="none" w:sz="0" w:space="0" w:color="auto"/>
            <w:bottom w:val="none" w:sz="0" w:space="0" w:color="auto"/>
            <w:right w:val="none" w:sz="0" w:space="0" w:color="auto"/>
          </w:divBdr>
        </w:div>
        <w:div w:id="1787190953">
          <w:marLeft w:val="0"/>
          <w:marRight w:val="0"/>
          <w:marTop w:val="0"/>
          <w:marBottom w:val="0"/>
          <w:divBdr>
            <w:top w:val="none" w:sz="0" w:space="0" w:color="auto"/>
            <w:left w:val="none" w:sz="0" w:space="0" w:color="auto"/>
            <w:bottom w:val="none" w:sz="0" w:space="0" w:color="auto"/>
            <w:right w:val="none" w:sz="0" w:space="0" w:color="auto"/>
          </w:divBdr>
        </w:div>
        <w:div w:id="1914503199">
          <w:marLeft w:val="0"/>
          <w:marRight w:val="0"/>
          <w:marTop w:val="0"/>
          <w:marBottom w:val="0"/>
          <w:divBdr>
            <w:top w:val="none" w:sz="0" w:space="0" w:color="auto"/>
            <w:left w:val="none" w:sz="0" w:space="0" w:color="auto"/>
            <w:bottom w:val="none" w:sz="0" w:space="0" w:color="auto"/>
            <w:right w:val="none" w:sz="0" w:space="0" w:color="auto"/>
          </w:divBdr>
        </w:div>
        <w:div w:id="1934242512">
          <w:marLeft w:val="0"/>
          <w:marRight w:val="0"/>
          <w:marTop w:val="0"/>
          <w:marBottom w:val="0"/>
          <w:divBdr>
            <w:top w:val="none" w:sz="0" w:space="0" w:color="auto"/>
            <w:left w:val="none" w:sz="0" w:space="0" w:color="auto"/>
            <w:bottom w:val="none" w:sz="0" w:space="0" w:color="auto"/>
            <w:right w:val="none" w:sz="0" w:space="0" w:color="auto"/>
          </w:divBdr>
        </w:div>
        <w:div w:id="2012446125">
          <w:marLeft w:val="0"/>
          <w:marRight w:val="0"/>
          <w:marTop w:val="0"/>
          <w:marBottom w:val="0"/>
          <w:divBdr>
            <w:top w:val="none" w:sz="0" w:space="0" w:color="auto"/>
            <w:left w:val="none" w:sz="0" w:space="0" w:color="auto"/>
            <w:bottom w:val="none" w:sz="0" w:space="0" w:color="auto"/>
            <w:right w:val="none" w:sz="0" w:space="0" w:color="auto"/>
          </w:divBdr>
        </w:div>
        <w:div w:id="2086340844">
          <w:marLeft w:val="0"/>
          <w:marRight w:val="0"/>
          <w:marTop w:val="0"/>
          <w:marBottom w:val="0"/>
          <w:divBdr>
            <w:top w:val="none" w:sz="0" w:space="0" w:color="auto"/>
            <w:left w:val="none" w:sz="0" w:space="0" w:color="auto"/>
            <w:bottom w:val="none" w:sz="0" w:space="0" w:color="auto"/>
            <w:right w:val="none" w:sz="0" w:space="0" w:color="auto"/>
          </w:divBdr>
        </w:div>
        <w:div w:id="2130852199">
          <w:marLeft w:val="0"/>
          <w:marRight w:val="0"/>
          <w:marTop w:val="0"/>
          <w:marBottom w:val="0"/>
          <w:divBdr>
            <w:top w:val="none" w:sz="0" w:space="0" w:color="auto"/>
            <w:left w:val="none" w:sz="0" w:space="0" w:color="auto"/>
            <w:bottom w:val="none" w:sz="0" w:space="0" w:color="auto"/>
            <w:right w:val="none" w:sz="0" w:space="0" w:color="auto"/>
          </w:divBdr>
        </w:div>
      </w:divsChild>
    </w:div>
    <w:div w:id="336075774">
      <w:bodyDiv w:val="1"/>
      <w:marLeft w:val="0"/>
      <w:marRight w:val="0"/>
      <w:marTop w:val="0"/>
      <w:marBottom w:val="0"/>
      <w:divBdr>
        <w:top w:val="none" w:sz="0" w:space="0" w:color="auto"/>
        <w:left w:val="none" w:sz="0" w:space="0" w:color="auto"/>
        <w:bottom w:val="none" w:sz="0" w:space="0" w:color="auto"/>
        <w:right w:val="none" w:sz="0" w:space="0" w:color="auto"/>
      </w:divBdr>
      <w:divsChild>
        <w:div w:id="303437740">
          <w:marLeft w:val="0"/>
          <w:marRight w:val="0"/>
          <w:marTop w:val="0"/>
          <w:marBottom w:val="0"/>
          <w:divBdr>
            <w:top w:val="none" w:sz="0" w:space="0" w:color="auto"/>
            <w:left w:val="none" w:sz="0" w:space="0" w:color="auto"/>
            <w:bottom w:val="none" w:sz="0" w:space="0" w:color="auto"/>
            <w:right w:val="none" w:sz="0" w:space="0" w:color="auto"/>
          </w:divBdr>
        </w:div>
        <w:div w:id="390075888">
          <w:marLeft w:val="0"/>
          <w:marRight w:val="0"/>
          <w:marTop w:val="0"/>
          <w:marBottom w:val="0"/>
          <w:divBdr>
            <w:top w:val="none" w:sz="0" w:space="0" w:color="auto"/>
            <w:left w:val="none" w:sz="0" w:space="0" w:color="auto"/>
            <w:bottom w:val="none" w:sz="0" w:space="0" w:color="auto"/>
            <w:right w:val="none" w:sz="0" w:space="0" w:color="auto"/>
          </w:divBdr>
        </w:div>
        <w:div w:id="417679963">
          <w:marLeft w:val="0"/>
          <w:marRight w:val="0"/>
          <w:marTop w:val="0"/>
          <w:marBottom w:val="0"/>
          <w:divBdr>
            <w:top w:val="none" w:sz="0" w:space="0" w:color="auto"/>
            <w:left w:val="none" w:sz="0" w:space="0" w:color="auto"/>
            <w:bottom w:val="none" w:sz="0" w:space="0" w:color="auto"/>
            <w:right w:val="none" w:sz="0" w:space="0" w:color="auto"/>
          </w:divBdr>
        </w:div>
        <w:div w:id="552696231">
          <w:marLeft w:val="0"/>
          <w:marRight w:val="0"/>
          <w:marTop w:val="0"/>
          <w:marBottom w:val="0"/>
          <w:divBdr>
            <w:top w:val="none" w:sz="0" w:space="0" w:color="auto"/>
            <w:left w:val="none" w:sz="0" w:space="0" w:color="auto"/>
            <w:bottom w:val="none" w:sz="0" w:space="0" w:color="auto"/>
            <w:right w:val="none" w:sz="0" w:space="0" w:color="auto"/>
          </w:divBdr>
        </w:div>
        <w:div w:id="960453253">
          <w:marLeft w:val="0"/>
          <w:marRight w:val="0"/>
          <w:marTop w:val="0"/>
          <w:marBottom w:val="0"/>
          <w:divBdr>
            <w:top w:val="none" w:sz="0" w:space="0" w:color="auto"/>
            <w:left w:val="none" w:sz="0" w:space="0" w:color="auto"/>
            <w:bottom w:val="none" w:sz="0" w:space="0" w:color="auto"/>
            <w:right w:val="none" w:sz="0" w:space="0" w:color="auto"/>
          </w:divBdr>
        </w:div>
        <w:div w:id="999893466">
          <w:marLeft w:val="0"/>
          <w:marRight w:val="0"/>
          <w:marTop w:val="0"/>
          <w:marBottom w:val="0"/>
          <w:divBdr>
            <w:top w:val="none" w:sz="0" w:space="0" w:color="auto"/>
            <w:left w:val="none" w:sz="0" w:space="0" w:color="auto"/>
            <w:bottom w:val="none" w:sz="0" w:space="0" w:color="auto"/>
            <w:right w:val="none" w:sz="0" w:space="0" w:color="auto"/>
          </w:divBdr>
        </w:div>
        <w:div w:id="1090540664">
          <w:marLeft w:val="0"/>
          <w:marRight w:val="0"/>
          <w:marTop w:val="0"/>
          <w:marBottom w:val="0"/>
          <w:divBdr>
            <w:top w:val="none" w:sz="0" w:space="0" w:color="auto"/>
            <w:left w:val="none" w:sz="0" w:space="0" w:color="auto"/>
            <w:bottom w:val="none" w:sz="0" w:space="0" w:color="auto"/>
            <w:right w:val="none" w:sz="0" w:space="0" w:color="auto"/>
          </w:divBdr>
        </w:div>
        <w:div w:id="1684817990">
          <w:marLeft w:val="0"/>
          <w:marRight w:val="0"/>
          <w:marTop w:val="0"/>
          <w:marBottom w:val="0"/>
          <w:divBdr>
            <w:top w:val="none" w:sz="0" w:space="0" w:color="auto"/>
            <w:left w:val="none" w:sz="0" w:space="0" w:color="auto"/>
            <w:bottom w:val="none" w:sz="0" w:space="0" w:color="auto"/>
            <w:right w:val="none" w:sz="0" w:space="0" w:color="auto"/>
          </w:divBdr>
        </w:div>
      </w:divsChild>
    </w:div>
    <w:div w:id="428349897">
      <w:bodyDiv w:val="1"/>
      <w:marLeft w:val="0"/>
      <w:marRight w:val="0"/>
      <w:marTop w:val="0"/>
      <w:marBottom w:val="0"/>
      <w:divBdr>
        <w:top w:val="none" w:sz="0" w:space="0" w:color="auto"/>
        <w:left w:val="none" w:sz="0" w:space="0" w:color="auto"/>
        <w:bottom w:val="none" w:sz="0" w:space="0" w:color="auto"/>
        <w:right w:val="none" w:sz="0" w:space="0" w:color="auto"/>
      </w:divBdr>
    </w:div>
    <w:div w:id="480973512">
      <w:bodyDiv w:val="1"/>
      <w:marLeft w:val="0"/>
      <w:marRight w:val="0"/>
      <w:marTop w:val="0"/>
      <w:marBottom w:val="0"/>
      <w:divBdr>
        <w:top w:val="none" w:sz="0" w:space="0" w:color="auto"/>
        <w:left w:val="none" w:sz="0" w:space="0" w:color="auto"/>
        <w:bottom w:val="none" w:sz="0" w:space="0" w:color="auto"/>
        <w:right w:val="none" w:sz="0" w:space="0" w:color="auto"/>
      </w:divBdr>
      <w:divsChild>
        <w:div w:id="30963935">
          <w:marLeft w:val="0"/>
          <w:marRight w:val="0"/>
          <w:marTop w:val="0"/>
          <w:marBottom w:val="0"/>
          <w:divBdr>
            <w:top w:val="none" w:sz="0" w:space="0" w:color="auto"/>
            <w:left w:val="none" w:sz="0" w:space="0" w:color="auto"/>
            <w:bottom w:val="none" w:sz="0" w:space="0" w:color="auto"/>
            <w:right w:val="none" w:sz="0" w:space="0" w:color="auto"/>
          </w:divBdr>
        </w:div>
        <w:div w:id="285160866">
          <w:marLeft w:val="0"/>
          <w:marRight w:val="0"/>
          <w:marTop w:val="0"/>
          <w:marBottom w:val="0"/>
          <w:divBdr>
            <w:top w:val="none" w:sz="0" w:space="0" w:color="auto"/>
            <w:left w:val="none" w:sz="0" w:space="0" w:color="auto"/>
            <w:bottom w:val="none" w:sz="0" w:space="0" w:color="auto"/>
            <w:right w:val="none" w:sz="0" w:space="0" w:color="auto"/>
          </w:divBdr>
        </w:div>
        <w:div w:id="501743995">
          <w:marLeft w:val="0"/>
          <w:marRight w:val="0"/>
          <w:marTop w:val="0"/>
          <w:marBottom w:val="0"/>
          <w:divBdr>
            <w:top w:val="none" w:sz="0" w:space="0" w:color="auto"/>
            <w:left w:val="none" w:sz="0" w:space="0" w:color="auto"/>
            <w:bottom w:val="none" w:sz="0" w:space="0" w:color="auto"/>
            <w:right w:val="none" w:sz="0" w:space="0" w:color="auto"/>
          </w:divBdr>
        </w:div>
        <w:div w:id="1102072845">
          <w:marLeft w:val="0"/>
          <w:marRight w:val="0"/>
          <w:marTop w:val="0"/>
          <w:marBottom w:val="0"/>
          <w:divBdr>
            <w:top w:val="none" w:sz="0" w:space="0" w:color="auto"/>
            <w:left w:val="none" w:sz="0" w:space="0" w:color="auto"/>
            <w:bottom w:val="none" w:sz="0" w:space="0" w:color="auto"/>
            <w:right w:val="none" w:sz="0" w:space="0" w:color="auto"/>
          </w:divBdr>
        </w:div>
        <w:div w:id="1125008727">
          <w:marLeft w:val="0"/>
          <w:marRight w:val="0"/>
          <w:marTop w:val="0"/>
          <w:marBottom w:val="0"/>
          <w:divBdr>
            <w:top w:val="none" w:sz="0" w:space="0" w:color="auto"/>
            <w:left w:val="none" w:sz="0" w:space="0" w:color="auto"/>
            <w:bottom w:val="none" w:sz="0" w:space="0" w:color="auto"/>
            <w:right w:val="none" w:sz="0" w:space="0" w:color="auto"/>
          </w:divBdr>
        </w:div>
        <w:div w:id="1340309476">
          <w:marLeft w:val="0"/>
          <w:marRight w:val="0"/>
          <w:marTop w:val="0"/>
          <w:marBottom w:val="0"/>
          <w:divBdr>
            <w:top w:val="none" w:sz="0" w:space="0" w:color="auto"/>
            <w:left w:val="none" w:sz="0" w:space="0" w:color="auto"/>
            <w:bottom w:val="none" w:sz="0" w:space="0" w:color="auto"/>
            <w:right w:val="none" w:sz="0" w:space="0" w:color="auto"/>
          </w:divBdr>
        </w:div>
        <w:div w:id="1716538814">
          <w:marLeft w:val="0"/>
          <w:marRight w:val="0"/>
          <w:marTop w:val="0"/>
          <w:marBottom w:val="0"/>
          <w:divBdr>
            <w:top w:val="none" w:sz="0" w:space="0" w:color="auto"/>
            <w:left w:val="none" w:sz="0" w:space="0" w:color="auto"/>
            <w:bottom w:val="none" w:sz="0" w:space="0" w:color="auto"/>
            <w:right w:val="none" w:sz="0" w:space="0" w:color="auto"/>
          </w:divBdr>
        </w:div>
        <w:div w:id="1787195869">
          <w:marLeft w:val="0"/>
          <w:marRight w:val="0"/>
          <w:marTop w:val="0"/>
          <w:marBottom w:val="0"/>
          <w:divBdr>
            <w:top w:val="none" w:sz="0" w:space="0" w:color="auto"/>
            <w:left w:val="none" w:sz="0" w:space="0" w:color="auto"/>
            <w:bottom w:val="none" w:sz="0" w:space="0" w:color="auto"/>
            <w:right w:val="none" w:sz="0" w:space="0" w:color="auto"/>
          </w:divBdr>
        </w:div>
        <w:div w:id="1840971988">
          <w:marLeft w:val="0"/>
          <w:marRight w:val="0"/>
          <w:marTop w:val="0"/>
          <w:marBottom w:val="0"/>
          <w:divBdr>
            <w:top w:val="none" w:sz="0" w:space="0" w:color="auto"/>
            <w:left w:val="none" w:sz="0" w:space="0" w:color="auto"/>
            <w:bottom w:val="none" w:sz="0" w:space="0" w:color="auto"/>
            <w:right w:val="none" w:sz="0" w:space="0" w:color="auto"/>
          </w:divBdr>
        </w:div>
      </w:divsChild>
    </w:div>
    <w:div w:id="669408190">
      <w:bodyDiv w:val="1"/>
      <w:marLeft w:val="0"/>
      <w:marRight w:val="0"/>
      <w:marTop w:val="0"/>
      <w:marBottom w:val="0"/>
      <w:divBdr>
        <w:top w:val="none" w:sz="0" w:space="0" w:color="auto"/>
        <w:left w:val="none" w:sz="0" w:space="0" w:color="auto"/>
        <w:bottom w:val="none" w:sz="0" w:space="0" w:color="auto"/>
        <w:right w:val="none" w:sz="0" w:space="0" w:color="auto"/>
      </w:divBdr>
      <w:divsChild>
        <w:div w:id="372537731">
          <w:marLeft w:val="0"/>
          <w:marRight w:val="0"/>
          <w:marTop w:val="0"/>
          <w:marBottom w:val="0"/>
          <w:divBdr>
            <w:top w:val="none" w:sz="0" w:space="0" w:color="auto"/>
            <w:left w:val="none" w:sz="0" w:space="0" w:color="auto"/>
            <w:bottom w:val="none" w:sz="0" w:space="0" w:color="auto"/>
            <w:right w:val="none" w:sz="0" w:space="0" w:color="auto"/>
          </w:divBdr>
        </w:div>
        <w:div w:id="764349008">
          <w:marLeft w:val="0"/>
          <w:marRight w:val="0"/>
          <w:marTop w:val="0"/>
          <w:marBottom w:val="0"/>
          <w:divBdr>
            <w:top w:val="none" w:sz="0" w:space="0" w:color="auto"/>
            <w:left w:val="none" w:sz="0" w:space="0" w:color="auto"/>
            <w:bottom w:val="none" w:sz="0" w:space="0" w:color="auto"/>
            <w:right w:val="none" w:sz="0" w:space="0" w:color="auto"/>
          </w:divBdr>
        </w:div>
        <w:div w:id="845676921">
          <w:marLeft w:val="0"/>
          <w:marRight w:val="0"/>
          <w:marTop w:val="0"/>
          <w:marBottom w:val="0"/>
          <w:divBdr>
            <w:top w:val="none" w:sz="0" w:space="0" w:color="auto"/>
            <w:left w:val="none" w:sz="0" w:space="0" w:color="auto"/>
            <w:bottom w:val="none" w:sz="0" w:space="0" w:color="auto"/>
            <w:right w:val="none" w:sz="0" w:space="0" w:color="auto"/>
          </w:divBdr>
        </w:div>
        <w:div w:id="1991445399">
          <w:marLeft w:val="0"/>
          <w:marRight w:val="0"/>
          <w:marTop w:val="0"/>
          <w:marBottom w:val="0"/>
          <w:divBdr>
            <w:top w:val="none" w:sz="0" w:space="0" w:color="auto"/>
            <w:left w:val="none" w:sz="0" w:space="0" w:color="auto"/>
            <w:bottom w:val="none" w:sz="0" w:space="0" w:color="auto"/>
            <w:right w:val="none" w:sz="0" w:space="0" w:color="auto"/>
          </w:divBdr>
        </w:div>
      </w:divsChild>
    </w:div>
    <w:div w:id="967780891">
      <w:bodyDiv w:val="1"/>
      <w:marLeft w:val="0"/>
      <w:marRight w:val="0"/>
      <w:marTop w:val="0"/>
      <w:marBottom w:val="0"/>
      <w:divBdr>
        <w:top w:val="none" w:sz="0" w:space="0" w:color="auto"/>
        <w:left w:val="none" w:sz="0" w:space="0" w:color="auto"/>
        <w:bottom w:val="none" w:sz="0" w:space="0" w:color="auto"/>
        <w:right w:val="none" w:sz="0" w:space="0" w:color="auto"/>
      </w:divBdr>
      <w:divsChild>
        <w:div w:id="56393244">
          <w:marLeft w:val="0"/>
          <w:marRight w:val="0"/>
          <w:marTop w:val="0"/>
          <w:marBottom w:val="0"/>
          <w:divBdr>
            <w:top w:val="none" w:sz="0" w:space="0" w:color="auto"/>
            <w:left w:val="none" w:sz="0" w:space="0" w:color="auto"/>
            <w:bottom w:val="none" w:sz="0" w:space="0" w:color="auto"/>
            <w:right w:val="none" w:sz="0" w:space="0" w:color="auto"/>
          </w:divBdr>
        </w:div>
        <w:div w:id="297610288">
          <w:marLeft w:val="0"/>
          <w:marRight w:val="0"/>
          <w:marTop w:val="0"/>
          <w:marBottom w:val="0"/>
          <w:divBdr>
            <w:top w:val="none" w:sz="0" w:space="0" w:color="auto"/>
            <w:left w:val="none" w:sz="0" w:space="0" w:color="auto"/>
            <w:bottom w:val="none" w:sz="0" w:space="0" w:color="auto"/>
            <w:right w:val="none" w:sz="0" w:space="0" w:color="auto"/>
          </w:divBdr>
        </w:div>
        <w:div w:id="359628276">
          <w:marLeft w:val="0"/>
          <w:marRight w:val="0"/>
          <w:marTop w:val="0"/>
          <w:marBottom w:val="0"/>
          <w:divBdr>
            <w:top w:val="none" w:sz="0" w:space="0" w:color="auto"/>
            <w:left w:val="none" w:sz="0" w:space="0" w:color="auto"/>
            <w:bottom w:val="none" w:sz="0" w:space="0" w:color="auto"/>
            <w:right w:val="none" w:sz="0" w:space="0" w:color="auto"/>
          </w:divBdr>
        </w:div>
        <w:div w:id="415516955">
          <w:marLeft w:val="0"/>
          <w:marRight w:val="0"/>
          <w:marTop w:val="0"/>
          <w:marBottom w:val="0"/>
          <w:divBdr>
            <w:top w:val="none" w:sz="0" w:space="0" w:color="auto"/>
            <w:left w:val="none" w:sz="0" w:space="0" w:color="auto"/>
            <w:bottom w:val="none" w:sz="0" w:space="0" w:color="auto"/>
            <w:right w:val="none" w:sz="0" w:space="0" w:color="auto"/>
          </w:divBdr>
        </w:div>
        <w:div w:id="503321664">
          <w:marLeft w:val="0"/>
          <w:marRight w:val="0"/>
          <w:marTop w:val="0"/>
          <w:marBottom w:val="0"/>
          <w:divBdr>
            <w:top w:val="none" w:sz="0" w:space="0" w:color="auto"/>
            <w:left w:val="none" w:sz="0" w:space="0" w:color="auto"/>
            <w:bottom w:val="none" w:sz="0" w:space="0" w:color="auto"/>
            <w:right w:val="none" w:sz="0" w:space="0" w:color="auto"/>
          </w:divBdr>
        </w:div>
        <w:div w:id="513883245">
          <w:marLeft w:val="0"/>
          <w:marRight w:val="0"/>
          <w:marTop w:val="0"/>
          <w:marBottom w:val="0"/>
          <w:divBdr>
            <w:top w:val="none" w:sz="0" w:space="0" w:color="auto"/>
            <w:left w:val="none" w:sz="0" w:space="0" w:color="auto"/>
            <w:bottom w:val="none" w:sz="0" w:space="0" w:color="auto"/>
            <w:right w:val="none" w:sz="0" w:space="0" w:color="auto"/>
          </w:divBdr>
        </w:div>
        <w:div w:id="520165626">
          <w:marLeft w:val="0"/>
          <w:marRight w:val="0"/>
          <w:marTop w:val="0"/>
          <w:marBottom w:val="0"/>
          <w:divBdr>
            <w:top w:val="none" w:sz="0" w:space="0" w:color="auto"/>
            <w:left w:val="none" w:sz="0" w:space="0" w:color="auto"/>
            <w:bottom w:val="none" w:sz="0" w:space="0" w:color="auto"/>
            <w:right w:val="none" w:sz="0" w:space="0" w:color="auto"/>
          </w:divBdr>
        </w:div>
        <w:div w:id="559709480">
          <w:marLeft w:val="0"/>
          <w:marRight w:val="0"/>
          <w:marTop w:val="0"/>
          <w:marBottom w:val="0"/>
          <w:divBdr>
            <w:top w:val="none" w:sz="0" w:space="0" w:color="auto"/>
            <w:left w:val="none" w:sz="0" w:space="0" w:color="auto"/>
            <w:bottom w:val="none" w:sz="0" w:space="0" w:color="auto"/>
            <w:right w:val="none" w:sz="0" w:space="0" w:color="auto"/>
          </w:divBdr>
        </w:div>
        <w:div w:id="731857152">
          <w:marLeft w:val="0"/>
          <w:marRight w:val="0"/>
          <w:marTop w:val="0"/>
          <w:marBottom w:val="0"/>
          <w:divBdr>
            <w:top w:val="none" w:sz="0" w:space="0" w:color="auto"/>
            <w:left w:val="none" w:sz="0" w:space="0" w:color="auto"/>
            <w:bottom w:val="none" w:sz="0" w:space="0" w:color="auto"/>
            <w:right w:val="none" w:sz="0" w:space="0" w:color="auto"/>
          </w:divBdr>
        </w:div>
        <w:div w:id="878323041">
          <w:marLeft w:val="0"/>
          <w:marRight w:val="0"/>
          <w:marTop w:val="0"/>
          <w:marBottom w:val="0"/>
          <w:divBdr>
            <w:top w:val="none" w:sz="0" w:space="0" w:color="auto"/>
            <w:left w:val="none" w:sz="0" w:space="0" w:color="auto"/>
            <w:bottom w:val="none" w:sz="0" w:space="0" w:color="auto"/>
            <w:right w:val="none" w:sz="0" w:space="0" w:color="auto"/>
          </w:divBdr>
        </w:div>
        <w:div w:id="1344667764">
          <w:marLeft w:val="0"/>
          <w:marRight w:val="0"/>
          <w:marTop w:val="0"/>
          <w:marBottom w:val="0"/>
          <w:divBdr>
            <w:top w:val="none" w:sz="0" w:space="0" w:color="auto"/>
            <w:left w:val="none" w:sz="0" w:space="0" w:color="auto"/>
            <w:bottom w:val="none" w:sz="0" w:space="0" w:color="auto"/>
            <w:right w:val="none" w:sz="0" w:space="0" w:color="auto"/>
          </w:divBdr>
        </w:div>
        <w:div w:id="1429764602">
          <w:marLeft w:val="0"/>
          <w:marRight w:val="0"/>
          <w:marTop w:val="0"/>
          <w:marBottom w:val="0"/>
          <w:divBdr>
            <w:top w:val="none" w:sz="0" w:space="0" w:color="auto"/>
            <w:left w:val="none" w:sz="0" w:space="0" w:color="auto"/>
            <w:bottom w:val="none" w:sz="0" w:space="0" w:color="auto"/>
            <w:right w:val="none" w:sz="0" w:space="0" w:color="auto"/>
          </w:divBdr>
        </w:div>
        <w:div w:id="1451627938">
          <w:marLeft w:val="0"/>
          <w:marRight w:val="0"/>
          <w:marTop w:val="0"/>
          <w:marBottom w:val="0"/>
          <w:divBdr>
            <w:top w:val="none" w:sz="0" w:space="0" w:color="auto"/>
            <w:left w:val="none" w:sz="0" w:space="0" w:color="auto"/>
            <w:bottom w:val="none" w:sz="0" w:space="0" w:color="auto"/>
            <w:right w:val="none" w:sz="0" w:space="0" w:color="auto"/>
          </w:divBdr>
        </w:div>
        <w:div w:id="1661958293">
          <w:marLeft w:val="0"/>
          <w:marRight w:val="0"/>
          <w:marTop w:val="0"/>
          <w:marBottom w:val="0"/>
          <w:divBdr>
            <w:top w:val="none" w:sz="0" w:space="0" w:color="auto"/>
            <w:left w:val="none" w:sz="0" w:space="0" w:color="auto"/>
            <w:bottom w:val="none" w:sz="0" w:space="0" w:color="auto"/>
            <w:right w:val="none" w:sz="0" w:space="0" w:color="auto"/>
          </w:divBdr>
        </w:div>
        <w:div w:id="1896506467">
          <w:marLeft w:val="0"/>
          <w:marRight w:val="0"/>
          <w:marTop w:val="0"/>
          <w:marBottom w:val="0"/>
          <w:divBdr>
            <w:top w:val="none" w:sz="0" w:space="0" w:color="auto"/>
            <w:left w:val="none" w:sz="0" w:space="0" w:color="auto"/>
            <w:bottom w:val="none" w:sz="0" w:space="0" w:color="auto"/>
            <w:right w:val="none" w:sz="0" w:space="0" w:color="auto"/>
          </w:divBdr>
        </w:div>
        <w:div w:id="1979648505">
          <w:marLeft w:val="0"/>
          <w:marRight w:val="0"/>
          <w:marTop w:val="0"/>
          <w:marBottom w:val="0"/>
          <w:divBdr>
            <w:top w:val="none" w:sz="0" w:space="0" w:color="auto"/>
            <w:left w:val="none" w:sz="0" w:space="0" w:color="auto"/>
            <w:bottom w:val="none" w:sz="0" w:space="0" w:color="auto"/>
            <w:right w:val="none" w:sz="0" w:space="0" w:color="auto"/>
          </w:divBdr>
        </w:div>
      </w:divsChild>
    </w:div>
    <w:div w:id="986125692">
      <w:bodyDiv w:val="1"/>
      <w:marLeft w:val="0"/>
      <w:marRight w:val="0"/>
      <w:marTop w:val="0"/>
      <w:marBottom w:val="0"/>
      <w:divBdr>
        <w:top w:val="none" w:sz="0" w:space="0" w:color="auto"/>
        <w:left w:val="none" w:sz="0" w:space="0" w:color="auto"/>
        <w:bottom w:val="none" w:sz="0" w:space="0" w:color="auto"/>
        <w:right w:val="none" w:sz="0" w:space="0" w:color="auto"/>
      </w:divBdr>
      <w:divsChild>
        <w:div w:id="189028472">
          <w:marLeft w:val="0"/>
          <w:marRight w:val="0"/>
          <w:marTop w:val="0"/>
          <w:marBottom w:val="0"/>
          <w:divBdr>
            <w:top w:val="none" w:sz="0" w:space="0" w:color="auto"/>
            <w:left w:val="none" w:sz="0" w:space="0" w:color="auto"/>
            <w:bottom w:val="none" w:sz="0" w:space="0" w:color="auto"/>
            <w:right w:val="none" w:sz="0" w:space="0" w:color="auto"/>
          </w:divBdr>
        </w:div>
        <w:div w:id="330178235">
          <w:marLeft w:val="0"/>
          <w:marRight w:val="0"/>
          <w:marTop w:val="0"/>
          <w:marBottom w:val="0"/>
          <w:divBdr>
            <w:top w:val="none" w:sz="0" w:space="0" w:color="auto"/>
            <w:left w:val="none" w:sz="0" w:space="0" w:color="auto"/>
            <w:bottom w:val="none" w:sz="0" w:space="0" w:color="auto"/>
            <w:right w:val="none" w:sz="0" w:space="0" w:color="auto"/>
          </w:divBdr>
        </w:div>
        <w:div w:id="671567903">
          <w:marLeft w:val="0"/>
          <w:marRight w:val="0"/>
          <w:marTop w:val="0"/>
          <w:marBottom w:val="0"/>
          <w:divBdr>
            <w:top w:val="none" w:sz="0" w:space="0" w:color="auto"/>
            <w:left w:val="none" w:sz="0" w:space="0" w:color="auto"/>
            <w:bottom w:val="none" w:sz="0" w:space="0" w:color="auto"/>
            <w:right w:val="none" w:sz="0" w:space="0" w:color="auto"/>
          </w:divBdr>
        </w:div>
        <w:div w:id="734552656">
          <w:marLeft w:val="0"/>
          <w:marRight w:val="0"/>
          <w:marTop w:val="0"/>
          <w:marBottom w:val="0"/>
          <w:divBdr>
            <w:top w:val="none" w:sz="0" w:space="0" w:color="auto"/>
            <w:left w:val="none" w:sz="0" w:space="0" w:color="auto"/>
            <w:bottom w:val="none" w:sz="0" w:space="0" w:color="auto"/>
            <w:right w:val="none" w:sz="0" w:space="0" w:color="auto"/>
          </w:divBdr>
        </w:div>
        <w:div w:id="1034497829">
          <w:marLeft w:val="0"/>
          <w:marRight w:val="0"/>
          <w:marTop w:val="0"/>
          <w:marBottom w:val="0"/>
          <w:divBdr>
            <w:top w:val="none" w:sz="0" w:space="0" w:color="auto"/>
            <w:left w:val="none" w:sz="0" w:space="0" w:color="auto"/>
            <w:bottom w:val="none" w:sz="0" w:space="0" w:color="auto"/>
            <w:right w:val="none" w:sz="0" w:space="0" w:color="auto"/>
          </w:divBdr>
        </w:div>
        <w:div w:id="1139692885">
          <w:marLeft w:val="0"/>
          <w:marRight w:val="0"/>
          <w:marTop w:val="0"/>
          <w:marBottom w:val="0"/>
          <w:divBdr>
            <w:top w:val="none" w:sz="0" w:space="0" w:color="auto"/>
            <w:left w:val="none" w:sz="0" w:space="0" w:color="auto"/>
            <w:bottom w:val="none" w:sz="0" w:space="0" w:color="auto"/>
            <w:right w:val="none" w:sz="0" w:space="0" w:color="auto"/>
          </w:divBdr>
        </w:div>
        <w:div w:id="1142888214">
          <w:marLeft w:val="0"/>
          <w:marRight w:val="0"/>
          <w:marTop w:val="0"/>
          <w:marBottom w:val="0"/>
          <w:divBdr>
            <w:top w:val="none" w:sz="0" w:space="0" w:color="auto"/>
            <w:left w:val="none" w:sz="0" w:space="0" w:color="auto"/>
            <w:bottom w:val="none" w:sz="0" w:space="0" w:color="auto"/>
            <w:right w:val="none" w:sz="0" w:space="0" w:color="auto"/>
          </w:divBdr>
        </w:div>
        <w:div w:id="1526407102">
          <w:marLeft w:val="0"/>
          <w:marRight w:val="0"/>
          <w:marTop w:val="0"/>
          <w:marBottom w:val="0"/>
          <w:divBdr>
            <w:top w:val="none" w:sz="0" w:space="0" w:color="auto"/>
            <w:left w:val="none" w:sz="0" w:space="0" w:color="auto"/>
            <w:bottom w:val="none" w:sz="0" w:space="0" w:color="auto"/>
            <w:right w:val="none" w:sz="0" w:space="0" w:color="auto"/>
          </w:divBdr>
        </w:div>
        <w:div w:id="1725644085">
          <w:marLeft w:val="0"/>
          <w:marRight w:val="0"/>
          <w:marTop w:val="0"/>
          <w:marBottom w:val="0"/>
          <w:divBdr>
            <w:top w:val="none" w:sz="0" w:space="0" w:color="auto"/>
            <w:left w:val="none" w:sz="0" w:space="0" w:color="auto"/>
            <w:bottom w:val="none" w:sz="0" w:space="0" w:color="auto"/>
            <w:right w:val="none" w:sz="0" w:space="0" w:color="auto"/>
          </w:divBdr>
        </w:div>
      </w:divsChild>
    </w:div>
    <w:div w:id="1024556499">
      <w:bodyDiv w:val="1"/>
      <w:marLeft w:val="0"/>
      <w:marRight w:val="0"/>
      <w:marTop w:val="0"/>
      <w:marBottom w:val="0"/>
      <w:divBdr>
        <w:top w:val="none" w:sz="0" w:space="0" w:color="auto"/>
        <w:left w:val="none" w:sz="0" w:space="0" w:color="auto"/>
        <w:bottom w:val="none" w:sz="0" w:space="0" w:color="auto"/>
        <w:right w:val="none" w:sz="0" w:space="0" w:color="auto"/>
      </w:divBdr>
      <w:divsChild>
        <w:div w:id="492137994">
          <w:marLeft w:val="0"/>
          <w:marRight w:val="0"/>
          <w:marTop w:val="0"/>
          <w:marBottom w:val="0"/>
          <w:divBdr>
            <w:top w:val="none" w:sz="0" w:space="0" w:color="auto"/>
            <w:left w:val="none" w:sz="0" w:space="0" w:color="auto"/>
            <w:bottom w:val="none" w:sz="0" w:space="0" w:color="auto"/>
            <w:right w:val="none" w:sz="0" w:space="0" w:color="auto"/>
          </w:divBdr>
        </w:div>
        <w:div w:id="558900869">
          <w:marLeft w:val="0"/>
          <w:marRight w:val="0"/>
          <w:marTop w:val="0"/>
          <w:marBottom w:val="0"/>
          <w:divBdr>
            <w:top w:val="none" w:sz="0" w:space="0" w:color="auto"/>
            <w:left w:val="none" w:sz="0" w:space="0" w:color="auto"/>
            <w:bottom w:val="none" w:sz="0" w:space="0" w:color="auto"/>
            <w:right w:val="none" w:sz="0" w:space="0" w:color="auto"/>
          </w:divBdr>
        </w:div>
        <w:div w:id="576786168">
          <w:marLeft w:val="0"/>
          <w:marRight w:val="0"/>
          <w:marTop w:val="0"/>
          <w:marBottom w:val="0"/>
          <w:divBdr>
            <w:top w:val="none" w:sz="0" w:space="0" w:color="auto"/>
            <w:left w:val="none" w:sz="0" w:space="0" w:color="auto"/>
            <w:bottom w:val="none" w:sz="0" w:space="0" w:color="auto"/>
            <w:right w:val="none" w:sz="0" w:space="0" w:color="auto"/>
          </w:divBdr>
        </w:div>
        <w:div w:id="696545404">
          <w:marLeft w:val="0"/>
          <w:marRight w:val="0"/>
          <w:marTop w:val="0"/>
          <w:marBottom w:val="0"/>
          <w:divBdr>
            <w:top w:val="none" w:sz="0" w:space="0" w:color="auto"/>
            <w:left w:val="none" w:sz="0" w:space="0" w:color="auto"/>
            <w:bottom w:val="none" w:sz="0" w:space="0" w:color="auto"/>
            <w:right w:val="none" w:sz="0" w:space="0" w:color="auto"/>
          </w:divBdr>
        </w:div>
        <w:div w:id="1018235950">
          <w:marLeft w:val="0"/>
          <w:marRight w:val="0"/>
          <w:marTop w:val="0"/>
          <w:marBottom w:val="0"/>
          <w:divBdr>
            <w:top w:val="none" w:sz="0" w:space="0" w:color="auto"/>
            <w:left w:val="none" w:sz="0" w:space="0" w:color="auto"/>
            <w:bottom w:val="none" w:sz="0" w:space="0" w:color="auto"/>
            <w:right w:val="none" w:sz="0" w:space="0" w:color="auto"/>
          </w:divBdr>
        </w:div>
        <w:div w:id="1024092361">
          <w:marLeft w:val="0"/>
          <w:marRight w:val="0"/>
          <w:marTop w:val="0"/>
          <w:marBottom w:val="0"/>
          <w:divBdr>
            <w:top w:val="none" w:sz="0" w:space="0" w:color="auto"/>
            <w:left w:val="none" w:sz="0" w:space="0" w:color="auto"/>
            <w:bottom w:val="none" w:sz="0" w:space="0" w:color="auto"/>
            <w:right w:val="none" w:sz="0" w:space="0" w:color="auto"/>
          </w:divBdr>
        </w:div>
        <w:div w:id="1268997758">
          <w:marLeft w:val="0"/>
          <w:marRight w:val="0"/>
          <w:marTop w:val="0"/>
          <w:marBottom w:val="0"/>
          <w:divBdr>
            <w:top w:val="none" w:sz="0" w:space="0" w:color="auto"/>
            <w:left w:val="none" w:sz="0" w:space="0" w:color="auto"/>
            <w:bottom w:val="none" w:sz="0" w:space="0" w:color="auto"/>
            <w:right w:val="none" w:sz="0" w:space="0" w:color="auto"/>
          </w:divBdr>
        </w:div>
        <w:div w:id="1782721988">
          <w:marLeft w:val="0"/>
          <w:marRight w:val="0"/>
          <w:marTop w:val="0"/>
          <w:marBottom w:val="0"/>
          <w:divBdr>
            <w:top w:val="none" w:sz="0" w:space="0" w:color="auto"/>
            <w:left w:val="none" w:sz="0" w:space="0" w:color="auto"/>
            <w:bottom w:val="none" w:sz="0" w:space="0" w:color="auto"/>
            <w:right w:val="none" w:sz="0" w:space="0" w:color="auto"/>
          </w:divBdr>
        </w:div>
      </w:divsChild>
    </w:div>
    <w:div w:id="1029256627">
      <w:bodyDiv w:val="1"/>
      <w:marLeft w:val="0"/>
      <w:marRight w:val="0"/>
      <w:marTop w:val="0"/>
      <w:marBottom w:val="0"/>
      <w:divBdr>
        <w:top w:val="none" w:sz="0" w:space="0" w:color="auto"/>
        <w:left w:val="none" w:sz="0" w:space="0" w:color="auto"/>
        <w:bottom w:val="none" w:sz="0" w:space="0" w:color="auto"/>
        <w:right w:val="none" w:sz="0" w:space="0" w:color="auto"/>
      </w:divBdr>
    </w:div>
    <w:div w:id="1115709509">
      <w:bodyDiv w:val="1"/>
      <w:marLeft w:val="0"/>
      <w:marRight w:val="0"/>
      <w:marTop w:val="0"/>
      <w:marBottom w:val="0"/>
      <w:divBdr>
        <w:top w:val="none" w:sz="0" w:space="0" w:color="auto"/>
        <w:left w:val="none" w:sz="0" w:space="0" w:color="auto"/>
        <w:bottom w:val="none" w:sz="0" w:space="0" w:color="auto"/>
        <w:right w:val="none" w:sz="0" w:space="0" w:color="auto"/>
      </w:divBdr>
      <w:divsChild>
        <w:div w:id="102382073">
          <w:marLeft w:val="0"/>
          <w:marRight w:val="0"/>
          <w:marTop w:val="0"/>
          <w:marBottom w:val="0"/>
          <w:divBdr>
            <w:top w:val="none" w:sz="0" w:space="0" w:color="auto"/>
            <w:left w:val="none" w:sz="0" w:space="0" w:color="auto"/>
            <w:bottom w:val="none" w:sz="0" w:space="0" w:color="auto"/>
            <w:right w:val="none" w:sz="0" w:space="0" w:color="auto"/>
          </w:divBdr>
        </w:div>
        <w:div w:id="222717018">
          <w:marLeft w:val="0"/>
          <w:marRight w:val="0"/>
          <w:marTop w:val="0"/>
          <w:marBottom w:val="0"/>
          <w:divBdr>
            <w:top w:val="none" w:sz="0" w:space="0" w:color="auto"/>
            <w:left w:val="none" w:sz="0" w:space="0" w:color="auto"/>
            <w:bottom w:val="none" w:sz="0" w:space="0" w:color="auto"/>
            <w:right w:val="none" w:sz="0" w:space="0" w:color="auto"/>
          </w:divBdr>
        </w:div>
        <w:div w:id="468019307">
          <w:marLeft w:val="0"/>
          <w:marRight w:val="0"/>
          <w:marTop w:val="0"/>
          <w:marBottom w:val="0"/>
          <w:divBdr>
            <w:top w:val="none" w:sz="0" w:space="0" w:color="auto"/>
            <w:left w:val="none" w:sz="0" w:space="0" w:color="auto"/>
            <w:bottom w:val="none" w:sz="0" w:space="0" w:color="auto"/>
            <w:right w:val="none" w:sz="0" w:space="0" w:color="auto"/>
          </w:divBdr>
        </w:div>
        <w:div w:id="610287748">
          <w:marLeft w:val="0"/>
          <w:marRight w:val="0"/>
          <w:marTop w:val="0"/>
          <w:marBottom w:val="0"/>
          <w:divBdr>
            <w:top w:val="none" w:sz="0" w:space="0" w:color="auto"/>
            <w:left w:val="none" w:sz="0" w:space="0" w:color="auto"/>
            <w:bottom w:val="none" w:sz="0" w:space="0" w:color="auto"/>
            <w:right w:val="none" w:sz="0" w:space="0" w:color="auto"/>
          </w:divBdr>
        </w:div>
        <w:div w:id="619872250">
          <w:marLeft w:val="0"/>
          <w:marRight w:val="0"/>
          <w:marTop w:val="0"/>
          <w:marBottom w:val="0"/>
          <w:divBdr>
            <w:top w:val="none" w:sz="0" w:space="0" w:color="auto"/>
            <w:left w:val="none" w:sz="0" w:space="0" w:color="auto"/>
            <w:bottom w:val="none" w:sz="0" w:space="0" w:color="auto"/>
            <w:right w:val="none" w:sz="0" w:space="0" w:color="auto"/>
          </w:divBdr>
        </w:div>
        <w:div w:id="687874677">
          <w:marLeft w:val="0"/>
          <w:marRight w:val="0"/>
          <w:marTop w:val="0"/>
          <w:marBottom w:val="0"/>
          <w:divBdr>
            <w:top w:val="none" w:sz="0" w:space="0" w:color="auto"/>
            <w:left w:val="none" w:sz="0" w:space="0" w:color="auto"/>
            <w:bottom w:val="none" w:sz="0" w:space="0" w:color="auto"/>
            <w:right w:val="none" w:sz="0" w:space="0" w:color="auto"/>
          </w:divBdr>
        </w:div>
        <w:div w:id="1404255681">
          <w:marLeft w:val="0"/>
          <w:marRight w:val="0"/>
          <w:marTop w:val="0"/>
          <w:marBottom w:val="0"/>
          <w:divBdr>
            <w:top w:val="none" w:sz="0" w:space="0" w:color="auto"/>
            <w:left w:val="none" w:sz="0" w:space="0" w:color="auto"/>
            <w:bottom w:val="none" w:sz="0" w:space="0" w:color="auto"/>
            <w:right w:val="none" w:sz="0" w:space="0" w:color="auto"/>
          </w:divBdr>
        </w:div>
        <w:div w:id="1944072386">
          <w:marLeft w:val="0"/>
          <w:marRight w:val="0"/>
          <w:marTop w:val="0"/>
          <w:marBottom w:val="0"/>
          <w:divBdr>
            <w:top w:val="none" w:sz="0" w:space="0" w:color="auto"/>
            <w:left w:val="none" w:sz="0" w:space="0" w:color="auto"/>
            <w:bottom w:val="none" w:sz="0" w:space="0" w:color="auto"/>
            <w:right w:val="none" w:sz="0" w:space="0" w:color="auto"/>
          </w:divBdr>
        </w:div>
        <w:div w:id="1969359737">
          <w:marLeft w:val="0"/>
          <w:marRight w:val="0"/>
          <w:marTop w:val="0"/>
          <w:marBottom w:val="0"/>
          <w:divBdr>
            <w:top w:val="none" w:sz="0" w:space="0" w:color="auto"/>
            <w:left w:val="none" w:sz="0" w:space="0" w:color="auto"/>
            <w:bottom w:val="none" w:sz="0" w:space="0" w:color="auto"/>
            <w:right w:val="none" w:sz="0" w:space="0" w:color="auto"/>
          </w:divBdr>
        </w:div>
      </w:divsChild>
    </w:div>
    <w:div w:id="1278414892">
      <w:bodyDiv w:val="1"/>
      <w:marLeft w:val="0"/>
      <w:marRight w:val="0"/>
      <w:marTop w:val="0"/>
      <w:marBottom w:val="0"/>
      <w:divBdr>
        <w:top w:val="none" w:sz="0" w:space="0" w:color="auto"/>
        <w:left w:val="none" w:sz="0" w:space="0" w:color="auto"/>
        <w:bottom w:val="none" w:sz="0" w:space="0" w:color="auto"/>
        <w:right w:val="none" w:sz="0" w:space="0" w:color="auto"/>
      </w:divBdr>
      <w:divsChild>
        <w:div w:id="69275768">
          <w:marLeft w:val="0"/>
          <w:marRight w:val="0"/>
          <w:marTop w:val="0"/>
          <w:marBottom w:val="0"/>
          <w:divBdr>
            <w:top w:val="none" w:sz="0" w:space="0" w:color="auto"/>
            <w:left w:val="none" w:sz="0" w:space="0" w:color="auto"/>
            <w:bottom w:val="none" w:sz="0" w:space="0" w:color="auto"/>
            <w:right w:val="none" w:sz="0" w:space="0" w:color="auto"/>
          </w:divBdr>
        </w:div>
        <w:div w:id="125467791">
          <w:marLeft w:val="0"/>
          <w:marRight w:val="0"/>
          <w:marTop w:val="0"/>
          <w:marBottom w:val="0"/>
          <w:divBdr>
            <w:top w:val="none" w:sz="0" w:space="0" w:color="auto"/>
            <w:left w:val="none" w:sz="0" w:space="0" w:color="auto"/>
            <w:bottom w:val="none" w:sz="0" w:space="0" w:color="auto"/>
            <w:right w:val="none" w:sz="0" w:space="0" w:color="auto"/>
          </w:divBdr>
        </w:div>
        <w:div w:id="760755554">
          <w:marLeft w:val="0"/>
          <w:marRight w:val="0"/>
          <w:marTop w:val="0"/>
          <w:marBottom w:val="0"/>
          <w:divBdr>
            <w:top w:val="none" w:sz="0" w:space="0" w:color="auto"/>
            <w:left w:val="none" w:sz="0" w:space="0" w:color="auto"/>
            <w:bottom w:val="none" w:sz="0" w:space="0" w:color="auto"/>
            <w:right w:val="none" w:sz="0" w:space="0" w:color="auto"/>
          </w:divBdr>
        </w:div>
        <w:div w:id="1649092324">
          <w:marLeft w:val="0"/>
          <w:marRight w:val="0"/>
          <w:marTop w:val="0"/>
          <w:marBottom w:val="0"/>
          <w:divBdr>
            <w:top w:val="none" w:sz="0" w:space="0" w:color="auto"/>
            <w:left w:val="none" w:sz="0" w:space="0" w:color="auto"/>
            <w:bottom w:val="none" w:sz="0" w:space="0" w:color="auto"/>
            <w:right w:val="none" w:sz="0" w:space="0" w:color="auto"/>
          </w:divBdr>
        </w:div>
      </w:divsChild>
    </w:div>
    <w:div w:id="1345476555">
      <w:bodyDiv w:val="1"/>
      <w:marLeft w:val="0"/>
      <w:marRight w:val="0"/>
      <w:marTop w:val="0"/>
      <w:marBottom w:val="0"/>
      <w:divBdr>
        <w:top w:val="none" w:sz="0" w:space="0" w:color="auto"/>
        <w:left w:val="none" w:sz="0" w:space="0" w:color="auto"/>
        <w:bottom w:val="none" w:sz="0" w:space="0" w:color="auto"/>
        <w:right w:val="none" w:sz="0" w:space="0" w:color="auto"/>
      </w:divBdr>
      <w:divsChild>
        <w:div w:id="541409363">
          <w:marLeft w:val="0"/>
          <w:marRight w:val="0"/>
          <w:marTop w:val="0"/>
          <w:marBottom w:val="0"/>
          <w:divBdr>
            <w:top w:val="none" w:sz="0" w:space="0" w:color="auto"/>
            <w:left w:val="none" w:sz="0" w:space="0" w:color="auto"/>
            <w:bottom w:val="none" w:sz="0" w:space="0" w:color="auto"/>
            <w:right w:val="none" w:sz="0" w:space="0" w:color="auto"/>
          </w:divBdr>
        </w:div>
        <w:div w:id="796605038">
          <w:marLeft w:val="0"/>
          <w:marRight w:val="0"/>
          <w:marTop w:val="0"/>
          <w:marBottom w:val="0"/>
          <w:divBdr>
            <w:top w:val="none" w:sz="0" w:space="0" w:color="auto"/>
            <w:left w:val="none" w:sz="0" w:space="0" w:color="auto"/>
            <w:bottom w:val="none" w:sz="0" w:space="0" w:color="auto"/>
            <w:right w:val="none" w:sz="0" w:space="0" w:color="auto"/>
          </w:divBdr>
        </w:div>
        <w:div w:id="891506068">
          <w:marLeft w:val="0"/>
          <w:marRight w:val="0"/>
          <w:marTop w:val="0"/>
          <w:marBottom w:val="0"/>
          <w:divBdr>
            <w:top w:val="none" w:sz="0" w:space="0" w:color="auto"/>
            <w:left w:val="none" w:sz="0" w:space="0" w:color="auto"/>
            <w:bottom w:val="none" w:sz="0" w:space="0" w:color="auto"/>
            <w:right w:val="none" w:sz="0" w:space="0" w:color="auto"/>
          </w:divBdr>
        </w:div>
        <w:div w:id="903638284">
          <w:marLeft w:val="0"/>
          <w:marRight w:val="0"/>
          <w:marTop w:val="0"/>
          <w:marBottom w:val="0"/>
          <w:divBdr>
            <w:top w:val="none" w:sz="0" w:space="0" w:color="auto"/>
            <w:left w:val="none" w:sz="0" w:space="0" w:color="auto"/>
            <w:bottom w:val="none" w:sz="0" w:space="0" w:color="auto"/>
            <w:right w:val="none" w:sz="0" w:space="0" w:color="auto"/>
          </w:divBdr>
        </w:div>
        <w:div w:id="986209138">
          <w:marLeft w:val="0"/>
          <w:marRight w:val="0"/>
          <w:marTop w:val="0"/>
          <w:marBottom w:val="0"/>
          <w:divBdr>
            <w:top w:val="none" w:sz="0" w:space="0" w:color="auto"/>
            <w:left w:val="none" w:sz="0" w:space="0" w:color="auto"/>
            <w:bottom w:val="none" w:sz="0" w:space="0" w:color="auto"/>
            <w:right w:val="none" w:sz="0" w:space="0" w:color="auto"/>
          </w:divBdr>
        </w:div>
        <w:div w:id="1210456441">
          <w:marLeft w:val="0"/>
          <w:marRight w:val="0"/>
          <w:marTop w:val="0"/>
          <w:marBottom w:val="0"/>
          <w:divBdr>
            <w:top w:val="none" w:sz="0" w:space="0" w:color="auto"/>
            <w:left w:val="none" w:sz="0" w:space="0" w:color="auto"/>
            <w:bottom w:val="none" w:sz="0" w:space="0" w:color="auto"/>
            <w:right w:val="none" w:sz="0" w:space="0" w:color="auto"/>
          </w:divBdr>
        </w:div>
        <w:div w:id="1381636864">
          <w:marLeft w:val="0"/>
          <w:marRight w:val="0"/>
          <w:marTop w:val="0"/>
          <w:marBottom w:val="0"/>
          <w:divBdr>
            <w:top w:val="none" w:sz="0" w:space="0" w:color="auto"/>
            <w:left w:val="none" w:sz="0" w:space="0" w:color="auto"/>
            <w:bottom w:val="none" w:sz="0" w:space="0" w:color="auto"/>
            <w:right w:val="none" w:sz="0" w:space="0" w:color="auto"/>
          </w:divBdr>
        </w:div>
        <w:div w:id="1643998470">
          <w:marLeft w:val="0"/>
          <w:marRight w:val="0"/>
          <w:marTop w:val="0"/>
          <w:marBottom w:val="0"/>
          <w:divBdr>
            <w:top w:val="none" w:sz="0" w:space="0" w:color="auto"/>
            <w:left w:val="none" w:sz="0" w:space="0" w:color="auto"/>
            <w:bottom w:val="none" w:sz="0" w:space="0" w:color="auto"/>
            <w:right w:val="none" w:sz="0" w:space="0" w:color="auto"/>
          </w:divBdr>
        </w:div>
        <w:div w:id="1837454331">
          <w:marLeft w:val="0"/>
          <w:marRight w:val="0"/>
          <w:marTop w:val="0"/>
          <w:marBottom w:val="0"/>
          <w:divBdr>
            <w:top w:val="none" w:sz="0" w:space="0" w:color="auto"/>
            <w:left w:val="none" w:sz="0" w:space="0" w:color="auto"/>
            <w:bottom w:val="none" w:sz="0" w:space="0" w:color="auto"/>
            <w:right w:val="none" w:sz="0" w:space="0" w:color="auto"/>
          </w:divBdr>
        </w:div>
      </w:divsChild>
    </w:div>
    <w:div w:id="1409186541">
      <w:bodyDiv w:val="1"/>
      <w:marLeft w:val="0"/>
      <w:marRight w:val="0"/>
      <w:marTop w:val="0"/>
      <w:marBottom w:val="0"/>
      <w:divBdr>
        <w:top w:val="none" w:sz="0" w:space="0" w:color="auto"/>
        <w:left w:val="none" w:sz="0" w:space="0" w:color="auto"/>
        <w:bottom w:val="none" w:sz="0" w:space="0" w:color="auto"/>
        <w:right w:val="none" w:sz="0" w:space="0" w:color="auto"/>
      </w:divBdr>
      <w:divsChild>
        <w:div w:id="46221431">
          <w:marLeft w:val="0"/>
          <w:marRight w:val="0"/>
          <w:marTop w:val="0"/>
          <w:marBottom w:val="0"/>
          <w:divBdr>
            <w:top w:val="none" w:sz="0" w:space="0" w:color="auto"/>
            <w:left w:val="none" w:sz="0" w:space="0" w:color="auto"/>
            <w:bottom w:val="none" w:sz="0" w:space="0" w:color="auto"/>
            <w:right w:val="none" w:sz="0" w:space="0" w:color="auto"/>
          </w:divBdr>
        </w:div>
        <w:div w:id="89787202">
          <w:marLeft w:val="0"/>
          <w:marRight w:val="0"/>
          <w:marTop w:val="0"/>
          <w:marBottom w:val="0"/>
          <w:divBdr>
            <w:top w:val="none" w:sz="0" w:space="0" w:color="auto"/>
            <w:left w:val="none" w:sz="0" w:space="0" w:color="auto"/>
            <w:bottom w:val="none" w:sz="0" w:space="0" w:color="auto"/>
            <w:right w:val="none" w:sz="0" w:space="0" w:color="auto"/>
          </w:divBdr>
        </w:div>
        <w:div w:id="145242831">
          <w:marLeft w:val="0"/>
          <w:marRight w:val="0"/>
          <w:marTop w:val="0"/>
          <w:marBottom w:val="0"/>
          <w:divBdr>
            <w:top w:val="none" w:sz="0" w:space="0" w:color="auto"/>
            <w:left w:val="none" w:sz="0" w:space="0" w:color="auto"/>
            <w:bottom w:val="none" w:sz="0" w:space="0" w:color="auto"/>
            <w:right w:val="none" w:sz="0" w:space="0" w:color="auto"/>
          </w:divBdr>
        </w:div>
        <w:div w:id="220482720">
          <w:marLeft w:val="0"/>
          <w:marRight w:val="0"/>
          <w:marTop w:val="0"/>
          <w:marBottom w:val="0"/>
          <w:divBdr>
            <w:top w:val="none" w:sz="0" w:space="0" w:color="auto"/>
            <w:left w:val="none" w:sz="0" w:space="0" w:color="auto"/>
            <w:bottom w:val="none" w:sz="0" w:space="0" w:color="auto"/>
            <w:right w:val="none" w:sz="0" w:space="0" w:color="auto"/>
          </w:divBdr>
        </w:div>
        <w:div w:id="230699177">
          <w:marLeft w:val="0"/>
          <w:marRight w:val="0"/>
          <w:marTop w:val="0"/>
          <w:marBottom w:val="0"/>
          <w:divBdr>
            <w:top w:val="none" w:sz="0" w:space="0" w:color="auto"/>
            <w:left w:val="none" w:sz="0" w:space="0" w:color="auto"/>
            <w:bottom w:val="none" w:sz="0" w:space="0" w:color="auto"/>
            <w:right w:val="none" w:sz="0" w:space="0" w:color="auto"/>
          </w:divBdr>
        </w:div>
        <w:div w:id="312877414">
          <w:marLeft w:val="0"/>
          <w:marRight w:val="0"/>
          <w:marTop w:val="0"/>
          <w:marBottom w:val="0"/>
          <w:divBdr>
            <w:top w:val="none" w:sz="0" w:space="0" w:color="auto"/>
            <w:left w:val="none" w:sz="0" w:space="0" w:color="auto"/>
            <w:bottom w:val="none" w:sz="0" w:space="0" w:color="auto"/>
            <w:right w:val="none" w:sz="0" w:space="0" w:color="auto"/>
          </w:divBdr>
        </w:div>
        <w:div w:id="328824990">
          <w:marLeft w:val="0"/>
          <w:marRight w:val="0"/>
          <w:marTop w:val="0"/>
          <w:marBottom w:val="0"/>
          <w:divBdr>
            <w:top w:val="none" w:sz="0" w:space="0" w:color="auto"/>
            <w:left w:val="none" w:sz="0" w:space="0" w:color="auto"/>
            <w:bottom w:val="none" w:sz="0" w:space="0" w:color="auto"/>
            <w:right w:val="none" w:sz="0" w:space="0" w:color="auto"/>
          </w:divBdr>
        </w:div>
        <w:div w:id="459303921">
          <w:marLeft w:val="0"/>
          <w:marRight w:val="0"/>
          <w:marTop w:val="0"/>
          <w:marBottom w:val="0"/>
          <w:divBdr>
            <w:top w:val="none" w:sz="0" w:space="0" w:color="auto"/>
            <w:left w:val="none" w:sz="0" w:space="0" w:color="auto"/>
            <w:bottom w:val="none" w:sz="0" w:space="0" w:color="auto"/>
            <w:right w:val="none" w:sz="0" w:space="0" w:color="auto"/>
          </w:divBdr>
        </w:div>
        <w:div w:id="602960923">
          <w:marLeft w:val="0"/>
          <w:marRight w:val="0"/>
          <w:marTop w:val="0"/>
          <w:marBottom w:val="0"/>
          <w:divBdr>
            <w:top w:val="none" w:sz="0" w:space="0" w:color="auto"/>
            <w:left w:val="none" w:sz="0" w:space="0" w:color="auto"/>
            <w:bottom w:val="none" w:sz="0" w:space="0" w:color="auto"/>
            <w:right w:val="none" w:sz="0" w:space="0" w:color="auto"/>
          </w:divBdr>
        </w:div>
        <w:div w:id="703749200">
          <w:marLeft w:val="0"/>
          <w:marRight w:val="0"/>
          <w:marTop w:val="0"/>
          <w:marBottom w:val="0"/>
          <w:divBdr>
            <w:top w:val="none" w:sz="0" w:space="0" w:color="auto"/>
            <w:left w:val="none" w:sz="0" w:space="0" w:color="auto"/>
            <w:bottom w:val="none" w:sz="0" w:space="0" w:color="auto"/>
            <w:right w:val="none" w:sz="0" w:space="0" w:color="auto"/>
          </w:divBdr>
        </w:div>
        <w:div w:id="710109398">
          <w:marLeft w:val="0"/>
          <w:marRight w:val="0"/>
          <w:marTop w:val="0"/>
          <w:marBottom w:val="0"/>
          <w:divBdr>
            <w:top w:val="none" w:sz="0" w:space="0" w:color="auto"/>
            <w:left w:val="none" w:sz="0" w:space="0" w:color="auto"/>
            <w:bottom w:val="none" w:sz="0" w:space="0" w:color="auto"/>
            <w:right w:val="none" w:sz="0" w:space="0" w:color="auto"/>
          </w:divBdr>
        </w:div>
        <w:div w:id="718751168">
          <w:marLeft w:val="0"/>
          <w:marRight w:val="0"/>
          <w:marTop w:val="0"/>
          <w:marBottom w:val="0"/>
          <w:divBdr>
            <w:top w:val="none" w:sz="0" w:space="0" w:color="auto"/>
            <w:left w:val="none" w:sz="0" w:space="0" w:color="auto"/>
            <w:bottom w:val="none" w:sz="0" w:space="0" w:color="auto"/>
            <w:right w:val="none" w:sz="0" w:space="0" w:color="auto"/>
          </w:divBdr>
        </w:div>
        <w:div w:id="802309977">
          <w:marLeft w:val="0"/>
          <w:marRight w:val="0"/>
          <w:marTop w:val="0"/>
          <w:marBottom w:val="0"/>
          <w:divBdr>
            <w:top w:val="none" w:sz="0" w:space="0" w:color="auto"/>
            <w:left w:val="none" w:sz="0" w:space="0" w:color="auto"/>
            <w:bottom w:val="none" w:sz="0" w:space="0" w:color="auto"/>
            <w:right w:val="none" w:sz="0" w:space="0" w:color="auto"/>
          </w:divBdr>
        </w:div>
        <w:div w:id="841049875">
          <w:marLeft w:val="0"/>
          <w:marRight w:val="0"/>
          <w:marTop w:val="0"/>
          <w:marBottom w:val="0"/>
          <w:divBdr>
            <w:top w:val="none" w:sz="0" w:space="0" w:color="auto"/>
            <w:left w:val="none" w:sz="0" w:space="0" w:color="auto"/>
            <w:bottom w:val="none" w:sz="0" w:space="0" w:color="auto"/>
            <w:right w:val="none" w:sz="0" w:space="0" w:color="auto"/>
          </w:divBdr>
        </w:div>
        <w:div w:id="851071378">
          <w:marLeft w:val="0"/>
          <w:marRight w:val="0"/>
          <w:marTop w:val="0"/>
          <w:marBottom w:val="0"/>
          <w:divBdr>
            <w:top w:val="none" w:sz="0" w:space="0" w:color="auto"/>
            <w:left w:val="none" w:sz="0" w:space="0" w:color="auto"/>
            <w:bottom w:val="none" w:sz="0" w:space="0" w:color="auto"/>
            <w:right w:val="none" w:sz="0" w:space="0" w:color="auto"/>
          </w:divBdr>
        </w:div>
        <w:div w:id="981732832">
          <w:marLeft w:val="0"/>
          <w:marRight w:val="0"/>
          <w:marTop w:val="0"/>
          <w:marBottom w:val="0"/>
          <w:divBdr>
            <w:top w:val="none" w:sz="0" w:space="0" w:color="auto"/>
            <w:left w:val="none" w:sz="0" w:space="0" w:color="auto"/>
            <w:bottom w:val="none" w:sz="0" w:space="0" w:color="auto"/>
            <w:right w:val="none" w:sz="0" w:space="0" w:color="auto"/>
          </w:divBdr>
        </w:div>
        <w:div w:id="1057780767">
          <w:marLeft w:val="0"/>
          <w:marRight w:val="0"/>
          <w:marTop w:val="0"/>
          <w:marBottom w:val="0"/>
          <w:divBdr>
            <w:top w:val="none" w:sz="0" w:space="0" w:color="auto"/>
            <w:left w:val="none" w:sz="0" w:space="0" w:color="auto"/>
            <w:bottom w:val="none" w:sz="0" w:space="0" w:color="auto"/>
            <w:right w:val="none" w:sz="0" w:space="0" w:color="auto"/>
          </w:divBdr>
        </w:div>
        <w:div w:id="1063912238">
          <w:marLeft w:val="0"/>
          <w:marRight w:val="0"/>
          <w:marTop w:val="0"/>
          <w:marBottom w:val="0"/>
          <w:divBdr>
            <w:top w:val="none" w:sz="0" w:space="0" w:color="auto"/>
            <w:left w:val="none" w:sz="0" w:space="0" w:color="auto"/>
            <w:bottom w:val="none" w:sz="0" w:space="0" w:color="auto"/>
            <w:right w:val="none" w:sz="0" w:space="0" w:color="auto"/>
          </w:divBdr>
        </w:div>
        <w:div w:id="1115057205">
          <w:marLeft w:val="0"/>
          <w:marRight w:val="0"/>
          <w:marTop w:val="0"/>
          <w:marBottom w:val="0"/>
          <w:divBdr>
            <w:top w:val="none" w:sz="0" w:space="0" w:color="auto"/>
            <w:left w:val="none" w:sz="0" w:space="0" w:color="auto"/>
            <w:bottom w:val="none" w:sz="0" w:space="0" w:color="auto"/>
            <w:right w:val="none" w:sz="0" w:space="0" w:color="auto"/>
          </w:divBdr>
        </w:div>
        <w:div w:id="1199931031">
          <w:marLeft w:val="0"/>
          <w:marRight w:val="0"/>
          <w:marTop w:val="0"/>
          <w:marBottom w:val="0"/>
          <w:divBdr>
            <w:top w:val="none" w:sz="0" w:space="0" w:color="auto"/>
            <w:left w:val="none" w:sz="0" w:space="0" w:color="auto"/>
            <w:bottom w:val="none" w:sz="0" w:space="0" w:color="auto"/>
            <w:right w:val="none" w:sz="0" w:space="0" w:color="auto"/>
          </w:divBdr>
        </w:div>
        <w:div w:id="1226062672">
          <w:marLeft w:val="0"/>
          <w:marRight w:val="0"/>
          <w:marTop w:val="0"/>
          <w:marBottom w:val="0"/>
          <w:divBdr>
            <w:top w:val="none" w:sz="0" w:space="0" w:color="auto"/>
            <w:left w:val="none" w:sz="0" w:space="0" w:color="auto"/>
            <w:bottom w:val="none" w:sz="0" w:space="0" w:color="auto"/>
            <w:right w:val="none" w:sz="0" w:space="0" w:color="auto"/>
          </w:divBdr>
        </w:div>
        <w:div w:id="1242058022">
          <w:marLeft w:val="0"/>
          <w:marRight w:val="0"/>
          <w:marTop w:val="0"/>
          <w:marBottom w:val="0"/>
          <w:divBdr>
            <w:top w:val="none" w:sz="0" w:space="0" w:color="auto"/>
            <w:left w:val="none" w:sz="0" w:space="0" w:color="auto"/>
            <w:bottom w:val="none" w:sz="0" w:space="0" w:color="auto"/>
            <w:right w:val="none" w:sz="0" w:space="0" w:color="auto"/>
          </w:divBdr>
        </w:div>
        <w:div w:id="1290435383">
          <w:marLeft w:val="0"/>
          <w:marRight w:val="0"/>
          <w:marTop w:val="0"/>
          <w:marBottom w:val="0"/>
          <w:divBdr>
            <w:top w:val="none" w:sz="0" w:space="0" w:color="auto"/>
            <w:left w:val="none" w:sz="0" w:space="0" w:color="auto"/>
            <w:bottom w:val="none" w:sz="0" w:space="0" w:color="auto"/>
            <w:right w:val="none" w:sz="0" w:space="0" w:color="auto"/>
          </w:divBdr>
        </w:div>
        <w:div w:id="1402672840">
          <w:marLeft w:val="0"/>
          <w:marRight w:val="0"/>
          <w:marTop w:val="0"/>
          <w:marBottom w:val="0"/>
          <w:divBdr>
            <w:top w:val="none" w:sz="0" w:space="0" w:color="auto"/>
            <w:left w:val="none" w:sz="0" w:space="0" w:color="auto"/>
            <w:bottom w:val="none" w:sz="0" w:space="0" w:color="auto"/>
            <w:right w:val="none" w:sz="0" w:space="0" w:color="auto"/>
          </w:divBdr>
        </w:div>
        <w:div w:id="1436903712">
          <w:marLeft w:val="0"/>
          <w:marRight w:val="0"/>
          <w:marTop w:val="0"/>
          <w:marBottom w:val="0"/>
          <w:divBdr>
            <w:top w:val="none" w:sz="0" w:space="0" w:color="auto"/>
            <w:left w:val="none" w:sz="0" w:space="0" w:color="auto"/>
            <w:bottom w:val="none" w:sz="0" w:space="0" w:color="auto"/>
            <w:right w:val="none" w:sz="0" w:space="0" w:color="auto"/>
          </w:divBdr>
        </w:div>
        <w:div w:id="1468475239">
          <w:marLeft w:val="0"/>
          <w:marRight w:val="0"/>
          <w:marTop w:val="0"/>
          <w:marBottom w:val="0"/>
          <w:divBdr>
            <w:top w:val="none" w:sz="0" w:space="0" w:color="auto"/>
            <w:left w:val="none" w:sz="0" w:space="0" w:color="auto"/>
            <w:bottom w:val="none" w:sz="0" w:space="0" w:color="auto"/>
            <w:right w:val="none" w:sz="0" w:space="0" w:color="auto"/>
          </w:divBdr>
        </w:div>
        <w:div w:id="1530726670">
          <w:marLeft w:val="0"/>
          <w:marRight w:val="0"/>
          <w:marTop w:val="0"/>
          <w:marBottom w:val="0"/>
          <w:divBdr>
            <w:top w:val="none" w:sz="0" w:space="0" w:color="auto"/>
            <w:left w:val="none" w:sz="0" w:space="0" w:color="auto"/>
            <w:bottom w:val="none" w:sz="0" w:space="0" w:color="auto"/>
            <w:right w:val="none" w:sz="0" w:space="0" w:color="auto"/>
          </w:divBdr>
        </w:div>
        <w:div w:id="1595241429">
          <w:marLeft w:val="0"/>
          <w:marRight w:val="0"/>
          <w:marTop w:val="0"/>
          <w:marBottom w:val="0"/>
          <w:divBdr>
            <w:top w:val="none" w:sz="0" w:space="0" w:color="auto"/>
            <w:left w:val="none" w:sz="0" w:space="0" w:color="auto"/>
            <w:bottom w:val="none" w:sz="0" w:space="0" w:color="auto"/>
            <w:right w:val="none" w:sz="0" w:space="0" w:color="auto"/>
          </w:divBdr>
        </w:div>
        <w:div w:id="1604142623">
          <w:marLeft w:val="0"/>
          <w:marRight w:val="0"/>
          <w:marTop w:val="0"/>
          <w:marBottom w:val="0"/>
          <w:divBdr>
            <w:top w:val="none" w:sz="0" w:space="0" w:color="auto"/>
            <w:left w:val="none" w:sz="0" w:space="0" w:color="auto"/>
            <w:bottom w:val="none" w:sz="0" w:space="0" w:color="auto"/>
            <w:right w:val="none" w:sz="0" w:space="0" w:color="auto"/>
          </w:divBdr>
        </w:div>
        <w:div w:id="1621255737">
          <w:marLeft w:val="0"/>
          <w:marRight w:val="0"/>
          <w:marTop w:val="0"/>
          <w:marBottom w:val="0"/>
          <w:divBdr>
            <w:top w:val="none" w:sz="0" w:space="0" w:color="auto"/>
            <w:left w:val="none" w:sz="0" w:space="0" w:color="auto"/>
            <w:bottom w:val="none" w:sz="0" w:space="0" w:color="auto"/>
            <w:right w:val="none" w:sz="0" w:space="0" w:color="auto"/>
          </w:divBdr>
        </w:div>
        <w:div w:id="1631665366">
          <w:marLeft w:val="0"/>
          <w:marRight w:val="0"/>
          <w:marTop w:val="0"/>
          <w:marBottom w:val="0"/>
          <w:divBdr>
            <w:top w:val="none" w:sz="0" w:space="0" w:color="auto"/>
            <w:left w:val="none" w:sz="0" w:space="0" w:color="auto"/>
            <w:bottom w:val="none" w:sz="0" w:space="0" w:color="auto"/>
            <w:right w:val="none" w:sz="0" w:space="0" w:color="auto"/>
          </w:divBdr>
        </w:div>
        <w:div w:id="1696271929">
          <w:marLeft w:val="0"/>
          <w:marRight w:val="0"/>
          <w:marTop w:val="0"/>
          <w:marBottom w:val="0"/>
          <w:divBdr>
            <w:top w:val="none" w:sz="0" w:space="0" w:color="auto"/>
            <w:left w:val="none" w:sz="0" w:space="0" w:color="auto"/>
            <w:bottom w:val="none" w:sz="0" w:space="0" w:color="auto"/>
            <w:right w:val="none" w:sz="0" w:space="0" w:color="auto"/>
          </w:divBdr>
        </w:div>
        <w:div w:id="1758015904">
          <w:marLeft w:val="0"/>
          <w:marRight w:val="0"/>
          <w:marTop w:val="0"/>
          <w:marBottom w:val="0"/>
          <w:divBdr>
            <w:top w:val="none" w:sz="0" w:space="0" w:color="auto"/>
            <w:left w:val="none" w:sz="0" w:space="0" w:color="auto"/>
            <w:bottom w:val="none" w:sz="0" w:space="0" w:color="auto"/>
            <w:right w:val="none" w:sz="0" w:space="0" w:color="auto"/>
          </w:divBdr>
        </w:div>
        <w:div w:id="1761679216">
          <w:marLeft w:val="0"/>
          <w:marRight w:val="0"/>
          <w:marTop w:val="0"/>
          <w:marBottom w:val="0"/>
          <w:divBdr>
            <w:top w:val="none" w:sz="0" w:space="0" w:color="auto"/>
            <w:left w:val="none" w:sz="0" w:space="0" w:color="auto"/>
            <w:bottom w:val="none" w:sz="0" w:space="0" w:color="auto"/>
            <w:right w:val="none" w:sz="0" w:space="0" w:color="auto"/>
          </w:divBdr>
        </w:div>
        <w:div w:id="1851946833">
          <w:marLeft w:val="0"/>
          <w:marRight w:val="0"/>
          <w:marTop w:val="0"/>
          <w:marBottom w:val="0"/>
          <w:divBdr>
            <w:top w:val="none" w:sz="0" w:space="0" w:color="auto"/>
            <w:left w:val="none" w:sz="0" w:space="0" w:color="auto"/>
            <w:bottom w:val="none" w:sz="0" w:space="0" w:color="auto"/>
            <w:right w:val="none" w:sz="0" w:space="0" w:color="auto"/>
          </w:divBdr>
        </w:div>
        <w:div w:id="1952659918">
          <w:marLeft w:val="0"/>
          <w:marRight w:val="0"/>
          <w:marTop w:val="0"/>
          <w:marBottom w:val="0"/>
          <w:divBdr>
            <w:top w:val="none" w:sz="0" w:space="0" w:color="auto"/>
            <w:left w:val="none" w:sz="0" w:space="0" w:color="auto"/>
            <w:bottom w:val="none" w:sz="0" w:space="0" w:color="auto"/>
            <w:right w:val="none" w:sz="0" w:space="0" w:color="auto"/>
          </w:divBdr>
        </w:div>
        <w:div w:id="1958829154">
          <w:marLeft w:val="0"/>
          <w:marRight w:val="0"/>
          <w:marTop w:val="0"/>
          <w:marBottom w:val="0"/>
          <w:divBdr>
            <w:top w:val="none" w:sz="0" w:space="0" w:color="auto"/>
            <w:left w:val="none" w:sz="0" w:space="0" w:color="auto"/>
            <w:bottom w:val="none" w:sz="0" w:space="0" w:color="auto"/>
            <w:right w:val="none" w:sz="0" w:space="0" w:color="auto"/>
          </w:divBdr>
        </w:div>
        <w:div w:id="1982418372">
          <w:marLeft w:val="0"/>
          <w:marRight w:val="0"/>
          <w:marTop w:val="0"/>
          <w:marBottom w:val="0"/>
          <w:divBdr>
            <w:top w:val="none" w:sz="0" w:space="0" w:color="auto"/>
            <w:left w:val="none" w:sz="0" w:space="0" w:color="auto"/>
            <w:bottom w:val="none" w:sz="0" w:space="0" w:color="auto"/>
            <w:right w:val="none" w:sz="0" w:space="0" w:color="auto"/>
          </w:divBdr>
        </w:div>
        <w:div w:id="2031296947">
          <w:marLeft w:val="0"/>
          <w:marRight w:val="0"/>
          <w:marTop w:val="0"/>
          <w:marBottom w:val="0"/>
          <w:divBdr>
            <w:top w:val="none" w:sz="0" w:space="0" w:color="auto"/>
            <w:left w:val="none" w:sz="0" w:space="0" w:color="auto"/>
            <w:bottom w:val="none" w:sz="0" w:space="0" w:color="auto"/>
            <w:right w:val="none" w:sz="0" w:space="0" w:color="auto"/>
          </w:divBdr>
        </w:div>
        <w:div w:id="2033995627">
          <w:marLeft w:val="0"/>
          <w:marRight w:val="0"/>
          <w:marTop w:val="0"/>
          <w:marBottom w:val="0"/>
          <w:divBdr>
            <w:top w:val="none" w:sz="0" w:space="0" w:color="auto"/>
            <w:left w:val="none" w:sz="0" w:space="0" w:color="auto"/>
            <w:bottom w:val="none" w:sz="0" w:space="0" w:color="auto"/>
            <w:right w:val="none" w:sz="0" w:space="0" w:color="auto"/>
          </w:divBdr>
        </w:div>
        <w:div w:id="2084062568">
          <w:marLeft w:val="0"/>
          <w:marRight w:val="0"/>
          <w:marTop w:val="0"/>
          <w:marBottom w:val="0"/>
          <w:divBdr>
            <w:top w:val="none" w:sz="0" w:space="0" w:color="auto"/>
            <w:left w:val="none" w:sz="0" w:space="0" w:color="auto"/>
            <w:bottom w:val="none" w:sz="0" w:space="0" w:color="auto"/>
            <w:right w:val="none" w:sz="0" w:space="0" w:color="auto"/>
          </w:divBdr>
        </w:div>
      </w:divsChild>
    </w:div>
    <w:div w:id="1591350689">
      <w:bodyDiv w:val="1"/>
      <w:marLeft w:val="0"/>
      <w:marRight w:val="0"/>
      <w:marTop w:val="0"/>
      <w:marBottom w:val="0"/>
      <w:divBdr>
        <w:top w:val="none" w:sz="0" w:space="0" w:color="auto"/>
        <w:left w:val="none" w:sz="0" w:space="0" w:color="auto"/>
        <w:bottom w:val="none" w:sz="0" w:space="0" w:color="auto"/>
        <w:right w:val="none" w:sz="0" w:space="0" w:color="auto"/>
      </w:divBdr>
      <w:divsChild>
        <w:div w:id="247085132">
          <w:marLeft w:val="0"/>
          <w:marRight w:val="0"/>
          <w:marTop w:val="0"/>
          <w:marBottom w:val="0"/>
          <w:divBdr>
            <w:top w:val="none" w:sz="0" w:space="0" w:color="auto"/>
            <w:left w:val="none" w:sz="0" w:space="0" w:color="auto"/>
            <w:bottom w:val="none" w:sz="0" w:space="0" w:color="auto"/>
            <w:right w:val="none" w:sz="0" w:space="0" w:color="auto"/>
          </w:divBdr>
        </w:div>
        <w:div w:id="361790591">
          <w:marLeft w:val="0"/>
          <w:marRight w:val="0"/>
          <w:marTop w:val="0"/>
          <w:marBottom w:val="0"/>
          <w:divBdr>
            <w:top w:val="none" w:sz="0" w:space="0" w:color="auto"/>
            <w:left w:val="none" w:sz="0" w:space="0" w:color="auto"/>
            <w:bottom w:val="none" w:sz="0" w:space="0" w:color="auto"/>
            <w:right w:val="none" w:sz="0" w:space="0" w:color="auto"/>
          </w:divBdr>
        </w:div>
        <w:div w:id="880871137">
          <w:marLeft w:val="0"/>
          <w:marRight w:val="0"/>
          <w:marTop w:val="0"/>
          <w:marBottom w:val="0"/>
          <w:divBdr>
            <w:top w:val="none" w:sz="0" w:space="0" w:color="auto"/>
            <w:left w:val="none" w:sz="0" w:space="0" w:color="auto"/>
            <w:bottom w:val="none" w:sz="0" w:space="0" w:color="auto"/>
            <w:right w:val="none" w:sz="0" w:space="0" w:color="auto"/>
          </w:divBdr>
        </w:div>
        <w:div w:id="893464996">
          <w:marLeft w:val="0"/>
          <w:marRight w:val="0"/>
          <w:marTop w:val="0"/>
          <w:marBottom w:val="0"/>
          <w:divBdr>
            <w:top w:val="none" w:sz="0" w:space="0" w:color="auto"/>
            <w:left w:val="none" w:sz="0" w:space="0" w:color="auto"/>
            <w:bottom w:val="none" w:sz="0" w:space="0" w:color="auto"/>
            <w:right w:val="none" w:sz="0" w:space="0" w:color="auto"/>
          </w:divBdr>
        </w:div>
        <w:div w:id="1148285637">
          <w:marLeft w:val="0"/>
          <w:marRight w:val="0"/>
          <w:marTop w:val="0"/>
          <w:marBottom w:val="0"/>
          <w:divBdr>
            <w:top w:val="none" w:sz="0" w:space="0" w:color="auto"/>
            <w:left w:val="none" w:sz="0" w:space="0" w:color="auto"/>
            <w:bottom w:val="none" w:sz="0" w:space="0" w:color="auto"/>
            <w:right w:val="none" w:sz="0" w:space="0" w:color="auto"/>
          </w:divBdr>
        </w:div>
        <w:div w:id="1783841633">
          <w:marLeft w:val="0"/>
          <w:marRight w:val="0"/>
          <w:marTop w:val="0"/>
          <w:marBottom w:val="0"/>
          <w:divBdr>
            <w:top w:val="none" w:sz="0" w:space="0" w:color="auto"/>
            <w:left w:val="none" w:sz="0" w:space="0" w:color="auto"/>
            <w:bottom w:val="none" w:sz="0" w:space="0" w:color="auto"/>
            <w:right w:val="none" w:sz="0" w:space="0" w:color="auto"/>
          </w:divBdr>
        </w:div>
        <w:div w:id="1795371825">
          <w:marLeft w:val="0"/>
          <w:marRight w:val="0"/>
          <w:marTop w:val="0"/>
          <w:marBottom w:val="0"/>
          <w:divBdr>
            <w:top w:val="none" w:sz="0" w:space="0" w:color="auto"/>
            <w:left w:val="none" w:sz="0" w:space="0" w:color="auto"/>
            <w:bottom w:val="none" w:sz="0" w:space="0" w:color="auto"/>
            <w:right w:val="none" w:sz="0" w:space="0" w:color="auto"/>
          </w:divBdr>
        </w:div>
        <w:div w:id="2134322584">
          <w:marLeft w:val="0"/>
          <w:marRight w:val="0"/>
          <w:marTop w:val="0"/>
          <w:marBottom w:val="0"/>
          <w:divBdr>
            <w:top w:val="none" w:sz="0" w:space="0" w:color="auto"/>
            <w:left w:val="none" w:sz="0" w:space="0" w:color="auto"/>
            <w:bottom w:val="none" w:sz="0" w:space="0" w:color="auto"/>
            <w:right w:val="none" w:sz="0" w:space="0" w:color="auto"/>
          </w:divBdr>
        </w:div>
      </w:divsChild>
    </w:div>
    <w:div w:id="1813060166">
      <w:bodyDiv w:val="1"/>
      <w:marLeft w:val="0"/>
      <w:marRight w:val="0"/>
      <w:marTop w:val="0"/>
      <w:marBottom w:val="0"/>
      <w:divBdr>
        <w:top w:val="none" w:sz="0" w:space="0" w:color="auto"/>
        <w:left w:val="none" w:sz="0" w:space="0" w:color="auto"/>
        <w:bottom w:val="none" w:sz="0" w:space="0" w:color="auto"/>
        <w:right w:val="none" w:sz="0" w:space="0" w:color="auto"/>
      </w:divBdr>
      <w:divsChild>
        <w:div w:id="251860771">
          <w:marLeft w:val="0"/>
          <w:marRight w:val="0"/>
          <w:marTop w:val="0"/>
          <w:marBottom w:val="0"/>
          <w:divBdr>
            <w:top w:val="none" w:sz="0" w:space="0" w:color="auto"/>
            <w:left w:val="none" w:sz="0" w:space="0" w:color="auto"/>
            <w:bottom w:val="none" w:sz="0" w:space="0" w:color="auto"/>
            <w:right w:val="none" w:sz="0" w:space="0" w:color="auto"/>
          </w:divBdr>
        </w:div>
        <w:div w:id="689335056">
          <w:marLeft w:val="0"/>
          <w:marRight w:val="0"/>
          <w:marTop w:val="0"/>
          <w:marBottom w:val="0"/>
          <w:divBdr>
            <w:top w:val="none" w:sz="0" w:space="0" w:color="auto"/>
            <w:left w:val="none" w:sz="0" w:space="0" w:color="auto"/>
            <w:bottom w:val="none" w:sz="0" w:space="0" w:color="auto"/>
            <w:right w:val="none" w:sz="0" w:space="0" w:color="auto"/>
          </w:divBdr>
        </w:div>
      </w:divsChild>
    </w:div>
    <w:div w:id="1900046979">
      <w:bodyDiv w:val="1"/>
      <w:marLeft w:val="0"/>
      <w:marRight w:val="0"/>
      <w:marTop w:val="0"/>
      <w:marBottom w:val="0"/>
      <w:divBdr>
        <w:top w:val="none" w:sz="0" w:space="0" w:color="auto"/>
        <w:left w:val="none" w:sz="0" w:space="0" w:color="auto"/>
        <w:bottom w:val="none" w:sz="0" w:space="0" w:color="auto"/>
        <w:right w:val="none" w:sz="0" w:space="0" w:color="auto"/>
      </w:divBdr>
      <w:divsChild>
        <w:div w:id="914587188">
          <w:marLeft w:val="0"/>
          <w:marRight w:val="0"/>
          <w:marTop w:val="0"/>
          <w:marBottom w:val="0"/>
          <w:divBdr>
            <w:top w:val="none" w:sz="0" w:space="0" w:color="auto"/>
            <w:left w:val="none" w:sz="0" w:space="0" w:color="auto"/>
            <w:bottom w:val="none" w:sz="0" w:space="0" w:color="auto"/>
            <w:right w:val="none" w:sz="0" w:space="0" w:color="auto"/>
          </w:divBdr>
        </w:div>
        <w:div w:id="1288967639">
          <w:marLeft w:val="0"/>
          <w:marRight w:val="0"/>
          <w:marTop w:val="0"/>
          <w:marBottom w:val="0"/>
          <w:divBdr>
            <w:top w:val="none" w:sz="0" w:space="0" w:color="auto"/>
            <w:left w:val="none" w:sz="0" w:space="0" w:color="auto"/>
            <w:bottom w:val="none" w:sz="0" w:space="0" w:color="auto"/>
            <w:right w:val="none" w:sz="0" w:space="0" w:color="auto"/>
          </w:divBdr>
        </w:div>
      </w:divsChild>
    </w:div>
    <w:div w:id="2000112290">
      <w:bodyDiv w:val="1"/>
      <w:marLeft w:val="0"/>
      <w:marRight w:val="0"/>
      <w:marTop w:val="0"/>
      <w:marBottom w:val="0"/>
      <w:divBdr>
        <w:top w:val="none" w:sz="0" w:space="0" w:color="auto"/>
        <w:left w:val="none" w:sz="0" w:space="0" w:color="auto"/>
        <w:bottom w:val="none" w:sz="0" w:space="0" w:color="auto"/>
        <w:right w:val="none" w:sz="0" w:space="0" w:color="auto"/>
      </w:divBdr>
      <w:divsChild>
        <w:div w:id="849219274">
          <w:marLeft w:val="0"/>
          <w:marRight w:val="0"/>
          <w:marTop w:val="0"/>
          <w:marBottom w:val="0"/>
          <w:divBdr>
            <w:top w:val="none" w:sz="0" w:space="0" w:color="auto"/>
            <w:left w:val="none" w:sz="0" w:space="0" w:color="auto"/>
            <w:bottom w:val="none" w:sz="0" w:space="0" w:color="auto"/>
            <w:right w:val="none" w:sz="0" w:space="0" w:color="auto"/>
          </w:divBdr>
        </w:div>
        <w:div w:id="1103577559">
          <w:marLeft w:val="0"/>
          <w:marRight w:val="0"/>
          <w:marTop w:val="0"/>
          <w:marBottom w:val="0"/>
          <w:divBdr>
            <w:top w:val="none" w:sz="0" w:space="0" w:color="auto"/>
            <w:left w:val="none" w:sz="0" w:space="0" w:color="auto"/>
            <w:bottom w:val="none" w:sz="0" w:space="0" w:color="auto"/>
            <w:right w:val="none" w:sz="0" w:space="0" w:color="auto"/>
          </w:divBdr>
        </w:div>
        <w:div w:id="1505244440">
          <w:marLeft w:val="0"/>
          <w:marRight w:val="0"/>
          <w:marTop w:val="0"/>
          <w:marBottom w:val="0"/>
          <w:divBdr>
            <w:top w:val="none" w:sz="0" w:space="0" w:color="auto"/>
            <w:left w:val="none" w:sz="0" w:space="0" w:color="auto"/>
            <w:bottom w:val="none" w:sz="0" w:space="0" w:color="auto"/>
            <w:right w:val="none" w:sz="0" w:space="0" w:color="auto"/>
          </w:divBdr>
        </w:div>
        <w:div w:id="1655836985">
          <w:marLeft w:val="0"/>
          <w:marRight w:val="0"/>
          <w:marTop w:val="0"/>
          <w:marBottom w:val="0"/>
          <w:divBdr>
            <w:top w:val="none" w:sz="0" w:space="0" w:color="auto"/>
            <w:left w:val="none" w:sz="0" w:space="0" w:color="auto"/>
            <w:bottom w:val="none" w:sz="0" w:space="0" w:color="auto"/>
            <w:right w:val="none" w:sz="0" w:space="0" w:color="auto"/>
          </w:divBdr>
        </w:div>
        <w:div w:id="1732148629">
          <w:marLeft w:val="0"/>
          <w:marRight w:val="0"/>
          <w:marTop w:val="0"/>
          <w:marBottom w:val="0"/>
          <w:divBdr>
            <w:top w:val="none" w:sz="0" w:space="0" w:color="auto"/>
            <w:left w:val="none" w:sz="0" w:space="0" w:color="auto"/>
            <w:bottom w:val="none" w:sz="0" w:space="0" w:color="auto"/>
            <w:right w:val="none" w:sz="0" w:space="0" w:color="auto"/>
          </w:divBdr>
        </w:div>
        <w:div w:id="1820415242">
          <w:marLeft w:val="0"/>
          <w:marRight w:val="0"/>
          <w:marTop w:val="0"/>
          <w:marBottom w:val="0"/>
          <w:divBdr>
            <w:top w:val="none" w:sz="0" w:space="0" w:color="auto"/>
            <w:left w:val="none" w:sz="0" w:space="0" w:color="auto"/>
            <w:bottom w:val="none" w:sz="0" w:space="0" w:color="auto"/>
            <w:right w:val="none" w:sz="0" w:space="0" w:color="auto"/>
          </w:divBdr>
        </w:div>
        <w:div w:id="2128155548">
          <w:marLeft w:val="0"/>
          <w:marRight w:val="0"/>
          <w:marTop w:val="0"/>
          <w:marBottom w:val="0"/>
          <w:divBdr>
            <w:top w:val="none" w:sz="0" w:space="0" w:color="auto"/>
            <w:left w:val="none" w:sz="0" w:space="0" w:color="auto"/>
            <w:bottom w:val="none" w:sz="0" w:space="0" w:color="auto"/>
            <w:right w:val="none" w:sz="0" w:space="0" w:color="auto"/>
          </w:divBdr>
        </w:div>
        <w:div w:id="2133359384">
          <w:marLeft w:val="0"/>
          <w:marRight w:val="0"/>
          <w:marTop w:val="0"/>
          <w:marBottom w:val="0"/>
          <w:divBdr>
            <w:top w:val="none" w:sz="0" w:space="0" w:color="auto"/>
            <w:left w:val="none" w:sz="0" w:space="0" w:color="auto"/>
            <w:bottom w:val="none" w:sz="0" w:space="0" w:color="auto"/>
            <w:right w:val="none" w:sz="0" w:space="0" w:color="auto"/>
          </w:divBdr>
        </w:div>
      </w:divsChild>
    </w:div>
    <w:div w:id="2020816083">
      <w:bodyDiv w:val="1"/>
      <w:marLeft w:val="0"/>
      <w:marRight w:val="0"/>
      <w:marTop w:val="0"/>
      <w:marBottom w:val="0"/>
      <w:divBdr>
        <w:top w:val="none" w:sz="0" w:space="0" w:color="auto"/>
        <w:left w:val="none" w:sz="0" w:space="0" w:color="auto"/>
        <w:bottom w:val="none" w:sz="0" w:space="0" w:color="auto"/>
        <w:right w:val="none" w:sz="0" w:space="0" w:color="auto"/>
      </w:divBdr>
      <w:divsChild>
        <w:div w:id="31922857">
          <w:marLeft w:val="0"/>
          <w:marRight w:val="0"/>
          <w:marTop w:val="0"/>
          <w:marBottom w:val="0"/>
          <w:divBdr>
            <w:top w:val="none" w:sz="0" w:space="0" w:color="auto"/>
            <w:left w:val="none" w:sz="0" w:space="0" w:color="auto"/>
            <w:bottom w:val="none" w:sz="0" w:space="0" w:color="auto"/>
            <w:right w:val="none" w:sz="0" w:space="0" w:color="auto"/>
          </w:divBdr>
        </w:div>
        <w:div w:id="56051975">
          <w:marLeft w:val="0"/>
          <w:marRight w:val="0"/>
          <w:marTop w:val="0"/>
          <w:marBottom w:val="0"/>
          <w:divBdr>
            <w:top w:val="none" w:sz="0" w:space="0" w:color="auto"/>
            <w:left w:val="none" w:sz="0" w:space="0" w:color="auto"/>
            <w:bottom w:val="none" w:sz="0" w:space="0" w:color="auto"/>
            <w:right w:val="none" w:sz="0" w:space="0" w:color="auto"/>
          </w:divBdr>
        </w:div>
        <w:div w:id="57244002">
          <w:marLeft w:val="0"/>
          <w:marRight w:val="0"/>
          <w:marTop w:val="0"/>
          <w:marBottom w:val="0"/>
          <w:divBdr>
            <w:top w:val="none" w:sz="0" w:space="0" w:color="auto"/>
            <w:left w:val="none" w:sz="0" w:space="0" w:color="auto"/>
            <w:bottom w:val="none" w:sz="0" w:space="0" w:color="auto"/>
            <w:right w:val="none" w:sz="0" w:space="0" w:color="auto"/>
          </w:divBdr>
        </w:div>
        <w:div w:id="111168222">
          <w:marLeft w:val="0"/>
          <w:marRight w:val="0"/>
          <w:marTop w:val="0"/>
          <w:marBottom w:val="0"/>
          <w:divBdr>
            <w:top w:val="none" w:sz="0" w:space="0" w:color="auto"/>
            <w:left w:val="none" w:sz="0" w:space="0" w:color="auto"/>
            <w:bottom w:val="none" w:sz="0" w:space="0" w:color="auto"/>
            <w:right w:val="none" w:sz="0" w:space="0" w:color="auto"/>
          </w:divBdr>
        </w:div>
        <w:div w:id="460458108">
          <w:marLeft w:val="0"/>
          <w:marRight w:val="0"/>
          <w:marTop w:val="0"/>
          <w:marBottom w:val="0"/>
          <w:divBdr>
            <w:top w:val="none" w:sz="0" w:space="0" w:color="auto"/>
            <w:left w:val="none" w:sz="0" w:space="0" w:color="auto"/>
            <w:bottom w:val="none" w:sz="0" w:space="0" w:color="auto"/>
            <w:right w:val="none" w:sz="0" w:space="0" w:color="auto"/>
          </w:divBdr>
        </w:div>
        <w:div w:id="553350507">
          <w:marLeft w:val="0"/>
          <w:marRight w:val="0"/>
          <w:marTop w:val="0"/>
          <w:marBottom w:val="0"/>
          <w:divBdr>
            <w:top w:val="none" w:sz="0" w:space="0" w:color="auto"/>
            <w:left w:val="none" w:sz="0" w:space="0" w:color="auto"/>
            <w:bottom w:val="none" w:sz="0" w:space="0" w:color="auto"/>
            <w:right w:val="none" w:sz="0" w:space="0" w:color="auto"/>
          </w:divBdr>
        </w:div>
        <w:div w:id="748189623">
          <w:marLeft w:val="0"/>
          <w:marRight w:val="0"/>
          <w:marTop w:val="0"/>
          <w:marBottom w:val="0"/>
          <w:divBdr>
            <w:top w:val="none" w:sz="0" w:space="0" w:color="auto"/>
            <w:left w:val="none" w:sz="0" w:space="0" w:color="auto"/>
            <w:bottom w:val="none" w:sz="0" w:space="0" w:color="auto"/>
            <w:right w:val="none" w:sz="0" w:space="0" w:color="auto"/>
          </w:divBdr>
        </w:div>
        <w:div w:id="788937404">
          <w:marLeft w:val="0"/>
          <w:marRight w:val="0"/>
          <w:marTop w:val="0"/>
          <w:marBottom w:val="0"/>
          <w:divBdr>
            <w:top w:val="none" w:sz="0" w:space="0" w:color="auto"/>
            <w:left w:val="none" w:sz="0" w:space="0" w:color="auto"/>
            <w:bottom w:val="none" w:sz="0" w:space="0" w:color="auto"/>
            <w:right w:val="none" w:sz="0" w:space="0" w:color="auto"/>
          </w:divBdr>
        </w:div>
        <w:div w:id="873425461">
          <w:marLeft w:val="0"/>
          <w:marRight w:val="0"/>
          <w:marTop w:val="0"/>
          <w:marBottom w:val="0"/>
          <w:divBdr>
            <w:top w:val="none" w:sz="0" w:space="0" w:color="auto"/>
            <w:left w:val="none" w:sz="0" w:space="0" w:color="auto"/>
            <w:bottom w:val="none" w:sz="0" w:space="0" w:color="auto"/>
            <w:right w:val="none" w:sz="0" w:space="0" w:color="auto"/>
          </w:divBdr>
        </w:div>
        <w:div w:id="877087619">
          <w:marLeft w:val="0"/>
          <w:marRight w:val="0"/>
          <w:marTop w:val="0"/>
          <w:marBottom w:val="0"/>
          <w:divBdr>
            <w:top w:val="none" w:sz="0" w:space="0" w:color="auto"/>
            <w:left w:val="none" w:sz="0" w:space="0" w:color="auto"/>
            <w:bottom w:val="none" w:sz="0" w:space="0" w:color="auto"/>
            <w:right w:val="none" w:sz="0" w:space="0" w:color="auto"/>
          </w:divBdr>
        </w:div>
        <w:div w:id="891889420">
          <w:marLeft w:val="0"/>
          <w:marRight w:val="0"/>
          <w:marTop w:val="0"/>
          <w:marBottom w:val="0"/>
          <w:divBdr>
            <w:top w:val="none" w:sz="0" w:space="0" w:color="auto"/>
            <w:left w:val="none" w:sz="0" w:space="0" w:color="auto"/>
            <w:bottom w:val="none" w:sz="0" w:space="0" w:color="auto"/>
            <w:right w:val="none" w:sz="0" w:space="0" w:color="auto"/>
          </w:divBdr>
        </w:div>
        <w:div w:id="917710103">
          <w:marLeft w:val="0"/>
          <w:marRight w:val="0"/>
          <w:marTop w:val="0"/>
          <w:marBottom w:val="0"/>
          <w:divBdr>
            <w:top w:val="none" w:sz="0" w:space="0" w:color="auto"/>
            <w:left w:val="none" w:sz="0" w:space="0" w:color="auto"/>
            <w:bottom w:val="none" w:sz="0" w:space="0" w:color="auto"/>
            <w:right w:val="none" w:sz="0" w:space="0" w:color="auto"/>
          </w:divBdr>
        </w:div>
        <w:div w:id="923144923">
          <w:marLeft w:val="0"/>
          <w:marRight w:val="0"/>
          <w:marTop w:val="0"/>
          <w:marBottom w:val="0"/>
          <w:divBdr>
            <w:top w:val="none" w:sz="0" w:space="0" w:color="auto"/>
            <w:left w:val="none" w:sz="0" w:space="0" w:color="auto"/>
            <w:bottom w:val="none" w:sz="0" w:space="0" w:color="auto"/>
            <w:right w:val="none" w:sz="0" w:space="0" w:color="auto"/>
          </w:divBdr>
        </w:div>
        <w:div w:id="1086998606">
          <w:marLeft w:val="0"/>
          <w:marRight w:val="0"/>
          <w:marTop w:val="0"/>
          <w:marBottom w:val="0"/>
          <w:divBdr>
            <w:top w:val="none" w:sz="0" w:space="0" w:color="auto"/>
            <w:left w:val="none" w:sz="0" w:space="0" w:color="auto"/>
            <w:bottom w:val="none" w:sz="0" w:space="0" w:color="auto"/>
            <w:right w:val="none" w:sz="0" w:space="0" w:color="auto"/>
          </w:divBdr>
        </w:div>
        <w:div w:id="1254777452">
          <w:marLeft w:val="0"/>
          <w:marRight w:val="0"/>
          <w:marTop w:val="0"/>
          <w:marBottom w:val="0"/>
          <w:divBdr>
            <w:top w:val="none" w:sz="0" w:space="0" w:color="auto"/>
            <w:left w:val="none" w:sz="0" w:space="0" w:color="auto"/>
            <w:bottom w:val="none" w:sz="0" w:space="0" w:color="auto"/>
            <w:right w:val="none" w:sz="0" w:space="0" w:color="auto"/>
          </w:divBdr>
        </w:div>
        <w:div w:id="1430155181">
          <w:marLeft w:val="0"/>
          <w:marRight w:val="0"/>
          <w:marTop w:val="0"/>
          <w:marBottom w:val="0"/>
          <w:divBdr>
            <w:top w:val="none" w:sz="0" w:space="0" w:color="auto"/>
            <w:left w:val="none" w:sz="0" w:space="0" w:color="auto"/>
            <w:bottom w:val="none" w:sz="0" w:space="0" w:color="auto"/>
            <w:right w:val="none" w:sz="0" w:space="0" w:color="auto"/>
          </w:divBdr>
        </w:div>
        <w:div w:id="1439181089">
          <w:marLeft w:val="0"/>
          <w:marRight w:val="0"/>
          <w:marTop w:val="0"/>
          <w:marBottom w:val="0"/>
          <w:divBdr>
            <w:top w:val="none" w:sz="0" w:space="0" w:color="auto"/>
            <w:left w:val="none" w:sz="0" w:space="0" w:color="auto"/>
            <w:bottom w:val="none" w:sz="0" w:space="0" w:color="auto"/>
            <w:right w:val="none" w:sz="0" w:space="0" w:color="auto"/>
          </w:divBdr>
        </w:div>
        <w:div w:id="1530216150">
          <w:marLeft w:val="0"/>
          <w:marRight w:val="0"/>
          <w:marTop w:val="0"/>
          <w:marBottom w:val="0"/>
          <w:divBdr>
            <w:top w:val="none" w:sz="0" w:space="0" w:color="auto"/>
            <w:left w:val="none" w:sz="0" w:space="0" w:color="auto"/>
            <w:bottom w:val="none" w:sz="0" w:space="0" w:color="auto"/>
            <w:right w:val="none" w:sz="0" w:space="0" w:color="auto"/>
          </w:divBdr>
        </w:div>
        <w:div w:id="1609695623">
          <w:marLeft w:val="0"/>
          <w:marRight w:val="0"/>
          <w:marTop w:val="0"/>
          <w:marBottom w:val="0"/>
          <w:divBdr>
            <w:top w:val="none" w:sz="0" w:space="0" w:color="auto"/>
            <w:left w:val="none" w:sz="0" w:space="0" w:color="auto"/>
            <w:bottom w:val="none" w:sz="0" w:space="0" w:color="auto"/>
            <w:right w:val="none" w:sz="0" w:space="0" w:color="auto"/>
          </w:divBdr>
        </w:div>
        <w:div w:id="1655137802">
          <w:marLeft w:val="0"/>
          <w:marRight w:val="0"/>
          <w:marTop w:val="0"/>
          <w:marBottom w:val="0"/>
          <w:divBdr>
            <w:top w:val="none" w:sz="0" w:space="0" w:color="auto"/>
            <w:left w:val="none" w:sz="0" w:space="0" w:color="auto"/>
            <w:bottom w:val="none" w:sz="0" w:space="0" w:color="auto"/>
            <w:right w:val="none" w:sz="0" w:space="0" w:color="auto"/>
          </w:divBdr>
        </w:div>
        <w:div w:id="1669021427">
          <w:marLeft w:val="0"/>
          <w:marRight w:val="0"/>
          <w:marTop w:val="0"/>
          <w:marBottom w:val="0"/>
          <w:divBdr>
            <w:top w:val="none" w:sz="0" w:space="0" w:color="auto"/>
            <w:left w:val="none" w:sz="0" w:space="0" w:color="auto"/>
            <w:bottom w:val="none" w:sz="0" w:space="0" w:color="auto"/>
            <w:right w:val="none" w:sz="0" w:space="0" w:color="auto"/>
          </w:divBdr>
        </w:div>
        <w:div w:id="1672485778">
          <w:marLeft w:val="0"/>
          <w:marRight w:val="0"/>
          <w:marTop w:val="0"/>
          <w:marBottom w:val="0"/>
          <w:divBdr>
            <w:top w:val="none" w:sz="0" w:space="0" w:color="auto"/>
            <w:left w:val="none" w:sz="0" w:space="0" w:color="auto"/>
            <w:bottom w:val="none" w:sz="0" w:space="0" w:color="auto"/>
            <w:right w:val="none" w:sz="0" w:space="0" w:color="auto"/>
          </w:divBdr>
        </w:div>
        <w:div w:id="1683433242">
          <w:marLeft w:val="0"/>
          <w:marRight w:val="0"/>
          <w:marTop w:val="0"/>
          <w:marBottom w:val="0"/>
          <w:divBdr>
            <w:top w:val="none" w:sz="0" w:space="0" w:color="auto"/>
            <w:left w:val="none" w:sz="0" w:space="0" w:color="auto"/>
            <w:bottom w:val="none" w:sz="0" w:space="0" w:color="auto"/>
            <w:right w:val="none" w:sz="0" w:space="0" w:color="auto"/>
          </w:divBdr>
        </w:div>
        <w:div w:id="1730810946">
          <w:marLeft w:val="0"/>
          <w:marRight w:val="0"/>
          <w:marTop w:val="0"/>
          <w:marBottom w:val="0"/>
          <w:divBdr>
            <w:top w:val="none" w:sz="0" w:space="0" w:color="auto"/>
            <w:left w:val="none" w:sz="0" w:space="0" w:color="auto"/>
            <w:bottom w:val="none" w:sz="0" w:space="0" w:color="auto"/>
            <w:right w:val="none" w:sz="0" w:space="0" w:color="auto"/>
          </w:divBdr>
        </w:div>
        <w:div w:id="1735735903">
          <w:marLeft w:val="0"/>
          <w:marRight w:val="0"/>
          <w:marTop w:val="0"/>
          <w:marBottom w:val="0"/>
          <w:divBdr>
            <w:top w:val="none" w:sz="0" w:space="0" w:color="auto"/>
            <w:left w:val="none" w:sz="0" w:space="0" w:color="auto"/>
            <w:bottom w:val="none" w:sz="0" w:space="0" w:color="auto"/>
            <w:right w:val="none" w:sz="0" w:space="0" w:color="auto"/>
          </w:divBdr>
        </w:div>
        <w:div w:id="1781802109">
          <w:marLeft w:val="0"/>
          <w:marRight w:val="0"/>
          <w:marTop w:val="0"/>
          <w:marBottom w:val="0"/>
          <w:divBdr>
            <w:top w:val="none" w:sz="0" w:space="0" w:color="auto"/>
            <w:left w:val="none" w:sz="0" w:space="0" w:color="auto"/>
            <w:bottom w:val="none" w:sz="0" w:space="0" w:color="auto"/>
            <w:right w:val="none" w:sz="0" w:space="0" w:color="auto"/>
          </w:divBdr>
        </w:div>
        <w:div w:id="1819414375">
          <w:marLeft w:val="0"/>
          <w:marRight w:val="0"/>
          <w:marTop w:val="0"/>
          <w:marBottom w:val="0"/>
          <w:divBdr>
            <w:top w:val="none" w:sz="0" w:space="0" w:color="auto"/>
            <w:left w:val="none" w:sz="0" w:space="0" w:color="auto"/>
            <w:bottom w:val="none" w:sz="0" w:space="0" w:color="auto"/>
            <w:right w:val="none" w:sz="0" w:space="0" w:color="auto"/>
          </w:divBdr>
        </w:div>
        <w:div w:id="1930697715">
          <w:marLeft w:val="0"/>
          <w:marRight w:val="0"/>
          <w:marTop w:val="0"/>
          <w:marBottom w:val="0"/>
          <w:divBdr>
            <w:top w:val="none" w:sz="0" w:space="0" w:color="auto"/>
            <w:left w:val="none" w:sz="0" w:space="0" w:color="auto"/>
            <w:bottom w:val="none" w:sz="0" w:space="0" w:color="auto"/>
            <w:right w:val="none" w:sz="0" w:space="0" w:color="auto"/>
          </w:divBdr>
        </w:div>
        <w:div w:id="1988195936">
          <w:marLeft w:val="0"/>
          <w:marRight w:val="0"/>
          <w:marTop w:val="0"/>
          <w:marBottom w:val="0"/>
          <w:divBdr>
            <w:top w:val="none" w:sz="0" w:space="0" w:color="auto"/>
            <w:left w:val="none" w:sz="0" w:space="0" w:color="auto"/>
            <w:bottom w:val="none" w:sz="0" w:space="0" w:color="auto"/>
            <w:right w:val="none" w:sz="0" w:space="0" w:color="auto"/>
          </w:divBdr>
        </w:div>
        <w:div w:id="2029216453">
          <w:marLeft w:val="0"/>
          <w:marRight w:val="0"/>
          <w:marTop w:val="0"/>
          <w:marBottom w:val="0"/>
          <w:divBdr>
            <w:top w:val="none" w:sz="0" w:space="0" w:color="auto"/>
            <w:left w:val="none" w:sz="0" w:space="0" w:color="auto"/>
            <w:bottom w:val="none" w:sz="0" w:space="0" w:color="auto"/>
            <w:right w:val="none" w:sz="0" w:space="0" w:color="auto"/>
          </w:divBdr>
        </w:div>
        <w:div w:id="20790927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s4c.cymru/en/about-this-site/page/16717/privacy-policy/" TargetMode="External"/><Relationship Id="rId5" Type="http://schemas.openxmlformats.org/officeDocument/2006/relationships/customXml" Target="../customXml/item5.xml"/><Relationship Id="rId10" Type="http://schemas.openxmlformats.org/officeDocument/2006/relationships/hyperlink" Target="http://www.s4c.cymru/en/cynhyrchu/page/1154/canllawiau/"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BlakeMorgan%20Word%20Templates\Workgroup%20Templates\BM%20Legal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LEGAL!84459957.1</documentid>
  <senderid>LEWIST</senderid>
  <senderemail>TOMOS.LEWIS@BLAKEMORGAN.CO.UK</senderemail>
  <lastmodified>2026-01-23T11:29:00.0000000+00:00</lastmodified>
  <database>LEGAL</database>
</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d6cdcf-c928-46fb-8e42-476d07fbee25">
      <Terms xmlns="http://schemas.microsoft.com/office/infopath/2007/PartnerControls"/>
    </lcf76f155ced4ddcb4097134ff3c332f>
    <Date xmlns="d9d6cdcf-c928-46fb-8e42-476d07fbee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41DB57811B14FA7AA263FD7CC1955" ma:contentTypeVersion="16" ma:contentTypeDescription="Create a new document." ma:contentTypeScope="" ma:versionID="ae5844905e6d1bdefd7a4a323fc29324">
  <xsd:schema xmlns:xsd="http://www.w3.org/2001/XMLSchema" xmlns:xs="http://www.w3.org/2001/XMLSchema" xmlns:p="http://schemas.microsoft.com/office/2006/metadata/properties" xmlns:ns2="d9d6cdcf-c928-46fb-8e42-476d07fbee25" targetNamespace="http://schemas.microsoft.com/office/2006/metadata/properties" ma:root="true" ma:fieldsID="b93ec5e1ff02809c4572247b054a29dc" ns2:_="">
    <xsd:import namespace="d9d6cdcf-c928-46fb-8e42-476d07fbee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6cdcf-c928-46fb-8e42-476d07fbe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Date" ma:index="19"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0E08D09-2B3B-4D89-9FB5-993C39DBD425}">
  <ds:schemaRefs>
    <ds:schemaRef ds:uri="http://www.imanage.com/work/xmlschema"/>
  </ds:schemaRefs>
</ds:datastoreItem>
</file>

<file path=customXml/itemProps3.xml><?xml version="1.0" encoding="utf-8"?>
<ds:datastoreItem xmlns:ds="http://schemas.openxmlformats.org/officeDocument/2006/customXml" ds:itemID="{828231CD-FB90-4858-BB2B-EF7784A4A4E6}">
  <ds:schemaRefs>
    <ds:schemaRef ds:uri="http://schemas.microsoft.com/office/2006/documentManagement/types"/>
    <ds:schemaRef ds:uri="http://www.w3.org/XML/1998/namespace"/>
    <ds:schemaRef ds:uri="http://purl.org/dc/elements/1.1/"/>
    <ds:schemaRef ds:uri="d9d6cdcf-c928-46fb-8e42-476d07fbee25"/>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006A5C35-EEBA-41F6-A8FC-B6A9B1A8B3A3}">
  <ds:schemaRefs>
    <ds:schemaRef ds:uri="http://schemas.microsoft.com/sharepoint/v3/contenttype/forms"/>
  </ds:schemaRefs>
</ds:datastoreItem>
</file>

<file path=customXml/itemProps5.xml><?xml version="1.0" encoding="utf-8"?>
<ds:datastoreItem xmlns:ds="http://schemas.openxmlformats.org/officeDocument/2006/customXml" ds:itemID="{D4015823-29D3-4D7E-87E7-5DE65B0BF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6cdcf-c928-46fb-8e42-476d07fbe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 LegalDoc</Template>
  <TotalTime>7</TotalTime>
  <Pages>61</Pages>
  <Words>15652</Words>
  <Characters>89219</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104662</CharactersWithSpaces>
  <SharedDoc>false</SharedDoc>
  <HyperlinkBase/>
  <HLinks>
    <vt:vector size="12" baseType="variant">
      <vt:variant>
        <vt:i4>6750307</vt:i4>
      </vt:variant>
      <vt:variant>
        <vt:i4>36</vt:i4>
      </vt:variant>
      <vt:variant>
        <vt:i4>0</vt:i4>
      </vt:variant>
      <vt:variant>
        <vt:i4>5</vt:i4>
      </vt:variant>
      <vt:variant>
        <vt:lpwstr>http://www.s4c.cymru/en/about-this-site/page/16717/privacy-policy/</vt:lpwstr>
      </vt:variant>
      <vt:variant>
        <vt:lpwstr/>
      </vt:variant>
      <vt:variant>
        <vt:i4>7405608</vt:i4>
      </vt:variant>
      <vt:variant>
        <vt:i4>0</vt:i4>
      </vt:variant>
      <vt:variant>
        <vt:i4>0</vt:i4>
      </vt:variant>
      <vt:variant>
        <vt:i4>5</vt:i4>
      </vt:variant>
      <vt:variant>
        <vt:lpwstr>http://www.s4c.cymru/en/cynhyrchu/page/1154/canllawiau/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Sion Pugh - S4C</cp:lastModifiedBy>
  <cp:revision>3</cp:revision>
  <dcterms:created xsi:type="dcterms:W3CDTF">2026-04-16T10:24:00Z</dcterms:created>
  <dcterms:modified xsi:type="dcterms:W3CDTF">2026-04-16T10:31:00Z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0x01010048B41DB57811B14FA7AA263FD7CC1955</vt:lpwstr>
  </property>
  <property fmtid="{D5CDD505-2E9C-101B-9397-08002B2CF9AE}" pid="3" name="WSFooter">
    <vt:lpwstr>LEGAL\84459957\1</vt:lpwstr>
  </property>
  <property fmtid="{D5CDD505-2E9C-101B-9397-08002B2CF9AE}" pid="4" name="DocumentType">
    <vt:lpwstr>Document</vt:lpwstr>
  </property>
  <property fmtid="{D5CDD505-2E9C-101B-9397-08002B2CF9AE}" pid="5" name="MediaServiceImageTags">
    <vt:lpwstr/>
  </property>
</Properties>
</file>