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13E83" w:rsidR="005616E7" w:rsidP="005616E7" w:rsidRDefault="005616E7" w14:paraId="42C9DF74" w14:textId="4B8E3C3C">
      <w:pPr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color w:val="000000" w:themeColor="text1"/>
          <w:kern w:val="0"/>
          <w:sz w:val="24"/>
          <w:szCs w:val="24"/>
          <w:lang w:val="cy-GB" w:eastAsia="en-GB"/>
          <w14:ligatures w14:val="none"/>
        </w:rPr>
      </w:pPr>
      <w:r w:rsidRPr="00813E83">
        <w:rPr>
          <w:rFonts w:ascii="Calibri" w:hAnsi="Calibri" w:eastAsia="Times New Roman" w:cs="Calibri"/>
          <w:b/>
          <w:bCs/>
          <w:color w:val="000000" w:themeColor="text1"/>
          <w:kern w:val="0"/>
          <w:sz w:val="24"/>
          <w:szCs w:val="24"/>
          <w:lang w:val="cy-GB" w:eastAsia="en-GB"/>
          <w14:ligatures w14:val="none"/>
        </w:rPr>
        <w:t>GWAHODDIAD I DENDRO:</w:t>
      </w:r>
      <w:r w:rsidRPr="00813E83">
        <w:rPr>
          <w:rFonts w:ascii="Calibri" w:hAnsi="Calibri" w:eastAsia="Times New Roman" w:cs="Calibri"/>
          <w:b/>
          <w:bCs/>
          <w:color w:val="000000" w:themeColor="text1"/>
          <w:kern w:val="0"/>
          <w:sz w:val="24"/>
          <w:szCs w:val="24"/>
          <w:lang w:val="cy-GB" w:eastAsia="en-GB"/>
          <w14:ligatures w14:val="none"/>
        </w:rPr>
        <w:br/>
      </w:r>
      <w:r w:rsidRPr="00813E83">
        <w:rPr>
          <w:rFonts w:ascii="Calibri" w:hAnsi="Calibri" w:eastAsia="Times New Roman" w:cs="Calibri"/>
          <w:b/>
          <w:bCs/>
          <w:color w:val="000000" w:themeColor="text1"/>
          <w:kern w:val="0"/>
          <w:sz w:val="24"/>
          <w:szCs w:val="24"/>
          <w:lang w:val="cy-GB" w:eastAsia="en-GB"/>
          <w14:ligatures w14:val="none"/>
        </w:rPr>
        <w:br/>
      </w:r>
      <w:r w:rsidRPr="00813E83">
        <w:rPr>
          <w:rFonts w:ascii="Calibri" w:hAnsi="Calibri" w:eastAsia="Times New Roman" w:cs="Calibri"/>
          <w:b/>
          <w:bCs/>
          <w:color w:val="000000" w:themeColor="text1"/>
          <w:kern w:val="0"/>
          <w:sz w:val="24"/>
          <w:szCs w:val="24"/>
          <w:lang w:val="cy-GB" w:eastAsia="en-GB"/>
          <w14:ligatures w14:val="none"/>
        </w:rPr>
        <w:t>Gwasanaeth Monitro Gwleidyddol a Chymorth Materion Cyhoeddus</w:t>
      </w:r>
    </w:p>
    <w:p w:rsidRPr="00813E83" w:rsidR="005616E7" w:rsidP="005616E7" w:rsidRDefault="005616E7" w14:paraId="558E3C0E" w14:textId="77777777">
      <w:pPr>
        <w:spacing w:after="0" w:line="240" w:lineRule="auto"/>
        <w:textAlignment w:val="baseline"/>
        <w:rPr>
          <w:rFonts w:ascii="Calibri" w:hAnsi="Calibri" w:eastAsia="Times New Roman" w:cs="Calibri"/>
          <w:color w:val="000000" w:themeColor="text1"/>
          <w:kern w:val="0"/>
          <w:lang w:val="cy-GB" w:eastAsia="en-GB"/>
          <w14:ligatures w14:val="none"/>
        </w:rPr>
      </w:pPr>
    </w:p>
    <w:p w:rsidRPr="00813E83" w:rsidR="005616E7" w:rsidP="005616E7" w:rsidRDefault="005616E7" w14:paraId="4CA2D9E6" w14:textId="0A7DEB2A">
      <w:pPr>
        <w:spacing w:after="0" w:line="240" w:lineRule="auto"/>
        <w:textAlignment w:val="baseline"/>
        <w:rPr>
          <w:rFonts w:ascii="Calibri" w:hAnsi="Calibri" w:eastAsia="Times New Roman" w:cs="Calibri"/>
          <w:color w:val="000000" w:themeColor="text1"/>
          <w:kern w:val="0"/>
          <w:lang w:val="cy-GB" w:eastAsia="en-GB"/>
          <w14:ligatures w14:val="none"/>
        </w:rPr>
      </w:pPr>
      <w:r w:rsidRPr="00813E83">
        <w:rPr>
          <w:rFonts w:ascii="Calibri" w:hAnsi="Calibri" w:eastAsia="Times New Roman" w:cs="Calibri"/>
          <w:color w:val="000000" w:themeColor="text1"/>
          <w:kern w:val="0"/>
          <w:lang w:val="cy-GB" w:eastAsia="en-GB"/>
          <w14:ligatures w14:val="none"/>
        </w:rPr>
        <w:t>Mae Swyddfa Comisiynydd Cenedlaethau’r Dyfodol Cymru yn gwahodd cynigion ar gyfer gwasanaeth monitro gwleidyddol a chymorth materion cyhoeddus.</w:t>
      </w:r>
    </w:p>
    <w:p w:rsidRPr="00813E83" w:rsidR="005616E7" w:rsidP="005616E7" w:rsidRDefault="005616E7" w14:paraId="1E8E2D37" w14:textId="77777777">
      <w:pPr>
        <w:spacing w:after="0" w:line="240" w:lineRule="auto"/>
        <w:textAlignment w:val="baseline"/>
        <w:rPr>
          <w:rFonts w:ascii="Calibri" w:hAnsi="Calibri" w:eastAsia="Times New Roman" w:cs="Calibri"/>
          <w:color w:val="000000" w:themeColor="text1"/>
          <w:kern w:val="0"/>
          <w:lang w:val="cy-GB" w:eastAsia="en-GB"/>
          <w14:ligatures w14:val="none"/>
        </w:rPr>
      </w:pPr>
    </w:p>
    <w:p w:rsidRPr="00813E83" w:rsidR="005616E7" w:rsidP="005616E7" w:rsidRDefault="005616E7" w14:paraId="4F695698" w14:textId="77777777">
      <w:pPr>
        <w:spacing w:after="0" w:line="240" w:lineRule="auto"/>
        <w:textAlignment w:val="baseline"/>
        <w:rPr>
          <w:rFonts w:ascii="Calibri" w:hAnsi="Calibri" w:eastAsia="Times New Roman" w:cs="Calibri"/>
          <w:color w:val="000000" w:themeColor="text1"/>
          <w:kern w:val="0"/>
          <w:lang w:val="cy-GB" w:eastAsia="en-GB"/>
          <w14:ligatures w14:val="none"/>
        </w:rPr>
      </w:pPr>
      <w:r w:rsidRPr="00813E83">
        <w:rPr>
          <w:rFonts w:ascii="Calibri" w:hAnsi="Calibri" w:eastAsia="Times New Roman" w:cs="Calibri"/>
          <w:b/>
          <w:bCs/>
          <w:color w:val="000000" w:themeColor="text1"/>
          <w:kern w:val="0"/>
          <w:lang w:val="cy-GB" w:eastAsia="en-GB"/>
          <w14:ligatures w14:val="none"/>
        </w:rPr>
        <w:t>Cefndir</w:t>
      </w:r>
    </w:p>
    <w:p w:rsidRPr="00813E83" w:rsidR="005616E7" w:rsidP="005616E7" w:rsidRDefault="005616E7" w14:paraId="172BE73A" w14:textId="77777777">
      <w:pPr>
        <w:spacing w:after="0"/>
        <w:rPr>
          <w:rFonts w:ascii="Calibri" w:hAnsi="Calibri" w:cs="Calibri"/>
          <w:lang w:val="cy-GB"/>
        </w:rPr>
      </w:pPr>
      <w:r w:rsidRPr="00813E83">
        <w:rPr>
          <w:rFonts w:ascii="Calibri" w:hAnsi="Calibri" w:cs="Calibri"/>
          <w:lang w:val="cy-GB"/>
        </w:rPr>
        <w:t>Cafodd Deddf Llesiant Cenedlaethau’r Dyfodol (“y Ddeddf”) ei deddfu yng Nghymru yn 2015. Crëwyd swydd Comisiynydd Cenedlaethau’r Dyfodol drwy’r ddeddfwriaeth, gyda’r diben o weithredu fel gwarcheidwad ar ran pobl sydd heb eu geni eto.</w:t>
      </w:r>
    </w:p>
    <w:p w:rsidRPr="00813E83" w:rsidR="005616E7" w:rsidP="005616E7" w:rsidRDefault="005616E7" w14:paraId="0A526607" w14:textId="77777777">
      <w:pPr>
        <w:spacing w:after="0"/>
        <w:rPr>
          <w:rFonts w:ascii="Calibri" w:hAnsi="Calibri" w:cs="Calibri"/>
          <w:lang w:val="cy-GB"/>
        </w:rPr>
      </w:pPr>
    </w:p>
    <w:p w:rsidRPr="00813E83" w:rsidR="005616E7" w:rsidP="005616E7" w:rsidRDefault="005616E7" w14:paraId="1620D8BD" w14:textId="77777777">
      <w:pPr>
        <w:spacing w:after="0"/>
        <w:rPr>
          <w:rFonts w:ascii="Calibri" w:hAnsi="Calibri" w:cs="Calibri"/>
          <w:lang w:val="cy-GB"/>
        </w:rPr>
      </w:pPr>
      <w:r w:rsidRPr="00813E83">
        <w:rPr>
          <w:rFonts w:ascii="Calibri" w:hAnsi="Calibri" w:cs="Calibri"/>
          <w:lang w:val="cy-GB"/>
        </w:rPr>
        <w:t>Mae’r Ddeddf yn gosod dyletswydd gyfreithiol ar gyrff cyhoeddus i sicrhau nad yw penderfyniadau sy’n cael eu gwneud heddiw yn cyfyngu ar allu cenedlaethau’r dyfodol i ddiwallu eu hanghenion. Mae’n gofyn iddynt ystyried effaith hirdymor eu penderfyniadau, cydweithio’n well â phobl, cymunedau a’i gilydd, ac atal neu wrthdroi problemau parhaus fel tlodi, anghydraddoldebau iechyd a newid hinsawdd. Mae Comisiynydd Cenedlaethau’r Dyfodol yn cynghori ac yn cefnogi cyrff cyhoeddus yng Nghymru i gyflawni’r nodau hyn, ac yn eu dwyn i gyfrif lle bo angen.</w:t>
      </w:r>
    </w:p>
    <w:p w:rsidRPr="00813E83" w:rsidR="005616E7" w:rsidP="005616E7" w:rsidRDefault="005616E7" w14:paraId="05277500" w14:textId="77777777">
      <w:pPr>
        <w:spacing w:after="0"/>
        <w:rPr>
          <w:rFonts w:ascii="Calibri" w:hAnsi="Calibri" w:cs="Calibri"/>
          <w:lang w:val="cy-GB"/>
        </w:rPr>
      </w:pPr>
    </w:p>
    <w:p w:rsidRPr="00813E83" w:rsidR="005616E7" w:rsidP="005616E7" w:rsidRDefault="005616E7" w14:paraId="55C0262A" w14:textId="77777777">
      <w:pPr>
        <w:spacing w:after="0"/>
        <w:rPr>
          <w:rFonts w:ascii="Calibri" w:hAnsi="Calibri" w:cs="Calibri"/>
          <w:b/>
          <w:bCs/>
          <w:lang w:val="cy-GB"/>
        </w:rPr>
      </w:pPr>
      <w:r w:rsidRPr="00813E83">
        <w:rPr>
          <w:rFonts w:ascii="Calibri" w:hAnsi="Calibri" w:cs="Calibri"/>
          <w:b/>
          <w:bCs/>
          <w:lang w:val="cy-GB"/>
        </w:rPr>
        <w:t>Cymru Can</w:t>
      </w:r>
    </w:p>
    <w:p w:rsidRPr="00813E83" w:rsidR="005616E7" w:rsidP="005616E7" w:rsidRDefault="005616E7" w14:paraId="4784F6B1" w14:textId="77777777">
      <w:pPr>
        <w:spacing w:after="0"/>
        <w:rPr>
          <w:rFonts w:ascii="Calibri" w:hAnsi="Calibri" w:cs="Calibri"/>
          <w:lang w:val="cy-GB"/>
        </w:rPr>
      </w:pPr>
      <w:r w:rsidRPr="00813E83">
        <w:rPr>
          <w:rFonts w:ascii="Calibri" w:hAnsi="Calibri" w:cs="Calibri"/>
          <w:lang w:val="cy-GB"/>
        </w:rPr>
        <w:t>Yn 2023, lansiodd Comisiynydd Cenedlaethau’r Dyfodol Cymru, Derek Walker, Cymru Can, ei strategaeth ar gyfer ei gyfnod yn y rôl. Mae cwmpas y Ddeddf yn eang, ac mae dull Cymru Can wedi’i gynllunio i’n galluogi i ganolbwyntio ein gwaith lle gall wneud y gwahaniaeth mwyaf.</w:t>
      </w:r>
    </w:p>
    <w:p w:rsidRPr="00813E83" w:rsidR="005616E7" w:rsidP="005616E7" w:rsidRDefault="005616E7" w14:paraId="52F8D18C" w14:textId="77777777">
      <w:pPr>
        <w:spacing w:after="0"/>
        <w:rPr>
          <w:rFonts w:ascii="Calibri" w:hAnsi="Calibri" w:cs="Calibri"/>
          <w:lang w:val="cy-GB"/>
        </w:rPr>
      </w:pPr>
      <w:r w:rsidRPr="00813E83">
        <w:rPr>
          <w:rFonts w:ascii="Calibri" w:hAnsi="Calibri" w:cs="Calibri"/>
          <w:lang w:val="cy-GB"/>
        </w:rPr>
        <w:t>Mae Cymru Can yn cwmpasu’r cyfnod 2023-2030.</w:t>
      </w:r>
    </w:p>
    <w:p w:rsidRPr="00813E83" w:rsidR="005616E7" w:rsidP="005616E7" w:rsidRDefault="005616E7" w14:paraId="2E8BBB42" w14:textId="77777777">
      <w:pPr>
        <w:spacing w:after="0"/>
        <w:rPr>
          <w:rFonts w:ascii="Calibri" w:hAnsi="Calibri" w:cs="Calibri"/>
          <w:lang w:val="cy-GB"/>
        </w:rPr>
      </w:pPr>
    </w:p>
    <w:p w:rsidRPr="00813E83" w:rsidR="005616E7" w:rsidP="005616E7" w:rsidRDefault="005616E7" w14:paraId="419B8CD2" w14:textId="77777777">
      <w:pPr>
        <w:spacing w:after="0"/>
        <w:rPr>
          <w:rFonts w:ascii="Calibri" w:hAnsi="Calibri" w:cs="Calibri"/>
          <w:lang w:val="cy-GB"/>
        </w:rPr>
      </w:pPr>
      <w:r w:rsidRPr="00813E83">
        <w:rPr>
          <w:rFonts w:ascii="Calibri" w:hAnsi="Calibri" w:cs="Calibri"/>
          <w:lang w:val="cy-GB"/>
        </w:rPr>
        <w:t>Pum cenhadaeth Cymru Can yw: Gweithredu ac Effaith, Hinsawdd a Natur, Iechyd a Llesiant, Diwylliant a’r Gymraeg, ac Economi Lesiant. Rydym hefyd wedi nodi themâu neu systemau sy’n cysylltu ein cenadaethau, megis y system fwyd a Deallusrwydd Artiffisial.</w:t>
      </w:r>
    </w:p>
    <w:p w:rsidRPr="00813E83" w:rsidR="005616E7" w:rsidP="005616E7" w:rsidRDefault="005616E7" w14:paraId="077636D3" w14:textId="77777777">
      <w:pPr>
        <w:spacing w:after="0"/>
        <w:rPr>
          <w:rFonts w:ascii="Calibri" w:hAnsi="Calibri" w:cs="Calibri"/>
          <w:lang w:val="cy-GB"/>
        </w:rPr>
      </w:pPr>
    </w:p>
    <w:p w:rsidRPr="00813E83" w:rsidR="005616E7" w:rsidP="005616E7" w:rsidRDefault="005616E7" w14:paraId="5D21EAA8" w14:textId="77777777">
      <w:pPr>
        <w:spacing w:after="0"/>
        <w:rPr>
          <w:rFonts w:ascii="Calibri" w:hAnsi="Calibri" w:cs="Calibri"/>
          <w:b/>
          <w:bCs/>
          <w:lang w:val="cy-GB"/>
        </w:rPr>
      </w:pPr>
      <w:r w:rsidRPr="00813E83">
        <w:rPr>
          <w:rFonts w:ascii="Calibri" w:hAnsi="Calibri" w:cs="Calibri"/>
          <w:b/>
          <w:bCs/>
          <w:lang w:val="cy-GB"/>
        </w:rPr>
        <w:t>Cyd-destun</w:t>
      </w:r>
    </w:p>
    <w:p w:rsidRPr="00813E83" w:rsidR="005616E7" w:rsidP="005616E7" w:rsidRDefault="005616E7" w14:paraId="79341D19" w14:textId="77777777">
      <w:pPr>
        <w:spacing w:after="0"/>
        <w:rPr>
          <w:rFonts w:ascii="Calibri" w:hAnsi="Calibri" w:cs="Calibri"/>
          <w:lang w:val="cy-GB"/>
        </w:rPr>
      </w:pPr>
    </w:p>
    <w:p w:rsidRPr="00813E83" w:rsidR="005616E7" w:rsidP="005616E7" w:rsidRDefault="005616E7" w14:paraId="5F4D41C4" w14:textId="77777777">
      <w:pPr>
        <w:spacing w:after="0"/>
        <w:rPr>
          <w:rFonts w:ascii="Calibri" w:hAnsi="Calibri" w:cs="Calibri"/>
          <w:lang w:val="cy-GB"/>
        </w:rPr>
      </w:pPr>
      <w:r w:rsidRPr="00813E83">
        <w:rPr>
          <w:rFonts w:ascii="Calibri" w:hAnsi="Calibri" w:cs="Calibri"/>
          <w:lang w:val="cy-GB"/>
        </w:rPr>
        <w:t>Mae Swyddfa Comisiynydd Cenedlaethau’r Dyfodol Cymru yn dymuno penodi darparwr gwasanaeth monitro gwleidyddol a materion cyhoeddus am gyfnod o dair blynedd.</w:t>
      </w:r>
      <w:r w:rsidRPr="00813E83">
        <w:rPr>
          <w:rFonts w:ascii="Calibri" w:hAnsi="Calibri" w:cs="Calibri"/>
          <w:lang w:val="cy-GB"/>
        </w:rPr>
        <w:br/>
      </w:r>
    </w:p>
    <w:p w:rsidRPr="00813E83" w:rsidR="005616E7" w:rsidP="005616E7" w:rsidRDefault="005616E7" w14:paraId="31E0D572" w14:textId="77777777">
      <w:pPr>
        <w:spacing w:after="0"/>
        <w:rPr>
          <w:rFonts w:ascii="Calibri" w:hAnsi="Calibri" w:cs="Calibri"/>
          <w:lang w:val="cy-GB"/>
        </w:rPr>
      </w:pPr>
      <w:r w:rsidRPr="00813E83">
        <w:rPr>
          <w:rFonts w:ascii="Calibri" w:hAnsi="Calibri" w:cs="Calibri"/>
          <w:lang w:val="cy-GB"/>
        </w:rPr>
        <w:t>Daw’r contract hwn ar adeg arwyddocaol yn nhirwedd wleidyddol Cymru, wrth i’r Senedd ddatblygu’n ddeddfwrfa fwy. Bydd y newid hwn yn creu ecosystem wleidyddol fwy deinamig a bywiog, gan olygu bod angen monitro, mewnwelediad ac ymgysylltu gwell er mwyn sicrhau bod y Comisiynydd yn parhau i fod yn wybodus ac yn gallu ymateb yn effeithiol.</w:t>
      </w:r>
      <w:r w:rsidRPr="00813E83">
        <w:rPr>
          <w:rFonts w:ascii="Calibri" w:hAnsi="Calibri" w:cs="Calibri"/>
          <w:lang w:val="cy-GB"/>
        </w:rPr>
        <w:br/>
      </w:r>
    </w:p>
    <w:p w:rsidRPr="00813E83" w:rsidR="005616E7" w:rsidP="005616E7" w:rsidRDefault="005616E7" w14:paraId="196936B5" w14:textId="77777777">
      <w:pPr>
        <w:spacing w:after="0"/>
        <w:rPr>
          <w:rFonts w:ascii="Calibri" w:hAnsi="Calibri" w:cs="Calibri"/>
          <w:lang w:val="cy-GB"/>
        </w:rPr>
      </w:pPr>
      <w:r w:rsidRPr="00813E83">
        <w:rPr>
          <w:rFonts w:ascii="Calibri" w:hAnsi="Calibri" w:cs="Calibri"/>
          <w:lang w:val="cy-GB"/>
        </w:rPr>
        <w:t>Mae rôl y Comisiynydd yn rhychwantu ystod eang o feysydd polisi, gan adlewyrchu ehangder Deddf Llesiant Cenedlaethau’r Dyfodol (Cymru). Mae’r Swyddfa yn rhoi cyngor, arweiniad a her i gyrff cyhoeddus ar lefel genedlaethol a lleol, ac yn ymgysylltu’n rhagweithiol â rhanddeiliaid gwleidyddol, sefydliadau a phartneriaid ledled Cymru.</w:t>
      </w:r>
    </w:p>
    <w:p w:rsidRPr="00813E83" w:rsidR="005616E7" w:rsidP="005616E7" w:rsidRDefault="005616E7" w14:paraId="74646B62" w14:textId="77777777">
      <w:pPr>
        <w:spacing w:after="0"/>
        <w:rPr>
          <w:rFonts w:ascii="Calibri" w:hAnsi="Calibri" w:cs="Calibri"/>
          <w:lang w:val="cy-GB"/>
        </w:rPr>
      </w:pPr>
    </w:p>
    <w:p w:rsidRPr="00813E83" w:rsidR="005616E7" w:rsidP="005616E7" w:rsidRDefault="005616E7" w14:paraId="4B788031" w14:textId="77777777">
      <w:pPr>
        <w:spacing w:after="0"/>
        <w:rPr>
          <w:rFonts w:ascii="Calibri" w:hAnsi="Calibri" w:cs="Calibri"/>
          <w:lang w:val="cy-GB"/>
        </w:rPr>
      </w:pPr>
      <w:r w:rsidRPr="00813E83">
        <w:rPr>
          <w:rFonts w:ascii="Calibri" w:hAnsi="Calibri" w:cs="Calibri"/>
          <w:lang w:val="cy-GB"/>
        </w:rPr>
        <w:t>Yn y cyd-destun hwn, bydd gan y darparwr a benodir rôl allweddol wrth gefnogi’r Swyddfa i lywio datblygiadau gwleidyddol, adnabod risgiau a chyfleoedd, a chryfhau ei hymgysylltu strategol.</w:t>
      </w:r>
    </w:p>
    <w:p w:rsidRPr="00813E83" w:rsidR="005616E7" w:rsidP="005616E7" w:rsidRDefault="005616E7" w14:paraId="68DABFB9" w14:textId="77777777">
      <w:pPr>
        <w:spacing w:after="0"/>
        <w:rPr>
          <w:rFonts w:ascii="Calibri" w:hAnsi="Calibri" w:cs="Calibri"/>
          <w:u w:val="single"/>
          <w:lang w:val="cy-GB"/>
        </w:rPr>
      </w:pPr>
    </w:p>
    <w:p w:rsidRPr="00813E83" w:rsidR="005616E7" w:rsidP="005616E7" w:rsidRDefault="005616E7" w14:paraId="2AFA19F0" w14:textId="77777777">
      <w:pPr>
        <w:spacing w:after="0"/>
        <w:rPr>
          <w:rFonts w:ascii="Calibri" w:hAnsi="Calibri" w:cs="Calibri"/>
          <w:b/>
          <w:bCs/>
          <w:lang w:val="cy-GB"/>
        </w:rPr>
      </w:pPr>
      <w:r w:rsidRPr="00813E83">
        <w:rPr>
          <w:rFonts w:ascii="Calibri" w:hAnsi="Calibri" w:cs="Calibri"/>
          <w:b/>
          <w:bCs/>
          <w:lang w:val="cy-GB"/>
        </w:rPr>
        <w:t>Cwmpas y gwaith</w:t>
      </w:r>
    </w:p>
    <w:p w:rsidRPr="00813E83" w:rsidR="005616E7" w:rsidP="005616E7" w:rsidRDefault="005616E7" w14:paraId="57C1DE15" w14:textId="77777777">
      <w:pPr>
        <w:pStyle w:val="Heading3"/>
        <w:rPr>
          <w:rFonts w:ascii="Calibri" w:hAnsi="Calibri" w:cs="Calibri"/>
          <w:b/>
          <w:bCs/>
          <w:color w:val="000000"/>
          <w:sz w:val="22"/>
          <w:szCs w:val="22"/>
          <w:lang w:val="cy-GB"/>
        </w:rPr>
      </w:pPr>
      <w:r w:rsidRPr="00813E83">
        <w:rPr>
          <w:rFonts w:ascii="Calibri" w:hAnsi="Calibri" w:cs="Calibri"/>
          <w:b/>
          <w:bCs/>
          <w:color w:val="000000"/>
          <w:sz w:val="22"/>
          <w:szCs w:val="22"/>
          <w:lang w:val="cy-GB"/>
        </w:rPr>
        <w:t>1. Monitro gwleidyddol</w:t>
      </w:r>
    </w:p>
    <w:p w:rsidRPr="00813E83" w:rsidR="005616E7" w:rsidP="005616E7" w:rsidRDefault="005616E7" w14:paraId="4371B9EC" w14:textId="77777777">
      <w:pPr>
        <w:pStyle w:val="isselectedend"/>
        <w:rPr>
          <w:rFonts w:ascii="Calibri" w:hAnsi="Calibri" w:cs="Calibri"/>
          <w:color w:val="000000"/>
          <w:sz w:val="22"/>
          <w:szCs w:val="22"/>
          <w:lang w:val="cy-GB"/>
        </w:rPr>
      </w:pPr>
      <w:r w:rsidRPr="00813E83">
        <w:rPr>
          <w:rFonts w:ascii="Calibri" w:hAnsi="Calibri" w:cs="Calibri"/>
          <w:color w:val="000000"/>
          <w:sz w:val="22"/>
          <w:szCs w:val="22"/>
          <w:lang w:val="cy-GB"/>
        </w:rPr>
        <w:t>Bydd y darparwr yn cyflwyno gwasanaeth monitro gwleidyddol cynhwysfawr ac ymatebol, gan gynnwys:</w:t>
      </w:r>
    </w:p>
    <w:p w:rsidRPr="00813E83" w:rsidR="005616E7" w:rsidP="005616E7" w:rsidRDefault="005616E7" w14:paraId="7CF67AF5" w14:textId="777777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hAnsi="Calibri" w:cs="Calibri"/>
          <w:color w:val="000000"/>
          <w:lang w:val="cy-GB"/>
        </w:rPr>
      </w:pPr>
      <w:r w:rsidRPr="00813E83">
        <w:rPr>
          <w:rFonts w:ascii="Calibri" w:hAnsi="Calibri" w:cs="Calibri"/>
          <w:color w:val="000000"/>
          <w:lang w:val="cy-GB"/>
        </w:rPr>
        <w:t>Diweddariadau amserol ar fusnes y Senedd sydd ar y gweill ac ar y gorwel, gan gynnwys cyfarfodydd llawn, dadleuon a datganiadau, gyda ffocws ar faterion sy’n berthnasol i Ddeddf Llesiant Cenedlaethau’r Dyfodol a blaenoriaethau a chenadaethau’r Comisiynydd.</w:t>
      </w:r>
    </w:p>
    <w:p w:rsidRPr="00813E83" w:rsidR="005616E7" w:rsidP="005616E7" w:rsidRDefault="005616E7" w14:paraId="16D7FC3F" w14:textId="777777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hAnsi="Calibri" w:cs="Calibri"/>
          <w:color w:val="000000"/>
          <w:lang w:val="cy-GB"/>
        </w:rPr>
      </w:pPr>
      <w:r w:rsidRPr="00813E83">
        <w:rPr>
          <w:rFonts w:ascii="Calibri" w:hAnsi="Calibri" w:cs="Calibri"/>
          <w:color w:val="000000"/>
          <w:lang w:val="cy-GB"/>
        </w:rPr>
        <w:t>Cyfathrebu cyflym ac ymatebol ynghylch datblygiadau gwleidyddol arwyddocaol wrth iddynt godi (o’r Senedd a Llywodraeth Cymru).</w:t>
      </w:r>
    </w:p>
    <w:p w:rsidRPr="00813E83" w:rsidR="005616E7" w:rsidP="005616E7" w:rsidRDefault="005616E7" w14:paraId="76F4BE72" w14:textId="777777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hAnsi="Calibri" w:cs="Calibri"/>
          <w:color w:val="000000"/>
          <w:lang w:val="cy-GB"/>
        </w:rPr>
      </w:pPr>
      <w:r w:rsidRPr="00813E83">
        <w:rPr>
          <w:rFonts w:ascii="Calibri" w:hAnsi="Calibri" w:cs="Calibri"/>
          <w:color w:val="000000"/>
          <w:lang w:val="cy-GB"/>
        </w:rPr>
        <w:t>Monitro ac adrodd ar weithgareddau cyrff cyhoeddus mewn perthynas â’r Ddeddf a blaenoriaethau’r Comisiynydd.</w:t>
      </w:r>
    </w:p>
    <w:p w:rsidRPr="00813E83" w:rsidR="005616E7" w:rsidP="005616E7" w:rsidRDefault="005616E7" w14:paraId="263B1925" w14:textId="777777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hAnsi="Calibri" w:cs="Calibri"/>
          <w:color w:val="000000"/>
          <w:lang w:val="cy-GB"/>
        </w:rPr>
      </w:pPr>
      <w:r w:rsidRPr="00813E83">
        <w:rPr>
          <w:rFonts w:ascii="Calibri" w:hAnsi="Calibri" w:cs="Calibri"/>
          <w:color w:val="000000"/>
          <w:lang w:val="cy-GB"/>
        </w:rPr>
        <w:t>Dadansoddi ac asesu penderfyniadau gwleidyddol, gan gynnwys sut y cânt eu gwneud a’u goblygiadau posibl i waith y Comisiynydd.</w:t>
      </w:r>
    </w:p>
    <w:p w:rsidRPr="00813E83" w:rsidR="005616E7" w:rsidP="005616E7" w:rsidRDefault="005616E7" w14:paraId="4440727D" w14:textId="777777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hAnsi="Calibri" w:cs="Calibri"/>
          <w:color w:val="000000"/>
          <w:lang w:val="cy-GB"/>
        </w:rPr>
      </w:pPr>
      <w:r w:rsidRPr="00813E83">
        <w:rPr>
          <w:rFonts w:ascii="Calibri" w:hAnsi="Calibri" w:cs="Calibri"/>
          <w:color w:val="000000"/>
          <w:lang w:val="cy-GB"/>
        </w:rPr>
        <w:t>Nodi ac uwchgyfeirio gweithgarwch perthnasol gan Bwyllgorau’r Senedd, gan sicrhau bod gwybodaeth allweddol yn cael ei rhannu â’r Comisiynydd mewn ffordd amserol a hygyrch.</w:t>
      </w:r>
    </w:p>
    <w:p w:rsidRPr="00813E83" w:rsidR="005616E7" w:rsidP="005616E7" w:rsidRDefault="005616E7" w14:paraId="7774FB46" w14:textId="77777777">
      <w:pPr>
        <w:pStyle w:val="Heading3"/>
        <w:rPr>
          <w:rFonts w:ascii="Calibri" w:hAnsi="Calibri" w:cs="Calibri"/>
          <w:b/>
          <w:bCs/>
          <w:color w:val="000000"/>
          <w:sz w:val="22"/>
          <w:szCs w:val="22"/>
          <w:lang w:val="cy-GB"/>
        </w:rPr>
      </w:pPr>
      <w:r w:rsidRPr="00813E83">
        <w:rPr>
          <w:rFonts w:ascii="Calibri" w:hAnsi="Calibri" w:cs="Calibri"/>
          <w:b/>
          <w:bCs/>
          <w:color w:val="000000"/>
          <w:sz w:val="22"/>
          <w:szCs w:val="22"/>
          <w:lang w:val="cy-GB"/>
        </w:rPr>
        <w:t>2. Ymgysylltu â’r Senedd</w:t>
      </w:r>
    </w:p>
    <w:p w:rsidRPr="00813E83" w:rsidR="005616E7" w:rsidP="005616E7" w:rsidRDefault="005616E7" w14:paraId="5DD8B2C6" w14:textId="77777777">
      <w:pPr>
        <w:pStyle w:val="isselectedend"/>
        <w:rPr>
          <w:rFonts w:ascii="Calibri" w:hAnsi="Calibri" w:cs="Calibri"/>
          <w:color w:val="000000"/>
          <w:sz w:val="22"/>
          <w:szCs w:val="22"/>
          <w:lang w:val="cy-GB"/>
        </w:rPr>
      </w:pPr>
      <w:r w:rsidRPr="00813E83">
        <w:rPr>
          <w:rFonts w:ascii="Calibri" w:hAnsi="Calibri" w:cs="Calibri"/>
          <w:color w:val="000000"/>
          <w:sz w:val="22"/>
          <w:szCs w:val="22"/>
          <w:lang w:val="cy-GB"/>
        </w:rPr>
        <w:t>Bydd y darparwr yn cefnogi ymgysylltu strwythuredig a rhagweithiol rhwng y Comisiynydd a’r Senedd, gan gynnwys:</w:t>
      </w:r>
    </w:p>
    <w:p w:rsidRPr="00813E83" w:rsidR="005616E7" w:rsidP="005616E7" w:rsidRDefault="005616E7" w14:paraId="5D4F49FE" w14:textId="777777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hAnsi="Calibri" w:cs="Calibri"/>
          <w:color w:val="000000"/>
          <w:lang w:val="cy-GB"/>
        </w:rPr>
      </w:pPr>
      <w:r w:rsidRPr="00813E83">
        <w:rPr>
          <w:rFonts w:ascii="Calibri" w:hAnsi="Calibri" w:cs="Calibri"/>
          <w:color w:val="000000"/>
          <w:lang w:val="cy-GB"/>
        </w:rPr>
        <w:t>Trefnu hyd at bum digwyddiad brecwast neu sesiwn friffio bolisi y flwyddyn gydag Aelodau o’r Senedd, wedi’u halinio â meysydd blaenoriaeth y Comisiynydd. Nodwch y dylai eich cynnig nodi’r gyllideb a’r fformat ar gyfer y rhain.</w:t>
      </w:r>
    </w:p>
    <w:p w:rsidRPr="00813E83" w:rsidR="005616E7" w:rsidP="005616E7" w:rsidRDefault="005616E7" w14:paraId="45D67CF9" w14:textId="777777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hAnsi="Calibri" w:cs="Calibri"/>
          <w:color w:val="000000"/>
          <w:lang w:val="cy-GB"/>
        </w:rPr>
      </w:pPr>
      <w:r w:rsidRPr="00813E83">
        <w:rPr>
          <w:rFonts w:ascii="Calibri" w:hAnsi="Calibri" w:cs="Calibri"/>
          <w:color w:val="000000"/>
          <w:lang w:val="cy-GB"/>
        </w:rPr>
        <w:t>Nodi a chydlynu cyfleoedd i ymgysylltu drwy gyfle blynyddol “Y Farchnad” a llwyfannau eraill yn y Senedd.</w:t>
      </w:r>
    </w:p>
    <w:p w:rsidRPr="00813E83" w:rsidR="005616E7" w:rsidP="005616E7" w:rsidRDefault="005616E7" w14:paraId="50854548" w14:textId="77777777">
      <w:pPr>
        <w:pStyle w:val="Heading3"/>
        <w:rPr>
          <w:rFonts w:ascii="Calibri" w:hAnsi="Calibri" w:cs="Calibri"/>
          <w:b/>
          <w:bCs/>
          <w:color w:val="000000"/>
          <w:sz w:val="22"/>
          <w:szCs w:val="22"/>
          <w:lang w:val="cy-GB"/>
        </w:rPr>
      </w:pPr>
      <w:r w:rsidRPr="00813E83">
        <w:rPr>
          <w:rFonts w:ascii="Calibri" w:hAnsi="Calibri" w:cs="Calibri"/>
          <w:b/>
          <w:bCs/>
          <w:color w:val="000000"/>
          <w:sz w:val="22"/>
          <w:szCs w:val="22"/>
          <w:lang w:val="cy-GB"/>
        </w:rPr>
        <w:t>3. Materion cyhoeddus</w:t>
      </w:r>
    </w:p>
    <w:p w:rsidRPr="00813E83" w:rsidR="005616E7" w:rsidP="005616E7" w:rsidRDefault="005616E7" w14:paraId="23BFB96B" w14:textId="77777777">
      <w:pPr>
        <w:pStyle w:val="isselectedend"/>
        <w:rPr>
          <w:rFonts w:ascii="Calibri" w:hAnsi="Calibri" w:cs="Calibri"/>
          <w:color w:val="000000"/>
          <w:sz w:val="22"/>
          <w:szCs w:val="22"/>
          <w:lang w:val="cy-GB"/>
        </w:rPr>
      </w:pPr>
      <w:r w:rsidRPr="00813E83">
        <w:rPr>
          <w:rFonts w:ascii="Calibri" w:hAnsi="Calibri" w:cs="Calibri"/>
          <w:color w:val="000000"/>
          <w:sz w:val="22"/>
          <w:szCs w:val="22"/>
          <w:lang w:val="cy-GB"/>
        </w:rPr>
        <w:t>Bydd y darparwr yn cefnogi gweithgarwch ehangach ym maes materion cyhoeddus, gan gynnwys:</w:t>
      </w:r>
    </w:p>
    <w:p w:rsidRPr="00813E83" w:rsidR="005616E7" w:rsidP="005616E7" w:rsidRDefault="005616E7" w14:paraId="0D3904AF" w14:textId="777777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hAnsi="Calibri" w:cs="Calibri"/>
          <w:color w:val="000000"/>
          <w:lang w:val="cy-GB"/>
        </w:rPr>
      </w:pPr>
      <w:r w:rsidRPr="00813E83">
        <w:rPr>
          <w:rFonts w:ascii="Calibri" w:hAnsi="Calibri" w:cs="Calibri"/>
          <w:color w:val="000000"/>
          <w:lang w:val="cy-GB"/>
        </w:rPr>
        <w:t>Cydlynu presenoldeb a chyfraniad y Comisiynydd yng Nghynadleddau Gwleidyddol yr Hydref a’r Haf, gan gynnwys:</w:t>
      </w:r>
    </w:p>
    <w:p w:rsidRPr="00813E83" w:rsidR="005616E7" w:rsidP="005616E7" w:rsidRDefault="005616E7" w14:paraId="5F7553A3" w14:textId="77777777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Calibri" w:hAnsi="Calibri" w:cs="Calibri"/>
          <w:color w:val="000000"/>
          <w:lang w:val="cy-GB"/>
        </w:rPr>
      </w:pPr>
      <w:r w:rsidRPr="00813E83">
        <w:rPr>
          <w:rFonts w:ascii="Calibri" w:hAnsi="Calibri" w:cs="Calibri"/>
          <w:color w:val="000000"/>
          <w:lang w:val="cy-GB"/>
        </w:rPr>
        <w:t>Sicrhau tocynnau mynediad a mynediad priodol</w:t>
      </w:r>
    </w:p>
    <w:p w:rsidRPr="00813E83" w:rsidR="005616E7" w:rsidP="005616E7" w:rsidRDefault="005616E7" w14:paraId="3316788C" w14:textId="77777777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Calibri" w:hAnsi="Calibri" w:cs="Calibri"/>
          <w:color w:val="000000"/>
          <w:lang w:val="cy-GB"/>
        </w:rPr>
      </w:pPr>
      <w:r w:rsidRPr="00813E83">
        <w:rPr>
          <w:rFonts w:ascii="Calibri" w:hAnsi="Calibri" w:cs="Calibri"/>
          <w:color w:val="000000"/>
          <w:lang w:val="cy-GB"/>
        </w:rPr>
        <w:t>Nodi a threfnu cyfarfodydd a digwyddiadau ochr perthnasol</w:t>
      </w:r>
    </w:p>
    <w:p w:rsidRPr="00813E83" w:rsidR="005616E7" w:rsidP="005616E7" w:rsidRDefault="005616E7" w14:paraId="001B4EA8" w14:textId="77777777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Calibri" w:hAnsi="Calibri" w:cs="Calibri"/>
          <w:color w:val="000000"/>
          <w:lang w:val="cy-GB"/>
        </w:rPr>
      </w:pPr>
      <w:r w:rsidRPr="00813E83">
        <w:rPr>
          <w:rFonts w:ascii="Calibri" w:hAnsi="Calibri" w:cs="Calibri"/>
          <w:color w:val="000000"/>
          <w:lang w:val="cy-GB"/>
        </w:rPr>
        <w:t>Darparu cymorth logistaidd a strategol yn ôl yr angen</w:t>
      </w:r>
    </w:p>
    <w:p w:rsidRPr="00813E83" w:rsidR="005616E7" w:rsidP="005616E7" w:rsidRDefault="005616E7" w14:paraId="32A5348F" w14:textId="77777777">
      <w:pPr>
        <w:pStyle w:val="NormalWeb"/>
        <w:spacing w:after="0"/>
        <w:rPr>
          <w:rFonts w:ascii="Calibri" w:hAnsi="Calibri" w:cs="Calibri"/>
          <w:color w:val="000000" w:themeColor="text1"/>
          <w:sz w:val="22"/>
          <w:szCs w:val="22"/>
          <w:lang w:val="cy-GB"/>
        </w:rPr>
      </w:pPr>
      <w:r w:rsidRPr="00813E83">
        <w:rPr>
          <w:rFonts w:ascii="Calibri" w:hAnsi="Calibri" w:cs="Calibri"/>
          <w:color w:val="000000" w:themeColor="text1"/>
          <w:sz w:val="22"/>
          <w:szCs w:val="22"/>
          <w:lang w:val="cy-GB"/>
        </w:rPr>
        <w:t>Bydd y darparwr llwyddiannus yn dangos dealltwriaeth gref o dirwedd wleidyddol Cymru, gallu dadansoddol rhagorol, a’r gallu i ddarparu mewnwelediad clir, amserol ac ymarferol i gefnogi rôl statudol y Comisiynydd.</w:t>
      </w:r>
    </w:p>
    <w:p w:rsidRPr="00813E83" w:rsidR="005616E7" w:rsidP="005616E7" w:rsidRDefault="005616E7" w14:paraId="06DE2E44" w14:textId="77777777">
      <w:pPr>
        <w:pStyle w:val="NormalWeb"/>
        <w:spacing w:after="0"/>
        <w:rPr>
          <w:rFonts w:ascii="Calibri" w:hAnsi="Calibri" w:cs="Calibri"/>
          <w:color w:val="000000" w:themeColor="text1"/>
          <w:sz w:val="22"/>
          <w:szCs w:val="22"/>
          <w:lang w:val="cy-GB"/>
        </w:rPr>
      </w:pPr>
      <w:r w:rsidRPr="00813E83">
        <w:rPr>
          <w:rFonts w:ascii="Calibri" w:hAnsi="Calibri" w:cs="Calibri"/>
          <w:color w:val="000000" w:themeColor="text1"/>
          <w:sz w:val="22"/>
          <w:szCs w:val="22"/>
          <w:lang w:val="cy-GB"/>
        </w:rPr>
        <w:t>Rydym yn eich gwahodd i rannu’r ystod o wasanaethau eraill rydych yn eu cynnig a all gefnogi ein gweithgarwch ehangach ym maes materion cyhoeddus. Dylai fod yn glir a yw hyn wedi’i gynnwys yn y gyllideb neu a fydd tâl ychwanegol amdano.</w:t>
      </w:r>
    </w:p>
    <w:p w:rsidRPr="00813E83" w:rsidR="005616E7" w:rsidP="005616E7" w:rsidRDefault="005616E7" w14:paraId="14A1A02D" w14:textId="77777777">
      <w:pPr>
        <w:spacing w:after="0" w:line="240" w:lineRule="auto"/>
        <w:textAlignment w:val="baseline"/>
        <w:rPr>
          <w:rFonts w:ascii="Calibri" w:hAnsi="Calibri" w:eastAsia="Times New Roman" w:cs="Calibri"/>
          <w:color w:val="000000" w:themeColor="text1"/>
          <w:kern w:val="0"/>
          <w:lang w:val="cy-GB" w:eastAsia="en-GB"/>
          <w14:ligatures w14:val="none"/>
        </w:rPr>
      </w:pPr>
      <w:r w:rsidRPr="00813E83">
        <w:rPr>
          <w:rFonts w:ascii="Calibri" w:hAnsi="Calibri" w:eastAsia="Times New Roman" w:cs="Calibri"/>
          <w:b/>
          <w:bCs/>
          <w:color w:val="000000" w:themeColor="text1"/>
          <w:kern w:val="0"/>
          <w:lang w:val="cy-GB" w:eastAsia="en-GB"/>
          <w14:ligatures w14:val="none"/>
        </w:rPr>
        <w:t>Rheoli’r contract</w:t>
      </w:r>
      <w:r w:rsidRPr="00813E83">
        <w:rPr>
          <w:rFonts w:ascii="Calibri" w:hAnsi="Calibri" w:eastAsia="Times New Roman" w:cs="Calibri"/>
          <w:b/>
          <w:bCs/>
          <w:color w:val="000000" w:themeColor="text1"/>
          <w:kern w:val="0"/>
          <w:lang w:val="cy-GB" w:eastAsia="en-GB"/>
          <w14:ligatures w14:val="none"/>
        </w:rPr>
        <w:br/>
      </w:r>
    </w:p>
    <w:p w:rsidRPr="00813E83" w:rsidR="005616E7" w:rsidP="005616E7" w:rsidRDefault="005616E7" w14:paraId="178A9E0A" w14:textId="77777777">
      <w:pPr>
        <w:spacing w:after="0" w:line="240" w:lineRule="auto"/>
        <w:textAlignment w:val="baseline"/>
        <w:rPr>
          <w:rFonts w:ascii="Calibri" w:hAnsi="Calibri" w:eastAsia="Times New Roman" w:cs="Calibri"/>
          <w:color w:val="000000" w:themeColor="text1"/>
          <w:kern w:val="0"/>
          <w:lang w:val="cy-GB" w:eastAsia="en-GB"/>
          <w14:ligatures w14:val="none"/>
        </w:rPr>
      </w:pPr>
      <w:r w:rsidRPr="00813E83">
        <w:rPr>
          <w:rFonts w:ascii="Calibri" w:hAnsi="Calibri" w:eastAsia="Times New Roman" w:cs="Calibri"/>
          <w:color w:val="000000" w:themeColor="text1"/>
          <w:kern w:val="0"/>
          <w:lang w:val="cy-GB" w:eastAsia="en-GB"/>
          <w14:ligatures w14:val="none"/>
        </w:rPr>
        <w:t>Y rheolwr contract ar gyfer y gwaith hwn fydd y Cyfarwyddwr Cysylltiadau Allanol a Diwylliant, Jacob Ellis, a fydd yn bwynt cyswllt dydd i ddydd i’r darparwr a ddewisir.</w:t>
      </w:r>
    </w:p>
    <w:p w:rsidRPr="00813E83" w:rsidR="005616E7" w:rsidP="005616E7" w:rsidRDefault="005616E7" w14:paraId="3BDDA83F" w14:textId="77777777">
      <w:pPr>
        <w:spacing w:after="0" w:line="240" w:lineRule="auto"/>
        <w:textAlignment w:val="baseline"/>
        <w:rPr>
          <w:rFonts w:ascii="Calibri" w:hAnsi="Calibri" w:eastAsia="Times New Roman" w:cs="Calibri"/>
          <w:b/>
          <w:bCs/>
          <w:color w:val="000000" w:themeColor="text1"/>
          <w:kern w:val="0"/>
          <w:lang w:val="cy-GB" w:eastAsia="en-GB"/>
          <w14:ligatures w14:val="none"/>
        </w:rPr>
      </w:pPr>
    </w:p>
    <w:p w:rsidRPr="00813E83" w:rsidR="005616E7" w:rsidP="005616E7" w:rsidRDefault="005616E7" w14:paraId="418C3EB8" w14:textId="77777777">
      <w:pPr>
        <w:spacing w:after="0"/>
        <w:rPr>
          <w:rFonts w:ascii="Calibri" w:hAnsi="Calibri" w:cs="Calibri"/>
          <w:b/>
          <w:bCs/>
          <w:lang w:val="cy-GB"/>
        </w:rPr>
      </w:pPr>
      <w:r w:rsidRPr="00813E83">
        <w:rPr>
          <w:rFonts w:ascii="Calibri" w:hAnsi="Calibri" w:cs="Calibri"/>
          <w:b/>
          <w:bCs/>
          <w:lang w:val="cy-GB"/>
        </w:rPr>
        <w:t>Cyllideb</w:t>
      </w:r>
      <w:r w:rsidRPr="00813E83">
        <w:rPr>
          <w:rFonts w:ascii="Calibri" w:hAnsi="Calibri" w:cs="Calibri"/>
          <w:b/>
          <w:bCs/>
          <w:lang w:val="cy-GB"/>
        </w:rPr>
        <w:br/>
      </w:r>
      <w:r w:rsidRPr="00813E83">
        <w:rPr>
          <w:rFonts w:ascii="Calibri" w:hAnsi="Calibri" w:cs="Calibri"/>
          <w:lang w:val="cy-GB"/>
        </w:rPr>
        <w:t>Cyfanswm y gyllideb ar gyfer y contract hwn yw £21,000 gan gynnwys TAW (£7,000 gan gynnwys TAW bob blwyddyn).</w:t>
      </w:r>
      <w:r w:rsidRPr="00813E83">
        <w:rPr>
          <w:rFonts w:ascii="Calibri" w:hAnsi="Calibri" w:cs="Calibri"/>
          <w:lang w:val="cy-GB"/>
        </w:rPr>
        <w:br/>
      </w:r>
    </w:p>
    <w:p w:rsidRPr="00813E83" w:rsidR="005616E7" w:rsidP="005616E7" w:rsidRDefault="005616E7" w14:paraId="3C4EFDC6" w14:textId="77777777">
      <w:pPr>
        <w:spacing w:after="0"/>
        <w:rPr>
          <w:rFonts w:ascii="Calibri" w:hAnsi="Calibri" w:cs="Calibri"/>
          <w:b/>
          <w:bCs/>
          <w:lang w:val="cy-GB"/>
        </w:rPr>
      </w:pPr>
      <w:r w:rsidRPr="00813E83">
        <w:rPr>
          <w:rFonts w:ascii="Calibri" w:hAnsi="Calibri" w:cs="Calibri"/>
          <w:b/>
          <w:bCs/>
          <w:lang w:val="cy-GB"/>
        </w:rPr>
        <w:t>Beth ddylai cynigion ei gynnwys</w:t>
      </w:r>
    </w:p>
    <w:p w:rsidRPr="00813E83" w:rsidR="005616E7" w:rsidP="005616E7" w:rsidRDefault="005616E7" w14:paraId="3D6A621B" w14:textId="77777777">
      <w:pPr>
        <w:spacing w:after="0"/>
        <w:rPr>
          <w:rFonts w:ascii="Calibri" w:hAnsi="Calibri" w:cs="Calibri"/>
          <w:lang w:val="cy-GB"/>
        </w:rPr>
      </w:pPr>
      <w:r w:rsidRPr="00813E83">
        <w:rPr>
          <w:rFonts w:ascii="Calibri" w:hAnsi="Calibri" w:cs="Calibri"/>
          <w:lang w:val="cy-GB"/>
        </w:rPr>
        <w:t>Dylai pob cynnig gynnwys yr wybodaeth ganlynol:</w:t>
      </w:r>
    </w:p>
    <w:p w:rsidRPr="00813E83" w:rsidR="005616E7" w:rsidP="005616E7" w:rsidRDefault="005616E7" w14:paraId="35428318" w14:textId="77777777">
      <w:pPr>
        <w:spacing w:after="0"/>
        <w:rPr>
          <w:rFonts w:ascii="Calibri" w:hAnsi="Calibri" w:cs="Calibri"/>
          <w:lang w:val="cy-GB"/>
        </w:rPr>
      </w:pPr>
    </w:p>
    <w:p w:rsidRPr="00813E83" w:rsidR="005616E7" w:rsidP="005616E7" w:rsidRDefault="005616E7" w14:paraId="53AC0F07" w14:textId="77777777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bCs/>
          <w:lang w:val="cy-GB"/>
        </w:rPr>
      </w:pPr>
      <w:r w:rsidRPr="00813E83">
        <w:rPr>
          <w:rFonts w:ascii="Calibri" w:hAnsi="Calibri" w:cs="Calibri"/>
          <w:b/>
          <w:color w:val="FF0000"/>
          <w:lang w:val="cy-GB"/>
        </w:rPr>
        <w:t xml:space="preserve">Profiad: </w:t>
      </w:r>
      <w:r w:rsidRPr="00813E83">
        <w:rPr>
          <w:rFonts w:ascii="Calibri" w:hAnsi="Calibri" w:cs="Calibri"/>
          <w:bCs/>
          <w:lang w:val="cy-GB"/>
        </w:rPr>
        <w:t>trosolwg byr ohonoch chi neu’ch sefydliad, a pham mai chi fyddai’r person neu’r sefydliad mwyaf addas i gyflawni’r contract hwn;</w:t>
      </w:r>
    </w:p>
    <w:p w:rsidRPr="00813E83" w:rsidR="005616E7" w:rsidP="005616E7" w:rsidRDefault="005616E7" w14:paraId="0AC95B2F" w14:textId="77777777">
      <w:pPr>
        <w:pStyle w:val="ListParagraph"/>
        <w:spacing w:after="0"/>
        <w:rPr>
          <w:rFonts w:ascii="Calibri" w:hAnsi="Calibri" w:cs="Calibri"/>
          <w:lang w:val="cy-GB"/>
        </w:rPr>
      </w:pPr>
    </w:p>
    <w:p w:rsidRPr="00813E83" w:rsidR="005616E7" w:rsidP="005616E7" w:rsidRDefault="005616E7" w14:paraId="69BBD32B" w14:textId="77777777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bCs/>
          <w:lang w:val="cy-GB"/>
        </w:rPr>
      </w:pPr>
      <w:r w:rsidRPr="00813E83">
        <w:rPr>
          <w:rFonts w:ascii="Calibri" w:hAnsi="Calibri" w:cs="Calibri"/>
          <w:b/>
          <w:color w:val="FF0000"/>
          <w:lang w:val="cy-GB"/>
        </w:rPr>
        <w:t xml:space="preserve">Arbenigedd: </w:t>
      </w:r>
      <w:r w:rsidRPr="00813E83">
        <w:rPr>
          <w:rFonts w:ascii="Calibri" w:hAnsi="Calibri" w:cs="Calibri"/>
          <w:bCs/>
          <w:lang w:val="cy-GB"/>
        </w:rPr>
        <w:t>gwybodaeth fanwl am y profiad a’r arbenigedd y gallwch eu cynnig wrth gyflawni’r gwasanaethau a amlinellir yn yr adran “cwmpas y gwaith” uchod. Dylech gynnwys gwybodaeth am sgiliau a phrofiad y bobl a fyddai’n ymwneud â chyflawni’r contract, a beth fyddai eu rolau;</w:t>
      </w:r>
    </w:p>
    <w:p w:rsidRPr="00813E83" w:rsidR="005616E7" w:rsidP="005616E7" w:rsidRDefault="005616E7" w14:paraId="65A10231" w14:textId="77777777">
      <w:pPr>
        <w:pStyle w:val="ListParagraph"/>
        <w:spacing w:after="0"/>
        <w:rPr>
          <w:rFonts w:ascii="Calibri" w:hAnsi="Calibri" w:cs="Calibri"/>
          <w:lang w:val="cy-GB"/>
        </w:rPr>
      </w:pPr>
    </w:p>
    <w:p w:rsidRPr="00813E83" w:rsidR="005616E7" w:rsidP="005616E7" w:rsidRDefault="005616E7" w14:paraId="6CDE0F61" w14:textId="77777777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bCs/>
          <w:lang w:val="cy-GB"/>
        </w:rPr>
      </w:pPr>
      <w:r w:rsidRPr="00813E83">
        <w:rPr>
          <w:rFonts w:ascii="Calibri" w:hAnsi="Calibri" w:cs="Calibri"/>
          <w:b/>
          <w:color w:val="4EA72E" w:themeColor="accent6"/>
          <w:lang w:val="cy-GB"/>
        </w:rPr>
        <w:t xml:space="preserve">Cynllun amlinellol: </w:t>
      </w:r>
      <w:r w:rsidRPr="00813E83">
        <w:rPr>
          <w:rFonts w:ascii="Calibri" w:hAnsi="Calibri" w:cs="Calibri"/>
          <w:bCs/>
          <w:lang w:val="cy-GB"/>
        </w:rPr>
        <w:t>cynllun amlinellol sy’n nodi eich dull gweithredu a’ch methodoleg ar gyfer cyflawni pob un o’r gofynion yn yr adran “cwmpas y gwaith” uchod;</w:t>
      </w:r>
    </w:p>
    <w:p w:rsidRPr="00813E83" w:rsidR="005616E7" w:rsidP="005616E7" w:rsidRDefault="005616E7" w14:paraId="1E00E690" w14:textId="77777777">
      <w:pPr>
        <w:spacing w:after="0"/>
        <w:rPr>
          <w:rFonts w:ascii="Calibri" w:hAnsi="Calibri" w:cs="Calibri"/>
          <w:lang w:val="cy-GB"/>
        </w:rPr>
      </w:pPr>
    </w:p>
    <w:p w:rsidRPr="00813E83" w:rsidR="005616E7" w:rsidP="005616E7" w:rsidRDefault="005616E7" w14:paraId="2399F290" w14:textId="77777777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bCs/>
          <w:lang w:val="cy-GB"/>
        </w:rPr>
      </w:pPr>
      <w:r w:rsidRPr="00813E83">
        <w:rPr>
          <w:rFonts w:ascii="Calibri" w:hAnsi="Calibri" w:cs="Calibri"/>
          <w:b/>
          <w:color w:val="0F9ED5" w:themeColor="accent4"/>
          <w:lang w:val="cy-GB"/>
        </w:rPr>
        <w:t xml:space="preserve">Pris: </w:t>
      </w:r>
      <w:r w:rsidRPr="00813E83">
        <w:rPr>
          <w:rFonts w:ascii="Calibri" w:hAnsi="Calibri" w:cs="Calibri"/>
          <w:bCs/>
          <w:lang w:val="cy-GB"/>
        </w:rPr>
        <w:t>cynllun prisio (gan gynnwys TAW) sy’n dangos eich costau’n glir, gan gynnwys cyfraddau dyddiol.</w:t>
      </w:r>
    </w:p>
    <w:p w:rsidRPr="00813E83" w:rsidR="005616E7" w:rsidP="005616E7" w:rsidRDefault="005616E7" w14:paraId="63FB4664" w14:textId="77777777">
      <w:pPr>
        <w:spacing w:after="0"/>
        <w:rPr>
          <w:rFonts w:ascii="Calibri" w:hAnsi="Calibri" w:cs="Calibri"/>
          <w:lang w:val="cy-GB"/>
        </w:rPr>
      </w:pPr>
    </w:p>
    <w:p w:rsidRPr="00813E83" w:rsidR="005616E7" w:rsidP="005616E7" w:rsidRDefault="005616E7" w14:paraId="39C8607E" w14:textId="77777777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lang w:val="cy-GB"/>
        </w:rPr>
      </w:pPr>
      <w:r w:rsidRPr="00813E83">
        <w:rPr>
          <w:rFonts w:ascii="Calibri" w:hAnsi="Calibri" w:cs="Calibri"/>
          <w:b/>
          <w:color w:val="A02B93" w:themeColor="accent5"/>
          <w:lang w:val="cy-GB"/>
        </w:rPr>
        <w:t xml:space="preserve">Amcanion llesiant: </w:t>
      </w:r>
      <w:r w:rsidRPr="00813E83">
        <w:rPr>
          <w:rFonts w:ascii="Calibri" w:hAnsi="Calibri" w:cs="Calibri"/>
          <w:bCs/>
          <w:lang w:val="cy-GB"/>
        </w:rPr>
        <w:t>holiadur “llesiant” wedi’i gwblhau, fel y nodir yn Atodiad A.</w:t>
      </w:r>
    </w:p>
    <w:p w:rsidRPr="00813E83" w:rsidR="005616E7" w:rsidP="005616E7" w:rsidRDefault="005616E7" w14:paraId="572A8668" w14:textId="77777777">
      <w:pPr>
        <w:pStyle w:val="ListParagraph"/>
        <w:rPr>
          <w:rFonts w:ascii="Calibri" w:hAnsi="Calibri" w:cs="Calibri"/>
          <w:lang w:val="cy-GB"/>
        </w:rPr>
      </w:pPr>
    </w:p>
    <w:p w:rsidRPr="00813E83" w:rsidR="005616E7" w:rsidP="005616E7" w:rsidRDefault="005616E7" w14:paraId="15732C4F" w14:textId="77777777">
      <w:pPr>
        <w:spacing w:after="0"/>
        <w:rPr>
          <w:rFonts w:ascii="Calibri" w:hAnsi="Calibri" w:cs="Calibri"/>
          <w:lang w:val="cy-GB"/>
        </w:rPr>
      </w:pPr>
      <w:r w:rsidRPr="00813E83">
        <w:rPr>
          <w:rFonts w:ascii="Calibri" w:hAnsi="Calibri" w:cs="Calibri"/>
          <w:lang w:val="cy-GB"/>
        </w:rPr>
        <w:t>Ni ddylai cynigion fod yn fwy na 6 tudalen i gyd, ac eithrio’r holiadur llesiant sy’n ychwanegol.</w:t>
      </w:r>
    </w:p>
    <w:p w:rsidRPr="00813E83" w:rsidR="005616E7" w:rsidP="005616E7" w:rsidRDefault="005616E7" w14:paraId="7E779515" w14:textId="77777777">
      <w:pPr>
        <w:spacing w:after="0"/>
        <w:rPr>
          <w:rFonts w:ascii="Calibri" w:hAnsi="Calibri" w:cs="Calibri"/>
          <w:lang w:val="cy-GB"/>
        </w:rPr>
      </w:pPr>
    </w:p>
    <w:p w:rsidRPr="00813E83" w:rsidR="005616E7" w:rsidP="005616E7" w:rsidRDefault="005616E7" w14:paraId="4C9F4449" w14:textId="77777777">
      <w:pPr>
        <w:spacing w:after="0"/>
        <w:rPr>
          <w:rFonts w:ascii="Calibri" w:hAnsi="Calibri" w:cs="Calibri"/>
          <w:b/>
          <w:bCs/>
          <w:lang w:val="cy-GB"/>
        </w:rPr>
      </w:pPr>
      <w:r w:rsidRPr="00813E83">
        <w:rPr>
          <w:rFonts w:ascii="Calibri" w:hAnsi="Calibri" w:cs="Calibri"/>
          <w:b/>
          <w:bCs/>
          <w:lang w:val="cy-GB"/>
        </w:rPr>
        <w:t>Sgorio cynigion</w:t>
      </w:r>
    </w:p>
    <w:p w:rsidRPr="00813E83" w:rsidR="005616E7" w:rsidP="005616E7" w:rsidRDefault="005616E7" w14:paraId="150B6F87" w14:textId="77777777">
      <w:pPr>
        <w:spacing w:after="0"/>
        <w:rPr>
          <w:rFonts w:ascii="Calibri" w:hAnsi="Calibri" w:cs="Calibri"/>
          <w:lang w:val="cy-GB"/>
        </w:rPr>
      </w:pPr>
    </w:p>
    <w:p w:rsidRPr="00813E83" w:rsidR="005616E7" w:rsidP="005616E7" w:rsidRDefault="005616E7" w14:paraId="72C23AB3" w14:textId="77777777">
      <w:pPr>
        <w:spacing w:after="0"/>
        <w:rPr>
          <w:rFonts w:ascii="Calibri" w:hAnsi="Calibri" w:cs="Calibri"/>
          <w:lang w:val="cy-GB"/>
        </w:rPr>
      </w:pPr>
      <w:r w:rsidRPr="00813E83">
        <w:rPr>
          <w:rFonts w:ascii="Calibri" w:hAnsi="Calibri" w:cs="Calibri"/>
          <w:lang w:val="cy-GB"/>
        </w:rPr>
        <w:t>Bydd pob cynnig a ddaw i law cyn y dyddiad cau yn cael ei sgorio allan o 100 a’i gymharu â’r cynigion eraill, a chynigir y contract i’r sawl sy’n sgorio uchaf. Bydd y sgorio’n cynnwys 4 elfen:</w:t>
      </w:r>
    </w:p>
    <w:p w:rsidRPr="00813E83" w:rsidR="005616E7" w:rsidP="005616E7" w:rsidRDefault="005616E7" w14:paraId="2052C8C2" w14:textId="77777777">
      <w:pPr>
        <w:spacing w:after="0"/>
        <w:rPr>
          <w:rFonts w:ascii="Calibri" w:hAnsi="Calibri" w:cs="Calibri"/>
          <w:lang w:val="cy-GB"/>
        </w:rPr>
      </w:pPr>
    </w:p>
    <w:p w:rsidRPr="00813E83" w:rsidR="005616E7" w:rsidP="005616E7" w:rsidRDefault="005616E7" w14:paraId="22EC8B54" w14:textId="77777777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  <w:bCs/>
          <w:lang w:val="cy-GB"/>
        </w:rPr>
      </w:pPr>
      <w:r w:rsidRPr="00813E83">
        <w:rPr>
          <w:rFonts w:ascii="Calibri" w:hAnsi="Calibri" w:cs="Calibri"/>
          <w:b/>
          <w:color w:val="FF0000"/>
          <w:lang w:val="cy-GB"/>
        </w:rPr>
        <w:t xml:space="preserve">Profiad ac arbenigedd perthnasol: </w:t>
      </w:r>
      <w:r w:rsidRPr="00813E83">
        <w:rPr>
          <w:rFonts w:ascii="Calibri" w:hAnsi="Calibri" w:cs="Calibri"/>
          <w:bCs/>
          <w:lang w:val="cy-GB"/>
        </w:rPr>
        <w:t>eich ymatebion i rifau 1-2 uchod (uchafswm o 30 marc ar gael)</w:t>
      </w:r>
    </w:p>
    <w:p w:rsidRPr="00813E83" w:rsidR="005616E7" w:rsidP="005616E7" w:rsidRDefault="005616E7" w14:paraId="67A9C89D" w14:textId="77777777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  <w:bCs/>
          <w:lang w:val="cy-GB"/>
        </w:rPr>
      </w:pPr>
      <w:r w:rsidRPr="00813E83">
        <w:rPr>
          <w:rFonts w:ascii="Calibri" w:hAnsi="Calibri" w:cs="Calibri"/>
          <w:b/>
          <w:color w:val="4EA72E" w:themeColor="accent6"/>
          <w:lang w:val="cy-GB"/>
        </w:rPr>
        <w:t xml:space="preserve">Cynllun amlinellol: </w:t>
      </w:r>
      <w:r w:rsidRPr="00813E83">
        <w:rPr>
          <w:rFonts w:ascii="Calibri" w:hAnsi="Calibri" w:cs="Calibri"/>
          <w:bCs/>
          <w:lang w:val="cy-GB"/>
        </w:rPr>
        <w:t>eich ymateb i rif 3 uchod (uchafswm o 30 marc ar gael)</w:t>
      </w:r>
    </w:p>
    <w:p w:rsidRPr="00813E83" w:rsidR="005616E7" w:rsidP="005616E7" w:rsidRDefault="005616E7" w14:paraId="77822A97" w14:textId="77777777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  <w:bCs/>
          <w:lang w:val="cy-GB"/>
        </w:rPr>
      </w:pPr>
      <w:r w:rsidRPr="00813E83">
        <w:rPr>
          <w:rFonts w:ascii="Calibri" w:hAnsi="Calibri" w:cs="Calibri"/>
          <w:b/>
          <w:color w:val="0F9ED5" w:themeColor="accent4"/>
          <w:lang w:val="cy-GB"/>
        </w:rPr>
        <w:t xml:space="preserve">Pris: </w:t>
      </w:r>
      <w:r w:rsidRPr="00813E83">
        <w:rPr>
          <w:rFonts w:ascii="Calibri" w:hAnsi="Calibri" w:cs="Calibri"/>
          <w:bCs/>
          <w:lang w:val="cy-GB"/>
        </w:rPr>
        <w:t>eich ymateb i rif 4 uchod (uchafswm o 20 marc ar gael), a</w:t>
      </w:r>
    </w:p>
    <w:p w:rsidRPr="00813E83" w:rsidR="005616E7" w:rsidP="005616E7" w:rsidRDefault="005616E7" w14:paraId="57A8D0D9" w14:textId="77777777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  <w:bCs/>
          <w:lang w:val="cy-GB"/>
        </w:rPr>
      </w:pPr>
      <w:r w:rsidRPr="00813E83">
        <w:rPr>
          <w:rFonts w:ascii="Calibri" w:hAnsi="Calibri" w:cs="Calibri"/>
          <w:b/>
          <w:color w:val="A02B93" w:themeColor="accent5"/>
          <w:lang w:val="cy-GB"/>
        </w:rPr>
        <w:t xml:space="preserve">Ymatebion i’r holiadur llesiant: </w:t>
      </w:r>
      <w:r w:rsidRPr="00813E83">
        <w:rPr>
          <w:rFonts w:ascii="Calibri" w:hAnsi="Calibri" w:cs="Calibri"/>
          <w:bCs/>
          <w:lang w:val="cy-GB"/>
        </w:rPr>
        <w:t>eich ymateb i rif 5 uchod (uchafswm o 20 marc ar gael).</w:t>
      </w:r>
    </w:p>
    <w:p w:rsidRPr="00813E83" w:rsidR="005616E7" w:rsidP="005616E7" w:rsidRDefault="005616E7" w14:paraId="0261078D" w14:textId="77777777">
      <w:pPr>
        <w:spacing w:after="0" w:line="240" w:lineRule="auto"/>
        <w:rPr>
          <w:rFonts w:ascii="Calibri" w:hAnsi="Calibri" w:eastAsia="Times New Roman" w:cs="Calibri"/>
          <w:b/>
          <w:bCs/>
          <w:color w:val="000000" w:themeColor="text1"/>
          <w:lang w:val="cy-GB" w:eastAsia="en-GB"/>
        </w:rPr>
      </w:pPr>
    </w:p>
    <w:p w:rsidRPr="00813E83" w:rsidR="005616E7" w:rsidP="005616E7" w:rsidRDefault="005616E7" w14:paraId="5F6B6338" w14:textId="77777777">
      <w:pPr>
        <w:spacing w:after="0" w:line="240" w:lineRule="auto"/>
        <w:textAlignment w:val="baseline"/>
        <w:rPr>
          <w:rFonts w:ascii="Calibri" w:hAnsi="Calibri" w:eastAsia="Times New Roman" w:cs="Calibri"/>
          <w:b/>
          <w:bCs/>
          <w:color w:val="000000" w:themeColor="text1"/>
          <w:kern w:val="0"/>
          <w:lang w:val="cy-GB" w:eastAsia="en-GB"/>
          <w14:ligatures w14:val="none"/>
        </w:rPr>
      </w:pPr>
      <w:r w:rsidRPr="00813E83">
        <w:rPr>
          <w:rFonts w:ascii="Calibri" w:hAnsi="Calibri" w:eastAsia="Times New Roman" w:cs="Calibri"/>
          <w:b/>
          <w:bCs/>
          <w:color w:val="000000" w:themeColor="text1"/>
          <w:kern w:val="0"/>
          <w:lang w:val="cy-GB" w:eastAsia="en-GB"/>
          <w14:ligatures w14:val="none"/>
        </w:rPr>
        <w:t>Amserlen</w:t>
      </w:r>
      <w:r w:rsidRPr="00813E83">
        <w:rPr>
          <w:rFonts w:ascii="Calibri" w:hAnsi="Calibri" w:eastAsia="Times New Roman" w:cs="Calibri"/>
          <w:b/>
          <w:bCs/>
          <w:color w:val="000000" w:themeColor="text1"/>
          <w:kern w:val="0"/>
          <w:lang w:val="cy-GB" w:eastAsia="en-GB"/>
          <w14:ligatures w14:val="none"/>
        </w:rPr>
        <w:br/>
      </w:r>
    </w:p>
    <w:tbl>
      <w:tblPr>
        <w:tblW w:w="901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6"/>
        <w:gridCol w:w="3552"/>
        <w:gridCol w:w="3882"/>
      </w:tblGrid>
      <w:tr w:rsidRPr="00813E83" w:rsidR="005616E7" w:rsidTr="1C91509B" w14:paraId="4856FB9C" w14:textId="77777777">
        <w:trPr>
          <w:trHeight w:val="300"/>
        </w:trPr>
        <w:tc>
          <w:tcPr>
            <w:tcW w:w="15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813E83" w:rsidR="005616E7" w:rsidP="002B4792" w:rsidRDefault="005616E7" w14:paraId="35CA41A0" w14:textId="77777777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b/>
                <w:bCs/>
                <w:color w:val="000000" w:themeColor="text1"/>
                <w:kern w:val="0"/>
                <w:lang w:val="cy-GB" w:eastAsia="en-GB"/>
                <w14:ligatures w14:val="none"/>
              </w:rPr>
            </w:pPr>
            <w:r w:rsidRPr="00813E83">
              <w:rPr>
                <w:b/>
                <w:bCs/>
                <w:lang w:val="cy-GB"/>
              </w:rPr>
              <w:t>Dyddiad</w:t>
            </w:r>
          </w:p>
        </w:tc>
        <w:tc>
          <w:tcPr>
            <w:tcW w:w="3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813E83" w:rsidR="005616E7" w:rsidP="002B4792" w:rsidRDefault="005616E7" w14:paraId="2B445F48" w14:textId="77777777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b/>
                <w:bCs/>
                <w:color w:val="000000" w:themeColor="text1"/>
                <w:kern w:val="0"/>
                <w:lang w:val="cy-GB" w:eastAsia="en-GB"/>
                <w14:ligatures w14:val="none"/>
              </w:rPr>
            </w:pPr>
            <w:r w:rsidRPr="00813E83">
              <w:rPr>
                <w:b/>
                <w:bCs/>
                <w:lang w:val="cy-GB"/>
              </w:rPr>
              <w:t>Digwyddiad</w:t>
            </w:r>
          </w:p>
        </w:tc>
        <w:tc>
          <w:tcPr>
            <w:tcW w:w="3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813E83" w:rsidR="005616E7" w:rsidP="002B4792" w:rsidRDefault="005616E7" w14:paraId="790823EC" w14:textId="77777777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b/>
                <w:bCs/>
                <w:color w:val="000000" w:themeColor="text1"/>
                <w:kern w:val="0"/>
                <w:lang w:val="cy-GB" w:eastAsia="en-GB"/>
                <w14:ligatures w14:val="none"/>
              </w:rPr>
            </w:pPr>
            <w:r w:rsidRPr="00813E83">
              <w:rPr>
                <w:b/>
                <w:bCs/>
                <w:lang w:val="cy-GB"/>
              </w:rPr>
              <w:t>Manylion</w:t>
            </w:r>
          </w:p>
        </w:tc>
      </w:tr>
      <w:tr w:rsidRPr="00813E83" w:rsidR="005616E7" w:rsidTr="1C91509B" w14:paraId="11C8EC1F" w14:textId="77777777">
        <w:trPr>
          <w:trHeight w:val="300"/>
        </w:trPr>
        <w:tc>
          <w:tcPr>
            <w:tcW w:w="15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813E83" w:rsidR="005616E7" w:rsidP="002B4792" w:rsidRDefault="005616E7" w14:paraId="4BFF78A5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color w:val="000000" w:themeColor="text1"/>
                <w:kern w:val="0"/>
                <w:lang w:val="cy-GB" w:eastAsia="en-GB"/>
                <w14:ligatures w14:val="none"/>
              </w:rPr>
            </w:pPr>
            <w:r w:rsidRPr="00813E83">
              <w:rPr>
                <w:lang w:val="cy-GB"/>
              </w:rPr>
              <w:t>26 Mai 2026</w:t>
            </w:r>
          </w:p>
        </w:tc>
        <w:tc>
          <w:tcPr>
            <w:tcW w:w="3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813E83" w:rsidR="005616E7" w:rsidP="002B4792" w:rsidRDefault="005616E7" w14:paraId="22C43E24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color w:val="000000" w:themeColor="text1"/>
                <w:kern w:val="0"/>
                <w:lang w:val="cy-GB" w:eastAsia="en-GB"/>
                <w14:ligatures w14:val="none"/>
              </w:rPr>
            </w:pPr>
            <w:r w:rsidRPr="00813E83">
              <w:rPr>
                <w:lang w:val="cy-GB"/>
              </w:rPr>
              <w:t>Gwahoddiad i dendro yn cael ei hysbysebu ar GwerthwchiGymru</w:t>
            </w:r>
          </w:p>
        </w:tc>
        <w:tc>
          <w:tcPr>
            <w:tcW w:w="3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813E83" w:rsidR="005616E7" w:rsidP="002B4792" w:rsidRDefault="005616E7" w14:paraId="5D90A9A4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color w:val="000000" w:themeColor="text1"/>
                <w:kern w:val="0"/>
                <w:lang w:val="cy-GB" w:eastAsia="en-GB"/>
                <w14:ligatures w14:val="none"/>
              </w:rPr>
            </w:pPr>
            <w:r w:rsidRPr="00813E83">
              <w:rPr>
                <w:lang w:val="cy-GB"/>
              </w:rPr>
              <w:t>Gwybodaeth am y tendr ar gael ar GwerthwchiGymru</w:t>
            </w:r>
          </w:p>
        </w:tc>
      </w:tr>
      <w:tr w:rsidRPr="00813E83" w:rsidR="005616E7" w:rsidTr="1C91509B" w14:paraId="11D0B96B" w14:textId="77777777">
        <w:trPr>
          <w:trHeight w:val="300"/>
        </w:trPr>
        <w:tc>
          <w:tcPr>
            <w:tcW w:w="15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813E83" w:rsidR="005616E7" w:rsidP="002B4792" w:rsidRDefault="005616E7" w14:paraId="6417182F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color w:val="000000" w:themeColor="text1"/>
                <w:kern w:val="0"/>
                <w:lang w:val="cy-GB" w:eastAsia="en-GB"/>
                <w14:ligatures w14:val="none"/>
              </w:rPr>
            </w:pPr>
            <w:r w:rsidRPr="00813E83">
              <w:rPr>
                <w:lang w:val="cy-GB"/>
              </w:rPr>
              <w:t>8 Mehefin 2026</w:t>
            </w:r>
          </w:p>
          <w:p w:rsidRPr="00813E83" w:rsidR="005616E7" w:rsidP="002B4792" w:rsidRDefault="005616E7" w14:paraId="6507A262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color w:val="000000" w:themeColor="text1"/>
                <w:kern w:val="0"/>
                <w:lang w:val="cy-GB" w:eastAsia="en-GB"/>
                <w14:ligatures w14:val="none"/>
              </w:rPr>
            </w:pPr>
          </w:p>
          <w:p w:rsidRPr="00813E83" w:rsidR="005616E7" w:rsidP="002B4792" w:rsidRDefault="005616E7" w14:paraId="70ED653C" w14:textId="77777777">
            <w:pPr>
              <w:rPr>
                <w:lang w:val="cy-GB"/>
              </w:rPr>
            </w:pPr>
            <w:r w:rsidRPr="00813E83">
              <w:rPr>
                <w:lang w:val="cy-GB"/>
              </w:rPr>
              <w:t>(8pm)</w:t>
            </w:r>
          </w:p>
        </w:tc>
        <w:tc>
          <w:tcPr>
            <w:tcW w:w="3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813E83" w:rsidR="005616E7" w:rsidP="002B4792" w:rsidRDefault="005616E7" w14:paraId="5E51B49E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color w:val="000000" w:themeColor="text1"/>
                <w:kern w:val="0"/>
                <w:lang w:val="cy-GB" w:eastAsia="en-GB"/>
                <w14:ligatures w14:val="none"/>
              </w:rPr>
            </w:pPr>
            <w:r w:rsidRPr="00813E83">
              <w:rPr>
                <w:lang w:val="cy-GB"/>
              </w:rPr>
              <w:t>Dyddiad cau ar gyfer ymholiadau</w:t>
            </w:r>
          </w:p>
        </w:tc>
        <w:tc>
          <w:tcPr>
            <w:tcW w:w="3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813E83" w:rsidR="005616E7" w:rsidP="002B4792" w:rsidRDefault="005616E7" w14:paraId="7F8AFB1E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color w:val="000000" w:themeColor="text1"/>
                <w:kern w:val="0"/>
                <w:lang w:val="cy-GB" w:eastAsia="en-GB"/>
                <w14:ligatures w14:val="none"/>
              </w:rPr>
            </w:pPr>
            <w:r w:rsidRPr="00813E83">
              <w:rPr>
                <w:lang w:val="cy-GB"/>
              </w:rPr>
              <w:t>Dylid cyflwyno pob ymholiad i Jacob.Ellis@futuregenerations.wales</w:t>
            </w:r>
          </w:p>
        </w:tc>
      </w:tr>
      <w:tr w:rsidRPr="00813E83" w:rsidR="005616E7" w:rsidTr="1C91509B" w14:paraId="5176910C" w14:textId="77777777">
        <w:trPr>
          <w:trHeight w:val="300"/>
        </w:trPr>
        <w:tc>
          <w:tcPr>
            <w:tcW w:w="15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813E83" w:rsidR="005616E7" w:rsidP="1C91509B" w:rsidRDefault="005616E7" w14:paraId="0F65F9BE" w14:textId="7265308B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b w:val="1"/>
                <w:bCs w:val="1"/>
                <w:color w:val="000000" w:themeColor="text1"/>
                <w:kern w:val="0"/>
                <w:lang w:val="cy-GB" w:eastAsia="en-GB"/>
                <w14:ligatures w14:val="none"/>
              </w:rPr>
            </w:pPr>
            <w:r w:rsidRPr="1C91509B" w:rsidR="005616E7">
              <w:rPr>
                <w:b w:val="1"/>
                <w:bCs w:val="1"/>
                <w:lang w:val="cy-GB"/>
              </w:rPr>
              <w:t>15 Mehefin 2026 (</w:t>
            </w:r>
            <w:r w:rsidRPr="1C91509B" w:rsidR="7A2874A1">
              <w:rPr>
                <w:b w:val="1"/>
                <w:bCs w:val="1"/>
                <w:lang w:val="cy-GB"/>
              </w:rPr>
              <w:t>5</w:t>
            </w:r>
            <w:r w:rsidRPr="1C91509B" w:rsidR="005616E7">
              <w:rPr>
                <w:b w:val="1"/>
                <w:bCs w:val="1"/>
                <w:lang w:val="cy-GB"/>
              </w:rPr>
              <w:t>pm</w:t>
            </w:r>
            <w:r w:rsidRPr="1C91509B" w:rsidR="005616E7">
              <w:rPr>
                <w:lang w:val="cy-GB"/>
              </w:rPr>
              <w:t>)</w:t>
            </w:r>
          </w:p>
        </w:tc>
        <w:tc>
          <w:tcPr>
            <w:tcW w:w="3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F2D0" w:themeFill="accent6" w:themeFillTint="33"/>
            <w:tcMar/>
            <w:hideMark/>
          </w:tcPr>
          <w:p w:rsidRPr="00813E83" w:rsidR="005616E7" w:rsidP="002B4792" w:rsidRDefault="005616E7" w14:paraId="562AA685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b/>
                <w:bCs/>
                <w:color w:val="000000" w:themeColor="text1"/>
                <w:kern w:val="0"/>
                <w:lang w:val="cy-GB" w:eastAsia="en-GB"/>
                <w14:ligatures w14:val="none"/>
              </w:rPr>
            </w:pPr>
            <w:r w:rsidRPr="00813E83">
              <w:rPr>
                <w:b/>
                <w:bCs/>
                <w:lang w:val="cy-GB"/>
              </w:rPr>
              <w:t>Dyddiad cau’r tendr</w:t>
            </w:r>
          </w:p>
        </w:tc>
        <w:tc>
          <w:tcPr>
            <w:tcW w:w="3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F2D0" w:themeFill="accent6" w:themeFillTint="33"/>
            <w:tcMar/>
            <w:hideMark/>
          </w:tcPr>
          <w:p w:rsidRPr="00813E83" w:rsidR="005616E7" w:rsidP="002B4792" w:rsidRDefault="005616E7" w14:paraId="3D431482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color w:val="000000" w:themeColor="text1"/>
                <w:kern w:val="0"/>
                <w:lang w:val="cy-GB" w:eastAsia="en-GB"/>
                <w14:ligatures w14:val="none"/>
              </w:rPr>
            </w:pPr>
            <w:r w:rsidRPr="00813E83">
              <w:rPr>
                <w:lang w:val="cy-GB"/>
              </w:rPr>
              <w:t>Rhaid cyflwyno ceisiadau drwy GwerthwchiGymru yn unig cyn y dyddiad cau</w:t>
            </w:r>
          </w:p>
        </w:tc>
      </w:tr>
      <w:tr w:rsidRPr="00813E83" w:rsidR="005616E7" w:rsidTr="1C91509B" w14:paraId="57231818" w14:textId="77777777">
        <w:trPr>
          <w:trHeight w:val="300"/>
        </w:trPr>
        <w:tc>
          <w:tcPr>
            <w:tcW w:w="15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813E83" w:rsidR="005616E7" w:rsidP="002B4792" w:rsidRDefault="005616E7" w14:paraId="4CA760AF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color w:val="000000" w:themeColor="text1"/>
                <w:kern w:val="0"/>
                <w:lang w:val="cy-GB" w:eastAsia="en-GB"/>
                <w14:ligatures w14:val="none"/>
              </w:rPr>
            </w:pPr>
            <w:r w:rsidRPr="00813E83">
              <w:rPr>
                <w:lang w:val="cy-GB"/>
              </w:rPr>
              <w:t>17 Mehefin 2026</w:t>
            </w:r>
          </w:p>
        </w:tc>
        <w:tc>
          <w:tcPr>
            <w:tcW w:w="3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813E83" w:rsidR="005616E7" w:rsidP="002B4792" w:rsidRDefault="005616E7" w14:paraId="4C3505EC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color w:val="000000" w:themeColor="text1"/>
                <w:kern w:val="0"/>
                <w:lang w:val="cy-GB" w:eastAsia="en-GB"/>
                <w14:ligatures w14:val="none"/>
              </w:rPr>
            </w:pPr>
            <w:r w:rsidRPr="00813E83">
              <w:rPr>
                <w:lang w:val="cy-GB"/>
              </w:rPr>
              <w:t>Cyfarfodydd egluro posibl os bydd angen</w:t>
            </w:r>
          </w:p>
        </w:tc>
        <w:tc>
          <w:tcPr>
            <w:tcW w:w="3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813E83" w:rsidR="005616E7" w:rsidP="002B4792" w:rsidRDefault="005616E7" w14:paraId="2930FB3D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color w:val="000000" w:themeColor="text1"/>
                <w:kern w:val="0"/>
                <w:lang w:val="cy-GB" w:eastAsia="en-GB"/>
                <w14:ligatures w14:val="none"/>
              </w:rPr>
            </w:pPr>
            <w:r w:rsidRPr="00813E83">
              <w:rPr>
                <w:lang w:val="cy-GB"/>
              </w:rPr>
              <w:t>Rhaid i gynigwyr sicrhau bod eu cynrychiolydd ar gael ar gyfer y cyfarfod hwn.</w:t>
            </w:r>
          </w:p>
        </w:tc>
      </w:tr>
      <w:tr w:rsidRPr="00813E83" w:rsidR="005616E7" w:rsidTr="1C91509B" w14:paraId="51E2137D" w14:textId="77777777">
        <w:trPr>
          <w:trHeight w:val="300"/>
        </w:trPr>
        <w:tc>
          <w:tcPr>
            <w:tcW w:w="15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813E83" w:rsidR="005616E7" w:rsidP="002B4792" w:rsidRDefault="005616E7" w14:paraId="78602EC0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color w:val="000000" w:themeColor="text1"/>
                <w:kern w:val="0"/>
                <w:lang w:val="cy-GB" w:eastAsia="en-GB"/>
                <w14:ligatures w14:val="none"/>
              </w:rPr>
            </w:pPr>
            <w:r w:rsidRPr="00813E83">
              <w:rPr>
                <w:lang w:val="cy-GB"/>
              </w:rPr>
              <w:t>29 Mehefin 2026</w:t>
            </w:r>
          </w:p>
        </w:tc>
        <w:tc>
          <w:tcPr>
            <w:tcW w:w="3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813E83" w:rsidR="005616E7" w:rsidP="002B4792" w:rsidRDefault="005616E7" w14:paraId="1CEE7A62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color w:val="000000" w:themeColor="text1"/>
                <w:kern w:val="0"/>
                <w:lang w:val="cy-GB" w:eastAsia="en-GB"/>
                <w14:ligatures w14:val="none"/>
              </w:rPr>
            </w:pPr>
            <w:r w:rsidRPr="00813E83">
              <w:rPr>
                <w:lang w:val="cy-GB"/>
              </w:rPr>
              <w:t>Hysbysiad dyfarnu’r contract</w:t>
            </w:r>
          </w:p>
        </w:tc>
        <w:tc>
          <w:tcPr>
            <w:tcW w:w="3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813E83" w:rsidR="005616E7" w:rsidP="002B4792" w:rsidRDefault="005616E7" w14:paraId="03D9B42F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color w:val="000000" w:themeColor="text1"/>
                <w:kern w:val="0"/>
                <w:lang w:val="cy-GB" w:eastAsia="en-GB"/>
                <w14:ligatures w14:val="none"/>
              </w:rPr>
            </w:pPr>
            <w:r w:rsidRPr="00813E83">
              <w:rPr>
                <w:lang w:val="cy-GB"/>
              </w:rPr>
              <w:t>Drwy GwerthwchiGymru</w:t>
            </w:r>
          </w:p>
        </w:tc>
      </w:tr>
      <w:tr w:rsidRPr="00813E83" w:rsidR="005616E7" w:rsidTr="1C91509B" w14:paraId="11B025A5" w14:textId="77777777">
        <w:trPr>
          <w:trHeight w:val="300"/>
        </w:trPr>
        <w:tc>
          <w:tcPr>
            <w:tcW w:w="15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813E83" w:rsidR="005616E7" w:rsidP="002B4792" w:rsidRDefault="005616E7" w14:paraId="691286E3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b/>
                <w:bCs/>
                <w:color w:val="000000" w:themeColor="text1"/>
                <w:kern w:val="0"/>
                <w:lang w:val="cy-GB" w:eastAsia="en-GB"/>
                <w14:ligatures w14:val="none"/>
              </w:rPr>
            </w:pPr>
            <w:r w:rsidRPr="00813E83">
              <w:rPr>
                <w:b/>
                <w:bCs/>
                <w:lang w:val="cy-GB"/>
              </w:rPr>
              <w:t>1 Gorffennaf 2026</w:t>
            </w:r>
          </w:p>
        </w:tc>
        <w:tc>
          <w:tcPr>
            <w:tcW w:w="3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F2D0" w:themeFill="accent6" w:themeFillTint="33"/>
            <w:tcMar/>
            <w:hideMark/>
          </w:tcPr>
          <w:p w:rsidRPr="00813E83" w:rsidR="005616E7" w:rsidP="002B4792" w:rsidRDefault="005616E7" w14:paraId="06CDA290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b/>
                <w:bCs/>
                <w:color w:val="000000" w:themeColor="text1"/>
                <w:kern w:val="0"/>
                <w:lang w:val="cy-GB" w:eastAsia="en-GB"/>
                <w14:ligatures w14:val="none"/>
              </w:rPr>
            </w:pPr>
            <w:r w:rsidRPr="00813E83">
              <w:rPr>
                <w:b/>
                <w:bCs/>
                <w:lang w:val="cy-GB"/>
              </w:rPr>
              <w:t>Dyddiad dechrau’r contract</w:t>
            </w:r>
          </w:p>
        </w:tc>
        <w:tc>
          <w:tcPr>
            <w:tcW w:w="3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F2D0" w:themeFill="accent6" w:themeFillTint="33"/>
            <w:tcMar/>
            <w:hideMark/>
          </w:tcPr>
          <w:p w:rsidRPr="00813E83" w:rsidR="005616E7" w:rsidP="002B4792" w:rsidRDefault="005616E7" w14:paraId="19E2179A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color w:val="000000" w:themeColor="text1"/>
                <w:kern w:val="0"/>
                <w:lang w:val="cy-GB" w:eastAsia="en-GB"/>
                <w14:ligatures w14:val="none"/>
              </w:rPr>
            </w:pPr>
            <w:r w:rsidRPr="00813E83">
              <w:rPr>
                <w:lang w:val="cy-GB"/>
              </w:rPr>
              <w:t>Drwy’r Swyddfa</w:t>
            </w:r>
          </w:p>
        </w:tc>
      </w:tr>
    </w:tbl>
    <w:p w:rsidRPr="00813E83" w:rsidR="005616E7" w:rsidP="005616E7" w:rsidRDefault="005616E7" w14:paraId="2DA0F559" w14:textId="77777777">
      <w:pPr>
        <w:spacing w:after="0" w:line="240" w:lineRule="auto"/>
        <w:textAlignment w:val="baseline"/>
        <w:rPr>
          <w:rFonts w:ascii="Calibri" w:hAnsi="Calibri" w:eastAsia="Times New Roman" w:cs="Calibri"/>
          <w:color w:val="000000" w:themeColor="text1"/>
          <w:kern w:val="0"/>
          <w:lang w:val="cy-GB" w:eastAsia="en-GB"/>
          <w14:ligatures w14:val="none"/>
        </w:rPr>
      </w:pPr>
    </w:p>
    <w:p w:rsidRPr="00813E83" w:rsidR="005616E7" w:rsidP="005616E7" w:rsidRDefault="005616E7" w14:paraId="12F118F9" w14:textId="77777777">
      <w:pPr>
        <w:spacing w:after="0" w:line="240" w:lineRule="auto"/>
        <w:textAlignment w:val="baseline"/>
        <w:rPr>
          <w:rFonts w:ascii="Calibri" w:hAnsi="Calibri" w:eastAsia="Times New Roman" w:cs="Calibri"/>
          <w:color w:val="000000" w:themeColor="text1"/>
          <w:kern w:val="0"/>
          <w:lang w:val="cy-GB" w:eastAsia="en-GB"/>
          <w14:ligatures w14:val="none"/>
        </w:rPr>
      </w:pPr>
      <w:r w:rsidRPr="00813E83">
        <w:rPr>
          <w:rFonts w:ascii="Calibri" w:hAnsi="Calibri" w:eastAsia="Times New Roman" w:cs="Calibri"/>
          <w:color w:val="000000" w:themeColor="text1"/>
          <w:kern w:val="0"/>
          <w:lang w:val="cy-GB" w:eastAsia="en-GB"/>
          <w14:ligatures w14:val="none"/>
        </w:rPr>
        <w:t> </w:t>
      </w:r>
    </w:p>
    <w:p w:rsidRPr="00813E83" w:rsidR="005616E7" w:rsidP="005616E7" w:rsidRDefault="005616E7" w14:paraId="4657C06E" w14:textId="77777777">
      <w:pPr>
        <w:spacing w:after="0" w:line="240" w:lineRule="auto"/>
        <w:textAlignment w:val="baseline"/>
        <w:rPr>
          <w:rFonts w:ascii="Calibri" w:hAnsi="Calibri" w:eastAsia="Times New Roman" w:cs="Calibri"/>
          <w:color w:val="000000" w:themeColor="text1"/>
          <w:kern w:val="0"/>
          <w:highlight w:val="yellow"/>
          <w:lang w:val="cy-GB" w:eastAsia="en-GB"/>
          <w14:ligatures w14:val="none"/>
        </w:rPr>
      </w:pPr>
    </w:p>
    <w:p w:rsidRPr="00813E83" w:rsidR="005616E7" w:rsidP="005616E7" w:rsidRDefault="005616E7" w14:paraId="2F7E09BD" w14:textId="77777777">
      <w:pPr>
        <w:spacing w:after="0" w:line="240" w:lineRule="auto"/>
        <w:textAlignment w:val="baseline"/>
        <w:rPr>
          <w:rFonts w:ascii="Calibri" w:hAnsi="Calibri" w:eastAsia="Times New Roman" w:cs="Calibri"/>
          <w:color w:val="000000" w:themeColor="text1"/>
          <w:kern w:val="0"/>
          <w:highlight w:val="yellow"/>
          <w:lang w:val="cy-GB" w:eastAsia="en-GB"/>
          <w14:ligatures w14:val="none"/>
        </w:rPr>
      </w:pPr>
    </w:p>
    <w:p w:rsidRPr="00813E83" w:rsidR="00555ADA" w:rsidP="005616E7" w:rsidRDefault="00555ADA" w14:paraId="4EB41C6A" w14:textId="77777777">
      <w:pPr>
        <w:rPr>
          <w:lang w:val="cy-GB"/>
        </w:rPr>
      </w:pPr>
    </w:p>
    <w:sectPr w:rsidRPr="00813E83" w:rsidR="00555ADA" w:rsidSect="004728C3">
      <w:headerReference w:type="default" r:id="rId10"/>
      <w:foot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2DB0" w:rsidRDefault="00E52DB0" w14:paraId="3E43A7EF" w14:textId="77777777">
      <w:pPr>
        <w:spacing w:after="0" w:line="240" w:lineRule="auto"/>
      </w:pPr>
      <w:r>
        <w:separator/>
      </w:r>
    </w:p>
  </w:endnote>
  <w:endnote w:type="continuationSeparator" w:id="0">
    <w:p w:rsidR="00E52DB0" w:rsidRDefault="00E52DB0" w14:paraId="2154252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8155576"/>
      <w:docPartObj>
        <w:docPartGallery w:val="Page Numbers (Bottom of Page)"/>
        <w:docPartUnique/>
      </w:docPartObj>
    </w:sdtPr>
    <w:sdtEndPr/>
    <w:sdtContent>
      <w:p w:rsidR="004728C3" w:rsidRDefault="004728C3" w14:paraId="7C47FCA8" w14:textId="777777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728C3" w:rsidRDefault="004728C3" w14:paraId="70B4B6D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2DB0" w:rsidRDefault="00E52DB0" w14:paraId="6C6924AA" w14:textId="77777777">
      <w:pPr>
        <w:spacing w:after="0" w:line="240" w:lineRule="auto"/>
      </w:pPr>
      <w:r>
        <w:separator/>
      </w:r>
    </w:p>
  </w:footnote>
  <w:footnote w:type="continuationSeparator" w:id="0">
    <w:p w:rsidR="00E52DB0" w:rsidRDefault="00E52DB0" w14:paraId="43FBB97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728C3" w:rsidRDefault="004728C3" w14:paraId="68DC19CF" w14:textId="77777777">
    <w:pPr>
      <w:pStyle w:val="Header"/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003DF5C0" wp14:editId="6409811E">
          <wp:extent cx="2034540" cy="807720"/>
          <wp:effectExtent l="0" t="0" r="3810" b="0"/>
          <wp:docPr id="2" name="Picture 1" descr="Text, let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ext, lette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454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E464B"/>
    <w:multiLevelType w:val="hybridMultilevel"/>
    <w:tmpl w:val="CB226F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97FC6"/>
    <w:multiLevelType w:val="hybridMultilevel"/>
    <w:tmpl w:val="5A18E56C"/>
    <w:lvl w:ilvl="0" w:tplc="08090001">
      <w:start w:val="1"/>
      <w:numFmt w:val="bullet"/>
      <w:lvlText w:val=""/>
      <w:lvlJc w:val="left"/>
      <w:pPr>
        <w:ind w:left="76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8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0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2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4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6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8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0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24" w:hanging="360"/>
      </w:pPr>
      <w:rPr>
        <w:rFonts w:hint="default" w:ascii="Wingdings" w:hAnsi="Wingdings"/>
      </w:rPr>
    </w:lvl>
  </w:abstractNum>
  <w:abstractNum w:abstractNumId="2" w15:restartNumberingAfterBreak="0">
    <w:nsid w:val="1FA64A4C"/>
    <w:multiLevelType w:val="multilevel"/>
    <w:tmpl w:val="34481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242F5EDC"/>
    <w:multiLevelType w:val="hybridMultilevel"/>
    <w:tmpl w:val="CF348C4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CA1CE9"/>
    <w:multiLevelType w:val="multilevel"/>
    <w:tmpl w:val="86BE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414668C4"/>
    <w:multiLevelType w:val="multilevel"/>
    <w:tmpl w:val="D7D48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65CE5D8E"/>
    <w:multiLevelType w:val="hybridMultilevel"/>
    <w:tmpl w:val="D25A4008"/>
    <w:lvl w:ilvl="0" w:tplc="3C889AB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eastAsiaTheme="minorHAnsi" w:cstheme="minorBidi"/>
      </w:rPr>
    </w:lvl>
    <w:lvl w:ilvl="1" w:tplc="08090001">
      <w:start w:val="1"/>
      <w:numFmt w:val="bullet"/>
      <w:lvlText w:val=""/>
      <w:lvlJc w:val="left"/>
      <w:pPr>
        <w:ind w:left="764" w:hanging="360"/>
      </w:pPr>
      <w:rPr>
        <w:rFonts w:hint="default" w:ascii="Symbol" w:hAnsi="Symbol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87C3474"/>
    <w:multiLevelType w:val="hybridMultilevel"/>
    <w:tmpl w:val="F062607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DCD2D6F"/>
    <w:multiLevelType w:val="hybridMultilevel"/>
    <w:tmpl w:val="79DA2DB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8DA06EC"/>
    <w:multiLevelType w:val="hybridMultilevel"/>
    <w:tmpl w:val="80C68B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118951">
    <w:abstractNumId w:val="0"/>
  </w:num>
  <w:num w:numId="2" w16cid:durableId="1683897207">
    <w:abstractNumId w:val="9"/>
  </w:num>
  <w:num w:numId="3" w16cid:durableId="1513105827">
    <w:abstractNumId w:val="1"/>
  </w:num>
  <w:num w:numId="4" w16cid:durableId="1770658306">
    <w:abstractNumId w:val="3"/>
  </w:num>
  <w:num w:numId="5" w16cid:durableId="419452292">
    <w:abstractNumId w:val="6"/>
  </w:num>
  <w:num w:numId="6" w16cid:durableId="1497115295">
    <w:abstractNumId w:val="2"/>
  </w:num>
  <w:num w:numId="7" w16cid:durableId="576287999">
    <w:abstractNumId w:val="5"/>
  </w:num>
  <w:num w:numId="8" w16cid:durableId="141436273">
    <w:abstractNumId w:val="4"/>
  </w:num>
  <w:num w:numId="9" w16cid:durableId="763578301">
    <w:abstractNumId w:val="7"/>
  </w:num>
  <w:num w:numId="10" w16cid:durableId="2006854217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8C3"/>
    <w:rsid w:val="00102DE1"/>
    <w:rsid w:val="001A5D39"/>
    <w:rsid w:val="001E7692"/>
    <w:rsid w:val="001F7264"/>
    <w:rsid w:val="00206501"/>
    <w:rsid w:val="002236CA"/>
    <w:rsid w:val="00245ED5"/>
    <w:rsid w:val="0025600B"/>
    <w:rsid w:val="002616FD"/>
    <w:rsid w:val="002970CD"/>
    <w:rsid w:val="002C36BC"/>
    <w:rsid w:val="002E6B99"/>
    <w:rsid w:val="00303D65"/>
    <w:rsid w:val="00397B3D"/>
    <w:rsid w:val="003F51DE"/>
    <w:rsid w:val="004115BD"/>
    <w:rsid w:val="004728C3"/>
    <w:rsid w:val="00475FC5"/>
    <w:rsid w:val="00492009"/>
    <w:rsid w:val="00492540"/>
    <w:rsid w:val="004E0E58"/>
    <w:rsid w:val="004F4FF5"/>
    <w:rsid w:val="004F7A54"/>
    <w:rsid w:val="00553BD0"/>
    <w:rsid w:val="00555ADA"/>
    <w:rsid w:val="005616E7"/>
    <w:rsid w:val="00572A07"/>
    <w:rsid w:val="00582DA2"/>
    <w:rsid w:val="005C1728"/>
    <w:rsid w:val="005D13B7"/>
    <w:rsid w:val="005D7B27"/>
    <w:rsid w:val="00604044"/>
    <w:rsid w:val="00620F91"/>
    <w:rsid w:val="0064788B"/>
    <w:rsid w:val="00657C70"/>
    <w:rsid w:val="00660BDE"/>
    <w:rsid w:val="006A3767"/>
    <w:rsid w:val="006C2156"/>
    <w:rsid w:val="0071049C"/>
    <w:rsid w:val="00726E1E"/>
    <w:rsid w:val="00791EE9"/>
    <w:rsid w:val="00793D32"/>
    <w:rsid w:val="007944F3"/>
    <w:rsid w:val="007A2591"/>
    <w:rsid w:val="007F5BD9"/>
    <w:rsid w:val="00813E83"/>
    <w:rsid w:val="00814ED7"/>
    <w:rsid w:val="00826C17"/>
    <w:rsid w:val="0082789D"/>
    <w:rsid w:val="00831ADA"/>
    <w:rsid w:val="0085602D"/>
    <w:rsid w:val="008A5482"/>
    <w:rsid w:val="008D2F76"/>
    <w:rsid w:val="009072A0"/>
    <w:rsid w:val="00927989"/>
    <w:rsid w:val="009413CF"/>
    <w:rsid w:val="009873A1"/>
    <w:rsid w:val="009B777E"/>
    <w:rsid w:val="00A0198B"/>
    <w:rsid w:val="00A107F6"/>
    <w:rsid w:val="00A14591"/>
    <w:rsid w:val="00A17E32"/>
    <w:rsid w:val="00A3666E"/>
    <w:rsid w:val="00A55538"/>
    <w:rsid w:val="00A7580B"/>
    <w:rsid w:val="00A9510B"/>
    <w:rsid w:val="00AB2273"/>
    <w:rsid w:val="00AC1426"/>
    <w:rsid w:val="00AE19BD"/>
    <w:rsid w:val="00AF29A6"/>
    <w:rsid w:val="00AF657B"/>
    <w:rsid w:val="00B13C63"/>
    <w:rsid w:val="00B2314B"/>
    <w:rsid w:val="00B40A29"/>
    <w:rsid w:val="00B40E45"/>
    <w:rsid w:val="00B5440F"/>
    <w:rsid w:val="00B67016"/>
    <w:rsid w:val="00B775C6"/>
    <w:rsid w:val="00B81437"/>
    <w:rsid w:val="00B87641"/>
    <w:rsid w:val="00BB7138"/>
    <w:rsid w:val="00BE3C0F"/>
    <w:rsid w:val="00BE4064"/>
    <w:rsid w:val="00BF352A"/>
    <w:rsid w:val="00C0459A"/>
    <w:rsid w:val="00C37A14"/>
    <w:rsid w:val="00C6543C"/>
    <w:rsid w:val="00C6635A"/>
    <w:rsid w:val="00C83F1B"/>
    <w:rsid w:val="00CC146F"/>
    <w:rsid w:val="00CD2090"/>
    <w:rsid w:val="00CE7961"/>
    <w:rsid w:val="00CF266C"/>
    <w:rsid w:val="00D43482"/>
    <w:rsid w:val="00D70977"/>
    <w:rsid w:val="00DA3891"/>
    <w:rsid w:val="00DE1C55"/>
    <w:rsid w:val="00E067C7"/>
    <w:rsid w:val="00E17F29"/>
    <w:rsid w:val="00E52DB0"/>
    <w:rsid w:val="00E53643"/>
    <w:rsid w:val="00E8337E"/>
    <w:rsid w:val="00E87A1D"/>
    <w:rsid w:val="00ED2F8B"/>
    <w:rsid w:val="00EE658D"/>
    <w:rsid w:val="00EF52DA"/>
    <w:rsid w:val="00F0677E"/>
    <w:rsid w:val="00F06E9A"/>
    <w:rsid w:val="00F12AD5"/>
    <w:rsid w:val="00F22CE7"/>
    <w:rsid w:val="00F57931"/>
    <w:rsid w:val="00F80A1B"/>
    <w:rsid w:val="00F87B62"/>
    <w:rsid w:val="00FC6ABE"/>
    <w:rsid w:val="00FE54B3"/>
    <w:rsid w:val="00FF7BD6"/>
    <w:rsid w:val="0E3C7377"/>
    <w:rsid w:val="1C91509B"/>
    <w:rsid w:val="26FB019A"/>
    <w:rsid w:val="29155464"/>
    <w:rsid w:val="3135C396"/>
    <w:rsid w:val="372134A3"/>
    <w:rsid w:val="3AFCB1D9"/>
    <w:rsid w:val="3FE84A72"/>
    <w:rsid w:val="446EEF3F"/>
    <w:rsid w:val="5829A51C"/>
    <w:rsid w:val="5836F5CD"/>
    <w:rsid w:val="662F254C"/>
    <w:rsid w:val="683DD8AD"/>
    <w:rsid w:val="6B03DD5E"/>
    <w:rsid w:val="77F4B5BD"/>
    <w:rsid w:val="7A2874A1"/>
    <w:rsid w:val="7F53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4F46F"/>
  <w15:chartTrackingRefBased/>
  <w15:docId w15:val="{1C811617-F5AD-4A4C-834B-C470E6C36C0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728C3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28C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28C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28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28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28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28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28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28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28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728C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728C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728C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728C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728C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728C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728C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728C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728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28C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728C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28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728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28C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728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28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28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28C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728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28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728C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728C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728C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728C3"/>
    <w:rPr>
      <w:sz w:val="22"/>
      <w:szCs w:val="22"/>
    </w:rPr>
  </w:style>
  <w:style w:type="character" w:styleId="wacimagecontainer" w:customStyle="1">
    <w:name w:val="wacimagecontainer"/>
    <w:basedOn w:val="DefaultParagraphFont"/>
    <w:rsid w:val="004728C3"/>
  </w:style>
  <w:style w:type="character" w:styleId="Hyperlink">
    <w:name w:val="Hyperlink"/>
    <w:basedOn w:val="DefaultParagraphFont"/>
    <w:uiPriority w:val="99"/>
    <w:unhideWhenUsed/>
    <w:rsid w:val="004728C3"/>
    <w:rPr>
      <w:color w:val="467886" w:themeColor="hyperlink"/>
      <w:u w:val="single"/>
    </w:rPr>
  </w:style>
  <w:style w:type="paragraph" w:styleId="isselectedend" w:customStyle="1">
    <w:name w:val="isselectedend"/>
    <w:basedOn w:val="Normal"/>
    <w:rsid w:val="004728C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728C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character" w:styleId="CommentReference">
    <w:name w:val="Comment Reference"/>
    <w:basedOn w:val="DefaultParagraphFont"/>
    <w:uiPriority w:val="99"/>
    <w:semiHidden/>
    <w:unhideWhenUsed/>
    <w:rsid w:val="004728C3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semiHidden/>
    <w:unhideWhenUsed/>
    <w:rsid w:val="004728C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4728C3"/>
    <w:rPr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4728C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728C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728C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4115BD"/>
    <w:pPr>
      <w:spacing w:after="0" w:line="240" w:lineRule="auto"/>
    </w:pPr>
    <w:rPr>
      <w:rFonts w:eastAsiaTheme="minorEastAsia"/>
      <w:kern w:val="0"/>
      <w:lang w:val="en-US" w:eastAsia="ja-JP"/>
      <w14:ligatures w14:val="none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3666E"/>
    <w:rPr>
      <w:color w:val="96607D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C83F1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E13B79AF253146B969A84F3BA4C87B" ma:contentTypeVersion="20" ma:contentTypeDescription="Create a new document." ma:contentTypeScope="" ma:versionID="9eeafd2f0a2a5902967c40eafcc04897">
  <xsd:schema xmlns:xsd="http://www.w3.org/2001/XMLSchema" xmlns:xs="http://www.w3.org/2001/XMLSchema" xmlns:p="http://schemas.microsoft.com/office/2006/metadata/properties" xmlns:ns2="e5bba9b4-422c-4d27-8c3c-4dcc29d36df1" xmlns:ns3="aa74f0a2-ad41-4a1c-aeef-c29ce8ef5563" targetNamespace="http://schemas.microsoft.com/office/2006/metadata/properties" ma:root="true" ma:fieldsID="8c65856c17616dcb70ba5a203a24620b" ns2:_="" ns3:_="">
    <xsd:import namespace="e5bba9b4-422c-4d27-8c3c-4dcc29d36df1"/>
    <xsd:import namespace="aa74f0a2-ad41-4a1c-aeef-c29ce8ef55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ba9b4-422c-4d27-8c3c-4dcc29d36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50adb9f-7626-4437-891d-591a73cf1a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4f0a2-ad41-4a1c-aeef-c29ce8ef55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94c8c58-f2bd-4826-9a02-381771adc1b3}" ma:internalName="TaxCatchAll" ma:showField="CatchAllData" ma:web="aa74f0a2-ad41-4a1c-aeef-c29ce8ef55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74f0a2-ad41-4a1c-aeef-c29ce8ef5563" xsi:nil="true"/>
    <lcf76f155ced4ddcb4097134ff3c332f xmlns="e5bba9b4-422c-4d27-8c3c-4dcc29d36d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126CA6-0E6F-4141-9B01-5E06EF5F18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8DBA8A-312D-4FDB-B90E-E86B2212CB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bba9b4-422c-4d27-8c3c-4dcc29d36df1"/>
    <ds:schemaRef ds:uri="aa74f0a2-ad41-4a1c-aeef-c29ce8ef55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C70B26-84EA-49F5-8E4E-DFC8AFE9745A}">
  <ds:schemaRefs>
    <ds:schemaRef ds:uri="http://schemas.microsoft.com/office/2006/metadata/properties"/>
    <ds:schemaRef ds:uri="http://schemas.microsoft.com/office/infopath/2007/PartnerControls"/>
    <ds:schemaRef ds:uri="aa74f0a2-ad41-4a1c-aeef-c29ce8ef5563"/>
    <ds:schemaRef ds:uri="e5bba9b4-422c-4d27-8c3c-4dcc29d36df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Jacob Ellis</dc:creator>
  <keywords/>
  <dc:description/>
  <lastModifiedBy>Sang-Jin Park</lastModifiedBy>
  <revision>7</revision>
  <dcterms:created xsi:type="dcterms:W3CDTF">2026-05-22T08:50:00.0000000Z</dcterms:created>
  <dcterms:modified xsi:type="dcterms:W3CDTF">2026-05-26T08:32:05.6058139Z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0x01010041E13B79AF253146B969A84F3BA4C87B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