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6E1E" w:rsidR="004728C3" w:rsidP="004728C3" w:rsidRDefault="004728C3" w14:paraId="731519F5" w14:textId="476D9D3B">
      <w:pPr>
        <w:spacing w:after="0" w:line="240" w:lineRule="auto"/>
        <w:jc w:val="center"/>
        <w:textAlignment w:val="baseline"/>
        <w:rPr>
          <w:rFonts w:ascii="Calibri" w:hAnsi="Calibri" w:eastAsia="Times New Roman" w:cs="Calibri"/>
          <w:b/>
          <w:bCs/>
          <w:color w:val="000000" w:themeColor="text1"/>
          <w:kern w:val="0"/>
          <w:sz w:val="24"/>
          <w:szCs w:val="24"/>
          <w:lang w:eastAsia="en-GB"/>
          <w14:ligatures w14:val="none"/>
        </w:rPr>
      </w:pPr>
      <w:r w:rsidRPr="00726E1E">
        <w:rPr>
          <w:rFonts w:ascii="Calibri" w:hAnsi="Calibri" w:eastAsia="Times New Roman" w:cs="Calibri"/>
          <w:b/>
          <w:bCs/>
          <w:color w:val="000000" w:themeColor="text1"/>
          <w:kern w:val="0"/>
          <w:sz w:val="24"/>
          <w:szCs w:val="24"/>
          <w:lang w:eastAsia="en-GB"/>
          <w14:ligatures w14:val="none"/>
        </w:rPr>
        <w:t xml:space="preserve">INVITATION TO TENDER: </w:t>
      </w:r>
      <w:r w:rsidRPr="00726E1E">
        <w:rPr>
          <w:rFonts w:ascii="Calibri" w:hAnsi="Calibri" w:eastAsia="Times New Roman" w:cs="Calibri"/>
          <w:b/>
          <w:bCs/>
          <w:color w:val="000000" w:themeColor="text1"/>
          <w:kern w:val="0"/>
          <w:sz w:val="24"/>
          <w:szCs w:val="24"/>
          <w:lang w:eastAsia="en-GB"/>
          <w14:ligatures w14:val="none"/>
        </w:rPr>
        <w:br/>
      </w:r>
      <w:r w:rsidRPr="00726E1E">
        <w:rPr>
          <w:rFonts w:ascii="Calibri" w:hAnsi="Calibri" w:eastAsia="Times New Roman" w:cs="Calibri"/>
          <w:b/>
          <w:bCs/>
          <w:color w:val="000000" w:themeColor="text1"/>
          <w:kern w:val="0"/>
          <w:sz w:val="24"/>
          <w:szCs w:val="24"/>
          <w:lang w:eastAsia="en-GB"/>
          <w14:ligatures w14:val="none"/>
        </w:rPr>
        <w:br/>
      </w:r>
      <w:r w:rsidRPr="00726E1E">
        <w:rPr>
          <w:rFonts w:ascii="Calibri" w:hAnsi="Calibri" w:eastAsia="Times New Roman" w:cs="Calibri"/>
          <w:b/>
          <w:bCs/>
          <w:color w:val="000000" w:themeColor="text1"/>
          <w:kern w:val="0"/>
          <w:sz w:val="24"/>
          <w:szCs w:val="24"/>
          <w:lang w:eastAsia="en-GB"/>
          <w14:ligatures w14:val="none"/>
        </w:rPr>
        <w:t>Political Monitoring Service and Public Affairs Support</w:t>
      </w:r>
    </w:p>
    <w:p w:rsidRPr="00726E1E" w:rsidR="004728C3" w:rsidP="004728C3" w:rsidRDefault="004728C3" w14:paraId="0B91D14E" w14:textId="77777777">
      <w:pPr>
        <w:spacing w:after="0" w:line="240" w:lineRule="auto"/>
        <w:textAlignment w:val="baseline"/>
        <w:rPr>
          <w:rFonts w:ascii="Calibri" w:hAnsi="Calibri" w:eastAsia="Times New Roman" w:cs="Calibri"/>
          <w:color w:val="000000" w:themeColor="text1"/>
          <w:kern w:val="0"/>
          <w:lang w:eastAsia="en-GB"/>
          <w14:ligatures w14:val="none"/>
        </w:rPr>
      </w:pPr>
    </w:p>
    <w:p w:rsidRPr="00726E1E" w:rsidR="004728C3" w:rsidP="004728C3" w:rsidRDefault="004728C3" w14:paraId="74175634" w14:textId="02367C02">
      <w:pPr>
        <w:spacing w:after="0" w:line="240" w:lineRule="auto"/>
        <w:textAlignment w:val="baseline"/>
        <w:rPr>
          <w:rFonts w:ascii="Calibri" w:hAnsi="Calibri" w:eastAsia="Times New Roman" w:cs="Calibri"/>
          <w:color w:val="000000" w:themeColor="text1"/>
          <w:kern w:val="0"/>
          <w:lang w:eastAsia="en-GB"/>
          <w14:ligatures w14:val="none"/>
        </w:rPr>
      </w:pPr>
      <w:r w:rsidRPr="00726E1E">
        <w:rPr>
          <w:rFonts w:ascii="Calibri" w:hAnsi="Calibri" w:eastAsia="Times New Roman" w:cs="Calibri"/>
          <w:color w:val="000000" w:themeColor="text1"/>
          <w:kern w:val="0"/>
          <w:lang w:eastAsia="en-GB"/>
          <w14:ligatures w14:val="none"/>
        </w:rPr>
        <w:t xml:space="preserve">The Office of the Future Generations Commissioner of Wales (“FGC”) is seeking proposals for a political monitoring service and public affairs support. </w:t>
      </w:r>
    </w:p>
    <w:p w:rsidRPr="00726E1E" w:rsidR="004728C3" w:rsidP="004728C3" w:rsidRDefault="004728C3" w14:paraId="3E5303EC" w14:textId="77777777">
      <w:pPr>
        <w:spacing w:after="0" w:line="240" w:lineRule="auto"/>
        <w:textAlignment w:val="baseline"/>
        <w:rPr>
          <w:rFonts w:ascii="Calibri" w:hAnsi="Calibri" w:eastAsia="Times New Roman" w:cs="Calibri"/>
          <w:color w:val="000000" w:themeColor="text1"/>
          <w:kern w:val="0"/>
          <w:lang w:eastAsia="en-GB"/>
          <w14:ligatures w14:val="none"/>
        </w:rPr>
      </w:pPr>
    </w:p>
    <w:p w:rsidRPr="00726E1E" w:rsidR="004728C3" w:rsidP="004728C3" w:rsidRDefault="004728C3" w14:paraId="11CA5851" w14:textId="77777777">
      <w:pPr>
        <w:spacing w:after="0" w:line="240" w:lineRule="auto"/>
        <w:textAlignment w:val="baseline"/>
        <w:rPr>
          <w:rFonts w:ascii="Calibri" w:hAnsi="Calibri" w:eastAsia="Times New Roman" w:cs="Calibri"/>
          <w:color w:val="000000" w:themeColor="text1"/>
          <w:kern w:val="0"/>
          <w:lang w:eastAsia="en-GB"/>
          <w14:ligatures w14:val="none"/>
        </w:rPr>
      </w:pPr>
      <w:r w:rsidRPr="00726E1E">
        <w:rPr>
          <w:rFonts w:ascii="Calibri" w:hAnsi="Calibri" w:eastAsia="Times New Roman" w:cs="Calibri"/>
          <w:b/>
          <w:bCs/>
          <w:color w:val="000000" w:themeColor="text1"/>
          <w:kern w:val="0"/>
          <w:lang w:eastAsia="en-GB"/>
          <w14:ligatures w14:val="none"/>
        </w:rPr>
        <w:t xml:space="preserve">Background </w:t>
      </w:r>
    </w:p>
    <w:p w:rsidRPr="00726E1E" w:rsidR="004728C3" w:rsidP="004728C3" w:rsidRDefault="004728C3" w14:paraId="1AAADE44" w14:textId="77777777">
      <w:pPr>
        <w:spacing w:after="0"/>
        <w:rPr>
          <w:rFonts w:ascii="Calibri" w:hAnsi="Calibri" w:cs="Calibri"/>
        </w:rPr>
      </w:pPr>
      <w:r w:rsidRPr="00726E1E">
        <w:rPr>
          <w:rFonts w:ascii="Calibri" w:hAnsi="Calibri" w:cs="Calibri"/>
        </w:rPr>
        <w:t xml:space="preserve">The Well-being of Future Generations Act (“The WFG Act”) was enacted in Wales in 2015. The position of Future Generations Commissioner arose out of the legislation and exists to act as a guardian for those people yet-to-be-born. </w:t>
      </w:r>
    </w:p>
    <w:p w:rsidRPr="00726E1E" w:rsidR="004728C3" w:rsidP="004728C3" w:rsidRDefault="004728C3" w14:paraId="281D8B14" w14:textId="77777777">
      <w:pPr>
        <w:spacing w:after="0"/>
        <w:rPr>
          <w:rFonts w:ascii="Calibri" w:hAnsi="Calibri" w:cs="Calibri"/>
        </w:rPr>
      </w:pPr>
    </w:p>
    <w:p w:rsidRPr="00726E1E" w:rsidR="004728C3" w:rsidP="004728C3" w:rsidRDefault="004728C3" w14:paraId="106D56D6" w14:textId="77777777">
      <w:pPr>
        <w:spacing w:after="0"/>
        <w:rPr>
          <w:rFonts w:ascii="Calibri" w:hAnsi="Calibri" w:cs="Calibri"/>
        </w:rPr>
      </w:pPr>
      <w:r w:rsidRPr="00726E1E">
        <w:rPr>
          <w:rFonts w:ascii="Calibri" w:hAnsi="Calibri" w:cs="Calibri"/>
        </w:rPr>
        <w:t>The Act puts a legal duty on public bodies to ensure that decisions taken today do not limit the ability of future generations to meet their needs. It requires them to think about the long-term impact of their decisions, to work better with people, communities and each other, and to prevent or reverse persistent problems such as poverty, health inequalities and climate change. The Future Generations Commissioner is there to advise, support and, if necessary, hold to account public bodies in Wales in achieving these goals.</w:t>
      </w:r>
    </w:p>
    <w:p w:rsidRPr="00726E1E" w:rsidR="004728C3" w:rsidP="004728C3" w:rsidRDefault="004728C3" w14:paraId="4DA8F7AE" w14:textId="77777777">
      <w:pPr>
        <w:spacing w:after="0"/>
        <w:rPr>
          <w:rFonts w:ascii="Calibri" w:hAnsi="Calibri" w:cs="Calibri"/>
        </w:rPr>
      </w:pPr>
    </w:p>
    <w:p w:rsidRPr="00726E1E" w:rsidR="004728C3" w:rsidP="004728C3" w:rsidRDefault="004728C3" w14:paraId="6632A0EE" w14:textId="77777777">
      <w:pPr>
        <w:spacing w:after="0"/>
        <w:rPr>
          <w:rFonts w:ascii="Calibri" w:hAnsi="Calibri" w:cs="Calibri"/>
          <w:b/>
          <w:bCs/>
        </w:rPr>
      </w:pPr>
      <w:r w:rsidRPr="00726E1E">
        <w:rPr>
          <w:rFonts w:ascii="Calibri" w:hAnsi="Calibri" w:cs="Calibri"/>
          <w:b/>
          <w:bCs/>
        </w:rPr>
        <w:t xml:space="preserve">Cymru Can </w:t>
      </w:r>
    </w:p>
    <w:p w:rsidRPr="00726E1E" w:rsidR="004728C3" w:rsidP="004728C3" w:rsidRDefault="004728C3" w14:paraId="3F54B8AE" w14:textId="77777777">
      <w:pPr>
        <w:spacing w:after="0"/>
        <w:rPr>
          <w:rFonts w:ascii="Calibri" w:hAnsi="Calibri" w:cs="Calibri"/>
        </w:rPr>
      </w:pPr>
      <w:r w:rsidRPr="00726E1E">
        <w:rPr>
          <w:rFonts w:ascii="Calibri" w:hAnsi="Calibri" w:cs="Calibri"/>
        </w:rPr>
        <w:t>In 2023, the Future Generations Commissioner for Wales, Derek Walker, launched ‘Cymru Can’, his strategy for his time in the role.  The WFG Act is broad in scope, and the Cymru Can approach is designed to ensure we can focus our work where it can be most effective.</w:t>
      </w:r>
    </w:p>
    <w:p w:rsidRPr="00726E1E" w:rsidR="004728C3" w:rsidP="004728C3" w:rsidRDefault="004728C3" w14:paraId="303DCC78" w14:textId="77777777">
      <w:pPr>
        <w:spacing w:after="0"/>
        <w:rPr>
          <w:rFonts w:ascii="Calibri" w:hAnsi="Calibri" w:cs="Calibri"/>
        </w:rPr>
      </w:pPr>
      <w:r w:rsidRPr="00726E1E">
        <w:rPr>
          <w:rFonts w:ascii="Calibri" w:hAnsi="Calibri" w:cs="Calibri"/>
        </w:rPr>
        <w:t xml:space="preserve">Cymru Can covers the period 2023 – 2030. </w:t>
      </w:r>
    </w:p>
    <w:p w:rsidRPr="00726E1E" w:rsidR="004728C3" w:rsidP="004728C3" w:rsidRDefault="004728C3" w14:paraId="4DD9E897" w14:textId="77777777">
      <w:pPr>
        <w:spacing w:after="0"/>
        <w:rPr>
          <w:rFonts w:ascii="Calibri" w:hAnsi="Calibri" w:cs="Calibri"/>
        </w:rPr>
      </w:pPr>
    </w:p>
    <w:p w:rsidRPr="00726E1E" w:rsidR="004728C3" w:rsidP="004728C3" w:rsidRDefault="004728C3" w14:paraId="3BBCD042" w14:textId="77777777">
      <w:pPr>
        <w:spacing w:after="0"/>
        <w:rPr>
          <w:rFonts w:ascii="Calibri" w:hAnsi="Calibri" w:cs="Calibri"/>
        </w:rPr>
      </w:pPr>
      <w:r w:rsidRPr="00726E1E">
        <w:rPr>
          <w:rFonts w:ascii="Calibri" w:hAnsi="Calibri" w:cs="Calibri"/>
        </w:rPr>
        <w:t>Cymru Can’s five missions are: Implementation and Impact, Climate and Nature, Health and Well-being, Culture and Welsh Language and A Well-being Economy. We have also identified themes or systems that connect our missions such as the food system and Artificial Intelligence.</w:t>
      </w:r>
    </w:p>
    <w:p w:rsidRPr="00726E1E" w:rsidR="004728C3" w:rsidP="004728C3" w:rsidRDefault="004728C3" w14:paraId="558E40ED" w14:textId="77777777">
      <w:pPr>
        <w:spacing w:after="0"/>
        <w:rPr>
          <w:rFonts w:ascii="Calibri" w:hAnsi="Calibri" w:cs="Calibri"/>
        </w:rPr>
      </w:pPr>
    </w:p>
    <w:p w:rsidRPr="00726E1E" w:rsidR="004728C3" w:rsidP="004728C3" w:rsidRDefault="004728C3" w14:paraId="4D5DB2D7" w14:textId="77777777">
      <w:pPr>
        <w:spacing w:after="0"/>
        <w:rPr>
          <w:rFonts w:ascii="Calibri" w:hAnsi="Calibri" w:cs="Calibri"/>
          <w:b/>
          <w:bCs/>
        </w:rPr>
      </w:pPr>
      <w:r w:rsidRPr="00726E1E">
        <w:rPr>
          <w:rFonts w:ascii="Calibri" w:hAnsi="Calibri" w:cs="Calibri"/>
          <w:b/>
          <w:bCs/>
        </w:rPr>
        <w:t>Context</w:t>
      </w:r>
    </w:p>
    <w:p w:rsidRPr="00726E1E" w:rsidR="004728C3" w:rsidP="004728C3" w:rsidRDefault="004728C3" w14:paraId="73CE630D" w14:textId="77777777">
      <w:pPr>
        <w:spacing w:after="0"/>
        <w:rPr>
          <w:rFonts w:ascii="Calibri" w:hAnsi="Calibri" w:cs="Calibri"/>
        </w:rPr>
      </w:pPr>
    </w:p>
    <w:p w:rsidRPr="00726E1E" w:rsidR="004728C3" w:rsidP="004728C3" w:rsidRDefault="004728C3" w14:paraId="2E6C76E4" w14:textId="12C8CE5E">
      <w:pPr>
        <w:spacing w:after="0"/>
        <w:rPr>
          <w:rFonts w:ascii="Calibri" w:hAnsi="Calibri" w:cs="Calibri"/>
        </w:rPr>
      </w:pPr>
      <w:r w:rsidRPr="00726E1E">
        <w:rPr>
          <w:rFonts w:ascii="Calibri" w:hAnsi="Calibri" w:cs="Calibri"/>
        </w:rPr>
        <w:t>The Office of the Future Generations Commissioner for Wales is seeking to appoint a political monitoring and public affairs service provider for a period of three years.</w:t>
      </w:r>
      <w:r w:rsidRPr="00726E1E">
        <w:rPr>
          <w:rFonts w:ascii="Calibri" w:hAnsi="Calibri" w:cs="Calibri"/>
        </w:rPr>
        <w:br/>
      </w:r>
    </w:p>
    <w:p w:rsidRPr="00726E1E" w:rsidR="004728C3" w:rsidP="004728C3" w:rsidRDefault="004728C3" w14:paraId="1219E657" w14:textId="402AD6AD">
      <w:pPr>
        <w:spacing w:after="0"/>
        <w:rPr>
          <w:rFonts w:ascii="Calibri" w:hAnsi="Calibri" w:cs="Calibri"/>
        </w:rPr>
      </w:pPr>
      <w:r w:rsidRPr="00726E1E">
        <w:rPr>
          <w:rFonts w:ascii="Calibri" w:hAnsi="Calibri" w:cs="Calibri"/>
        </w:rPr>
        <w:t xml:space="preserve">This contract comes at a significant moment in </w:t>
      </w:r>
      <w:proofErr w:type="spellStart"/>
      <w:r w:rsidRPr="00726E1E">
        <w:rPr>
          <w:rFonts w:ascii="Calibri" w:hAnsi="Calibri" w:cs="Calibri"/>
        </w:rPr>
        <w:t>Wales’</w:t>
      </w:r>
      <w:proofErr w:type="spellEnd"/>
      <w:r w:rsidRPr="00726E1E">
        <w:rPr>
          <w:rFonts w:ascii="Calibri" w:hAnsi="Calibri" w:cs="Calibri"/>
        </w:rPr>
        <w:t xml:space="preserve"> political landscape, as the Senedd evolves into a larger legislature. This development will create a more dynamic and vibrant political ecosystem, requiring enhanced monitoring, insight, and engagement to ensure the Commissioner remains well-informed and able to respond effectively.</w:t>
      </w:r>
      <w:r w:rsidRPr="00726E1E">
        <w:rPr>
          <w:rFonts w:ascii="Calibri" w:hAnsi="Calibri" w:cs="Calibri"/>
        </w:rPr>
        <w:br/>
      </w:r>
    </w:p>
    <w:p w:rsidRPr="00726E1E" w:rsidR="004728C3" w:rsidP="004728C3" w:rsidRDefault="004728C3" w14:paraId="06A66576" w14:textId="77777777">
      <w:pPr>
        <w:spacing w:after="0"/>
        <w:rPr>
          <w:rFonts w:ascii="Calibri" w:hAnsi="Calibri" w:cs="Calibri"/>
        </w:rPr>
      </w:pPr>
      <w:r w:rsidRPr="00726E1E">
        <w:rPr>
          <w:rFonts w:ascii="Calibri" w:hAnsi="Calibri" w:cs="Calibri"/>
        </w:rPr>
        <w:t>The Commissioner’s role spans a wide range of policy areas, reflecting the breadth of the Well-being of Future Generations (Wales) Act. The Office provides advice, guidance, and challenge to public bodies at both national and local levels, and engages proactively with political stakeholders, institutions, and partners across Wales.</w:t>
      </w:r>
    </w:p>
    <w:p w:rsidRPr="00726E1E" w:rsidR="004728C3" w:rsidP="004728C3" w:rsidRDefault="004728C3" w14:paraId="7B67B467" w14:textId="6B0D05E9">
      <w:pPr>
        <w:spacing w:after="0"/>
        <w:rPr>
          <w:rFonts w:ascii="Calibri" w:hAnsi="Calibri" w:cs="Calibri"/>
        </w:rPr>
      </w:pPr>
    </w:p>
    <w:p w:rsidRPr="00726E1E" w:rsidR="004728C3" w:rsidP="004728C3" w:rsidRDefault="004728C3" w14:paraId="3318CC5A" w14:textId="467A8416">
      <w:pPr>
        <w:spacing w:after="0"/>
        <w:rPr>
          <w:rFonts w:ascii="Calibri" w:hAnsi="Calibri" w:cs="Calibri"/>
        </w:rPr>
      </w:pPr>
      <w:r w:rsidRPr="00726E1E">
        <w:rPr>
          <w:rFonts w:ascii="Calibri" w:hAnsi="Calibri" w:cs="Calibri"/>
        </w:rPr>
        <w:t>In this context, the appointed provider will play a critical role in supporting the Office to navigate political developments, identify risks and opportunities, and strengthen its strategic engagement.</w:t>
      </w:r>
    </w:p>
    <w:p w:rsidRPr="00726E1E" w:rsidR="004728C3" w:rsidP="004728C3" w:rsidRDefault="004728C3" w14:paraId="792F759E" w14:textId="77777777">
      <w:pPr>
        <w:spacing w:after="0"/>
        <w:rPr>
          <w:rFonts w:ascii="Calibri" w:hAnsi="Calibri" w:cs="Calibri"/>
          <w:u w:val="single"/>
        </w:rPr>
      </w:pPr>
    </w:p>
    <w:p w:rsidRPr="00CD2090" w:rsidR="004728C3" w:rsidP="004728C3" w:rsidRDefault="004728C3" w14:paraId="07D0EF50" w14:textId="227C7689">
      <w:pPr>
        <w:spacing w:after="0"/>
        <w:rPr>
          <w:rFonts w:ascii="Calibri" w:hAnsi="Calibri" w:cs="Calibri"/>
          <w:b/>
          <w:bCs/>
        </w:rPr>
      </w:pPr>
      <w:r w:rsidRPr="00726E1E">
        <w:rPr>
          <w:rFonts w:ascii="Calibri" w:hAnsi="Calibri" w:cs="Calibri"/>
          <w:b/>
          <w:bCs/>
        </w:rPr>
        <w:t>Scope of the work</w:t>
      </w:r>
    </w:p>
    <w:p w:rsidRPr="00726E1E" w:rsidR="004728C3" w:rsidP="004728C3" w:rsidRDefault="004728C3" w14:paraId="5BDD147B" w14:textId="77777777">
      <w:pPr>
        <w:pStyle w:val="Heading3"/>
        <w:rPr>
          <w:rFonts w:ascii="Calibri" w:hAnsi="Calibri" w:cs="Calibri"/>
          <w:b/>
          <w:bCs/>
          <w:color w:val="000000"/>
          <w:sz w:val="22"/>
          <w:szCs w:val="22"/>
        </w:rPr>
      </w:pPr>
      <w:r w:rsidRPr="00726E1E">
        <w:rPr>
          <w:rFonts w:ascii="Calibri" w:hAnsi="Calibri" w:cs="Calibri"/>
          <w:b/>
          <w:bCs/>
          <w:color w:val="000000"/>
          <w:sz w:val="22"/>
          <w:szCs w:val="22"/>
        </w:rPr>
        <w:t>1. Political Monitoring</w:t>
      </w:r>
    </w:p>
    <w:p w:rsidRPr="00726E1E" w:rsidR="004728C3" w:rsidP="004728C3" w:rsidRDefault="004728C3" w14:paraId="4B6797E9" w14:textId="77777777">
      <w:pPr>
        <w:pStyle w:val="isselectedend"/>
        <w:rPr>
          <w:rFonts w:ascii="Calibri" w:hAnsi="Calibri" w:cs="Calibri"/>
          <w:color w:val="000000"/>
          <w:sz w:val="22"/>
          <w:szCs w:val="22"/>
        </w:rPr>
      </w:pPr>
      <w:r w:rsidRPr="00726E1E">
        <w:rPr>
          <w:rFonts w:ascii="Calibri" w:hAnsi="Calibri" w:cs="Calibri"/>
          <w:color w:val="000000"/>
          <w:sz w:val="22"/>
          <w:szCs w:val="22"/>
        </w:rPr>
        <w:t>The provider will deliver a comprehensive and responsive political monitoring service, including:</w:t>
      </w:r>
    </w:p>
    <w:p w:rsidRPr="00726E1E" w:rsidR="004728C3" w:rsidP="004728C3" w:rsidRDefault="004728C3" w14:paraId="603BAEB1" w14:textId="1CAEA7BF">
      <w:pPr>
        <w:numPr>
          <w:ilvl w:val="0"/>
          <w:numId w:val="6"/>
        </w:numPr>
        <w:spacing w:before="100" w:beforeAutospacing="1" w:after="100" w:afterAutospacing="1" w:line="240" w:lineRule="auto"/>
        <w:rPr>
          <w:rFonts w:ascii="Calibri" w:hAnsi="Calibri" w:cs="Calibri"/>
          <w:color w:val="000000"/>
        </w:rPr>
      </w:pPr>
      <w:r w:rsidRPr="00726E1E">
        <w:rPr>
          <w:rFonts w:ascii="Calibri" w:hAnsi="Calibri" w:cs="Calibri"/>
          <w:color w:val="000000"/>
        </w:rPr>
        <w:t>Timely updates on upcoming and ongoing Senedd business, including plenary sessions, debates, and statements, with a focus on issues relevant to the Well-being of Future Generations Act and the Commissioner’s priorities</w:t>
      </w:r>
      <w:r w:rsidR="00B13C63">
        <w:rPr>
          <w:rFonts w:ascii="Calibri" w:hAnsi="Calibri" w:cs="Calibri"/>
          <w:color w:val="000000"/>
        </w:rPr>
        <w:t xml:space="preserve"> and missions</w:t>
      </w:r>
      <w:r w:rsidRPr="00726E1E">
        <w:rPr>
          <w:rFonts w:ascii="Calibri" w:hAnsi="Calibri" w:cs="Calibri"/>
          <w:color w:val="000000"/>
        </w:rPr>
        <w:t>.</w:t>
      </w:r>
    </w:p>
    <w:p w:rsidRPr="00726E1E" w:rsidR="004728C3" w:rsidP="004728C3" w:rsidRDefault="004728C3" w14:paraId="6CA9AF77" w14:textId="7DA6581A">
      <w:pPr>
        <w:numPr>
          <w:ilvl w:val="0"/>
          <w:numId w:val="6"/>
        </w:numPr>
        <w:spacing w:before="100" w:beforeAutospacing="1" w:after="100" w:afterAutospacing="1" w:line="240" w:lineRule="auto"/>
        <w:rPr>
          <w:rFonts w:ascii="Calibri" w:hAnsi="Calibri" w:cs="Calibri"/>
          <w:color w:val="000000"/>
        </w:rPr>
      </w:pPr>
      <w:r w:rsidRPr="00726E1E">
        <w:rPr>
          <w:rFonts w:ascii="Calibri" w:hAnsi="Calibri" w:cs="Calibri"/>
          <w:color w:val="000000"/>
        </w:rPr>
        <w:t>Rapid, reactive communication on significant political developments as they arise</w:t>
      </w:r>
      <w:r w:rsidR="00FE54B3">
        <w:rPr>
          <w:rFonts w:ascii="Calibri" w:hAnsi="Calibri" w:cs="Calibri"/>
          <w:color w:val="000000"/>
        </w:rPr>
        <w:t xml:space="preserve"> (from Senedd and Welsh Government)</w:t>
      </w:r>
      <w:r w:rsidRPr="00726E1E">
        <w:rPr>
          <w:rFonts w:ascii="Calibri" w:hAnsi="Calibri" w:cs="Calibri"/>
          <w:color w:val="000000"/>
        </w:rPr>
        <w:t>.</w:t>
      </w:r>
    </w:p>
    <w:p w:rsidRPr="00726E1E" w:rsidR="004728C3" w:rsidP="004728C3" w:rsidRDefault="004728C3" w14:paraId="44BD490A" w14:textId="77777777">
      <w:pPr>
        <w:numPr>
          <w:ilvl w:val="0"/>
          <w:numId w:val="6"/>
        </w:numPr>
        <w:spacing w:before="100" w:beforeAutospacing="1" w:after="100" w:afterAutospacing="1" w:line="240" w:lineRule="auto"/>
        <w:rPr>
          <w:rFonts w:ascii="Calibri" w:hAnsi="Calibri" w:cs="Calibri"/>
          <w:color w:val="000000"/>
        </w:rPr>
      </w:pPr>
      <w:r w:rsidRPr="00726E1E">
        <w:rPr>
          <w:rFonts w:ascii="Calibri" w:hAnsi="Calibri" w:cs="Calibri"/>
          <w:color w:val="000000"/>
        </w:rPr>
        <w:t>Monitoring and reporting on the activities of public bodies in relation to the Act and the Commissioner’s priorities.</w:t>
      </w:r>
    </w:p>
    <w:p w:rsidRPr="00726E1E" w:rsidR="004728C3" w:rsidP="004728C3" w:rsidRDefault="004728C3" w14:paraId="2CA7D22F" w14:textId="77777777">
      <w:pPr>
        <w:numPr>
          <w:ilvl w:val="0"/>
          <w:numId w:val="6"/>
        </w:numPr>
        <w:spacing w:before="100" w:beforeAutospacing="1" w:after="100" w:afterAutospacing="1" w:line="240" w:lineRule="auto"/>
        <w:rPr>
          <w:rFonts w:ascii="Calibri" w:hAnsi="Calibri" w:cs="Calibri"/>
          <w:color w:val="000000"/>
        </w:rPr>
      </w:pPr>
      <w:r w:rsidRPr="00726E1E">
        <w:rPr>
          <w:rFonts w:ascii="Calibri" w:hAnsi="Calibri" w:cs="Calibri"/>
          <w:color w:val="000000"/>
        </w:rPr>
        <w:t>Analysis and assessment of political decisions, including how they are made and their potential implications for the Commissioner’s work.</w:t>
      </w:r>
    </w:p>
    <w:p w:rsidRPr="00726E1E" w:rsidR="004728C3" w:rsidP="004728C3" w:rsidRDefault="004728C3" w14:paraId="090CB8D0" w14:textId="413D29DE">
      <w:pPr>
        <w:numPr>
          <w:ilvl w:val="0"/>
          <w:numId w:val="6"/>
        </w:numPr>
        <w:spacing w:before="100" w:beforeAutospacing="1" w:after="100" w:afterAutospacing="1" w:line="240" w:lineRule="auto"/>
        <w:rPr>
          <w:rFonts w:ascii="Calibri" w:hAnsi="Calibri" w:cs="Calibri"/>
          <w:color w:val="000000"/>
        </w:rPr>
      </w:pPr>
      <w:r w:rsidRPr="00726E1E">
        <w:rPr>
          <w:rFonts w:ascii="Calibri" w:hAnsi="Calibri" w:cs="Calibri"/>
          <w:color w:val="000000"/>
        </w:rPr>
        <w:t>Identification and escalation of relevant Senedd Committee activity, ensuring that key information is shared with the Commissioner in a timely and accessible manner.</w:t>
      </w:r>
    </w:p>
    <w:p w:rsidRPr="00726E1E" w:rsidR="004728C3" w:rsidP="004728C3" w:rsidRDefault="004728C3" w14:paraId="481ABAB6" w14:textId="77777777">
      <w:pPr>
        <w:pStyle w:val="Heading3"/>
        <w:rPr>
          <w:rFonts w:ascii="Calibri" w:hAnsi="Calibri" w:cs="Calibri"/>
          <w:b/>
          <w:bCs/>
          <w:color w:val="000000"/>
          <w:sz w:val="22"/>
          <w:szCs w:val="22"/>
        </w:rPr>
      </w:pPr>
      <w:r w:rsidRPr="00726E1E">
        <w:rPr>
          <w:rFonts w:ascii="Calibri" w:hAnsi="Calibri" w:cs="Calibri"/>
          <w:b/>
          <w:bCs/>
          <w:color w:val="000000"/>
          <w:sz w:val="22"/>
          <w:szCs w:val="22"/>
        </w:rPr>
        <w:t>2. Senedd Engagement</w:t>
      </w:r>
    </w:p>
    <w:p w:rsidRPr="00726E1E" w:rsidR="004728C3" w:rsidP="004728C3" w:rsidRDefault="004728C3" w14:paraId="4479A5F8" w14:textId="7C81F5F6">
      <w:pPr>
        <w:pStyle w:val="isselectedend"/>
        <w:rPr>
          <w:rFonts w:ascii="Calibri" w:hAnsi="Calibri" w:cs="Calibri"/>
          <w:color w:val="000000"/>
          <w:sz w:val="22"/>
          <w:szCs w:val="22"/>
        </w:rPr>
      </w:pPr>
      <w:r w:rsidRPr="00726E1E">
        <w:rPr>
          <w:rFonts w:ascii="Calibri" w:hAnsi="Calibri" w:cs="Calibri"/>
          <w:color w:val="000000"/>
          <w:sz w:val="22"/>
          <w:szCs w:val="22"/>
        </w:rPr>
        <w:t>The provider will support structured and proactive engagement between the Commissioner and the Senedd, including:</w:t>
      </w:r>
    </w:p>
    <w:p w:rsidRPr="00726E1E" w:rsidR="004728C3" w:rsidP="004728C3" w:rsidRDefault="004728C3" w14:paraId="09E0EA5F" w14:textId="58967BE0">
      <w:pPr>
        <w:numPr>
          <w:ilvl w:val="0"/>
          <w:numId w:val="7"/>
        </w:numPr>
        <w:spacing w:before="100" w:beforeAutospacing="1" w:after="100" w:afterAutospacing="1" w:line="240" w:lineRule="auto"/>
        <w:rPr>
          <w:rFonts w:ascii="Calibri" w:hAnsi="Calibri" w:cs="Calibri"/>
          <w:color w:val="000000"/>
        </w:rPr>
      </w:pPr>
      <w:r w:rsidRPr="00726E1E">
        <w:rPr>
          <w:rFonts w:ascii="Calibri" w:hAnsi="Calibri" w:cs="Calibri"/>
          <w:color w:val="000000"/>
        </w:rPr>
        <w:t xml:space="preserve">Organising up to five breakfast or policy briefing events annually with Members of the Senedd, aligned with the Commissioner’s priority areas. Please note, your proposal should set the budget and format for these. </w:t>
      </w:r>
    </w:p>
    <w:p w:rsidRPr="00726E1E" w:rsidR="004728C3" w:rsidP="004728C3" w:rsidRDefault="004728C3" w14:paraId="58D1FCF1" w14:textId="20229EBE">
      <w:pPr>
        <w:numPr>
          <w:ilvl w:val="0"/>
          <w:numId w:val="7"/>
        </w:numPr>
        <w:spacing w:before="100" w:beforeAutospacing="1" w:after="100" w:afterAutospacing="1" w:line="240" w:lineRule="auto"/>
        <w:rPr>
          <w:rFonts w:ascii="Calibri" w:hAnsi="Calibri" w:cs="Calibri"/>
          <w:color w:val="000000"/>
        </w:rPr>
      </w:pPr>
      <w:r w:rsidRPr="00726E1E">
        <w:rPr>
          <w:rFonts w:ascii="Calibri" w:hAnsi="Calibri" w:cs="Calibri"/>
          <w:color w:val="000000"/>
        </w:rPr>
        <w:t xml:space="preserve">Identifying and coordinating opportunities for engagement through an annual “Y </w:t>
      </w:r>
      <w:proofErr w:type="spellStart"/>
      <w:r w:rsidRPr="00726E1E">
        <w:rPr>
          <w:rFonts w:ascii="Calibri" w:hAnsi="Calibri" w:cs="Calibri"/>
          <w:color w:val="000000"/>
        </w:rPr>
        <w:t>Farchnad</w:t>
      </w:r>
      <w:proofErr w:type="spellEnd"/>
      <w:r w:rsidRPr="00726E1E">
        <w:rPr>
          <w:rFonts w:ascii="Calibri" w:hAnsi="Calibri" w:cs="Calibri"/>
          <w:color w:val="000000"/>
        </w:rPr>
        <w:t>” opportunity and other Senedd-based platforms.</w:t>
      </w:r>
    </w:p>
    <w:p w:rsidRPr="00726E1E" w:rsidR="004728C3" w:rsidP="004728C3" w:rsidRDefault="004728C3" w14:paraId="0AE18FAE" w14:textId="77777777">
      <w:pPr>
        <w:pStyle w:val="Heading3"/>
        <w:rPr>
          <w:rFonts w:ascii="Calibri" w:hAnsi="Calibri" w:cs="Calibri"/>
          <w:b/>
          <w:bCs/>
          <w:color w:val="000000"/>
          <w:sz w:val="22"/>
          <w:szCs w:val="22"/>
        </w:rPr>
      </w:pPr>
      <w:r w:rsidRPr="00726E1E">
        <w:rPr>
          <w:rFonts w:ascii="Calibri" w:hAnsi="Calibri" w:cs="Calibri"/>
          <w:b/>
          <w:bCs/>
          <w:color w:val="000000"/>
          <w:sz w:val="22"/>
          <w:szCs w:val="22"/>
        </w:rPr>
        <w:t>3. Public Affairs</w:t>
      </w:r>
    </w:p>
    <w:p w:rsidRPr="00726E1E" w:rsidR="004728C3" w:rsidP="004728C3" w:rsidRDefault="004728C3" w14:paraId="0A51CFCB" w14:textId="77777777">
      <w:pPr>
        <w:pStyle w:val="isselectedend"/>
        <w:rPr>
          <w:rFonts w:ascii="Calibri" w:hAnsi="Calibri" w:cs="Calibri"/>
          <w:color w:val="000000"/>
          <w:sz w:val="22"/>
          <w:szCs w:val="22"/>
        </w:rPr>
      </w:pPr>
      <w:r w:rsidRPr="00726E1E">
        <w:rPr>
          <w:rFonts w:ascii="Calibri" w:hAnsi="Calibri" w:cs="Calibri"/>
          <w:color w:val="000000"/>
          <w:sz w:val="22"/>
          <w:szCs w:val="22"/>
        </w:rPr>
        <w:t>The provider will support broader public affairs activity, including:</w:t>
      </w:r>
    </w:p>
    <w:p w:rsidRPr="00726E1E" w:rsidR="004728C3" w:rsidP="004728C3" w:rsidRDefault="004728C3" w14:paraId="538A4DCE" w14:textId="00731EA3">
      <w:pPr>
        <w:numPr>
          <w:ilvl w:val="0"/>
          <w:numId w:val="8"/>
        </w:numPr>
        <w:spacing w:before="100" w:beforeAutospacing="1" w:after="100" w:afterAutospacing="1" w:line="240" w:lineRule="auto"/>
        <w:rPr>
          <w:rFonts w:ascii="Calibri" w:hAnsi="Calibri" w:cs="Calibri"/>
          <w:color w:val="000000"/>
        </w:rPr>
      </w:pPr>
      <w:r w:rsidRPr="00726E1E">
        <w:rPr>
          <w:rFonts w:ascii="Calibri" w:hAnsi="Calibri" w:cs="Calibri"/>
          <w:color w:val="000000"/>
        </w:rPr>
        <w:t>Coordinating the Commissioner’s attendance and participation at Autumn and Summer Party Political Conferences, including:</w:t>
      </w:r>
    </w:p>
    <w:p w:rsidRPr="00726E1E" w:rsidR="004728C3" w:rsidP="004728C3" w:rsidRDefault="004728C3" w14:paraId="7BD7C7DA" w14:textId="77777777">
      <w:pPr>
        <w:numPr>
          <w:ilvl w:val="1"/>
          <w:numId w:val="8"/>
        </w:numPr>
        <w:spacing w:before="100" w:beforeAutospacing="1" w:after="100" w:afterAutospacing="1" w:line="240" w:lineRule="auto"/>
        <w:rPr>
          <w:rFonts w:ascii="Calibri" w:hAnsi="Calibri" w:cs="Calibri"/>
          <w:color w:val="000000"/>
        </w:rPr>
      </w:pPr>
      <w:r w:rsidRPr="00726E1E">
        <w:rPr>
          <w:rFonts w:ascii="Calibri" w:hAnsi="Calibri" w:cs="Calibri"/>
          <w:color w:val="000000"/>
        </w:rPr>
        <w:t>Securing passes and access</w:t>
      </w:r>
    </w:p>
    <w:p w:rsidRPr="00726E1E" w:rsidR="004728C3" w:rsidP="004728C3" w:rsidRDefault="004728C3" w14:paraId="201AE53E" w14:textId="77777777">
      <w:pPr>
        <w:numPr>
          <w:ilvl w:val="1"/>
          <w:numId w:val="8"/>
        </w:numPr>
        <w:spacing w:before="100" w:beforeAutospacing="1" w:after="100" w:afterAutospacing="1" w:line="240" w:lineRule="auto"/>
        <w:rPr>
          <w:rFonts w:ascii="Calibri" w:hAnsi="Calibri" w:cs="Calibri"/>
          <w:color w:val="000000"/>
        </w:rPr>
      </w:pPr>
      <w:r w:rsidRPr="00726E1E">
        <w:rPr>
          <w:rFonts w:ascii="Calibri" w:hAnsi="Calibri" w:cs="Calibri"/>
          <w:color w:val="000000"/>
        </w:rPr>
        <w:t>Identifying and arranging relevant meetings and side events</w:t>
      </w:r>
    </w:p>
    <w:p w:rsidRPr="00726E1E" w:rsidR="004728C3" w:rsidP="004728C3" w:rsidRDefault="004728C3" w14:paraId="22069800" w14:textId="44E7AF56">
      <w:pPr>
        <w:numPr>
          <w:ilvl w:val="1"/>
          <w:numId w:val="8"/>
        </w:numPr>
        <w:spacing w:before="100" w:beforeAutospacing="1" w:after="100" w:afterAutospacing="1" w:line="240" w:lineRule="auto"/>
        <w:rPr>
          <w:rFonts w:ascii="Calibri" w:hAnsi="Calibri" w:cs="Calibri"/>
          <w:color w:val="000000"/>
        </w:rPr>
      </w:pPr>
      <w:r w:rsidRPr="00726E1E">
        <w:rPr>
          <w:rFonts w:ascii="Calibri" w:hAnsi="Calibri" w:cs="Calibri"/>
          <w:color w:val="000000"/>
        </w:rPr>
        <w:t>Providing logistical and strategic support as required</w:t>
      </w:r>
    </w:p>
    <w:p w:rsidR="004728C3" w:rsidP="683DD8AD" w:rsidRDefault="004728C3" w14:paraId="692F85BF" w14:textId="04738951">
      <w:pPr>
        <w:pStyle w:val="NormalWeb"/>
        <w:spacing w:after="0"/>
        <w:rPr>
          <w:rFonts w:ascii="Calibri" w:hAnsi="Calibri" w:cs="Calibri"/>
          <w:color w:val="000000" w:themeColor="text1"/>
          <w:sz w:val="22"/>
          <w:szCs w:val="22"/>
        </w:rPr>
      </w:pPr>
      <w:r w:rsidRPr="683DD8AD">
        <w:rPr>
          <w:rFonts w:ascii="Calibri" w:hAnsi="Calibri" w:cs="Calibri"/>
          <w:color w:val="000000" w:themeColor="text1"/>
          <w:sz w:val="22"/>
          <w:szCs w:val="22"/>
        </w:rPr>
        <w:t>The successful provider will demonstrate a strong understanding of the Welsh political landscape, excellent analytical capability, and the ability to provide clear, timely, and actionable insight to support the Commissioner’s statutory role.</w:t>
      </w:r>
    </w:p>
    <w:p w:rsidRPr="00726E1E" w:rsidR="00791EE9" w:rsidP="683DD8AD" w:rsidRDefault="00791EE9" w14:paraId="50D092FD" w14:textId="7AA0FCE3">
      <w:pPr>
        <w:pStyle w:val="NormalWeb"/>
        <w:spacing w:after="0"/>
        <w:rPr>
          <w:rFonts w:ascii="Calibri" w:hAnsi="Calibri" w:cs="Calibri"/>
          <w:color w:val="000000" w:themeColor="text1"/>
          <w:sz w:val="22"/>
          <w:szCs w:val="22"/>
        </w:rPr>
      </w:pPr>
      <w:r>
        <w:rPr>
          <w:rFonts w:ascii="Calibri" w:hAnsi="Calibri" w:cs="Calibri"/>
          <w:color w:val="000000" w:themeColor="text1"/>
          <w:sz w:val="22"/>
          <w:szCs w:val="22"/>
        </w:rPr>
        <w:t xml:space="preserve">We </w:t>
      </w:r>
      <w:r w:rsidR="009413CF">
        <w:rPr>
          <w:rFonts w:ascii="Calibri" w:hAnsi="Calibri" w:cs="Calibri"/>
          <w:color w:val="000000" w:themeColor="text1"/>
          <w:sz w:val="22"/>
          <w:szCs w:val="22"/>
        </w:rPr>
        <w:t xml:space="preserve">invite you to share the range of other services you offer that can support our broader public affairs activity – this should be clear if this is included in the </w:t>
      </w:r>
      <w:r w:rsidR="002970CD">
        <w:rPr>
          <w:rFonts w:ascii="Calibri" w:hAnsi="Calibri" w:cs="Calibri"/>
          <w:color w:val="000000" w:themeColor="text1"/>
          <w:sz w:val="22"/>
          <w:szCs w:val="22"/>
        </w:rPr>
        <w:t xml:space="preserve">budget allocation or will incur additional charge. </w:t>
      </w:r>
    </w:p>
    <w:p w:rsidRPr="00CD2090" w:rsidR="004728C3" w:rsidP="004728C3" w:rsidRDefault="004728C3" w14:paraId="1D233F5D" w14:textId="11CBC227">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b/>
          <w:bCs/>
          <w:color w:val="000000" w:themeColor="text1"/>
          <w:kern w:val="0"/>
          <w:lang w:eastAsia="en-GB"/>
          <w14:ligatures w14:val="none"/>
        </w:rPr>
        <w:t xml:space="preserve">Contract management </w:t>
      </w:r>
      <w:r w:rsidRPr="00726E1E">
        <w:rPr>
          <w:rFonts w:ascii="Calibri" w:hAnsi="Calibri" w:eastAsia="Times New Roman" w:cs="Calibri"/>
          <w:b/>
          <w:bCs/>
          <w:color w:val="000000" w:themeColor="text1"/>
          <w:kern w:val="0"/>
          <w:sz w:val="24"/>
          <w:szCs w:val="24"/>
          <w:lang w:eastAsia="en-GB"/>
          <w14:ligatures w14:val="none"/>
        </w:rPr>
        <w:br/>
      </w:r>
    </w:p>
    <w:p w:rsidRPr="00CD2090" w:rsidR="004728C3" w:rsidP="004728C3" w:rsidRDefault="004728C3" w14:paraId="6C428E5A" w14:textId="7CC9BA8A">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The contract manager for this work will be the Director for External Relations and Culture, Jacob Ellis, who would be the day-to-day contact point for the chosen provider.</w:t>
      </w:r>
    </w:p>
    <w:p w:rsidRPr="00CD2090" w:rsidR="004728C3" w:rsidP="004728C3" w:rsidRDefault="004728C3" w14:paraId="1DC908CF" w14:textId="77777777">
      <w:pPr>
        <w:spacing w:after="0" w:line="240" w:lineRule="auto"/>
        <w:textAlignment w:val="baseline"/>
        <w:rPr>
          <w:rFonts w:ascii="Calibri" w:hAnsi="Calibri" w:eastAsia="Times New Roman" w:cs="Calibri"/>
          <w:b/>
          <w:bCs/>
          <w:color w:val="000000" w:themeColor="text1"/>
          <w:kern w:val="0"/>
          <w:lang w:eastAsia="en-GB"/>
          <w14:ligatures w14:val="none"/>
        </w:rPr>
      </w:pPr>
    </w:p>
    <w:p w:rsidRPr="00102DE1" w:rsidR="004728C3" w:rsidP="00102DE1" w:rsidRDefault="004728C3" w14:paraId="4139AEEE" w14:textId="27364498">
      <w:pPr>
        <w:spacing w:after="0"/>
        <w:rPr>
          <w:rFonts w:ascii="Calibri" w:hAnsi="Calibri" w:cs="Calibri"/>
          <w:b/>
          <w:bCs/>
        </w:rPr>
      </w:pPr>
      <w:r w:rsidRPr="00102DE1">
        <w:rPr>
          <w:rFonts w:ascii="Calibri" w:hAnsi="Calibri" w:cs="Calibri"/>
          <w:b/>
          <w:bCs/>
        </w:rPr>
        <w:t>Budget</w:t>
      </w:r>
      <w:r w:rsidRPr="00102DE1" w:rsidR="00A0198B">
        <w:rPr>
          <w:rFonts w:ascii="Calibri" w:hAnsi="Calibri" w:cs="Calibri"/>
          <w:b/>
          <w:bCs/>
        </w:rPr>
        <w:t xml:space="preserve"> </w:t>
      </w:r>
      <w:r>
        <w:br/>
      </w:r>
      <w:r w:rsidRPr="00102DE1">
        <w:rPr>
          <w:rFonts w:ascii="Calibri" w:hAnsi="Calibri" w:cs="Calibri"/>
        </w:rPr>
        <w:t>The overall budget for this contract is £</w:t>
      </w:r>
      <w:r w:rsidRPr="00102DE1" w:rsidR="5829A51C">
        <w:rPr>
          <w:rFonts w:ascii="Calibri" w:hAnsi="Calibri" w:cs="Calibri"/>
        </w:rPr>
        <w:t>21</w:t>
      </w:r>
      <w:r w:rsidRPr="00102DE1" w:rsidR="00AC1426">
        <w:rPr>
          <w:rFonts w:ascii="Calibri" w:hAnsi="Calibri" w:cs="Calibri"/>
        </w:rPr>
        <w:t>,000</w:t>
      </w:r>
      <w:r w:rsidRPr="00102DE1">
        <w:rPr>
          <w:rFonts w:ascii="Calibri" w:hAnsi="Calibri" w:cs="Calibri"/>
        </w:rPr>
        <w:t xml:space="preserve"> inclusive of VAT</w:t>
      </w:r>
      <w:r w:rsidRPr="00102DE1" w:rsidR="00AC1426">
        <w:rPr>
          <w:rFonts w:ascii="Calibri" w:hAnsi="Calibri" w:cs="Calibri"/>
        </w:rPr>
        <w:t xml:space="preserve"> (£</w:t>
      </w:r>
      <w:r w:rsidRPr="00102DE1" w:rsidR="5836F5CD">
        <w:rPr>
          <w:rFonts w:ascii="Calibri" w:hAnsi="Calibri" w:cs="Calibri"/>
        </w:rPr>
        <w:t>7</w:t>
      </w:r>
      <w:r w:rsidRPr="00102DE1" w:rsidR="00AC1426">
        <w:rPr>
          <w:rFonts w:ascii="Calibri" w:hAnsi="Calibri" w:cs="Calibri"/>
        </w:rPr>
        <w:t xml:space="preserve">,000 Inclusive of VAT each year). </w:t>
      </w:r>
      <w:r w:rsidR="00AC1426">
        <w:br/>
      </w:r>
    </w:p>
    <w:p w:rsidRPr="00CD2090" w:rsidR="004728C3" w:rsidP="004728C3" w:rsidRDefault="004728C3" w14:paraId="5CF8A578" w14:textId="77777777">
      <w:pPr>
        <w:spacing w:after="0"/>
        <w:rPr>
          <w:rFonts w:ascii="Calibri" w:hAnsi="Calibri" w:cs="Calibri"/>
          <w:b/>
          <w:bCs/>
        </w:rPr>
      </w:pPr>
      <w:r w:rsidRPr="00CD2090">
        <w:rPr>
          <w:rFonts w:ascii="Calibri" w:hAnsi="Calibri" w:cs="Calibri"/>
          <w:b/>
          <w:bCs/>
        </w:rPr>
        <w:t>What Bids Should Include</w:t>
      </w:r>
    </w:p>
    <w:p w:rsidRPr="00CD2090" w:rsidR="004728C3" w:rsidP="004728C3" w:rsidRDefault="004728C3" w14:paraId="49F0D199" w14:textId="77777777">
      <w:pPr>
        <w:spacing w:after="0"/>
        <w:rPr>
          <w:rFonts w:ascii="Calibri" w:hAnsi="Calibri" w:cs="Calibri"/>
        </w:rPr>
      </w:pPr>
      <w:r w:rsidRPr="00CD2090">
        <w:rPr>
          <w:rFonts w:ascii="Calibri" w:hAnsi="Calibri" w:cs="Calibri"/>
        </w:rPr>
        <w:t>Each proposal should provide the following information:</w:t>
      </w:r>
    </w:p>
    <w:p w:rsidRPr="00CD2090" w:rsidR="004728C3" w:rsidP="004728C3" w:rsidRDefault="004728C3" w14:paraId="36A5AEBA" w14:textId="77777777">
      <w:pPr>
        <w:spacing w:after="0"/>
        <w:rPr>
          <w:rFonts w:ascii="Calibri" w:hAnsi="Calibri" w:cs="Calibri"/>
        </w:rPr>
      </w:pPr>
    </w:p>
    <w:p w:rsidRPr="00CD2090" w:rsidR="004728C3" w:rsidP="004728C3" w:rsidRDefault="0025600B" w14:paraId="0D2CEEBD" w14:textId="319BCA06">
      <w:pPr>
        <w:pStyle w:val="ListParagraph"/>
        <w:numPr>
          <w:ilvl w:val="0"/>
          <w:numId w:val="1"/>
        </w:numPr>
        <w:spacing w:after="0"/>
        <w:rPr>
          <w:rFonts w:ascii="Calibri" w:hAnsi="Calibri" w:cs="Calibri"/>
        </w:rPr>
      </w:pPr>
      <w:r w:rsidRPr="683DD8AD">
        <w:rPr>
          <w:rFonts w:ascii="Calibri" w:hAnsi="Calibri" w:cs="Calibri"/>
          <w:b/>
          <w:color w:val="FF0000"/>
        </w:rPr>
        <w:t>Experience</w:t>
      </w:r>
      <w:r>
        <w:rPr>
          <w:rFonts w:ascii="Calibri" w:hAnsi="Calibri" w:cs="Calibri"/>
          <w:b/>
          <w:bCs/>
        </w:rPr>
        <w:t xml:space="preserve">: </w:t>
      </w:r>
      <w:r w:rsidRPr="00CD2090" w:rsidR="004728C3">
        <w:rPr>
          <w:rFonts w:ascii="Calibri" w:hAnsi="Calibri" w:cs="Calibri"/>
        </w:rPr>
        <w:t>A brief overview of yourself or your organisation and why you would be the most suitable person or organisation to deliver this contract;</w:t>
      </w:r>
    </w:p>
    <w:p w:rsidRPr="00CD2090" w:rsidR="004728C3" w:rsidP="004728C3" w:rsidRDefault="004728C3" w14:paraId="0FCF81FC" w14:textId="77777777">
      <w:pPr>
        <w:pStyle w:val="ListParagraph"/>
        <w:spacing w:after="0"/>
        <w:rPr>
          <w:rFonts w:ascii="Calibri" w:hAnsi="Calibri" w:cs="Calibri"/>
        </w:rPr>
      </w:pPr>
    </w:p>
    <w:p w:rsidRPr="00CD2090" w:rsidR="004728C3" w:rsidP="004728C3" w:rsidRDefault="00397B3D" w14:paraId="26BA524D" w14:textId="6E146F8C">
      <w:pPr>
        <w:pStyle w:val="ListParagraph"/>
        <w:numPr>
          <w:ilvl w:val="0"/>
          <w:numId w:val="1"/>
        </w:numPr>
        <w:spacing w:after="0"/>
        <w:rPr>
          <w:rFonts w:ascii="Calibri" w:hAnsi="Calibri" w:cs="Calibri"/>
        </w:rPr>
      </w:pPr>
      <w:r w:rsidRPr="683DD8AD">
        <w:rPr>
          <w:rFonts w:ascii="Calibri" w:hAnsi="Calibri" w:cs="Calibri"/>
          <w:b/>
          <w:color w:val="FF0000"/>
        </w:rPr>
        <w:t>Expertise</w:t>
      </w:r>
      <w:r>
        <w:rPr>
          <w:rFonts w:ascii="Calibri" w:hAnsi="Calibri" w:cs="Calibri"/>
          <w:b/>
          <w:bCs/>
        </w:rPr>
        <w:t xml:space="preserve">: </w:t>
      </w:r>
      <w:r w:rsidRPr="00CD2090" w:rsidR="004728C3">
        <w:rPr>
          <w:rFonts w:ascii="Calibri" w:hAnsi="Calibri" w:cs="Calibri"/>
        </w:rPr>
        <w:t xml:space="preserve">Detailed information about the experience and expertise that you can offer in delivering against the services outlined in the ‘scope of work’ section above. Please include information about the skills and experience of the people that would be involved in delivering contract and what their roles would be; </w:t>
      </w:r>
    </w:p>
    <w:p w:rsidRPr="00CD2090" w:rsidR="004728C3" w:rsidP="004728C3" w:rsidRDefault="004728C3" w14:paraId="54F41ED3" w14:textId="77777777">
      <w:pPr>
        <w:pStyle w:val="ListParagraph"/>
        <w:spacing w:after="0"/>
        <w:rPr>
          <w:rFonts w:ascii="Calibri" w:hAnsi="Calibri" w:cs="Calibri"/>
        </w:rPr>
      </w:pPr>
    </w:p>
    <w:p w:rsidRPr="00CD2090" w:rsidR="004728C3" w:rsidP="004728C3" w:rsidRDefault="002C36BC" w14:paraId="344F701A" w14:textId="0FB3F47D">
      <w:pPr>
        <w:pStyle w:val="ListParagraph"/>
        <w:numPr>
          <w:ilvl w:val="0"/>
          <w:numId w:val="1"/>
        </w:numPr>
        <w:spacing w:after="0"/>
        <w:rPr>
          <w:rFonts w:ascii="Calibri" w:hAnsi="Calibri" w:cs="Calibri"/>
        </w:rPr>
      </w:pPr>
      <w:r w:rsidRPr="683DD8AD">
        <w:rPr>
          <w:rFonts w:ascii="Calibri" w:hAnsi="Calibri" w:cs="Calibri"/>
          <w:b/>
          <w:color w:val="4EA72E" w:themeColor="accent6"/>
        </w:rPr>
        <w:t>Outline Plan</w:t>
      </w:r>
      <w:r>
        <w:rPr>
          <w:rFonts w:ascii="Calibri" w:hAnsi="Calibri" w:cs="Calibri"/>
          <w:b/>
          <w:bCs/>
        </w:rPr>
        <w:t xml:space="preserve">: </w:t>
      </w:r>
      <w:r w:rsidRPr="00CD2090" w:rsidR="004728C3">
        <w:rPr>
          <w:rFonts w:ascii="Calibri" w:hAnsi="Calibri" w:cs="Calibri"/>
        </w:rPr>
        <w:t>An outline plan setting out your approach and methodology for delivering each of the requirements in the ‘scope of work’ section above;</w:t>
      </w:r>
    </w:p>
    <w:p w:rsidRPr="00CD2090" w:rsidR="004728C3" w:rsidP="004728C3" w:rsidRDefault="004728C3" w14:paraId="668C5B0D" w14:textId="77777777">
      <w:pPr>
        <w:spacing w:after="0"/>
        <w:rPr>
          <w:rFonts w:ascii="Calibri" w:hAnsi="Calibri" w:cs="Calibri"/>
        </w:rPr>
      </w:pPr>
    </w:p>
    <w:p w:rsidRPr="00CD2090" w:rsidR="004728C3" w:rsidP="004728C3" w:rsidRDefault="00572A07" w14:paraId="318DF81C" w14:textId="3D5EE585">
      <w:pPr>
        <w:pStyle w:val="ListParagraph"/>
        <w:numPr>
          <w:ilvl w:val="0"/>
          <w:numId w:val="1"/>
        </w:numPr>
        <w:spacing w:after="0"/>
        <w:rPr>
          <w:rFonts w:ascii="Calibri" w:hAnsi="Calibri" w:cs="Calibri"/>
        </w:rPr>
      </w:pPr>
      <w:r w:rsidRPr="683DD8AD">
        <w:rPr>
          <w:rFonts w:ascii="Calibri" w:hAnsi="Calibri" w:cs="Calibri"/>
          <w:b/>
          <w:color w:val="0F9ED5" w:themeColor="accent4"/>
        </w:rPr>
        <w:t>Price</w:t>
      </w:r>
      <w:r>
        <w:rPr>
          <w:rFonts w:ascii="Calibri" w:hAnsi="Calibri" w:cs="Calibri"/>
          <w:b/>
          <w:bCs/>
        </w:rPr>
        <w:t xml:space="preserve">: </w:t>
      </w:r>
      <w:r w:rsidRPr="00CD2090" w:rsidR="004728C3">
        <w:rPr>
          <w:rFonts w:ascii="Calibri" w:hAnsi="Calibri" w:cs="Calibri"/>
        </w:rPr>
        <w:t>A price plan (including VAT) showing clearly your costs including daily rates.</w:t>
      </w:r>
    </w:p>
    <w:p w:rsidRPr="00CD2090" w:rsidR="004728C3" w:rsidP="004728C3" w:rsidRDefault="004728C3" w14:paraId="2E7423B6" w14:textId="77777777">
      <w:pPr>
        <w:spacing w:after="0"/>
        <w:rPr>
          <w:rFonts w:ascii="Calibri" w:hAnsi="Calibri" w:cs="Calibri"/>
        </w:rPr>
      </w:pPr>
    </w:p>
    <w:p w:rsidRPr="00CD2090" w:rsidR="004728C3" w:rsidP="004728C3" w:rsidRDefault="002C36BC" w14:paraId="388AD948" w14:textId="471F9A5A">
      <w:pPr>
        <w:pStyle w:val="ListParagraph"/>
        <w:numPr>
          <w:ilvl w:val="0"/>
          <w:numId w:val="1"/>
        </w:numPr>
        <w:spacing w:after="0"/>
        <w:rPr>
          <w:rFonts w:ascii="Calibri" w:hAnsi="Calibri" w:cs="Calibri"/>
        </w:rPr>
      </w:pPr>
      <w:r w:rsidRPr="683DD8AD">
        <w:rPr>
          <w:rFonts w:ascii="Calibri" w:hAnsi="Calibri" w:cs="Calibri"/>
          <w:b/>
          <w:color w:val="A02B93" w:themeColor="accent5"/>
        </w:rPr>
        <w:t>Well-being Objectives</w:t>
      </w:r>
      <w:r>
        <w:rPr>
          <w:rFonts w:ascii="Calibri" w:hAnsi="Calibri" w:cs="Calibri"/>
          <w:b/>
          <w:bCs/>
        </w:rPr>
        <w:t xml:space="preserve">: </w:t>
      </w:r>
      <w:r w:rsidRPr="00CD2090" w:rsidR="004728C3">
        <w:rPr>
          <w:rFonts w:ascii="Calibri" w:hAnsi="Calibri" w:cs="Calibri"/>
        </w:rPr>
        <w:t>A completed “well-being” questionnaire as provided in Annex A.</w:t>
      </w:r>
    </w:p>
    <w:p w:rsidRPr="00CD2090" w:rsidR="004728C3" w:rsidP="004728C3" w:rsidRDefault="004728C3" w14:paraId="41BE62AB" w14:textId="77777777">
      <w:pPr>
        <w:pStyle w:val="ListParagraph"/>
        <w:rPr>
          <w:rFonts w:ascii="Calibri" w:hAnsi="Calibri" w:cs="Calibri"/>
        </w:rPr>
      </w:pPr>
    </w:p>
    <w:p w:rsidRPr="00726E1E" w:rsidR="004728C3" w:rsidP="004728C3" w:rsidRDefault="004728C3" w14:paraId="76FF8CAB" w14:textId="795C07E1">
      <w:pPr>
        <w:spacing w:after="0"/>
        <w:rPr>
          <w:rFonts w:ascii="Calibri" w:hAnsi="Calibri" w:cs="Calibri"/>
        </w:rPr>
      </w:pPr>
      <w:r w:rsidRPr="00CD2090">
        <w:rPr>
          <w:rFonts w:ascii="Calibri" w:hAnsi="Calibri" w:cs="Calibri"/>
        </w:rPr>
        <w:t xml:space="preserve">Proposals should be no more than </w:t>
      </w:r>
      <w:r w:rsidRPr="683DD8AD" w:rsidR="3FE84A72">
        <w:rPr>
          <w:rFonts w:ascii="Calibri" w:hAnsi="Calibri" w:cs="Calibri"/>
        </w:rPr>
        <w:t>6</w:t>
      </w:r>
      <w:r w:rsidRPr="00CD2090">
        <w:rPr>
          <w:rFonts w:ascii="Calibri" w:hAnsi="Calibri" w:cs="Calibri"/>
        </w:rPr>
        <w:t xml:space="preserve"> pages in total, excluding the well-being questionnaire which is additional.</w:t>
      </w:r>
    </w:p>
    <w:p w:rsidRPr="00726E1E" w:rsidR="004728C3" w:rsidP="004728C3" w:rsidRDefault="004728C3" w14:paraId="44C47428" w14:textId="77777777">
      <w:pPr>
        <w:spacing w:after="0"/>
        <w:rPr>
          <w:rFonts w:ascii="Calibri" w:hAnsi="Calibri" w:cs="Calibri"/>
        </w:rPr>
      </w:pPr>
    </w:p>
    <w:p w:rsidRPr="00CD2090" w:rsidR="004728C3" w:rsidP="004728C3" w:rsidRDefault="004728C3" w14:paraId="3FA8FBEC" w14:textId="77777777">
      <w:pPr>
        <w:spacing w:after="0"/>
        <w:rPr>
          <w:rFonts w:ascii="Calibri" w:hAnsi="Calibri" w:cs="Calibri"/>
          <w:b/>
          <w:bCs/>
        </w:rPr>
      </w:pPr>
      <w:r w:rsidRPr="00CD2090">
        <w:rPr>
          <w:rFonts w:ascii="Calibri" w:hAnsi="Calibri" w:cs="Calibri"/>
          <w:b/>
          <w:bCs/>
        </w:rPr>
        <w:t>Bid Scoring</w:t>
      </w:r>
    </w:p>
    <w:p w:rsidRPr="00726E1E" w:rsidR="004728C3" w:rsidP="004728C3" w:rsidRDefault="004728C3" w14:paraId="50D55AF5" w14:textId="77777777">
      <w:pPr>
        <w:spacing w:after="0"/>
        <w:rPr>
          <w:rFonts w:ascii="Calibri" w:hAnsi="Calibri" w:cs="Calibri"/>
        </w:rPr>
      </w:pPr>
    </w:p>
    <w:p w:rsidRPr="00726E1E" w:rsidR="004728C3" w:rsidP="004728C3" w:rsidRDefault="004728C3" w14:paraId="240F5B1F" w14:textId="7ADF6296">
      <w:pPr>
        <w:spacing w:after="0"/>
        <w:rPr>
          <w:rFonts w:ascii="Calibri" w:hAnsi="Calibri" w:cs="Calibri"/>
        </w:rPr>
      </w:pPr>
      <w:r w:rsidRPr="00726E1E">
        <w:rPr>
          <w:rFonts w:ascii="Calibri" w:hAnsi="Calibri" w:cs="Calibri"/>
        </w:rPr>
        <w:t xml:space="preserve">All bids received before the deadline will be scored out of 100 and compared, with the highest scorer being offered the contract. Scoring will comprise </w:t>
      </w:r>
      <w:r w:rsidRPr="683DD8AD" w:rsidR="7F53058A">
        <w:rPr>
          <w:rFonts w:ascii="Calibri" w:hAnsi="Calibri" w:cs="Calibri"/>
        </w:rPr>
        <w:t>4</w:t>
      </w:r>
      <w:r w:rsidRPr="00726E1E">
        <w:rPr>
          <w:rFonts w:ascii="Calibri" w:hAnsi="Calibri" w:cs="Calibri"/>
        </w:rPr>
        <w:t xml:space="preserve"> elements:</w:t>
      </w:r>
    </w:p>
    <w:p w:rsidRPr="00726E1E" w:rsidR="004728C3" w:rsidP="004728C3" w:rsidRDefault="004728C3" w14:paraId="7C27803C" w14:textId="77777777">
      <w:pPr>
        <w:spacing w:after="0"/>
        <w:rPr>
          <w:rFonts w:ascii="Calibri" w:hAnsi="Calibri" w:cs="Calibri"/>
        </w:rPr>
      </w:pPr>
    </w:p>
    <w:p w:rsidRPr="00726E1E" w:rsidR="004728C3" w:rsidP="004728C3" w:rsidRDefault="004728C3" w14:paraId="126F850C" w14:textId="77777777">
      <w:pPr>
        <w:pStyle w:val="ListParagraph"/>
        <w:numPr>
          <w:ilvl w:val="0"/>
          <w:numId w:val="2"/>
        </w:numPr>
        <w:spacing w:after="0"/>
        <w:rPr>
          <w:rFonts w:ascii="Calibri" w:hAnsi="Calibri" w:cs="Calibri"/>
        </w:rPr>
      </w:pPr>
      <w:r w:rsidRPr="683DD8AD">
        <w:rPr>
          <w:rFonts w:ascii="Calibri" w:hAnsi="Calibri" w:cs="Calibri"/>
          <w:b/>
          <w:color w:val="FF0000"/>
        </w:rPr>
        <w:t>Relevant experience and expertise</w:t>
      </w:r>
      <w:r w:rsidRPr="683DD8AD">
        <w:rPr>
          <w:rFonts w:ascii="Calibri" w:hAnsi="Calibri" w:cs="Calibri"/>
          <w:color w:val="FF0000"/>
        </w:rPr>
        <w:t>:</w:t>
      </w:r>
      <w:r w:rsidRPr="00726E1E">
        <w:rPr>
          <w:rFonts w:ascii="Calibri" w:hAnsi="Calibri" w:cs="Calibri"/>
        </w:rPr>
        <w:t xml:space="preserve"> your responses to numbers 1-2 above (maximum of </w:t>
      </w:r>
      <w:r w:rsidRPr="00726E1E">
        <w:rPr>
          <w:rFonts w:ascii="Calibri" w:hAnsi="Calibri" w:cs="Calibri"/>
          <w:b/>
          <w:bCs/>
        </w:rPr>
        <w:t>30</w:t>
      </w:r>
      <w:r w:rsidRPr="00726E1E">
        <w:rPr>
          <w:rFonts w:ascii="Calibri" w:hAnsi="Calibri" w:cs="Calibri"/>
        </w:rPr>
        <w:t xml:space="preserve"> marks available)</w:t>
      </w:r>
    </w:p>
    <w:p w:rsidRPr="00726E1E" w:rsidR="004728C3" w:rsidP="004728C3" w:rsidRDefault="004728C3" w14:paraId="5B4FCB97" w14:textId="77777777">
      <w:pPr>
        <w:pStyle w:val="ListParagraph"/>
        <w:numPr>
          <w:ilvl w:val="0"/>
          <w:numId w:val="2"/>
        </w:numPr>
        <w:spacing w:after="0"/>
        <w:rPr>
          <w:rFonts w:ascii="Calibri" w:hAnsi="Calibri" w:cs="Calibri"/>
          <w:b/>
          <w:bCs/>
        </w:rPr>
      </w:pPr>
      <w:r w:rsidRPr="683DD8AD">
        <w:rPr>
          <w:rFonts w:ascii="Calibri" w:hAnsi="Calibri" w:cs="Calibri"/>
          <w:b/>
          <w:color w:val="4EA72E" w:themeColor="accent6"/>
        </w:rPr>
        <w:t>Outline plan</w:t>
      </w:r>
      <w:r w:rsidRPr="00726E1E">
        <w:rPr>
          <w:rFonts w:ascii="Calibri" w:hAnsi="Calibri" w:cs="Calibri"/>
          <w:b/>
          <w:bCs/>
        </w:rPr>
        <w:t xml:space="preserve">: </w:t>
      </w:r>
      <w:r w:rsidRPr="00726E1E">
        <w:rPr>
          <w:rFonts w:ascii="Calibri" w:hAnsi="Calibri" w:cs="Calibri"/>
        </w:rPr>
        <w:t xml:space="preserve">your response to number 3 above (maximum of </w:t>
      </w:r>
      <w:r w:rsidRPr="00726E1E">
        <w:rPr>
          <w:rFonts w:ascii="Calibri" w:hAnsi="Calibri" w:cs="Calibri"/>
          <w:b/>
          <w:bCs/>
        </w:rPr>
        <w:t>30</w:t>
      </w:r>
      <w:r w:rsidRPr="00726E1E">
        <w:rPr>
          <w:rFonts w:ascii="Calibri" w:hAnsi="Calibri" w:cs="Calibri"/>
        </w:rPr>
        <w:t xml:space="preserve"> marks available)</w:t>
      </w:r>
    </w:p>
    <w:p w:rsidRPr="00726E1E" w:rsidR="004728C3" w:rsidP="004728C3" w:rsidRDefault="004728C3" w14:paraId="1F423C78" w14:textId="77777777">
      <w:pPr>
        <w:pStyle w:val="ListParagraph"/>
        <w:numPr>
          <w:ilvl w:val="0"/>
          <w:numId w:val="2"/>
        </w:numPr>
        <w:spacing w:after="0"/>
        <w:rPr>
          <w:rFonts w:ascii="Calibri" w:hAnsi="Calibri" w:cs="Calibri"/>
        </w:rPr>
      </w:pPr>
      <w:r w:rsidRPr="683DD8AD">
        <w:rPr>
          <w:rFonts w:ascii="Calibri" w:hAnsi="Calibri" w:cs="Calibri"/>
          <w:b/>
          <w:color w:val="0F9ED5" w:themeColor="accent4"/>
        </w:rPr>
        <w:t>Price</w:t>
      </w:r>
      <w:r w:rsidRPr="00726E1E">
        <w:rPr>
          <w:rFonts w:ascii="Calibri" w:hAnsi="Calibri" w:cs="Calibri"/>
        </w:rPr>
        <w:t xml:space="preserve">: your response to number 4 above (maximum of </w:t>
      </w:r>
      <w:r w:rsidRPr="00726E1E">
        <w:rPr>
          <w:rFonts w:ascii="Calibri" w:hAnsi="Calibri" w:cs="Calibri"/>
          <w:b/>
          <w:bCs/>
        </w:rPr>
        <w:t>20</w:t>
      </w:r>
      <w:r w:rsidRPr="00726E1E">
        <w:rPr>
          <w:rFonts w:ascii="Calibri" w:hAnsi="Calibri" w:cs="Calibri"/>
        </w:rPr>
        <w:t xml:space="preserve"> marks available), and</w:t>
      </w:r>
    </w:p>
    <w:p w:rsidRPr="00726E1E" w:rsidR="004728C3" w:rsidP="004728C3" w:rsidRDefault="004728C3" w14:paraId="4B168E8D" w14:textId="77777777">
      <w:pPr>
        <w:pStyle w:val="ListParagraph"/>
        <w:numPr>
          <w:ilvl w:val="0"/>
          <w:numId w:val="2"/>
        </w:numPr>
        <w:spacing w:after="0"/>
        <w:rPr>
          <w:rFonts w:ascii="Calibri" w:hAnsi="Calibri" w:cs="Calibri"/>
        </w:rPr>
      </w:pPr>
      <w:r w:rsidRPr="683DD8AD">
        <w:rPr>
          <w:rFonts w:ascii="Calibri" w:hAnsi="Calibri" w:cs="Calibri"/>
          <w:b/>
          <w:color w:val="A02B93" w:themeColor="accent5"/>
        </w:rPr>
        <w:t>Responses to well-being questionnaire</w:t>
      </w:r>
      <w:r w:rsidRPr="00726E1E">
        <w:rPr>
          <w:rFonts w:ascii="Calibri" w:hAnsi="Calibri" w:cs="Calibri"/>
        </w:rPr>
        <w:t xml:space="preserve">: your response to number 5 above (maximum of </w:t>
      </w:r>
      <w:r w:rsidRPr="00726E1E">
        <w:rPr>
          <w:rFonts w:ascii="Calibri" w:hAnsi="Calibri" w:cs="Calibri"/>
          <w:b/>
          <w:bCs/>
        </w:rPr>
        <w:t>20</w:t>
      </w:r>
      <w:r w:rsidRPr="00726E1E">
        <w:rPr>
          <w:rFonts w:ascii="Calibri" w:hAnsi="Calibri" w:cs="Calibri"/>
        </w:rPr>
        <w:t xml:space="preserve"> marks available).</w:t>
      </w:r>
    </w:p>
    <w:p w:rsidR="683DD8AD" w:rsidP="683DD8AD" w:rsidRDefault="683DD8AD" w14:paraId="7AB17A48" w14:textId="4EBB44BE">
      <w:pPr>
        <w:spacing w:after="0" w:line="240" w:lineRule="auto"/>
        <w:rPr>
          <w:rFonts w:ascii="Calibri" w:hAnsi="Calibri" w:eastAsia="Times New Roman" w:cs="Calibri"/>
          <w:b/>
          <w:bCs/>
          <w:color w:val="000000" w:themeColor="text1"/>
          <w:lang w:eastAsia="en-GB"/>
        </w:rPr>
      </w:pPr>
    </w:p>
    <w:p w:rsidRPr="002236CA" w:rsidR="004728C3" w:rsidP="004728C3" w:rsidRDefault="004728C3" w14:paraId="23A5106C" w14:textId="655DC2C7">
      <w:pPr>
        <w:spacing w:after="0" w:line="240" w:lineRule="auto"/>
        <w:textAlignment w:val="baseline"/>
        <w:rPr>
          <w:rFonts w:ascii="Calibri" w:hAnsi="Calibri" w:eastAsia="Times New Roman" w:cs="Calibri"/>
          <w:b/>
          <w:bCs/>
          <w:color w:val="000000" w:themeColor="text1"/>
          <w:kern w:val="0"/>
          <w:lang w:eastAsia="en-GB"/>
          <w14:ligatures w14:val="none"/>
        </w:rPr>
      </w:pPr>
      <w:r w:rsidRPr="00CD2090">
        <w:rPr>
          <w:rFonts w:ascii="Calibri" w:hAnsi="Calibri" w:eastAsia="Times New Roman" w:cs="Calibri"/>
          <w:b/>
          <w:bCs/>
          <w:color w:val="000000" w:themeColor="text1"/>
          <w:kern w:val="0"/>
          <w:lang w:eastAsia="en-GB"/>
          <w14:ligatures w14:val="none"/>
        </w:rPr>
        <w:t>Timeline</w:t>
      </w:r>
      <w:r w:rsidR="002236CA">
        <w:rPr>
          <w:rFonts w:ascii="Calibri" w:hAnsi="Calibri" w:eastAsia="Times New Roman" w:cs="Calibri"/>
          <w:color w:val="000000" w:themeColor="text1"/>
          <w:kern w:val="0"/>
          <w:lang w:eastAsia="en-GB"/>
          <w14:ligatures w14:val="none"/>
        </w:rPr>
        <w:br/>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76"/>
        <w:gridCol w:w="3552"/>
        <w:gridCol w:w="3882"/>
      </w:tblGrid>
      <w:tr w:rsidRPr="00CD2090" w:rsidR="004728C3" w:rsidTr="0A9184F3" w14:paraId="3C4D9F71"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28C3" w14:paraId="0E73B509" w14:textId="77777777">
            <w:pPr>
              <w:spacing w:after="0" w:line="240" w:lineRule="auto"/>
              <w:jc w:val="both"/>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b/>
                <w:bCs/>
                <w:color w:val="000000" w:themeColor="text1"/>
                <w:kern w:val="0"/>
                <w:lang w:eastAsia="en-GB"/>
                <w14:ligatures w14:val="none"/>
              </w:rPr>
              <w:t>Date </w:t>
            </w:r>
            <w:r w:rsidRPr="00CD2090">
              <w:rPr>
                <w:rFonts w:ascii="Calibri" w:hAnsi="Calibri" w:eastAsia="Times New Roman" w:cs="Calibri"/>
                <w:color w:val="000000" w:themeColor="text1"/>
                <w:kern w:val="0"/>
                <w:lang w:eastAsia="en-GB"/>
                <w14:ligatures w14:val="none"/>
              </w:rPr>
              <w:t>  </w:t>
            </w:r>
          </w:p>
        </w:tc>
        <w:tc>
          <w:tcPr>
            <w:tcW w:w="3552"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28C3" w14:paraId="07F4DDC9" w14:textId="77777777">
            <w:pPr>
              <w:spacing w:after="0" w:line="240" w:lineRule="auto"/>
              <w:jc w:val="both"/>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b/>
                <w:bCs/>
                <w:color w:val="000000" w:themeColor="text1"/>
                <w:kern w:val="0"/>
                <w:lang w:eastAsia="en-GB"/>
                <w14:ligatures w14:val="none"/>
              </w:rPr>
              <w:t>Event </w:t>
            </w:r>
            <w:r w:rsidRPr="00CD2090">
              <w:rPr>
                <w:rFonts w:ascii="Calibri" w:hAnsi="Calibri" w:eastAsia="Times New Roman" w:cs="Calibri"/>
                <w:color w:val="000000" w:themeColor="text1"/>
                <w:kern w:val="0"/>
                <w:lang w:eastAsia="en-GB"/>
                <w14:ligatures w14:val="none"/>
              </w:rPr>
              <w:t>  </w:t>
            </w:r>
          </w:p>
        </w:tc>
        <w:tc>
          <w:tcPr>
            <w:tcW w:w="3882"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28C3" w14:paraId="57ED0E62" w14:textId="77777777">
            <w:pPr>
              <w:spacing w:after="0" w:line="240" w:lineRule="auto"/>
              <w:jc w:val="both"/>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b/>
                <w:bCs/>
                <w:color w:val="000000" w:themeColor="text1"/>
                <w:kern w:val="0"/>
                <w:lang w:eastAsia="en-GB"/>
                <w14:ligatures w14:val="none"/>
              </w:rPr>
              <w:t>Details</w:t>
            </w:r>
            <w:r w:rsidRPr="00CD2090">
              <w:rPr>
                <w:rFonts w:ascii="Calibri" w:hAnsi="Calibri" w:eastAsia="Times New Roman" w:cs="Calibri"/>
                <w:color w:val="000000" w:themeColor="text1"/>
                <w:kern w:val="0"/>
                <w:lang w:eastAsia="en-GB"/>
                <w14:ligatures w14:val="none"/>
              </w:rPr>
              <w:t>  </w:t>
            </w:r>
          </w:p>
        </w:tc>
      </w:tr>
      <w:tr w:rsidRPr="00CD2090" w:rsidR="004728C3" w:rsidTr="0A9184F3" w14:paraId="5579F0F3"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5FC5" w14:paraId="08EA83BA" w14:textId="1C38362F">
            <w:pPr>
              <w:spacing w:after="0" w:line="240" w:lineRule="auto"/>
              <w:textAlignment w:val="baseline"/>
              <w:rPr>
                <w:rFonts w:ascii="Calibri" w:hAnsi="Calibri" w:eastAsia="Times New Roman" w:cs="Calibri"/>
                <w:color w:val="000000" w:themeColor="text1"/>
                <w:kern w:val="0"/>
                <w:lang w:eastAsia="en-GB"/>
                <w14:ligatures w14:val="none"/>
              </w:rPr>
            </w:pPr>
            <w:r>
              <w:rPr>
                <w:rFonts w:ascii="Calibri" w:hAnsi="Calibri" w:eastAsia="Times New Roman" w:cs="Calibri"/>
                <w:color w:val="000000" w:themeColor="text1"/>
                <w:kern w:val="0"/>
                <w:lang w:eastAsia="en-GB"/>
                <w14:ligatures w14:val="none"/>
              </w:rPr>
              <w:t>2</w:t>
            </w:r>
            <w:r w:rsidR="00FC6ABE">
              <w:rPr>
                <w:rFonts w:ascii="Calibri" w:hAnsi="Calibri" w:eastAsia="Times New Roman" w:cs="Calibri"/>
                <w:color w:val="000000" w:themeColor="text1"/>
                <w:kern w:val="0"/>
                <w:lang w:eastAsia="en-GB"/>
                <w14:ligatures w14:val="none"/>
              </w:rPr>
              <w:t>6</w:t>
            </w:r>
            <w:r w:rsidRPr="00475FC5">
              <w:rPr>
                <w:rFonts w:ascii="Calibri" w:hAnsi="Calibri" w:eastAsia="Times New Roman" w:cs="Calibri"/>
                <w:color w:val="000000" w:themeColor="text1"/>
                <w:kern w:val="0"/>
                <w:vertAlign w:val="superscript"/>
                <w:lang w:eastAsia="en-GB"/>
                <w14:ligatures w14:val="none"/>
              </w:rPr>
              <w:t>th</w:t>
            </w:r>
            <w:r>
              <w:rPr>
                <w:rFonts w:ascii="Calibri" w:hAnsi="Calibri" w:eastAsia="Times New Roman" w:cs="Calibri"/>
                <w:color w:val="000000" w:themeColor="text1"/>
                <w:kern w:val="0"/>
                <w:lang w:eastAsia="en-GB"/>
                <w14:ligatures w14:val="none"/>
              </w:rPr>
              <w:t xml:space="preserve"> May 2026</w:t>
            </w:r>
          </w:p>
        </w:tc>
        <w:tc>
          <w:tcPr>
            <w:tcW w:w="3552"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28C3" w14:paraId="27CC2999" w14:textId="77777777">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Invitation to tender advertised on Sell2Wales    </w:t>
            </w:r>
          </w:p>
        </w:tc>
        <w:tc>
          <w:tcPr>
            <w:tcW w:w="3882"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28C3" w14:paraId="5E64A0CE" w14:textId="77777777">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Tender information is made available on Sell2Wales   </w:t>
            </w:r>
          </w:p>
        </w:tc>
      </w:tr>
      <w:tr w:rsidRPr="00CD2090" w:rsidR="004728C3" w:rsidTr="0A9184F3" w14:paraId="76AC627D"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004728C3" w:rsidP="00657C70" w:rsidRDefault="00C6543C" w14:paraId="7C676DFA" w14:textId="77777777">
            <w:pPr>
              <w:spacing w:after="0" w:line="240" w:lineRule="auto"/>
              <w:textAlignment w:val="baseline"/>
              <w:rPr>
                <w:rFonts w:ascii="Calibri" w:hAnsi="Calibri" w:eastAsia="Times New Roman" w:cs="Calibri"/>
                <w:color w:val="000000" w:themeColor="text1"/>
                <w:kern w:val="0"/>
                <w:lang w:eastAsia="en-GB"/>
                <w14:ligatures w14:val="none"/>
              </w:rPr>
            </w:pPr>
            <w:r>
              <w:rPr>
                <w:rFonts w:ascii="Calibri" w:hAnsi="Calibri" w:eastAsia="Times New Roman" w:cs="Calibri"/>
                <w:color w:val="000000" w:themeColor="text1"/>
                <w:kern w:val="0"/>
                <w:lang w:eastAsia="en-GB"/>
                <w14:ligatures w14:val="none"/>
              </w:rPr>
              <w:t>8</w:t>
            </w:r>
            <w:r w:rsidRPr="00C6543C">
              <w:rPr>
                <w:rFonts w:ascii="Calibri" w:hAnsi="Calibri" w:eastAsia="Times New Roman" w:cs="Calibri"/>
                <w:color w:val="000000" w:themeColor="text1"/>
                <w:kern w:val="0"/>
                <w:vertAlign w:val="superscript"/>
                <w:lang w:eastAsia="en-GB"/>
                <w14:ligatures w14:val="none"/>
              </w:rPr>
              <w:t>th</w:t>
            </w:r>
            <w:r>
              <w:rPr>
                <w:rFonts w:ascii="Calibri" w:hAnsi="Calibri" w:eastAsia="Times New Roman" w:cs="Calibri"/>
                <w:color w:val="000000" w:themeColor="text1"/>
                <w:kern w:val="0"/>
                <w:lang w:eastAsia="en-GB"/>
                <w14:ligatures w14:val="none"/>
              </w:rPr>
              <w:t xml:space="preserve"> June 2026</w:t>
            </w:r>
            <w:r w:rsidR="00FC6ABE">
              <w:rPr>
                <w:rFonts w:ascii="Calibri" w:hAnsi="Calibri" w:eastAsia="Times New Roman" w:cs="Calibri"/>
                <w:color w:val="000000" w:themeColor="text1"/>
                <w:kern w:val="0"/>
                <w:lang w:eastAsia="en-GB"/>
                <w14:ligatures w14:val="none"/>
              </w:rPr>
              <w:br/>
            </w:r>
            <w:r w:rsidRPr="00FC6ABE" w:rsidR="00FC6ABE">
              <w:rPr>
                <w:rFonts w:ascii="Calibri" w:hAnsi="Calibri" w:eastAsia="Times New Roman" w:cs="Calibri"/>
                <w:color w:val="000000" w:themeColor="text1"/>
                <w:kern w:val="0"/>
                <w:lang w:eastAsia="en-GB"/>
                <w14:ligatures w14:val="none"/>
              </w:rPr>
              <w:t>(8pm)</w:t>
            </w:r>
          </w:p>
          <w:p w:rsidRPr="00CD2090" w:rsidR="00FC6ABE" w:rsidP="00657C70" w:rsidRDefault="00FC6ABE" w14:paraId="421D8C9E" w14:textId="5F3B1D47">
            <w:pPr>
              <w:spacing w:after="0" w:line="240" w:lineRule="auto"/>
              <w:textAlignment w:val="baseline"/>
              <w:rPr>
                <w:rFonts w:ascii="Calibri" w:hAnsi="Calibri" w:eastAsia="Times New Roman" w:cs="Calibri"/>
                <w:color w:val="000000" w:themeColor="text1"/>
                <w:kern w:val="0"/>
                <w:lang w:eastAsia="en-GB"/>
                <w14:ligatures w14:val="none"/>
              </w:rPr>
            </w:pPr>
          </w:p>
        </w:tc>
        <w:tc>
          <w:tcPr>
            <w:tcW w:w="3552"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28C3" w14:paraId="02A86A49" w14:textId="77777777">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Deadline for queries   </w:t>
            </w:r>
          </w:p>
        </w:tc>
        <w:tc>
          <w:tcPr>
            <w:tcW w:w="3882"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28C3" w14:paraId="120220AE" w14:textId="6F69D390">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 xml:space="preserve">All enquiries should be submitted to </w:t>
            </w:r>
            <w:proofErr w:type="spellStart"/>
            <w:r w:rsidRPr="00CD2090">
              <w:rPr>
                <w:rFonts w:ascii="Calibri" w:hAnsi="Calibri" w:cs="Calibri"/>
              </w:rPr>
              <w:t>Jacob.Ellis@futuregenerations.wales</w:t>
            </w:r>
            <w:proofErr w:type="spellEnd"/>
            <w:r w:rsidRPr="00CD2090">
              <w:rPr>
                <w:rFonts w:ascii="Calibri" w:hAnsi="Calibri" w:eastAsia="Times New Roman" w:cs="Calibri"/>
                <w:color w:val="000000" w:themeColor="text1"/>
                <w:kern w:val="0"/>
                <w:lang w:eastAsia="en-GB"/>
                <w14:ligatures w14:val="none"/>
              </w:rPr>
              <w:t> </w:t>
            </w:r>
          </w:p>
        </w:tc>
      </w:tr>
      <w:tr w:rsidRPr="00CD2090" w:rsidR="004728C3" w:rsidTr="0A9184F3" w14:paraId="7E006FDC"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CD2090" w:rsidR="004728C3" w:rsidP="0A9184F3" w:rsidRDefault="00814ED7" w14:paraId="4E4B5DDB" w14:textId="22810794">
            <w:pPr>
              <w:spacing w:after="0" w:line="240" w:lineRule="auto"/>
              <w:textAlignment w:val="baseline"/>
              <w:rPr>
                <w:rFonts w:ascii="Calibri" w:hAnsi="Calibri" w:eastAsia="Times New Roman" w:cs="Calibri"/>
                <w:b w:val="1"/>
                <w:bCs w:val="1"/>
                <w:color w:val="000000" w:themeColor="text1"/>
                <w:kern w:val="0"/>
                <w:lang w:eastAsia="en-GB"/>
                <w14:ligatures w14:val="none"/>
              </w:rPr>
            </w:pPr>
            <w:r w:rsidRPr="0A9184F3" w:rsidR="00814ED7">
              <w:rPr>
                <w:rFonts w:ascii="Calibri" w:hAnsi="Calibri" w:eastAsia="Times New Roman" w:cs="Calibri"/>
                <w:b w:val="1"/>
                <w:bCs w:val="1"/>
                <w:color w:val="000000" w:themeColor="text1"/>
                <w:kern w:val="0"/>
                <w:lang w:eastAsia="en-GB"/>
                <w14:ligatures w14:val="none"/>
              </w:rPr>
              <w:t>15th June 2026</w:t>
            </w:r>
            <w:r w:rsidRPr="0A9184F3" w:rsidR="009873A1">
              <w:rPr>
                <w:rFonts w:ascii="Calibri" w:hAnsi="Calibri" w:eastAsia="Times New Roman" w:cs="Calibri"/>
                <w:b w:val="1"/>
                <w:bCs w:val="1"/>
                <w:color w:val="000000" w:themeColor="text1"/>
                <w:kern w:val="0"/>
                <w:lang w:eastAsia="en-GB"/>
                <w14:ligatures w14:val="none"/>
              </w:rPr>
              <w:t xml:space="preserve"> </w:t>
            </w:r>
            <w:r w:rsidRPr="0A9184F3" w:rsidR="00FC6ABE">
              <w:rPr>
                <w:rFonts w:ascii="Calibri" w:hAnsi="Calibri" w:eastAsia="Times New Roman" w:cs="Calibri"/>
                <w:b w:val="1"/>
                <w:bCs w:val="1"/>
                <w:color w:val="000000" w:themeColor="text1"/>
                <w:kern w:val="0"/>
                <w:lang w:eastAsia="en-GB"/>
                <w14:ligatures w14:val="none"/>
              </w:rPr>
              <w:t>(</w:t>
            </w:r>
            <w:r w:rsidRPr="0A9184F3" w:rsidR="5C274F68">
              <w:rPr>
                <w:rFonts w:ascii="Calibri" w:hAnsi="Calibri" w:eastAsia="Times New Roman" w:cs="Calibri"/>
                <w:b w:val="1"/>
                <w:bCs w:val="1"/>
                <w:color w:val="000000" w:themeColor="text1"/>
                <w:kern w:val="0"/>
                <w:lang w:eastAsia="en-GB"/>
                <w14:ligatures w14:val="none"/>
              </w:rPr>
              <w:t>5</w:t>
            </w:r>
            <w:r w:rsidRPr="0A9184F3" w:rsidR="009873A1">
              <w:rPr>
                <w:rFonts w:ascii="Calibri" w:hAnsi="Calibri" w:eastAsia="Times New Roman" w:cs="Calibri"/>
                <w:b w:val="1"/>
                <w:bCs w:val="1"/>
                <w:color w:val="000000" w:themeColor="text1"/>
                <w:kern w:val="0"/>
                <w:lang w:eastAsia="en-GB"/>
                <w14:ligatures w14:val="none"/>
              </w:rPr>
              <w:t>pm</w:t>
            </w:r>
            <w:r w:rsidRPr="0A9184F3" w:rsidR="00FC6ABE">
              <w:rPr>
                <w:rFonts w:ascii="Calibri" w:hAnsi="Calibri" w:eastAsia="Times New Roman" w:cs="Calibri"/>
                <w:b w:val="1"/>
                <w:bCs w:val="1"/>
                <w:color w:val="000000" w:themeColor="text1"/>
                <w:kern w:val="0"/>
                <w:lang w:eastAsia="en-GB"/>
                <w14:ligatures w14:val="none"/>
              </w:rPr>
              <w:t>)</w:t>
            </w:r>
            <w:r w:rsidR="009873A1">
              <w:rPr>
                <w:rFonts w:ascii="Calibri" w:hAnsi="Calibri" w:eastAsia="Times New Roman" w:cs="Calibri"/>
                <w:b/>
                <w:color w:val="000000" w:themeColor="text1"/>
                <w:kern w:val="0"/>
                <w:lang w:eastAsia="en-GB"/>
                <w14:ligatures w14:val="none"/>
              </w:rPr>
              <w:br/>
            </w:r>
          </w:p>
        </w:tc>
        <w:tc>
          <w:tcPr>
            <w:tcW w:w="3552" w:type="dxa"/>
            <w:tcBorders>
              <w:top w:val="single" w:color="auto" w:sz="6" w:space="0"/>
              <w:left w:val="single" w:color="auto" w:sz="6" w:space="0"/>
              <w:bottom w:val="single" w:color="auto" w:sz="6" w:space="0"/>
              <w:right w:val="single" w:color="auto" w:sz="6" w:space="0"/>
            </w:tcBorders>
            <w:shd w:val="clear" w:color="auto" w:fill="D9F2D0" w:themeFill="accent6" w:themeFillTint="33"/>
            <w:tcMar/>
            <w:hideMark/>
          </w:tcPr>
          <w:p w:rsidRPr="00CD2090" w:rsidR="004728C3" w:rsidP="00657C70" w:rsidRDefault="004728C3" w14:paraId="3C5C6B8E" w14:textId="41FEDF05">
            <w:pPr>
              <w:spacing w:after="0" w:line="240" w:lineRule="auto"/>
              <w:textAlignment w:val="baseline"/>
              <w:rPr>
                <w:rFonts w:ascii="Calibri" w:hAnsi="Calibri" w:eastAsia="Times New Roman" w:cs="Calibri"/>
                <w:b/>
                <w:color w:val="000000" w:themeColor="text1"/>
                <w:kern w:val="0"/>
                <w:lang w:eastAsia="en-GB"/>
                <w14:ligatures w14:val="none"/>
              </w:rPr>
            </w:pPr>
            <w:r w:rsidRPr="00CD2090">
              <w:rPr>
                <w:rFonts w:ascii="Calibri" w:hAnsi="Calibri" w:eastAsia="Times New Roman" w:cs="Calibri"/>
                <w:b/>
                <w:color w:val="000000" w:themeColor="text1"/>
                <w:kern w:val="0"/>
                <w:lang w:eastAsia="en-GB"/>
                <w14:ligatures w14:val="none"/>
              </w:rPr>
              <w:t xml:space="preserve">Tender </w:t>
            </w:r>
            <w:r w:rsidRPr="00CD2090">
              <w:rPr>
                <w:rFonts w:ascii="Calibri" w:hAnsi="Calibri" w:eastAsia="Times New Roman" w:cs="Calibri"/>
                <w:b/>
                <w:bCs/>
                <w:color w:val="000000" w:themeColor="text1"/>
                <w:kern w:val="0"/>
                <w:lang w:eastAsia="en-GB"/>
                <w14:ligatures w14:val="none"/>
              </w:rPr>
              <w:t>deadline </w:t>
            </w:r>
          </w:p>
        </w:tc>
        <w:tc>
          <w:tcPr>
            <w:tcW w:w="3882" w:type="dxa"/>
            <w:tcBorders>
              <w:top w:val="single" w:color="auto" w:sz="6" w:space="0"/>
              <w:left w:val="single" w:color="auto" w:sz="6" w:space="0"/>
              <w:bottom w:val="single" w:color="auto" w:sz="6" w:space="0"/>
              <w:right w:val="single" w:color="auto" w:sz="6" w:space="0"/>
            </w:tcBorders>
            <w:shd w:val="clear" w:color="auto" w:fill="D9F2D0" w:themeFill="accent6" w:themeFillTint="33"/>
            <w:tcMar/>
            <w:hideMark/>
          </w:tcPr>
          <w:p w:rsidRPr="00CD2090" w:rsidR="004728C3" w:rsidP="00657C70" w:rsidRDefault="004728C3" w14:paraId="40970DFD" w14:textId="77777777">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Submissions must be made via Sell2Wales only before the deadline  </w:t>
            </w:r>
          </w:p>
        </w:tc>
      </w:tr>
      <w:tr w:rsidRPr="00CD2090" w:rsidR="004728C3" w:rsidTr="0A9184F3" w14:paraId="34DD93DA"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E17F29" w14:paraId="71D039AA" w14:textId="2F7D6D51">
            <w:pPr>
              <w:spacing w:after="0" w:line="240" w:lineRule="auto"/>
              <w:textAlignment w:val="baseline"/>
              <w:rPr>
                <w:rFonts w:ascii="Calibri" w:hAnsi="Calibri" w:eastAsia="Times New Roman" w:cs="Calibri"/>
                <w:color w:val="000000" w:themeColor="text1"/>
                <w:kern w:val="0"/>
                <w:lang w:eastAsia="en-GB"/>
                <w14:ligatures w14:val="none"/>
              </w:rPr>
            </w:pPr>
            <w:r>
              <w:rPr>
                <w:rFonts w:ascii="Calibri" w:hAnsi="Calibri" w:eastAsia="Times New Roman" w:cs="Calibri"/>
                <w:color w:val="000000" w:themeColor="text1"/>
                <w:kern w:val="0"/>
                <w:lang w:eastAsia="en-GB"/>
                <w14:ligatures w14:val="none"/>
              </w:rPr>
              <w:t>17</w:t>
            </w:r>
            <w:r w:rsidRPr="00E17F29">
              <w:rPr>
                <w:rFonts w:ascii="Calibri" w:hAnsi="Calibri" w:eastAsia="Times New Roman" w:cs="Calibri"/>
                <w:color w:val="000000" w:themeColor="text1"/>
                <w:kern w:val="0"/>
                <w:vertAlign w:val="superscript"/>
                <w:lang w:eastAsia="en-GB"/>
                <w14:ligatures w14:val="none"/>
              </w:rPr>
              <w:t>th</w:t>
            </w:r>
            <w:r>
              <w:rPr>
                <w:rFonts w:ascii="Calibri" w:hAnsi="Calibri" w:eastAsia="Times New Roman" w:cs="Calibri"/>
                <w:color w:val="000000" w:themeColor="text1"/>
                <w:kern w:val="0"/>
                <w:lang w:eastAsia="en-GB"/>
                <w14:ligatures w14:val="none"/>
              </w:rPr>
              <w:t xml:space="preserve"> June 2026</w:t>
            </w:r>
          </w:p>
        </w:tc>
        <w:tc>
          <w:tcPr>
            <w:tcW w:w="3552"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28C3" w14:paraId="5C411A6E" w14:textId="77777777">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Possible clarification meetings if required</w:t>
            </w:r>
          </w:p>
        </w:tc>
        <w:tc>
          <w:tcPr>
            <w:tcW w:w="3882"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28C3" w14:paraId="489FC88D" w14:textId="77777777">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Bidders need to ensure that their representative is available for this meeting.   </w:t>
            </w:r>
          </w:p>
        </w:tc>
      </w:tr>
      <w:tr w:rsidRPr="00CD2090" w:rsidR="004728C3" w:rsidTr="0A9184F3" w14:paraId="1E5716DC"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793D32" w14:paraId="337DE8BD" w14:textId="76839757">
            <w:pPr>
              <w:spacing w:after="0" w:line="240" w:lineRule="auto"/>
              <w:textAlignment w:val="baseline"/>
              <w:rPr>
                <w:rFonts w:ascii="Calibri" w:hAnsi="Calibri" w:eastAsia="Times New Roman" w:cs="Calibri"/>
                <w:color w:val="000000" w:themeColor="text1"/>
                <w:kern w:val="0"/>
                <w:lang w:eastAsia="en-GB"/>
                <w14:ligatures w14:val="none"/>
              </w:rPr>
            </w:pPr>
            <w:r>
              <w:rPr>
                <w:rFonts w:ascii="Calibri" w:hAnsi="Calibri" w:eastAsia="Times New Roman" w:cs="Calibri"/>
                <w:color w:val="000000" w:themeColor="text1"/>
                <w:kern w:val="0"/>
                <w:lang w:eastAsia="en-GB"/>
                <w14:ligatures w14:val="none"/>
              </w:rPr>
              <w:t>29</w:t>
            </w:r>
            <w:r w:rsidRPr="00793D32">
              <w:rPr>
                <w:rFonts w:ascii="Calibri" w:hAnsi="Calibri" w:eastAsia="Times New Roman" w:cs="Calibri"/>
                <w:color w:val="000000" w:themeColor="text1"/>
                <w:kern w:val="0"/>
                <w:vertAlign w:val="superscript"/>
                <w:lang w:eastAsia="en-GB"/>
                <w14:ligatures w14:val="none"/>
              </w:rPr>
              <w:t>th</w:t>
            </w:r>
            <w:r>
              <w:rPr>
                <w:rFonts w:ascii="Calibri" w:hAnsi="Calibri" w:eastAsia="Times New Roman" w:cs="Calibri"/>
                <w:color w:val="000000" w:themeColor="text1"/>
                <w:kern w:val="0"/>
                <w:lang w:eastAsia="en-GB"/>
                <w14:ligatures w14:val="none"/>
              </w:rPr>
              <w:t xml:space="preserve"> June 2026</w:t>
            </w:r>
          </w:p>
        </w:tc>
        <w:tc>
          <w:tcPr>
            <w:tcW w:w="3552"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28C3" w14:paraId="00566CA3" w14:textId="77777777">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Contract award notice   </w:t>
            </w:r>
          </w:p>
        </w:tc>
        <w:tc>
          <w:tcPr>
            <w:tcW w:w="3882"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4728C3" w14:paraId="0E9251C1" w14:textId="77777777">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Via Sell2Wales   </w:t>
            </w:r>
          </w:p>
        </w:tc>
      </w:tr>
      <w:tr w:rsidRPr="00CD2090" w:rsidR="004728C3" w:rsidTr="0A9184F3" w14:paraId="71E445E1"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CD2090" w:rsidR="004728C3" w:rsidP="00657C70" w:rsidRDefault="00793D32" w14:paraId="0E14AB2E" w14:textId="31B5B57B">
            <w:pPr>
              <w:spacing w:after="0" w:line="240" w:lineRule="auto"/>
              <w:textAlignment w:val="baseline"/>
              <w:rPr>
                <w:rFonts w:ascii="Calibri" w:hAnsi="Calibri" w:eastAsia="Times New Roman" w:cs="Calibri"/>
                <w:b/>
                <w:color w:val="000000" w:themeColor="text1"/>
                <w:kern w:val="0"/>
                <w:lang w:eastAsia="en-GB"/>
                <w14:ligatures w14:val="none"/>
              </w:rPr>
            </w:pPr>
            <w:r>
              <w:rPr>
                <w:rFonts w:ascii="Calibri" w:hAnsi="Calibri" w:eastAsia="Times New Roman" w:cs="Calibri"/>
                <w:b/>
                <w:color w:val="000000" w:themeColor="text1"/>
                <w:kern w:val="0"/>
                <w:lang w:eastAsia="en-GB"/>
                <w14:ligatures w14:val="none"/>
              </w:rPr>
              <w:t>1</w:t>
            </w:r>
            <w:r w:rsidRPr="00793D32">
              <w:rPr>
                <w:rFonts w:ascii="Calibri" w:hAnsi="Calibri" w:eastAsia="Times New Roman" w:cs="Calibri"/>
                <w:b/>
                <w:color w:val="000000" w:themeColor="text1"/>
                <w:kern w:val="0"/>
                <w:vertAlign w:val="superscript"/>
                <w:lang w:eastAsia="en-GB"/>
                <w14:ligatures w14:val="none"/>
              </w:rPr>
              <w:t>st</w:t>
            </w:r>
            <w:r>
              <w:rPr>
                <w:rFonts w:ascii="Calibri" w:hAnsi="Calibri" w:eastAsia="Times New Roman" w:cs="Calibri"/>
                <w:b/>
                <w:color w:val="000000" w:themeColor="text1"/>
                <w:kern w:val="0"/>
                <w:lang w:eastAsia="en-GB"/>
                <w14:ligatures w14:val="none"/>
              </w:rPr>
              <w:t xml:space="preserve"> July 2026</w:t>
            </w:r>
          </w:p>
        </w:tc>
        <w:tc>
          <w:tcPr>
            <w:tcW w:w="3552" w:type="dxa"/>
            <w:tcBorders>
              <w:top w:val="single" w:color="auto" w:sz="6" w:space="0"/>
              <w:left w:val="single" w:color="auto" w:sz="6" w:space="0"/>
              <w:bottom w:val="single" w:color="auto" w:sz="6" w:space="0"/>
              <w:right w:val="single" w:color="auto" w:sz="6" w:space="0"/>
            </w:tcBorders>
            <w:shd w:val="clear" w:color="auto" w:fill="D9F2D0" w:themeFill="accent6" w:themeFillTint="33"/>
            <w:tcMar/>
            <w:hideMark/>
          </w:tcPr>
          <w:p w:rsidRPr="00CD2090" w:rsidR="004728C3" w:rsidP="00657C70" w:rsidRDefault="004728C3" w14:paraId="49F7C4AC" w14:textId="77777777">
            <w:pPr>
              <w:spacing w:after="0" w:line="240" w:lineRule="auto"/>
              <w:textAlignment w:val="baseline"/>
              <w:rPr>
                <w:rFonts w:ascii="Calibri" w:hAnsi="Calibri" w:eastAsia="Times New Roman" w:cs="Calibri"/>
                <w:b/>
                <w:color w:val="000000" w:themeColor="text1"/>
                <w:kern w:val="0"/>
                <w:lang w:eastAsia="en-GB"/>
                <w14:ligatures w14:val="none"/>
              </w:rPr>
            </w:pPr>
            <w:r w:rsidRPr="00CD2090">
              <w:rPr>
                <w:rFonts w:ascii="Calibri" w:hAnsi="Calibri" w:eastAsia="Times New Roman" w:cs="Calibri"/>
                <w:b/>
                <w:color w:val="000000" w:themeColor="text1"/>
                <w:kern w:val="0"/>
                <w:lang w:eastAsia="en-GB"/>
                <w14:ligatures w14:val="none"/>
              </w:rPr>
              <w:t xml:space="preserve">Contract start </w:t>
            </w:r>
            <w:r w:rsidRPr="00CD2090">
              <w:rPr>
                <w:rFonts w:ascii="Calibri" w:hAnsi="Calibri" w:eastAsia="Times New Roman" w:cs="Calibri"/>
                <w:b/>
                <w:bCs/>
                <w:color w:val="000000" w:themeColor="text1"/>
                <w:kern w:val="0"/>
                <w:lang w:eastAsia="en-GB"/>
                <w14:ligatures w14:val="none"/>
              </w:rPr>
              <w:t>date  </w:t>
            </w:r>
            <w:r w:rsidRPr="00CD2090">
              <w:rPr>
                <w:rFonts w:ascii="Calibri" w:hAnsi="Calibri" w:eastAsia="Times New Roman" w:cs="Calibri"/>
                <w:b/>
                <w:color w:val="000000" w:themeColor="text1"/>
                <w:kern w:val="0"/>
                <w:lang w:eastAsia="en-GB"/>
                <w14:ligatures w14:val="none"/>
              </w:rPr>
              <w:t> </w:t>
            </w:r>
          </w:p>
        </w:tc>
        <w:tc>
          <w:tcPr>
            <w:tcW w:w="3882" w:type="dxa"/>
            <w:tcBorders>
              <w:top w:val="single" w:color="auto" w:sz="6" w:space="0"/>
              <w:left w:val="single" w:color="auto" w:sz="6" w:space="0"/>
              <w:bottom w:val="single" w:color="auto" w:sz="6" w:space="0"/>
              <w:right w:val="single" w:color="auto" w:sz="6" w:space="0"/>
            </w:tcBorders>
            <w:shd w:val="clear" w:color="auto" w:fill="D9F2D0" w:themeFill="accent6" w:themeFillTint="33"/>
            <w:tcMar/>
            <w:hideMark/>
          </w:tcPr>
          <w:p w:rsidRPr="00CD2090" w:rsidR="004728C3" w:rsidP="00657C70" w:rsidRDefault="004728C3" w14:paraId="4140E6D5" w14:textId="77777777">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Via the Office</w:t>
            </w:r>
          </w:p>
        </w:tc>
      </w:tr>
    </w:tbl>
    <w:p w:rsidRPr="00CD2090" w:rsidR="004728C3" w:rsidP="004728C3" w:rsidRDefault="004728C3" w14:paraId="5D59B409" w14:textId="77777777">
      <w:pPr>
        <w:spacing w:after="0" w:line="240" w:lineRule="auto"/>
        <w:textAlignment w:val="baseline"/>
        <w:rPr>
          <w:rFonts w:ascii="Calibri" w:hAnsi="Calibri" w:eastAsia="Times New Roman" w:cs="Calibri"/>
          <w:color w:val="000000" w:themeColor="text1"/>
          <w:kern w:val="0"/>
          <w:lang w:eastAsia="en-GB"/>
          <w14:ligatures w14:val="none"/>
        </w:rPr>
      </w:pPr>
    </w:p>
    <w:p w:rsidRPr="00CD2090" w:rsidR="004728C3" w:rsidP="004728C3" w:rsidRDefault="004728C3" w14:paraId="555C9B4E" w14:textId="77777777">
      <w:pPr>
        <w:spacing w:after="0" w:line="240" w:lineRule="auto"/>
        <w:textAlignment w:val="baseline"/>
        <w:rPr>
          <w:rFonts w:ascii="Calibri" w:hAnsi="Calibri" w:eastAsia="Times New Roman" w:cs="Calibri"/>
          <w:color w:val="000000" w:themeColor="text1"/>
          <w:kern w:val="0"/>
          <w:lang w:eastAsia="en-GB"/>
          <w14:ligatures w14:val="none"/>
        </w:rPr>
      </w:pPr>
      <w:r w:rsidRPr="00CD2090">
        <w:rPr>
          <w:rFonts w:ascii="Calibri" w:hAnsi="Calibri" w:eastAsia="Times New Roman" w:cs="Calibri"/>
          <w:color w:val="000000" w:themeColor="text1"/>
          <w:kern w:val="0"/>
          <w:lang w:eastAsia="en-GB"/>
          <w14:ligatures w14:val="none"/>
        </w:rPr>
        <w:t> </w:t>
      </w:r>
    </w:p>
    <w:p w:rsidRPr="00CD2090" w:rsidR="004728C3" w:rsidP="004728C3" w:rsidRDefault="004728C3" w14:paraId="5CBED79A"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CD2090" w:rsidR="004728C3" w:rsidP="004728C3" w:rsidRDefault="004728C3" w14:paraId="206207BD"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CD2090" w:rsidR="004728C3" w:rsidP="004728C3" w:rsidRDefault="004728C3" w14:paraId="6BCF9A80"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CD2090" w:rsidR="004728C3" w:rsidP="004728C3" w:rsidRDefault="004728C3" w14:paraId="16670D39"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0A730CC4"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7ABD727F"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50DE7449"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012001FE"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43F92F36"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4994FE76"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73F2E3FC"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482122B2"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3A3CF2F0"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4F40A6B8"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7E48D042"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4A6A7800"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718A73C9"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6788D36A"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07236AD8"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74C69212"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00DE9FD3"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004728C3" w:rsidP="004728C3" w:rsidRDefault="004728C3" w14:paraId="77A608B0"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00EF52DA" w:rsidP="004728C3" w:rsidRDefault="00EF52DA" w14:paraId="554B4982"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00EF52DA" w:rsidP="004728C3" w:rsidRDefault="00EF52DA" w14:paraId="46848ED0"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00EF52DA" w:rsidP="004728C3" w:rsidRDefault="00EF52DA" w14:paraId="307F478E"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00EF52DA" w:rsidP="004728C3" w:rsidRDefault="00EF52DA" w14:paraId="0B2D69FF"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00EF52DA" w:rsidP="004728C3" w:rsidRDefault="00EF52DA" w14:paraId="32C5B730"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EF52DA" w:rsidP="004728C3" w:rsidRDefault="00EF52DA" w14:paraId="45EF4AC8"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683DD8AD" w:rsidP="683DD8AD" w:rsidRDefault="683DD8AD" w14:paraId="31E441ED" w14:textId="622A3062">
      <w:pPr>
        <w:spacing w:after="0" w:line="240" w:lineRule="auto"/>
        <w:rPr>
          <w:rFonts w:ascii="Calibri" w:hAnsi="Calibri" w:eastAsia="Times New Roman" w:cs="Calibri"/>
          <w:color w:val="000000" w:themeColor="text1"/>
          <w:highlight w:val="yellow"/>
          <w:lang w:eastAsia="en-GB"/>
        </w:rPr>
      </w:pPr>
    </w:p>
    <w:p w:rsidR="683DD8AD" w:rsidP="683DD8AD" w:rsidRDefault="683DD8AD" w14:paraId="2113939C" w14:textId="4316AB72">
      <w:pPr>
        <w:spacing w:after="0" w:line="240" w:lineRule="auto"/>
        <w:rPr>
          <w:rFonts w:ascii="Calibri" w:hAnsi="Calibri" w:eastAsia="Times New Roman" w:cs="Calibri"/>
          <w:color w:val="000000" w:themeColor="text1"/>
          <w:highlight w:val="yellow"/>
          <w:lang w:eastAsia="en-GB"/>
        </w:rPr>
      </w:pPr>
    </w:p>
    <w:p w:rsidR="683DD8AD" w:rsidP="683DD8AD" w:rsidRDefault="683DD8AD" w14:paraId="7DEF4972" w14:textId="290FB53F">
      <w:pPr>
        <w:spacing w:after="0" w:line="240" w:lineRule="auto"/>
        <w:rPr>
          <w:rFonts w:ascii="Calibri" w:hAnsi="Calibri" w:eastAsia="Times New Roman" w:cs="Calibri"/>
          <w:color w:val="000000" w:themeColor="text1"/>
          <w:highlight w:val="yellow"/>
          <w:lang w:eastAsia="en-GB"/>
        </w:rPr>
      </w:pPr>
    </w:p>
    <w:p w:rsidRPr="00726E1E" w:rsidR="004728C3" w:rsidP="004728C3" w:rsidRDefault="004728C3" w14:paraId="37A83A21"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728C3" w:rsidP="004728C3" w:rsidRDefault="004728C3" w14:paraId="25EF3679" w14:textId="77777777">
      <w:pPr>
        <w:spacing w:after="0" w:line="240" w:lineRule="auto"/>
        <w:textAlignment w:val="baseline"/>
        <w:rPr>
          <w:rFonts w:ascii="Calibri" w:hAnsi="Calibri" w:eastAsia="Times New Roman" w:cs="Calibri"/>
          <w:b/>
          <w:bCs/>
          <w:color w:val="000000" w:themeColor="text1"/>
          <w:kern w:val="0"/>
          <w:sz w:val="24"/>
          <w:szCs w:val="24"/>
          <w:lang w:eastAsia="en-GB"/>
          <w14:ligatures w14:val="none"/>
        </w:rPr>
      </w:pPr>
      <w:r w:rsidRPr="00726E1E">
        <w:rPr>
          <w:rFonts w:ascii="Calibri" w:hAnsi="Calibri" w:eastAsia="Times New Roman" w:cs="Calibri"/>
          <w:b/>
          <w:bCs/>
          <w:color w:val="000000" w:themeColor="text1"/>
          <w:kern w:val="0"/>
          <w:sz w:val="24"/>
          <w:szCs w:val="24"/>
          <w:lang w:eastAsia="en-GB"/>
          <w14:ligatures w14:val="none"/>
        </w:rPr>
        <w:t>Contribution to Well-being</w:t>
      </w:r>
      <w:r w:rsidRPr="00726E1E">
        <w:rPr>
          <w:rFonts w:ascii="Calibri" w:hAnsi="Calibri" w:eastAsia="Times New Roman" w:cs="Calibri"/>
          <w:b/>
          <w:bCs/>
          <w:color w:val="000000" w:themeColor="text1"/>
          <w:kern w:val="0"/>
          <w:sz w:val="24"/>
          <w:szCs w:val="24"/>
          <w:lang w:eastAsia="en-GB"/>
          <w14:ligatures w14:val="none"/>
        </w:rPr>
        <w:tab/>
      </w:r>
      <w:r w:rsidRPr="00726E1E">
        <w:rPr>
          <w:rFonts w:ascii="Calibri" w:hAnsi="Calibri" w:eastAsia="Times New Roman" w:cs="Calibri"/>
          <w:b/>
          <w:bCs/>
          <w:color w:val="000000" w:themeColor="text1"/>
          <w:kern w:val="0"/>
          <w:sz w:val="24"/>
          <w:szCs w:val="24"/>
          <w:lang w:eastAsia="en-GB"/>
          <w14:ligatures w14:val="none"/>
        </w:rPr>
        <w:tab/>
      </w:r>
      <w:r w:rsidRPr="00726E1E">
        <w:rPr>
          <w:rFonts w:ascii="Calibri" w:hAnsi="Calibri" w:eastAsia="Times New Roman" w:cs="Calibri"/>
          <w:b/>
          <w:bCs/>
          <w:color w:val="000000" w:themeColor="text1"/>
          <w:kern w:val="0"/>
          <w:sz w:val="24"/>
          <w:szCs w:val="24"/>
          <w:lang w:eastAsia="en-GB"/>
          <w14:ligatures w14:val="none"/>
        </w:rPr>
        <w:tab/>
      </w:r>
      <w:r w:rsidRPr="00726E1E">
        <w:rPr>
          <w:rFonts w:ascii="Calibri" w:hAnsi="Calibri" w:eastAsia="Times New Roman" w:cs="Calibri"/>
          <w:b/>
          <w:bCs/>
          <w:color w:val="000000" w:themeColor="text1"/>
          <w:kern w:val="0"/>
          <w:sz w:val="24"/>
          <w:szCs w:val="24"/>
          <w:lang w:eastAsia="en-GB"/>
          <w14:ligatures w14:val="none"/>
        </w:rPr>
        <w:tab/>
      </w:r>
      <w:r w:rsidRPr="00726E1E">
        <w:rPr>
          <w:rFonts w:ascii="Calibri" w:hAnsi="Calibri" w:eastAsia="Times New Roman" w:cs="Calibri"/>
          <w:b/>
          <w:bCs/>
          <w:color w:val="000000" w:themeColor="text1"/>
          <w:kern w:val="0"/>
          <w:sz w:val="24"/>
          <w:szCs w:val="24"/>
          <w:lang w:eastAsia="en-GB"/>
          <w14:ligatures w14:val="none"/>
        </w:rPr>
        <w:tab/>
      </w:r>
      <w:r w:rsidRPr="00726E1E">
        <w:rPr>
          <w:rFonts w:ascii="Calibri" w:hAnsi="Calibri" w:eastAsia="Times New Roman" w:cs="Calibri"/>
          <w:b/>
          <w:bCs/>
          <w:color w:val="000000" w:themeColor="text1"/>
          <w:kern w:val="0"/>
          <w:sz w:val="24"/>
          <w:szCs w:val="24"/>
          <w:lang w:eastAsia="en-GB"/>
          <w14:ligatures w14:val="none"/>
        </w:rPr>
        <w:tab/>
      </w:r>
      <w:r w:rsidRPr="00726E1E">
        <w:rPr>
          <w:rFonts w:ascii="Calibri" w:hAnsi="Calibri" w:eastAsia="Times New Roman" w:cs="Calibri"/>
          <w:b/>
          <w:bCs/>
          <w:color w:val="000000" w:themeColor="text1"/>
          <w:kern w:val="0"/>
          <w:sz w:val="24"/>
          <w:szCs w:val="24"/>
          <w:lang w:eastAsia="en-GB"/>
          <w14:ligatures w14:val="none"/>
        </w:rPr>
        <w:tab/>
      </w:r>
      <w:r w:rsidRPr="00726E1E">
        <w:rPr>
          <w:rFonts w:ascii="Calibri" w:hAnsi="Calibri" w:eastAsia="Times New Roman" w:cs="Calibri"/>
          <w:b/>
          <w:bCs/>
          <w:color w:val="000000" w:themeColor="text1"/>
          <w:kern w:val="0"/>
          <w:sz w:val="24"/>
          <w:szCs w:val="24"/>
          <w:lang w:eastAsia="en-GB"/>
          <w14:ligatures w14:val="none"/>
        </w:rPr>
        <w:t>Annex A</w:t>
      </w:r>
    </w:p>
    <w:p w:rsidRPr="00726E1E" w:rsidR="004728C3" w:rsidP="004728C3" w:rsidRDefault="004728C3" w14:paraId="65097B86" w14:textId="77777777">
      <w:pPr>
        <w:spacing w:after="0" w:line="240" w:lineRule="auto"/>
        <w:textAlignment w:val="baseline"/>
        <w:rPr>
          <w:rFonts w:ascii="Calibri" w:hAnsi="Calibri" w:eastAsia="Times New Roman" w:cs="Calibri"/>
          <w:color w:val="000000" w:themeColor="text1"/>
          <w:kern w:val="0"/>
          <w:highlight w:val="yellow"/>
          <w:lang w:eastAsia="en-GB"/>
          <w14:ligatures w14:val="none"/>
        </w:rPr>
      </w:pPr>
    </w:p>
    <w:p w:rsidRPr="00726E1E" w:rsidR="004115BD" w:rsidP="004115BD" w:rsidRDefault="004115BD" w14:paraId="0EF7BBDB" w14:textId="77777777">
      <w:pPr>
        <w:spacing w:line="257" w:lineRule="auto"/>
        <w:rPr>
          <w:rFonts w:ascii="Calibri" w:hAnsi="Calibri" w:eastAsia="Calibri" w:cs="Calibri"/>
          <w:color w:val="000000" w:themeColor="text1"/>
        </w:rPr>
      </w:pPr>
      <w:r w:rsidRPr="00726E1E">
        <w:rPr>
          <w:rFonts w:ascii="Calibri" w:hAnsi="Calibri" w:eastAsia="Calibri" w:cs="Calibri"/>
          <w:color w:val="000000" w:themeColor="text1"/>
        </w:rPr>
        <w:t xml:space="preserve">As we are a public sector organisation, to comply with our legal duties and to ensure we are aligning ourselves with sustainable and ethical organisations, we must ask the below questions of prospective suppliers. The answer to these questions will be scored and form part of our decision to work with the most suitable supplier. The questions are designed to ensure that any decision we take is supporting the delivery of our procurement objectives as our </w:t>
      </w:r>
      <w:hyperlink r:id="rId10">
        <w:r w:rsidRPr="00726E1E">
          <w:rPr>
            <w:rStyle w:val="Hyperlink"/>
            <w:rFonts w:ascii="Calibri" w:hAnsi="Calibri" w:eastAsia="Calibri" w:cs="Calibri"/>
          </w:rPr>
          <w:t>published strategy</w:t>
        </w:r>
      </w:hyperlink>
      <w:r w:rsidRPr="00726E1E">
        <w:rPr>
          <w:rFonts w:ascii="Calibri" w:hAnsi="Calibri" w:eastAsia="Calibri" w:cs="Calibri"/>
          <w:color w:val="000000" w:themeColor="text1"/>
        </w:rPr>
        <w:t xml:space="preserve"> guides all our procurement decisions. The approach we take to evaluate potential suppliers is also aligned to our published </w:t>
      </w:r>
      <w:hyperlink r:id="rId11">
        <w:r w:rsidRPr="00726E1E">
          <w:rPr>
            <w:rStyle w:val="Hyperlink"/>
            <w:rFonts w:ascii="Calibri" w:hAnsi="Calibri" w:eastAsia="Calibri" w:cs="Calibri"/>
          </w:rPr>
          <w:t>Business Toolkit</w:t>
        </w:r>
      </w:hyperlink>
      <w:r w:rsidRPr="00726E1E">
        <w:rPr>
          <w:rStyle w:val="Hyperlink"/>
          <w:rFonts w:ascii="Calibri" w:hAnsi="Calibri" w:eastAsia="Calibri" w:cs="Calibri"/>
        </w:rPr>
        <w:t>.</w:t>
      </w:r>
      <w:r w:rsidRPr="00726E1E">
        <w:rPr>
          <w:rFonts w:ascii="Calibri" w:hAnsi="Calibri" w:eastAsia="Calibri" w:cs="Calibri"/>
          <w:color w:val="000000" w:themeColor="text1"/>
        </w:rPr>
        <w:t xml:space="preserve"> Our Business Toolkit is a free resource for any business operating in Wales and helps achieve successful working relationships between private and public sector organisations who must meet very specific and defined legal duties in all that they do, including positive contribution to </w:t>
      </w:r>
      <w:proofErr w:type="spellStart"/>
      <w:r w:rsidRPr="00726E1E">
        <w:rPr>
          <w:rFonts w:ascii="Calibri" w:hAnsi="Calibri" w:eastAsia="Calibri" w:cs="Calibri"/>
          <w:color w:val="000000" w:themeColor="text1"/>
        </w:rPr>
        <w:t>Wales’</w:t>
      </w:r>
      <w:proofErr w:type="spellEnd"/>
      <w:r w:rsidRPr="00726E1E">
        <w:rPr>
          <w:rFonts w:ascii="Calibri" w:hAnsi="Calibri" w:eastAsia="Calibri" w:cs="Calibri"/>
          <w:color w:val="000000" w:themeColor="text1"/>
        </w:rPr>
        <w:t xml:space="preserve"> </w:t>
      </w:r>
      <w:hyperlink r:id="rId12">
        <w:r w:rsidRPr="00726E1E">
          <w:rPr>
            <w:rStyle w:val="Hyperlink"/>
            <w:rFonts w:ascii="Calibri" w:hAnsi="Calibri" w:eastAsia="Calibri" w:cs="Calibri"/>
          </w:rPr>
          <w:t>seven well-being goals</w:t>
        </w:r>
      </w:hyperlink>
      <w:r w:rsidRPr="00726E1E">
        <w:rPr>
          <w:rStyle w:val="Hyperlink"/>
          <w:rFonts w:ascii="Calibri" w:hAnsi="Calibri" w:eastAsia="Calibri" w:cs="Calibri"/>
        </w:rPr>
        <w:t>.</w:t>
      </w:r>
    </w:p>
    <w:p w:rsidRPr="00726E1E" w:rsidR="004115BD" w:rsidP="004115BD" w:rsidRDefault="004115BD" w14:paraId="50EE784E" w14:textId="77777777">
      <w:pPr>
        <w:spacing w:line="257" w:lineRule="auto"/>
        <w:rPr>
          <w:rFonts w:ascii="Calibri" w:hAnsi="Calibri" w:eastAsia="Calibri" w:cs="Calibri"/>
          <w:color w:val="000000" w:themeColor="text1"/>
        </w:rPr>
      </w:pPr>
      <w:r w:rsidRPr="00726E1E">
        <w:rPr>
          <w:rFonts w:ascii="Calibri" w:hAnsi="Calibri" w:eastAsia="Calibri" w:cs="Calibri"/>
          <w:color w:val="000000" w:themeColor="text1"/>
        </w:rPr>
        <w:t xml:space="preserve">We ask all people who want to work with us to consider our Business Toolkit and Procurement Strategy when answering the table of questions below. Our </w:t>
      </w:r>
      <w:hyperlink r:id="rId13">
        <w:r w:rsidRPr="00726E1E">
          <w:rPr>
            <w:rStyle w:val="Hyperlink"/>
            <w:rFonts w:ascii="Calibri" w:hAnsi="Calibri" w:eastAsia="Calibri" w:cs="Calibri"/>
          </w:rPr>
          <w:t>business toolkit</w:t>
        </w:r>
      </w:hyperlink>
      <w:r w:rsidRPr="00726E1E">
        <w:rPr>
          <w:rFonts w:ascii="Calibri" w:hAnsi="Calibri" w:eastAsia="Calibri" w:cs="Calibri"/>
          <w:color w:val="000000" w:themeColor="text1"/>
        </w:rPr>
        <w:t xml:space="preserve"> and </w:t>
      </w:r>
      <w:hyperlink r:id="rId14">
        <w:r w:rsidRPr="00726E1E">
          <w:rPr>
            <w:rStyle w:val="Hyperlink"/>
            <w:rFonts w:ascii="Calibri" w:hAnsi="Calibri" w:eastAsia="Calibri" w:cs="Calibri"/>
          </w:rPr>
          <w:t>procurement strategy</w:t>
        </w:r>
      </w:hyperlink>
      <w:r w:rsidRPr="00726E1E">
        <w:rPr>
          <w:rFonts w:ascii="Calibri" w:hAnsi="Calibri" w:eastAsia="Calibri" w:cs="Calibri"/>
          <w:color w:val="000000" w:themeColor="text1"/>
        </w:rPr>
        <w:t xml:space="preserve"> includes examples of actions you could take or might already be taking that demonstrate your commitment to Future Generations.</w:t>
      </w:r>
    </w:p>
    <w:p w:rsidRPr="00726E1E" w:rsidR="004115BD" w:rsidP="004115BD" w:rsidRDefault="004115BD" w14:paraId="678A2791" w14:textId="77777777">
      <w:pPr>
        <w:spacing w:line="257" w:lineRule="auto"/>
        <w:rPr>
          <w:rFonts w:ascii="Calibri" w:hAnsi="Calibri" w:eastAsia="Calibri" w:cs="Calibri"/>
          <w:color w:val="000000" w:themeColor="text1"/>
        </w:rPr>
      </w:pPr>
      <w:r w:rsidRPr="00726E1E">
        <w:rPr>
          <w:rFonts w:ascii="Calibri" w:hAnsi="Calibri" w:eastAsia="Calibri" w:cs="Calibri"/>
          <w:b/>
          <w:bCs/>
          <w:color w:val="000000" w:themeColor="text1"/>
          <w:u w:val="single"/>
        </w:rPr>
        <w:t>Please answer in a way that feels proportionate to you for the level of work that is being requested</w:t>
      </w:r>
      <w:r w:rsidRPr="00726E1E">
        <w:rPr>
          <w:rFonts w:ascii="Calibri" w:hAnsi="Calibri" w:eastAsia="Calibri" w:cs="Calibri"/>
          <w:color w:val="000000" w:themeColor="text1"/>
        </w:rPr>
        <w:t xml:space="preserve">. We do </w:t>
      </w:r>
      <w:proofErr w:type="gramStart"/>
      <w:r w:rsidRPr="00726E1E">
        <w:rPr>
          <w:rFonts w:ascii="Calibri" w:hAnsi="Calibri" w:eastAsia="Calibri" w:cs="Calibri"/>
          <w:color w:val="000000" w:themeColor="text1"/>
        </w:rPr>
        <w:t>take into account</w:t>
      </w:r>
      <w:proofErr w:type="gramEnd"/>
      <w:r w:rsidRPr="00726E1E">
        <w:rPr>
          <w:rFonts w:ascii="Calibri" w:hAnsi="Calibri" w:eastAsia="Calibri" w:cs="Calibri"/>
          <w:color w:val="000000" w:themeColor="text1"/>
        </w:rPr>
        <w:t xml:space="preserve"> the size of your organisation and we recognise sole-traders and SMEs won’t have accreditations that larger entities may have so please do not worry if you don’t feel you “do much”, we just want to hear about anything positive that you do.</w:t>
      </w:r>
    </w:p>
    <w:p w:rsidRPr="00726E1E" w:rsidR="004115BD" w:rsidP="004115BD" w:rsidRDefault="004115BD" w14:paraId="3A1CE0B5" w14:textId="77777777">
      <w:pPr>
        <w:spacing w:after="0" w:line="257" w:lineRule="auto"/>
        <w:rPr>
          <w:rFonts w:ascii="Calibri" w:hAnsi="Calibri" w:eastAsia="Calibri" w:cs="Calibri"/>
          <w:b/>
          <w:bCs/>
          <w:color w:val="000000" w:themeColor="text1"/>
        </w:rPr>
      </w:pPr>
      <w:r w:rsidRPr="00726E1E">
        <w:rPr>
          <w:rFonts w:ascii="Calibri" w:hAnsi="Calibri" w:eastAsia="Calibri" w:cs="Calibri"/>
          <w:color w:val="000000" w:themeColor="text1"/>
        </w:rPr>
        <w:t>We would like to hear from you in your own words and would encourage you not to use any Artificial Intelligence software to answer the questions.</w:t>
      </w:r>
    </w:p>
    <w:p w:rsidRPr="00726E1E" w:rsidR="004115BD" w:rsidP="004115BD" w:rsidRDefault="004115BD" w14:paraId="00E56356" w14:textId="77777777">
      <w:pPr>
        <w:spacing w:after="0" w:line="257" w:lineRule="auto"/>
        <w:rPr>
          <w:rFonts w:ascii="Calibri" w:hAnsi="Calibri" w:eastAsia="Calibri" w:cs="Calibri"/>
          <w:color w:val="000000" w:themeColor="text1"/>
        </w:rPr>
      </w:pPr>
    </w:p>
    <w:tbl>
      <w:tblPr>
        <w:tblStyle w:val="TableGrid"/>
        <w:tblW w:w="0" w:type="auto"/>
        <w:tblLayout w:type="fixed"/>
        <w:tblLook w:val="06A0" w:firstRow="1" w:lastRow="0" w:firstColumn="1" w:lastColumn="0" w:noHBand="1" w:noVBand="1"/>
      </w:tblPr>
      <w:tblGrid>
        <w:gridCol w:w="4185"/>
        <w:gridCol w:w="5283"/>
      </w:tblGrid>
      <w:tr w:rsidRPr="00726E1E" w:rsidR="004115BD" w:rsidTr="00657C70" w14:paraId="2DAF8165" w14:textId="77777777">
        <w:trPr>
          <w:trHeight w:val="300"/>
        </w:trPr>
        <w:tc>
          <w:tcPr>
            <w:tcW w:w="4185" w:type="dxa"/>
          </w:tcPr>
          <w:p w:rsidRPr="00726E1E" w:rsidR="004115BD" w:rsidP="00657C70" w:rsidRDefault="004115BD" w14:paraId="7B209D13" w14:textId="77777777">
            <w:pPr>
              <w:rPr>
                <w:rFonts w:ascii="Calibri" w:hAnsi="Calibri" w:eastAsia="Calibri" w:cs="Calibri"/>
                <w:b/>
                <w:bCs/>
                <w:color w:val="000000" w:themeColor="text1"/>
                <w:lang w:val="en-GB"/>
              </w:rPr>
            </w:pPr>
            <w:r w:rsidRPr="00726E1E">
              <w:rPr>
                <w:rFonts w:ascii="Calibri" w:hAnsi="Calibri" w:eastAsia="Calibri" w:cs="Calibri"/>
                <w:b/>
                <w:bCs/>
                <w:color w:val="000000" w:themeColor="text1"/>
                <w:lang w:val="en-GB"/>
              </w:rPr>
              <w:t>Our Procurement Objectives</w:t>
            </w:r>
          </w:p>
        </w:tc>
        <w:tc>
          <w:tcPr>
            <w:tcW w:w="5283" w:type="dxa"/>
          </w:tcPr>
          <w:p w:rsidRPr="00726E1E" w:rsidR="004115BD" w:rsidP="00657C70" w:rsidRDefault="004115BD" w14:paraId="2D36E302" w14:textId="77777777">
            <w:pPr>
              <w:rPr>
                <w:rFonts w:ascii="Calibri" w:hAnsi="Calibri" w:eastAsia="Calibri" w:cs="Calibri"/>
                <w:color w:val="000000" w:themeColor="text1"/>
              </w:rPr>
            </w:pPr>
            <w:r w:rsidRPr="00726E1E">
              <w:rPr>
                <w:rFonts w:ascii="Calibri" w:hAnsi="Calibri" w:eastAsia="Calibri" w:cs="Calibri"/>
                <w:b/>
                <w:bCs/>
                <w:color w:val="000000" w:themeColor="text1"/>
              </w:rPr>
              <w:t>What practices do you undertake that contribute towards this area?</w:t>
            </w:r>
            <w:r w:rsidRPr="00726E1E">
              <w:rPr>
                <w:rFonts w:ascii="Calibri" w:hAnsi="Calibri" w:eastAsia="Calibri" w:cs="Calibri"/>
                <w:color w:val="000000" w:themeColor="text1"/>
              </w:rPr>
              <w:t xml:space="preserve"> </w:t>
            </w:r>
          </w:p>
        </w:tc>
      </w:tr>
      <w:tr w:rsidRPr="00726E1E" w:rsidR="004115BD" w:rsidTr="00657C70" w14:paraId="73DA0154" w14:textId="77777777">
        <w:trPr>
          <w:trHeight w:val="300"/>
        </w:trPr>
        <w:tc>
          <w:tcPr>
            <w:tcW w:w="4185" w:type="dxa"/>
          </w:tcPr>
          <w:p w:rsidRPr="00726E1E" w:rsidR="004115BD" w:rsidP="00657C70" w:rsidRDefault="004115BD" w14:paraId="4103C5F9" w14:textId="77777777">
            <w:pPr>
              <w:rPr>
                <w:rFonts w:ascii="Calibri" w:hAnsi="Calibri" w:eastAsia="Calibri" w:cs="Calibri"/>
                <w:color w:val="000000" w:themeColor="text1"/>
                <w:lang w:val="en-GB"/>
              </w:rPr>
            </w:pPr>
            <w:r w:rsidRPr="00726E1E">
              <w:rPr>
                <w:rFonts w:ascii="Calibri" w:hAnsi="Calibri" w:eastAsia="Calibri" w:cs="Calibri"/>
                <w:color w:val="000000" w:themeColor="text1"/>
                <w:lang w:val="en-GB"/>
              </w:rPr>
              <w:t>Objective 1: Improving Fair Work and ethical supply chains, (maximum score of 5)</w:t>
            </w:r>
          </w:p>
          <w:p w:rsidRPr="00726E1E" w:rsidR="004115BD" w:rsidP="00657C70" w:rsidRDefault="004115BD" w14:paraId="48CEC9D5" w14:textId="77777777">
            <w:pPr>
              <w:rPr>
                <w:rFonts w:ascii="Calibri" w:hAnsi="Calibri" w:eastAsia="Calibri" w:cs="Calibri"/>
                <w:color w:val="000000" w:themeColor="text1"/>
                <w:lang w:val="en-GB"/>
              </w:rPr>
            </w:pPr>
          </w:p>
          <w:p w:rsidRPr="00726E1E" w:rsidR="004115BD" w:rsidP="00657C70" w:rsidRDefault="004115BD" w14:paraId="4021CB31" w14:textId="77777777">
            <w:pPr>
              <w:rPr>
                <w:rFonts w:ascii="Calibri" w:hAnsi="Calibri" w:eastAsia="Calibri" w:cs="Calibri"/>
                <w:i/>
                <w:iCs/>
                <w:sz w:val="20"/>
                <w:szCs w:val="20"/>
                <w:lang w:val="en-GB"/>
              </w:rPr>
            </w:pPr>
            <w:r w:rsidRPr="00726E1E">
              <w:rPr>
                <w:rFonts w:ascii="Calibri" w:hAnsi="Calibri" w:eastAsia="Calibri" w:cs="Calibri"/>
                <w:i/>
                <w:iCs/>
                <w:color w:val="000000" w:themeColor="text1"/>
                <w:sz w:val="20"/>
                <w:szCs w:val="20"/>
                <w:lang w:val="en-GB"/>
              </w:rPr>
              <w:t xml:space="preserve">Fair Work is characterised by </w:t>
            </w:r>
            <w:r w:rsidRPr="00726E1E">
              <w:rPr>
                <w:rFonts w:ascii="Calibri" w:hAnsi="Calibri" w:eastAsia="Calibri" w:cs="Calibri"/>
                <w:i/>
                <w:iCs/>
                <w:color w:val="1F1F1F"/>
                <w:sz w:val="20"/>
                <w:szCs w:val="20"/>
                <w:lang w:val="en-GB"/>
              </w:rPr>
              <w:t xml:space="preserve">steps that support workers (including sole traders) to meet their own and their family’s needs, provides a sense of fulfilment, and empowers workers to contribute, develop and grow. Examples of such practises can include paying real living wage, enhanced holiday/maternity/paternity entitlement, volunteering days, flexible working practices. You can see additional Welsh Government guidance </w:t>
            </w:r>
            <w:hyperlink r:id="rId15">
              <w:r w:rsidRPr="00726E1E">
                <w:rPr>
                  <w:rStyle w:val="Hyperlink"/>
                  <w:rFonts w:ascii="Calibri" w:hAnsi="Calibri" w:eastAsia="Calibri" w:cs="Calibri"/>
                  <w:i/>
                  <w:iCs/>
                  <w:sz w:val="20"/>
                  <w:szCs w:val="20"/>
                  <w:lang w:val="en-GB"/>
                </w:rPr>
                <w:t>here</w:t>
              </w:r>
            </w:hyperlink>
          </w:p>
          <w:p w:rsidRPr="00726E1E" w:rsidR="004115BD" w:rsidP="00657C70" w:rsidRDefault="004115BD" w14:paraId="6B7CF655" w14:textId="77777777">
            <w:pPr>
              <w:rPr>
                <w:rFonts w:ascii="Calibri" w:hAnsi="Calibri" w:eastAsia="Calibri" w:cs="Calibri"/>
                <w:color w:val="000000" w:themeColor="text1"/>
              </w:rPr>
            </w:pPr>
          </w:p>
        </w:tc>
        <w:tc>
          <w:tcPr>
            <w:tcW w:w="5283" w:type="dxa"/>
          </w:tcPr>
          <w:p w:rsidRPr="00726E1E" w:rsidR="004115BD" w:rsidP="00657C70" w:rsidRDefault="004115BD" w14:paraId="34030B6C" w14:textId="77777777">
            <w:pPr>
              <w:rPr>
                <w:rFonts w:ascii="Calibri" w:hAnsi="Calibri" w:eastAsia="Calibri" w:cs="Calibri"/>
                <w:color w:val="000000" w:themeColor="text1"/>
              </w:rPr>
            </w:pPr>
          </w:p>
        </w:tc>
      </w:tr>
      <w:tr w:rsidRPr="00726E1E" w:rsidR="004115BD" w:rsidTr="00657C70" w14:paraId="3340B433" w14:textId="77777777">
        <w:trPr>
          <w:trHeight w:val="300"/>
        </w:trPr>
        <w:tc>
          <w:tcPr>
            <w:tcW w:w="4185" w:type="dxa"/>
          </w:tcPr>
          <w:p w:rsidRPr="00726E1E" w:rsidR="004115BD" w:rsidP="00657C70" w:rsidRDefault="004115BD" w14:paraId="0D71DE38" w14:textId="77777777">
            <w:pPr>
              <w:rPr>
                <w:rFonts w:ascii="Calibri" w:hAnsi="Calibri" w:eastAsia="Calibri" w:cs="Calibri"/>
                <w:color w:val="000000" w:themeColor="text1"/>
                <w:lang w:val="en-GB"/>
              </w:rPr>
            </w:pPr>
            <w:r w:rsidRPr="00726E1E">
              <w:rPr>
                <w:rFonts w:ascii="Calibri" w:hAnsi="Calibri" w:eastAsia="Calibri" w:cs="Calibri"/>
                <w:color w:val="000000" w:themeColor="text1"/>
                <w:lang w:val="en-GB"/>
              </w:rPr>
              <w:t>Objective 2: Increasing equality, diversity &amp; inclusion, (maximum score of 5)</w:t>
            </w:r>
          </w:p>
          <w:p w:rsidRPr="00726E1E" w:rsidR="004115BD" w:rsidP="00657C70" w:rsidRDefault="004115BD" w14:paraId="6466B0A1" w14:textId="77777777">
            <w:pPr>
              <w:rPr>
                <w:rFonts w:ascii="Calibri" w:hAnsi="Calibri" w:eastAsia="Calibri" w:cs="Calibri"/>
                <w:color w:val="000000" w:themeColor="text1"/>
                <w:lang w:val="en-GB"/>
              </w:rPr>
            </w:pPr>
          </w:p>
          <w:p w:rsidRPr="00726E1E" w:rsidR="004115BD" w:rsidP="00657C70" w:rsidRDefault="004115BD" w14:paraId="529309B9" w14:textId="77777777">
            <w:pPr>
              <w:rPr>
                <w:rFonts w:ascii="Calibri" w:hAnsi="Calibri" w:eastAsia="Calibri" w:cs="Calibri"/>
                <w:i/>
                <w:iCs/>
                <w:color w:val="112343"/>
                <w:sz w:val="20"/>
                <w:szCs w:val="20"/>
              </w:rPr>
            </w:pPr>
            <w:hyperlink r:id="rId16">
              <w:r w:rsidRPr="00726E1E">
                <w:rPr>
                  <w:rStyle w:val="Hyperlink"/>
                  <w:rFonts w:ascii="Calibri" w:hAnsi="Calibri" w:eastAsia="Calibri" w:cs="Calibri"/>
                  <w:i/>
                  <w:iCs/>
                  <w:sz w:val="20"/>
                  <w:szCs w:val="20"/>
                  <w:lang w:val="en-GB"/>
                </w:rPr>
                <w:t>Our Equality Strategy 2023-2027</w:t>
              </w:r>
            </w:hyperlink>
            <w:r w:rsidRPr="00726E1E">
              <w:rPr>
                <w:rFonts w:ascii="Calibri" w:hAnsi="Calibri" w:eastAsia="Calibri" w:cs="Calibri"/>
                <w:i/>
                <w:iCs/>
                <w:color w:val="000000" w:themeColor="text1"/>
                <w:sz w:val="20"/>
                <w:szCs w:val="20"/>
                <w:lang w:val="en-GB"/>
              </w:rPr>
              <w:t xml:space="preserve"> includes d</w:t>
            </w:r>
            <w:r w:rsidRPr="00726E1E">
              <w:rPr>
                <w:rFonts w:ascii="Calibri" w:hAnsi="Calibri" w:eastAsia="Calibri" w:cs="Calibri"/>
                <w:i/>
                <w:iCs/>
                <w:color w:val="000000" w:themeColor="text1"/>
                <w:lang w:val="en-GB"/>
              </w:rPr>
              <w:t>e</w:t>
            </w:r>
            <w:r w:rsidRPr="00726E1E">
              <w:rPr>
                <w:rFonts w:ascii="Calibri" w:hAnsi="Calibri" w:eastAsia="Calibri" w:cs="Calibri"/>
                <w:i/>
                <w:iCs/>
                <w:color w:val="000000" w:themeColor="text1"/>
                <w:sz w:val="20"/>
                <w:szCs w:val="20"/>
                <w:lang w:val="en-GB"/>
              </w:rPr>
              <w:t xml:space="preserve">tail about </w:t>
            </w:r>
            <w:r w:rsidRPr="00726E1E">
              <w:rPr>
                <w:rFonts w:ascii="Calibri" w:hAnsi="Calibri" w:eastAsia="Calibri" w:cs="Calibri"/>
                <w:i/>
                <w:iCs/>
                <w:color w:val="112343"/>
                <w:sz w:val="20"/>
                <w:szCs w:val="20"/>
                <w:lang w:val="en-GB"/>
              </w:rPr>
              <w:t xml:space="preserve">recognising the importance of promoting </w:t>
            </w:r>
            <w:r w:rsidRPr="00726E1E">
              <w:rPr>
                <w:rFonts w:ascii="Calibri" w:hAnsi="Calibri" w:eastAsia="Calibri" w:cs="Calibri"/>
                <w:i/>
                <w:iCs/>
                <w:color w:val="112343"/>
                <w:sz w:val="20"/>
                <w:szCs w:val="20"/>
                <w:lang w:val="en-GB"/>
              </w:rPr>
              <w:t xml:space="preserve">different identities and accepting diverse lived experiences, whilst ensuring that we eliminate barriers that will hinder individuals and organisations from thriving in building a better Wales for future generations. </w:t>
            </w:r>
            <w:r w:rsidRPr="00726E1E">
              <w:rPr>
                <w:rFonts w:ascii="Calibri" w:hAnsi="Calibri" w:eastAsia="Calibri" w:cs="Calibri"/>
                <w:i/>
                <w:iCs/>
                <w:color w:val="112343"/>
                <w:sz w:val="20"/>
                <w:szCs w:val="20"/>
              </w:rPr>
              <w:t>Examples might include promoting equality and inclusion within working policies and practice (Anti-racist Action Plan, LGBTQ+ Action Plan, Disability Action Plan) Welsh language skills, monitor workforce demographics, steps to improve any pay differences.</w:t>
            </w:r>
          </w:p>
          <w:p w:rsidRPr="00726E1E" w:rsidR="004115BD" w:rsidP="00657C70" w:rsidRDefault="004115BD" w14:paraId="6DE8D3FF" w14:textId="77777777">
            <w:pPr>
              <w:rPr>
                <w:rFonts w:ascii="Calibri" w:hAnsi="Calibri" w:eastAsia="Calibri" w:cs="Calibri"/>
                <w:color w:val="000000" w:themeColor="text1"/>
              </w:rPr>
            </w:pPr>
          </w:p>
        </w:tc>
        <w:tc>
          <w:tcPr>
            <w:tcW w:w="5283" w:type="dxa"/>
          </w:tcPr>
          <w:p w:rsidRPr="00726E1E" w:rsidR="004115BD" w:rsidP="00657C70" w:rsidRDefault="004115BD" w14:paraId="1819DD04" w14:textId="77777777">
            <w:pPr>
              <w:rPr>
                <w:rFonts w:ascii="Calibri" w:hAnsi="Calibri" w:eastAsia="Calibri" w:cs="Calibri"/>
                <w:color w:val="000000" w:themeColor="text1"/>
              </w:rPr>
            </w:pPr>
          </w:p>
        </w:tc>
      </w:tr>
      <w:tr w:rsidRPr="00726E1E" w:rsidR="004115BD" w:rsidTr="00657C70" w14:paraId="0C82856E" w14:textId="77777777">
        <w:trPr>
          <w:trHeight w:val="300"/>
        </w:trPr>
        <w:tc>
          <w:tcPr>
            <w:tcW w:w="4185" w:type="dxa"/>
          </w:tcPr>
          <w:p w:rsidRPr="00726E1E" w:rsidR="004115BD" w:rsidP="00657C70" w:rsidRDefault="004115BD" w14:paraId="544DE8E2" w14:textId="77777777">
            <w:pPr>
              <w:rPr>
                <w:rFonts w:ascii="Calibri" w:hAnsi="Calibri" w:eastAsia="Calibri" w:cs="Calibri"/>
                <w:color w:val="000000" w:themeColor="text1"/>
                <w:lang w:val="en-GB"/>
              </w:rPr>
            </w:pPr>
            <w:r w:rsidRPr="00726E1E">
              <w:rPr>
                <w:rFonts w:ascii="Calibri" w:hAnsi="Calibri" w:eastAsia="Calibri" w:cs="Calibri"/>
                <w:color w:val="000000" w:themeColor="text1"/>
                <w:lang w:val="en-GB"/>
              </w:rPr>
              <w:t>Objective 3: Affecting positive change towards reducing carbon emissions and enhancing biodiversity, (maximum score of 5)</w:t>
            </w:r>
          </w:p>
          <w:p w:rsidRPr="00726E1E" w:rsidR="004115BD" w:rsidP="00657C70" w:rsidRDefault="004115BD" w14:paraId="4BEC1692" w14:textId="77777777">
            <w:pPr>
              <w:rPr>
                <w:rFonts w:ascii="Calibri" w:hAnsi="Calibri" w:eastAsia="Calibri" w:cs="Calibri"/>
                <w:color w:val="000000" w:themeColor="text1"/>
                <w:lang w:val="en-GB"/>
              </w:rPr>
            </w:pPr>
          </w:p>
          <w:p w:rsidRPr="00B5440F" w:rsidR="004115BD" w:rsidP="00B5440F" w:rsidRDefault="004115BD" w14:paraId="5567208B" w14:textId="23DB226F">
            <w:pPr>
              <w:spacing w:line="257" w:lineRule="auto"/>
              <w:rPr>
                <w:rFonts w:ascii="Calibri" w:hAnsi="Calibri" w:eastAsia="Calibri" w:cs="Calibri"/>
                <w:i/>
                <w:iCs/>
                <w:color w:val="000000" w:themeColor="text1"/>
                <w:sz w:val="20"/>
                <w:szCs w:val="20"/>
                <w:lang w:val="en-GB"/>
              </w:rPr>
            </w:pPr>
            <w:r w:rsidRPr="00726E1E">
              <w:rPr>
                <w:rFonts w:ascii="Calibri" w:hAnsi="Calibri" w:eastAsia="Calibri" w:cs="Calibri"/>
                <w:i/>
                <w:iCs/>
                <w:color w:val="000000" w:themeColor="text1"/>
                <w:sz w:val="20"/>
                <w:szCs w:val="20"/>
                <w:lang w:val="en-GB"/>
              </w:rPr>
              <w:t xml:space="preserve">Our Climate and Nature Mission </w:t>
            </w:r>
            <w:proofErr w:type="gramStart"/>
            <w:r w:rsidRPr="00726E1E">
              <w:rPr>
                <w:rFonts w:ascii="Calibri" w:hAnsi="Calibri" w:eastAsia="Calibri" w:cs="Calibri"/>
                <w:i/>
                <w:iCs/>
                <w:color w:val="000000" w:themeColor="text1"/>
                <w:sz w:val="20"/>
                <w:szCs w:val="20"/>
                <w:lang w:val="en-GB"/>
              </w:rPr>
              <w:t>outlines</w:t>
            </w:r>
            <w:proofErr w:type="gramEnd"/>
            <w:r w:rsidRPr="00726E1E">
              <w:rPr>
                <w:rFonts w:ascii="Calibri" w:hAnsi="Calibri" w:eastAsia="Calibri" w:cs="Calibri"/>
                <w:i/>
                <w:iCs/>
                <w:color w:val="000000" w:themeColor="text1"/>
                <w:sz w:val="20"/>
                <w:szCs w:val="20"/>
                <w:lang w:val="en-GB"/>
              </w:rPr>
              <w:t xml:space="preserve"> the importance </w:t>
            </w:r>
            <w:r w:rsidRPr="00726E1E">
              <w:rPr>
                <w:rFonts w:ascii="Calibri" w:hAnsi="Calibri" w:eastAsia="Calibri" w:cs="Calibri"/>
                <w:i/>
                <w:iCs/>
                <w:sz w:val="20"/>
                <w:szCs w:val="20"/>
                <w:lang w:val="en-GB"/>
              </w:rPr>
              <w:t xml:space="preserve">of ensuring levers, like procurement, land use planning and business support, are affecting positive change. The Climate and Nature chapter of our </w:t>
            </w:r>
            <w:hyperlink r:id="rId17">
              <w:r w:rsidRPr="00726E1E">
                <w:rPr>
                  <w:rStyle w:val="Hyperlink"/>
                  <w:rFonts w:ascii="Calibri" w:hAnsi="Calibri" w:eastAsia="Calibri" w:cs="Calibri"/>
                  <w:i/>
                  <w:iCs/>
                  <w:sz w:val="20"/>
                  <w:szCs w:val="20"/>
                  <w:lang w:val="en-GB"/>
                </w:rPr>
                <w:t>Future Generations Report 2025</w:t>
              </w:r>
            </w:hyperlink>
            <w:r w:rsidRPr="00726E1E">
              <w:rPr>
                <w:rFonts w:ascii="Calibri" w:hAnsi="Calibri" w:eastAsia="Calibri" w:cs="Calibri"/>
                <w:i/>
                <w:iCs/>
                <w:sz w:val="20"/>
                <w:szCs w:val="20"/>
                <w:lang w:val="en-GB"/>
              </w:rPr>
              <w:t xml:space="preserve"> includes more resources and case studies. </w:t>
            </w:r>
            <w:r w:rsidRPr="00726E1E">
              <w:rPr>
                <w:rFonts w:ascii="Calibri" w:hAnsi="Calibri" w:eastAsia="Calibri" w:cs="Calibri"/>
                <w:i/>
                <w:iCs/>
                <w:color w:val="000000" w:themeColor="text1"/>
                <w:sz w:val="20"/>
                <w:szCs w:val="20"/>
                <w:lang w:val="en-GB"/>
              </w:rPr>
              <w:t>Examples of such actions can include using public transport, reducing paper use, protecting native wildlife, show commitment to reducing carbon emissions, ensure you have facilities for recycling.</w:t>
            </w:r>
          </w:p>
          <w:p w:rsidRPr="00726E1E" w:rsidR="004115BD" w:rsidP="00657C70" w:rsidRDefault="004115BD" w14:paraId="70584AE3" w14:textId="77777777">
            <w:pPr>
              <w:rPr>
                <w:rFonts w:ascii="Calibri" w:hAnsi="Calibri" w:eastAsia="Calibri" w:cs="Calibri"/>
                <w:color w:val="000000" w:themeColor="text1"/>
              </w:rPr>
            </w:pPr>
          </w:p>
        </w:tc>
        <w:tc>
          <w:tcPr>
            <w:tcW w:w="5283" w:type="dxa"/>
          </w:tcPr>
          <w:p w:rsidRPr="00726E1E" w:rsidR="004115BD" w:rsidP="00657C70" w:rsidRDefault="004115BD" w14:paraId="063DD0DE" w14:textId="77777777">
            <w:pPr>
              <w:rPr>
                <w:rFonts w:ascii="Calibri" w:hAnsi="Calibri" w:eastAsia="Calibri" w:cs="Calibri"/>
                <w:color w:val="000000" w:themeColor="text1"/>
              </w:rPr>
            </w:pPr>
          </w:p>
        </w:tc>
      </w:tr>
      <w:tr w:rsidRPr="00726E1E" w:rsidR="004115BD" w:rsidTr="00657C70" w14:paraId="5CE14DCF" w14:textId="77777777">
        <w:trPr>
          <w:trHeight w:val="300"/>
        </w:trPr>
        <w:tc>
          <w:tcPr>
            <w:tcW w:w="4185" w:type="dxa"/>
          </w:tcPr>
          <w:p w:rsidRPr="00726E1E" w:rsidR="004115BD" w:rsidP="00657C70" w:rsidRDefault="004115BD" w14:paraId="064589F5" w14:textId="77777777">
            <w:pPr>
              <w:rPr>
                <w:rFonts w:ascii="Calibri" w:hAnsi="Calibri" w:eastAsia="Calibri" w:cs="Calibri"/>
                <w:color w:val="000000" w:themeColor="text1"/>
                <w:lang w:val="en-GB"/>
              </w:rPr>
            </w:pPr>
            <w:r w:rsidRPr="00726E1E">
              <w:rPr>
                <w:rFonts w:ascii="Calibri" w:hAnsi="Calibri" w:eastAsia="Calibri" w:cs="Calibri"/>
                <w:color w:val="000000" w:themeColor="text1"/>
                <w:lang w:val="en-GB"/>
              </w:rPr>
              <w:t>Objective 4: Promoting and protecting culture and the Welsh language (maximum score of 5)</w:t>
            </w:r>
          </w:p>
          <w:p w:rsidRPr="00726E1E" w:rsidR="004115BD" w:rsidP="00657C70" w:rsidRDefault="004115BD" w14:paraId="34CA29F0" w14:textId="77777777">
            <w:pPr>
              <w:rPr>
                <w:rFonts w:ascii="Calibri" w:hAnsi="Calibri" w:eastAsia="Calibri" w:cs="Calibri"/>
                <w:color w:val="000000" w:themeColor="text1"/>
                <w:lang w:val="en-GB"/>
              </w:rPr>
            </w:pPr>
          </w:p>
          <w:p w:rsidRPr="00726E1E" w:rsidR="004115BD" w:rsidP="00657C70" w:rsidRDefault="004115BD" w14:paraId="4AB79CED" w14:textId="77777777">
            <w:pPr>
              <w:rPr>
                <w:rFonts w:ascii="Calibri" w:hAnsi="Calibri" w:eastAsia="Calibri" w:cs="Calibri"/>
                <w:i/>
                <w:iCs/>
                <w:sz w:val="20"/>
                <w:szCs w:val="20"/>
                <w:lang w:val="en-GB"/>
              </w:rPr>
            </w:pPr>
            <w:r w:rsidRPr="00726E1E">
              <w:rPr>
                <w:rFonts w:ascii="Calibri" w:hAnsi="Calibri" w:eastAsia="Calibri" w:cs="Calibri"/>
                <w:i/>
                <w:iCs/>
                <w:sz w:val="20"/>
                <w:szCs w:val="20"/>
                <w:lang w:val="en-GB"/>
              </w:rPr>
              <w:t xml:space="preserve">We can do more in Wales to regenerate, neighbourhoods, towns and cities to reimagine our communities with culture and language at the centre. The Culture and Welsh chapter of our </w:t>
            </w:r>
            <w:hyperlink r:id="rId18">
              <w:r w:rsidRPr="00726E1E">
                <w:rPr>
                  <w:rStyle w:val="Hyperlink"/>
                  <w:rFonts w:ascii="Calibri" w:hAnsi="Calibri" w:eastAsia="Calibri" w:cs="Calibri"/>
                  <w:i/>
                  <w:iCs/>
                  <w:sz w:val="20"/>
                  <w:szCs w:val="20"/>
                  <w:lang w:val="en-GB"/>
                </w:rPr>
                <w:t>Future Generations Report 2025</w:t>
              </w:r>
            </w:hyperlink>
            <w:r w:rsidRPr="00726E1E">
              <w:rPr>
                <w:rFonts w:ascii="Calibri" w:hAnsi="Calibri" w:eastAsia="Calibri" w:cs="Calibri"/>
                <w:i/>
                <w:iCs/>
                <w:sz w:val="20"/>
                <w:szCs w:val="20"/>
                <w:lang w:val="en-GB"/>
              </w:rPr>
              <w:t xml:space="preserve"> includes more resources and case studies. Examples of practises that might contribute to this aim include involving communities, having initiatives that encourage the development of Welsh language skills, having a bilingual webpage / communication, protecting native wildlife.</w:t>
            </w:r>
          </w:p>
          <w:p w:rsidRPr="00726E1E" w:rsidR="004115BD" w:rsidP="00657C70" w:rsidRDefault="004115BD" w14:paraId="010C078B" w14:textId="77777777">
            <w:pPr>
              <w:rPr>
                <w:rFonts w:ascii="Calibri" w:hAnsi="Calibri" w:eastAsia="Calibri" w:cs="Calibri"/>
                <w:color w:val="000000" w:themeColor="text1"/>
              </w:rPr>
            </w:pPr>
          </w:p>
        </w:tc>
        <w:tc>
          <w:tcPr>
            <w:tcW w:w="5283" w:type="dxa"/>
          </w:tcPr>
          <w:p w:rsidRPr="00726E1E" w:rsidR="004115BD" w:rsidP="00657C70" w:rsidRDefault="004115BD" w14:paraId="458A11FF" w14:textId="77777777">
            <w:pPr>
              <w:rPr>
                <w:rFonts w:ascii="Calibri" w:hAnsi="Calibri" w:eastAsia="Calibri" w:cs="Calibri"/>
                <w:color w:val="000000" w:themeColor="text1"/>
              </w:rPr>
            </w:pPr>
          </w:p>
        </w:tc>
      </w:tr>
    </w:tbl>
    <w:p w:rsidRPr="00726E1E" w:rsidR="004115BD" w:rsidP="004115BD" w:rsidRDefault="004115BD" w14:paraId="4A72F243" w14:textId="77777777">
      <w:pPr>
        <w:spacing w:line="257" w:lineRule="auto"/>
        <w:rPr>
          <w:rFonts w:ascii="Calibri" w:hAnsi="Calibri" w:eastAsia="Calibri" w:cs="Calibri"/>
          <w:b/>
          <w:bCs/>
          <w:color w:val="000000" w:themeColor="text1"/>
        </w:rPr>
      </w:pPr>
    </w:p>
    <w:p w:rsidRPr="00726E1E" w:rsidR="004115BD" w:rsidP="004115BD" w:rsidRDefault="004115BD" w14:paraId="36C4DC0B" w14:textId="77777777">
      <w:pPr>
        <w:spacing w:line="257" w:lineRule="auto"/>
        <w:rPr>
          <w:rFonts w:ascii="Calibri" w:hAnsi="Calibri" w:eastAsia="Calibri" w:cs="Calibri"/>
          <w:b/>
          <w:bCs/>
          <w:color w:val="000000" w:themeColor="text1"/>
        </w:rPr>
      </w:pPr>
    </w:p>
    <w:p w:rsidRPr="00726E1E" w:rsidR="004115BD" w:rsidP="004115BD" w:rsidRDefault="004115BD" w14:paraId="393A5475" w14:textId="77777777">
      <w:pPr>
        <w:spacing w:after="0" w:line="270" w:lineRule="exact"/>
        <w:rPr>
          <w:rFonts w:ascii="Calibri" w:hAnsi="Calibri" w:eastAsia="Calibri" w:cs="Calibri"/>
          <w:b/>
          <w:bCs/>
          <w:color w:val="000000" w:themeColor="text1"/>
        </w:rPr>
      </w:pPr>
      <w:r w:rsidRPr="00726E1E">
        <w:rPr>
          <w:rFonts w:ascii="Calibri" w:hAnsi="Calibri" w:eastAsia="Calibri" w:cs="Calibri"/>
          <w:b/>
          <w:bCs/>
          <w:color w:val="000000" w:themeColor="text1"/>
        </w:rPr>
        <w:t>Question 2</w:t>
      </w:r>
    </w:p>
    <w:p w:rsidRPr="00726E1E" w:rsidR="004115BD" w:rsidP="004115BD" w:rsidRDefault="004115BD" w14:paraId="0DC6EAC4" w14:textId="77777777">
      <w:pPr>
        <w:spacing w:after="0" w:line="270" w:lineRule="exact"/>
        <w:rPr>
          <w:rFonts w:ascii="Calibri" w:hAnsi="Calibri" w:eastAsia="Calibri" w:cs="Calibri"/>
          <w:b/>
          <w:bCs/>
          <w:color w:val="000000" w:themeColor="text1"/>
        </w:rPr>
      </w:pPr>
    </w:p>
    <w:p w:rsidRPr="00726E1E" w:rsidR="004115BD" w:rsidP="004115BD" w:rsidRDefault="004115BD" w14:paraId="23292803" w14:textId="77777777">
      <w:pPr>
        <w:spacing w:after="0" w:line="270" w:lineRule="exact"/>
        <w:rPr>
          <w:rFonts w:ascii="Calibri" w:hAnsi="Calibri" w:eastAsia="Calibri" w:cs="Calibri"/>
          <w:color w:val="000000" w:themeColor="text1"/>
        </w:rPr>
      </w:pPr>
      <w:r w:rsidRPr="00726E1E">
        <w:rPr>
          <w:rFonts w:ascii="Calibri" w:hAnsi="Calibri" w:eastAsia="Calibri" w:cs="Calibri"/>
          <w:color w:val="000000" w:themeColor="text1"/>
        </w:rPr>
        <w:t>We also need to know if there could be a real or perceived risk of political bias or conflict of interest should we work with you (let us know, for example, if there are any political affiliations of directors or senior members of your team or company). If there are none you can respond with “none”, otherwise if you think there might be can you please explain what they are and how you foresee that this will be managed carefully (we can help with this once we understand what the potential issue may be).</w:t>
      </w:r>
    </w:p>
    <w:p w:rsidRPr="00726E1E" w:rsidR="004115BD" w:rsidP="004115BD" w:rsidRDefault="004115BD" w14:paraId="7CF0C783" w14:textId="77777777">
      <w:pPr>
        <w:spacing w:after="0" w:line="270" w:lineRule="exact"/>
        <w:rPr>
          <w:rFonts w:ascii="Calibri" w:hAnsi="Calibri" w:eastAsia="Calibri" w:cs="Calibri"/>
          <w:color w:val="000000" w:themeColor="text1"/>
        </w:rPr>
      </w:pPr>
    </w:p>
    <w:p w:rsidRPr="00726E1E" w:rsidR="004115BD" w:rsidP="004115BD" w:rsidRDefault="004115BD" w14:paraId="3C22F748" w14:textId="77777777">
      <w:pPr>
        <w:spacing w:after="0" w:line="257" w:lineRule="auto"/>
        <w:rPr>
          <w:rFonts w:ascii="Calibri" w:hAnsi="Calibri" w:eastAsia="Calibri" w:cs="Calibri"/>
          <w:color w:val="000000" w:themeColor="text1"/>
        </w:rPr>
      </w:pPr>
      <w:r w:rsidRPr="00726E1E">
        <w:rPr>
          <w:rFonts w:ascii="Calibri" w:hAnsi="Calibri" w:eastAsia="Calibri" w:cs="Calibri"/>
          <w:color w:val="000000" w:themeColor="text1"/>
        </w:rPr>
        <w:t xml:space="preserve">If you are interested in learning more about any of the areas highlighted in our sustainability questions or if there </w:t>
      </w:r>
      <w:proofErr w:type="gramStart"/>
      <w:r w:rsidRPr="00726E1E">
        <w:rPr>
          <w:rFonts w:ascii="Calibri" w:hAnsi="Calibri" w:eastAsia="Calibri" w:cs="Calibri"/>
          <w:color w:val="000000" w:themeColor="text1"/>
        </w:rPr>
        <w:t>is</w:t>
      </w:r>
      <w:proofErr w:type="gramEnd"/>
      <w:r w:rsidRPr="00726E1E">
        <w:rPr>
          <w:rFonts w:ascii="Calibri" w:hAnsi="Calibri" w:eastAsia="Calibri" w:cs="Calibri"/>
          <w:color w:val="000000" w:themeColor="text1"/>
        </w:rPr>
        <w:t xml:space="preserve"> any </w:t>
      </w:r>
      <w:proofErr w:type="gramStart"/>
      <w:r w:rsidRPr="00726E1E">
        <w:rPr>
          <w:rFonts w:ascii="Calibri" w:hAnsi="Calibri" w:eastAsia="Calibri" w:cs="Calibri"/>
          <w:color w:val="000000" w:themeColor="text1"/>
        </w:rPr>
        <w:t>support</w:t>
      </w:r>
      <w:proofErr w:type="gramEnd"/>
      <w:r w:rsidRPr="00726E1E">
        <w:rPr>
          <w:rFonts w:ascii="Calibri" w:hAnsi="Calibri" w:eastAsia="Calibri" w:cs="Calibri"/>
          <w:color w:val="000000" w:themeColor="text1"/>
        </w:rPr>
        <w:t xml:space="preserve"> you would find helpful to assist in answering the above please contact </w:t>
      </w:r>
      <w:hyperlink r:id="rId19">
        <w:r w:rsidRPr="00726E1E">
          <w:rPr>
            <w:rStyle w:val="Hyperlink"/>
            <w:rFonts w:ascii="Calibri" w:hAnsi="Calibri" w:eastAsia="Calibri" w:cs="Calibri"/>
          </w:rPr>
          <w:t>contactus@futuregenerations.wales</w:t>
        </w:r>
      </w:hyperlink>
    </w:p>
    <w:p w:rsidRPr="00726E1E" w:rsidR="004115BD" w:rsidP="004115BD" w:rsidRDefault="004115BD" w14:paraId="24756764" w14:textId="77777777">
      <w:pPr>
        <w:spacing w:after="0" w:line="257" w:lineRule="auto"/>
        <w:rPr>
          <w:rFonts w:ascii="Calibri" w:hAnsi="Calibri" w:eastAsia="Calibri" w:cs="Calibri"/>
          <w:color w:val="000000" w:themeColor="text1"/>
        </w:rPr>
      </w:pPr>
    </w:p>
    <w:p w:rsidRPr="00726E1E" w:rsidR="004115BD" w:rsidP="004115BD" w:rsidRDefault="004115BD" w14:paraId="470C1FD3" w14:textId="77777777">
      <w:pPr>
        <w:spacing w:after="0" w:line="257" w:lineRule="auto"/>
        <w:rPr>
          <w:rFonts w:ascii="Calibri" w:hAnsi="Calibri" w:eastAsia="Calibri" w:cs="Calibri"/>
          <w:color w:val="000000" w:themeColor="text1"/>
        </w:rPr>
      </w:pPr>
      <w:r w:rsidRPr="00726E1E">
        <w:rPr>
          <w:rFonts w:ascii="Calibri" w:hAnsi="Calibri" w:eastAsia="Calibri" w:cs="Calibri"/>
          <w:color w:val="000000" w:themeColor="text1"/>
        </w:rPr>
        <w:t xml:space="preserve">For our continual learning, please let us know if we can make any future improvements to our sustainability questions by emailing </w:t>
      </w:r>
      <w:hyperlink r:id="rId20">
        <w:r w:rsidRPr="00726E1E">
          <w:rPr>
            <w:rStyle w:val="Hyperlink"/>
            <w:rFonts w:ascii="Calibri" w:hAnsi="Calibri" w:eastAsia="Calibri" w:cs="Calibri"/>
          </w:rPr>
          <w:t>contactus@futuregenerations.wales</w:t>
        </w:r>
      </w:hyperlink>
      <w:r w:rsidRPr="00726E1E">
        <w:rPr>
          <w:rFonts w:ascii="Calibri" w:hAnsi="Calibri" w:eastAsia="Calibri" w:cs="Calibri"/>
          <w:color w:val="000000" w:themeColor="text1"/>
        </w:rPr>
        <w:t>. We welcome all feedback.</w:t>
      </w:r>
    </w:p>
    <w:p w:rsidRPr="00726E1E" w:rsidR="004115BD" w:rsidP="004115BD" w:rsidRDefault="004115BD" w14:paraId="372DB9D8" w14:textId="77777777">
      <w:pPr>
        <w:spacing w:after="0" w:line="257" w:lineRule="auto"/>
        <w:rPr>
          <w:rFonts w:ascii="Calibri" w:hAnsi="Calibri" w:eastAsia="Calibri" w:cs="Calibri"/>
        </w:rPr>
      </w:pPr>
    </w:p>
    <w:p w:rsidRPr="00726E1E" w:rsidR="004115BD" w:rsidP="004728C3" w:rsidRDefault="004115BD" w14:paraId="197F2BED" w14:textId="77777777">
      <w:pPr>
        <w:spacing w:after="0" w:line="240" w:lineRule="auto"/>
        <w:textAlignment w:val="baseline"/>
        <w:rPr>
          <w:rFonts w:ascii="Calibri" w:hAnsi="Calibri" w:eastAsia="Times New Roman" w:cs="Calibri"/>
          <w:color w:val="000000" w:themeColor="text1"/>
          <w:kern w:val="0"/>
          <w:lang w:eastAsia="en-GB"/>
          <w14:ligatures w14:val="none"/>
        </w:rPr>
      </w:pPr>
    </w:p>
    <w:p w:rsidRPr="00726E1E" w:rsidR="004728C3" w:rsidP="00726E1E" w:rsidRDefault="00AB2273" w14:paraId="410F643F" w14:textId="5CA38D75">
      <w:pPr>
        <w:spacing w:after="0" w:line="240" w:lineRule="auto"/>
        <w:textAlignment w:val="baseline"/>
        <w:rPr>
          <w:rFonts w:ascii="Calibri" w:hAnsi="Calibri" w:eastAsia="Times New Roman" w:cs="Calibri"/>
          <w:color w:val="000000" w:themeColor="text1"/>
          <w:kern w:val="0"/>
          <w:lang w:eastAsia="en-GB"/>
          <w14:ligatures w14:val="none"/>
        </w:rPr>
      </w:pPr>
      <w:r w:rsidRPr="00726E1E">
        <w:rPr>
          <w:rFonts w:ascii="Calibri" w:hAnsi="Calibri" w:eastAsia="Times New Roman" w:cs="Calibri"/>
          <w:color w:val="000000" w:themeColor="text1"/>
          <w:kern w:val="0"/>
          <w:lang w:eastAsia="en-GB"/>
          <w14:ligatures w14:val="none"/>
        </w:rPr>
        <w:br/>
      </w:r>
    </w:p>
    <w:p w:rsidRPr="00726E1E" w:rsidR="004728C3" w:rsidP="004728C3" w:rsidRDefault="004728C3" w14:paraId="06859BBC" w14:textId="77777777">
      <w:pPr>
        <w:spacing w:after="0" w:line="240" w:lineRule="auto"/>
        <w:textAlignment w:val="baseline"/>
        <w:rPr>
          <w:rFonts w:ascii="Calibri" w:hAnsi="Calibri" w:eastAsia="Times New Roman" w:cs="Calibri"/>
          <w:color w:val="000000" w:themeColor="text1"/>
          <w:kern w:val="0"/>
          <w:lang w:eastAsia="en-GB"/>
          <w14:ligatures w14:val="none"/>
        </w:rPr>
      </w:pPr>
    </w:p>
    <w:p w:rsidRPr="00726E1E" w:rsidR="00555ADA" w:rsidRDefault="00555ADA" w14:paraId="4EB41C6A" w14:textId="77777777">
      <w:pPr>
        <w:rPr>
          <w:rFonts w:ascii="Calibri" w:hAnsi="Calibri" w:cs="Calibri"/>
        </w:rPr>
      </w:pPr>
    </w:p>
    <w:sectPr w:rsidRPr="00726E1E" w:rsidR="00555ADA" w:rsidSect="004728C3">
      <w:headerReference w:type="default" r:id="rId21"/>
      <w:footerReference w:type="defaul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35A" w:rsidRDefault="00C6635A" w14:paraId="73684417" w14:textId="77777777">
      <w:pPr>
        <w:spacing w:after="0" w:line="240" w:lineRule="auto"/>
      </w:pPr>
      <w:r>
        <w:separator/>
      </w:r>
    </w:p>
  </w:endnote>
  <w:endnote w:type="continuationSeparator" w:id="0">
    <w:p w:rsidR="00C6635A" w:rsidRDefault="00C6635A" w14:paraId="333BB7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155576"/>
      <w:docPartObj>
        <w:docPartGallery w:val="Page Numbers (Bottom of Page)"/>
        <w:docPartUnique/>
      </w:docPartObj>
    </w:sdtPr>
    <w:sdtContent>
      <w:p w:rsidR="004728C3" w:rsidRDefault="004728C3" w14:paraId="7C47FCA8" w14:textId="77777777">
        <w:pPr>
          <w:pStyle w:val="Footer"/>
          <w:jc w:val="center"/>
        </w:pPr>
        <w:r>
          <w:fldChar w:fldCharType="begin"/>
        </w:r>
        <w:r>
          <w:instrText>PAGE   \* MERGEFORMAT</w:instrText>
        </w:r>
        <w:r>
          <w:fldChar w:fldCharType="separate"/>
        </w:r>
        <w:r>
          <w:t>2</w:t>
        </w:r>
        <w:r>
          <w:fldChar w:fldCharType="end"/>
        </w:r>
      </w:p>
    </w:sdtContent>
  </w:sdt>
  <w:p w:rsidR="004728C3" w:rsidRDefault="004728C3" w14:paraId="70B4B6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35A" w:rsidRDefault="00C6635A" w14:paraId="42DCA075" w14:textId="77777777">
      <w:pPr>
        <w:spacing w:after="0" w:line="240" w:lineRule="auto"/>
      </w:pPr>
      <w:r>
        <w:separator/>
      </w:r>
    </w:p>
  </w:footnote>
  <w:footnote w:type="continuationSeparator" w:id="0">
    <w:p w:rsidR="00C6635A" w:rsidRDefault="00C6635A" w14:paraId="39BE537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728C3" w:rsidRDefault="004728C3" w14:paraId="68DC19CF" w14:textId="77777777">
    <w:pPr>
      <w:pStyle w:val="Header"/>
    </w:pPr>
    <w:r>
      <w:rPr>
        <w:rStyle w:val="wacimagecontainer"/>
        <w:rFonts w:ascii="Segoe UI" w:hAnsi="Segoe UI" w:cs="Segoe UI"/>
        <w:noProof/>
        <w:color w:val="000000"/>
        <w:sz w:val="18"/>
        <w:szCs w:val="18"/>
        <w:shd w:val="clear" w:color="auto" w:fill="FFFFFF"/>
      </w:rPr>
      <w:drawing>
        <wp:inline distT="0" distB="0" distL="0" distR="0" wp14:anchorId="003DF5C0" wp14:editId="6409811E">
          <wp:extent cx="2034540" cy="807720"/>
          <wp:effectExtent l="0" t="0" r="3810" b="0"/>
          <wp:docPr id="2"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807720"/>
                  </a:xfrm>
                  <a:prstGeom prst="rect">
                    <a:avLst/>
                  </a:prstGeom>
                  <a:noFill/>
                  <a:ln>
                    <a:noFill/>
                  </a:ln>
                </pic:spPr>
              </pic:pic>
            </a:graphicData>
          </a:graphic>
        </wp:inline>
      </w:drawing>
    </w:r>
    <w:r>
      <w:rPr>
        <w:rFonts w:ascii="Calibri" w:hAnsi="Calibri" w:cs="Calibri"/>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464B"/>
    <w:multiLevelType w:val="hybridMultilevel"/>
    <w:tmpl w:val="CB226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97FC6"/>
    <w:multiLevelType w:val="hybridMultilevel"/>
    <w:tmpl w:val="5A18E56C"/>
    <w:lvl w:ilvl="0" w:tplc="08090001">
      <w:start w:val="1"/>
      <w:numFmt w:val="bullet"/>
      <w:lvlText w:val=""/>
      <w:lvlJc w:val="left"/>
      <w:pPr>
        <w:ind w:left="764" w:hanging="360"/>
      </w:pPr>
      <w:rPr>
        <w:rFonts w:hint="default" w:ascii="Symbol" w:hAnsi="Symbol"/>
      </w:rPr>
    </w:lvl>
    <w:lvl w:ilvl="1" w:tplc="08090003" w:tentative="1">
      <w:start w:val="1"/>
      <w:numFmt w:val="bullet"/>
      <w:lvlText w:val="o"/>
      <w:lvlJc w:val="left"/>
      <w:pPr>
        <w:ind w:left="1484" w:hanging="360"/>
      </w:pPr>
      <w:rPr>
        <w:rFonts w:hint="default" w:ascii="Courier New" w:hAnsi="Courier New" w:cs="Courier New"/>
      </w:rPr>
    </w:lvl>
    <w:lvl w:ilvl="2" w:tplc="08090005" w:tentative="1">
      <w:start w:val="1"/>
      <w:numFmt w:val="bullet"/>
      <w:lvlText w:val=""/>
      <w:lvlJc w:val="left"/>
      <w:pPr>
        <w:ind w:left="2204" w:hanging="360"/>
      </w:pPr>
      <w:rPr>
        <w:rFonts w:hint="default" w:ascii="Wingdings" w:hAnsi="Wingdings"/>
      </w:rPr>
    </w:lvl>
    <w:lvl w:ilvl="3" w:tplc="08090001" w:tentative="1">
      <w:start w:val="1"/>
      <w:numFmt w:val="bullet"/>
      <w:lvlText w:val=""/>
      <w:lvlJc w:val="left"/>
      <w:pPr>
        <w:ind w:left="2924" w:hanging="360"/>
      </w:pPr>
      <w:rPr>
        <w:rFonts w:hint="default" w:ascii="Symbol" w:hAnsi="Symbol"/>
      </w:rPr>
    </w:lvl>
    <w:lvl w:ilvl="4" w:tplc="08090003" w:tentative="1">
      <w:start w:val="1"/>
      <w:numFmt w:val="bullet"/>
      <w:lvlText w:val="o"/>
      <w:lvlJc w:val="left"/>
      <w:pPr>
        <w:ind w:left="3644" w:hanging="360"/>
      </w:pPr>
      <w:rPr>
        <w:rFonts w:hint="default" w:ascii="Courier New" w:hAnsi="Courier New" w:cs="Courier New"/>
      </w:rPr>
    </w:lvl>
    <w:lvl w:ilvl="5" w:tplc="08090005" w:tentative="1">
      <w:start w:val="1"/>
      <w:numFmt w:val="bullet"/>
      <w:lvlText w:val=""/>
      <w:lvlJc w:val="left"/>
      <w:pPr>
        <w:ind w:left="4364" w:hanging="360"/>
      </w:pPr>
      <w:rPr>
        <w:rFonts w:hint="default" w:ascii="Wingdings" w:hAnsi="Wingdings"/>
      </w:rPr>
    </w:lvl>
    <w:lvl w:ilvl="6" w:tplc="08090001" w:tentative="1">
      <w:start w:val="1"/>
      <w:numFmt w:val="bullet"/>
      <w:lvlText w:val=""/>
      <w:lvlJc w:val="left"/>
      <w:pPr>
        <w:ind w:left="5084" w:hanging="360"/>
      </w:pPr>
      <w:rPr>
        <w:rFonts w:hint="default" w:ascii="Symbol" w:hAnsi="Symbol"/>
      </w:rPr>
    </w:lvl>
    <w:lvl w:ilvl="7" w:tplc="08090003" w:tentative="1">
      <w:start w:val="1"/>
      <w:numFmt w:val="bullet"/>
      <w:lvlText w:val="o"/>
      <w:lvlJc w:val="left"/>
      <w:pPr>
        <w:ind w:left="5804" w:hanging="360"/>
      </w:pPr>
      <w:rPr>
        <w:rFonts w:hint="default" w:ascii="Courier New" w:hAnsi="Courier New" w:cs="Courier New"/>
      </w:rPr>
    </w:lvl>
    <w:lvl w:ilvl="8" w:tplc="08090005" w:tentative="1">
      <w:start w:val="1"/>
      <w:numFmt w:val="bullet"/>
      <w:lvlText w:val=""/>
      <w:lvlJc w:val="left"/>
      <w:pPr>
        <w:ind w:left="6524" w:hanging="360"/>
      </w:pPr>
      <w:rPr>
        <w:rFonts w:hint="default" w:ascii="Wingdings" w:hAnsi="Wingdings"/>
      </w:rPr>
    </w:lvl>
  </w:abstractNum>
  <w:abstractNum w:abstractNumId="2" w15:restartNumberingAfterBreak="0">
    <w:nsid w:val="1FA64A4C"/>
    <w:multiLevelType w:val="multilevel"/>
    <w:tmpl w:val="34481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2F5EDC"/>
    <w:multiLevelType w:val="hybridMultilevel"/>
    <w:tmpl w:val="CF348C4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CA1CE9"/>
    <w:multiLevelType w:val="multilevel"/>
    <w:tmpl w:val="86BECD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14668C4"/>
    <w:multiLevelType w:val="multilevel"/>
    <w:tmpl w:val="D7D48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5CE5D8E"/>
    <w:multiLevelType w:val="hybridMultilevel"/>
    <w:tmpl w:val="D25A4008"/>
    <w:lvl w:ilvl="0" w:tplc="3C889AB8">
      <w:start w:val="1"/>
      <w:numFmt w:val="decimal"/>
      <w:lvlText w:val="%1."/>
      <w:lvlJc w:val="left"/>
      <w:pPr>
        <w:ind w:left="720" w:hanging="360"/>
      </w:pPr>
      <w:rPr>
        <w:rFonts w:asciiTheme="minorHAnsi" w:hAnsiTheme="minorHAnsi" w:eastAsiaTheme="minorHAnsi" w:cstheme="minorBidi"/>
      </w:rPr>
    </w:lvl>
    <w:lvl w:ilvl="1" w:tplc="08090001">
      <w:start w:val="1"/>
      <w:numFmt w:val="bullet"/>
      <w:lvlText w:val=""/>
      <w:lvlJc w:val="left"/>
      <w:pPr>
        <w:ind w:left="764"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87C3474"/>
    <w:multiLevelType w:val="hybridMultilevel"/>
    <w:tmpl w:val="F0626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DCD2D6F"/>
    <w:multiLevelType w:val="hybridMultilevel"/>
    <w:tmpl w:val="79DA2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DA06EC"/>
    <w:multiLevelType w:val="hybridMultilevel"/>
    <w:tmpl w:val="80C68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118951">
    <w:abstractNumId w:val="0"/>
  </w:num>
  <w:num w:numId="2" w16cid:durableId="1683897207">
    <w:abstractNumId w:val="9"/>
  </w:num>
  <w:num w:numId="3" w16cid:durableId="1513105827">
    <w:abstractNumId w:val="1"/>
  </w:num>
  <w:num w:numId="4" w16cid:durableId="1770658306">
    <w:abstractNumId w:val="3"/>
  </w:num>
  <w:num w:numId="5" w16cid:durableId="419452292">
    <w:abstractNumId w:val="6"/>
  </w:num>
  <w:num w:numId="6" w16cid:durableId="1497115295">
    <w:abstractNumId w:val="2"/>
  </w:num>
  <w:num w:numId="7" w16cid:durableId="576287999">
    <w:abstractNumId w:val="5"/>
  </w:num>
  <w:num w:numId="8" w16cid:durableId="141436273">
    <w:abstractNumId w:val="4"/>
  </w:num>
  <w:num w:numId="9" w16cid:durableId="763578301">
    <w:abstractNumId w:val="7"/>
  </w:num>
  <w:num w:numId="10" w16cid:durableId="200685421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C3"/>
    <w:rsid w:val="00102DE1"/>
    <w:rsid w:val="001A5D39"/>
    <w:rsid w:val="001E7692"/>
    <w:rsid w:val="001F7264"/>
    <w:rsid w:val="00206501"/>
    <w:rsid w:val="002236CA"/>
    <w:rsid w:val="00245ED5"/>
    <w:rsid w:val="0025600B"/>
    <w:rsid w:val="002616FD"/>
    <w:rsid w:val="002970CD"/>
    <w:rsid w:val="002C36BC"/>
    <w:rsid w:val="002E6B99"/>
    <w:rsid w:val="00303D65"/>
    <w:rsid w:val="00397B3D"/>
    <w:rsid w:val="003F51DE"/>
    <w:rsid w:val="004115BD"/>
    <w:rsid w:val="004728C3"/>
    <w:rsid w:val="00475FC5"/>
    <w:rsid w:val="00492009"/>
    <w:rsid w:val="00492540"/>
    <w:rsid w:val="004E0E58"/>
    <w:rsid w:val="004F4FF5"/>
    <w:rsid w:val="004F7A54"/>
    <w:rsid w:val="00553BD0"/>
    <w:rsid w:val="00555ADA"/>
    <w:rsid w:val="00572A07"/>
    <w:rsid w:val="00582DA2"/>
    <w:rsid w:val="005C1728"/>
    <w:rsid w:val="005D13B7"/>
    <w:rsid w:val="005D7B27"/>
    <w:rsid w:val="00604044"/>
    <w:rsid w:val="00620F91"/>
    <w:rsid w:val="0064788B"/>
    <w:rsid w:val="00657C70"/>
    <w:rsid w:val="00660BDE"/>
    <w:rsid w:val="006A3767"/>
    <w:rsid w:val="006C2156"/>
    <w:rsid w:val="0071049C"/>
    <w:rsid w:val="00726E1E"/>
    <w:rsid w:val="00791EE9"/>
    <w:rsid w:val="00793D32"/>
    <w:rsid w:val="007944F3"/>
    <w:rsid w:val="007A2591"/>
    <w:rsid w:val="007F5BD9"/>
    <w:rsid w:val="00814ED7"/>
    <w:rsid w:val="00826C17"/>
    <w:rsid w:val="0082789D"/>
    <w:rsid w:val="00831ADA"/>
    <w:rsid w:val="0085602D"/>
    <w:rsid w:val="008D2F76"/>
    <w:rsid w:val="009072A0"/>
    <w:rsid w:val="00927989"/>
    <w:rsid w:val="009413CF"/>
    <w:rsid w:val="009873A1"/>
    <w:rsid w:val="00A0198B"/>
    <w:rsid w:val="00A107F6"/>
    <w:rsid w:val="00A14591"/>
    <w:rsid w:val="00A17E32"/>
    <w:rsid w:val="00A3666E"/>
    <w:rsid w:val="00A7580B"/>
    <w:rsid w:val="00A9510B"/>
    <w:rsid w:val="00AB2273"/>
    <w:rsid w:val="00AC1426"/>
    <w:rsid w:val="00AE19BD"/>
    <w:rsid w:val="00AF29A6"/>
    <w:rsid w:val="00AF657B"/>
    <w:rsid w:val="00B13C63"/>
    <w:rsid w:val="00B40A29"/>
    <w:rsid w:val="00B40E45"/>
    <w:rsid w:val="00B5440F"/>
    <w:rsid w:val="00B67016"/>
    <w:rsid w:val="00B775C6"/>
    <w:rsid w:val="00B81437"/>
    <w:rsid w:val="00BB7138"/>
    <w:rsid w:val="00BE3C0F"/>
    <w:rsid w:val="00BE4064"/>
    <w:rsid w:val="00BF352A"/>
    <w:rsid w:val="00C0459A"/>
    <w:rsid w:val="00C37A14"/>
    <w:rsid w:val="00C6543C"/>
    <w:rsid w:val="00C6635A"/>
    <w:rsid w:val="00C83F1B"/>
    <w:rsid w:val="00CC146F"/>
    <w:rsid w:val="00CD2090"/>
    <w:rsid w:val="00CE7961"/>
    <w:rsid w:val="00CF266C"/>
    <w:rsid w:val="00D43482"/>
    <w:rsid w:val="00D70977"/>
    <w:rsid w:val="00DA3891"/>
    <w:rsid w:val="00DE1C55"/>
    <w:rsid w:val="00E067C7"/>
    <w:rsid w:val="00E17F29"/>
    <w:rsid w:val="00E53643"/>
    <w:rsid w:val="00E8337E"/>
    <w:rsid w:val="00E87A1D"/>
    <w:rsid w:val="00ED2F8B"/>
    <w:rsid w:val="00EE658D"/>
    <w:rsid w:val="00EF52DA"/>
    <w:rsid w:val="00F0677E"/>
    <w:rsid w:val="00F12AD5"/>
    <w:rsid w:val="00F22CE7"/>
    <w:rsid w:val="00F57931"/>
    <w:rsid w:val="00F80A1B"/>
    <w:rsid w:val="00F87B62"/>
    <w:rsid w:val="00FC6ABE"/>
    <w:rsid w:val="00FE54B3"/>
    <w:rsid w:val="00FF7BD6"/>
    <w:rsid w:val="0A9184F3"/>
    <w:rsid w:val="0E3C7377"/>
    <w:rsid w:val="26FB019A"/>
    <w:rsid w:val="29155464"/>
    <w:rsid w:val="3135C396"/>
    <w:rsid w:val="372134A3"/>
    <w:rsid w:val="3AFCB1D9"/>
    <w:rsid w:val="3FE84A72"/>
    <w:rsid w:val="446EEF3F"/>
    <w:rsid w:val="5829A51C"/>
    <w:rsid w:val="5836F5CD"/>
    <w:rsid w:val="5C274F68"/>
    <w:rsid w:val="662F254C"/>
    <w:rsid w:val="683DD8AD"/>
    <w:rsid w:val="6B03DD5E"/>
    <w:rsid w:val="77F4B5BD"/>
    <w:rsid w:val="7F5305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F46F"/>
  <w15:chartTrackingRefBased/>
  <w15:docId w15:val="{1C811617-F5AD-4A4C-834B-C470E6C36C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28C3"/>
    <w:pPr>
      <w:spacing w:line="259" w:lineRule="auto"/>
    </w:pPr>
    <w:rPr>
      <w:sz w:val="22"/>
      <w:szCs w:val="22"/>
    </w:rPr>
  </w:style>
  <w:style w:type="paragraph" w:styleId="Heading1">
    <w:name w:val="heading 1"/>
    <w:basedOn w:val="Normal"/>
    <w:next w:val="Normal"/>
    <w:link w:val="Heading1Char"/>
    <w:uiPriority w:val="9"/>
    <w:qFormat/>
    <w:rsid w:val="004728C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8C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8C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728C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728C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728C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728C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728C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728C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728C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728C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728C3"/>
    <w:rPr>
      <w:rFonts w:eastAsiaTheme="majorEastAsia" w:cstheme="majorBidi"/>
      <w:color w:val="272727" w:themeColor="text1" w:themeTint="D8"/>
    </w:rPr>
  </w:style>
  <w:style w:type="paragraph" w:styleId="Title">
    <w:name w:val="Title"/>
    <w:basedOn w:val="Normal"/>
    <w:next w:val="Normal"/>
    <w:link w:val="TitleChar"/>
    <w:uiPriority w:val="10"/>
    <w:qFormat/>
    <w:rsid w:val="004728C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728C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728C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72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C3"/>
    <w:pPr>
      <w:spacing w:before="160"/>
      <w:jc w:val="center"/>
    </w:pPr>
    <w:rPr>
      <w:i/>
      <w:iCs/>
      <w:color w:val="404040" w:themeColor="text1" w:themeTint="BF"/>
    </w:rPr>
  </w:style>
  <w:style w:type="character" w:styleId="QuoteChar" w:customStyle="1">
    <w:name w:val="Quote Char"/>
    <w:basedOn w:val="DefaultParagraphFont"/>
    <w:link w:val="Quote"/>
    <w:uiPriority w:val="29"/>
    <w:rsid w:val="004728C3"/>
    <w:rPr>
      <w:i/>
      <w:iCs/>
      <w:color w:val="404040" w:themeColor="text1" w:themeTint="BF"/>
    </w:rPr>
  </w:style>
  <w:style w:type="paragraph" w:styleId="ListParagraph">
    <w:name w:val="List Paragraph"/>
    <w:basedOn w:val="Normal"/>
    <w:uiPriority w:val="34"/>
    <w:qFormat/>
    <w:rsid w:val="004728C3"/>
    <w:pPr>
      <w:ind w:left="720"/>
      <w:contextualSpacing/>
    </w:pPr>
  </w:style>
  <w:style w:type="character" w:styleId="IntenseEmphasis">
    <w:name w:val="Intense Emphasis"/>
    <w:basedOn w:val="DefaultParagraphFont"/>
    <w:uiPriority w:val="21"/>
    <w:qFormat/>
    <w:rsid w:val="004728C3"/>
    <w:rPr>
      <w:i/>
      <w:iCs/>
      <w:color w:val="0F4761" w:themeColor="accent1" w:themeShade="BF"/>
    </w:rPr>
  </w:style>
  <w:style w:type="paragraph" w:styleId="IntenseQuote">
    <w:name w:val="Intense Quote"/>
    <w:basedOn w:val="Normal"/>
    <w:next w:val="Normal"/>
    <w:link w:val="IntenseQuoteChar"/>
    <w:uiPriority w:val="30"/>
    <w:qFormat/>
    <w:rsid w:val="004728C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728C3"/>
    <w:rPr>
      <w:i/>
      <w:iCs/>
      <w:color w:val="0F4761" w:themeColor="accent1" w:themeShade="BF"/>
    </w:rPr>
  </w:style>
  <w:style w:type="character" w:styleId="IntenseReference">
    <w:name w:val="Intense Reference"/>
    <w:basedOn w:val="DefaultParagraphFont"/>
    <w:uiPriority w:val="32"/>
    <w:qFormat/>
    <w:rsid w:val="004728C3"/>
    <w:rPr>
      <w:b/>
      <w:bCs/>
      <w:smallCaps/>
      <w:color w:val="0F4761" w:themeColor="accent1" w:themeShade="BF"/>
      <w:spacing w:val="5"/>
    </w:rPr>
  </w:style>
  <w:style w:type="paragraph" w:styleId="Header">
    <w:name w:val="header"/>
    <w:basedOn w:val="Normal"/>
    <w:link w:val="HeaderChar"/>
    <w:uiPriority w:val="99"/>
    <w:unhideWhenUsed/>
    <w:rsid w:val="004728C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28C3"/>
    <w:rPr>
      <w:sz w:val="22"/>
      <w:szCs w:val="22"/>
    </w:rPr>
  </w:style>
  <w:style w:type="paragraph" w:styleId="Footer">
    <w:name w:val="footer"/>
    <w:basedOn w:val="Normal"/>
    <w:link w:val="FooterChar"/>
    <w:uiPriority w:val="99"/>
    <w:unhideWhenUsed/>
    <w:rsid w:val="004728C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28C3"/>
    <w:rPr>
      <w:sz w:val="22"/>
      <w:szCs w:val="22"/>
    </w:rPr>
  </w:style>
  <w:style w:type="character" w:styleId="wacimagecontainer" w:customStyle="1">
    <w:name w:val="wacimagecontainer"/>
    <w:basedOn w:val="DefaultParagraphFont"/>
    <w:rsid w:val="004728C3"/>
  </w:style>
  <w:style w:type="character" w:styleId="Hyperlink">
    <w:name w:val="Hyperlink"/>
    <w:basedOn w:val="DefaultParagraphFont"/>
    <w:uiPriority w:val="99"/>
    <w:unhideWhenUsed/>
    <w:rsid w:val="004728C3"/>
    <w:rPr>
      <w:color w:val="467886" w:themeColor="hyperlink"/>
      <w:u w:val="single"/>
    </w:rPr>
  </w:style>
  <w:style w:type="paragraph" w:styleId="isselectedend" w:customStyle="1">
    <w:name w:val="isselectedend"/>
    <w:basedOn w:val="Normal"/>
    <w:rsid w:val="004728C3"/>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NormalWeb">
    <w:name w:val="Normal (Web)"/>
    <w:basedOn w:val="Normal"/>
    <w:uiPriority w:val="99"/>
    <w:semiHidden/>
    <w:unhideWhenUsed/>
    <w:rsid w:val="004728C3"/>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ommentReference">
    <w:name w:val="Comment Reference"/>
    <w:basedOn w:val="DefaultParagraphFont"/>
    <w:uiPriority w:val="99"/>
    <w:semiHidden/>
    <w:unhideWhenUsed/>
    <w:rsid w:val="004728C3"/>
    <w:rPr>
      <w:sz w:val="16"/>
      <w:szCs w:val="16"/>
    </w:rPr>
  </w:style>
  <w:style w:type="paragraph" w:styleId="CommentText">
    <w:name w:val="Comment Text"/>
    <w:basedOn w:val="Normal"/>
    <w:link w:val="CommentTextChar"/>
    <w:uiPriority w:val="99"/>
    <w:semiHidden/>
    <w:unhideWhenUsed/>
    <w:rsid w:val="004728C3"/>
    <w:pPr>
      <w:spacing w:line="240" w:lineRule="auto"/>
    </w:pPr>
    <w:rPr>
      <w:sz w:val="20"/>
      <w:szCs w:val="20"/>
    </w:rPr>
  </w:style>
  <w:style w:type="character" w:styleId="CommentTextChar" w:customStyle="1">
    <w:name w:val="Comment Text Char"/>
    <w:basedOn w:val="DefaultParagraphFont"/>
    <w:link w:val="CommentText"/>
    <w:uiPriority w:val="99"/>
    <w:semiHidden/>
    <w:rsid w:val="004728C3"/>
    <w:rPr>
      <w:sz w:val="20"/>
      <w:szCs w:val="20"/>
    </w:rPr>
  </w:style>
  <w:style w:type="paragraph" w:styleId="CommentSubject">
    <w:name w:val="Comment Subject"/>
    <w:basedOn w:val="CommentText"/>
    <w:next w:val="CommentText"/>
    <w:link w:val="CommentSubjectChar"/>
    <w:uiPriority w:val="99"/>
    <w:semiHidden/>
    <w:unhideWhenUsed/>
    <w:rsid w:val="004728C3"/>
    <w:rPr>
      <w:b/>
      <w:bCs/>
    </w:rPr>
  </w:style>
  <w:style w:type="character" w:styleId="CommentSubjectChar" w:customStyle="1">
    <w:name w:val="Comment Subject Char"/>
    <w:basedOn w:val="CommentTextChar"/>
    <w:link w:val="CommentSubject"/>
    <w:uiPriority w:val="99"/>
    <w:semiHidden/>
    <w:rsid w:val="004728C3"/>
    <w:rPr>
      <w:b/>
      <w:bCs/>
      <w:sz w:val="20"/>
      <w:szCs w:val="20"/>
    </w:rPr>
  </w:style>
  <w:style w:type="character" w:styleId="UnresolvedMention">
    <w:name w:val="Unresolved Mention"/>
    <w:basedOn w:val="DefaultParagraphFont"/>
    <w:uiPriority w:val="99"/>
    <w:semiHidden/>
    <w:unhideWhenUsed/>
    <w:rsid w:val="004728C3"/>
    <w:rPr>
      <w:color w:val="605E5C"/>
      <w:shd w:val="clear" w:color="auto" w:fill="E1DFDD"/>
    </w:rPr>
  </w:style>
  <w:style w:type="table" w:styleId="TableGrid">
    <w:name w:val="Table Grid"/>
    <w:basedOn w:val="TableNormal"/>
    <w:uiPriority w:val="59"/>
    <w:rsid w:val="004115BD"/>
    <w:pPr>
      <w:spacing w:after="0" w:line="240" w:lineRule="auto"/>
    </w:pPr>
    <w:rPr>
      <w:rFonts w:eastAsiaTheme="minorEastAsia"/>
      <w:kern w:val="0"/>
      <w:lang w:val="en-US" w:eastAsia="ja-JP"/>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A3666E"/>
    <w:rPr>
      <w:color w:val="96607D" w:themeColor="followedHyperlink"/>
      <w:u w:val="single"/>
    </w:rPr>
  </w:style>
  <w:style w:type="character" w:styleId="Mention">
    <w:name w:val="Mention"/>
    <w:basedOn w:val="DefaultParagraphFont"/>
    <w:uiPriority w:val="99"/>
    <w:unhideWhenUsed/>
    <w:rsid w:val="00C83F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futuregenerations.wales/wp-content/uploads/2024/10/WFGA-Toolkit-for-Business-1.pdf" TargetMode="External" Id="rId13" /><Relationship Type="http://schemas.openxmlformats.org/officeDocument/2006/relationships/hyperlink" Target="https://futuregenerations.wales/cym/wp-content/uploads/2025/05/Future-Generations-Report-2025.pdf"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futuregenerations.wales/discover/about-future-generations-commissioner/future-generations-act-2015/" TargetMode="External" Id="rId12" /><Relationship Type="http://schemas.openxmlformats.org/officeDocument/2006/relationships/hyperlink" Target="https://futuregenerations.wales/cym/wp-content/uploads/2025/05/Future-Generations-Report-2025.pdf" TargetMode="External" Id="rId17" /><Relationship Type="http://schemas.openxmlformats.org/officeDocument/2006/relationships/customXml" Target="../customXml/item2.xml" Id="rId2" /><Relationship Type="http://schemas.openxmlformats.org/officeDocument/2006/relationships/hyperlink" Target="https://futuregenerations.wales/public-information/future-generations-commissioner-equality-strategy-2023-2027/" TargetMode="External" Id="rId16" /><Relationship Type="http://schemas.openxmlformats.org/officeDocument/2006/relationships/hyperlink" Target="mailto:contactus@futuregenerations.wale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uturegenerations.wales/explore/business/"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gov.wales/guide-fair-work" TargetMode="External" Id="rId15" /><Relationship Type="http://schemas.openxmlformats.org/officeDocument/2006/relationships/fontTable" Target="fontTable.xml" Id="rId23" /><Relationship Type="http://schemas.openxmlformats.org/officeDocument/2006/relationships/hyperlink" Target="https://futuregenerations.wales/cym/wp-content/uploads/2025/08/Future-Generations-Cymru-Dec-2024-Procurement-strategy.pdf" TargetMode="External" Id="rId10" /><Relationship Type="http://schemas.openxmlformats.org/officeDocument/2006/relationships/hyperlink" Target="mailto:contactus@futuregenerations.wale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uturegenerations.wales/cym/wp-content/uploads/2025/08/Future-Generations-Cymru-Dec-2024-Procurement-strategy.pdf" TargetMode="External"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74f0a2-ad41-4a1c-aeef-c29ce8ef5563" xsi:nil="true"/>
    <lcf76f155ced4ddcb4097134ff3c332f xmlns="e5bba9b4-422c-4d27-8c3c-4dcc29d36d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13B79AF253146B969A84F3BA4C87B" ma:contentTypeVersion="20" ma:contentTypeDescription="Create a new document." ma:contentTypeScope="" ma:versionID="9eeafd2f0a2a5902967c40eafcc04897">
  <xsd:schema xmlns:xsd="http://www.w3.org/2001/XMLSchema" xmlns:xs="http://www.w3.org/2001/XMLSchema" xmlns:p="http://schemas.microsoft.com/office/2006/metadata/properties" xmlns:ns2="e5bba9b4-422c-4d27-8c3c-4dcc29d36df1" xmlns:ns3="aa74f0a2-ad41-4a1c-aeef-c29ce8ef5563" targetNamespace="http://schemas.microsoft.com/office/2006/metadata/properties" ma:root="true" ma:fieldsID="8c65856c17616dcb70ba5a203a24620b" ns2:_="" ns3:_="">
    <xsd:import namespace="e5bba9b4-422c-4d27-8c3c-4dcc29d36df1"/>
    <xsd:import namespace="aa74f0a2-ad41-4a1c-aeef-c29ce8ef5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ba9b4-422c-4d27-8c3c-4dcc29d36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0adb9f-7626-4437-891d-591a73cf1a8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4f0a2-ad41-4a1c-aeef-c29ce8ef5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4c8c58-f2bd-4826-9a02-381771adc1b3}" ma:internalName="TaxCatchAll" ma:showField="CatchAllData" ma:web="aa74f0a2-ad41-4a1c-aeef-c29ce8ef5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0B26-84EA-49F5-8E4E-DFC8AFE9745A}">
  <ds:schemaRefs>
    <ds:schemaRef ds:uri="http://schemas.microsoft.com/office/2006/metadata/properties"/>
    <ds:schemaRef ds:uri="http://schemas.microsoft.com/office/infopath/2007/PartnerControls"/>
    <ds:schemaRef ds:uri="aa74f0a2-ad41-4a1c-aeef-c29ce8ef5563"/>
    <ds:schemaRef ds:uri="e5bba9b4-422c-4d27-8c3c-4dcc29d36df1"/>
  </ds:schemaRefs>
</ds:datastoreItem>
</file>

<file path=customXml/itemProps2.xml><?xml version="1.0" encoding="utf-8"?>
<ds:datastoreItem xmlns:ds="http://schemas.openxmlformats.org/officeDocument/2006/customXml" ds:itemID="{D5126CA6-0E6F-4141-9B01-5E06EF5F18DB}">
  <ds:schemaRefs>
    <ds:schemaRef ds:uri="http://schemas.microsoft.com/sharepoint/v3/contenttype/forms"/>
  </ds:schemaRefs>
</ds:datastoreItem>
</file>

<file path=customXml/itemProps3.xml><?xml version="1.0" encoding="utf-8"?>
<ds:datastoreItem xmlns:ds="http://schemas.openxmlformats.org/officeDocument/2006/customXml" ds:itemID="{CF8DBA8A-312D-4FDB-B90E-E86B2212C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ba9b4-422c-4d27-8c3c-4dcc29d36df1"/>
    <ds:schemaRef ds:uri="aa74f0a2-ad41-4a1c-aeef-c29ce8ef5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Jacob Ellis</dc:creator>
  <keywords/>
  <dc:description/>
  <lastModifiedBy>Sang-Jin Park</lastModifiedBy>
  <revision>56</revision>
  <dcterms:created xsi:type="dcterms:W3CDTF">2026-04-15T20:35:00.0000000Z</dcterms:created>
  <dcterms:modified xsi:type="dcterms:W3CDTF">2026-05-26T08:31:43.4453118Z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0x01010041E13B79AF253146B969A84F3BA4C87B</vt:lpwstr>
  </property>
  <property fmtid="{D5CDD505-2E9C-101B-9397-08002B2CF9AE}" pid="3" name="MediaServiceImageTags">
    <vt:lpwstr/>
  </property>
  <property fmtid="{D5CDD505-2E9C-101B-9397-08002B2CF9AE}" pid="4" name="docLang">
    <vt:lpwstr>en</vt:lpwstr>
  </property>
</Properties>
</file>