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A4EF" w14:textId="5B90CBD1" w:rsidR="00FD4D7F" w:rsidRDefault="00BB7E7F" w:rsidP="00621E2F">
      <w:pPr>
        <w:jc w:val="center"/>
        <w:rPr>
          <w:rFonts w:cs="Arial"/>
          <w:sz w:val="28"/>
          <w:szCs w:val="28"/>
        </w:rPr>
      </w:pPr>
      <w:bookmarkStart w:id="0" w:name="_Hlk196736586"/>
      <w:bookmarkEnd w:id="0"/>
      <w:r>
        <w:rPr>
          <w:rFonts w:cs="Arial"/>
          <w:sz w:val="28"/>
          <w:szCs w:val="28"/>
        </w:rPr>
        <w:t xml:space="preserve"> </w:t>
      </w:r>
      <w:r w:rsidR="00621E2F" w:rsidRPr="00621E2F">
        <w:rPr>
          <w:rFonts w:cs="Arial"/>
          <w:noProof/>
          <w:sz w:val="28"/>
          <w:szCs w:val="28"/>
          <w:lang w:eastAsia="en-GB"/>
        </w:rPr>
        <w:drawing>
          <wp:inline distT="0" distB="0" distL="0" distR="0" wp14:anchorId="3F3060C5" wp14:editId="3DFD3644">
            <wp:extent cx="2142489" cy="1484415"/>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rotWithShape="1">
                    <a:blip r:embed="rId9" cstate="print"/>
                    <a:srcRect b="-5633"/>
                    <a:stretch/>
                  </pic:blipFill>
                  <pic:spPr bwMode="auto">
                    <a:xfrm>
                      <a:off x="0" y="0"/>
                      <a:ext cx="2143198" cy="1484906"/>
                    </a:xfrm>
                    <a:prstGeom prst="rect">
                      <a:avLst/>
                    </a:prstGeom>
                    <a:noFill/>
                    <a:ln>
                      <a:noFill/>
                    </a:ln>
                    <a:extLst>
                      <a:ext uri="{53640926-AAD7-44D8-BBD7-CCE9431645EC}">
                        <a14:shadowObscured xmlns:a14="http://schemas.microsoft.com/office/drawing/2010/main"/>
                      </a:ext>
                    </a:extLst>
                  </pic:spPr>
                </pic:pic>
              </a:graphicData>
            </a:graphic>
          </wp:inline>
        </w:drawing>
      </w:r>
    </w:p>
    <w:p w14:paraId="25133A65" w14:textId="77777777" w:rsidR="00621E2F" w:rsidRDefault="00621E2F" w:rsidP="00621E2F">
      <w:pPr>
        <w:jc w:val="center"/>
        <w:rPr>
          <w:rFonts w:cs="Arial"/>
          <w:sz w:val="28"/>
          <w:szCs w:val="28"/>
        </w:rPr>
      </w:pPr>
    </w:p>
    <w:p w14:paraId="6DB3F8CC" w14:textId="77777777" w:rsidR="00621E2F" w:rsidRDefault="00621E2F" w:rsidP="00621E2F">
      <w:pPr>
        <w:jc w:val="center"/>
        <w:rPr>
          <w:rFonts w:cs="Arial"/>
          <w:sz w:val="28"/>
          <w:szCs w:val="28"/>
        </w:rPr>
      </w:pPr>
    </w:p>
    <w:p w14:paraId="2C5CAE96" w14:textId="77777777" w:rsidR="00621E2F" w:rsidRDefault="00621E2F" w:rsidP="00621E2F">
      <w:pPr>
        <w:jc w:val="center"/>
        <w:rPr>
          <w:rFonts w:cs="Arial"/>
          <w:sz w:val="28"/>
          <w:szCs w:val="28"/>
        </w:rPr>
      </w:pPr>
    </w:p>
    <w:p w14:paraId="7AA2695C" w14:textId="77777777" w:rsidR="00621E2F" w:rsidRDefault="00621E2F" w:rsidP="00621E2F">
      <w:pPr>
        <w:jc w:val="center"/>
        <w:rPr>
          <w:rFonts w:cs="Arial"/>
          <w:sz w:val="28"/>
          <w:szCs w:val="28"/>
        </w:rPr>
      </w:pPr>
    </w:p>
    <w:p w14:paraId="43B0E974" w14:textId="77777777" w:rsidR="00621E2F" w:rsidRDefault="00621E2F" w:rsidP="00621E2F">
      <w:pPr>
        <w:jc w:val="center"/>
        <w:rPr>
          <w:rFonts w:cs="Arial"/>
          <w:sz w:val="28"/>
          <w:szCs w:val="28"/>
        </w:rPr>
      </w:pPr>
    </w:p>
    <w:p w14:paraId="1C13FD66" w14:textId="77777777" w:rsidR="000F5ED8" w:rsidRDefault="000F5ED8" w:rsidP="00621E2F">
      <w:pPr>
        <w:jc w:val="center"/>
        <w:rPr>
          <w:rFonts w:cs="Arial"/>
          <w:sz w:val="28"/>
          <w:szCs w:val="28"/>
        </w:rPr>
      </w:pPr>
    </w:p>
    <w:p w14:paraId="74F8EADE" w14:textId="77777777" w:rsidR="00621E2F" w:rsidRDefault="00621E2F" w:rsidP="00621E2F">
      <w:pPr>
        <w:jc w:val="center"/>
        <w:rPr>
          <w:b/>
          <w:sz w:val="36"/>
          <w:szCs w:val="36"/>
        </w:rPr>
      </w:pPr>
      <w:r w:rsidRPr="00A7479C">
        <w:rPr>
          <w:b/>
          <w:sz w:val="36"/>
          <w:szCs w:val="36"/>
        </w:rPr>
        <w:t>Environment, Roads &amp; Facilities</w:t>
      </w:r>
    </w:p>
    <w:p w14:paraId="21A37FBC" w14:textId="4377EBC5" w:rsidR="00EE6716" w:rsidRPr="00A7479C" w:rsidRDefault="00EE6716" w:rsidP="00621E2F">
      <w:pPr>
        <w:jc w:val="center"/>
        <w:rPr>
          <w:b/>
          <w:sz w:val="36"/>
          <w:szCs w:val="36"/>
        </w:rPr>
      </w:pPr>
      <w:r>
        <w:rPr>
          <w:b/>
          <w:sz w:val="36"/>
          <w:szCs w:val="36"/>
        </w:rPr>
        <w:t>Infrastructure (Consultancy)</w:t>
      </w:r>
    </w:p>
    <w:p w14:paraId="0C573DCA" w14:textId="77777777" w:rsidR="008E1FF0" w:rsidRPr="000F5ED8" w:rsidRDefault="008E1FF0" w:rsidP="00621E2F">
      <w:pPr>
        <w:jc w:val="center"/>
        <w:rPr>
          <w:sz w:val="44"/>
          <w:szCs w:val="44"/>
        </w:rPr>
      </w:pPr>
    </w:p>
    <w:p w14:paraId="6FEA8835" w14:textId="77777777" w:rsidR="000F5ED8" w:rsidRPr="000F5ED8" w:rsidRDefault="000F5ED8" w:rsidP="00621E2F">
      <w:pPr>
        <w:jc w:val="center"/>
        <w:rPr>
          <w:sz w:val="44"/>
          <w:szCs w:val="44"/>
        </w:rPr>
      </w:pPr>
    </w:p>
    <w:sdt>
      <w:sdtPr>
        <w:rPr>
          <w:sz w:val="36"/>
          <w:szCs w:val="36"/>
        </w:rPr>
        <w:alias w:val="Project Code"/>
        <w:tag w:val="Project Code"/>
        <w:id w:val="-1942669962"/>
        <w:placeholder>
          <w:docPart w:val="D628E290AF944E74B338B9AE535A308F"/>
        </w:placeholder>
      </w:sdtPr>
      <w:sdtEndPr/>
      <w:sdtContent>
        <w:p w14:paraId="681E0057" w14:textId="616E21F7" w:rsidR="000F5ED8" w:rsidRPr="004E0C31" w:rsidRDefault="000F5ED8" w:rsidP="000F5ED8">
          <w:pPr>
            <w:jc w:val="center"/>
            <w:rPr>
              <w:sz w:val="36"/>
              <w:szCs w:val="36"/>
            </w:rPr>
          </w:pPr>
          <w:r w:rsidRPr="004E0C31">
            <w:rPr>
              <w:sz w:val="36"/>
              <w:szCs w:val="36"/>
            </w:rPr>
            <w:t xml:space="preserve">ERCF2509N </w:t>
          </w:r>
          <w:r>
            <w:rPr>
              <w:sz w:val="36"/>
              <w:szCs w:val="36"/>
            </w:rPr>
            <w:t>20</w:t>
          </w:r>
        </w:p>
      </w:sdtContent>
    </w:sdt>
    <w:sdt>
      <w:sdtPr>
        <w:rPr>
          <w:sz w:val="36"/>
          <w:szCs w:val="36"/>
        </w:rPr>
        <w:alias w:val="Project Title"/>
        <w:tag w:val="Project Title"/>
        <w:id w:val="220713306"/>
        <w:placeholder>
          <w:docPart w:val="525D8E32771A4ACFBD018608111B777C"/>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61FFF08E" w14:textId="77B565E8" w:rsidR="000F5ED8" w:rsidRPr="004E0C31" w:rsidRDefault="00832D10" w:rsidP="000F5ED8">
          <w:pPr>
            <w:jc w:val="center"/>
            <w:rPr>
              <w:sz w:val="36"/>
              <w:szCs w:val="36"/>
            </w:rPr>
          </w:pPr>
          <w:r>
            <w:rPr>
              <w:sz w:val="36"/>
              <w:szCs w:val="36"/>
            </w:rPr>
            <w:t>Pont Gell, Llangernyw</w:t>
          </w:r>
        </w:p>
      </w:sdtContent>
    </w:sdt>
    <w:p w14:paraId="3F56A38F" w14:textId="77777777" w:rsidR="00EE6716" w:rsidRPr="008E1FF0" w:rsidRDefault="00EE6716" w:rsidP="00621E2F">
      <w:pPr>
        <w:jc w:val="center"/>
        <w:rPr>
          <w:sz w:val="36"/>
          <w:szCs w:val="36"/>
        </w:rPr>
      </w:pPr>
    </w:p>
    <w:p w14:paraId="750DD302" w14:textId="795FEAC2" w:rsidR="00621E2F" w:rsidRPr="000F5ED8" w:rsidRDefault="00621E2F" w:rsidP="000F5ED8">
      <w:pPr>
        <w:jc w:val="center"/>
        <w:rPr>
          <w:b/>
          <w:sz w:val="36"/>
          <w:szCs w:val="36"/>
        </w:rPr>
      </w:pPr>
    </w:p>
    <w:sdt>
      <w:sdtPr>
        <w:rPr>
          <w:b/>
          <w:sz w:val="44"/>
          <w:szCs w:val="44"/>
        </w:rPr>
        <w:alias w:val="Title"/>
        <w:id w:val="6392685"/>
        <w:placeholder>
          <w:docPart w:val="1AE7131DD7B849098D666E94BE6470D8"/>
        </w:placeholder>
        <w:dataBinding w:prefixMappings="xmlns:ns0='http://purl.org/dc/elements/1.1/' xmlns:ns1='http://schemas.openxmlformats.org/package/2006/metadata/core-properties' " w:xpath="/ns1:coreProperties[1]/ns0:title[1]" w:storeItemID="{6C3C8BC8-F283-45AE-878A-BAB7291924A1}"/>
        <w:text/>
      </w:sdtPr>
      <w:sdtEndPr/>
      <w:sdtContent>
        <w:p w14:paraId="2E64D91B" w14:textId="21E0C9E8" w:rsidR="00621E2F" w:rsidRPr="00F505AE" w:rsidRDefault="003C6803" w:rsidP="008E1FF0">
          <w:pPr>
            <w:jc w:val="center"/>
            <w:rPr>
              <w:b/>
              <w:sz w:val="44"/>
              <w:szCs w:val="44"/>
            </w:rPr>
          </w:pPr>
          <w:r>
            <w:rPr>
              <w:b/>
              <w:sz w:val="44"/>
              <w:szCs w:val="44"/>
            </w:rPr>
            <w:t>Volume 1</w:t>
          </w:r>
          <w:r w:rsidR="00016092">
            <w:rPr>
              <w:b/>
              <w:sz w:val="44"/>
              <w:szCs w:val="44"/>
            </w:rPr>
            <w:t xml:space="preserve"> – Instructions </w:t>
          </w:r>
          <w:r w:rsidR="00D54AF4">
            <w:rPr>
              <w:b/>
              <w:sz w:val="44"/>
              <w:szCs w:val="44"/>
            </w:rPr>
            <w:t>to</w:t>
          </w:r>
          <w:r w:rsidR="00510FF5">
            <w:rPr>
              <w:b/>
              <w:sz w:val="44"/>
              <w:szCs w:val="44"/>
            </w:rPr>
            <w:t xml:space="preserve"> Tenderers</w:t>
          </w:r>
        </w:p>
      </w:sdtContent>
    </w:sdt>
    <w:p w14:paraId="6DE9B181" w14:textId="77777777" w:rsidR="00621E2F" w:rsidRDefault="00621E2F" w:rsidP="00621E2F">
      <w:pPr>
        <w:jc w:val="center"/>
        <w:rPr>
          <w:sz w:val="36"/>
          <w:szCs w:val="36"/>
        </w:rPr>
      </w:pPr>
    </w:p>
    <w:p w14:paraId="16997E7C" w14:textId="77777777" w:rsidR="000F5ED8" w:rsidRDefault="000F5ED8" w:rsidP="00621E2F">
      <w:pPr>
        <w:jc w:val="center"/>
        <w:rPr>
          <w:sz w:val="36"/>
          <w:szCs w:val="36"/>
        </w:rPr>
      </w:pPr>
    </w:p>
    <w:p w14:paraId="2847B707" w14:textId="51147BC2" w:rsidR="00691488" w:rsidRPr="008E1FF0" w:rsidRDefault="00832D10" w:rsidP="00691488">
      <w:pPr>
        <w:jc w:val="center"/>
        <w:rPr>
          <w:rFonts w:cs="Arial"/>
          <w:sz w:val="36"/>
          <w:szCs w:val="36"/>
        </w:rPr>
      </w:pPr>
      <w:r>
        <w:rPr>
          <w:sz w:val="36"/>
          <w:szCs w:val="36"/>
        </w:rPr>
        <w:t>June</w:t>
      </w:r>
      <w:r w:rsidR="001C10C9">
        <w:rPr>
          <w:sz w:val="36"/>
          <w:szCs w:val="36"/>
        </w:rPr>
        <w:t xml:space="preserve"> </w:t>
      </w:r>
      <w:r w:rsidR="00691488">
        <w:rPr>
          <w:sz w:val="36"/>
          <w:szCs w:val="36"/>
        </w:rPr>
        <w:t>202</w:t>
      </w:r>
      <w:r w:rsidR="001C10C9">
        <w:rPr>
          <w:sz w:val="36"/>
          <w:szCs w:val="36"/>
        </w:rPr>
        <w:t>6</w:t>
      </w:r>
    </w:p>
    <w:p w14:paraId="7557D733" w14:textId="77777777" w:rsidR="00FD4D7F" w:rsidRPr="008E1FF0" w:rsidRDefault="00FD4D7F" w:rsidP="00E87E41">
      <w:pPr>
        <w:rPr>
          <w:rFonts w:cs="Arial"/>
          <w:sz w:val="36"/>
          <w:szCs w:val="36"/>
        </w:rPr>
      </w:pPr>
    </w:p>
    <w:p w14:paraId="67A78F9C" w14:textId="77777777" w:rsidR="00FD4D7F" w:rsidRPr="008E1FF0" w:rsidRDefault="00FD4D7F" w:rsidP="00E87E41">
      <w:pPr>
        <w:rPr>
          <w:rFonts w:cs="Arial"/>
          <w:sz w:val="36"/>
          <w:szCs w:val="36"/>
        </w:rPr>
      </w:pPr>
    </w:p>
    <w:p w14:paraId="24F5B37D" w14:textId="77777777" w:rsidR="00FD4D7F" w:rsidRDefault="00FD4D7F" w:rsidP="00E87E41">
      <w:pPr>
        <w:rPr>
          <w:rFonts w:cs="Arial"/>
          <w:sz w:val="36"/>
          <w:szCs w:val="36"/>
        </w:rPr>
      </w:pPr>
    </w:p>
    <w:p w14:paraId="4D030930" w14:textId="77777777" w:rsidR="000F5ED8" w:rsidRPr="008E1FF0" w:rsidRDefault="000F5ED8" w:rsidP="00E87E41">
      <w:pPr>
        <w:rPr>
          <w:rFonts w:cs="Arial"/>
          <w:sz w:val="36"/>
          <w:szCs w:val="36"/>
        </w:rPr>
      </w:pPr>
    </w:p>
    <w:p w14:paraId="1BC4002D" w14:textId="0A931502" w:rsidR="00FD4D7F" w:rsidRDefault="00FD4D7F" w:rsidP="00E87E41">
      <w:pPr>
        <w:rPr>
          <w:rFonts w:cs="Arial"/>
          <w:sz w:val="28"/>
          <w:szCs w:val="28"/>
        </w:rPr>
      </w:pPr>
    </w:p>
    <w:p w14:paraId="73D2164F" w14:textId="77777777" w:rsidR="000F5ED8" w:rsidRDefault="000F5ED8" w:rsidP="00E87E41">
      <w:pPr>
        <w:rPr>
          <w:rFonts w:cs="Arial"/>
          <w:sz w:val="28"/>
          <w:szCs w:val="28"/>
        </w:rPr>
      </w:pPr>
    </w:p>
    <w:p w14:paraId="14BD8F9A" w14:textId="77777777" w:rsidR="000F5ED8" w:rsidRDefault="000F5ED8" w:rsidP="00E87E41">
      <w:pPr>
        <w:rPr>
          <w:rFonts w:cs="Arial"/>
          <w:sz w:val="28"/>
          <w:szCs w:val="28"/>
        </w:rPr>
      </w:pPr>
    </w:p>
    <w:p w14:paraId="35339A35" w14:textId="77777777" w:rsidR="000F5ED8" w:rsidRDefault="000F5ED8" w:rsidP="00E87E41">
      <w:pPr>
        <w:rPr>
          <w:rFonts w:cs="Arial"/>
          <w:sz w:val="28"/>
          <w:szCs w:val="28"/>
        </w:rPr>
      </w:pPr>
    </w:p>
    <w:p w14:paraId="7D294920" w14:textId="359C6C2C" w:rsidR="00AB5E2E" w:rsidRDefault="00852E73" w:rsidP="00E87E41">
      <w:pPr>
        <w:rPr>
          <w:rFonts w:cs="Arial"/>
          <w:sz w:val="28"/>
          <w:szCs w:val="28"/>
        </w:rPr>
      </w:pPr>
      <w:r>
        <w:rPr>
          <w:noProof/>
          <w:sz w:val="36"/>
          <w:szCs w:val="36"/>
          <w:lang w:eastAsia="en-GB"/>
        </w:rPr>
        <mc:AlternateContent>
          <mc:Choice Requires="wps">
            <w:drawing>
              <wp:anchor distT="0" distB="0" distL="114300" distR="114300" simplePos="0" relativeHeight="251663360" behindDoc="0" locked="0" layoutInCell="1" allowOverlap="1" wp14:anchorId="36179A3B" wp14:editId="7834AD85">
                <wp:simplePos x="0" y="0"/>
                <wp:positionH relativeFrom="column">
                  <wp:posOffset>181610</wp:posOffset>
                </wp:positionH>
                <wp:positionV relativeFrom="paragraph">
                  <wp:posOffset>53340</wp:posOffset>
                </wp:positionV>
                <wp:extent cx="3843655" cy="1384300"/>
                <wp:effectExtent l="0" t="0" r="4445" b="63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655" cy="138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00FB3" w14:textId="77777777" w:rsidR="00FB12BC" w:rsidRPr="004E0C31" w:rsidRDefault="00FB12BC" w:rsidP="00FB12BC">
                            <w:pPr>
                              <w:rPr>
                                <w:rFonts w:cs="Arial"/>
                              </w:rPr>
                            </w:pPr>
                            <w:r w:rsidRPr="004E0C31">
                              <w:rPr>
                                <w:rFonts w:cs="Arial"/>
                              </w:rPr>
                              <w:t>G.B. Edwards BEng (Hons) CEng FICE</w:t>
                            </w:r>
                          </w:p>
                          <w:p w14:paraId="69174135" w14:textId="77777777" w:rsidR="00FB12BC" w:rsidRPr="004E0C31" w:rsidRDefault="00FB12BC" w:rsidP="00FB12BC">
                            <w:pPr>
                              <w:rPr>
                                <w:rFonts w:cs="Arial"/>
                              </w:rPr>
                            </w:pPr>
                            <w:r w:rsidRPr="004E0C31">
                              <w:rPr>
                                <w:rFonts w:cs="Arial"/>
                              </w:rPr>
                              <w:t>Head of Environment, Roads &amp; Facilities,</w:t>
                            </w:r>
                          </w:p>
                          <w:p w14:paraId="3C2D7FC5" w14:textId="77777777" w:rsidR="00FB12BC" w:rsidRPr="004E0C31" w:rsidRDefault="00FB12BC" w:rsidP="00FB12BC">
                            <w:pPr>
                              <w:rPr>
                                <w:rFonts w:cs="Arial"/>
                              </w:rPr>
                            </w:pPr>
                            <w:r w:rsidRPr="004E0C31">
                              <w:rPr>
                                <w:rFonts w:cs="Arial"/>
                              </w:rPr>
                              <w:t>PO. Box 1, Colwyn Bay, LL29 0GG</w:t>
                            </w:r>
                          </w:p>
                          <w:p w14:paraId="388B8986" w14:textId="77777777" w:rsidR="00FB12BC" w:rsidRPr="004E0C31" w:rsidRDefault="00FB12BC" w:rsidP="00FB12BC">
                            <w:pPr>
                              <w:rPr>
                                <w:rFonts w:cs="Arial"/>
                              </w:rPr>
                            </w:pPr>
                          </w:p>
                          <w:p w14:paraId="5C27B52A" w14:textId="77777777" w:rsidR="00FB12BC" w:rsidRPr="004E0C31" w:rsidRDefault="00FB12BC" w:rsidP="00FB12BC">
                            <w:pPr>
                              <w:rPr>
                                <w:rFonts w:cs="Arial"/>
                              </w:rPr>
                            </w:pPr>
                            <w:r w:rsidRPr="004E0C31">
                              <w:rPr>
                                <w:rFonts w:cs="Arial"/>
                              </w:rPr>
                              <w:t xml:space="preserve">01492 575337  </w:t>
                            </w:r>
                          </w:p>
                          <w:p w14:paraId="7A5E0424" w14:textId="77777777" w:rsidR="00FB12BC" w:rsidRPr="004E0C31" w:rsidRDefault="00FB12BC" w:rsidP="00FB12BC">
                            <w:pPr>
                              <w:rPr>
                                <w:rFonts w:cs="Arial"/>
                              </w:rPr>
                            </w:pPr>
                            <w:hyperlink r:id="rId10" w:history="1">
                              <w:r w:rsidRPr="004E0C31">
                                <w:rPr>
                                  <w:rStyle w:val="Hyperlink"/>
                                  <w:rFonts w:cs="Arial"/>
                                </w:rPr>
                                <w:t>affch@conwy.gov.uk</w:t>
                              </w:r>
                            </w:hyperlink>
                            <w:r w:rsidRPr="004E0C31">
                              <w:rPr>
                                <w:rFonts w:cs="Arial"/>
                              </w:rPr>
                              <w:t xml:space="preserve"> / </w:t>
                            </w:r>
                            <w:hyperlink r:id="rId11" w:history="1">
                              <w:r w:rsidRPr="004E0C31">
                                <w:rPr>
                                  <w:rStyle w:val="Hyperlink"/>
                                  <w:rFonts w:cs="Arial"/>
                                </w:rPr>
                                <w:t>erf@conwy.gov.uk</w:t>
                              </w:r>
                            </w:hyperlink>
                          </w:p>
                          <w:p w14:paraId="5D9A2A8B" w14:textId="4F7897B2" w:rsidR="0002497E" w:rsidRDefault="0002497E" w:rsidP="00852E73">
                            <w:pPr>
                              <w:rPr>
                                <w:rFonts w:cs="Arial"/>
                                <w:szCs w:val="22"/>
                              </w:rPr>
                            </w:pPr>
                            <w:r>
                              <w:rPr>
                                <w:rFonts w:cs="Arial"/>
                                <w:szCs w:val="22"/>
                              </w:rPr>
                              <w:t xml:space="preserve"> </w:t>
                            </w:r>
                          </w:p>
                          <w:p w14:paraId="297CBAD0" w14:textId="426F04F2" w:rsidR="004F1A20" w:rsidRPr="00B83F33" w:rsidRDefault="004F1A20" w:rsidP="00F61AC7">
                            <w:pPr>
                              <w:rPr>
                                <w:b/>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9A3B" id="Rectangle 7" o:spid="_x0000_s1026" style="position:absolute;left:0;text-align:left;margin-left:14.3pt;margin-top:4.2pt;width:302.6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L14wEAALEDAAAOAAAAZHJzL2Uyb0RvYy54bWysU9tu2zAMfR+wfxD0vjhp16Iw4hRFigwD&#10;ugvQ7QNoWbaFyaJGKbGzrx+lxGmxvQ3zg0CK4hHP0fH6fhqsOGgKBl0lV4ulFNopbIzrKvn92+7d&#10;nRQhgmvAotOVPOog7zdv36xHX+or7NE2mgSDuFCOvpJ9jL4siqB6PUBYoNeOiy3SAJFT6oqGYGT0&#10;wRZXy+VtMSI1nlDpEHj38VSUm4zftlrFL20bdBS2kjxbzCvltU5rsVlD2RH43qjzGPAPUwxgHF96&#10;gXqECGJP5i+owSjCgG1cKBwKbFujdObAbFbLP9g89+B15sLiBH+RKfw/WPX58Oy/Uho9+CdUP4Jw&#10;uO3BdfqBCMdeQ8PXrZJQxehDeWlISeBWUY+fsOGnhX3ErMHU0pAAmZ2YstTHi9R6ikLx5vXd++vb&#10;mxspFNdWKVvmxyignNs9hfhB4yBSUEnit8zwcHgKMY0D5Xwkj4/WNDtjbU6oq7eWxAH43Xf5ywyY&#10;5etj1qXDDlPbCTHtZJ6JWnJRKONUT1xMYY3NkRkTnnzEvuegR/olxcgeqmT4uQfSUtiPjlVLhpsD&#10;moN6DsApbq1klOIUbuPJmHtPpusZeZX5OnxgZVuTOb9McZ6TfZGlOHs4Ge91nk+9/Gmb3wAAAP//&#10;AwBQSwMEFAAGAAgAAAAhAKLBjWjcAAAACAEAAA8AAABkcnMvZG93bnJldi54bWxMj81OwzAQhO9I&#10;vIO1SNyo07SKQohTIX7UMwHEdZssccBeR7HTGp4ec4Lj7Ixmvq130RpxpNmPjhWsVxkI4s71Iw8K&#10;Xp4fr0oQPiD3aByTgi/ysGvOz2qsenfiJzq2YRCphH2FCnQIUyWl7zRZ9Cs3ESfv3c0WQ5LzIPsZ&#10;T6ncGplnWSEtjpwWNE50p6n7bBerYL++f5g+5HeLexNoedWxM29RqcuLeHsDIlAMf2H4xU/o0CSm&#10;g1u498IoyMsiJRWUWxDJLjabaxCHdM+LLcimlv8faH4AAAD//wMAUEsBAi0AFAAGAAgAAAAhALaD&#10;OJL+AAAA4QEAABMAAAAAAAAAAAAAAAAAAAAAAFtDb250ZW50X1R5cGVzXS54bWxQSwECLQAUAAYA&#10;CAAAACEAOP0h/9YAAACUAQAACwAAAAAAAAAAAAAAAAAvAQAAX3JlbHMvLnJlbHNQSwECLQAUAAYA&#10;CAAAACEAwoKi9eMBAACxAwAADgAAAAAAAAAAAAAAAAAuAgAAZHJzL2Uyb0RvYy54bWxQSwECLQAU&#10;AAYACAAAACEAosGNaNwAAAAIAQAADwAAAAAAAAAAAAAAAAA9BAAAZHJzL2Rvd25yZXYueG1sUEsF&#10;BgAAAAAEAAQA8wAAAEYFAAAAAA==&#10;" stroked="f">
                <v:textbox inset="0,0,0,0">
                  <w:txbxContent>
                    <w:p w14:paraId="5F700FB3" w14:textId="77777777" w:rsidR="00FB12BC" w:rsidRPr="004E0C31" w:rsidRDefault="00FB12BC" w:rsidP="00FB12BC">
                      <w:pPr>
                        <w:rPr>
                          <w:rFonts w:cs="Arial"/>
                        </w:rPr>
                      </w:pPr>
                      <w:r w:rsidRPr="004E0C31">
                        <w:rPr>
                          <w:rFonts w:cs="Arial"/>
                        </w:rPr>
                        <w:t>G.B. Edwards BEng (Hons) CEng FICE</w:t>
                      </w:r>
                    </w:p>
                    <w:p w14:paraId="69174135" w14:textId="77777777" w:rsidR="00FB12BC" w:rsidRPr="004E0C31" w:rsidRDefault="00FB12BC" w:rsidP="00FB12BC">
                      <w:pPr>
                        <w:rPr>
                          <w:rFonts w:cs="Arial"/>
                        </w:rPr>
                      </w:pPr>
                      <w:r w:rsidRPr="004E0C31">
                        <w:rPr>
                          <w:rFonts w:cs="Arial"/>
                        </w:rPr>
                        <w:t>Head of Environment, Roads &amp; Facilities,</w:t>
                      </w:r>
                    </w:p>
                    <w:p w14:paraId="3C2D7FC5" w14:textId="77777777" w:rsidR="00FB12BC" w:rsidRPr="004E0C31" w:rsidRDefault="00FB12BC" w:rsidP="00FB12BC">
                      <w:pPr>
                        <w:rPr>
                          <w:rFonts w:cs="Arial"/>
                        </w:rPr>
                      </w:pPr>
                      <w:r w:rsidRPr="004E0C31">
                        <w:rPr>
                          <w:rFonts w:cs="Arial"/>
                        </w:rPr>
                        <w:t>PO. Box 1, Colwyn Bay, LL29 0GG</w:t>
                      </w:r>
                    </w:p>
                    <w:p w14:paraId="388B8986" w14:textId="77777777" w:rsidR="00FB12BC" w:rsidRPr="004E0C31" w:rsidRDefault="00FB12BC" w:rsidP="00FB12BC">
                      <w:pPr>
                        <w:rPr>
                          <w:rFonts w:cs="Arial"/>
                        </w:rPr>
                      </w:pPr>
                    </w:p>
                    <w:p w14:paraId="5C27B52A" w14:textId="77777777" w:rsidR="00FB12BC" w:rsidRPr="004E0C31" w:rsidRDefault="00FB12BC" w:rsidP="00FB12BC">
                      <w:pPr>
                        <w:rPr>
                          <w:rFonts w:cs="Arial"/>
                        </w:rPr>
                      </w:pPr>
                      <w:r w:rsidRPr="004E0C31">
                        <w:rPr>
                          <w:rFonts w:cs="Arial"/>
                        </w:rPr>
                        <w:t xml:space="preserve">01492 575337  </w:t>
                      </w:r>
                    </w:p>
                    <w:p w14:paraId="7A5E0424" w14:textId="77777777" w:rsidR="00FB12BC" w:rsidRPr="004E0C31" w:rsidRDefault="00FB12BC" w:rsidP="00FB12BC">
                      <w:pPr>
                        <w:rPr>
                          <w:rFonts w:cs="Arial"/>
                        </w:rPr>
                      </w:pPr>
                      <w:hyperlink r:id="rId12" w:history="1">
                        <w:r w:rsidRPr="004E0C31">
                          <w:rPr>
                            <w:rStyle w:val="Hyperlink"/>
                            <w:rFonts w:cs="Arial"/>
                          </w:rPr>
                          <w:t>affch@conwy.gov.uk</w:t>
                        </w:r>
                      </w:hyperlink>
                      <w:r w:rsidRPr="004E0C31">
                        <w:rPr>
                          <w:rFonts w:cs="Arial"/>
                        </w:rPr>
                        <w:t xml:space="preserve"> / </w:t>
                      </w:r>
                      <w:hyperlink r:id="rId13" w:history="1">
                        <w:r w:rsidRPr="004E0C31">
                          <w:rPr>
                            <w:rStyle w:val="Hyperlink"/>
                            <w:rFonts w:cs="Arial"/>
                          </w:rPr>
                          <w:t>erf@conwy.gov.uk</w:t>
                        </w:r>
                      </w:hyperlink>
                    </w:p>
                    <w:p w14:paraId="5D9A2A8B" w14:textId="4F7897B2" w:rsidR="0002497E" w:rsidRDefault="0002497E" w:rsidP="00852E73">
                      <w:pPr>
                        <w:rPr>
                          <w:rFonts w:cs="Arial"/>
                          <w:szCs w:val="22"/>
                        </w:rPr>
                      </w:pPr>
                      <w:r>
                        <w:rPr>
                          <w:rFonts w:cs="Arial"/>
                          <w:szCs w:val="22"/>
                        </w:rPr>
                        <w:t xml:space="preserve"> </w:t>
                      </w:r>
                    </w:p>
                    <w:p w14:paraId="297CBAD0" w14:textId="426F04F2" w:rsidR="004F1A20" w:rsidRPr="00B83F33" w:rsidRDefault="004F1A20" w:rsidP="00F61AC7">
                      <w:pPr>
                        <w:rPr>
                          <w:b/>
                          <w:szCs w:val="22"/>
                        </w:rPr>
                      </w:pPr>
                    </w:p>
                  </w:txbxContent>
                </v:textbox>
              </v:rect>
            </w:pict>
          </mc:Fallback>
        </mc:AlternateContent>
      </w:r>
    </w:p>
    <w:p w14:paraId="33E74597" w14:textId="575A131F" w:rsidR="00FD4D7F" w:rsidRDefault="00FD4D7F" w:rsidP="00E87E41">
      <w:pPr>
        <w:rPr>
          <w:rFonts w:cs="Arial"/>
          <w:sz w:val="28"/>
          <w:szCs w:val="28"/>
        </w:rPr>
      </w:pPr>
    </w:p>
    <w:p w14:paraId="4A657A29" w14:textId="77777777" w:rsidR="00FD4D7F" w:rsidRDefault="00FD4D7F" w:rsidP="00E87E41">
      <w:pPr>
        <w:rPr>
          <w:rFonts w:cs="Arial"/>
          <w:sz w:val="28"/>
          <w:szCs w:val="28"/>
        </w:rPr>
      </w:pPr>
    </w:p>
    <w:p w14:paraId="320C5B99" w14:textId="77777777" w:rsidR="00FD4D7F" w:rsidRDefault="00FD4D7F" w:rsidP="00E87E41">
      <w:pPr>
        <w:rPr>
          <w:rFonts w:cs="Arial"/>
          <w:sz w:val="28"/>
          <w:szCs w:val="28"/>
        </w:rPr>
      </w:pPr>
    </w:p>
    <w:p w14:paraId="1F22DB38" w14:textId="77777777" w:rsidR="00FD4D7F" w:rsidRDefault="00FD4D7F" w:rsidP="00E87E41">
      <w:pPr>
        <w:rPr>
          <w:rFonts w:cs="Arial"/>
          <w:sz w:val="28"/>
          <w:szCs w:val="28"/>
        </w:rPr>
      </w:pPr>
    </w:p>
    <w:p w14:paraId="28AB1CAD" w14:textId="77777777" w:rsidR="00D65DB4" w:rsidRDefault="00D65DB4" w:rsidP="000F5ED8">
      <w:pPr>
        <w:tabs>
          <w:tab w:val="left" w:pos="3261"/>
        </w:tabs>
        <w:rPr>
          <w:rFonts w:cs="Arial"/>
          <w:sz w:val="28"/>
          <w:szCs w:val="28"/>
        </w:rPr>
        <w:sectPr w:rsidR="00D65DB4" w:rsidSect="00AF21E6">
          <w:headerReference w:type="even" r:id="rId14"/>
          <w:headerReference w:type="default" r:id="rId15"/>
          <w:footerReference w:type="default" r:id="rId16"/>
          <w:headerReference w:type="first" r:id="rId17"/>
          <w:pgSz w:w="11906" w:h="16838"/>
          <w:pgMar w:top="1134" w:right="1134" w:bottom="1134" w:left="1134" w:header="216" w:footer="709" w:gutter="0"/>
          <w:pgNumType w:fmt="lowerRoman" w:start="1"/>
          <w:cols w:space="708"/>
          <w:titlePg/>
          <w:docGrid w:linePitch="360"/>
        </w:sectPr>
      </w:pPr>
    </w:p>
    <w:sdt>
      <w:sdtPr>
        <w:rPr>
          <w:rFonts w:ascii="Arial" w:eastAsia="Times New Roman" w:hAnsi="Arial" w:cs="Times New Roman"/>
          <w:b w:val="0"/>
          <w:bCs w:val="0"/>
          <w:color w:val="auto"/>
          <w:sz w:val="22"/>
          <w:szCs w:val="24"/>
          <w:lang w:val="en-GB" w:eastAsia="it-IT"/>
        </w:rPr>
        <w:id w:val="1114556735"/>
        <w:docPartObj>
          <w:docPartGallery w:val="Table of Contents"/>
          <w:docPartUnique/>
        </w:docPartObj>
      </w:sdtPr>
      <w:sdtEndPr>
        <w:rPr>
          <w:noProof/>
        </w:rPr>
      </w:sdtEndPr>
      <w:sdtContent>
        <w:p w14:paraId="4777D8B0" w14:textId="77777777" w:rsidR="009F133C" w:rsidRPr="00126A27" w:rsidRDefault="009F133C" w:rsidP="00D8670C">
          <w:pPr>
            <w:pStyle w:val="TOCHeading"/>
            <w:jc w:val="center"/>
            <w:rPr>
              <w:color w:val="auto"/>
            </w:rPr>
          </w:pPr>
          <w:r w:rsidRPr="00126A27">
            <w:rPr>
              <w:rFonts w:ascii="Arial" w:hAnsi="Arial" w:cs="Arial"/>
              <w:color w:val="auto"/>
            </w:rPr>
            <w:t>Contents</w:t>
          </w:r>
        </w:p>
        <w:p w14:paraId="0E2178A1" w14:textId="4CB7F01C" w:rsidR="00015877" w:rsidRDefault="00E23ABD">
          <w:pPr>
            <w:pStyle w:val="TOC1"/>
            <w:tabs>
              <w:tab w:val="left" w:pos="440"/>
              <w:tab w:val="right" w:leader="dot" w:pos="9628"/>
            </w:tabs>
            <w:rPr>
              <w:rFonts w:asciiTheme="minorHAnsi" w:eastAsiaTheme="minorEastAsia" w:hAnsiTheme="minorHAnsi" w:cstheme="minorBidi"/>
              <w:bCs w:val="0"/>
              <w:noProof/>
              <w:szCs w:val="22"/>
              <w:lang w:eastAsia="en-GB"/>
            </w:rPr>
          </w:pPr>
          <w:r>
            <w:fldChar w:fldCharType="begin"/>
          </w:r>
          <w:r w:rsidR="009F133C">
            <w:instrText xml:space="preserve"> TOC \o "1-3" \h \z \u </w:instrText>
          </w:r>
          <w:r>
            <w:fldChar w:fldCharType="separate"/>
          </w:r>
          <w:hyperlink w:anchor="_Toc179985837" w:history="1">
            <w:r w:rsidR="00015877" w:rsidRPr="00BB2057">
              <w:rPr>
                <w:rStyle w:val="Hyperlink"/>
                <w:noProof/>
              </w:rPr>
              <w:t>1</w:t>
            </w:r>
            <w:r w:rsidR="00015877">
              <w:rPr>
                <w:rFonts w:asciiTheme="minorHAnsi" w:eastAsiaTheme="minorEastAsia" w:hAnsiTheme="minorHAnsi" w:cstheme="minorBidi"/>
                <w:bCs w:val="0"/>
                <w:noProof/>
                <w:szCs w:val="22"/>
                <w:lang w:eastAsia="en-GB"/>
              </w:rPr>
              <w:tab/>
            </w:r>
            <w:r w:rsidR="00015877" w:rsidRPr="00BB2057">
              <w:rPr>
                <w:rStyle w:val="Hyperlink"/>
                <w:noProof/>
              </w:rPr>
              <w:t>Instructions to Tenderers</w:t>
            </w:r>
            <w:r w:rsidR="00015877">
              <w:rPr>
                <w:noProof/>
                <w:webHidden/>
              </w:rPr>
              <w:tab/>
            </w:r>
            <w:r w:rsidR="00015877">
              <w:rPr>
                <w:noProof/>
                <w:webHidden/>
              </w:rPr>
              <w:fldChar w:fldCharType="begin"/>
            </w:r>
            <w:r w:rsidR="00015877">
              <w:rPr>
                <w:noProof/>
                <w:webHidden/>
              </w:rPr>
              <w:instrText xml:space="preserve"> PAGEREF _Toc179985837 \h </w:instrText>
            </w:r>
            <w:r w:rsidR="00015877">
              <w:rPr>
                <w:noProof/>
                <w:webHidden/>
              </w:rPr>
            </w:r>
            <w:r w:rsidR="00015877">
              <w:rPr>
                <w:noProof/>
                <w:webHidden/>
              </w:rPr>
              <w:fldChar w:fldCharType="separate"/>
            </w:r>
            <w:r w:rsidR="001B3D30">
              <w:rPr>
                <w:noProof/>
                <w:webHidden/>
              </w:rPr>
              <w:t>1</w:t>
            </w:r>
            <w:r w:rsidR="00015877">
              <w:rPr>
                <w:noProof/>
                <w:webHidden/>
              </w:rPr>
              <w:fldChar w:fldCharType="end"/>
            </w:r>
          </w:hyperlink>
        </w:p>
        <w:p w14:paraId="351D6B11" w14:textId="2326C47D"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38" w:history="1">
            <w:r w:rsidRPr="00BB2057">
              <w:rPr>
                <w:rStyle w:val="Hyperlink"/>
                <w:noProof/>
              </w:rPr>
              <w:t>1.1</w:t>
            </w:r>
            <w:r>
              <w:rPr>
                <w:rFonts w:asciiTheme="minorHAnsi" w:eastAsiaTheme="minorEastAsia" w:hAnsiTheme="minorHAnsi" w:cstheme="minorBidi"/>
                <w:b w:val="0"/>
                <w:bCs w:val="0"/>
                <w:noProof/>
                <w:sz w:val="22"/>
                <w:szCs w:val="22"/>
                <w:lang w:eastAsia="en-GB"/>
              </w:rPr>
              <w:tab/>
            </w:r>
            <w:r w:rsidRPr="00BB2057">
              <w:rPr>
                <w:rStyle w:val="Hyperlink"/>
                <w:noProof/>
              </w:rPr>
              <w:t>Introduction</w:t>
            </w:r>
            <w:r>
              <w:rPr>
                <w:noProof/>
                <w:webHidden/>
              </w:rPr>
              <w:tab/>
            </w:r>
            <w:r>
              <w:rPr>
                <w:noProof/>
                <w:webHidden/>
              </w:rPr>
              <w:fldChar w:fldCharType="begin"/>
            </w:r>
            <w:r>
              <w:rPr>
                <w:noProof/>
                <w:webHidden/>
              </w:rPr>
              <w:instrText xml:space="preserve"> PAGEREF _Toc179985838 \h </w:instrText>
            </w:r>
            <w:r>
              <w:rPr>
                <w:noProof/>
                <w:webHidden/>
              </w:rPr>
            </w:r>
            <w:r>
              <w:rPr>
                <w:noProof/>
                <w:webHidden/>
              </w:rPr>
              <w:fldChar w:fldCharType="separate"/>
            </w:r>
            <w:r w:rsidR="001B3D30">
              <w:rPr>
                <w:noProof/>
                <w:webHidden/>
              </w:rPr>
              <w:t>1</w:t>
            </w:r>
            <w:r>
              <w:rPr>
                <w:noProof/>
                <w:webHidden/>
              </w:rPr>
              <w:fldChar w:fldCharType="end"/>
            </w:r>
          </w:hyperlink>
        </w:p>
        <w:p w14:paraId="44A135F4" w14:textId="701D235C"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39" w:history="1">
            <w:r w:rsidRPr="00BB2057">
              <w:rPr>
                <w:rStyle w:val="Hyperlink"/>
                <w:noProof/>
              </w:rPr>
              <w:t>1.2</w:t>
            </w:r>
            <w:r>
              <w:rPr>
                <w:rFonts w:asciiTheme="minorHAnsi" w:eastAsiaTheme="minorEastAsia" w:hAnsiTheme="minorHAnsi" w:cstheme="minorBidi"/>
                <w:b w:val="0"/>
                <w:bCs w:val="0"/>
                <w:noProof/>
                <w:sz w:val="22"/>
                <w:szCs w:val="22"/>
                <w:lang w:eastAsia="en-GB"/>
              </w:rPr>
              <w:tab/>
            </w:r>
            <w:r w:rsidRPr="00BB2057">
              <w:rPr>
                <w:rStyle w:val="Hyperlink"/>
                <w:noProof/>
              </w:rPr>
              <w:t>Status of Instructions</w:t>
            </w:r>
            <w:r>
              <w:rPr>
                <w:noProof/>
                <w:webHidden/>
              </w:rPr>
              <w:tab/>
            </w:r>
            <w:r>
              <w:rPr>
                <w:noProof/>
                <w:webHidden/>
              </w:rPr>
              <w:fldChar w:fldCharType="begin"/>
            </w:r>
            <w:r>
              <w:rPr>
                <w:noProof/>
                <w:webHidden/>
              </w:rPr>
              <w:instrText xml:space="preserve"> PAGEREF _Toc179985839 \h </w:instrText>
            </w:r>
            <w:r>
              <w:rPr>
                <w:noProof/>
                <w:webHidden/>
              </w:rPr>
            </w:r>
            <w:r>
              <w:rPr>
                <w:noProof/>
                <w:webHidden/>
              </w:rPr>
              <w:fldChar w:fldCharType="separate"/>
            </w:r>
            <w:r w:rsidR="001B3D30">
              <w:rPr>
                <w:noProof/>
                <w:webHidden/>
              </w:rPr>
              <w:t>1</w:t>
            </w:r>
            <w:r>
              <w:rPr>
                <w:noProof/>
                <w:webHidden/>
              </w:rPr>
              <w:fldChar w:fldCharType="end"/>
            </w:r>
          </w:hyperlink>
        </w:p>
        <w:p w14:paraId="779FB61E" w14:textId="33A83C0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0" w:history="1">
            <w:r w:rsidRPr="00BB2057">
              <w:rPr>
                <w:rStyle w:val="Hyperlink"/>
                <w:noProof/>
              </w:rPr>
              <w:t>1.3</w:t>
            </w:r>
            <w:r>
              <w:rPr>
                <w:rFonts w:asciiTheme="minorHAnsi" w:eastAsiaTheme="minorEastAsia" w:hAnsiTheme="minorHAnsi" w:cstheme="minorBidi"/>
                <w:b w:val="0"/>
                <w:bCs w:val="0"/>
                <w:noProof/>
                <w:sz w:val="22"/>
                <w:szCs w:val="22"/>
                <w:lang w:eastAsia="en-GB"/>
              </w:rPr>
              <w:tab/>
            </w:r>
            <w:r w:rsidRPr="00BB2057">
              <w:rPr>
                <w:rStyle w:val="Hyperlink"/>
                <w:noProof/>
              </w:rPr>
              <w:t>Summary of the Works</w:t>
            </w:r>
            <w:r>
              <w:rPr>
                <w:noProof/>
                <w:webHidden/>
              </w:rPr>
              <w:tab/>
            </w:r>
            <w:r>
              <w:rPr>
                <w:noProof/>
                <w:webHidden/>
              </w:rPr>
              <w:fldChar w:fldCharType="begin"/>
            </w:r>
            <w:r>
              <w:rPr>
                <w:noProof/>
                <w:webHidden/>
              </w:rPr>
              <w:instrText xml:space="preserve"> PAGEREF _Toc179985840 \h </w:instrText>
            </w:r>
            <w:r>
              <w:rPr>
                <w:noProof/>
                <w:webHidden/>
              </w:rPr>
            </w:r>
            <w:r>
              <w:rPr>
                <w:noProof/>
                <w:webHidden/>
              </w:rPr>
              <w:fldChar w:fldCharType="separate"/>
            </w:r>
            <w:r w:rsidR="001B3D30">
              <w:rPr>
                <w:noProof/>
                <w:webHidden/>
              </w:rPr>
              <w:t>1</w:t>
            </w:r>
            <w:r>
              <w:rPr>
                <w:noProof/>
                <w:webHidden/>
              </w:rPr>
              <w:fldChar w:fldCharType="end"/>
            </w:r>
          </w:hyperlink>
        </w:p>
        <w:p w14:paraId="451A8CFE" w14:textId="071E8FCF"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1" w:history="1">
            <w:r w:rsidRPr="00BB2057">
              <w:rPr>
                <w:rStyle w:val="Hyperlink"/>
                <w:noProof/>
              </w:rPr>
              <w:t>1.4</w:t>
            </w:r>
            <w:r>
              <w:rPr>
                <w:rFonts w:asciiTheme="minorHAnsi" w:eastAsiaTheme="minorEastAsia" w:hAnsiTheme="minorHAnsi" w:cstheme="minorBidi"/>
                <w:b w:val="0"/>
                <w:bCs w:val="0"/>
                <w:noProof/>
                <w:sz w:val="22"/>
                <w:szCs w:val="22"/>
                <w:lang w:eastAsia="en-GB"/>
              </w:rPr>
              <w:tab/>
            </w:r>
            <w:r w:rsidRPr="00BB2057">
              <w:rPr>
                <w:rStyle w:val="Hyperlink"/>
                <w:noProof/>
              </w:rPr>
              <w:t>Procurement Timetable</w:t>
            </w:r>
            <w:r>
              <w:rPr>
                <w:noProof/>
                <w:webHidden/>
              </w:rPr>
              <w:tab/>
            </w:r>
            <w:r>
              <w:rPr>
                <w:noProof/>
                <w:webHidden/>
              </w:rPr>
              <w:fldChar w:fldCharType="begin"/>
            </w:r>
            <w:r>
              <w:rPr>
                <w:noProof/>
                <w:webHidden/>
              </w:rPr>
              <w:instrText xml:space="preserve"> PAGEREF _Toc179985841 \h </w:instrText>
            </w:r>
            <w:r>
              <w:rPr>
                <w:noProof/>
                <w:webHidden/>
              </w:rPr>
            </w:r>
            <w:r>
              <w:rPr>
                <w:noProof/>
                <w:webHidden/>
              </w:rPr>
              <w:fldChar w:fldCharType="separate"/>
            </w:r>
            <w:r w:rsidR="001B3D30">
              <w:rPr>
                <w:noProof/>
                <w:webHidden/>
              </w:rPr>
              <w:t>1</w:t>
            </w:r>
            <w:r>
              <w:rPr>
                <w:noProof/>
                <w:webHidden/>
              </w:rPr>
              <w:fldChar w:fldCharType="end"/>
            </w:r>
          </w:hyperlink>
        </w:p>
        <w:p w14:paraId="269FBBED" w14:textId="696C0F0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2" w:history="1">
            <w:r w:rsidRPr="00BB2057">
              <w:rPr>
                <w:rStyle w:val="Hyperlink"/>
                <w:noProof/>
              </w:rPr>
              <w:t>1.5</w:t>
            </w:r>
            <w:r>
              <w:rPr>
                <w:rFonts w:asciiTheme="minorHAnsi" w:eastAsiaTheme="minorEastAsia" w:hAnsiTheme="minorHAnsi" w:cstheme="minorBidi"/>
                <w:b w:val="0"/>
                <w:bCs w:val="0"/>
                <w:noProof/>
                <w:sz w:val="22"/>
                <w:szCs w:val="22"/>
                <w:lang w:eastAsia="en-GB"/>
              </w:rPr>
              <w:tab/>
            </w:r>
            <w:r w:rsidRPr="00BB2057">
              <w:rPr>
                <w:rStyle w:val="Hyperlink"/>
                <w:noProof/>
              </w:rPr>
              <w:t>Form of Contract</w:t>
            </w:r>
            <w:r>
              <w:rPr>
                <w:noProof/>
                <w:webHidden/>
              </w:rPr>
              <w:tab/>
            </w:r>
            <w:r>
              <w:rPr>
                <w:noProof/>
                <w:webHidden/>
              </w:rPr>
              <w:fldChar w:fldCharType="begin"/>
            </w:r>
            <w:r>
              <w:rPr>
                <w:noProof/>
                <w:webHidden/>
              </w:rPr>
              <w:instrText xml:space="preserve"> PAGEREF _Toc179985842 \h </w:instrText>
            </w:r>
            <w:r>
              <w:rPr>
                <w:noProof/>
                <w:webHidden/>
              </w:rPr>
            </w:r>
            <w:r>
              <w:rPr>
                <w:noProof/>
                <w:webHidden/>
              </w:rPr>
              <w:fldChar w:fldCharType="separate"/>
            </w:r>
            <w:r w:rsidR="001B3D30">
              <w:rPr>
                <w:noProof/>
                <w:webHidden/>
              </w:rPr>
              <w:t>1</w:t>
            </w:r>
            <w:r>
              <w:rPr>
                <w:noProof/>
                <w:webHidden/>
              </w:rPr>
              <w:fldChar w:fldCharType="end"/>
            </w:r>
          </w:hyperlink>
        </w:p>
        <w:p w14:paraId="58F929CB" w14:textId="390E22E1"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3" w:history="1">
            <w:r w:rsidRPr="00BB2057">
              <w:rPr>
                <w:rStyle w:val="Hyperlink"/>
                <w:noProof/>
              </w:rPr>
              <w:t>1.6</w:t>
            </w:r>
            <w:r>
              <w:rPr>
                <w:rFonts w:asciiTheme="minorHAnsi" w:eastAsiaTheme="minorEastAsia" w:hAnsiTheme="minorHAnsi" w:cstheme="minorBidi"/>
                <w:b w:val="0"/>
                <w:bCs w:val="0"/>
                <w:noProof/>
                <w:sz w:val="22"/>
                <w:szCs w:val="22"/>
                <w:lang w:eastAsia="en-GB"/>
              </w:rPr>
              <w:tab/>
            </w:r>
            <w:r w:rsidRPr="00BB2057">
              <w:rPr>
                <w:rStyle w:val="Hyperlink"/>
                <w:noProof/>
              </w:rPr>
              <w:t>Project Manager and Supervisor</w:t>
            </w:r>
            <w:r>
              <w:rPr>
                <w:noProof/>
                <w:webHidden/>
              </w:rPr>
              <w:tab/>
            </w:r>
            <w:r>
              <w:rPr>
                <w:noProof/>
                <w:webHidden/>
              </w:rPr>
              <w:fldChar w:fldCharType="begin"/>
            </w:r>
            <w:r>
              <w:rPr>
                <w:noProof/>
                <w:webHidden/>
              </w:rPr>
              <w:instrText xml:space="preserve"> PAGEREF _Toc179985843 \h </w:instrText>
            </w:r>
            <w:r>
              <w:rPr>
                <w:noProof/>
                <w:webHidden/>
              </w:rPr>
            </w:r>
            <w:r>
              <w:rPr>
                <w:noProof/>
                <w:webHidden/>
              </w:rPr>
              <w:fldChar w:fldCharType="separate"/>
            </w:r>
            <w:r w:rsidR="001B3D30">
              <w:rPr>
                <w:noProof/>
                <w:webHidden/>
              </w:rPr>
              <w:t>2</w:t>
            </w:r>
            <w:r>
              <w:rPr>
                <w:noProof/>
                <w:webHidden/>
              </w:rPr>
              <w:fldChar w:fldCharType="end"/>
            </w:r>
          </w:hyperlink>
        </w:p>
        <w:p w14:paraId="69C54183" w14:textId="48BBDEE5"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4" w:history="1">
            <w:r w:rsidRPr="00BB2057">
              <w:rPr>
                <w:rStyle w:val="Hyperlink"/>
                <w:noProof/>
              </w:rPr>
              <w:t>1.7</w:t>
            </w:r>
            <w:r>
              <w:rPr>
                <w:rFonts w:asciiTheme="minorHAnsi" w:eastAsiaTheme="minorEastAsia" w:hAnsiTheme="minorHAnsi" w:cstheme="minorBidi"/>
                <w:b w:val="0"/>
                <w:bCs w:val="0"/>
                <w:noProof/>
                <w:sz w:val="22"/>
                <w:szCs w:val="22"/>
                <w:lang w:eastAsia="en-GB"/>
              </w:rPr>
              <w:tab/>
            </w:r>
            <w:r w:rsidRPr="00BB2057">
              <w:rPr>
                <w:rStyle w:val="Hyperlink"/>
                <w:noProof/>
              </w:rPr>
              <w:t>Tender Sum</w:t>
            </w:r>
            <w:r>
              <w:rPr>
                <w:noProof/>
                <w:webHidden/>
              </w:rPr>
              <w:tab/>
            </w:r>
            <w:r>
              <w:rPr>
                <w:noProof/>
                <w:webHidden/>
              </w:rPr>
              <w:fldChar w:fldCharType="begin"/>
            </w:r>
            <w:r>
              <w:rPr>
                <w:noProof/>
                <w:webHidden/>
              </w:rPr>
              <w:instrText xml:space="preserve"> PAGEREF _Toc179985844 \h </w:instrText>
            </w:r>
            <w:r>
              <w:rPr>
                <w:noProof/>
                <w:webHidden/>
              </w:rPr>
            </w:r>
            <w:r>
              <w:rPr>
                <w:noProof/>
                <w:webHidden/>
              </w:rPr>
              <w:fldChar w:fldCharType="separate"/>
            </w:r>
            <w:r w:rsidR="001B3D30">
              <w:rPr>
                <w:noProof/>
                <w:webHidden/>
              </w:rPr>
              <w:t>2</w:t>
            </w:r>
            <w:r>
              <w:rPr>
                <w:noProof/>
                <w:webHidden/>
              </w:rPr>
              <w:fldChar w:fldCharType="end"/>
            </w:r>
          </w:hyperlink>
        </w:p>
        <w:p w14:paraId="4F6F2697" w14:textId="15B4166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5" w:history="1">
            <w:r w:rsidRPr="00BB2057">
              <w:rPr>
                <w:rStyle w:val="Hyperlink"/>
                <w:noProof/>
              </w:rPr>
              <w:t>1.8</w:t>
            </w:r>
            <w:r>
              <w:rPr>
                <w:rFonts w:asciiTheme="minorHAnsi" w:eastAsiaTheme="minorEastAsia" w:hAnsiTheme="minorHAnsi" w:cstheme="minorBidi"/>
                <w:b w:val="0"/>
                <w:bCs w:val="0"/>
                <w:noProof/>
                <w:sz w:val="22"/>
                <w:szCs w:val="22"/>
                <w:lang w:eastAsia="en-GB"/>
              </w:rPr>
              <w:tab/>
            </w:r>
            <w:r w:rsidRPr="00BB2057">
              <w:rPr>
                <w:rStyle w:val="Hyperlink"/>
                <w:noProof/>
              </w:rPr>
              <w:t>Lump sums</w:t>
            </w:r>
            <w:r>
              <w:rPr>
                <w:noProof/>
                <w:webHidden/>
              </w:rPr>
              <w:tab/>
            </w:r>
            <w:r>
              <w:rPr>
                <w:noProof/>
                <w:webHidden/>
              </w:rPr>
              <w:fldChar w:fldCharType="begin"/>
            </w:r>
            <w:r>
              <w:rPr>
                <w:noProof/>
                <w:webHidden/>
              </w:rPr>
              <w:instrText xml:space="preserve"> PAGEREF _Toc179985845 \h </w:instrText>
            </w:r>
            <w:r>
              <w:rPr>
                <w:noProof/>
                <w:webHidden/>
              </w:rPr>
            </w:r>
            <w:r>
              <w:rPr>
                <w:noProof/>
                <w:webHidden/>
              </w:rPr>
              <w:fldChar w:fldCharType="separate"/>
            </w:r>
            <w:r w:rsidR="001B3D30">
              <w:rPr>
                <w:noProof/>
                <w:webHidden/>
              </w:rPr>
              <w:t>2</w:t>
            </w:r>
            <w:r>
              <w:rPr>
                <w:noProof/>
                <w:webHidden/>
              </w:rPr>
              <w:fldChar w:fldCharType="end"/>
            </w:r>
          </w:hyperlink>
        </w:p>
        <w:p w14:paraId="76284D30" w14:textId="16C09E23"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6" w:history="1">
            <w:r w:rsidRPr="00BB2057">
              <w:rPr>
                <w:rStyle w:val="Hyperlink"/>
                <w:rFonts w:eastAsia="Arial"/>
                <w:noProof/>
              </w:rPr>
              <w:t>1.9</w:t>
            </w:r>
            <w:r>
              <w:rPr>
                <w:rFonts w:asciiTheme="minorHAnsi" w:eastAsiaTheme="minorEastAsia" w:hAnsiTheme="minorHAnsi" w:cstheme="minorBidi"/>
                <w:b w:val="0"/>
                <w:bCs w:val="0"/>
                <w:noProof/>
                <w:sz w:val="22"/>
                <w:szCs w:val="22"/>
                <w:lang w:eastAsia="en-GB"/>
              </w:rPr>
              <w:tab/>
            </w:r>
            <w:r w:rsidRPr="00BB2057">
              <w:rPr>
                <w:rStyle w:val="Hyperlink"/>
                <w:rFonts w:eastAsia="Arial"/>
                <w:noProof/>
              </w:rPr>
              <w:t>Tender Programme</w:t>
            </w:r>
            <w:r>
              <w:rPr>
                <w:noProof/>
                <w:webHidden/>
              </w:rPr>
              <w:tab/>
            </w:r>
            <w:r>
              <w:rPr>
                <w:noProof/>
                <w:webHidden/>
              </w:rPr>
              <w:fldChar w:fldCharType="begin"/>
            </w:r>
            <w:r>
              <w:rPr>
                <w:noProof/>
                <w:webHidden/>
              </w:rPr>
              <w:instrText xml:space="preserve"> PAGEREF _Toc179985846 \h </w:instrText>
            </w:r>
            <w:r>
              <w:rPr>
                <w:noProof/>
                <w:webHidden/>
              </w:rPr>
            </w:r>
            <w:r>
              <w:rPr>
                <w:noProof/>
                <w:webHidden/>
              </w:rPr>
              <w:fldChar w:fldCharType="separate"/>
            </w:r>
            <w:r w:rsidR="001B3D30">
              <w:rPr>
                <w:noProof/>
                <w:webHidden/>
              </w:rPr>
              <w:t>2</w:t>
            </w:r>
            <w:r>
              <w:rPr>
                <w:noProof/>
                <w:webHidden/>
              </w:rPr>
              <w:fldChar w:fldCharType="end"/>
            </w:r>
          </w:hyperlink>
        </w:p>
        <w:p w14:paraId="03261E95" w14:textId="3EE55E1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7" w:history="1">
            <w:r w:rsidRPr="00BB2057">
              <w:rPr>
                <w:rStyle w:val="Hyperlink"/>
                <w:noProof/>
              </w:rPr>
              <w:t>1.10</w:t>
            </w:r>
            <w:r>
              <w:rPr>
                <w:rFonts w:asciiTheme="minorHAnsi" w:eastAsiaTheme="minorEastAsia" w:hAnsiTheme="minorHAnsi" w:cstheme="minorBidi"/>
                <w:b w:val="0"/>
                <w:bCs w:val="0"/>
                <w:noProof/>
                <w:sz w:val="22"/>
                <w:szCs w:val="22"/>
                <w:lang w:eastAsia="en-GB"/>
              </w:rPr>
              <w:tab/>
            </w:r>
            <w:r w:rsidRPr="00BB2057">
              <w:rPr>
                <w:rStyle w:val="Hyperlink"/>
                <w:noProof/>
              </w:rPr>
              <w:t>Site Information</w:t>
            </w:r>
            <w:r>
              <w:rPr>
                <w:noProof/>
                <w:webHidden/>
              </w:rPr>
              <w:tab/>
            </w:r>
            <w:r>
              <w:rPr>
                <w:noProof/>
                <w:webHidden/>
              </w:rPr>
              <w:fldChar w:fldCharType="begin"/>
            </w:r>
            <w:r>
              <w:rPr>
                <w:noProof/>
                <w:webHidden/>
              </w:rPr>
              <w:instrText xml:space="preserve"> PAGEREF _Toc179985847 \h </w:instrText>
            </w:r>
            <w:r>
              <w:rPr>
                <w:noProof/>
                <w:webHidden/>
              </w:rPr>
            </w:r>
            <w:r>
              <w:rPr>
                <w:noProof/>
                <w:webHidden/>
              </w:rPr>
              <w:fldChar w:fldCharType="separate"/>
            </w:r>
            <w:r w:rsidR="001B3D30">
              <w:rPr>
                <w:noProof/>
                <w:webHidden/>
              </w:rPr>
              <w:t>2</w:t>
            </w:r>
            <w:r>
              <w:rPr>
                <w:noProof/>
                <w:webHidden/>
              </w:rPr>
              <w:fldChar w:fldCharType="end"/>
            </w:r>
          </w:hyperlink>
        </w:p>
        <w:p w14:paraId="686FDC38" w14:textId="1AD39E03"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8" w:history="1">
            <w:r w:rsidRPr="00BB2057">
              <w:rPr>
                <w:rStyle w:val="Hyperlink"/>
                <w:noProof/>
              </w:rPr>
              <w:t>1.11</w:t>
            </w:r>
            <w:r>
              <w:rPr>
                <w:rFonts w:asciiTheme="minorHAnsi" w:eastAsiaTheme="minorEastAsia" w:hAnsiTheme="minorHAnsi" w:cstheme="minorBidi"/>
                <w:b w:val="0"/>
                <w:bCs w:val="0"/>
                <w:noProof/>
                <w:sz w:val="22"/>
                <w:szCs w:val="22"/>
                <w:lang w:eastAsia="en-GB"/>
              </w:rPr>
              <w:tab/>
            </w:r>
            <w:r w:rsidRPr="00BB2057">
              <w:rPr>
                <w:rStyle w:val="Hyperlink"/>
                <w:noProof/>
              </w:rPr>
              <w:t>No Alteration</w:t>
            </w:r>
            <w:r>
              <w:rPr>
                <w:noProof/>
                <w:webHidden/>
              </w:rPr>
              <w:tab/>
            </w:r>
            <w:r>
              <w:rPr>
                <w:noProof/>
                <w:webHidden/>
              </w:rPr>
              <w:fldChar w:fldCharType="begin"/>
            </w:r>
            <w:r>
              <w:rPr>
                <w:noProof/>
                <w:webHidden/>
              </w:rPr>
              <w:instrText xml:space="preserve"> PAGEREF _Toc179985848 \h </w:instrText>
            </w:r>
            <w:r>
              <w:rPr>
                <w:noProof/>
                <w:webHidden/>
              </w:rPr>
            </w:r>
            <w:r>
              <w:rPr>
                <w:noProof/>
                <w:webHidden/>
              </w:rPr>
              <w:fldChar w:fldCharType="separate"/>
            </w:r>
            <w:r w:rsidR="001B3D30">
              <w:rPr>
                <w:noProof/>
                <w:webHidden/>
              </w:rPr>
              <w:t>2</w:t>
            </w:r>
            <w:r>
              <w:rPr>
                <w:noProof/>
                <w:webHidden/>
              </w:rPr>
              <w:fldChar w:fldCharType="end"/>
            </w:r>
          </w:hyperlink>
        </w:p>
        <w:p w14:paraId="266042FD" w14:textId="043E09C6"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9" w:history="1">
            <w:r w:rsidRPr="00BB2057">
              <w:rPr>
                <w:rStyle w:val="Hyperlink"/>
                <w:noProof/>
              </w:rPr>
              <w:t>1.12</w:t>
            </w:r>
            <w:r>
              <w:rPr>
                <w:rFonts w:asciiTheme="minorHAnsi" w:eastAsiaTheme="minorEastAsia" w:hAnsiTheme="minorHAnsi" w:cstheme="minorBidi"/>
                <w:b w:val="0"/>
                <w:bCs w:val="0"/>
                <w:noProof/>
                <w:sz w:val="22"/>
                <w:szCs w:val="22"/>
                <w:lang w:eastAsia="en-GB"/>
              </w:rPr>
              <w:tab/>
            </w:r>
            <w:r w:rsidRPr="00BB2057">
              <w:rPr>
                <w:rStyle w:val="Hyperlink"/>
                <w:noProof/>
              </w:rPr>
              <w:t>Qualified Tenders</w:t>
            </w:r>
            <w:r>
              <w:rPr>
                <w:noProof/>
                <w:webHidden/>
              </w:rPr>
              <w:tab/>
            </w:r>
            <w:r>
              <w:rPr>
                <w:noProof/>
                <w:webHidden/>
              </w:rPr>
              <w:fldChar w:fldCharType="begin"/>
            </w:r>
            <w:r>
              <w:rPr>
                <w:noProof/>
                <w:webHidden/>
              </w:rPr>
              <w:instrText xml:space="preserve"> PAGEREF _Toc179985849 \h </w:instrText>
            </w:r>
            <w:r>
              <w:rPr>
                <w:noProof/>
                <w:webHidden/>
              </w:rPr>
            </w:r>
            <w:r>
              <w:rPr>
                <w:noProof/>
                <w:webHidden/>
              </w:rPr>
              <w:fldChar w:fldCharType="separate"/>
            </w:r>
            <w:r w:rsidR="001B3D30">
              <w:rPr>
                <w:noProof/>
                <w:webHidden/>
              </w:rPr>
              <w:t>2</w:t>
            </w:r>
            <w:r>
              <w:rPr>
                <w:noProof/>
                <w:webHidden/>
              </w:rPr>
              <w:fldChar w:fldCharType="end"/>
            </w:r>
          </w:hyperlink>
        </w:p>
        <w:p w14:paraId="55F6AAF1" w14:textId="5EB27F6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0" w:history="1">
            <w:r w:rsidRPr="00BB2057">
              <w:rPr>
                <w:rStyle w:val="Hyperlink"/>
                <w:noProof/>
              </w:rPr>
              <w:t>1.13</w:t>
            </w:r>
            <w:r>
              <w:rPr>
                <w:rFonts w:asciiTheme="minorHAnsi" w:eastAsiaTheme="minorEastAsia" w:hAnsiTheme="minorHAnsi" w:cstheme="minorBidi"/>
                <w:b w:val="0"/>
                <w:bCs w:val="0"/>
                <w:noProof/>
                <w:sz w:val="22"/>
                <w:szCs w:val="22"/>
                <w:lang w:eastAsia="en-GB"/>
              </w:rPr>
              <w:tab/>
            </w:r>
            <w:r w:rsidRPr="00BB2057">
              <w:rPr>
                <w:rStyle w:val="Hyperlink"/>
                <w:noProof/>
              </w:rPr>
              <w:t>Alternative Offers/ Design</w:t>
            </w:r>
            <w:r>
              <w:rPr>
                <w:noProof/>
                <w:webHidden/>
              </w:rPr>
              <w:tab/>
            </w:r>
            <w:r>
              <w:rPr>
                <w:noProof/>
                <w:webHidden/>
              </w:rPr>
              <w:fldChar w:fldCharType="begin"/>
            </w:r>
            <w:r>
              <w:rPr>
                <w:noProof/>
                <w:webHidden/>
              </w:rPr>
              <w:instrText xml:space="preserve"> PAGEREF _Toc179985850 \h </w:instrText>
            </w:r>
            <w:r>
              <w:rPr>
                <w:noProof/>
                <w:webHidden/>
              </w:rPr>
            </w:r>
            <w:r>
              <w:rPr>
                <w:noProof/>
                <w:webHidden/>
              </w:rPr>
              <w:fldChar w:fldCharType="separate"/>
            </w:r>
            <w:r w:rsidR="001B3D30">
              <w:rPr>
                <w:noProof/>
                <w:webHidden/>
              </w:rPr>
              <w:t>3</w:t>
            </w:r>
            <w:r>
              <w:rPr>
                <w:noProof/>
                <w:webHidden/>
              </w:rPr>
              <w:fldChar w:fldCharType="end"/>
            </w:r>
          </w:hyperlink>
        </w:p>
        <w:p w14:paraId="7308C0E1" w14:textId="43F40279"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1" w:history="1">
            <w:r w:rsidRPr="00BB2057">
              <w:rPr>
                <w:rStyle w:val="Hyperlink"/>
                <w:noProof/>
              </w:rPr>
              <w:t>1.14</w:t>
            </w:r>
            <w:r>
              <w:rPr>
                <w:rFonts w:asciiTheme="minorHAnsi" w:eastAsiaTheme="minorEastAsia" w:hAnsiTheme="minorHAnsi" w:cstheme="minorBidi"/>
                <w:b w:val="0"/>
                <w:bCs w:val="0"/>
                <w:noProof/>
                <w:sz w:val="22"/>
                <w:szCs w:val="22"/>
                <w:lang w:eastAsia="en-GB"/>
              </w:rPr>
              <w:tab/>
            </w:r>
            <w:r w:rsidRPr="00BB2057">
              <w:rPr>
                <w:rStyle w:val="Hyperlink"/>
                <w:noProof/>
              </w:rPr>
              <w:t>Tender Specifications – Equivalent Products</w:t>
            </w:r>
            <w:r>
              <w:rPr>
                <w:noProof/>
                <w:webHidden/>
              </w:rPr>
              <w:tab/>
            </w:r>
            <w:r>
              <w:rPr>
                <w:noProof/>
                <w:webHidden/>
              </w:rPr>
              <w:fldChar w:fldCharType="begin"/>
            </w:r>
            <w:r>
              <w:rPr>
                <w:noProof/>
                <w:webHidden/>
              </w:rPr>
              <w:instrText xml:space="preserve"> PAGEREF _Toc179985851 \h </w:instrText>
            </w:r>
            <w:r>
              <w:rPr>
                <w:noProof/>
                <w:webHidden/>
              </w:rPr>
            </w:r>
            <w:r>
              <w:rPr>
                <w:noProof/>
                <w:webHidden/>
              </w:rPr>
              <w:fldChar w:fldCharType="separate"/>
            </w:r>
            <w:r w:rsidR="001B3D30">
              <w:rPr>
                <w:noProof/>
                <w:webHidden/>
              </w:rPr>
              <w:t>3</w:t>
            </w:r>
            <w:r>
              <w:rPr>
                <w:noProof/>
                <w:webHidden/>
              </w:rPr>
              <w:fldChar w:fldCharType="end"/>
            </w:r>
          </w:hyperlink>
        </w:p>
        <w:p w14:paraId="31DC7612" w14:textId="629A3504"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2" w:history="1">
            <w:r w:rsidRPr="00BB2057">
              <w:rPr>
                <w:rStyle w:val="Hyperlink"/>
                <w:noProof/>
              </w:rPr>
              <w:t>1.15</w:t>
            </w:r>
            <w:r>
              <w:rPr>
                <w:rFonts w:asciiTheme="minorHAnsi" w:eastAsiaTheme="minorEastAsia" w:hAnsiTheme="minorHAnsi" w:cstheme="minorBidi"/>
                <w:b w:val="0"/>
                <w:bCs w:val="0"/>
                <w:noProof/>
                <w:sz w:val="22"/>
                <w:szCs w:val="22"/>
                <w:lang w:eastAsia="en-GB"/>
              </w:rPr>
              <w:tab/>
            </w:r>
            <w:r w:rsidRPr="00BB2057">
              <w:rPr>
                <w:rStyle w:val="Hyperlink"/>
                <w:noProof/>
              </w:rPr>
              <w:t>Completion and Submission of Documents</w:t>
            </w:r>
            <w:r>
              <w:rPr>
                <w:noProof/>
                <w:webHidden/>
              </w:rPr>
              <w:tab/>
            </w:r>
            <w:r>
              <w:rPr>
                <w:noProof/>
                <w:webHidden/>
              </w:rPr>
              <w:fldChar w:fldCharType="begin"/>
            </w:r>
            <w:r>
              <w:rPr>
                <w:noProof/>
                <w:webHidden/>
              </w:rPr>
              <w:instrText xml:space="preserve"> PAGEREF _Toc179985852 \h </w:instrText>
            </w:r>
            <w:r>
              <w:rPr>
                <w:noProof/>
                <w:webHidden/>
              </w:rPr>
            </w:r>
            <w:r>
              <w:rPr>
                <w:noProof/>
                <w:webHidden/>
              </w:rPr>
              <w:fldChar w:fldCharType="separate"/>
            </w:r>
            <w:r w:rsidR="001B3D30">
              <w:rPr>
                <w:noProof/>
                <w:webHidden/>
              </w:rPr>
              <w:t>3</w:t>
            </w:r>
            <w:r>
              <w:rPr>
                <w:noProof/>
                <w:webHidden/>
              </w:rPr>
              <w:fldChar w:fldCharType="end"/>
            </w:r>
          </w:hyperlink>
        </w:p>
        <w:p w14:paraId="71AA4D9A" w14:textId="3C2586D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3" w:history="1">
            <w:r w:rsidRPr="00BB2057">
              <w:rPr>
                <w:rStyle w:val="Hyperlink"/>
                <w:noProof/>
              </w:rPr>
              <w:t>1.16</w:t>
            </w:r>
            <w:r>
              <w:rPr>
                <w:rFonts w:asciiTheme="minorHAnsi" w:eastAsiaTheme="minorEastAsia" w:hAnsiTheme="minorHAnsi" w:cstheme="minorBidi"/>
                <w:b w:val="0"/>
                <w:bCs w:val="0"/>
                <w:noProof/>
                <w:sz w:val="22"/>
                <w:szCs w:val="22"/>
                <w:lang w:eastAsia="en-GB"/>
              </w:rPr>
              <w:tab/>
            </w:r>
            <w:r w:rsidRPr="00BB2057">
              <w:rPr>
                <w:rStyle w:val="Hyperlink"/>
                <w:noProof/>
              </w:rPr>
              <w:t>Return of Tenders</w:t>
            </w:r>
            <w:r>
              <w:rPr>
                <w:noProof/>
                <w:webHidden/>
              </w:rPr>
              <w:tab/>
            </w:r>
            <w:r>
              <w:rPr>
                <w:noProof/>
                <w:webHidden/>
              </w:rPr>
              <w:fldChar w:fldCharType="begin"/>
            </w:r>
            <w:r>
              <w:rPr>
                <w:noProof/>
                <w:webHidden/>
              </w:rPr>
              <w:instrText xml:space="preserve"> PAGEREF _Toc179985853 \h </w:instrText>
            </w:r>
            <w:r>
              <w:rPr>
                <w:noProof/>
                <w:webHidden/>
              </w:rPr>
            </w:r>
            <w:r>
              <w:rPr>
                <w:noProof/>
                <w:webHidden/>
              </w:rPr>
              <w:fldChar w:fldCharType="separate"/>
            </w:r>
            <w:r w:rsidR="001B3D30">
              <w:rPr>
                <w:noProof/>
                <w:webHidden/>
              </w:rPr>
              <w:t>4</w:t>
            </w:r>
            <w:r>
              <w:rPr>
                <w:noProof/>
                <w:webHidden/>
              </w:rPr>
              <w:fldChar w:fldCharType="end"/>
            </w:r>
          </w:hyperlink>
        </w:p>
        <w:p w14:paraId="2D700E93" w14:textId="2E16B081"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4" w:history="1">
            <w:r w:rsidRPr="00BB2057">
              <w:rPr>
                <w:rStyle w:val="Hyperlink"/>
                <w:noProof/>
              </w:rPr>
              <w:t>1.17</w:t>
            </w:r>
            <w:r>
              <w:rPr>
                <w:rFonts w:asciiTheme="minorHAnsi" w:eastAsiaTheme="minorEastAsia" w:hAnsiTheme="minorHAnsi" w:cstheme="minorBidi"/>
                <w:b w:val="0"/>
                <w:bCs w:val="0"/>
                <w:noProof/>
                <w:sz w:val="22"/>
                <w:szCs w:val="22"/>
                <w:lang w:eastAsia="en-GB"/>
              </w:rPr>
              <w:tab/>
            </w:r>
            <w:r w:rsidRPr="00BB2057">
              <w:rPr>
                <w:rStyle w:val="Hyperlink"/>
                <w:noProof/>
              </w:rPr>
              <w:t>Assessment of Tenders</w:t>
            </w:r>
            <w:r>
              <w:rPr>
                <w:noProof/>
                <w:webHidden/>
              </w:rPr>
              <w:tab/>
            </w:r>
            <w:r>
              <w:rPr>
                <w:noProof/>
                <w:webHidden/>
              </w:rPr>
              <w:fldChar w:fldCharType="begin"/>
            </w:r>
            <w:r>
              <w:rPr>
                <w:noProof/>
                <w:webHidden/>
              </w:rPr>
              <w:instrText xml:space="preserve"> PAGEREF _Toc179985854 \h </w:instrText>
            </w:r>
            <w:r>
              <w:rPr>
                <w:noProof/>
                <w:webHidden/>
              </w:rPr>
            </w:r>
            <w:r>
              <w:rPr>
                <w:noProof/>
                <w:webHidden/>
              </w:rPr>
              <w:fldChar w:fldCharType="separate"/>
            </w:r>
            <w:r w:rsidR="001B3D30">
              <w:rPr>
                <w:noProof/>
                <w:webHidden/>
              </w:rPr>
              <w:t>4</w:t>
            </w:r>
            <w:r>
              <w:rPr>
                <w:noProof/>
                <w:webHidden/>
              </w:rPr>
              <w:fldChar w:fldCharType="end"/>
            </w:r>
          </w:hyperlink>
        </w:p>
        <w:p w14:paraId="3EEBDA2B" w14:textId="17F064E6"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5" w:history="1">
            <w:r w:rsidRPr="00BB2057">
              <w:rPr>
                <w:rStyle w:val="Hyperlink"/>
                <w:noProof/>
              </w:rPr>
              <w:t>1.18</w:t>
            </w:r>
            <w:r>
              <w:rPr>
                <w:rFonts w:asciiTheme="minorHAnsi" w:eastAsiaTheme="minorEastAsia" w:hAnsiTheme="minorHAnsi" w:cstheme="minorBidi"/>
                <w:b w:val="0"/>
                <w:bCs w:val="0"/>
                <w:noProof/>
                <w:sz w:val="22"/>
                <w:szCs w:val="22"/>
                <w:lang w:eastAsia="en-GB"/>
              </w:rPr>
              <w:tab/>
            </w:r>
            <w:r w:rsidRPr="00BB2057">
              <w:rPr>
                <w:rStyle w:val="Hyperlink"/>
                <w:noProof/>
              </w:rPr>
              <w:t>Errors</w:t>
            </w:r>
            <w:r>
              <w:rPr>
                <w:noProof/>
                <w:webHidden/>
              </w:rPr>
              <w:tab/>
            </w:r>
            <w:r>
              <w:rPr>
                <w:noProof/>
                <w:webHidden/>
              </w:rPr>
              <w:fldChar w:fldCharType="begin"/>
            </w:r>
            <w:r>
              <w:rPr>
                <w:noProof/>
                <w:webHidden/>
              </w:rPr>
              <w:instrText xml:space="preserve"> PAGEREF _Toc179985855 \h </w:instrText>
            </w:r>
            <w:r>
              <w:rPr>
                <w:noProof/>
                <w:webHidden/>
              </w:rPr>
            </w:r>
            <w:r>
              <w:rPr>
                <w:noProof/>
                <w:webHidden/>
              </w:rPr>
              <w:fldChar w:fldCharType="separate"/>
            </w:r>
            <w:r w:rsidR="001B3D30">
              <w:rPr>
                <w:noProof/>
                <w:webHidden/>
              </w:rPr>
              <w:t>4</w:t>
            </w:r>
            <w:r>
              <w:rPr>
                <w:noProof/>
                <w:webHidden/>
              </w:rPr>
              <w:fldChar w:fldCharType="end"/>
            </w:r>
          </w:hyperlink>
        </w:p>
        <w:p w14:paraId="791D895F" w14:textId="6B2677DC"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6" w:history="1">
            <w:r w:rsidRPr="00BB2057">
              <w:rPr>
                <w:rStyle w:val="Hyperlink"/>
                <w:noProof/>
              </w:rPr>
              <w:t>1.19</w:t>
            </w:r>
            <w:r>
              <w:rPr>
                <w:rFonts w:asciiTheme="minorHAnsi" w:eastAsiaTheme="minorEastAsia" w:hAnsiTheme="minorHAnsi" w:cstheme="minorBidi"/>
                <w:b w:val="0"/>
                <w:bCs w:val="0"/>
                <w:noProof/>
                <w:sz w:val="22"/>
                <w:szCs w:val="22"/>
                <w:lang w:eastAsia="en-GB"/>
              </w:rPr>
              <w:tab/>
            </w:r>
            <w:r w:rsidRPr="00BB2057">
              <w:rPr>
                <w:rStyle w:val="Hyperlink"/>
                <w:noProof/>
              </w:rPr>
              <w:t>Withdrawal</w:t>
            </w:r>
            <w:r>
              <w:rPr>
                <w:noProof/>
                <w:webHidden/>
              </w:rPr>
              <w:tab/>
            </w:r>
            <w:r>
              <w:rPr>
                <w:noProof/>
                <w:webHidden/>
              </w:rPr>
              <w:fldChar w:fldCharType="begin"/>
            </w:r>
            <w:r>
              <w:rPr>
                <w:noProof/>
                <w:webHidden/>
              </w:rPr>
              <w:instrText xml:space="preserve"> PAGEREF _Toc179985856 \h </w:instrText>
            </w:r>
            <w:r>
              <w:rPr>
                <w:noProof/>
                <w:webHidden/>
              </w:rPr>
            </w:r>
            <w:r>
              <w:rPr>
                <w:noProof/>
                <w:webHidden/>
              </w:rPr>
              <w:fldChar w:fldCharType="separate"/>
            </w:r>
            <w:r w:rsidR="001B3D30">
              <w:rPr>
                <w:noProof/>
                <w:webHidden/>
              </w:rPr>
              <w:t>5</w:t>
            </w:r>
            <w:r>
              <w:rPr>
                <w:noProof/>
                <w:webHidden/>
              </w:rPr>
              <w:fldChar w:fldCharType="end"/>
            </w:r>
          </w:hyperlink>
        </w:p>
        <w:p w14:paraId="7D2BF4F9" w14:textId="38862853"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7" w:history="1">
            <w:r w:rsidRPr="00BB2057">
              <w:rPr>
                <w:rStyle w:val="Hyperlink"/>
                <w:noProof/>
              </w:rPr>
              <w:t>1.20</w:t>
            </w:r>
            <w:r>
              <w:rPr>
                <w:rFonts w:asciiTheme="minorHAnsi" w:eastAsiaTheme="minorEastAsia" w:hAnsiTheme="minorHAnsi" w:cstheme="minorBidi"/>
                <w:b w:val="0"/>
                <w:bCs w:val="0"/>
                <w:noProof/>
                <w:sz w:val="22"/>
                <w:szCs w:val="22"/>
                <w:lang w:eastAsia="en-GB"/>
              </w:rPr>
              <w:tab/>
            </w:r>
            <w:r w:rsidRPr="00BB2057">
              <w:rPr>
                <w:rStyle w:val="Hyperlink"/>
                <w:noProof/>
              </w:rPr>
              <w:t>Acceptance of a Tender</w:t>
            </w:r>
            <w:r>
              <w:rPr>
                <w:noProof/>
                <w:webHidden/>
              </w:rPr>
              <w:tab/>
            </w:r>
            <w:r>
              <w:rPr>
                <w:noProof/>
                <w:webHidden/>
              </w:rPr>
              <w:fldChar w:fldCharType="begin"/>
            </w:r>
            <w:r>
              <w:rPr>
                <w:noProof/>
                <w:webHidden/>
              </w:rPr>
              <w:instrText xml:space="preserve"> PAGEREF _Toc179985857 \h </w:instrText>
            </w:r>
            <w:r>
              <w:rPr>
                <w:noProof/>
                <w:webHidden/>
              </w:rPr>
            </w:r>
            <w:r>
              <w:rPr>
                <w:noProof/>
                <w:webHidden/>
              </w:rPr>
              <w:fldChar w:fldCharType="separate"/>
            </w:r>
            <w:r w:rsidR="001B3D30">
              <w:rPr>
                <w:noProof/>
                <w:webHidden/>
              </w:rPr>
              <w:t>5</w:t>
            </w:r>
            <w:r>
              <w:rPr>
                <w:noProof/>
                <w:webHidden/>
              </w:rPr>
              <w:fldChar w:fldCharType="end"/>
            </w:r>
          </w:hyperlink>
        </w:p>
        <w:p w14:paraId="1A61F137" w14:textId="068F6463"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8" w:history="1">
            <w:r w:rsidRPr="00BB2057">
              <w:rPr>
                <w:rStyle w:val="Hyperlink"/>
                <w:noProof/>
              </w:rPr>
              <w:t>1.21</w:t>
            </w:r>
            <w:r>
              <w:rPr>
                <w:rFonts w:asciiTheme="minorHAnsi" w:eastAsiaTheme="minorEastAsia" w:hAnsiTheme="minorHAnsi" w:cstheme="minorBidi"/>
                <w:b w:val="0"/>
                <w:bCs w:val="0"/>
                <w:noProof/>
                <w:sz w:val="22"/>
                <w:szCs w:val="22"/>
                <w:lang w:eastAsia="en-GB"/>
              </w:rPr>
              <w:tab/>
            </w:r>
            <w:r w:rsidRPr="00BB2057">
              <w:rPr>
                <w:rStyle w:val="Hyperlink"/>
                <w:noProof/>
              </w:rPr>
              <w:t>Validity</w:t>
            </w:r>
            <w:r>
              <w:rPr>
                <w:noProof/>
                <w:webHidden/>
              </w:rPr>
              <w:tab/>
            </w:r>
            <w:r>
              <w:rPr>
                <w:noProof/>
                <w:webHidden/>
              </w:rPr>
              <w:fldChar w:fldCharType="begin"/>
            </w:r>
            <w:r>
              <w:rPr>
                <w:noProof/>
                <w:webHidden/>
              </w:rPr>
              <w:instrText xml:space="preserve"> PAGEREF _Toc179985858 \h </w:instrText>
            </w:r>
            <w:r>
              <w:rPr>
                <w:noProof/>
                <w:webHidden/>
              </w:rPr>
            </w:r>
            <w:r>
              <w:rPr>
                <w:noProof/>
                <w:webHidden/>
              </w:rPr>
              <w:fldChar w:fldCharType="separate"/>
            </w:r>
            <w:r w:rsidR="001B3D30">
              <w:rPr>
                <w:noProof/>
                <w:webHidden/>
              </w:rPr>
              <w:t>5</w:t>
            </w:r>
            <w:r>
              <w:rPr>
                <w:noProof/>
                <w:webHidden/>
              </w:rPr>
              <w:fldChar w:fldCharType="end"/>
            </w:r>
          </w:hyperlink>
        </w:p>
        <w:p w14:paraId="3A6F8F17" w14:textId="248DD939"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9" w:history="1">
            <w:r w:rsidRPr="00BB2057">
              <w:rPr>
                <w:rStyle w:val="Hyperlink"/>
                <w:noProof/>
              </w:rPr>
              <w:t>1.22</w:t>
            </w:r>
            <w:r>
              <w:rPr>
                <w:rFonts w:asciiTheme="minorHAnsi" w:eastAsiaTheme="minorEastAsia" w:hAnsiTheme="minorHAnsi" w:cstheme="minorBidi"/>
                <w:b w:val="0"/>
                <w:bCs w:val="0"/>
                <w:noProof/>
                <w:sz w:val="22"/>
                <w:szCs w:val="22"/>
                <w:lang w:eastAsia="en-GB"/>
              </w:rPr>
              <w:tab/>
            </w:r>
            <w:r w:rsidRPr="00BB2057">
              <w:rPr>
                <w:rStyle w:val="Hyperlink"/>
                <w:noProof/>
              </w:rPr>
              <w:t>Queries/Clarification</w:t>
            </w:r>
            <w:r>
              <w:rPr>
                <w:noProof/>
                <w:webHidden/>
              </w:rPr>
              <w:tab/>
            </w:r>
            <w:r>
              <w:rPr>
                <w:noProof/>
                <w:webHidden/>
              </w:rPr>
              <w:fldChar w:fldCharType="begin"/>
            </w:r>
            <w:r>
              <w:rPr>
                <w:noProof/>
                <w:webHidden/>
              </w:rPr>
              <w:instrText xml:space="preserve"> PAGEREF _Toc179985859 \h </w:instrText>
            </w:r>
            <w:r>
              <w:rPr>
                <w:noProof/>
                <w:webHidden/>
              </w:rPr>
            </w:r>
            <w:r>
              <w:rPr>
                <w:noProof/>
                <w:webHidden/>
              </w:rPr>
              <w:fldChar w:fldCharType="separate"/>
            </w:r>
            <w:r w:rsidR="001B3D30">
              <w:rPr>
                <w:noProof/>
                <w:webHidden/>
              </w:rPr>
              <w:t>5</w:t>
            </w:r>
            <w:r>
              <w:rPr>
                <w:noProof/>
                <w:webHidden/>
              </w:rPr>
              <w:fldChar w:fldCharType="end"/>
            </w:r>
          </w:hyperlink>
        </w:p>
        <w:p w14:paraId="64D14377" w14:textId="1F92D4C6"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0" w:history="1">
            <w:r w:rsidRPr="00BB2057">
              <w:rPr>
                <w:rStyle w:val="Hyperlink"/>
                <w:noProof/>
              </w:rPr>
              <w:t>1.23</w:t>
            </w:r>
            <w:r>
              <w:rPr>
                <w:rFonts w:asciiTheme="minorHAnsi" w:eastAsiaTheme="minorEastAsia" w:hAnsiTheme="minorHAnsi" w:cstheme="minorBidi"/>
                <w:b w:val="0"/>
                <w:bCs w:val="0"/>
                <w:noProof/>
                <w:sz w:val="22"/>
                <w:szCs w:val="22"/>
                <w:lang w:eastAsia="en-GB"/>
              </w:rPr>
              <w:tab/>
            </w:r>
            <w:r w:rsidRPr="00BB2057">
              <w:rPr>
                <w:rStyle w:val="Hyperlink"/>
                <w:noProof/>
              </w:rPr>
              <w:t>Explanations in Writing</w:t>
            </w:r>
            <w:r>
              <w:rPr>
                <w:noProof/>
                <w:webHidden/>
              </w:rPr>
              <w:tab/>
            </w:r>
            <w:r>
              <w:rPr>
                <w:noProof/>
                <w:webHidden/>
              </w:rPr>
              <w:fldChar w:fldCharType="begin"/>
            </w:r>
            <w:r>
              <w:rPr>
                <w:noProof/>
                <w:webHidden/>
              </w:rPr>
              <w:instrText xml:space="preserve"> PAGEREF _Toc179985860 \h </w:instrText>
            </w:r>
            <w:r>
              <w:rPr>
                <w:noProof/>
                <w:webHidden/>
              </w:rPr>
            </w:r>
            <w:r>
              <w:rPr>
                <w:noProof/>
                <w:webHidden/>
              </w:rPr>
              <w:fldChar w:fldCharType="separate"/>
            </w:r>
            <w:r w:rsidR="001B3D30">
              <w:rPr>
                <w:noProof/>
                <w:webHidden/>
              </w:rPr>
              <w:t>5</w:t>
            </w:r>
            <w:r>
              <w:rPr>
                <w:noProof/>
                <w:webHidden/>
              </w:rPr>
              <w:fldChar w:fldCharType="end"/>
            </w:r>
          </w:hyperlink>
        </w:p>
        <w:p w14:paraId="4B160B77" w14:textId="3F4139B4"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1" w:history="1">
            <w:r w:rsidRPr="00BB2057">
              <w:rPr>
                <w:rStyle w:val="Hyperlink"/>
                <w:noProof/>
              </w:rPr>
              <w:t>1.24</w:t>
            </w:r>
            <w:r>
              <w:rPr>
                <w:rFonts w:asciiTheme="minorHAnsi" w:eastAsiaTheme="minorEastAsia" w:hAnsiTheme="minorHAnsi" w:cstheme="minorBidi"/>
                <w:b w:val="0"/>
                <w:bCs w:val="0"/>
                <w:noProof/>
                <w:sz w:val="22"/>
                <w:szCs w:val="22"/>
                <w:lang w:eastAsia="en-GB"/>
              </w:rPr>
              <w:tab/>
            </w:r>
            <w:r w:rsidRPr="00BB2057">
              <w:rPr>
                <w:rStyle w:val="Hyperlink"/>
                <w:noProof/>
              </w:rPr>
              <w:t>Addenda or Corrigenda</w:t>
            </w:r>
            <w:r>
              <w:rPr>
                <w:noProof/>
                <w:webHidden/>
              </w:rPr>
              <w:tab/>
            </w:r>
            <w:r>
              <w:rPr>
                <w:noProof/>
                <w:webHidden/>
              </w:rPr>
              <w:fldChar w:fldCharType="begin"/>
            </w:r>
            <w:r>
              <w:rPr>
                <w:noProof/>
                <w:webHidden/>
              </w:rPr>
              <w:instrText xml:space="preserve"> PAGEREF _Toc179985861 \h </w:instrText>
            </w:r>
            <w:r>
              <w:rPr>
                <w:noProof/>
                <w:webHidden/>
              </w:rPr>
            </w:r>
            <w:r>
              <w:rPr>
                <w:noProof/>
                <w:webHidden/>
              </w:rPr>
              <w:fldChar w:fldCharType="separate"/>
            </w:r>
            <w:r w:rsidR="001B3D30">
              <w:rPr>
                <w:noProof/>
                <w:webHidden/>
              </w:rPr>
              <w:t>5</w:t>
            </w:r>
            <w:r>
              <w:rPr>
                <w:noProof/>
                <w:webHidden/>
              </w:rPr>
              <w:fldChar w:fldCharType="end"/>
            </w:r>
          </w:hyperlink>
        </w:p>
        <w:p w14:paraId="27C2A8E7" w14:textId="0E79C8D9"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2" w:history="1">
            <w:r w:rsidRPr="00BB2057">
              <w:rPr>
                <w:rStyle w:val="Hyperlink"/>
                <w:noProof/>
              </w:rPr>
              <w:t>1.25</w:t>
            </w:r>
            <w:r>
              <w:rPr>
                <w:rFonts w:asciiTheme="minorHAnsi" w:eastAsiaTheme="minorEastAsia" w:hAnsiTheme="minorHAnsi" w:cstheme="minorBidi"/>
                <w:b w:val="0"/>
                <w:bCs w:val="0"/>
                <w:noProof/>
                <w:sz w:val="22"/>
                <w:szCs w:val="22"/>
                <w:lang w:eastAsia="en-GB"/>
              </w:rPr>
              <w:tab/>
            </w:r>
            <w:r w:rsidRPr="00BB2057">
              <w:rPr>
                <w:rStyle w:val="Hyperlink"/>
                <w:noProof/>
              </w:rPr>
              <w:t>Accuracy of Documents</w:t>
            </w:r>
            <w:r>
              <w:rPr>
                <w:noProof/>
                <w:webHidden/>
              </w:rPr>
              <w:tab/>
            </w:r>
            <w:r>
              <w:rPr>
                <w:noProof/>
                <w:webHidden/>
              </w:rPr>
              <w:fldChar w:fldCharType="begin"/>
            </w:r>
            <w:r>
              <w:rPr>
                <w:noProof/>
                <w:webHidden/>
              </w:rPr>
              <w:instrText xml:space="preserve"> PAGEREF _Toc179985862 \h </w:instrText>
            </w:r>
            <w:r>
              <w:rPr>
                <w:noProof/>
                <w:webHidden/>
              </w:rPr>
            </w:r>
            <w:r>
              <w:rPr>
                <w:noProof/>
                <w:webHidden/>
              </w:rPr>
              <w:fldChar w:fldCharType="separate"/>
            </w:r>
            <w:r w:rsidR="001B3D30">
              <w:rPr>
                <w:noProof/>
                <w:webHidden/>
              </w:rPr>
              <w:t>6</w:t>
            </w:r>
            <w:r>
              <w:rPr>
                <w:noProof/>
                <w:webHidden/>
              </w:rPr>
              <w:fldChar w:fldCharType="end"/>
            </w:r>
          </w:hyperlink>
        </w:p>
        <w:p w14:paraId="71D66322" w14:textId="005962AD"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3" w:history="1">
            <w:r w:rsidRPr="00BB2057">
              <w:rPr>
                <w:rStyle w:val="Hyperlink"/>
                <w:noProof/>
              </w:rPr>
              <w:t>1.26</w:t>
            </w:r>
            <w:r>
              <w:rPr>
                <w:rFonts w:asciiTheme="minorHAnsi" w:eastAsiaTheme="minorEastAsia" w:hAnsiTheme="minorHAnsi" w:cstheme="minorBidi"/>
                <w:b w:val="0"/>
                <w:bCs w:val="0"/>
                <w:noProof/>
                <w:sz w:val="22"/>
                <w:szCs w:val="22"/>
                <w:lang w:eastAsia="en-GB"/>
              </w:rPr>
              <w:tab/>
            </w:r>
            <w:r w:rsidRPr="00BB2057">
              <w:rPr>
                <w:rStyle w:val="Hyperlink"/>
                <w:noProof/>
              </w:rPr>
              <w:t>Client’s Named Contact Point</w:t>
            </w:r>
            <w:r>
              <w:rPr>
                <w:noProof/>
                <w:webHidden/>
              </w:rPr>
              <w:tab/>
            </w:r>
            <w:r>
              <w:rPr>
                <w:noProof/>
                <w:webHidden/>
              </w:rPr>
              <w:fldChar w:fldCharType="begin"/>
            </w:r>
            <w:r>
              <w:rPr>
                <w:noProof/>
                <w:webHidden/>
              </w:rPr>
              <w:instrText xml:space="preserve"> PAGEREF _Toc179985863 \h </w:instrText>
            </w:r>
            <w:r>
              <w:rPr>
                <w:noProof/>
                <w:webHidden/>
              </w:rPr>
            </w:r>
            <w:r>
              <w:rPr>
                <w:noProof/>
                <w:webHidden/>
              </w:rPr>
              <w:fldChar w:fldCharType="separate"/>
            </w:r>
            <w:r w:rsidR="001B3D30">
              <w:rPr>
                <w:noProof/>
                <w:webHidden/>
              </w:rPr>
              <w:t>6</w:t>
            </w:r>
            <w:r>
              <w:rPr>
                <w:noProof/>
                <w:webHidden/>
              </w:rPr>
              <w:fldChar w:fldCharType="end"/>
            </w:r>
          </w:hyperlink>
        </w:p>
        <w:p w14:paraId="48A5F88D" w14:textId="3DFAD7E9"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4" w:history="1">
            <w:r w:rsidRPr="00BB2057">
              <w:rPr>
                <w:rStyle w:val="Hyperlink"/>
                <w:noProof/>
              </w:rPr>
              <w:t>1.27</w:t>
            </w:r>
            <w:r>
              <w:rPr>
                <w:rFonts w:asciiTheme="minorHAnsi" w:eastAsiaTheme="minorEastAsia" w:hAnsiTheme="minorHAnsi" w:cstheme="minorBidi"/>
                <w:b w:val="0"/>
                <w:bCs w:val="0"/>
                <w:noProof/>
                <w:sz w:val="22"/>
                <w:szCs w:val="22"/>
                <w:lang w:eastAsia="en-GB"/>
              </w:rPr>
              <w:tab/>
            </w:r>
            <w:r w:rsidRPr="00BB2057">
              <w:rPr>
                <w:rStyle w:val="Hyperlink"/>
                <w:noProof/>
              </w:rPr>
              <w:t>Site Inspection</w:t>
            </w:r>
            <w:r>
              <w:rPr>
                <w:noProof/>
                <w:webHidden/>
              </w:rPr>
              <w:tab/>
            </w:r>
            <w:r>
              <w:rPr>
                <w:noProof/>
                <w:webHidden/>
              </w:rPr>
              <w:fldChar w:fldCharType="begin"/>
            </w:r>
            <w:r>
              <w:rPr>
                <w:noProof/>
                <w:webHidden/>
              </w:rPr>
              <w:instrText xml:space="preserve"> PAGEREF _Toc179985864 \h </w:instrText>
            </w:r>
            <w:r>
              <w:rPr>
                <w:noProof/>
                <w:webHidden/>
              </w:rPr>
            </w:r>
            <w:r>
              <w:rPr>
                <w:noProof/>
                <w:webHidden/>
              </w:rPr>
              <w:fldChar w:fldCharType="separate"/>
            </w:r>
            <w:r w:rsidR="001B3D30">
              <w:rPr>
                <w:noProof/>
                <w:webHidden/>
              </w:rPr>
              <w:t>6</w:t>
            </w:r>
            <w:r>
              <w:rPr>
                <w:noProof/>
                <w:webHidden/>
              </w:rPr>
              <w:fldChar w:fldCharType="end"/>
            </w:r>
          </w:hyperlink>
        </w:p>
        <w:p w14:paraId="223D13F7" w14:textId="02301B17"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5" w:history="1">
            <w:r w:rsidRPr="00BB2057">
              <w:rPr>
                <w:rStyle w:val="Hyperlink"/>
                <w:noProof/>
              </w:rPr>
              <w:t>1.28</w:t>
            </w:r>
            <w:r>
              <w:rPr>
                <w:rFonts w:asciiTheme="minorHAnsi" w:eastAsiaTheme="minorEastAsia" w:hAnsiTheme="minorHAnsi" w:cstheme="minorBidi"/>
                <w:b w:val="0"/>
                <w:bCs w:val="0"/>
                <w:noProof/>
                <w:sz w:val="22"/>
                <w:szCs w:val="22"/>
                <w:lang w:eastAsia="en-GB"/>
              </w:rPr>
              <w:tab/>
            </w:r>
            <w:r w:rsidRPr="00BB2057">
              <w:rPr>
                <w:rStyle w:val="Hyperlink"/>
                <w:noProof/>
              </w:rPr>
              <w:t>Confidentiality</w:t>
            </w:r>
            <w:r>
              <w:rPr>
                <w:noProof/>
                <w:webHidden/>
              </w:rPr>
              <w:tab/>
            </w:r>
            <w:r>
              <w:rPr>
                <w:noProof/>
                <w:webHidden/>
              </w:rPr>
              <w:fldChar w:fldCharType="begin"/>
            </w:r>
            <w:r>
              <w:rPr>
                <w:noProof/>
                <w:webHidden/>
              </w:rPr>
              <w:instrText xml:space="preserve"> PAGEREF _Toc179985865 \h </w:instrText>
            </w:r>
            <w:r>
              <w:rPr>
                <w:noProof/>
                <w:webHidden/>
              </w:rPr>
            </w:r>
            <w:r>
              <w:rPr>
                <w:noProof/>
                <w:webHidden/>
              </w:rPr>
              <w:fldChar w:fldCharType="separate"/>
            </w:r>
            <w:r w:rsidR="001B3D30">
              <w:rPr>
                <w:noProof/>
                <w:webHidden/>
              </w:rPr>
              <w:t>7</w:t>
            </w:r>
            <w:r>
              <w:rPr>
                <w:noProof/>
                <w:webHidden/>
              </w:rPr>
              <w:fldChar w:fldCharType="end"/>
            </w:r>
          </w:hyperlink>
        </w:p>
        <w:p w14:paraId="1C339CEF" w14:textId="11625DF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6" w:history="1">
            <w:r w:rsidRPr="00BB2057">
              <w:rPr>
                <w:rStyle w:val="Hyperlink"/>
                <w:noProof/>
              </w:rPr>
              <w:t>1.29</w:t>
            </w:r>
            <w:r>
              <w:rPr>
                <w:rFonts w:asciiTheme="minorHAnsi" w:eastAsiaTheme="minorEastAsia" w:hAnsiTheme="minorHAnsi" w:cstheme="minorBidi"/>
                <w:b w:val="0"/>
                <w:bCs w:val="0"/>
                <w:noProof/>
                <w:sz w:val="22"/>
                <w:szCs w:val="22"/>
                <w:lang w:eastAsia="en-GB"/>
              </w:rPr>
              <w:tab/>
            </w:r>
            <w:r w:rsidRPr="00BB2057">
              <w:rPr>
                <w:rStyle w:val="Hyperlink"/>
                <w:noProof/>
              </w:rPr>
              <w:t>Cost of Tendering</w:t>
            </w:r>
            <w:r>
              <w:rPr>
                <w:noProof/>
                <w:webHidden/>
              </w:rPr>
              <w:tab/>
            </w:r>
            <w:r>
              <w:rPr>
                <w:noProof/>
                <w:webHidden/>
              </w:rPr>
              <w:fldChar w:fldCharType="begin"/>
            </w:r>
            <w:r>
              <w:rPr>
                <w:noProof/>
                <w:webHidden/>
              </w:rPr>
              <w:instrText xml:space="preserve"> PAGEREF _Toc179985866 \h </w:instrText>
            </w:r>
            <w:r>
              <w:rPr>
                <w:noProof/>
                <w:webHidden/>
              </w:rPr>
            </w:r>
            <w:r>
              <w:rPr>
                <w:noProof/>
                <w:webHidden/>
              </w:rPr>
              <w:fldChar w:fldCharType="separate"/>
            </w:r>
            <w:r w:rsidR="001B3D30">
              <w:rPr>
                <w:noProof/>
                <w:webHidden/>
              </w:rPr>
              <w:t>7</w:t>
            </w:r>
            <w:r>
              <w:rPr>
                <w:noProof/>
                <w:webHidden/>
              </w:rPr>
              <w:fldChar w:fldCharType="end"/>
            </w:r>
          </w:hyperlink>
        </w:p>
        <w:p w14:paraId="03184B21" w14:textId="212F14BA"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7" w:history="1">
            <w:r w:rsidRPr="00BB2057">
              <w:rPr>
                <w:rStyle w:val="Hyperlink"/>
                <w:noProof/>
              </w:rPr>
              <w:t>1.30</w:t>
            </w:r>
            <w:r>
              <w:rPr>
                <w:rFonts w:asciiTheme="minorHAnsi" w:eastAsiaTheme="minorEastAsia" w:hAnsiTheme="minorHAnsi" w:cstheme="minorBidi"/>
                <w:b w:val="0"/>
                <w:bCs w:val="0"/>
                <w:noProof/>
                <w:sz w:val="22"/>
                <w:szCs w:val="22"/>
                <w:lang w:eastAsia="en-GB"/>
              </w:rPr>
              <w:tab/>
            </w:r>
            <w:r w:rsidRPr="00BB2057">
              <w:rPr>
                <w:rStyle w:val="Hyperlink"/>
                <w:noProof/>
              </w:rPr>
              <w:t>Freedom of Information and Commercially Sensitive Information</w:t>
            </w:r>
            <w:r>
              <w:rPr>
                <w:noProof/>
                <w:webHidden/>
              </w:rPr>
              <w:tab/>
            </w:r>
            <w:r>
              <w:rPr>
                <w:noProof/>
                <w:webHidden/>
              </w:rPr>
              <w:fldChar w:fldCharType="begin"/>
            </w:r>
            <w:r>
              <w:rPr>
                <w:noProof/>
                <w:webHidden/>
              </w:rPr>
              <w:instrText xml:space="preserve"> PAGEREF _Toc179985867 \h </w:instrText>
            </w:r>
            <w:r>
              <w:rPr>
                <w:noProof/>
                <w:webHidden/>
              </w:rPr>
            </w:r>
            <w:r>
              <w:rPr>
                <w:noProof/>
                <w:webHidden/>
              </w:rPr>
              <w:fldChar w:fldCharType="separate"/>
            </w:r>
            <w:r w:rsidR="001B3D30">
              <w:rPr>
                <w:noProof/>
                <w:webHidden/>
              </w:rPr>
              <w:t>7</w:t>
            </w:r>
            <w:r>
              <w:rPr>
                <w:noProof/>
                <w:webHidden/>
              </w:rPr>
              <w:fldChar w:fldCharType="end"/>
            </w:r>
          </w:hyperlink>
        </w:p>
        <w:p w14:paraId="5606DD58" w14:textId="141EE99F"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8" w:history="1">
            <w:r w:rsidRPr="00BB2057">
              <w:rPr>
                <w:rStyle w:val="Hyperlink"/>
                <w:noProof/>
              </w:rPr>
              <w:t>1.31</w:t>
            </w:r>
            <w:r>
              <w:rPr>
                <w:rFonts w:asciiTheme="minorHAnsi" w:eastAsiaTheme="minorEastAsia" w:hAnsiTheme="minorHAnsi" w:cstheme="minorBidi"/>
                <w:b w:val="0"/>
                <w:bCs w:val="0"/>
                <w:noProof/>
                <w:sz w:val="22"/>
                <w:szCs w:val="22"/>
                <w:lang w:eastAsia="en-GB"/>
              </w:rPr>
              <w:tab/>
            </w:r>
            <w:r w:rsidRPr="00BB2057">
              <w:rPr>
                <w:rStyle w:val="Hyperlink"/>
                <w:noProof/>
              </w:rPr>
              <w:t>Collusive Tendering Certificate</w:t>
            </w:r>
            <w:r>
              <w:rPr>
                <w:noProof/>
                <w:webHidden/>
              </w:rPr>
              <w:tab/>
            </w:r>
            <w:r>
              <w:rPr>
                <w:noProof/>
                <w:webHidden/>
              </w:rPr>
              <w:fldChar w:fldCharType="begin"/>
            </w:r>
            <w:r>
              <w:rPr>
                <w:noProof/>
                <w:webHidden/>
              </w:rPr>
              <w:instrText xml:space="preserve"> PAGEREF _Toc179985868 \h </w:instrText>
            </w:r>
            <w:r>
              <w:rPr>
                <w:noProof/>
                <w:webHidden/>
              </w:rPr>
            </w:r>
            <w:r>
              <w:rPr>
                <w:noProof/>
                <w:webHidden/>
              </w:rPr>
              <w:fldChar w:fldCharType="separate"/>
            </w:r>
            <w:r w:rsidR="001B3D30">
              <w:rPr>
                <w:noProof/>
                <w:webHidden/>
              </w:rPr>
              <w:t>8</w:t>
            </w:r>
            <w:r>
              <w:rPr>
                <w:noProof/>
                <w:webHidden/>
              </w:rPr>
              <w:fldChar w:fldCharType="end"/>
            </w:r>
          </w:hyperlink>
        </w:p>
        <w:p w14:paraId="60666730" w14:textId="750C17A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9" w:history="1">
            <w:r w:rsidRPr="00BB2057">
              <w:rPr>
                <w:rStyle w:val="Hyperlink"/>
                <w:noProof/>
              </w:rPr>
              <w:t>1.32</w:t>
            </w:r>
            <w:r>
              <w:rPr>
                <w:rFonts w:asciiTheme="minorHAnsi" w:eastAsiaTheme="minorEastAsia" w:hAnsiTheme="minorHAnsi" w:cstheme="minorBidi"/>
                <w:b w:val="0"/>
                <w:bCs w:val="0"/>
                <w:noProof/>
                <w:sz w:val="22"/>
                <w:szCs w:val="22"/>
                <w:lang w:eastAsia="en-GB"/>
              </w:rPr>
              <w:tab/>
            </w:r>
            <w:r w:rsidRPr="00BB2057">
              <w:rPr>
                <w:rStyle w:val="Hyperlink"/>
                <w:noProof/>
              </w:rPr>
              <w:t>CDM Regulations</w:t>
            </w:r>
            <w:r>
              <w:rPr>
                <w:noProof/>
                <w:webHidden/>
              </w:rPr>
              <w:tab/>
            </w:r>
            <w:r>
              <w:rPr>
                <w:noProof/>
                <w:webHidden/>
              </w:rPr>
              <w:fldChar w:fldCharType="begin"/>
            </w:r>
            <w:r>
              <w:rPr>
                <w:noProof/>
                <w:webHidden/>
              </w:rPr>
              <w:instrText xml:space="preserve"> PAGEREF _Toc179985869 \h </w:instrText>
            </w:r>
            <w:r>
              <w:rPr>
                <w:noProof/>
                <w:webHidden/>
              </w:rPr>
            </w:r>
            <w:r>
              <w:rPr>
                <w:noProof/>
                <w:webHidden/>
              </w:rPr>
              <w:fldChar w:fldCharType="separate"/>
            </w:r>
            <w:r w:rsidR="001B3D30">
              <w:rPr>
                <w:noProof/>
                <w:webHidden/>
              </w:rPr>
              <w:t>8</w:t>
            </w:r>
            <w:r>
              <w:rPr>
                <w:noProof/>
                <w:webHidden/>
              </w:rPr>
              <w:fldChar w:fldCharType="end"/>
            </w:r>
          </w:hyperlink>
        </w:p>
        <w:p w14:paraId="539194B2" w14:textId="73E1D35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0" w:history="1">
            <w:r w:rsidRPr="00BB2057">
              <w:rPr>
                <w:rStyle w:val="Hyperlink"/>
                <w:noProof/>
              </w:rPr>
              <w:t>1.33</w:t>
            </w:r>
            <w:r>
              <w:rPr>
                <w:rFonts w:asciiTheme="minorHAnsi" w:eastAsiaTheme="minorEastAsia" w:hAnsiTheme="minorHAnsi" w:cstheme="minorBidi"/>
                <w:b w:val="0"/>
                <w:bCs w:val="0"/>
                <w:noProof/>
                <w:sz w:val="22"/>
                <w:szCs w:val="22"/>
                <w:lang w:eastAsia="en-GB"/>
              </w:rPr>
              <w:tab/>
            </w:r>
            <w:r w:rsidRPr="00BB2057">
              <w:rPr>
                <w:rStyle w:val="Hyperlink"/>
                <w:noProof/>
              </w:rPr>
              <w:t>Safety Schemes in Procurement</w:t>
            </w:r>
            <w:r>
              <w:rPr>
                <w:noProof/>
                <w:webHidden/>
              </w:rPr>
              <w:tab/>
            </w:r>
            <w:r>
              <w:rPr>
                <w:noProof/>
                <w:webHidden/>
              </w:rPr>
              <w:fldChar w:fldCharType="begin"/>
            </w:r>
            <w:r>
              <w:rPr>
                <w:noProof/>
                <w:webHidden/>
              </w:rPr>
              <w:instrText xml:space="preserve"> PAGEREF _Toc179985870 \h </w:instrText>
            </w:r>
            <w:r>
              <w:rPr>
                <w:noProof/>
                <w:webHidden/>
              </w:rPr>
            </w:r>
            <w:r>
              <w:rPr>
                <w:noProof/>
                <w:webHidden/>
              </w:rPr>
              <w:fldChar w:fldCharType="separate"/>
            </w:r>
            <w:r w:rsidR="001B3D30">
              <w:rPr>
                <w:noProof/>
                <w:webHidden/>
              </w:rPr>
              <w:t>8</w:t>
            </w:r>
            <w:r>
              <w:rPr>
                <w:noProof/>
                <w:webHidden/>
              </w:rPr>
              <w:fldChar w:fldCharType="end"/>
            </w:r>
          </w:hyperlink>
        </w:p>
        <w:p w14:paraId="13025EF6" w14:textId="56E47C97"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1" w:history="1">
            <w:r w:rsidRPr="00BB2057">
              <w:rPr>
                <w:rStyle w:val="Hyperlink"/>
                <w:noProof/>
              </w:rPr>
              <w:t>1.34</w:t>
            </w:r>
            <w:r>
              <w:rPr>
                <w:rFonts w:asciiTheme="minorHAnsi" w:eastAsiaTheme="minorEastAsia" w:hAnsiTheme="minorHAnsi" w:cstheme="minorBidi"/>
                <w:b w:val="0"/>
                <w:bCs w:val="0"/>
                <w:noProof/>
                <w:sz w:val="22"/>
                <w:szCs w:val="22"/>
                <w:lang w:eastAsia="en-GB"/>
              </w:rPr>
              <w:tab/>
            </w:r>
            <w:r w:rsidRPr="00BB2057">
              <w:rPr>
                <w:rStyle w:val="Hyperlink"/>
                <w:noProof/>
              </w:rPr>
              <w:t>Checklist of documents to be provided with Tender return</w:t>
            </w:r>
            <w:r>
              <w:rPr>
                <w:noProof/>
                <w:webHidden/>
              </w:rPr>
              <w:tab/>
            </w:r>
            <w:r>
              <w:rPr>
                <w:noProof/>
                <w:webHidden/>
              </w:rPr>
              <w:fldChar w:fldCharType="begin"/>
            </w:r>
            <w:r>
              <w:rPr>
                <w:noProof/>
                <w:webHidden/>
              </w:rPr>
              <w:instrText xml:space="preserve"> PAGEREF _Toc179985871 \h </w:instrText>
            </w:r>
            <w:r>
              <w:rPr>
                <w:noProof/>
                <w:webHidden/>
              </w:rPr>
            </w:r>
            <w:r>
              <w:rPr>
                <w:noProof/>
                <w:webHidden/>
              </w:rPr>
              <w:fldChar w:fldCharType="separate"/>
            </w:r>
            <w:r w:rsidR="001B3D30">
              <w:rPr>
                <w:noProof/>
                <w:webHidden/>
              </w:rPr>
              <w:t>8</w:t>
            </w:r>
            <w:r>
              <w:rPr>
                <w:noProof/>
                <w:webHidden/>
              </w:rPr>
              <w:fldChar w:fldCharType="end"/>
            </w:r>
          </w:hyperlink>
        </w:p>
        <w:p w14:paraId="5D01C53A" w14:textId="3777B1ED" w:rsidR="00015877" w:rsidRDefault="00015877">
          <w:pPr>
            <w:pStyle w:val="TOC1"/>
            <w:tabs>
              <w:tab w:val="left" w:pos="440"/>
              <w:tab w:val="right" w:leader="dot" w:pos="9628"/>
            </w:tabs>
            <w:rPr>
              <w:rFonts w:asciiTheme="minorHAnsi" w:eastAsiaTheme="minorEastAsia" w:hAnsiTheme="minorHAnsi" w:cstheme="minorBidi"/>
              <w:bCs w:val="0"/>
              <w:noProof/>
              <w:szCs w:val="22"/>
              <w:lang w:eastAsia="en-GB"/>
            </w:rPr>
          </w:pPr>
          <w:hyperlink w:anchor="_Toc179985872" w:history="1">
            <w:r w:rsidRPr="00BB2057">
              <w:rPr>
                <w:rStyle w:val="Hyperlink"/>
                <w:noProof/>
              </w:rPr>
              <w:t>2</w:t>
            </w:r>
            <w:r>
              <w:rPr>
                <w:rFonts w:asciiTheme="minorHAnsi" w:eastAsiaTheme="minorEastAsia" w:hAnsiTheme="minorHAnsi" w:cstheme="minorBidi"/>
                <w:bCs w:val="0"/>
                <w:noProof/>
                <w:szCs w:val="22"/>
                <w:lang w:eastAsia="en-GB"/>
              </w:rPr>
              <w:tab/>
            </w:r>
            <w:r w:rsidRPr="00BB2057">
              <w:rPr>
                <w:rStyle w:val="Hyperlink"/>
                <w:noProof/>
              </w:rPr>
              <w:t>Evaluation of Tenders</w:t>
            </w:r>
            <w:r>
              <w:rPr>
                <w:noProof/>
                <w:webHidden/>
              </w:rPr>
              <w:tab/>
            </w:r>
            <w:r>
              <w:rPr>
                <w:noProof/>
                <w:webHidden/>
              </w:rPr>
              <w:fldChar w:fldCharType="begin"/>
            </w:r>
            <w:r>
              <w:rPr>
                <w:noProof/>
                <w:webHidden/>
              </w:rPr>
              <w:instrText xml:space="preserve"> PAGEREF _Toc179985872 \h </w:instrText>
            </w:r>
            <w:r>
              <w:rPr>
                <w:noProof/>
                <w:webHidden/>
              </w:rPr>
            </w:r>
            <w:r>
              <w:rPr>
                <w:noProof/>
                <w:webHidden/>
              </w:rPr>
              <w:fldChar w:fldCharType="separate"/>
            </w:r>
            <w:r w:rsidR="001B3D30">
              <w:rPr>
                <w:noProof/>
                <w:webHidden/>
              </w:rPr>
              <w:t>8</w:t>
            </w:r>
            <w:r>
              <w:rPr>
                <w:noProof/>
                <w:webHidden/>
              </w:rPr>
              <w:fldChar w:fldCharType="end"/>
            </w:r>
          </w:hyperlink>
        </w:p>
        <w:p w14:paraId="27F83550" w14:textId="4BAA013D"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3" w:history="1">
            <w:r w:rsidRPr="00BB2057">
              <w:rPr>
                <w:rStyle w:val="Hyperlink"/>
                <w:noProof/>
              </w:rPr>
              <w:t>2.1</w:t>
            </w:r>
            <w:r>
              <w:rPr>
                <w:rFonts w:asciiTheme="minorHAnsi" w:eastAsiaTheme="minorEastAsia" w:hAnsiTheme="minorHAnsi" w:cstheme="minorBidi"/>
                <w:b w:val="0"/>
                <w:bCs w:val="0"/>
                <w:noProof/>
                <w:sz w:val="22"/>
                <w:szCs w:val="22"/>
                <w:lang w:eastAsia="en-GB"/>
              </w:rPr>
              <w:tab/>
            </w:r>
            <w:r w:rsidRPr="00BB2057">
              <w:rPr>
                <w:rStyle w:val="Hyperlink"/>
                <w:noProof/>
              </w:rPr>
              <w:t>Tender Evaluation</w:t>
            </w:r>
            <w:r>
              <w:rPr>
                <w:noProof/>
                <w:webHidden/>
              </w:rPr>
              <w:tab/>
            </w:r>
            <w:r>
              <w:rPr>
                <w:noProof/>
                <w:webHidden/>
              </w:rPr>
              <w:fldChar w:fldCharType="begin"/>
            </w:r>
            <w:r>
              <w:rPr>
                <w:noProof/>
                <w:webHidden/>
              </w:rPr>
              <w:instrText xml:space="preserve"> PAGEREF _Toc179985873 \h </w:instrText>
            </w:r>
            <w:r>
              <w:rPr>
                <w:noProof/>
                <w:webHidden/>
              </w:rPr>
            </w:r>
            <w:r>
              <w:rPr>
                <w:noProof/>
                <w:webHidden/>
              </w:rPr>
              <w:fldChar w:fldCharType="separate"/>
            </w:r>
            <w:r w:rsidR="001B3D30">
              <w:rPr>
                <w:noProof/>
                <w:webHidden/>
              </w:rPr>
              <w:t>8</w:t>
            </w:r>
            <w:r>
              <w:rPr>
                <w:noProof/>
                <w:webHidden/>
              </w:rPr>
              <w:fldChar w:fldCharType="end"/>
            </w:r>
          </w:hyperlink>
        </w:p>
        <w:p w14:paraId="7821FF79" w14:textId="0AD478D5"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4" w:history="1">
            <w:r w:rsidRPr="00BB2057">
              <w:rPr>
                <w:rStyle w:val="Hyperlink"/>
                <w:noProof/>
              </w:rPr>
              <w:t>2.2</w:t>
            </w:r>
            <w:r>
              <w:rPr>
                <w:rFonts w:asciiTheme="minorHAnsi" w:eastAsiaTheme="minorEastAsia" w:hAnsiTheme="minorHAnsi" w:cstheme="minorBidi"/>
                <w:b w:val="0"/>
                <w:bCs w:val="0"/>
                <w:noProof/>
                <w:sz w:val="22"/>
                <w:szCs w:val="22"/>
                <w:lang w:eastAsia="en-GB"/>
              </w:rPr>
              <w:tab/>
            </w:r>
            <w:r w:rsidRPr="00BB2057">
              <w:rPr>
                <w:rStyle w:val="Hyperlink"/>
                <w:noProof/>
              </w:rPr>
              <w:t>STAGE 1 – Compliance Check</w:t>
            </w:r>
            <w:r>
              <w:rPr>
                <w:noProof/>
                <w:webHidden/>
              </w:rPr>
              <w:tab/>
            </w:r>
            <w:r>
              <w:rPr>
                <w:noProof/>
                <w:webHidden/>
              </w:rPr>
              <w:fldChar w:fldCharType="begin"/>
            </w:r>
            <w:r>
              <w:rPr>
                <w:noProof/>
                <w:webHidden/>
              </w:rPr>
              <w:instrText xml:space="preserve"> PAGEREF _Toc179985874 \h </w:instrText>
            </w:r>
            <w:r>
              <w:rPr>
                <w:noProof/>
                <w:webHidden/>
              </w:rPr>
            </w:r>
            <w:r>
              <w:rPr>
                <w:noProof/>
                <w:webHidden/>
              </w:rPr>
              <w:fldChar w:fldCharType="separate"/>
            </w:r>
            <w:r w:rsidR="001B3D30">
              <w:rPr>
                <w:noProof/>
                <w:webHidden/>
              </w:rPr>
              <w:t>8</w:t>
            </w:r>
            <w:r>
              <w:rPr>
                <w:noProof/>
                <w:webHidden/>
              </w:rPr>
              <w:fldChar w:fldCharType="end"/>
            </w:r>
          </w:hyperlink>
        </w:p>
        <w:p w14:paraId="4B52B4C0" w14:textId="55457E3F"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5" w:history="1">
            <w:r w:rsidRPr="00BB2057">
              <w:rPr>
                <w:rStyle w:val="Hyperlink"/>
                <w:noProof/>
              </w:rPr>
              <w:t>2.3</w:t>
            </w:r>
            <w:r>
              <w:rPr>
                <w:rFonts w:asciiTheme="minorHAnsi" w:eastAsiaTheme="minorEastAsia" w:hAnsiTheme="minorHAnsi" w:cstheme="minorBidi"/>
                <w:b w:val="0"/>
                <w:bCs w:val="0"/>
                <w:noProof/>
                <w:sz w:val="22"/>
                <w:szCs w:val="22"/>
                <w:lang w:eastAsia="en-GB"/>
              </w:rPr>
              <w:tab/>
            </w:r>
            <w:r w:rsidRPr="00BB2057">
              <w:rPr>
                <w:rStyle w:val="Hyperlink"/>
                <w:noProof/>
              </w:rPr>
              <w:t>STAGE 2 – Appraisal of Quality Submission</w:t>
            </w:r>
            <w:r>
              <w:rPr>
                <w:noProof/>
                <w:webHidden/>
              </w:rPr>
              <w:tab/>
            </w:r>
            <w:r>
              <w:rPr>
                <w:noProof/>
                <w:webHidden/>
              </w:rPr>
              <w:fldChar w:fldCharType="begin"/>
            </w:r>
            <w:r>
              <w:rPr>
                <w:noProof/>
                <w:webHidden/>
              </w:rPr>
              <w:instrText xml:space="preserve"> PAGEREF _Toc179985875 \h </w:instrText>
            </w:r>
            <w:r>
              <w:rPr>
                <w:noProof/>
                <w:webHidden/>
              </w:rPr>
            </w:r>
            <w:r>
              <w:rPr>
                <w:noProof/>
                <w:webHidden/>
              </w:rPr>
              <w:fldChar w:fldCharType="separate"/>
            </w:r>
            <w:r w:rsidR="001B3D30">
              <w:rPr>
                <w:noProof/>
                <w:webHidden/>
              </w:rPr>
              <w:t>9</w:t>
            </w:r>
            <w:r>
              <w:rPr>
                <w:noProof/>
                <w:webHidden/>
              </w:rPr>
              <w:fldChar w:fldCharType="end"/>
            </w:r>
          </w:hyperlink>
        </w:p>
        <w:p w14:paraId="3EED03E4" w14:textId="1E88393F"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6" w:history="1">
            <w:r w:rsidRPr="00BB2057">
              <w:rPr>
                <w:rStyle w:val="Hyperlink"/>
                <w:noProof/>
              </w:rPr>
              <w:t>2.4</w:t>
            </w:r>
            <w:r>
              <w:rPr>
                <w:rFonts w:asciiTheme="minorHAnsi" w:eastAsiaTheme="minorEastAsia" w:hAnsiTheme="minorHAnsi" w:cstheme="minorBidi"/>
                <w:b w:val="0"/>
                <w:bCs w:val="0"/>
                <w:noProof/>
                <w:sz w:val="22"/>
                <w:szCs w:val="22"/>
                <w:lang w:eastAsia="en-GB"/>
              </w:rPr>
              <w:tab/>
            </w:r>
            <w:r w:rsidRPr="00BB2057">
              <w:rPr>
                <w:rStyle w:val="Hyperlink"/>
                <w:noProof/>
              </w:rPr>
              <w:t>STAGE 3 - Appraisal of Price Submission</w:t>
            </w:r>
            <w:r>
              <w:rPr>
                <w:noProof/>
                <w:webHidden/>
              </w:rPr>
              <w:tab/>
            </w:r>
            <w:r>
              <w:rPr>
                <w:noProof/>
                <w:webHidden/>
              </w:rPr>
              <w:fldChar w:fldCharType="begin"/>
            </w:r>
            <w:r>
              <w:rPr>
                <w:noProof/>
                <w:webHidden/>
              </w:rPr>
              <w:instrText xml:space="preserve"> PAGEREF _Toc179985876 \h </w:instrText>
            </w:r>
            <w:r>
              <w:rPr>
                <w:noProof/>
                <w:webHidden/>
              </w:rPr>
            </w:r>
            <w:r>
              <w:rPr>
                <w:noProof/>
                <w:webHidden/>
              </w:rPr>
              <w:fldChar w:fldCharType="separate"/>
            </w:r>
            <w:r w:rsidR="001B3D30">
              <w:rPr>
                <w:noProof/>
                <w:webHidden/>
              </w:rPr>
              <w:t>11</w:t>
            </w:r>
            <w:r>
              <w:rPr>
                <w:noProof/>
                <w:webHidden/>
              </w:rPr>
              <w:fldChar w:fldCharType="end"/>
            </w:r>
          </w:hyperlink>
        </w:p>
        <w:p w14:paraId="25BB0903" w14:textId="347DCFCD"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7" w:history="1">
            <w:r w:rsidRPr="00BB2057">
              <w:rPr>
                <w:rStyle w:val="Hyperlink"/>
                <w:noProof/>
              </w:rPr>
              <w:t>2.5</w:t>
            </w:r>
            <w:r>
              <w:rPr>
                <w:rFonts w:asciiTheme="minorHAnsi" w:eastAsiaTheme="minorEastAsia" w:hAnsiTheme="minorHAnsi" w:cstheme="minorBidi"/>
                <w:b w:val="0"/>
                <w:bCs w:val="0"/>
                <w:noProof/>
                <w:sz w:val="22"/>
                <w:szCs w:val="22"/>
                <w:lang w:eastAsia="en-GB"/>
              </w:rPr>
              <w:tab/>
            </w:r>
            <w:r w:rsidRPr="00BB2057">
              <w:rPr>
                <w:rStyle w:val="Hyperlink"/>
                <w:noProof/>
              </w:rPr>
              <w:t>STAGE 4 - Tender Clarification</w:t>
            </w:r>
            <w:r>
              <w:rPr>
                <w:noProof/>
                <w:webHidden/>
              </w:rPr>
              <w:tab/>
            </w:r>
            <w:r>
              <w:rPr>
                <w:noProof/>
                <w:webHidden/>
              </w:rPr>
              <w:fldChar w:fldCharType="begin"/>
            </w:r>
            <w:r>
              <w:rPr>
                <w:noProof/>
                <w:webHidden/>
              </w:rPr>
              <w:instrText xml:space="preserve"> PAGEREF _Toc179985877 \h </w:instrText>
            </w:r>
            <w:r>
              <w:rPr>
                <w:noProof/>
                <w:webHidden/>
              </w:rPr>
            </w:r>
            <w:r>
              <w:rPr>
                <w:noProof/>
                <w:webHidden/>
              </w:rPr>
              <w:fldChar w:fldCharType="separate"/>
            </w:r>
            <w:r w:rsidR="001B3D30">
              <w:rPr>
                <w:noProof/>
                <w:webHidden/>
              </w:rPr>
              <w:t>13</w:t>
            </w:r>
            <w:r>
              <w:rPr>
                <w:noProof/>
                <w:webHidden/>
              </w:rPr>
              <w:fldChar w:fldCharType="end"/>
            </w:r>
          </w:hyperlink>
        </w:p>
        <w:p w14:paraId="13558100" w14:textId="4A484A09"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8" w:history="1">
            <w:r w:rsidRPr="00BB2057">
              <w:rPr>
                <w:rStyle w:val="Hyperlink"/>
                <w:noProof/>
              </w:rPr>
              <w:t>2.6</w:t>
            </w:r>
            <w:r>
              <w:rPr>
                <w:rFonts w:asciiTheme="minorHAnsi" w:eastAsiaTheme="minorEastAsia" w:hAnsiTheme="minorHAnsi" w:cstheme="minorBidi"/>
                <w:b w:val="0"/>
                <w:bCs w:val="0"/>
                <w:noProof/>
                <w:sz w:val="22"/>
                <w:szCs w:val="22"/>
                <w:lang w:eastAsia="en-GB"/>
              </w:rPr>
              <w:tab/>
            </w:r>
            <w:r w:rsidRPr="00BB2057">
              <w:rPr>
                <w:rStyle w:val="Hyperlink"/>
                <w:noProof/>
              </w:rPr>
              <w:t>STAGE 5 – Award of Contract</w:t>
            </w:r>
            <w:r>
              <w:rPr>
                <w:noProof/>
                <w:webHidden/>
              </w:rPr>
              <w:tab/>
            </w:r>
            <w:r>
              <w:rPr>
                <w:noProof/>
                <w:webHidden/>
              </w:rPr>
              <w:fldChar w:fldCharType="begin"/>
            </w:r>
            <w:r>
              <w:rPr>
                <w:noProof/>
                <w:webHidden/>
              </w:rPr>
              <w:instrText xml:space="preserve"> PAGEREF _Toc179985878 \h </w:instrText>
            </w:r>
            <w:r>
              <w:rPr>
                <w:noProof/>
                <w:webHidden/>
              </w:rPr>
            </w:r>
            <w:r>
              <w:rPr>
                <w:noProof/>
                <w:webHidden/>
              </w:rPr>
              <w:fldChar w:fldCharType="separate"/>
            </w:r>
            <w:r w:rsidR="001B3D30">
              <w:rPr>
                <w:noProof/>
                <w:webHidden/>
              </w:rPr>
              <w:t>13</w:t>
            </w:r>
            <w:r>
              <w:rPr>
                <w:noProof/>
                <w:webHidden/>
              </w:rPr>
              <w:fldChar w:fldCharType="end"/>
            </w:r>
          </w:hyperlink>
        </w:p>
        <w:p w14:paraId="732DF7C9" w14:textId="7C5CC5E9" w:rsidR="009F133C" w:rsidRDefault="00E23ABD">
          <w:r>
            <w:rPr>
              <w:b/>
              <w:bCs/>
              <w:noProof/>
            </w:rPr>
            <w:fldChar w:fldCharType="end"/>
          </w:r>
        </w:p>
      </w:sdtContent>
    </w:sdt>
    <w:p w14:paraId="4587DFC4" w14:textId="77777777" w:rsidR="009F133C" w:rsidRDefault="009F133C">
      <w:pPr>
        <w:jc w:val="left"/>
        <w:rPr>
          <w:b/>
          <w:sz w:val="28"/>
          <w:szCs w:val="28"/>
        </w:rPr>
      </w:pPr>
      <w:r>
        <w:rPr>
          <w:b/>
          <w:sz w:val="28"/>
          <w:szCs w:val="28"/>
        </w:rPr>
        <w:br w:type="page"/>
      </w:r>
    </w:p>
    <w:p w14:paraId="08A044E3" w14:textId="77777777" w:rsidR="003B68BC" w:rsidRPr="00ED29D6" w:rsidRDefault="003B68BC" w:rsidP="00ED29D6">
      <w:pPr>
        <w:rPr>
          <w:b/>
          <w:sz w:val="28"/>
          <w:szCs w:val="28"/>
        </w:rPr>
      </w:pPr>
      <w:bookmarkStart w:id="1" w:name="_Toc383613427"/>
      <w:bookmarkStart w:id="2" w:name="_Toc372833426"/>
      <w:r w:rsidRPr="00ED29D6">
        <w:rPr>
          <w:b/>
          <w:sz w:val="28"/>
          <w:szCs w:val="28"/>
        </w:rPr>
        <w:lastRenderedPageBreak/>
        <w:t>Issue and Revision Record</w:t>
      </w:r>
      <w:bookmarkEnd w:id="1"/>
    </w:p>
    <w:p w14:paraId="077F7469" w14:textId="77777777" w:rsidR="009F4EC1" w:rsidRDefault="009F4EC1" w:rsidP="003B68BC">
      <w:pPr>
        <w:pStyle w:val="NoNumberHeadings"/>
      </w:pPr>
    </w:p>
    <w:tbl>
      <w:tblPr>
        <w:tblStyle w:val="ERFStandardTable"/>
        <w:tblW w:w="0" w:type="auto"/>
        <w:tblLook w:val="04A0" w:firstRow="1" w:lastRow="0" w:firstColumn="1" w:lastColumn="0" w:noHBand="0" w:noVBand="1"/>
      </w:tblPr>
      <w:tblGrid>
        <w:gridCol w:w="1790"/>
        <w:gridCol w:w="7838"/>
      </w:tblGrid>
      <w:tr w:rsidR="00EA54FD" w:rsidRPr="00B83F33" w14:paraId="40510638" w14:textId="77777777" w:rsidTr="00E86EC0">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3FA19F9C" w14:textId="77777777" w:rsidR="00EA54FD" w:rsidRPr="00B83F33" w:rsidRDefault="00EA54FD" w:rsidP="00E86EC0">
            <w:pPr>
              <w:jc w:val="center"/>
              <w:rPr>
                <w:sz w:val="20"/>
                <w:szCs w:val="20"/>
              </w:rPr>
            </w:pPr>
            <w:r w:rsidRPr="00B83F33">
              <w:rPr>
                <w:sz w:val="20"/>
                <w:szCs w:val="20"/>
              </w:rPr>
              <w:t>Document Title</w:t>
            </w:r>
          </w:p>
        </w:tc>
        <w:sdt>
          <w:sdtPr>
            <w:rPr>
              <w:sz w:val="20"/>
              <w:szCs w:val="20"/>
            </w:rPr>
            <w:alias w:val="Title"/>
            <w:id w:val="6392687"/>
            <w:dataBinding w:prefixMappings="xmlns:ns0='http://purl.org/dc/elements/1.1/' xmlns:ns1='http://schemas.openxmlformats.org/package/2006/metadata/core-properties' " w:xpath="/ns1:coreProperties[1]/ns0:title[1]" w:storeItemID="{6C3C8BC8-F283-45AE-878A-BAB7291924A1}"/>
            <w:text/>
          </w:sdtPr>
          <w:sdtEndPr/>
          <w:sdtContent>
            <w:tc>
              <w:tcPr>
                <w:tcW w:w="8045" w:type="dxa"/>
                <w:shd w:val="clear" w:color="auto" w:fill="auto"/>
              </w:tcPr>
              <w:p w14:paraId="3674F7BE" w14:textId="2B5C2239" w:rsidR="00EA54FD" w:rsidRPr="00B83F33" w:rsidRDefault="00D54AF4" w:rsidP="00EA54FD">
                <w:pPr>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Volume 1 – Instructions to Tenderers</w:t>
                </w:r>
              </w:p>
            </w:tc>
          </w:sdtContent>
        </w:sdt>
      </w:tr>
      <w:tr w:rsidR="00EA54FD" w:rsidRPr="00B83F33" w14:paraId="6356344F" w14:textId="77777777" w:rsidTr="00E86EC0">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7F687625" w14:textId="77777777" w:rsidR="00EA54FD" w:rsidRPr="00B83F33" w:rsidRDefault="00EA54FD" w:rsidP="00E86EC0">
            <w:pPr>
              <w:jc w:val="center"/>
              <w:rPr>
                <w:b/>
                <w:sz w:val="20"/>
                <w:szCs w:val="20"/>
              </w:rPr>
            </w:pPr>
            <w:r w:rsidRPr="00B83F33">
              <w:rPr>
                <w:b/>
                <w:sz w:val="20"/>
                <w:szCs w:val="20"/>
              </w:rPr>
              <w:t>Version</w:t>
            </w:r>
          </w:p>
        </w:tc>
        <w:tc>
          <w:tcPr>
            <w:tcW w:w="8045" w:type="dxa"/>
          </w:tcPr>
          <w:p w14:paraId="6589678B" w14:textId="55E03F65" w:rsidR="00EA54FD" w:rsidRPr="00B83F33" w:rsidRDefault="0061577F" w:rsidP="0010224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006E6366">
              <w:rPr>
                <w:sz w:val="20"/>
                <w:szCs w:val="20"/>
              </w:rPr>
              <w:t>1</w:t>
            </w:r>
          </w:p>
        </w:tc>
      </w:tr>
      <w:tr w:rsidR="00EA54FD" w:rsidRPr="00B83F33" w14:paraId="17D9B35A" w14:textId="77777777" w:rsidTr="00C927C1">
        <w:trPr>
          <w:trHeight w:hRule="exact" w:val="630"/>
        </w:trPr>
        <w:tc>
          <w:tcPr>
            <w:cnfStyle w:val="001000000000" w:firstRow="0" w:lastRow="0" w:firstColumn="1" w:lastColumn="0" w:oddVBand="0" w:evenVBand="0" w:oddHBand="0" w:evenHBand="0" w:firstRowFirstColumn="0" w:firstRowLastColumn="0" w:lastRowFirstColumn="0" w:lastRowLastColumn="0"/>
            <w:tcW w:w="1809" w:type="dxa"/>
          </w:tcPr>
          <w:p w14:paraId="7D219B5A" w14:textId="77777777" w:rsidR="00EA54FD" w:rsidRPr="00B83F33" w:rsidRDefault="00EA54FD" w:rsidP="00E86EC0">
            <w:pPr>
              <w:jc w:val="center"/>
              <w:rPr>
                <w:b/>
                <w:sz w:val="20"/>
                <w:szCs w:val="20"/>
              </w:rPr>
            </w:pPr>
            <w:r w:rsidRPr="00B83F33">
              <w:rPr>
                <w:b/>
                <w:sz w:val="20"/>
                <w:szCs w:val="20"/>
              </w:rPr>
              <w:t>Status</w:t>
            </w:r>
          </w:p>
        </w:tc>
        <w:sdt>
          <w:sdtPr>
            <w:rPr>
              <w:sz w:val="20"/>
              <w:szCs w:val="20"/>
            </w:rPr>
            <w:alias w:val="Status"/>
            <w:id w:val="6392767"/>
            <w:dataBinding w:prefixMappings="xmlns:ns0='http://purl.org/dc/elements/1.1/' xmlns:ns1='http://schemas.openxmlformats.org/package/2006/metadata/core-properties' " w:xpath="/ns1:coreProperties[1]/ns1:contentStatus[1]" w:storeItemID="{6C3C8BC8-F283-45AE-878A-BAB7291924A1}"/>
            <w:text/>
          </w:sdtPr>
          <w:sdtEndPr/>
          <w:sdtContent>
            <w:tc>
              <w:tcPr>
                <w:tcW w:w="8045" w:type="dxa"/>
              </w:tcPr>
              <w:p w14:paraId="0D51D80A" w14:textId="31C47A9B" w:rsidR="00EA54FD" w:rsidRPr="00B83F33" w:rsidRDefault="00832D10" w:rsidP="00323B98">
                <w:pPr>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Tender Issue</w:t>
                </w:r>
              </w:p>
            </w:tc>
          </w:sdtContent>
        </w:sdt>
      </w:tr>
      <w:tr w:rsidR="00A0322E" w:rsidRPr="00B83F33" w14:paraId="1DF9E974" w14:textId="77777777" w:rsidTr="00E86EC0">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15C2549F" w14:textId="77777777" w:rsidR="00A0322E" w:rsidRPr="00B83F33" w:rsidRDefault="00A0322E" w:rsidP="00E86EC0">
            <w:pPr>
              <w:jc w:val="center"/>
              <w:rPr>
                <w:b/>
                <w:sz w:val="20"/>
                <w:szCs w:val="20"/>
              </w:rPr>
            </w:pPr>
            <w:r w:rsidRPr="00B83F33">
              <w:rPr>
                <w:b/>
                <w:sz w:val="20"/>
                <w:szCs w:val="20"/>
              </w:rPr>
              <w:t>File</w:t>
            </w:r>
            <w:r w:rsidR="001D67FD" w:rsidRPr="00B83F33">
              <w:rPr>
                <w:b/>
                <w:sz w:val="20"/>
                <w:szCs w:val="20"/>
              </w:rPr>
              <w:t>name</w:t>
            </w:r>
          </w:p>
        </w:tc>
        <w:tc>
          <w:tcPr>
            <w:tcW w:w="8045" w:type="dxa"/>
          </w:tcPr>
          <w:p w14:paraId="5B3511D4" w14:textId="0822E429" w:rsidR="00A0322E" w:rsidRPr="006E6366" w:rsidRDefault="00912282" w:rsidP="00BA790C">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ERCF2</w:t>
            </w:r>
            <w:r w:rsidR="00852E73">
              <w:rPr>
                <w:sz w:val="20"/>
                <w:szCs w:val="20"/>
              </w:rPr>
              <w:t xml:space="preserve">509N </w:t>
            </w:r>
            <w:r w:rsidR="001D5842">
              <w:rPr>
                <w:sz w:val="20"/>
                <w:szCs w:val="20"/>
              </w:rPr>
              <w:t>25</w:t>
            </w:r>
            <w:r w:rsidR="00243388">
              <w:rPr>
                <w:sz w:val="20"/>
                <w:szCs w:val="20"/>
              </w:rPr>
              <w:t xml:space="preserve"> </w:t>
            </w:r>
            <w:r w:rsidR="001D5842">
              <w:rPr>
                <w:sz w:val="20"/>
                <w:szCs w:val="20"/>
              </w:rPr>
              <w:t xml:space="preserve">Pont Gell </w:t>
            </w:r>
            <w:r w:rsidR="00243388">
              <w:rPr>
                <w:sz w:val="20"/>
                <w:szCs w:val="20"/>
              </w:rPr>
              <w:t>-</w:t>
            </w:r>
            <w:r>
              <w:rPr>
                <w:sz w:val="20"/>
                <w:szCs w:val="20"/>
              </w:rPr>
              <w:t xml:space="preserve"> </w:t>
            </w:r>
            <w:r w:rsidR="006C6ECA" w:rsidRPr="006C6ECA">
              <w:rPr>
                <w:sz w:val="20"/>
                <w:szCs w:val="20"/>
              </w:rPr>
              <w:t xml:space="preserve">Volume 1 </w:t>
            </w:r>
            <w:r w:rsidR="002B1794">
              <w:rPr>
                <w:sz w:val="20"/>
                <w:szCs w:val="20"/>
              </w:rPr>
              <w:t>–</w:t>
            </w:r>
            <w:r w:rsidR="006C6ECA" w:rsidRPr="006C6ECA">
              <w:rPr>
                <w:sz w:val="20"/>
                <w:szCs w:val="20"/>
              </w:rPr>
              <w:t xml:space="preserve"> ITT</w:t>
            </w:r>
            <w:r w:rsidR="002B1794">
              <w:rPr>
                <w:sz w:val="20"/>
                <w:szCs w:val="20"/>
              </w:rPr>
              <w:t>.docx</w:t>
            </w:r>
          </w:p>
        </w:tc>
      </w:tr>
    </w:tbl>
    <w:p w14:paraId="177DCF26" w14:textId="77777777" w:rsidR="00EA54FD" w:rsidRPr="00B83F33" w:rsidRDefault="00EA54FD" w:rsidP="00EA54FD">
      <w:pPr>
        <w:rPr>
          <w:sz w:val="20"/>
          <w:szCs w:val="20"/>
        </w:rPr>
      </w:pPr>
    </w:p>
    <w:tbl>
      <w:tblPr>
        <w:tblStyle w:val="DocManagement"/>
        <w:tblW w:w="0" w:type="auto"/>
        <w:tblLook w:val="04A0" w:firstRow="1" w:lastRow="0" w:firstColumn="1" w:lastColumn="0" w:noHBand="0" w:noVBand="1"/>
      </w:tblPr>
      <w:tblGrid>
        <w:gridCol w:w="1782"/>
        <w:gridCol w:w="6197"/>
        <w:gridCol w:w="1649"/>
      </w:tblGrid>
      <w:tr w:rsidR="00E86EC0" w:rsidRPr="00B83F33" w14:paraId="6EF5BEF1" w14:textId="77777777" w:rsidTr="006E6366">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5080ADA2" w14:textId="77777777" w:rsidR="00E86EC0" w:rsidRPr="00B83F33" w:rsidRDefault="00A7479C" w:rsidP="00E86EC0">
            <w:pPr>
              <w:jc w:val="center"/>
              <w:rPr>
                <w:sz w:val="20"/>
                <w:szCs w:val="20"/>
              </w:rPr>
            </w:pPr>
            <w:r w:rsidRPr="00B83F33">
              <w:rPr>
                <w:sz w:val="20"/>
                <w:szCs w:val="20"/>
              </w:rPr>
              <w:t>Revision</w:t>
            </w:r>
          </w:p>
        </w:tc>
        <w:tc>
          <w:tcPr>
            <w:tcW w:w="6197" w:type="dxa"/>
          </w:tcPr>
          <w:p w14:paraId="73920EF8" w14:textId="77777777" w:rsidR="00E86EC0" w:rsidRPr="00B83F33" w:rsidRDefault="00E86EC0" w:rsidP="00E86EC0">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Notes</w:t>
            </w:r>
          </w:p>
        </w:tc>
        <w:tc>
          <w:tcPr>
            <w:tcW w:w="1649" w:type="dxa"/>
          </w:tcPr>
          <w:p w14:paraId="4555283E" w14:textId="77777777" w:rsidR="00E86EC0" w:rsidRPr="00B83F33" w:rsidRDefault="00E86EC0" w:rsidP="00E86EC0">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Date</w:t>
            </w:r>
          </w:p>
        </w:tc>
      </w:tr>
      <w:tr w:rsidR="00E86EC0" w:rsidRPr="00B83F33" w14:paraId="49BCE8EA" w14:textId="77777777" w:rsidTr="006E6366">
        <w:trPr>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64AB1D62" w14:textId="77777777" w:rsidR="00E86EC0" w:rsidRPr="00B83F33" w:rsidRDefault="00323B98" w:rsidP="00E86EC0">
            <w:pPr>
              <w:jc w:val="center"/>
              <w:rPr>
                <w:sz w:val="20"/>
                <w:szCs w:val="20"/>
              </w:rPr>
            </w:pPr>
            <w:r>
              <w:rPr>
                <w:sz w:val="20"/>
                <w:szCs w:val="20"/>
              </w:rPr>
              <w:t>V</w:t>
            </w:r>
            <w:r w:rsidR="00AA15D2">
              <w:rPr>
                <w:sz w:val="20"/>
                <w:szCs w:val="20"/>
              </w:rPr>
              <w:t>1</w:t>
            </w:r>
          </w:p>
        </w:tc>
        <w:sdt>
          <w:sdtPr>
            <w:rPr>
              <w:sz w:val="20"/>
              <w:szCs w:val="20"/>
            </w:rPr>
            <w:alias w:val="Status"/>
            <w:tag w:val=""/>
            <w:id w:val="-286283602"/>
            <w:dataBinding w:prefixMappings="xmlns:ns0='http://purl.org/dc/elements/1.1/' xmlns:ns1='http://schemas.openxmlformats.org/package/2006/metadata/core-properties' " w:xpath="/ns1:coreProperties[1]/ns1:contentStatus[1]" w:storeItemID="{6C3C8BC8-F283-45AE-878A-BAB7291924A1}"/>
            <w:text/>
          </w:sdtPr>
          <w:sdtEndPr/>
          <w:sdtContent>
            <w:tc>
              <w:tcPr>
                <w:tcW w:w="6197" w:type="dxa"/>
              </w:tcPr>
              <w:p w14:paraId="13931FEE" w14:textId="31172A6A" w:rsidR="00E86EC0" w:rsidRPr="00B83F33" w:rsidRDefault="00832D10" w:rsidP="00AC57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Tender Issue</w:t>
                </w:r>
              </w:p>
            </w:tc>
          </w:sdtContent>
        </w:sdt>
        <w:tc>
          <w:tcPr>
            <w:tcW w:w="1649" w:type="dxa"/>
          </w:tcPr>
          <w:p w14:paraId="0E3CB373" w14:textId="25224CE1" w:rsidR="00E86EC0" w:rsidRPr="00B83F33" w:rsidRDefault="008347AA" w:rsidP="00613E9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003315">
              <w:rPr>
                <w:sz w:val="20"/>
                <w:szCs w:val="20"/>
              </w:rPr>
              <w:t>2</w:t>
            </w:r>
            <w:r>
              <w:rPr>
                <w:sz w:val="20"/>
                <w:szCs w:val="20"/>
              </w:rPr>
              <w:t>/06/2026</w:t>
            </w:r>
          </w:p>
        </w:tc>
      </w:tr>
    </w:tbl>
    <w:p w14:paraId="6F40444D" w14:textId="77777777" w:rsidR="00EA54FD" w:rsidRPr="00B83F33" w:rsidRDefault="00EA54FD" w:rsidP="00EA54FD">
      <w:pPr>
        <w:rPr>
          <w:sz w:val="20"/>
          <w:szCs w:val="20"/>
        </w:rPr>
      </w:pPr>
    </w:p>
    <w:tbl>
      <w:tblPr>
        <w:tblStyle w:val="DocManagement"/>
        <w:tblW w:w="0" w:type="auto"/>
        <w:tblLook w:val="04A0" w:firstRow="1" w:lastRow="0" w:firstColumn="1" w:lastColumn="0" w:noHBand="0" w:noVBand="1"/>
      </w:tblPr>
      <w:tblGrid>
        <w:gridCol w:w="1780"/>
        <w:gridCol w:w="3177"/>
        <w:gridCol w:w="3025"/>
        <w:gridCol w:w="1646"/>
      </w:tblGrid>
      <w:tr w:rsidR="00BE1725" w:rsidRPr="00B83F33" w14:paraId="11FF994E" w14:textId="77777777" w:rsidTr="00B03012">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80" w:type="dxa"/>
          </w:tcPr>
          <w:p w14:paraId="0F894260" w14:textId="77777777" w:rsidR="00020CB0" w:rsidRPr="00B83F33" w:rsidRDefault="00020CB0" w:rsidP="00EA54FD">
            <w:pPr>
              <w:rPr>
                <w:sz w:val="20"/>
                <w:szCs w:val="20"/>
              </w:rPr>
            </w:pPr>
          </w:p>
        </w:tc>
        <w:tc>
          <w:tcPr>
            <w:tcW w:w="3177" w:type="dxa"/>
          </w:tcPr>
          <w:p w14:paraId="1FC40EDB" w14:textId="77777777" w:rsidR="00020CB0" w:rsidRPr="00B83F33" w:rsidRDefault="00020CB0" w:rsidP="003B6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Signature</w:t>
            </w:r>
          </w:p>
        </w:tc>
        <w:tc>
          <w:tcPr>
            <w:tcW w:w="3025" w:type="dxa"/>
          </w:tcPr>
          <w:p w14:paraId="3F7AA0F4" w14:textId="77777777" w:rsidR="00020CB0" w:rsidRPr="00B83F33" w:rsidRDefault="00020CB0" w:rsidP="003B6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Name</w:t>
            </w:r>
          </w:p>
        </w:tc>
        <w:tc>
          <w:tcPr>
            <w:tcW w:w="1646" w:type="dxa"/>
          </w:tcPr>
          <w:p w14:paraId="5E7D8FB9" w14:textId="77777777" w:rsidR="00020CB0" w:rsidRPr="00B83F33" w:rsidRDefault="00020CB0" w:rsidP="003B6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Date</w:t>
            </w:r>
          </w:p>
        </w:tc>
      </w:tr>
      <w:tr w:rsidR="006E6366" w:rsidRPr="00B83F33" w14:paraId="042D0913" w14:textId="77777777" w:rsidTr="006602E0">
        <w:trPr>
          <w:trHeight w:hRule="exact" w:val="687"/>
        </w:trPr>
        <w:tc>
          <w:tcPr>
            <w:cnfStyle w:val="001000000000" w:firstRow="0" w:lastRow="0" w:firstColumn="1" w:lastColumn="0" w:oddVBand="0" w:evenVBand="0" w:oddHBand="0" w:evenHBand="0" w:firstRowFirstColumn="0" w:firstRowLastColumn="0" w:lastRowFirstColumn="0" w:lastRowLastColumn="0"/>
            <w:tcW w:w="1780" w:type="dxa"/>
          </w:tcPr>
          <w:p w14:paraId="15A90ACC" w14:textId="77777777" w:rsidR="006E6366" w:rsidRPr="00B83F33" w:rsidRDefault="006E6366" w:rsidP="006E6366">
            <w:pPr>
              <w:jc w:val="center"/>
              <w:rPr>
                <w:b/>
                <w:sz w:val="20"/>
                <w:szCs w:val="20"/>
              </w:rPr>
            </w:pPr>
            <w:r w:rsidRPr="00B83F33">
              <w:rPr>
                <w:b/>
                <w:sz w:val="20"/>
                <w:szCs w:val="20"/>
              </w:rPr>
              <w:t>Prepared by</w:t>
            </w:r>
          </w:p>
        </w:tc>
        <w:tc>
          <w:tcPr>
            <w:tcW w:w="3177" w:type="dxa"/>
          </w:tcPr>
          <w:p w14:paraId="110FF633" w14:textId="7C0C9F94" w:rsidR="006E6366" w:rsidRPr="00B83F33" w:rsidRDefault="001D5842" w:rsidP="006E636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GRJ</w:t>
            </w:r>
          </w:p>
        </w:tc>
        <w:tc>
          <w:tcPr>
            <w:tcW w:w="3025" w:type="dxa"/>
            <w:tcBorders>
              <w:bottom w:val="single" w:sz="4" w:space="0" w:color="auto"/>
            </w:tcBorders>
          </w:tcPr>
          <w:p w14:paraId="2C64BDF2" w14:textId="59A6F8DE" w:rsidR="006E6366" w:rsidRPr="00B83F33" w:rsidRDefault="001C10C9" w:rsidP="006E636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Gerallt James</w:t>
            </w:r>
          </w:p>
        </w:tc>
        <w:tc>
          <w:tcPr>
            <w:tcW w:w="1646" w:type="dxa"/>
            <w:tcBorders>
              <w:bottom w:val="single" w:sz="4" w:space="0" w:color="auto"/>
            </w:tcBorders>
          </w:tcPr>
          <w:p w14:paraId="2FD7C854" w14:textId="0E9846BD" w:rsidR="006E6366" w:rsidRPr="00C32AEC" w:rsidRDefault="008347AA" w:rsidP="00613E9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003315">
              <w:rPr>
                <w:sz w:val="20"/>
                <w:szCs w:val="20"/>
              </w:rPr>
              <w:t>2</w:t>
            </w:r>
            <w:r>
              <w:rPr>
                <w:sz w:val="20"/>
                <w:szCs w:val="20"/>
              </w:rPr>
              <w:t>/06/2026</w:t>
            </w:r>
          </w:p>
        </w:tc>
      </w:tr>
      <w:tr w:rsidR="00451724" w:rsidRPr="00B83F33" w14:paraId="0F668847" w14:textId="77777777" w:rsidTr="006602E0">
        <w:trPr>
          <w:trHeight w:hRule="exact" w:val="687"/>
        </w:trPr>
        <w:tc>
          <w:tcPr>
            <w:cnfStyle w:val="001000000000" w:firstRow="0" w:lastRow="0" w:firstColumn="1" w:lastColumn="0" w:oddVBand="0" w:evenVBand="0" w:oddHBand="0" w:evenHBand="0" w:firstRowFirstColumn="0" w:firstRowLastColumn="0" w:lastRowFirstColumn="0" w:lastRowLastColumn="0"/>
            <w:tcW w:w="1780" w:type="dxa"/>
          </w:tcPr>
          <w:p w14:paraId="6B7DEEAA" w14:textId="496FA1DF" w:rsidR="00451724" w:rsidRPr="00B83F33" w:rsidRDefault="0046415B" w:rsidP="006E6366">
            <w:pPr>
              <w:jc w:val="center"/>
              <w:rPr>
                <w:b/>
                <w:sz w:val="20"/>
                <w:szCs w:val="20"/>
              </w:rPr>
            </w:pPr>
            <w:r>
              <w:rPr>
                <w:b/>
                <w:sz w:val="20"/>
                <w:szCs w:val="20"/>
              </w:rPr>
              <w:t>Checked by</w:t>
            </w:r>
          </w:p>
        </w:tc>
        <w:tc>
          <w:tcPr>
            <w:tcW w:w="3177" w:type="dxa"/>
          </w:tcPr>
          <w:p w14:paraId="5939E77E" w14:textId="4440002C" w:rsidR="00451724" w:rsidRPr="006C6ECA" w:rsidRDefault="001D5842" w:rsidP="006E6366">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GB"/>
              </w:rPr>
            </w:pPr>
            <w:r w:rsidRPr="00837669">
              <w:rPr>
                <w:noProof/>
                <w:sz w:val="20"/>
                <w:szCs w:val="20"/>
              </w:rPr>
              <w:drawing>
                <wp:inline distT="0" distB="0" distL="0" distR="0" wp14:anchorId="66537E56" wp14:editId="2C2287BA">
                  <wp:extent cx="730250" cy="291979"/>
                  <wp:effectExtent l="0" t="0" r="0" b="0"/>
                  <wp:docPr id="50535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56012" name=""/>
                          <pic:cNvPicPr/>
                        </pic:nvPicPr>
                        <pic:blipFill>
                          <a:blip r:embed="rId18"/>
                          <a:stretch>
                            <a:fillRect/>
                          </a:stretch>
                        </pic:blipFill>
                        <pic:spPr>
                          <a:xfrm>
                            <a:off x="0" y="0"/>
                            <a:ext cx="763402" cy="305234"/>
                          </a:xfrm>
                          <a:prstGeom prst="rect">
                            <a:avLst/>
                          </a:prstGeom>
                        </pic:spPr>
                      </pic:pic>
                    </a:graphicData>
                  </a:graphic>
                </wp:inline>
              </w:drawing>
            </w:r>
          </w:p>
        </w:tc>
        <w:tc>
          <w:tcPr>
            <w:tcW w:w="3025" w:type="dxa"/>
            <w:tcBorders>
              <w:bottom w:val="single" w:sz="4" w:space="0" w:color="auto"/>
            </w:tcBorders>
          </w:tcPr>
          <w:p w14:paraId="1D72B0CE" w14:textId="427D402E" w:rsidR="00451724" w:rsidRDefault="001D5842" w:rsidP="006E636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John Castle </w:t>
            </w:r>
          </w:p>
        </w:tc>
        <w:tc>
          <w:tcPr>
            <w:tcW w:w="1646" w:type="dxa"/>
            <w:tcBorders>
              <w:bottom w:val="single" w:sz="4" w:space="0" w:color="auto"/>
            </w:tcBorders>
          </w:tcPr>
          <w:p w14:paraId="53F5951E" w14:textId="2DA996E7" w:rsidR="00451724" w:rsidRDefault="008347AA" w:rsidP="00613E9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003315">
              <w:rPr>
                <w:sz w:val="20"/>
                <w:szCs w:val="20"/>
              </w:rPr>
              <w:t>2</w:t>
            </w:r>
            <w:r>
              <w:rPr>
                <w:sz w:val="20"/>
                <w:szCs w:val="20"/>
              </w:rPr>
              <w:t>/06/2026</w:t>
            </w:r>
          </w:p>
        </w:tc>
      </w:tr>
      <w:tr w:rsidR="006E6366" w:rsidRPr="00B83F33" w14:paraId="505B0456" w14:textId="77777777" w:rsidTr="00B03012">
        <w:trPr>
          <w:trHeight w:hRule="exact" w:val="567"/>
        </w:trPr>
        <w:tc>
          <w:tcPr>
            <w:cnfStyle w:val="001000000000" w:firstRow="0" w:lastRow="0" w:firstColumn="1" w:lastColumn="0" w:oddVBand="0" w:evenVBand="0" w:oddHBand="0" w:evenHBand="0" w:firstRowFirstColumn="0" w:firstRowLastColumn="0" w:lastRowFirstColumn="0" w:lastRowLastColumn="0"/>
            <w:tcW w:w="1780" w:type="dxa"/>
            <w:tcBorders>
              <w:bottom w:val="single" w:sz="4" w:space="0" w:color="auto"/>
            </w:tcBorders>
          </w:tcPr>
          <w:p w14:paraId="4EC1C71D" w14:textId="77777777" w:rsidR="006E6366" w:rsidRPr="00B83F33" w:rsidRDefault="006E6366" w:rsidP="006E6366">
            <w:pPr>
              <w:jc w:val="center"/>
              <w:rPr>
                <w:b/>
                <w:sz w:val="20"/>
                <w:szCs w:val="20"/>
              </w:rPr>
            </w:pPr>
            <w:r w:rsidRPr="00B83F33">
              <w:rPr>
                <w:b/>
                <w:sz w:val="20"/>
                <w:szCs w:val="20"/>
              </w:rPr>
              <w:t>Approved by</w:t>
            </w:r>
          </w:p>
        </w:tc>
        <w:tc>
          <w:tcPr>
            <w:tcW w:w="3177" w:type="dxa"/>
            <w:tcBorders>
              <w:bottom w:val="single" w:sz="4" w:space="0" w:color="auto"/>
            </w:tcBorders>
          </w:tcPr>
          <w:p w14:paraId="7B0079A0" w14:textId="3DA32B60" w:rsidR="006E6366" w:rsidRPr="00832D10" w:rsidRDefault="00832D10" w:rsidP="006E636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32D10">
              <w:rPr>
                <w:rFonts w:cs="Arial"/>
                <w:sz w:val="20"/>
                <w:szCs w:val="20"/>
              </w:rPr>
              <w:t>BS</w:t>
            </w:r>
          </w:p>
        </w:tc>
        <w:tc>
          <w:tcPr>
            <w:tcW w:w="3025" w:type="dxa"/>
            <w:tcBorders>
              <w:bottom w:val="single" w:sz="4" w:space="0" w:color="auto"/>
            </w:tcBorders>
          </w:tcPr>
          <w:p w14:paraId="5C46E403" w14:textId="25EF5E32" w:rsidR="006E6366" w:rsidRPr="00B83F33" w:rsidRDefault="003F3152" w:rsidP="006E636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Bryn Shiland</w:t>
            </w:r>
            <w:r w:rsidR="006C6ECA">
              <w:rPr>
                <w:sz w:val="20"/>
                <w:szCs w:val="20"/>
              </w:rPr>
              <w:t xml:space="preserve"> </w:t>
            </w:r>
          </w:p>
        </w:tc>
        <w:tc>
          <w:tcPr>
            <w:tcW w:w="1646" w:type="dxa"/>
            <w:tcBorders>
              <w:bottom w:val="single" w:sz="4" w:space="0" w:color="auto"/>
            </w:tcBorders>
          </w:tcPr>
          <w:p w14:paraId="26A62EB8" w14:textId="6EE5C0A8" w:rsidR="006E6366" w:rsidRPr="00C32AEC" w:rsidRDefault="00003315" w:rsidP="00613E9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r w:rsidR="008347AA">
              <w:rPr>
                <w:sz w:val="20"/>
                <w:szCs w:val="20"/>
              </w:rPr>
              <w:t>06/2026</w:t>
            </w:r>
          </w:p>
        </w:tc>
      </w:tr>
    </w:tbl>
    <w:p w14:paraId="51FE9CDB" w14:textId="2581B861" w:rsidR="00126A27" w:rsidRDefault="00126A27" w:rsidP="00126A27">
      <w:pPr>
        <w:tabs>
          <w:tab w:val="left" w:pos="1920"/>
        </w:tabs>
        <w:sectPr w:rsidR="00126A27" w:rsidSect="00AF21E6">
          <w:headerReference w:type="even" r:id="rId19"/>
          <w:headerReference w:type="default" r:id="rId20"/>
          <w:footerReference w:type="default" r:id="rId21"/>
          <w:headerReference w:type="first" r:id="rId22"/>
          <w:pgSz w:w="11906" w:h="16838"/>
          <w:pgMar w:top="1383" w:right="1134" w:bottom="1134" w:left="1134" w:header="216" w:footer="709" w:gutter="0"/>
          <w:pgNumType w:start="1"/>
          <w:cols w:space="708"/>
          <w:docGrid w:linePitch="360"/>
        </w:sectPr>
      </w:pPr>
    </w:p>
    <w:p w14:paraId="2FD454C7" w14:textId="77777777" w:rsidR="00C40811" w:rsidRPr="005731BB" w:rsidRDefault="00C40811" w:rsidP="00C40811">
      <w:pPr>
        <w:pStyle w:val="Heading1"/>
      </w:pPr>
      <w:bookmarkStart w:id="3" w:name="_Toc408394092"/>
      <w:bookmarkStart w:id="4" w:name="_Toc179985837"/>
      <w:bookmarkStart w:id="5" w:name="_Toc406576564"/>
      <w:bookmarkEnd w:id="2"/>
      <w:r w:rsidRPr="005731BB">
        <w:lastRenderedPageBreak/>
        <w:t>Instructions to Tenderers</w:t>
      </w:r>
      <w:bookmarkEnd w:id="3"/>
      <w:bookmarkEnd w:id="4"/>
    </w:p>
    <w:p w14:paraId="7FC51A40" w14:textId="77777777" w:rsidR="00C40811" w:rsidRPr="000C75DE" w:rsidRDefault="00C40811" w:rsidP="00C40811">
      <w:pPr>
        <w:pStyle w:val="Heading2"/>
        <w:rPr>
          <w:rFonts w:cs="Arial"/>
        </w:rPr>
      </w:pPr>
      <w:bookmarkStart w:id="6" w:name="_Toc408394093"/>
      <w:bookmarkStart w:id="7" w:name="_Toc179985838"/>
      <w:r w:rsidRPr="000C75DE">
        <w:rPr>
          <w:rFonts w:cs="Arial"/>
        </w:rPr>
        <w:t>Introduction</w:t>
      </w:r>
      <w:bookmarkEnd w:id="6"/>
      <w:bookmarkEnd w:id="7"/>
    </w:p>
    <w:p w14:paraId="478CFFC9" w14:textId="77777777" w:rsidR="00C40811" w:rsidRPr="000C75DE" w:rsidRDefault="00C40811" w:rsidP="00C40811">
      <w:pPr>
        <w:rPr>
          <w:rFonts w:cs="Arial"/>
          <w:sz w:val="20"/>
          <w:szCs w:val="20"/>
        </w:rPr>
      </w:pPr>
      <w:r w:rsidRPr="000C75DE">
        <w:rPr>
          <w:rFonts w:cs="Arial"/>
        </w:rPr>
        <w:t xml:space="preserve">Conwy County Borough Council (hereafter referred to as the </w:t>
      </w:r>
      <w:r w:rsidR="00D17303" w:rsidRPr="000C75DE">
        <w:rPr>
          <w:rFonts w:cs="Arial"/>
        </w:rPr>
        <w:t>Client</w:t>
      </w:r>
      <w:r w:rsidRPr="000C75DE">
        <w:rPr>
          <w:rFonts w:cs="Arial"/>
        </w:rPr>
        <w:t xml:space="preserve">) is currently seeking to procure a </w:t>
      </w:r>
      <w:r w:rsidRPr="000C75DE">
        <w:rPr>
          <w:rFonts w:cs="Arial"/>
          <w:sz w:val="20"/>
          <w:szCs w:val="20"/>
        </w:rPr>
        <w:t xml:space="preserve">suitably qualified </w:t>
      </w:r>
      <w:r w:rsidRPr="000C75DE">
        <w:rPr>
          <w:rFonts w:cs="Arial"/>
          <w:i/>
          <w:sz w:val="20"/>
          <w:szCs w:val="20"/>
        </w:rPr>
        <w:t>Contractor</w:t>
      </w:r>
      <w:r w:rsidRPr="000C75DE">
        <w:rPr>
          <w:rFonts w:cs="Arial"/>
          <w:sz w:val="20"/>
          <w:szCs w:val="20"/>
        </w:rPr>
        <w:t xml:space="preserve"> (for clarity, reference to Tenderer within these documents should be taken as having the same meaning as </w:t>
      </w:r>
      <w:r w:rsidRPr="000C75DE">
        <w:rPr>
          <w:rFonts w:cs="Arial"/>
          <w:i/>
          <w:sz w:val="20"/>
          <w:szCs w:val="20"/>
        </w:rPr>
        <w:t>Contractor</w:t>
      </w:r>
      <w:r w:rsidRPr="000C75DE">
        <w:rPr>
          <w:rFonts w:cs="Arial"/>
          <w:sz w:val="20"/>
          <w:szCs w:val="20"/>
        </w:rPr>
        <w:t>) for the performance of the following contract:</w:t>
      </w:r>
    </w:p>
    <w:p w14:paraId="073DA9A6" w14:textId="77777777" w:rsidR="00DB5946" w:rsidRPr="000C75DE" w:rsidRDefault="00DB5946" w:rsidP="00056EE2">
      <w:pPr>
        <w:jc w:val="left"/>
        <w:rPr>
          <w:rFonts w:cs="Arial"/>
          <w:sz w:val="20"/>
          <w:szCs w:val="20"/>
        </w:rPr>
      </w:pPr>
    </w:p>
    <w:p w14:paraId="3BCCACC7" w14:textId="768C2B61" w:rsidR="004B1284" w:rsidRPr="000C75DE" w:rsidRDefault="00243388" w:rsidP="006C6ECA">
      <w:pPr>
        <w:pStyle w:val="ListParagraph"/>
        <w:numPr>
          <w:ilvl w:val="0"/>
          <w:numId w:val="22"/>
        </w:numPr>
        <w:rPr>
          <w:rFonts w:ascii="Arial" w:hAnsi="Arial" w:cs="Arial"/>
          <w:b/>
          <w:sz w:val="20"/>
          <w:szCs w:val="20"/>
        </w:rPr>
      </w:pPr>
      <w:bookmarkStart w:id="8" w:name="_Toc408394094"/>
      <w:r w:rsidRPr="000C75DE">
        <w:rPr>
          <w:rFonts w:ascii="Arial" w:hAnsi="Arial" w:cs="Arial"/>
          <w:b/>
          <w:sz w:val="20"/>
          <w:szCs w:val="20"/>
        </w:rPr>
        <w:t>Tan Y Gopa, Llandudno</w:t>
      </w:r>
    </w:p>
    <w:p w14:paraId="5905747D" w14:textId="748C1800" w:rsidR="00C40811" w:rsidRPr="00243388" w:rsidRDefault="00C40811" w:rsidP="00C40811">
      <w:pPr>
        <w:pStyle w:val="Heading2"/>
      </w:pPr>
      <w:bookmarkStart w:id="9" w:name="_Toc179985839"/>
      <w:r w:rsidRPr="00243388">
        <w:t>Status of Instructions</w:t>
      </w:r>
      <w:bookmarkEnd w:id="8"/>
      <w:bookmarkEnd w:id="9"/>
    </w:p>
    <w:p w14:paraId="4152CC35" w14:textId="77777777" w:rsidR="00C40811" w:rsidRPr="00243388" w:rsidRDefault="00C40811" w:rsidP="00C40811">
      <w:pPr>
        <w:rPr>
          <w:lang w:eastAsia="en-US"/>
        </w:rPr>
      </w:pPr>
      <w:r w:rsidRPr="00243388">
        <w:rPr>
          <w:szCs w:val="22"/>
        </w:rPr>
        <w:t xml:space="preserve">These instructions are issued for the guidance of Tenderers and will not form part of any subsequent contract.  Failure to comply with these instructions may however result in </w:t>
      </w:r>
      <w:r w:rsidR="00140F2E" w:rsidRPr="00243388">
        <w:rPr>
          <w:szCs w:val="22"/>
        </w:rPr>
        <w:t xml:space="preserve">the </w:t>
      </w:r>
      <w:r w:rsidRPr="00243388">
        <w:rPr>
          <w:szCs w:val="22"/>
        </w:rPr>
        <w:t>rejection of the tender.</w:t>
      </w:r>
    </w:p>
    <w:p w14:paraId="210AA769" w14:textId="766FECFB" w:rsidR="00776638" w:rsidRPr="00243388" w:rsidRDefault="00C40811" w:rsidP="00697EC0">
      <w:pPr>
        <w:pStyle w:val="Heading2"/>
      </w:pPr>
      <w:bookmarkStart w:id="10" w:name="_Toc408394095"/>
      <w:bookmarkStart w:id="11" w:name="_Toc179985840"/>
      <w:r w:rsidRPr="00243388">
        <w:t>Summary of the Works</w:t>
      </w:r>
      <w:bookmarkEnd w:id="10"/>
      <w:bookmarkEnd w:id="11"/>
      <w:r w:rsidRPr="00243388">
        <w:t xml:space="preserve"> </w:t>
      </w:r>
      <w:bookmarkStart w:id="12" w:name="_Toc408394096"/>
    </w:p>
    <w:p w14:paraId="2D124984" w14:textId="77777777" w:rsidR="001C10C9" w:rsidRPr="001C10C9" w:rsidRDefault="001C10C9" w:rsidP="001C10C9">
      <w:pPr>
        <w:pStyle w:val="NoSpacing"/>
        <w:jc w:val="both"/>
        <w:rPr>
          <w:rFonts w:cs="Arial"/>
        </w:rPr>
      </w:pPr>
      <w:r w:rsidRPr="001C10C9">
        <w:rPr>
          <w:rFonts w:cs="Arial"/>
        </w:rPr>
        <w:t>The proposed works comprise the full replacement of the existing box culvert beneath the highway due to its poor condition and insufficient hydraulic performance. The works will be undertaken under a full road closure to ensure the safety of the public and workforce and to allow construction to be carried out efficiently.</w:t>
      </w:r>
    </w:p>
    <w:p w14:paraId="319B26A5" w14:textId="11DB3084" w:rsidR="001C10C9" w:rsidRPr="001C10C9" w:rsidRDefault="001C10C9" w:rsidP="001C10C9">
      <w:pPr>
        <w:pStyle w:val="NoSpacing"/>
        <w:jc w:val="both"/>
        <w:rPr>
          <w:rFonts w:cs="Arial"/>
        </w:rPr>
      </w:pPr>
      <w:r w:rsidRPr="001C10C9">
        <w:rPr>
          <w:rFonts w:cs="Arial"/>
        </w:rPr>
        <w:t xml:space="preserve">The </w:t>
      </w:r>
      <w:r>
        <w:rPr>
          <w:rFonts w:cs="Arial"/>
        </w:rPr>
        <w:t xml:space="preserve">primary </w:t>
      </w:r>
      <w:r w:rsidRPr="001C10C9">
        <w:rPr>
          <w:rFonts w:cs="Arial"/>
        </w:rPr>
        <w:t xml:space="preserve">works </w:t>
      </w:r>
      <w:r>
        <w:rPr>
          <w:rFonts w:cs="Arial"/>
        </w:rPr>
        <w:t>are</w:t>
      </w:r>
      <w:r w:rsidRPr="001C10C9">
        <w:rPr>
          <w:rFonts w:cs="Arial"/>
        </w:rPr>
        <w:t>:</w:t>
      </w:r>
    </w:p>
    <w:p w14:paraId="28264BAE" w14:textId="357B31A3" w:rsidR="001C10C9" w:rsidRPr="001C10C9" w:rsidRDefault="001C10C9" w:rsidP="001C10C9">
      <w:pPr>
        <w:pStyle w:val="NoSpacing"/>
        <w:numPr>
          <w:ilvl w:val="0"/>
          <w:numId w:val="25"/>
        </w:numPr>
        <w:jc w:val="both"/>
        <w:rPr>
          <w:rFonts w:cs="Arial"/>
        </w:rPr>
      </w:pPr>
      <w:r w:rsidRPr="001C10C9">
        <w:rPr>
          <w:rFonts w:cs="Arial"/>
        </w:rPr>
        <w:t>Installation of a full road closure</w:t>
      </w:r>
      <w:r w:rsidR="001D5842">
        <w:rPr>
          <w:rFonts w:cs="Arial"/>
        </w:rPr>
        <w:t xml:space="preserve"> &amp; </w:t>
      </w:r>
      <w:r w:rsidRPr="001C10C9">
        <w:rPr>
          <w:rFonts w:cs="Arial"/>
        </w:rPr>
        <w:t>traffic management</w:t>
      </w:r>
      <w:r w:rsidR="001D5842">
        <w:rPr>
          <w:rFonts w:cs="Arial"/>
        </w:rPr>
        <w:t>.</w:t>
      </w:r>
    </w:p>
    <w:p w14:paraId="3767BF07" w14:textId="3D9CF682" w:rsidR="001D5842" w:rsidRPr="001C10C9" w:rsidRDefault="001D5842" w:rsidP="001D5842">
      <w:pPr>
        <w:pStyle w:val="NoSpacing"/>
        <w:numPr>
          <w:ilvl w:val="0"/>
          <w:numId w:val="25"/>
        </w:numPr>
        <w:jc w:val="both"/>
        <w:rPr>
          <w:rFonts w:cs="Arial"/>
        </w:rPr>
      </w:pPr>
      <w:r w:rsidRPr="001C10C9">
        <w:rPr>
          <w:rFonts w:cs="Arial"/>
        </w:rPr>
        <w:t>Implementation of temporary flow management</w:t>
      </w:r>
      <w:r>
        <w:rPr>
          <w:rFonts w:cs="Arial"/>
        </w:rPr>
        <w:t xml:space="preserve">. </w:t>
      </w:r>
    </w:p>
    <w:p w14:paraId="60320D7A" w14:textId="77777777" w:rsidR="001C10C9" w:rsidRPr="001C10C9" w:rsidRDefault="001C10C9" w:rsidP="001C10C9">
      <w:pPr>
        <w:pStyle w:val="NoSpacing"/>
        <w:numPr>
          <w:ilvl w:val="0"/>
          <w:numId w:val="25"/>
        </w:numPr>
        <w:jc w:val="both"/>
        <w:rPr>
          <w:rFonts w:cs="Arial"/>
        </w:rPr>
      </w:pPr>
      <w:r w:rsidRPr="001C10C9">
        <w:rPr>
          <w:rFonts w:cs="Arial"/>
        </w:rPr>
        <w:t>Excavation of the carriageway and adjacent areas to expose the existing culvert</w:t>
      </w:r>
    </w:p>
    <w:p w14:paraId="4638F8B1" w14:textId="77777777" w:rsidR="001C10C9" w:rsidRPr="001C10C9" w:rsidRDefault="001C10C9" w:rsidP="001C10C9">
      <w:pPr>
        <w:pStyle w:val="NoSpacing"/>
        <w:numPr>
          <w:ilvl w:val="0"/>
          <w:numId w:val="25"/>
        </w:numPr>
        <w:jc w:val="both"/>
        <w:rPr>
          <w:rFonts w:cs="Arial"/>
        </w:rPr>
      </w:pPr>
      <w:r w:rsidRPr="001C10C9">
        <w:rPr>
          <w:rFonts w:cs="Arial"/>
        </w:rPr>
        <w:t>Demolition and removal of the existing box culvert</w:t>
      </w:r>
    </w:p>
    <w:p w14:paraId="12A96D34" w14:textId="5B816F86" w:rsidR="001C10C9" w:rsidRPr="001C10C9" w:rsidRDefault="001C10C9" w:rsidP="001C10C9">
      <w:pPr>
        <w:pStyle w:val="NoSpacing"/>
        <w:numPr>
          <w:ilvl w:val="0"/>
          <w:numId w:val="25"/>
        </w:numPr>
        <w:jc w:val="both"/>
        <w:rPr>
          <w:rFonts w:cs="Arial"/>
        </w:rPr>
      </w:pPr>
      <w:r w:rsidRPr="001C10C9">
        <w:rPr>
          <w:rFonts w:cs="Arial"/>
        </w:rPr>
        <w:t>Installation of a new reinforced concrete box culvert</w:t>
      </w:r>
    </w:p>
    <w:p w14:paraId="08CF21A3" w14:textId="77777777" w:rsidR="001C10C9" w:rsidRPr="001C10C9" w:rsidRDefault="001C10C9" w:rsidP="001C10C9">
      <w:pPr>
        <w:pStyle w:val="NoSpacing"/>
        <w:numPr>
          <w:ilvl w:val="0"/>
          <w:numId w:val="25"/>
        </w:numPr>
        <w:jc w:val="both"/>
        <w:rPr>
          <w:rFonts w:cs="Arial"/>
        </w:rPr>
      </w:pPr>
      <w:r w:rsidRPr="001C10C9">
        <w:rPr>
          <w:rFonts w:cs="Arial"/>
        </w:rPr>
        <w:t>Construction of new inlet and outlet headwalls</w:t>
      </w:r>
    </w:p>
    <w:p w14:paraId="0D4A111B" w14:textId="27680F4A" w:rsidR="001C10C9" w:rsidRPr="001C10C9" w:rsidRDefault="001C10C9" w:rsidP="001C10C9">
      <w:pPr>
        <w:pStyle w:val="NoSpacing"/>
        <w:numPr>
          <w:ilvl w:val="0"/>
          <w:numId w:val="25"/>
        </w:numPr>
        <w:jc w:val="both"/>
        <w:rPr>
          <w:rFonts w:cs="Arial"/>
        </w:rPr>
      </w:pPr>
      <w:r w:rsidRPr="001C10C9">
        <w:rPr>
          <w:rFonts w:cs="Arial"/>
        </w:rPr>
        <w:t>Backfilling and compaction around the structure</w:t>
      </w:r>
    </w:p>
    <w:p w14:paraId="4DFA05CA" w14:textId="77777777" w:rsidR="001D5842" w:rsidRDefault="001C10C9" w:rsidP="002F45A1">
      <w:pPr>
        <w:pStyle w:val="NoSpacing"/>
        <w:numPr>
          <w:ilvl w:val="0"/>
          <w:numId w:val="25"/>
        </w:numPr>
        <w:jc w:val="both"/>
        <w:rPr>
          <w:rFonts w:cs="Arial"/>
        </w:rPr>
      </w:pPr>
      <w:r w:rsidRPr="001C10C9">
        <w:rPr>
          <w:rFonts w:cs="Arial"/>
        </w:rPr>
        <w:t>Full reinstatement of the highway construction</w:t>
      </w:r>
    </w:p>
    <w:p w14:paraId="3ACB0C37" w14:textId="779298BA" w:rsidR="001C10C9" w:rsidRPr="001C10C9" w:rsidRDefault="001C10C9" w:rsidP="002F45A1">
      <w:pPr>
        <w:pStyle w:val="NoSpacing"/>
        <w:numPr>
          <w:ilvl w:val="0"/>
          <w:numId w:val="25"/>
        </w:numPr>
        <w:jc w:val="both"/>
        <w:rPr>
          <w:rFonts w:cs="Arial"/>
        </w:rPr>
      </w:pPr>
      <w:r w:rsidRPr="001C10C9">
        <w:rPr>
          <w:rFonts w:cs="Arial"/>
        </w:rPr>
        <w:t>Final reconnection of the watercourse and removal of temporary works</w:t>
      </w:r>
    </w:p>
    <w:p w14:paraId="1AA07612" w14:textId="77777777" w:rsidR="001C10C9" w:rsidRPr="001C10C9" w:rsidRDefault="001C10C9" w:rsidP="001C10C9">
      <w:pPr>
        <w:pStyle w:val="NoSpacing"/>
        <w:numPr>
          <w:ilvl w:val="0"/>
          <w:numId w:val="25"/>
        </w:numPr>
        <w:jc w:val="both"/>
        <w:rPr>
          <w:rFonts w:cs="Arial"/>
        </w:rPr>
      </w:pPr>
      <w:r w:rsidRPr="001C10C9">
        <w:rPr>
          <w:rFonts w:cs="Arial"/>
        </w:rPr>
        <w:t>Site clearance and removal of traffic management prior to reopening the road</w:t>
      </w:r>
    </w:p>
    <w:p w14:paraId="6BE2AD90" w14:textId="77777777" w:rsidR="001C10C9" w:rsidRDefault="001C10C9" w:rsidP="00243388">
      <w:pPr>
        <w:pStyle w:val="NoSpacing"/>
        <w:jc w:val="both"/>
        <w:rPr>
          <w:rFonts w:cs="Arial"/>
          <w:highlight w:val="yellow"/>
        </w:rPr>
      </w:pPr>
    </w:p>
    <w:p w14:paraId="2927FCA4" w14:textId="77777777" w:rsidR="00C40811" w:rsidRPr="00243388" w:rsidRDefault="00C40811" w:rsidP="00DB5946">
      <w:pPr>
        <w:pStyle w:val="Heading2"/>
      </w:pPr>
      <w:bookmarkStart w:id="13" w:name="_Toc179985841"/>
      <w:r w:rsidRPr="00243388">
        <w:t>Procurement Timetable</w:t>
      </w:r>
      <w:bookmarkEnd w:id="12"/>
      <w:bookmarkEnd w:id="13"/>
    </w:p>
    <w:p w14:paraId="5EF293F0" w14:textId="278B1958" w:rsidR="00C40811" w:rsidRDefault="00C40811" w:rsidP="00C40811">
      <w:pPr>
        <w:rPr>
          <w:lang w:val="en-US"/>
        </w:rPr>
      </w:pPr>
      <w:r w:rsidRPr="00D56AC1">
        <w:rPr>
          <w:lang w:val="en-US"/>
        </w:rPr>
        <w:t>Set out below is the proposed procurement timetable. This is intended as a guid</w:t>
      </w:r>
      <w:r>
        <w:rPr>
          <w:lang w:val="en-US"/>
        </w:rPr>
        <w:t xml:space="preserve">e only and, whilst the </w:t>
      </w:r>
      <w:r w:rsidR="00D17303">
        <w:rPr>
          <w:lang w:val="en-US"/>
        </w:rPr>
        <w:t>Client</w:t>
      </w:r>
      <w:r w:rsidRPr="00D56AC1">
        <w:rPr>
          <w:lang w:val="en-US"/>
        </w:rPr>
        <w:t xml:space="preserve"> does not intend to depart from the timetable, it reserves the right to do so at any time.</w:t>
      </w:r>
    </w:p>
    <w:p w14:paraId="1E58137F" w14:textId="77777777" w:rsidR="00C63355" w:rsidRPr="00D56AC1" w:rsidRDefault="00C63355" w:rsidP="00C40811">
      <w:pPr>
        <w:rPr>
          <w:rFonts w:cs="Arial"/>
          <w:szCs w:val="22"/>
          <w:lang w:val="en-US"/>
        </w:rPr>
      </w:pPr>
    </w:p>
    <w:tbl>
      <w:tblPr>
        <w:tblW w:w="68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395"/>
      </w:tblGrid>
      <w:tr w:rsidR="00C40811" w:rsidRPr="00D56AC1" w14:paraId="21806182" w14:textId="77777777" w:rsidTr="00A4148D">
        <w:tc>
          <w:tcPr>
            <w:tcW w:w="2409" w:type="dxa"/>
          </w:tcPr>
          <w:p w14:paraId="1B22509B" w14:textId="77777777" w:rsidR="00C40811" w:rsidRPr="000461CB" w:rsidRDefault="00C40811" w:rsidP="00A4148D">
            <w:pPr>
              <w:rPr>
                <w:rFonts w:cs="Arial"/>
                <w:b/>
                <w:szCs w:val="22"/>
                <w:lang w:val="en-US"/>
              </w:rPr>
            </w:pPr>
            <w:r w:rsidRPr="000461CB">
              <w:rPr>
                <w:rFonts w:cs="Arial"/>
                <w:b/>
                <w:szCs w:val="22"/>
                <w:lang w:val="en-US"/>
              </w:rPr>
              <w:t>Date</w:t>
            </w:r>
          </w:p>
        </w:tc>
        <w:tc>
          <w:tcPr>
            <w:tcW w:w="4395" w:type="dxa"/>
          </w:tcPr>
          <w:p w14:paraId="0E7B0BCD" w14:textId="77777777" w:rsidR="00C40811" w:rsidRPr="000461CB" w:rsidRDefault="00C40811" w:rsidP="00A4148D">
            <w:pPr>
              <w:rPr>
                <w:rFonts w:cs="Arial"/>
                <w:b/>
                <w:szCs w:val="22"/>
                <w:lang w:val="en-US"/>
              </w:rPr>
            </w:pPr>
            <w:r w:rsidRPr="000461CB">
              <w:rPr>
                <w:rFonts w:cs="Arial"/>
                <w:b/>
                <w:szCs w:val="22"/>
                <w:lang w:val="en-US"/>
              </w:rPr>
              <w:t>Activity</w:t>
            </w:r>
          </w:p>
        </w:tc>
      </w:tr>
      <w:tr w:rsidR="00691488" w:rsidRPr="00D321BB" w14:paraId="3BF6B0CC" w14:textId="77777777" w:rsidTr="00A4148D">
        <w:tc>
          <w:tcPr>
            <w:tcW w:w="2409" w:type="dxa"/>
          </w:tcPr>
          <w:p w14:paraId="55298E3E" w14:textId="426A2C5D" w:rsidR="00691488" w:rsidRPr="00832D10" w:rsidRDefault="00C6520F" w:rsidP="00976A2D">
            <w:pPr>
              <w:rPr>
                <w:rFonts w:cs="Arial"/>
                <w:szCs w:val="22"/>
                <w:lang w:val="en-US"/>
              </w:rPr>
            </w:pPr>
            <w:r>
              <w:rPr>
                <w:rFonts w:cs="Arial"/>
                <w:szCs w:val="22"/>
                <w:lang w:val="en-US"/>
              </w:rPr>
              <w:t>24</w:t>
            </w:r>
            <w:r w:rsidR="00691488" w:rsidRPr="00832D10">
              <w:rPr>
                <w:rFonts w:cs="Arial"/>
                <w:szCs w:val="22"/>
                <w:lang w:val="en-US"/>
              </w:rPr>
              <w:t>/</w:t>
            </w:r>
            <w:r w:rsidR="001D5842" w:rsidRPr="00832D10">
              <w:rPr>
                <w:rFonts w:cs="Arial"/>
                <w:szCs w:val="22"/>
                <w:lang w:val="en-US"/>
              </w:rPr>
              <w:t>0</w:t>
            </w:r>
            <w:r w:rsidR="00832D10" w:rsidRPr="00832D10">
              <w:rPr>
                <w:rFonts w:cs="Arial"/>
                <w:szCs w:val="22"/>
                <w:lang w:val="en-US"/>
              </w:rPr>
              <w:t>6</w:t>
            </w:r>
            <w:r w:rsidR="00691488" w:rsidRPr="00832D10">
              <w:rPr>
                <w:rFonts w:cs="Arial"/>
                <w:szCs w:val="22"/>
                <w:lang w:val="en-US"/>
              </w:rPr>
              <w:t>/202</w:t>
            </w:r>
            <w:r w:rsidR="001D5842" w:rsidRPr="00832D10">
              <w:rPr>
                <w:rFonts w:cs="Arial"/>
                <w:szCs w:val="22"/>
                <w:lang w:val="en-US"/>
              </w:rPr>
              <w:t>6</w:t>
            </w:r>
          </w:p>
        </w:tc>
        <w:tc>
          <w:tcPr>
            <w:tcW w:w="4395" w:type="dxa"/>
          </w:tcPr>
          <w:p w14:paraId="3642CE72" w14:textId="77777777" w:rsidR="00691488" w:rsidRPr="00832D10" w:rsidRDefault="00691488" w:rsidP="00691488">
            <w:pPr>
              <w:rPr>
                <w:rFonts w:cs="Arial"/>
                <w:szCs w:val="22"/>
                <w:lang w:val="en-US"/>
              </w:rPr>
            </w:pPr>
            <w:r w:rsidRPr="00832D10">
              <w:rPr>
                <w:rFonts w:cs="Arial"/>
                <w:szCs w:val="22"/>
                <w:lang w:val="en-US"/>
              </w:rPr>
              <w:t>Notice published on sell2wales.gov.wales.</w:t>
            </w:r>
          </w:p>
        </w:tc>
      </w:tr>
      <w:tr w:rsidR="00691488" w:rsidRPr="00D321BB" w14:paraId="684B5684" w14:textId="77777777" w:rsidTr="00A4148D">
        <w:tc>
          <w:tcPr>
            <w:tcW w:w="2409" w:type="dxa"/>
          </w:tcPr>
          <w:p w14:paraId="01E96398" w14:textId="3579DE8A" w:rsidR="00691488" w:rsidRPr="00832D10" w:rsidRDefault="00976A2D" w:rsidP="00691488">
            <w:pPr>
              <w:rPr>
                <w:rFonts w:cs="Arial"/>
                <w:szCs w:val="22"/>
                <w:lang w:val="en-US"/>
              </w:rPr>
            </w:pPr>
            <w:r w:rsidRPr="00832D10">
              <w:rPr>
                <w:rFonts w:cs="Arial"/>
                <w:szCs w:val="22"/>
                <w:lang w:val="en-US"/>
              </w:rPr>
              <w:t xml:space="preserve">From </w:t>
            </w:r>
            <w:r w:rsidR="00C6520F">
              <w:rPr>
                <w:rFonts w:cs="Arial"/>
                <w:szCs w:val="22"/>
                <w:lang w:val="en-US"/>
              </w:rPr>
              <w:t>24</w:t>
            </w:r>
            <w:r w:rsidR="001D5842" w:rsidRPr="00832D10">
              <w:rPr>
                <w:rFonts w:cs="Arial"/>
                <w:szCs w:val="22"/>
                <w:lang w:val="en-US"/>
              </w:rPr>
              <w:t>/0</w:t>
            </w:r>
            <w:r w:rsidR="00832D10" w:rsidRPr="00832D10">
              <w:rPr>
                <w:rFonts w:cs="Arial"/>
                <w:szCs w:val="22"/>
                <w:lang w:val="en-US"/>
              </w:rPr>
              <w:t>6</w:t>
            </w:r>
            <w:r w:rsidR="001D5842" w:rsidRPr="00832D10">
              <w:rPr>
                <w:rFonts w:cs="Arial"/>
                <w:szCs w:val="22"/>
                <w:lang w:val="en-US"/>
              </w:rPr>
              <w:t>/2026</w:t>
            </w:r>
          </w:p>
        </w:tc>
        <w:tc>
          <w:tcPr>
            <w:tcW w:w="4395" w:type="dxa"/>
          </w:tcPr>
          <w:p w14:paraId="719E7DC1" w14:textId="77777777" w:rsidR="00691488" w:rsidRPr="00832D10" w:rsidRDefault="00691488" w:rsidP="00691488">
            <w:pPr>
              <w:rPr>
                <w:rFonts w:cs="Arial"/>
                <w:szCs w:val="22"/>
                <w:lang w:val="en-US"/>
              </w:rPr>
            </w:pPr>
            <w:r w:rsidRPr="00832D10">
              <w:rPr>
                <w:rFonts w:cs="Arial"/>
                <w:szCs w:val="22"/>
                <w:lang w:val="en-US"/>
              </w:rPr>
              <w:t xml:space="preserve">Tender packs </w:t>
            </w:r>
            <w:proofErr w:type="gramStart"/>
            <w:r w:rsidRPr="00832D10">
              <w:rPr>
                <w:rFonts w:cs="Arial"/>
                <w:szCs w:val="22"/>
                <w:lang w:val="en-US"/>
              </w:rPr>
              <w:t>available</w:t>
            </w:r>
            <w:proofErr w:type="gramEnd"/>
            <w:r w:rsidRPr="00832D10">
              <w:rPr>
                <w:rFonts w:cs="Arial"/>
                <w:szCs w:val="22"/>
                <w:lang w:val="en-US"/>
              </w:rPr>
              <w:t xml:space="preserve"> for download from the sell2wales website.</w:t>
            </w:r>
          </w:p>
        </w:tc>
      </w:tr>
      <w:tr w:rsidR="00691488" w:rsidRPr="00D321BB" w14:paraId="4B462DDC" w14:textId="77777777" w:rsidTr="00A4148D">
        <w:tc>
          <w:tcPr>
            <w:tcW w:w="2409" w:type="dxa"/>
          </w:tcPr>
          <w:p w14:paraId="442FBECE" w14:textId="77777777" w:rsidR="00691488" w:rsidRPr="00832D10" w:rsidRDefault="00691488" w:rsidP="00691488">
            <w:pPr>
              <w:rPr>
                <w:rFonts w:cs="Arial"/>
                <w:b/>
                <w:szCs w:val="22"/>
                <w:lang w:val="en-US"/>
              </w:rPr>
            </w:pPr>
            <w:r w:rsidRPr="00832D10">
              <w:rPr>
                <w:rFonts w:cs="Arial"/>
                <w:b/>
                <w:szCs w:val="22"/>
                <w:lang w:val="en-US"/>
              </w:rPr>
              <w:t xml:space="preserve">THURSDAY </w:t>
            </w:r>
          </w:p>
          <w:p w14:paraId="2D42EB08" w14:textId="5F759395" w:rsidR="00691488" w:rsidRPr="00832D10" w:rsidRDefault="00C6520F" w:rsidP="00545E2E">
            <w:pPr>
              <w:rPr>
                <w:rFonts w:cs="Arial"/>
                <w:b/>
                <w:szCs w:val="22"/>
                <w:lang w:val="en-US"/>
              </w:rPr>
            </w:pPr>
            <w:r>
              <w:rPr>
                <w:rFonts w:cs="Arial"/>
                <w:b/>
                <w:szCs w:val="22"/>
                <w:lang w:val="en-US"/>
              </w:rPr>
              <w:t>23</w:t>
            </w:r>
            <w:r w:rsidR="00691488" w:rsidRPr="00832D10">
              <w:rPr>
                <w:rFonts w:cs="Arial"/>
                <w:b/>
                <w:szCs w:val="22"/>
                <w:lang w:val="en-US"/>
              </w:rPr>
              <w:t>/</w:t>
            </w:r>
            <w:r w:rsidR="001D5842" w:rsidRPr="00832D10">
              <w:rPr>
                <w:rFonts w:cs="Arial"/>
                <w:b/>
                <w:szCs w:val="22"/>
                <w:lang w:val="en-US"/>
              </w:rPr>
              <w:t>0</w:t>
            </w:r>
            <w:r w:rsidR="00832D10">
              <w:rPr>
                <w:rFonts w:cs="Arial"/>
                <w:b/>
                <w:szCs w:val="22"/>
                <w:lang w:val="en-US"/>
              </w:rPr>
              <w:t>7</w:t>
            </w:r>
            <w:r w:rsidR="00691488" w:rsidRPr="00832D10">
              <w:rPr>
                <w:rFonts w:cs="Arial"/>
                <w:b/>
                <w:szCs w:val="22"/>
                <w:lang w:val="en-US"/>
              </w:rPr>
              <w:t>/202</w:t>
            </w:r>
            <w:r w:rsidR="001D5842" w:rsidRPr="00832D10">
              <w:rPr>
                <w:rFonts w:cs="Arial"/>
                <w:b/>
                <w:szCs w:val="22"/>
                <w:lang w:val="en-US"/>
              </w:rPr>
              <w:t>6</w:t>
            </w:r>
            <w:r w:rsidR="00691488" w:rsidRPr="00832D10">
              <w:rPr>
                <w:rFonts w:cs="Arial"/>
                <w:b/>
                <w:szCs w:val="22"/>
                <w:lang w:val="en-US"/>
              </w:rPr>
              <w:t xml:space="preserve"> 16:00HRS</w:t>
            </w:r>
          </w:p>
        </w:tc>
        <w:tc>
          <w:tcPr>
            <w:tcW w:w="4395" w:type="dxa"/>
          </w:tcPr>
          <w:p w14:paraId="7B3F6D04" w14:textId="77777777" w:rsidR="00691488" w:rsidRPr="00832D10" w:rsidRDefault="00691488" w:rsidP="00691488">
            <w:pPr>
              <w:rPr>
                <w:rFonts w:cs="Arial"/>
                <w:szCs w:val="22"/>
                <w:lang w:val="en-US"/>
              </w:rPr>
            </w:pPr>
            <w:r w:rsidRPr="00832D10">
              <w:rPr>
                <w:rFonts w:cs="Arial"/>
                <w:szCs w:val="22"/>
                <w:lang w:val="en-US"/>
              </w:rPr>
              <w:t>Completed tender document return / tender submission date.</w:t>
            </w:r>
          </w:p>
        </w:tc>
      </w:tr>
      <w:tr w:rsidR="00691488" w:rsidRPr="00D321BB" w14:paraId="61C9D5CB" w14:textId="77777777" w:rsidTr="00A4148D">
        <w:tc>
          <w:tcPr>
            <w:tcW w:w="2409" w:type="dxa"/>
          </w:tcPr>
          <w:p w14:paraId="5E5A310E" w14:textId="6FA08343" w:rsidR="00691488" w:rsidRPr="00832D10" w:rsidRDefault="00C6520F" w:rsidP="00976A2D">
            <w:pPr>
              <w:rPr>
                <w:rFonts w:cs="Arial"/>
                <w:szCs w:val="22"/>
                <w:lang w:val="en-US"/>
              </w:rPr>
            </w:pPr>
            <w:r>
              <w:rPr>
                <w:rFonts w:cs="Arial"/>
                <w:szCs w:val="22"/>
                <w:lang w:val="en-US"/>
              </w:rPr>
              <w:t>27</w:t>
            </w:r>
            <w:r w:rsidR="00691488" w:rsidRPr="00832D10">
              <w:rPr>
                <w:rFonts w:cs="Arial"/>
                <w:szCs w:val="22"/>
                <w:lang w:val="en-US"/>
              </w:rPr>
              <w:t>/</w:t>
            </w:r>
            <w:r w:rsidR="001D5842" w:rsidRPr="00832D10">
              <w:rPr>
                <w:rFonts w:cs="Arial"/>
                <w:szCs w:val="22"/>
                <w:lang w:val="en-US"/>
              </w:rPr>
              <w:t>0</w:t>
            </w:r>
            <w:r w:rsidR="00832D10" w:rsidRPr="00832D10">
              <w:rPr>
                <w:rFonts w:cs="Arial"/>
                <w:szCs w:val="22"/>
                <w:lang w:val="en-US"/>
              </w:rPr>
              <w:t>7</w:t>
            </w:r>
            <w:r w:rsidR="00691488" w:rsidRPr="00832D10">
              <w:rPr>
                <w:rFonts w:cs="Arial"/>
                <w:szCs w:val="22"/>
                <w:lang w:val="en-US"/>
              </w:rPr>
              <w:t>/202</w:t>
            </w:r>
            <w:r w:rsidR="001D5842" w:rsidRPr="00832D10">
              <w:rPr>
                <w:rFonts w:cs="Arial"/>
                <w:szCs w:val="22"/>
                <w:lang w:val="en-US"/>
              </w:rPr>
              <w:t>6</w:t>
            </w:r>
          </w:p>
        </w:tc>
        <w:tc>
          <w:tcPr>
            <w:tcW w:w="4395" w:type="dxa"/>
          </w:tcPr>
          <w:p w14:paraId="4518C1A6" w14:textId="77777777" w:rsidR="00691488" w:rsidRPr="00832D10" w:rsidRDefault="00691488" w:rsidP="00691488">
            <w:pPr>
              <w:rPr>
                <w:rFonts w:cs="Arial"/>
                <w:szCs w:val="22"/>
                <w:lang w:val="en-US"/>
              </w:rPr>
            </w:pPr>
            <w:r w:rsidRPr="00832D10">
              <w:rPr>
                <w:rFonts w:cs="Arial"/>
                <w:szCs w:val="22"/>
                <w:lang w:val="en-US"/>
              </w:rPr>
              <w:t>Evaluation of tenders.</w:t>
            </w:r>
          </w:p>
        </w:tc>
      </w:tr>
      <w:tr w:rsidR="00691488" w:rsidRPr="00D321BB" w14:paraId="4354B3AC" w14:textId="77777777" w:rsidTr="00976A2D">
        <w:tc>
          <w:tcPr>
            <w:tcW w:w="2409" w:type="dxa"/>
          </w:tcPr>
          <w:p w14:paraId="171BBA72" w14:textId="7A93E3D2" w:rsidR="00691488" w:rsidRPr="00832D10" w:rsidRDefault="00C6520F" w:rsidP="00976A2D">
            <w:r>
              <w:rPr>
                <w:rFonts w:cs="Arial"/>
                <w:szCs w:val="22"/>
                <w:lang w:val="en-US"/>
              </w:rPr>
              <w:t>31</w:t>
            </w:r>
            <w:r w:rsidR="00691488" w:rsidRPr="00832D10">
              <w:rPr>
                <w:rFonts w:cs="Arial"/>
                <w:szCs w:val="22"/>
                <w:lang w:val="en-US"/>
              </w:rPr>
              <w:t>/</w:t>
            </w:r>
            <w:r w:rsidR="00976A2D" w:rsidRPr="00832D10">
              <w:rPr>
                <w:rFonts w:cs="Arial"/>
                <w:szCs w:val="22"/>
                <w:lang w:val="en-US"/>
              </w:rPr>
              <w:t>0</w:t>
            </w:r>
            <w:r w:rsidR="00832D10" w:rsidRPr="00832D10">
              <w:rPr>
                <w:rFonts w:cs="Arial"/>
                <w:szCs w:val="22"/>
                <w:lang w:val="en-US"/>
              </w:rPr>
              <w:t>7</w:t>
            </w:r>
            <w:r w:rsidR="00691488" w:rsidRPr="00832D10">
              <w:rPr>
                <w:rFonts w:cs="Arial"/>
                <w:szCs w:val="22"/>
                <w:lang w:val="en-US"/>
              </w:rPr>
              <w:t>/202</w:t>
            </w:r>
            <w:r w:rsidR="000C75DE" w:rsidRPr="00832D10">
              <w:rPr>
                <w:rFonts w:cs="Arial"/>
                <w:szCs w:val="22"/>
                <w:lang w:val="en-US"/>
              </w:rPr>
              <w:t>6</w:t>
            </w:r>
          </w:p>
        </w:tc>
        <w:tc>
          <w:tcPr>
            <w:tcW w:w="4395" w:type="dxa"/>
          </w:tcPr>
          <w:p w14:paraId="1DCC57E5" w14:textId="77777777" w:rsidR="00691488" w:rsidRPr="00832D10" w:rsidRDefault="00691488" w:rsidP="00691488">
            <w:pPr>
              <w:rPr>
                <w:rFonts w:cs="Arial"/>
                <w:szCs w:val="22"/>
                <w:lang w:val="en-US"/>
              </w:rPr>
            </w:pPr>
            <w:r w:rsidRPr="00832D10">
              <w:rPr>
                <w:rFonts w:cs="Arial"/>
                <w:szCs w:val="22"/>
                <w:lang w:val="en-US"/>
              </w:rPr>
              <w:t>Advise tenderers of the evaluation outcome.</w:t>
            </w:r>
          </w:p>
        </w:tc>
      </w:tr>
      <w:tr w:rsidR="00691488" w:rsidRPr="00D321BB" w14:paraId="521A9814" w14:textId="77777777" w:rsidTr="00A4148D">
        <w:tc>
          <w:tcPr>
            <w:tcW w:w="2409" w:type="dxa"/>
          </w:tcPr>
          <w:p w14:paraId="237DB244" w14:textId="444A098B" w:rsidR="00691488" w:rsidRPr="00832D10" w:rsidRDefault="00C6520F" w:rsidP="00545E2E">
            <w:r>
              <w:rPr>
                <w:rFonts w:cs="Arial"/>
                <w:szCs w:val="22"/>
                <w:lang w:val="en-US"/>
              </w:rPr>
              <w:t>14</w:t>
            </w:r>
            <w:r w:rsidR="00691488" w:rsidRPr="00832D10">
              <w:rPr>
                <w:rFonts w:cs="Arial"/>
                <w:szCs w:val="22"/>
                <w:lang w:val="en-US"/>
              </w:rPr>
              <w:t>/0</w:t>
            </w:r>
            <w:r w:rsidR="00003315">
              <w:rPr>
                <w:rFonts w:cs="Arial"/>
                <w:szCs w:val="22"/>
                <w:lang w:val="en-US"/>
              </w:rPr>
              <w:t>8</w:t>
            </w:r>
            <w:r w:rsidR="00691488" w:rsidRPr="00832D10">
              <w:rPr>
                <w:rFonts w:cs="Arial"/>
                <w:szCs w:val="22"/>
                <w:lang w:val="en-US"/>
              </w:rPr>
              <w:t>/202</w:t>
            </w:r>
            <w:r w:rsidR="000C75DE" w:rsidRPr="00832D10">
              <w:rPr>
                <w:rFonts w:cs="Arial"/>
                <w:szCs w:val="22"/>
                <w:lang w:val="en-US"/>
              </w:rPr>
              <w:t>6</w:t>
            </w:r>
          </w:p>
        </w:tc>
        <w:tc>
          <w:tcPr>
            <w:tcW w:w="4395" w:type="dxa"/>
          </w:tcPr>
          <w:p w14:paraId="282C99F2" w14:textId="77777777" w:rsidR="00691488" w:rsidRPr="00832D10" w:rsidRDefault="00691488" w:rsidP="00691488">
            <w:pPr>
              <w:rPr>
                <w:rFonts w:cs="Arial"/>
                <w:szCs w:val="22"/>
                <w:lang w:val="en-US"/>
              </w:rPr>
            </w:pPr>
            <w:r w:rsidRPr="00832D10">
              <w:rPr>
                <w:rFonts w:cs="Arial"/>
                <w:szCs w:val="22"/>
                <w:lang w:val="en-US"/>
              </w:rPr>
              <w:t xml:space="preserve">Contract award. </w:t>
            </w:r>
          </w:p>
        </w:tc>
      </w:tr>
      <w:tr w:rsidR="00691488" w:rsidRPr="00D321BB" w14:paraId="174CF930" w14:textId="77777777" w:rsidTr="00A4148D">
        <w:tc>
          <w:tcPr>
            <w:tcW w:w="2409" w:type="dxa"/>
          </w:tcPr>
          <w:p w14:paraId="614915D3" w14:textId="5A31A096" w:rsidR="00691488" w:rsidRPr="00832D10" w:rsidRDefault="00832D10" w:rsidP="0080625A">
            <w:pPr>
              <w:rPr>
                <w:rFonts w:cs="Arial"/>
                <w:szCs w:val="22"/>
                <w:lang w:val="en-US"/>
              </w:rPr>
            </w:pPr>
            <w:r w:rsidRPr="00832D10">
              <w:rPr>
                <w:rFonts w:cs="Arial"/>
                <w:szCs w:val="22"/>
                <w:lang w:val="en-US"/>
              </w:rPr>
              <w:t>07</w:t>
            </w:r>
            <w:r w:rsidR="00691488" w:rsidRPr="00832D10">
              <w:rPr>
                <w:rFonts w:cs="Arial"/>
                <w:szCs w:val="22"/>
                <w:lang w:val="en-US"/>
              </w:rPr>
              <w:t>/</w:t>
            </w:r>
            <w:r w:rsidR="0080625A" w:rsidRPr="00832D10">
              <w:rPr>
                <w:rFonts w:cs="Arial"/>
                <w:szCs w:val="22"/>
                <w:lang w:val="en-US"/>
              </w:rPr>
              <w:t>0</w:t>
            </w:r>
            <w:r w:rsidRPr="00832D10">
              <w:rPr>
                <w:rFonts w:cs="Arial"/>
                <w:szCs w:val="22"/>
                <w:lang w:val="en-US"/>
              </w:rPr>
              <w:t>9</w:t>
            </w:r>
            <w:r w:rsidR="00691488" w:rsidRPr="00832D10">
              <w:rPr>
                <w:rFonts w:cs="Arial"/>
                <w:szCs w:val="22"/>
                <w:lang w:val="en-US"/>
              </w:rPr>
              <w:t>/202</w:t>
            </w:r>
            <w:r w:rsidR="000C75DE" w:rsidRPr="00832D10">
              <w:rPr>
                <w:rFonts w:cs="Arial"/>
                <w:szCs w:val="22"/>
                <w:lang w:val="en-US"/>
              </w:rPr>
              <w:t>6</w:t>
            </w:r>
          </w:p>
        </w:tc>
        <w:tc>
          <w:tcPr>
            <w:tcW w:w="4395" w:type="dxa"/>
          </w:tcPr>
          <w:p w14:paraId="4BD72255" w14:textId="77777777" w:rsidR="00691488" w:rsidRPr="00832D10" w:rsidRDefault="00691488" w:rsidP="00691488">
            <w:pPr>
              <w:rPr>
                <w:rFonts w:cs="Arial"/>
                <w:szCs w:val="22"/>
                <w:lang w:val="en-US"/>
              </w:rPr>
            </w:pPr>
            <w:r w:rsidRPr="00832D10">
              <w:rPr>
                <w:rFonts w:cs="Arial"/>
                <w:szCs w:val="22"/>
                <w:lang w:val="en-US"/>
              </w:rPr>
              <w:t>Contract commencement date.</w:t>
            </w:r>
          </w:p>
        </w:tc>
      </w:tr>
      <w:tr w:rsidR="00691488" w:rsidRPr="00D56AC1" w14:paraId="63151641" w14:textId="77777777" w:rsidTr="00976A2D">
        <w:trPr>
          <w:trHeight w:val="70"/>
        </w:trPr>
        <w:tc>
          <w:tcPr>
            <w:tcW w:w="2409" w:type="dxa"/>
          </w:tcPr>
          <w:p w14:paraId="7F0065E6" w14:textId="43A0B14A" w:rsidR="00691488" w:rsidRPr="00832D10" w:rsidRDefault="00832D10" w:rsidP="004F1A20">
            <w:pPr>
              <w:rPr>
                <w:rFonts w:cs="Arial"/>
                <w:szCs w:val="22"/>
                <w:lang w:val="en-US"/>
              </w:rPr>
            </w:pPr>
            <w:r>
              <w:rPr>
                <w:rFonts w:cs="Arial"/>
                <w:szCs w:val="22"/>
                <w:lang w:val="en-US"/>
              </w:rPr>
              <w:t>16</w:t>
            </w:r>
            <w:r w:rsidR="00691488" w:rsidRPr="00832D10">
              <w:rPr>
                <w:rFonts w:cs="Arial"/>
                <w:szCs w:val="22"/>
                <w:lang w:val="en-US"/>
              </w:rPr>
              <w:t>/</w:t>
            </w:r>
            <w:r>
              <w:rPr>
                <w:rFonts w:cs="Arial"/>
                <w:szCs w:val="22"/>
                <w:lang w:val="en-US"/>
              </w:rPr>
              <w:t>10</w:t>
            </w:r>
            <w:r w:rsidR="00691488" w:rsidRPr="00832D10">
              <w:rPr>
                <w:rFonts w:cs="Arial"/>
                <w:szCs w:val="22"/>
                <w:lang w:val="en-US"/>
              </w:rPr>
              <w:t>/202</w:t>
            </w:r>
            <w:r w:rsidR="000C75DE" w:rsidRPr="00832D10">
              <w:rPr>
                <w:rFonts w:cs="Arial"/>
                <w:szCs w:val="22"/>
                <w:lang w:val="en-US"/>
              </w:rPr>
              <w:t>6</w:t>
            </w:r>
          </w:p>
        </w:tc>
        <w:tc>
          <w:tcPr>
            <w:tcW w:w="4395" w:type="dxa"/>
          </w:tcPr>
          <w:p w14:paraId="4D5222FD" w14:textId="12A792EA" w:rsidR="00691488" w:rsidRPr="00832D10" w:rsidRDefault="00691488" w:rsidP="00691488">
            <w:pPr>
              <w:rPr>
                <w:rFonts w:cs="Arial"/>
                <w:szCs w:val="22"/>
                <w:lang w:val="en-US"/>
              </w:rPr>
            </w:pPr>
            <w:r w:rsidRPr="00832D10">
              <w:rPr>
                <w:rFonts w:cs="Arial"/>
                <w:szCs w:val="22"/>
                <w:lang w:val="en-US"/>
              </w:rPr>
              <w:t xml:space="preserve">Contract completion date. </w:t>
            </w:r>
          </w:p>
        </w:tc>
      </w:tr>
    </w:tbl>
    <w:p w14:paraId="171E4B8F" w14:textId="77777777" w:rsidR="00C40811" w:rsidRDefault="00C40811" w:rsidP="00C40811">
      <w:pPr>
        <w:pStyle w:val="Heading2"/>
      </w:pPr>
      <w:bookmarkStart w:id="14" w:name="_Toc408394097"/>
      <w:bookmarkStart w:id="15" w:name="_Toc179985842"/>
      <w:r>
        <w:lastRenderedPageBreak/>
        <w:t>Form of Contract</w:t>
      </w:r>
      <w:bookmarkEnd w:id="14"/>
      <w:bookmarkEnd w:id="15"/>
    </w:p>
    <w:p w14:paraId="04B5B78D" w14:textId="3606CB0E" w:rsidR="004634F0" w:rsidRDefault="00C40811" w:rsidP="00C40811">
      <w:r>
        <w:t>The form of Contr</w:t>
      </w:r>
      <w:r w:rsidR="0097268C">
        <w:t>act for this Scheme will be NEC4</w:t>
      </w:r>
      <w:r>
        <w:t xml:space="preserve"> Engineering and Construction </w:t>
      </w:r>
      <w:r w:rsidR="0058350B">
        <w:t>Short Contract,</w:t>
      </w:r>
      <w:r w:rsidRPr="000D0F1B">
        <w:t xml:space="preserve"> </w:t>
      </w:r>
      <w:r w:rsidR="00F73DE5">
        <w:t xml:space="preserve">June </w:t>
      </w:r>
      <w:r w:rsidR="00F73DE5" w:rsidRPr="008F3610">
        <w:rPr>
          <w:szCs w:val="22"/>
        </w:rPr>
        <w:t>2017</w:t>
      </w:r>
      <w:r w:rsidR="008F3610" w:rsidRPr="008F3610">
        <w:rPr>
          <w:szCs w:val="22"/>
        </w:rPr>
        <w:t xml:space="preserve"> </w:t>
      </w:r>
      <w:r w:rsidR="008F3610" w:rsidRPr="00206AD2">
        <w:rPr>
          <w:rFonts w:eastAsia="Arial" w:cs="Arial"/>
          <w:color w:val="231F20"/>
          <w:szCs w:val="22"/>
        </w:rPr>
        <w:t>(with amendments January 2023)</w:t>
      </w:r>
      <w:r w:rsidR="006A07F5" w:rsidRPr="00206AD2">
        <w:rPr>
          <w:szCs w:val="22"/>
        </w:rPr>
        <w:t>.</w:t>
      </w:r>
      <w:r w:rsidR="006A07F5" w:rsidRPr="00206AD2">
        <w:t xml:space="preserve"> </w:t>
      </w:r>
      <w:r w:rsidRPr="00206AD2">
        <w:t>Conditions</w:t>
      </w:r>
      <w:r w:rsidRPr="000D0F1B">
        <w:t xml:space="preserve"> of Contract are the core clauses and Z Clauses.</w:t>
      </w:r>
      <w:r w:rsidR="00443725">
        <w:rPr>
          <w:color w:val="FF0000"/>
        </w:rPr>
        <w:t xml:space="preserve"> </w:t>
      </w:r>
    </w:p>
    <w:p w14:paraId="4A4F5D1D" w14:textId="0D557058" w:rsidR="006A07F5" w:rsidRDefault="006A07F5" w:rsidP="006A07F5">
      <w:pPr>
        <w:rPr>
          <w:i/>
        </w:rPr>
      </w:pPr>
      <w:r w:rsidRPr="008A30BF">
        <w:t>Any reference to ‘Contract Administrator’</w:t>
      </w:r>
      <w:r>
        <w:t>,</w:t>
      </w:r>
      <w:r w:rsidRPr="008A30BF">
        <w:t xml:space="preserve"> </w:t>
      </w:r>
      <w:r>
        <w:t xml:space="preserve">‘Project Officer’ or ‘Engineer’ </w:t>
      </w:r>
      <w:r w:rsidRPr="008A30BF">
        <w:t>within Volumes 1 -</w:t>
      </w:r>
      <w:r w:rsidR="0097105C">
        <w:t xml:space="preserve"> 4</w:t>
      </w:r>
      <w:r w:rsidRPr="008A30BF">
        <w:t xml:space="preserve"> shall be taken as having the same meaning as </w:t>
      </w:r>
      <w:r w:rsidRPr="008A30BF">
        <w:rPr>
          <w:i/>
        </w:rPr>
        <w:t xml:space="preserve">‘Project Manager’ </w:t>
      </w:r>
      <w:r w:rsidRPr="008A30BF">
        <w:t xml:space="preserve">in the </w:t>
      </w:r>
      <w:r w:rsidRPr="008A30BF">
        <w:rPr>
          <w:i/>
        </w:rPr>
        <w:t>conditions of contract.</w:t>
      </w:r>
      <w:r>
        <w:rPr>
          <w:i/>
        </w:rPr>
        <w:t xml:space="preserve"> </w:t>
      </w:r>
      <w:r w:rsidRPr="0026135D">
        <w:t>Any reference to</w:t>
      </w:r>
      <w:r>
        <w:rPr>
          <w:i/>
        </w:rPr>
        <w:t xml:space="preserve"> ‘Overseeing Organisation’ </w:t>
      </w:r>
      <w:r w:rsidRPr="0026135D">
        <w:t>shall be taken as having the same meaning as</w:t>
      </w:r>
      <w:r>
        <w:rPr>
          <w:i/>
        </w:rPr>
        <w:t xml:space="preserve"> ‘Client’.</w:t>
      </w:r>
    </w:p>
    <w:p w14:paraId="61B3EEEC" w14:textId="77777777" w:rsidR="00E35CE9" w:rsidRDefault="00E35CE9" w:rsidP="00E35CE9">
      <w:pPr>
        <w:pStyle w:val="Heading2"/>
      </w:pPr>
      <w:bookmarkStart w:id="16" w:name="_Toc179985843"/>
      <w:r>
        <w:t>Project Manager and Supervisor</w:t>
      </w:r>
      <w:bookmarkEnd w:id="16"/>
    </w:p>
    <w:p w14:paraId="4EE1AF12" w14:textId="77777777" w:rsidR="00E35CE9" w:rsidRDefault="00D17303" w:rsidP="00E35CE9">
      <w:pPr>
        <w:rPr>
          <w:lang w:eastAsia="en-US"/>
        </w:rPr>
      </w:pPr>
      <w:r>
        <w:rPr>
          <w:lang w:eastAsia="en-US"/>
        </w:rPr>
        <w:t>Both</w:t>
      </w:r>
      <w:r w:rsidR="00E35CE9">
        <w:rPr>
          <w:lang w:eastAsia="en-US"/>
        </w:rPr>
        <w:t xml:space="preserve"> persons are appointed </w:t>
      </w:r>
      <w:proofErr w:type="gramStart"/>
      <w:r w:rsidR="00E35CE9">
        <w:rPr>
          <w:lang w:eastAsia="en-US"/>
        </w:rPr>
        <w:t>by, and</w:t>
      </w:r>
      <w:proofErr w:type="gramEnd"/>
      <w:r w:rsidR="00E35CE9">
        <w:rPr>
          <w:lang w:eastAsia="en-US"/>
        </w:rPr>
        <w:t xml:space="preserve"> represent the direct interests of the </w:t>
      </w:r>
      <w:r>
        <w:rPr>
          <w:i/>
          <w:lang w:eastAsia="en-US"/>
        </w:rPr>
        <w:t>Client</w:t>
      </w:r>
      <w:r w:rsidR="00E35CE9">
        <w:rPr>
          <w:lang w:eastAsia="en-US"/>
        </w:rPr>
        <w:t xml:space="preserve">. </w:t>
      </w:r>
      <w:r w:rsidR="00CA3A33">
        <w:rPr>
          <w:lang w:eastAsia="en-US"/>
        </w:rPr>
        <w:t xml:space="preserve"> </w:t>
      </w:r>
      <w:r w:rsidR="00E35CE9">
        <w:rPr>
          <w:lang w:eastAsia="en-US"/>
        </w:rPr>
        <w:t>The Supervisor is normally resident on Site with the main duty of examining and checking workmanship to ensure that</w:t>
      </w:r>
      <w:r w:rsidR="00140F2E">
        <w:rPr>
          <w:lang w:eastAsia="en-US"/>
        </w:rPr>
        <w:t xml:space="preserve"> the</w:t>
      </w:r>
      <w:r w:rsidR="00E35CE9">
        <w:rPr>
          <w:lang w:eastAsia="en-US"/>
        </w:rPr>
        <w:t xml:space="preserve"> requirements of the contract are being met.</w:t>
      </w:r>
    </w:p>
    <w:p w14:paraId="43062F7D" w14:textId="77777777" w:rsidR="005664BC" w:rsidRDefault="005664BC" w:rsidP="00E35CE9">
      <w:pPr>
        <w:rPr>
          <w:lang w:eastAsia="en-US"/>
        </w:rPr>
      </w:pPr>
    </w:p>
    <w:p w14:paraId="5F58A21A" w14:textId="77777777" w:rsidR="00E35CE9" w:rsidRPr="00E35CE9" w:rsidRDefault="00E35CE9" w:rsidP="00E35CE9">
      <w:pPr>
        <w:rPr>
          <w:lang w:eastAsia="en-US"/>
        </w:rPr>
      </w:pPr>
      <w:r>
        <w:rPr>
          <w:lang w:eastAsia="en-US"/>
        </w:rPr>
        <w:t xml:space="preserve">The Project Manager is responsible for managing the contract and for protecting the </w:t>
      </w:r>
      <w:r w:rsidR="008562B8">
        <w:rPr>
          <w:lang w:eastAsia="en-US"/>
        </w:rPr>
        <w:t>direct</w:t>
      </w:r>
      <w:r>
        <w:rPr>
          <w:lang w:eastAsia="en-US"/>
        </w:rPr>
        <w:t xml:space="preserve"> interests of the </w:t>
      </w:r>
      <w:r w:rsidR="00D17303">
        <w:rPr>
          <w:i/>
          <w:lang w:eastAsia="en-US"/>
        </w:rPr>
        <w:t>Client</w:t>
      </w:r>
      <w:r>
        <w:rPr>
          <w:i/>
          <w:lang w:eastAsia="en-US"/>
        </w:rPr>
        <w:t>.</w:t>
      </w:r>
      <w:r>
        <w:rPr>
          <w:lang w:eastAsia="en-US"/>
        </w:rPr>
        <w:t xml:space="preserve"> </w:t>
      </w:r>
      <w:r w:rsidR="00CA3A33">
        <w:rPr>
          <w:lang w:eastAsia="en-US"/>
        </w:rPr>
        <w:t xml:space="preserve"> </w:t>
      </w:r>
      <w:r>
        <w:rPr>
          <w:lang w:eastAsia="en-US"/>
        </w:rPr>
        <w:t>He is not normally resident on Site but will make regular and frequent visits. Both the Project Manager and Supervisor are empowered to carry out actions and make decisions required under the contract.</w:t>
      </w:r>
    </w:p>
    <w:p w14:paraId="664FBB86" w14:textId="77777777" w:rsidR="00E259C8" w:rsidRPr="00CA3A33" w:rsidRDefault="00D521DF" w:rsidP="00D521DF">
      <w:pPr>
        <w:pStyle w:val="Heading2"/>
      </w:pPr>
      <w:bookmarkStart w:id="17" w:name="_Toc179985844"/>
      <w:r w:rsidRPr="00CA3A33">
        <w:t>Tender Sum</w:t>
      </w:r>
      <w:bookmarkEnd w:id="17"/>
    </w:p>
    <w:p w14:paraId="1BD9FC18" w14:textId="77777777" w:rsidR="00D521DF" w:rsidRPr="0061203E" w:rsidRDefault="00D521DF" w:rsidP="00D521DF">
      <w:pPr>
        <w:rPr>
          <w:lang w:eastAsia="en-US"/>
        </w:rPr>
      </w:pPr>
      <w:r w:rsidRPr="0061203E">
        <w:rPr>
          <w:lang w:eastAsia="en-US"/>
        </w:rPr>
        <w:t xml:space="preserve">The tender sum is the </w:t>
      </w:r>
      <w:r w:rsidR="00342877" w:rsidRPr="0061203E">
        <w:rPr>
          <w:lang w:eastAsia="en-US"/>
        </w:rPr>
        <w:t xml:space="preserve">total of the </w:t>
      </w:r>
      <w:r w:rsidR="002729B9" w:rsidRPr="0061203E">
        <w:rPr>
          <w:lang w:eastAsia="en-US"/>
        </w:rPr>
        <w:t>Price List.</w:t>
      </w:r>
    </w:p>
    <w:p w14:paraId="14A8D43A" w14:textId="77777777" w:rsidR="00D521DF" w:rsidRPr="0061203E" w:rsidRDefault="00D521DF" w:rsidP="00D521DF">
      <w:pPr>
        <w:rPr>
          <w:lang w:eastAsia="en-US"/>
        </w:rPr>
      </w:pPr>
    </w:p>
    <w:p w14:paraId="2BE26EB1" w14:textId="77777777" w:rsidR="00D521DF" w:rsidRPr="0061203E" w:rsidRDefault="00D521DF" w:rsidP="00D521DF">
      <w:pPr>
        <w:rPr>
          <w:lang w:eastAsia="en-US"/>
        </w:rPr>
      </w:pPr>
      <w:r w:rsidRPr="0061203E">
        <w:rPr>
          <w:lang w:eastAsia="en-US"/>
        </w:rPr>
        <w:t xml:space="preserve">Any </w:t>
      </w:r>
      <w:r w:rsidR="00B26682">
        <w:rPr>
          <w:lang w:eastAsia="en-US"/>
        </w:rPr>
        <w:t>subsequent</w:t>
      </w:r>
      <w:r w:rsidR="0097268C">
        <w:rPr>
          <w:lang w:eastAsia="en-US"/>
        </w:rPr>
        <w:t xml:space="preserve"> </w:t>
      </w:r>
      <w:r w:rsidRPr="0061203E">
        <w:rPr>
          <w:lang w:eastAsia="en-US"/>
        </w:rPr>
        <w:t xml:space="preserve">works requested by the </w:t>
      </w:r>
      <w:r w:rsidR="00D17303">
        <w:rPr>
          <w:i/>
          <w:lang w:eastAsia="en-US"/>
        </w:rPr>
        <w:t>Client</w:t>
      </w:r>
      <w:r w:rsidRPr="0061203E">
        <w:rPr>
          <w:lang w:eastAsia="en-US"/>
        </w:rPr>
        <w:t xml:space="preserve"> will be treated as </w:t>
      </w:r>
      <w:r w:rsidR="00513D62" w:rsidRPr="0061203E">
        <w:rPr>
          <w:lang w:eastAsia="en-US"/>
        </w:rPr>
        <w:t xml:space="preserve">a </w:t>
      </w:r>
      <w:r w:rsidRPr="0061203E">
        <w:rPr>
          <w:i/>
          <w:lang w:eastAsia="en-US"/>
        </w:rPr>
        <w:t xml:space="preserve">Compensation </w:t>
      </w:r>
      <w:r w:rsidR="00513D62" w:rsidRPr="0061203E">
        <w:rPr>
          <w:i/>
          <w:lang w:eastAsia="en-US"/>
        </w:rPr>
        <w:t>Event</w:t>
      </w:r>
      <w:r w:rsidR="00DA7F25" w:rsidRPr="0061203E">
        <w:rPr>
          <w:i/>
          <w:lang w:eastAsia="en-US"/>
        </w:rPr>
        <w:t xml:space="preserve"> </w:t>
      </w:r>
      <w:r w:rsidR="00513D62" w:rsidRPr="0061203E">
        <w:rPr>
          <w:lang w:eastAsia="en-US"/>
        </w:rPr>
        <w:t xml:space="preserve">in accordance with the </w:t>
      </w:r>
      <w:r w:rsidR="00513D62" w:rsidRPr="0061203E">
        <w:rPr>
          <w:i/>
          <w:lang w:eastAsia="en-US"/>
        </w:rPr>
        <w:t>conditions of contract</w:t>
      </w:r>
      <w:r w:rsidR="0097268C">
        <w:rPr>
          <w:lang w:eastAsia="en-US"/>
        </w:rPr>
        <w:t>.</w:t>
      </w:r>
    </w:p>
    <w:p w14:paraId="28BD49EE" w14:textId="77777777" w:rsidR="00DE42B3" w:rsidRDefault="00DE42B3" w:rsidP="00DE42B3">
      <w:pPr>
        <w:pStyle w:val="Heading2"/>
      </w:pPr>
      <w:bookmarkStart w:id="18" w:name="_Toc179985845"/>
      <w:r>
        <w:t>Lump sums</w:t>
      </w:r>
      <w:bookmarkEnd w:id="18"/>
    </w:p>
    <w:p w14:paraId="00C9E9D6" w14:textId="77777777" w:rsidR="00FC442B" w:rsidRDefault="00FC442B" w:rsidP="00FC442B">
      <w:pPr>
        <w:rPr>
          <w:rFonts w:eastAsia="Arial"/>
        </w:rPr>
      </w:pPr>
      <w:r w:rsidRPr="00466D75">
        <w:rPr>
          <w:rFonts w:eastAsia="Arial"/>
          <w:spacing w:val="3"/>
        </w:rPr>
        <w:t>T</w:t>
      </w:r>
      <w:r w:rsidRPr="00466D75">
        <w:rPr>
          <w:rFonts w:eastAsia="Arial"/>
        </w:rPr>
        <w:t>he</w:t>
      </w:r>
      <w:r w:rsidRPr="00466D75">
        <w:rPr>
          <w:rFonts w:eastAsia="Arial"/>
          <w:spacing w:val="1"/>
        </w:rPr>
        <w:t>s</w:t>
      </w:r>
      <w:r w:rsidRPr="00466D75">
        <w:rPr>
          <w:rFonts w:eastAsia="Arial"/>
        </w:rPr>
        <w:t xml:space="preserve">e </w:t>
      </w:r>
      <w:r w:rsidRPr="00466D75">
        <w:rPr>
          <w:rFonts w:eastAsia="Arial"/>
          <w:spacing w:val="5"/>
        </w:rPr>
        <w:t>m</w:t>
      </w:r>
      <w:r w:rsidRPr="00466D75">
        <w:rPr>
          <w:rFonts w:eastAsia="Arial"/>
        </w:rPr>
        <w:t>u</w:t>
      </w:r>
      <w:r w:rsidRPr="00466D75">
        <w:rPr>
          <w:rFonts w:eastAsia="Arial"/>
          <w:spacing w:val="1"/>
        </w:rPr>
        <w:t>s</w:t>
      </w:r>
      <w:r w:rsidRPr="00466D75">
        <w:rPr>
          <w:rFonts w:eastAsia="Arial"/>
        </w:rPr>
        <w:t>t</w:t>
      </w:r>
      <w:r w:rsidRPr="00466D75">
        <w:rPr>
          <w:rFonts w:eastAsia="Arial"/>
          <w:spacing w:val="4"/>
        </w:rPr>
        <w:t xml:space="preserve"> </w:t>
      </w:r>
      <w:r w:rsidRPr="00466D75">
        <w:rPr>
          <w:rFonts w:eastAsia="Arial"/>
        </w:rPr>
        <w:t>be</w:t>
      </w:r>
      <w:r w:rsidRPr="00466D75">
        <w:rPr>
          <w:rFonts w:eastAsia="Arial"/>
          <w:spacing w:val="6"/>
        </w:rPr>
        <w:t xml:space="preserve"> </w:t>
      </w:r>
      <w:r w:rsidRPr="00466D75">
        <w:rPr>
          <w:rFonts w:eastAsia="Arial"/>
        </w:rPr>
        <w:t>quo</w:t>
      </w:r>
      <w:r w:rsidRPr="00466D75">
        <w:rPr>
          <w:rFonts w:eastAsia="Arial"/>
          <w:spacing w:val="2"/>
        </w:rPr>
        <w:t>t</w:t>
      </w:r>
      <w:r w:rsidRPr="00466D75">
        <w:rPr>
          <w:rFonts w:eastAsia="Arial"/>
        </w:rPr>
        <w:t>ed</w:t>
      </w:r>
      <w:r w:rsidRPr="00466D75">
        <w:rPr>
          <w:rFonts w:eastAsia="Arial"/>
          <w:spacing w:val="5"/>
        </w:rPr>
        <w:t xml:space="preserve"> </w:t>
      </w:r>
      <w:r w:rsidRPr="00466D75">
        <w:rPr>
          <w:rFonts w:eastAsia="Arial"/>
          <w:spacing w:val="-1"/>
        </w:rPr>
        <w:t>i</w:t>
      </w:r>
      <w:r w:rsidRPr="00466D75">
        <w:rPr>
          <w:rFonts w:eastAsia="Arial"/>
        </w:rPr>
        <w:t>n</w:t>
      </w:r>
      <w:r w:rsidRPr="00466D75">
        <w:rPr>
          <w:rFonts w:eastAsia="Arial"/>
          <w:spacing w:val="9"/>
        </w:rPr>
        <w:t xml:space="preserve"> </w:t>
      </w:r>
      <w:r w:rsidRPr="00466D75">
        <w:rPr>
          <w:rFonts w:eastAsia="Arial"/>
        </w:rPr>
        <w:t>pou</w:t>
      </w:r>
      <w:r w:rsidRPr="00466D75">
        <w:rPr>
          <w:rFonts w:eastAsia="Arial"/>
          <w:spacing w:val="2"/>
        </w:rPr>
        <w:t>n</w:t>
      </w:r>
      <w:r w:rsidRPr="00466D75">
        <w:rPr>
          <w:rFonts w:eastAsia="Arial"/>
        </w:rPr>
        <w:t>ds</w:t>
      </w:r>
      <w:r w:rsidRPr="00466D75">
        <w:rPr>
          <w:rFonts w:eastAsia="Arial"/>
          <w:spacing w:val="3"/>
        </w:rPr>
        <w:t xml:space="preserve"> </w:t>
      </w:r>
      <w:r w:rsidRPr="00466D75">
        <w:rPr>
          <w:rFonts w:eastAsia="Arial"/>
        </w:rPr>
        <w:t>a</w:t>
      </w:r>
      <w:r w:rsidRPr="00466D75">
        <w:rPr>
          <w:rFonts w:eastAsia="Arial"/>
          <w:spacing w:val="2"/>
        </w:rPr>
        <w:t>n</w:t>
      </w:r>
      <w:r w:rsidRPr="00466D75">
        <w:rPr>
          <w:rFonts w:eastAsia="Arial"/>
        </w:rPr>
        <w:t>d</w:t>
      </w:r>
      <w:r w:rsidRPr="00466D75">
        <w:rPr>
          <w:rFonts w:eastAsia="Arial"/>
          <w:spacing w:val="5"/>
        </w:rPr>
        <w:t xml:space="preserve"> </w:t>
      </w:r>
      <w:r w:rsidRPr="00466D75">
        <w:rPr>
          <w:rFonts w:eastAsia="Arial"/>
        </w:rPr>
        <w:t>p</w:t>
      </w:r>
      <w:r w:rsidRPr="00466D75">
        <w:rPr>
          <w:rFonts w:eastAsia="Arial"/>
          <w:spacing w:val="2"/>
        </w:rPr>
        <w:t>e</w:t>
      </w:r>
      <w:r w:rsidRPr="00466D75">
        <w:rPr>
          <w:rFonts w:eastAsia="Arial"/>
        </w:rPr>
        <w:t>n</w:t>
      </w:r>
      <w:r w:rsidRPr="00466D75">
        <w:rPr>
          <w:rFonts w:eastAsia="Arial"/>
          <w:spacing w:val="1"/>
        </w:rPr>
        <w:t>c</w:t>
      </w:r>
      <w:r w:rsidRPr="00466D75">
        <w:rPr>
          <w:rFonts w:eastAsia="Arial"/>
        </w:rPr>
        <w:t>e,</w:t>
      </w:r>
      <w:r w:rsidRPr="00466D75">
        <w:rPr>
          <w:rFonts w:eastAsia="Arial"/>
          <w:spacing w:val="3"/>
        </w:rPr>
        <w:t xml:space="preserve"> </w:t>
      </w:r>
      <w:r w:rsidRPr="00466D75">
        <w:rPr>
          <w:rFonts w:eastAsia="Arial"/>
        </w:rPr>
        <w:t>as</w:t>
      </w:r>
      <w:r w:rsidRPr="00466D75">
        <w:rPr>
          <w:rFonts w:eastAsia="Arial"/>
          <w:spacing w:val="8"/>
        </w:rPr>
        <w:t xml:space="preserve"> </w:t>
      </w:r>
      <w:r w:rsidRPr="00466D75">
        <w:rPr>
          <w:rFonts w:eastAsia="Arial"/>
          <w:spacing w:val="2"/>
        </w:rPr>
        <w:t>a</w:t>
      </w:r>
      <w:r w:rsidRPr="00466D75">
        <w:rPr>
          <w:rFonts w:eastAsia="Arial"/>
        </w:rPr>
        <w:t>pp</w:t>
      </w:r>
      <w:r w:rsidRPr="00466D75">
        <w:rPr>
          <w:rFonts w:eastAsia="Arial"/>
          <w:spacing w:val="1"/>
        </w:rPr>
        <w:t>r</w:t>
      </w:r>
      <w:r w:rsidRPr="00466D75">
        <w:rPr>
          <w:rFonts w:eastAsia="Arial"/>
        </w:rPr>
        <w:t>op</w:t>
      </w:r>
      <w:r w:rsidRPr="00466D75">
        <w:rPr>
          <w:rFonts w:eastAsia="Arial"/>
          <w:spacing w:val="1"/>
        </w:rPr>
        <w:t>ri</w:t>
      </w:r>
      <w:r w:rsidRPr="00466D75">
        <w:rPr>
          <w:rFonts w:eastAsia="Arial"/>
        </w:rPr>
        <w:t>ate, to</w:t>
      </w:r>
      <w:r w:rsidRPr="00466D75">
        <w:rPr>
          <w:rFonts w:eastAsia="Arial"/>
          <w:spacing w:val="7"/>
        </w:rPr>
        <w:t xml:space="preserve"> </w:t>
      </w:r>
      <w:r w:rsidRPr="00466D75">
        <w:rPr>
          <w:rFonts w:eastAsia="Arial"/>
          <w:spacing w:val="2"/>
        </w:rPr>
        <w:t>t</w:t>
      </w:r>
      <w:r w:rsidRPr="00466D75">
        <w:rPr>
          <w:rFonts w:eastAsia="Arial"/>
        </w:rPr>
        <w:t>wo</w:t>
      </w:r>
      <w:r w:rsidRPr="00466D75">
        <w:rPr>
          <w:rFonts w:eastAsia="Arial"/>
          <w:spacing w:val="6"/>
        </w:rPr>
        <w:t xml:space="preserve"> </w:t>
      </w:r>
      <w:r w:rsidRPr="00466D75">
        <w:rPr>
          <w:rFonts w:eastAsia="Arial"/>
          <w:spacing w:val="2"/>
        </w:rPr>
        <w:t>d</w:t>
      </w:r>
      <w:r w:rsidRPr="00466D75">
        <w:rPr>
          <w:rFonts w:eastAsia="Arial"/>
        </w:rPr>
        <w:t>e</w:t>
      </w:r>
      <w:r w:rsidRPr="00466D75">
        <w:rPr>
          <w:rFonts w:eastAsia="Arial"/>
          <w:spacing w:val="1"/>
        </w:rPr>
        <w:t>c</w:t>
      </w:r>
      <w:r w:rsidRPr="00466D75">
        <w:rPr>
          <w:rFonts w:eastAsia="Arial"/>
          <w:spacing w:val="-1"/>
        </w:rPr>
        <w:t>i</w:t>
      </w:r>
      <w:r w:rsidRPr="00466D75">
        <w:rPr>
          <w:rFonts w:eastAsia="Arial"/>
          <w:spacing w:val="5"/>
        </w:rPr>
        <w:t>m</w:t>
      </w:r>
      <w:r w:rsidRPr="00466D75">
        <w:rPr>
          <w:rFonts w:eastAsia="Arial"/>
        </w:rPr>
        <w:t>al</w:t>
      </w:r>
      <w:r w:rsidRPr="00466D75">
        <w:rPr>
          <w:rFonts w:eastAsia="Arial"/>
          <w:spacing w:val="1"/>
        </w:rPr>
        <w:t xml:space="preserve"> </w:t>
      </w:r>
      <w:r w:rsidRPr="00466D75">
        <w:rPr>
          <w:rFonts w:eastAsia="Arial"/>
        </w:rPr>
        <w:t>p</w:t>
      </w:r>
      <w:r w:rsidRPr="00466D75">
        <w:rPr>
          <w:rFonts w:eastAsia="Arial"/>
          <w:spacing w:val="-1"/>
        </w:rPr>
        <w:t>l</w:t>
      </w:r>
      <w:r w:rsidRPr="00466D75">
        <w:rPr>
          <w:rFonts w:eastAsia="Arial"/>
        </w:rPr>
        <w:t>a</w:t>
      </w:r>
      <w:r w:rsidRPr="00466D75">
        <w:rPr>
          <w:rFonts w:eastAsia="Arial"/>
          <w:spacing w:val="1"/>
        </w:rPr>
        <w:t>c</w:t>
      </w:r>
      <w:r w:rsidRPr="00466D75">
        <w:rPr>
          <w:rFonts w:eastAsia="Arial"/>
        </w:rPr>
        <w:t>e</w:t>
      </w:r>
      <w:r w:rsidRPr="00466D75">
        <w:rPr>
          <w:rFonts w:eastAsia="Arial"/>
          <w:spacing w:val="1"/>
        </w:rPr>
        <w:t>s</w:t>
      </w:r>
      <w:r w:rsidRPr="00466D75">
        <w:rPr>
          <w:rFonts w:eastAsia="Arial"/>
        </w:rPr>
        <w:t>.</w:t>
      </w:r>
      <w:r w:rsidRPr="00466D75">
        <w:rPr>
          <w:rFonts w:eastAsia="Arial"/>
          <w:spacing w:val="4"/>
        </w:rPr>
        <w:t xml:space="preserve"> </w:t>
      </w:r>
      <w:r w:rsidR="00CA3A33">
        <w:rPr>
          <w:rFonts w:eastAsia="Arial"/>
          <w:spacing w:val="4"/>
        </w:rPr>
        <w:t xml:space="preserve"> </w:t>
      </w:r>
      <w:r w:rsidRPr="00466D75">
        <w:rPr>
          <w:rFonts w:eastAsia="Arial"/>
          <w:spacing w:val="-1"/>
        </w:rPr>
        <w:t>A</w:t>
      </w:r>
      <w:r w:rsidRPr="00466D75">
        <w:rPr>
          <w:rFonts w:eastAsia="Arial"/>
          <w:spacing w:val="1"/>
        </w:rPr>
        <w:t>l</w:t>
      </w:r>
      <w:r w:rsidRPr="00466D75">
        <w:rPr>
          <w:rFonts w:eastAsia="Arial"/>
        </w:rPr>
        <w:t xml:space="preserve">l </w:t>
      </w:r>
      <w:r w:rsidRPr="00466D75">
        <w:rPr>
          <w:rFonts w:eastAsia="Arial"/>
          <w:spacing w:val="1"/>
        </w:rPr>
        <w:t>sc</w:t>
      </w:r>
      <w:r w:rsidRPr="00466D75">
        <w:rPr>
          <w:rFonts w:eastAsia="Arial"/>
        </w:rPr>
        <w:t>hedu</w:t>
      </w:r>
      <w:r w:rsidRPr="00466D75">
        <w:rPr>
          <w:rFonts w:eastAsia="Arial"/>
          <w:spacing w:val="1"/>
        </w:rPr>
        <w:t>l</w:t>
      </w:r>
      <w:r w:rsidRPr="00466D75">
        <w:rPr>
          <w:rFonts w:eastAsia="Arial"/>
        </w:rPr>
        <w:t>es</w:t>
      </w:r>
      <w:r w:rsidRPr="00466D75">
        <w:rPr>
          <w:rFonts w:eastAsia="Arial"/>
          <w:spacing w:val="1"/>
        </w:rPr>
        <w:t xml:space="preserve"> s</w:t>
      </w:r>
      <w:r w:rsidRPr="00466D75">
        <w:rPr>
          <w:rFonts w:eastAsia="Arial"/>
        </w:rPr>
        <w:t>ub</w:t>
      </w:r>
      <w:r w:rsidRPr="00466D75">
        <w:rPr>
          <w:rFonts w:eastAsia="Arial"/>
          <w:spacing w:val="5"/>
        </w:rPr>
        <w:t>m</w:t>
      </w:r>
      <w:r w:rsidRPr="00466D75">
        <w:rPr>
          <w:rFonts w:eastAsia="Arial"/>
          <w:spacing w:val="-1"/>
        </w:rPr>
        <w:t>i</w:t>
      </w:r>
      <w:r w:rsidRPr="00466D75">
        <w:rPr>
          <w:rFonts w:eastAsia="Arial"/>
        </w:rPr>
        <w:t>tted w</w:t>
      </w:r>
      <w:r w:rsidRPr="00466D75">
        <w:rPr>
          <w:rFonts w:eastAsia="Arial"/>
          <w:spacing w:val="-1"/>
        </w:rPr>
        <w:t>i</w:t>
      </w:r>
      <w:r w:rsidRPr="00466D75">
        <w:rPr>
          <w:rFonts w:eastAsia="Arial"/>
        </w:rPr>
        <w:t>th</w:t>
      </w:r>
      <w:r w:rsidRPr="00466D75">
        <w:rPr>
          <w:rFonts w:eastAsia="Arial"/>
          <w:spacing w:val="5"/>
        </w:rPr>
        <w:t xml:space="preserve"> </w:t>
      </w:r>
      <w:r w:rsidRPr="00466D75">
        <w:rPr>
          <w:rFonts w:eastAsia="Arial"/>
          <w:spacing w:val="2"/>
        </w:rPr>
        <w:t>t</w:t>
      </w:r>
      <w:r w:rsidRPr="00466D75">
        <w:rPr>
          <w:rFonts w:eastAsia="Arial"/>
        </w:rPr>
        <w:t>ende</w:t>
      </w:r>
      <w:r w:rsidRPr="00466D75">
        <w:rPr>
          <w:rFonts w:eastAsia="Arial"/>
          <w:spacing w:val="1"/>
        </w:rPr>
        <w:t>r</w:t>
      </w:r>
      <w:r w:rsidRPr="00466D75">
        <w:rPr>
          <w:rFonts w:eastAsia="Arial"/>
        </w:rPr>
        <w:t>s</w:t>
      </w:r>
      <w:r w:rsidRPr="00466D75">
        <w:rPr>
          <w:rFonts w:eastAsia="Arial"/>
          <w:spacing w:val="3"/>
        </w:rPr>
        <w:t xml:space="preserve"> </w:t>
      </w:r>
      <w:r w:rsidRPr="00466D75">
        <w:rPr>
          <w:rFonts w:eastAsia="Arial"/>
        </w:rPr>
        <w:t>g</w:t>
      </w:r>
      <w:r w:rsidRPr="00466D75">
        <w:rPr>
          <w:rFonts w:eastAsia="Arial"/>
          <w:spacing w:val="1"/>
        </w:rPr>
        <w:t>i</w:t>
      </w:r>
      <w:r w:rsidRPr="00466D75">
        <w:rPr>
          <w:rFonts w:eastAsia="Arial"/>
          <w:spacing w:val="-1"/>
        </w:rPr>
        <w:t>v</w:t>
      </w:r>
      <w:r w:rsidRPr="00466D75">
        <w:rPr>
          <w:rFonts w:eastAsia="Arial"/>
          <w:spacing w:val="1"/>
        </w:rPr>
        <w:t>i</w:t>
      </w:r>
      <w:r w:rsidRPr="00466D75">
        <w:rPr>
          <w:rFonts w:eastAsia="Arial"/>
        </w:rPr>
        <w:t>ng</w:t>
      </w:r>
      <w:r w:rsidRPr="00466D75">
        <w:rPr>
          <w:rFonts w:eastAsia="Arial"/>
          <w:spacing w:val="3"/>
        </w:rPr>
        <w:t xml:space="preserve"> </w:t>
      </w:r>
      <w:r w:rsidRPr="00466D75">
        <w:rPr>
          <w:rFonts w:eastAsia="Arial"/>
          <w:spacing w:val="1"/>
        </w:rPr>
        <w:t>l</w:t>
      </w:r>
      <w:r w:rsidRPr="00466D75">
        <w:rPr>
          <w:rFonts w:eastAsia="Arial"/>
        </w:rPr>
        <w:t>u</w:t>
      </w:r>
      <w:r w:rsidRPr="00466D75">
        <w:rPr>
          <w:rFonts w:eastAsia="Arial"/>
          <w:spacing w:val="5"/>
        </w:rPr>
        <w:t>m</w:t>
      </w:r>
      <w:r w:rsidRPr="00466D75">
        <w:rPr>
          <w:rFonts w:eastAsia="Arial"/>
        </w:rPr>
        <w:t>p</w:t>
      </w:r>
      <w:r w:rsidRPr="00466D75">
        <w:rPr>
          <w:rFonts w:eastAsia="Arial"/>
          <w:spacing w:val="4"/>
        </w:rPr>
        <w:t xml:space="preserve"> </w:t>
      </w:r>
      <w:r w:rsidRPr="00466D75">
        <w:rPr>
          <w:rFonts w:eastAsia="Arial"/>
          <w:spacing w:val="1"/>
        </w:rPr>
        <w:t>s</w:t>
      </w:r>
      <w:r w:rsidRPr="00466D75">
        <w:rPr>
          <w:rFonts w:eastAsia="Arial"/>
          <w:spacing w:val="-3"/>
        </w:rPr>
        <w:t>u</w:t>
      </w:r>
      <w:r w:rsidRPr="00466D75">
        <w:rPr>
          <w:rFonts w:eastAsia="Arial"/>
          <w:spacing w:val="2"/>
        </w:rPr>
        <w:t>m</w:t>
      </w:r>
      <w:r w:rsidRPr="00466D75">
        <w:rPr>
          <w:rFonts w:eastAsia="Arial"/>
        </w:rPr>
        <w:t>s</w:t>
      </w:r>
      <w:r w:rsidRPr="00466D75">
        <w:rPr>
          <w:rFonts w:eastAsia="Arial"/>
          <w:spacing w:val="3"/>
        </w:rPr>
        <w:t xml:space="preserve"> </w:t>
      </w:r>
      <w:r w:rsidRPr="00466D75">
        <w:rPr>
          <w:rFonts w:eastAsia="Arial"/>
          <w:spacing w:val="5"/>
        </w:rPr>
        <w:t>m</w:t>
      </w:r>
      <w:r w:rsidRPr="00466D75">
        <w:rPr>
          <w:rFonts w:eastAsia="Arial"/>
          <w:spacing w:val="-3"/>
        </w:rPr>
        <w:t>u</w:t>
      </w:r>
      <w:r w:rsidRPr="00466D75">
        <w:rPr>
          <w:rFonts w:eastAsia="Arial"/>
          <w:spacing w:val="1"/>
        </w:rPr>
        <w:t>s</w:t>
      </w:r>
      <w:r w:rsidRPr="00466D75">
        <w:rPr>
          <w:rFonts w:eastAsia="Arial"/>
        </w:rPr>
        <w:t>t</w:t>
      </w:r>
      <w:r w:rsidRPr="00466D75">
        <w:rPr>
          <w:rFonts w:eastAsia="Arial"/>
          <w:spacing w:val="4"/>
        </w:rPr>
        <w:t xml:space="preserve"> </w:t>
      </w:r>
      <w:r w:rsidRPr="00466D75">
        <w:rPr>
          <w:rFonts w:eastAsia="Arial"/>
        </w:rPr>
        <w:t>be</w:t>
      </w:r>
      <w:r w:rsidRPr="00466D75">
        <w:rPr>
          <w:rFonts w:eastAsia="Arial"/>
          <w:spacing w:val="6"/>
        </w:rPr>
        <w:t xml:space="preserve"> </w:t>
      </w:r>
      <w:r w:rsidRPr="00466D75">
        <w:rPr>
          <w:rFonts w:eastAsia="Arial"/>
          <w:spacing w:val="-2"/>
        </w:rPr>
        <w:t>w</w:t>
      </w:r>
      <w:r w:rsidRPr="00466D75">
        <w:rPr>
          <w:rFonts w:eastAsia="Arial"/>
          <w:spacing w:val="1"/>
        </w:rPr>
        <w:t>r</w:t>
      </w:r>
      <w:r w:rsidRPr="00466D75">
        <w:rPr>
          <w:rFonts w:eastAsia="Arial"/>
          <w:spacing w:val="-1"/>
        </w:rPr>
        <w:t>i</w:t>
      </w:r>
      <w:r w:rsidRPr="00466D75">
        <w:rPr>
          <w:rFonts w:eastAsia="Arial"/>
        </w:rPr>
        <w:t>t</w:t>
      </w:r>
      <w:r w:rsidRPr="00466D75">
        <w:rPr>
          <w:rFonts w:eastAsia="Arial"/>
          <w:spacing w:val="2"/>
        </w:rPr>
        <w:t>t</w:t>
      </w:r>
      <w:r w:rsidRPr="00466D75">
        <w:rPr>
          <w:rFonts w:eastAsia="Arial"/>
        </w:rPr>
        <w:t>en</w:t>
      </w:r>
      <w:r w:rsidRPr="00466D75">
        <w:rPr>
          <w:rFonts w:eastAsia="Arial"/>
          <w:spacing w:val="3"/>
        </w:rPr>
        <w:t xml:space="preserve"> </w:t>
      </w:r>
      <w:r w:rsidRPr="00466D75">
        <w:rPr>
          <w:rFonts w:eastAsia="Arial"/>
          <w:spacing w:val="-1"/>
        </w:rPr>
        <w:t>i</w:t>
      </w:r>
      <w:r w:rsidRPr="00466D75">
        <w:rPr>
          <w:rFonts w:eastAsia="Arial"/>
        </w:rPr>
        <w:t>n</w:t>
      </w:r>
      <w:r w:rsidRPr="00466D75">
        <w:rPr>
          <w:rFonts w:eastAsia="Arial"/>
          <w:spacing w:val="9"/>
        </w:rPr>
        <w:t xml:space="preserve"> </w:t>
      </w:r>
      <w:r w:rsidRPr="00466D75">
        <w:rPr>
          <w:rFonts w:eastAsia="Arial"/>
          <w:spacing w:val="-1"/>
        </w:rPr>
        <w:t>i</w:t>
      </w:r>
      <w:r w:rsidRPr="00466D75">
        <w:rPr>
          <w:rFonts w:eastAsia="Arial"/>
        </w:rPr>
        <w:t>nk</w:t>
      </w:r>
      <w:r w:rsidRPr="00466D75">
        <w:rPr>
          <w:rFonts w:eastAsia="Arial"/>
          <w:spacing w:val="10"/>
        </w:rPr>
        <w:t xml:space="preserve"> </w:t>
      </w:r>
      <w:r w:rsidRPr="00466D75">
        <w:rPr>
          <w:rFonts w:eastAsia="Arial"/>
        </w:rPr>
        <w:t>and</w:t>
      </w:r>
      <w:r w:rsidRPr="00466D75">
        <w:rPr>
          <w:rFonts w:eastAsia="Arial"/>
          <w:spacing w:val="5"/>
        </w:rPr>
        <w:t xml:space="preserve"> </w:t>
      </w:r>
      <w:r w:rsidRPr="00466D75">
        <w:rPr>
          <w:rFonts w:eastAsia="Arial"/>
        </w:rPr>
        <w:t>be</w:t>
      </w:r>
      <w:r w:rsidRPr="00466D75">
        <w:rPr>
          <w:rFonts w:eastAsia="Arial"/>
          <w:spacing w:val="6"/>
        </w:rPr>
        <w:t xml:space="preserve"> </w:t>
      </w:r>
      <w:r w:rsidRPr="00466D75">
        <w:rPr>
          <w:rFonts w:eastAsia="Arial"/>
        </w:rPr>
        <w:t>the</w:t>
      </w:r>
      <w:r w:rsidRPr="00466D75">
        <w:rPr>
          <w:rFonts w:eastAsia="Arial"/>
          <w:spacing w:val="6"/>
        </w:rPr>
        <w:t xml:space="preserve"> </w:t>
      </w:r>
      <w:r w:rsidRPr="00466D75">
        <w:rPr>
          <w:rFonts w:eastAsia="Arial"/>
        </w:rPr>
        <w:t>o</w:t>
      </w:r>
      <w:r w:rsidRPr="00466D75">
        <w:rPr>
          <w:rFonts w:eastAsia="Arial"/>
          <w:spacing w:val="1"/>
        </w:rPr>
        <w:t>ri</w:t>
      </w:r>
      <w:r w:rsidRPr="00466D75">
        <w:rPr>
          <w:rFonts w:eastAsia="Arial"/>
        </w:rPr>
        <w:t>g</w:t>
      </w:r>
      <w:r w:rsidRPr="00466D75">
        <w:rPr>
          <w:rFonts w:eastAsia="Arial"/>
          <w:spacing w:val="1"/>
        </w:rPr>
        <w:t>i</w:t>
      </w:r>
      <w:r w:rsidRPr="00466D75">
        <w:rPr>
          <w:rFonts w:eastAsia="Arial"/>
        </w:rPr>
        <w:t xml:space="preserve">nal </w:t>
      </w:r>
      <w:r w:rsidRPr="00466D75">
        <w:rPr>
          <w:rFonts w:eastAsia="Arial"/>
          <w:spacing w:val="1"/>
        </w:rPr>
        <w:t>c</w:t>
      </w:r>
      <w:r w:rsidRPr="00466D75">
        <w:rPr>
          <w:rFonts w:eastAsia="Arial"/>
        </w:rPr>
        <w:t>o</w:t>
      </w:r>
      <w:r w:rsidRPr="00466D75">
        <w:rPr>
          <w:rFonts w:eastAsia="Arial"/>
          <w:spacing w:val="2"/>
        </w:rPr>
        <w:t>p</w:t>
      </w:r>
      <w:r w:rsidRPr="00466D75">
        <w:rPr>
          <w:rFonts w:eastAsia="Arial"/>
          <w:spacing w:val="-4"/>
        </w:rPr>
        <w:t>y</w:t>
      </w:r>
      <w:r w:rsidRPr="00466D75">
        <w:rPr>
          <w:rFonts w:eastAsia="Arial"/>
        </w:rPr>
        <w:t>.</w:t>
      </w:r>
      <w:r w:rsidRPr="00466D75">
        <w:rPr>
          <w:rFonts w:eastAsia="Arial"/>
          <w:spacing w:val="-1"/>
        </w:rPr>
        <w:t xml:space="preserve"> </w:t>
      </w:r>
      <w:r w:rsidR="00CA3A33">
        <w:rPr>
          <w:rFonts w:eastAsia="Arial"/>
          <w:spacing w:val="-1"/>
        </w:rPr>
        <w:t xml:space="preserve"> </w:t>
      </w:r>
      <w:r w:rsidRPr="00466D75">
        <w:rPr>
          <w:rFonts w:eastAsia="Arial"/>
          <w:spacing w:val="3"/>
        </w:rPr>
        <w:t>T</w:t>
      </w:r>
      <w:r w:rsidRPr="00466D75">
        <w:rPr>
          <w:rFonts w:eastAsia="Arial"/>
        </w:rPr>
        <w:t>he</w:t>
      </w:r>
      <w:r w:rsidRPr="00466D75">
        <w:rPr>
          <w:rFonts w:eastAsia="Arial"/>
          <w:spacing w:val="18"/>
        </w:rPr>
        <w:t xml:space="preserve"> </w:t>
      </w:r>
      <w:r w:rsidRPr="00466D75">
        <w:rPr>
          <w:rFonts w:eastAsia="Arial"/>
        </w:rPr>
        <w:t>te</w:t>
      </w:r>
      <w:r w:rsidRPr="00466D75">
        <w:rPr>
          <w:rFonts w:eastAsia="Arial"/>
          <w:spacing w:val="1"/>
        </w:rPr>
        <w:t>r</w:t>
      </w:r>
      <w:r w:rsidRPr="00466D75">
        <w:rPr>
          <w:rFonts w:eastAsia="Arial"/>
          <w:spacing w:val="2"/>
        </w:rPr>
        <w:t>m</w:t>
      </w:r>
      <w:r w:rsidRPr="00466D75">
        <w:rPr>
          <w:rFonts w:eastAsia="Arial"/>
        </w:rPr>
        <w:t>s</w:t>
      </w:r>
      <w:r w:rsidRPr="00466D75">
        <w:rPr>
          <w:rFonts w:eastAsia="Arial"/>
          <w:spacing w:val="17"/>
        </w:rPr>
        <w:t xml:space="preserve"> </w:t>
      </w:r>
      <w:r w:rsidRPr="00466D75">
        <w:rPr>
          <w:rFonts w:eastAsia="Arial"/>
        </w:rPr>
        <w:t>'n</w:t>
      </w:r>
      <w:r w:rsidRPr="00466D75">
        <w:rPr>
          <w:rFonts w:eastAsia="Arial"/>
          <w:spacing w:val="-1"/>
        </w:rPr>
        <w:t>il</w:t>
      </w:r>
      <w:r w:rsidRPr="00466D75">
        <w:rPr>
          <w:rFonts w:eastAsia="Arial"/>
        </w:rPr>
        <w:t>',</w:t>
      </w:r>
      <w:r w:rsidRPr="00466D75">
        <w:rPr>
          <w:rFonts w:eastAsia="Arial"/>
          <w:spacing w:val="18"/>
        </w:rPr>
        <w:t xml:space="preserve"> </w:t>
      </w:r>
      <w:r w:rsidRPr="00466D75">
        <w:rPr>
          <w:rFonts w:eastAsia="Arial"/>
          <w:spacing w:val="-1"/>
        </w:rPr>
        <w:t>‘</w:t>
      </w:r>
      <w:r w:rsidRPr="00466D75">
        <w:rPr>
          <w:rFonts w:eastAsia="Arial"/>
        </w:rPr>
        <w:t>n/</w:t>
      </w:r>
      <w:r w:rsidRPr="00466D75">
        <w:rPr>
          <w:rFonts w:eastAsia="Arial"/>
          <w:spacing w:val="2"/>
        </w:rPr>
        <w:t>a</w:t>
      </w:r>
      <w:r w:rsidRPr="00466D75">
        <w:rPr>
          <w:rFonts w:eastAsia="Arial"/>
        </w:rPr>
        <w:t>’</w:t>
      </w:r>
      <w:r w:rsidRPr="00466D75">
        <w:rPr>
          <w:rFonts w:eastAsia="Arial"/>
          <w:spacing w:val="16"/>
        </w:rPr>
        <w:t xml:space="preserve"> </w:t>
      </w:r>
      <w:r w:rsidRPr="00466D75">
        <w:rPr>
          <w:rFonts w:eastAsia="Arial"/>
        </w:rPr>
        <w:t>or</w:t>
      </w:r>
      <w:r w:rsidRPr="00466D75">
        <w:rPr>
          <w:rFonts w:eastAsia="Arial"/>
          <w:spacing w:val="20"/>
        </w:rPr>
        <w:t xml:space="preserve"> </w:t>
      </w:r>
      <w:r w:rsidRPr="00466D75">
        <w:rPr>
          <w:rFonts w:eastAsia="Arial"/>
        </w:rPr>
        <w:t>'</w:t>
      </w:r>
      <w:r w:rsidRPr="00466D75">
        <w:rPr>
          <w:rFonts w:eastAsia="Arial"/>
          <w:spacing w:val="-1"/>
        </w:rPr>
        <w:t>i</w:t>
      </w:r>
      <w:r w:rsidRPr="00466D75">
        <w:rPr>
          <w:rFonts w:eastAsia="Arial"/>
        </w:rPr>
        <w:t>n</w:t>
      </w:r>
      <w:r w:rsidRPr="00466D75">
        <w:rPr>
          <w:rFonts w:eastAsia="Arial"/>
          <w:spacing w:val="1"/>
        </w:rPr>
        <w:t>cl</w:t>
      </w:r>
      <w:r w:rsidRPr="00466D75">
        <w:rPr>
          <w:rFonts w:eastAsia="Arial"/>
        </w:rPr>
        <w:t>ud</w:t>
      </w:r>
      <w:r w:rsidRPr="00466D75">
        <w:rPr>
          <w:rFonts w:eastAsia="Arial"/>
          <w:spacing w:val="2"/>
        </w:rPr>
        <w:t>e</w:t>
      </w:r>
      <w:r w:rsidRPr="00466D75">
        <w:rPr>
          <w:rFonts w:eastAsia="Arial"/>
        </w:rPr>
        <w:t>d'</w:t>
      </w:r>
      <w:r w:rsidRPr="00466D75">
        <w:rPr>
          <w:rFonts w:eastAsia="Arial"/>
          <w:spacing w:val="14"/>
        </w:rPr>
        <w:t xml:space="preserve"> </w:t>
      </w:r>
      <w:r w:rsidRPr="00466D75">
        <w:rPr>
          <w:rFonts w:eastAsia="Arial"/>
        </w:rPr>
        <w:t>a</w:t>
      </w:r>
      <w:r w:rsidRPr="00466D75">
        <w:rPr>
          <w:rFonts w:eastAsia="Arial"/>
          <w:spacing w:val="1"/>
        </w:rPr>
        <w:t>r</w:t>
      </w:r>
      <w:r w:rsidRPr="00466D75">
        <w:rPr>
          <w:rFonts w:eastAsia="Arial"/>
        </w:rPr>
        <w:t>e</w:t>
      </w:r>
      <w:r w:rsidRPr="00466D75">
        <w:rPr>
          <w:rFonts w:eastAsia="Arial"/>
          <w:spacing w:val="18"/>
        </w:rPr>
        <w:t xml:space="preserve"> </w:t>
      </w:r>
      <w:r w:rsidRPr="00466D75">
        <w:rPr>
          <w:rFonts w:eastAsia="Arial"/>
        </w:rPr>
        <w:t>not</w:t>
      </w:r>
      <w:r w:rsidRPr="00466D75">
        <w:rPr>
          <w:rFonts w:eastAsia="Arial"/>
          <w:spacing w:val="20"/>
        </w:rPr>
        <w:t xml:space="preserve"> </w:t>
      </w:r>
      <w:r w:rsidRPr="00466D75">
        <w:rPr>
          <w:rFonts w:eastAsia="Arial"/>
        </w:rPr>
        <w:t>to</w:t>
      </w:r>
      <w:r w:rsidRPr="00466D75">
        <w:rPr>
          <w:rFonts w:eastAsia="Arial"/>
          <w:spacing w:val="19"/>
        </w:rPr>
        <w:t xml:space="preserve"> </w:t>
      </w:r>
      <w:r w:rsidRPr="00466D75">
        <w:rPr>
          <w:rFonts w:eastAsia="Arial"/>
        </w:rPr>
        <w:t>be</w:t>
      </w:r>
      <w:r w:rsidRPr="00466D75">
        <w:rPr>
          <w:rFonts w:eastAsia="Arial"/>
          <w:spacing w:val="19"/>
        </w:rPr>
        <w:t xml:space="preserve"> </w:t>
      </w:r>
      <w:r w:rsidRPr="00466D75">
        <w:rPr>
          <w:rFonts w:eastAsia="Arial"/>
        </w:rPr>
        <w:t>u</w:t>
      </w:r>
      <w:r w:rsidRPr="00466D75">
        <w:rPr>
          <w:rFonts w:eastAsia="Arial"/>
          <w:spacing w:val="1"/>
        </w:rPr>
        <w:t>s</w:t>
      </w:r>
      <w:r w:rsidRPr="00466D75">
        <w:rPr>
          <w:rFonts w:eastAsia="Arial"/>
        </w:rPr>
        <w:t>ed</w:t>
      </w:r>
      <w:r w:rsidRPr="00466D75">
        <w:rPr>
          <w:rFonts w:eastAsia="Arial"/>
          <w:spacing w:val="17"/>
        </w:rPr>
        <w:t xml:space="preserve"> </w:t>
      </w:r>
      <w:r w:rsidRPr="00466D75">
        <w:rPr>
          <w:rFonts w:eastAsia="Arial"/>
          <w:spacing w:val="2"/>
        </w:rPr>
        <w:t>b</w:t>
      </w:r>
      <w:r w:rsidRPr="00466D75">
        <w:rPr>
          <w:rFonts w:eastAsia="Arial"/>
        </w:rPr>
        <w:t>ut</w:t>
      </w:r>
      <w:r w:rsidRPr="00466D75">
        <w:rPr>
          <w:rFonts w:eastAsia="Arial"/>
          <w:spacing w:val="18"/>
        </w:rPr>
        <w:t xml:space="preserve"> </w:t>
      </w:r>
      <w:r w:rsidRPr="00466D75">
        <w:rPr>
          <w:rFonts w:eastAsia="Arial"/>
          <w:spacing w:val="1"/>
        </w:rPr>
        <w:t>s</w:t>
      </w:r>
      <w:r w:rsidRPr="00466D75">
        <w:rPr>
          <w:rFonts w:eastAsia="Arial"/>
        </w:rPr>
        <w:t>ho</w:t>
      </w:r>
      <w:r w:rsidRPr="00466D75">
        <w:rPr>
          <w:rFonts w:eastAsia="Arial"/>
          <w:spacing w:val="2"/>
        </w:rPr>
        <w:t>u</w:t>
      </w:r>
      <w:r w:rsidRPr="00466D75">
        <w:rPr>
          <w:rFonts w:eastAsia="Arial"/>
          <w:spacing w:val="-1"/>
        </w:rPr>
        <w:t>l</w:t>
      </w:r>
      <w:r w:rsidRPr="00466D75">
        <w:rPr>
          <w:rFonts w:eastAsia="Arial"/>
        </w:rPr>
        <w:t>d</w:t>
      </w:r>
      <w:r w:rsidRPr="00466D75">
        <w:rPr>
          <w:rFonts w:eastAsia="Arial"/>
          <w:spacing w:val="15"/>
        </w:rPr>
        <w:t xml:space="preserve"> </w:t>
      </w:r>
      <w:r w:rsidRPr="00466D75">
        <w:rPr>
          <w:rFonts w:eastAsia="Arial"/>
          <w:spacing w:val="2"/>
        </w:rPr>
        <w:t>b</w:t>
      </w:r>
      <w:r w:rsidRPr="00466D75">
        <w:rPr>
          <w:rFonts w:eastAsia="Arial"/>
        </w:rPr>
        <w:t>e</w:t>
      </w:r>
      <w:r w:rsidRPr="00466D75">
        <w:rPr>
          <w:rFonts w:eastAsia="Arial"/>
          <w:spacing w:val="19"/>
        </w:rPr>
        <w:t xml:space="preserve"> </w:t>
      </w:r>
      <w:r w:rsidRPr="00466D75">
        <w:rPr>
          <w:rFonts w:eastAsia="Arial"/>
          <w:spacing w:val="1"/>
        </w:rPr>
        <w:t>i</w:t>
      </w:r>
      <w:r w:rsidRPr="00466D75">
        <w:rPr>
          <w:rFonts w:eastAsia="Arial"/>
        </w:rPr>
        <w:t>nd</w:t>
      </w:r>
      <w:r w:rsidRPr="00466D75">
        <w:rPr>
          <w:rFonts w:eastAsia="Arial"/>
          <w:spacing w:val="-1"/>
        </w:rPr>
        <w:t>i</w:t>
      </w:r>
      <w:r w:rsidRPr="00466D75">
        <w:rPr>
          <w:rFonts w:eastAsia="Arial"/>
          <w:spacing w:val="1"/>
        </w:rPr>
        <w:t>c</w:t>
      </w:r>
      <w:r w:rsidRPr="00466D75">
        <w:rPr>
          <w:rFonts w:eastAsia="Arial"/>
        </w:rPr>
        <w:t>a</w:t>
      </w:r>
      <w:r w:rsidRPr="00466D75">
        <w:rPr>
          <w:rFonts w:eastAsia="Arial"/>
          <w:spacing w:val="2"/>
        </w:rPr>
        <w:t>t</w:t>
      </w:r>
      <w:r w:rsidRPr="00466D75">
        <w:rPr>
          <w:rFonts w:eastAsia="Arial"/>
        </w:rPr>
        <w:t>ed</w:t>
      </w:r>
      <w:r w:rsidRPr="00466D75">
        <w:rPr>
          <w:rFonts w:eastAsia="Arial"/>
          <w:spacing w:val="13"/>
        </w:rPr>
        <w:t xml:space="preserve"> </w:t>
      </w:r>
      <w:r w:rsidRPr="00466D75">
        <w:rPr>
          <w:rFonts w:eastAsia="Arial"/>
        </w:rPr>
        <w:t>as '£0'.</w:t>
      </w:r>
      <w:r w:rsidR="00CA3A33">
        <w:rPr>
          <w:rFonts w:eastAsia="Arial"/>
        </w:rPr>
        <w:t xml:space="preserve"> </w:t>
      </w:r>
      <w:r w:rsidRPr="00466D75">
        <w:rPr>
          <w:rFonts w:eastAsia="Arial"/>
          <w:spacing w:val="27"/>
        </w:rPr>
        <w:t xml:space="preserve"> </w:t>
      </w:r>
      <w:r w:rsidRPr="00466D75">
        <w:rPr>
          <w:rFonts w:eastAsia="Arial"/>
          <w:spacing w:val="1"/>
        </w:rPr>
        <w:t>Fi</w:t>
      </w:r>
      <w:r w:rsidRPr="00466D75">
        <w:rPr>
          <w:rFonts w:eastAsia="Arial"/>
        </w:rPr>
        <w:t>gu</w:t>
      </w:r>
      <w:r w:rsidRPr="00466D75">
        <w:rPr>
          <w:rFonts w:eastAsia="Arial"/>
          <w:spacing w:val="1"/>
        </w:rPr>
        <w:t>r</w:t>
      </w:r>
      <w:r w:rsidRPr="00466D75">
        <w:rPr>
          <w:rFonts w:eastAsia="Arial"/>
        </w:rPr>
        <w:t>es</w:t>
      </w:r>
      <w:r w:rsidRPr="00466D75">
        <w:rPr>
          <w:rFonts w:eastAsia="Arial"/>
          <w:spacing w:val="25"/>
        </w:rPr>
        <w:t xml:space="preserve"> </w:t>
      </w:r>
      <w:r w:rsidRPr="00466D75">
        <w:rPr>
          <w:rFonts w:eastAsia="Arial"/>
          <w:spacing w:val="5"/>
        </w:rPr>
        <w:t>m</w:t>
      </w:r>
      <w:r w:rsidRPr="00466D75">
        <w:rPr>
          <w:rFonts w:eastAsia="Arial"/>
        </w:rPr>
        <w:t>u</w:t>
      </w:r>
      <w:r w:rsidRPr="00466D75">
        <w:rPr>
          <w:rFonts w:eastAsia="Arial"/>
          <w:spacing w:val="1"/>
        </w:rPr>
        <w:t>s</w:t>
      </w:r>
      <w:r w:rsidRPr="00466D75">
        <w:rPr>
          <w:rFonts w:eastAsia="Arial"/>
        </w:rPr>
        <w:t>t</w:t>
      </w:r>
      <w:r w:rsidRPr="00466D75">
        <w:rPr>
          <w:rFonts w:eastAsia="Arial"/>
          <w:spacing w:val="26"/>
        </w:rPr>
        <w:t xml:space="preserve"> </w:t>
      </w:r>
      <w:r w:rsidRPr="00466D75">
        <w:rPr>
          <w:rFonts w:eastAsia="Arial"/>
        </w:rPr>
        <w:t>be</w:t>
      </w:r>
      <w:r w:rsidRPr="00466D75">
        <w:rPr>
          <w:rFonts w:eastAsia="Arial"/>
          <w:spacing w:val="30"/>
        </w:rPr>
        <w:t xml:space="preserve"> </w:t>
      </w:r>
      <w:r w:rsidRPr="00466D75">
        <w:rPr>
          <w:rFonts w:eastAsia="Arial"/>
          <w:spacing w:val="-1"/>
        </w:rPr>
        <w:t>i</w:t>
      </w:r>
      <w:r w:rsidRPr="00466D75">
        <w:rPr>
          <w:rFonts w:eastAsia="Arial"/>
        </w:rPr>
        <w:t>n</w:t>
      </w:r>
      <w:r w:rsidRPr="00466D75">
        <w:rPr>
          <w:rFonts w:eastAsia="Arial"/>
          <w:spacing w:val="1"/>
        </w:rPr>
        <w:t>s</w:t>
      </w:r>
      <w:r w:rsidRPr="00466D75">
        <w:rPr>
          <w:rFonts w:eastAsia="Arial"/>
          <w:spacing w:val="2"/>
        </w:rPr>
        <w:t>e</w:t>
      </w:r>
      <w:r w:rsidRPr="00466D75">
        <w:rPr>
          <w:rFonts w:eastAsia="Arial"/>
          <w:spacing w:val="1"/>
        </w:rPr>
        <w:t>r</w:t>
      </w:r>
      <w:r w:rsidRPr="00466D75">
        <w:rPr>
          <w:rFonts w:eastAsia="Arial"/>
        </w:rPr>
        <w:t>ted</w:t>
      </w:r>
      <w:r w:rsidRPr="00466D75">
        <w:rPr>
          <w:rFonts w:eastAsia="Arial"/>
          <w:spacing w:val="23"/>
        </w:rPr>
        <w:t xml:space="preserve"> </w:t>
      </w:r>
      <w:r w:rsidRPr="00466D75">
        <w:rPr>
          <w:rFonts w:eastAsia="Arial"/>
          <w:spacing w:val="2"/>
        </w:rPr>
        <w:t>a</w:t>
      </w:r>
      <w:r w:rsidRPr="00466D75">
        <w:rPr>
          <w:rFonts w:eastAsia="Arial"/>
        </w:rPr>
        <w:t>ga</w:t>
      </w:r>
      <w:r w:rsidRPr="00466D75">
        <w:rPr>
          <w:rFonts w:eastAsia="Arial"/>
          <w:spacing w:val="1"/>
        </w:rPr>
        <w:t>i</w:t>
      </w:r>
      <w:r w:rsidRPr="00466D75">
        <w:rPr>
          <w:rFonts w:eastAsia="Arial"/>
        </w:rPr>
        <w:t>n</w:t>
      </w:r>
      <w:r w:rsidRPr="00466D75">
        <w:rPr>
          <w:rFonts w:eastAsia="Arial"/>
          <w:spacing w:val="1"/>
        </w:rPr>
        <w:t>s</w:t>
      </w:r>
      <w:r w:rsidRPr="00466D75">
        <w:rPr>
          <w:rFonts w:eastAsia="Arial"/>
        </w:rPr>
        <w:t>t</w:t>
      </w:r>
      <w:r w:rsidRPr="00466D75">
        <w:rPr>
          <w:rFonts w:eastAsia="Arial"/>
          <w:spacing w:val="24"/>
        </w:rPr>
        <w:t xml:space="preserve"> </w:t>
      </w:r>
      <w:r w:rsidRPr="00466D75">
        <w:rPr>
          <w:rFonts w:eastAsia="Arial"/>
          <w:spacing w:val="2"/>
        </w:rPr>
        <w:t>e</w:t>
      </w:r>
      <w:r w:rsidRPr="00466D75">
        <w:rPr>
          <w:rFonts w:eastAsia="Arial"/>
        </w:rPr>
        <w:t>a</w:t>
      </w:r>
      <w:r w:rsidRPr="00466D75">
        <w:rPr>
          <w:rFonts w:eastAsia="Arial"/>
          <w:spacing w:val="1"/>
        </w:rPr>
        <w:t>c</w:t>
      </w:r>
      <w:r w:rsidRPr="00466D75">
        <w:rPr>
          <w:rFonts w:eastAsia="Arial"/>
        </w:rPr>
        <w:t>h</w:t>
      </w:r>
      <w:r w:rsidRPr="00466D75">
        <w:rPr>
          <w:rFonts w:eastAsia="Arial"/>
          <w:spacing w:val="26"/>
        </w:rPr>
        <w:t xml:space="preserve"> </w:t>
      </w:r>
      <w:r w:rsidRPr="00466D75">
        <w:rPr>
          <w:rFonts w:eastAsia="Arial"/>
          <w:spacing w:val="1"/>
        </w:rPr>
        <w:t>i</w:t>
      </w:r>
      <w:r w:rsidRPr="00466D75">
        <w:rPr>
          <w:rFonts w:eastAsia="Arial"/>
        </w:rPr>
        <w:t>tem</w:t>
      </w:r>
      <w:r w:rsidRPr="00466D75">
        <w:rPr>
          <w:rFonts w:eastAsia="Arial"/>
          <w:spacing w:val="32"/>
        </w:rPr>
        <w:t xml:space="preserve"> </w:t>
      </w:r>
      <w:r w:rsidRPr="00466D75">
        <w:rPr>
          <w:rFonts w:eastAsia="Arial"/>
        </w:rPr>
        <w:t>or</w:t>
      </w:r>
      <w:r w:rsidRPr="00466D75">
        <w:rPr>
          <w:rFonts w:eastAsia="Arial"/>
          <w:spacing w:val="30"/>
        </w:rPr>
        <w:t xml:space="preserve"> </w:t>
      </w:r>
      <w:r w:rsidRPr="00466D75">
        <w:rPr>
          <w:rFonts w:eastAsia="Arial"/>
        </w:rPr>
        <w:t>a</w:t>
      </w:r>
      <w:r w:rsidRPr="00466D75">
        <w:rPr>
          <w:rFonts w:eastAsia="Arial"/>
          <w:spacing w:val="1"/>
        </w:rPr>
        <w:t>c</w:t>
      </w:r>
      <w:r w:rsidRPr="00466D75">
        <w:rPr>
          <w:rFonts w:eastAsia="Arial"/>
        </w:rPr>
        <w:t>t</w:t>
      </w:r>
      <w:r w:rsidRPr="00466D75">
        <w:rPr>
          <w:rFonts w:eastAsia="Arial"/>
          <w:spacing w:val="-1"/>
        </w:rPr>
        <w:t>i</w:t>
      </w:r>
      <w:r w:rsidRPr="00466D75">
        <w:rPr>
          <w:rFonts w:eastAsia="Arial"/>
          <w:spacing w:val="1"/>
        </w:rPr>
        <w:t>v</w:t>
      </w:r>
      <w:r w:rsidRPr="00466D75">
        <w:rPr>
          <w:rFonts w:eastAsia="Arial"/>
          <w:spacing w:val="-1"/>
        </w:rPr>
        <w:t>i</w:t>
      </w:r>
      <w:r w:rsidRPr="00466D75">
        <w:rPr>
          <w:rFonts w:eastAsia="Arial"/>
          <w:spacing w:val="5"/>
        </w:rPr>
        <w:t>t</w:t>
      </w:r>
      <w:r w:rsidRPr="00466D75">
        <w:rPr>
          <w:rFonts w:eastAsia="Arial"/>
        </w:rPr>
        <w:t>y</w:t>
      </w:r>
      <w:r w:rsidRPr="00466D75">
        <w:rPr>
          <w:rFonts w:eastAsia="Arial"/>
          <w:spacing w:val="21"/>
        </w:rPr>
        <w:t xml:space="preserve"> </w:t>
      </w:r>
      <w:r w:rsidRPr="00466D75">
        <w:rPr>
          <w:rFonts w:eastAsia="Arial"/>
        </w:rPr>
        <w:t>-</w:t>
      </w:r>
      <w:r w:rsidRPr="00466D75">
        <w:rPr>
          <w:rFonts w:eastAsia="Arial"/>
          <w:spacing w:val="31"/>
        </w:rPr>
        <w:t xml:space="preserve"> </w:t>
      </w:r>
      <w:r w:rsidRPr="00466D75">
        <w:rPr>
          <w:rFonts w:eastAsia="Arial"/>
          <w:spacing w:val="1"/>
        </w:rPr>
        <w:t>cr</w:t>
      </w:r>
      <w:r w:rsidRPr="00466D75">
        <w:rPr>
          <w:rFonts w:eastAsia="Arial"/>
        </w:rPr>
        <w:t>e</w:t>
      </w:r>
      <w:r w:rsidRPr="00466D75">
        <w:rPr>
          <w:rFonts w:eastAsia="Arial"/>
          <w:spacing w:val="2"/>
        </w:rPr>
        <w:t>d</w:t>
      </w:r>
      <w:r w:rsidRPr="00466D75">
        <w:rPr>
          <w:rFonts w:eastAsia="Arial"/>
          <w:spacing w:val="-1"/>
        </w:rPr>
        <w:t>i</w:t>
      </w:r>
      <w:r w:rsidRPr="00466D75">
        <w:rPr>
          <w:rFonts w:eastAsia="Arial"/>
        </w:rPr>
        <w:t>t</w:t>
      </w:r>
      <w:r w:rsidRPr="00466D75">
        <w:rPr>
          <w:rFonts w:eastAsia="Arial"/>
          <w:spacing w:val="28"/>
        </w:rPr>
        <w:t xml:space="preserve"> </w:t>
      </w:r>
      <w:r w:rsidRPr="00466D75">
        <w:rPr>
          <w:rFonts w:eastAsia="Arial"/>
          <w:spacing w:val="-1"/>
        </w:rPr>
        <w:t>v</w:t>
      </w:r>
      <w:r w:rsidRPr="00466D75">
        <w:rPr>
          <w:rFonts w:eastAsia="Arial"/>
          <w:spacing w:val="2"/>
        </w:rPr>
        <w:t>a</w:t>
      </w:r>
      <w:r w:rsidRPr="00466D75">
        <w:rPr>
          <w:rFonts w:eastAsia="Arial"/>
          <w:spacing w:val="-1"/>
        </w:rPr>
        <w:t>l</w:t>
      </w:r>
      <w:r w:rsidRPr="00466D75">
        <w:rPr>
          <w:rFonts w:eastAsia="Arial"/>
        </w:rPr>
        <w:t>ues</w:t>
      </w:r>
      <w:r w:rsidRPr="00466D75">
        <w:rPr>
          <w:rFonts w:eastAsia="Arial"/>
          <w:spacing w:val="29"/>
        </w:rPr>
        <w:t xml:space="preserve"> </w:t>
      </w:r>
      <w:r w:rsidRPr="00466D75">
        <w:rPr>
          <w:rFonts w:eastAsia="Arial"/>
          <w:spacing w:val="-1"/>
        </w:rPr>
        <w:t>i</w:t>
      </w:r>
      <w:r w:rsidRPr="00466D75">
        <w:rPr>
          <w:rFonts w:eastAsia="Arial"/>
        </w:rPr>
        <w:t>n</w:t>
      </w:r>
      <w:r w:rsidRPr="00466D75">
        <w:rPr>
          <w:rFonts w:eastAsia="Arial"/>
          <w:spacing w:val="29"/>
        </w:rPr>
        <w:t xml:space="preserve"> </w:t>
      </w:r>
      <w:r w:rsidRPr="00466D75">
        <w:rPr>
          <w:rFonts w:eastAsia="Arial"/>
          <w:spacing w:val="5"/>
        </w:rPr>
        <w:t>f</w:t>
      </w:r>
      <w:r w:rsidRPr="00466D75">
        <w:rPr>
          <w:rFonts w:eastAsia="Arial"/>
        </w:rPr>
        <w:t>a</w:t>
      </w:r>
      <w:r w:rsidRPr="00466D75">
        <w:rPr>
          <w:rFonts w:eastAsia="Arial"/>
          <w:spacing w:val="-1"/>
        </w:rPr>
        <w:t>v</w:t>
      </w:r>
      <w:r w:rsidRPr="00466D75">
        <w:rPr>
          <w:rFonts w:eastAsia="Arial"/>
          <w:spacing w:val="2"/>
        </w:rPr>
        <w:t>o</w:t>
      </w:r>
      <w:r w:rsidRPr="00466D75">
        <w:rPr>
          <w:rFonts w:eastAsia="Arial"/>
        </w:rPr>
        <w:t>ur</w:t>
      </w:r>
      <w:r w:rsidRPr="00466D75">
        <w:rPr>
          <w:rFonts w:eastAsia="Arial"/>
          <w:spacing w:val="26"/>
        </w:rPr>
        <w:t xml:space="preserve"> </w:t>
      </w:r>
      <w:r w:rsidRPr="00466D75">
        <w:rPr>
          <w:rFonts w:eastAsia="Arial"/>
        </w:rPr>
        <w:t>of</w:t>
      </w:r>
      <w:r w:rsidRPr="00466D75">
        <w:rPr>
          <w:rFonts w:eastAsia="Arial"/>
          <w:spacing w:val="31"/>
        </w:rPr>
        <w:t xml:space="preserve"> </w:t>
      </w:r>
      <w:r w:rsidRPr="00466D75">
        <w:rPr>
          <w:rFonts w:eastAsia="Arial"/>
        </w:rPr>
        <w:t xml:space="preserve">the </w:t>
      </w:r>
      <w:r w:rsidR="00D17303">
        <w:rPr>
          <w:rFonts w:eastAsia="Arial"/>
          <w:i/>
          <w:spacing w:val="-1"/>
        </w:rPr>
        <w:t>Client</w:t>
      </w:r>
      <w:r w:rsidRPr="00466D75">
        <w:rPr>
          <w:rFonts w:eastAsia="Arial"/>
          <w:spacing w:val="5"/>
        </w:rPr>
        <w:t xml:space="preserve"> m</w:t>
      </w:r>
      <w:r w:rsidRPr="00466D75">
        <w:rPr>
          <w:rFonts w:eastAsia="Arial"/>
        </w:rPr>
        <w:t>u</w:t>
      </w:r>
      <w:r w:rsidRPr="00466D75">
        <w:rPr>
          <w:rFonts w:eastAsia="Arial"/>
          <w:spacing w:val="1"/>
        </w:rPr>
        <w:t>s</w:t>
      </w:r>
      <w:r w:rsidRPr="00466D75">
        <w:rPr>
          <w:rFonts w:eastAsia="Arial"/>
        </w:rPr>
        <w:t>t</w:t>
      </w:r>
      <w:r w:rsidRPr="00466D75">
        <w:rPr>
          <w:rFonts w:eastAsia="Arial"/>
          <w:spacing w:val="7"/>
        </w:rPr>
        <w:t xml:space="preserve"> </w:t>
      </w:r>
      <w:r w:rsidRPr="00466D75">
        <w:rPr>
          <w:rFonts w:eastAsia="Arial"/>
        </w:rPr>
        <w:t>not</w:t>
      </w:r>
      <w:r w:rsidRPr="00466D75">
        <w:rPr>
          <w:rFonts w:eastAsia="Arial"/>
          <w:spacing w:val="8"/>
        </w:rPr>
        <w:t xml:space="preserve"> </w:t>
      </w:r>
      <w:r w:rsidRPr="00466D75">
        <w:rPr>
          <w:rFonts w:eastAsia="Arial"/>
        </w:rPr>
        <w:t>be</w:t>
      </w:r>
      <w:r w:rsidRPr="00466D75">
        <w:rPr>
          <w:rFonts w:eastAsia="Arial"/>
          <w:spacing w:val="9"/>
        </w:rPr>
        <w:t xml:space="preserve"> </w:t>
      </w:r>
      <w:r w:rsidRPr="00466D75">
        <w:rPr>
          <w:rFonts w:eastAsia="Arial"/>
        </w:rPr>
        <w:t>u</w:t>
      </w:r>
      <w:r w:rsidRPr="00466D75">
        <w:rPr>
          <w:rFonts w:eastAsia="Arial"/>
          <w:spacing w:val="1"/>
        </w:rPr>
        <w:t>s</w:t>
      </w:r>
      <w:r w:rsidRPr="00466D75">
        <w:rPr>
          <w:rFonts w:eastAsia="Arial"/>
          <w:spacing w:val="2"/>
        </w:rPr>
        <w:t>e</w:t>
      </w:r>
      <w:r w:rsidRPr="00466D75">
        <w:rPr>
          <w:rFonts w:eastAsia="Arial"/>
        </w:rPr>
        <w:t>d.</w:t>
      </w:r>
      <w:r w:rsidRPr="00466D75">
        <w:rPr>
          <w:rFonts w:eastAsia="Arial"/>
          <w:spacing w:val="6"/>
        </w:rPr>
        <w:t xml:space="preserve"> </w:t>
      </w:r>
      <w:r w:rsidR="00CA3A33">
        <w:rPr>
          <w:rFonts w:eastAsia="Arial"/>
          <w:spacing w:val="6"/>
        </w:rPr>
        <w:t xml:space="preserve"> </w:t>
      </w:r>
      <w:r w:rsidRPr="00466D75">
        <w:rPr>
          <w:rFonts w:eastAsia="Arial"/>
          <w:spacing w:val="3"/>
        </w:rPr>
        <w:t>T</w:t>
      </w:r>
      <w:r w:rsidRPr="00466D75">
        <w:rPr>
          <w:rFonts w:eastAsia="Arial"/>
        </w:rPr>
        <w:t>he</w:t>
      </w:r>
      <w:r w:rsidRPr="00466D75">
        <w:rPr>
          <w:rFonts w:eastAsia="Arial"/>
          <w:spacing w:val="8"/>
        </w:rPr>
        <w:t xml:space="preserve"> </w:t>
      </w:r>
      <w:r w:rsidR="00D17303">
        <w:rPr>
          <w:rFonts w:eastAsia="Arial"/>
          <w:i/>
        </w:rPr>
        <w:t>Client</w:t>
      </w:r>
      <w:r w:rsidRPr="00466D75">
        <w:rPr>
          <w:rFonts w:eastAsia="Arial"/>
          <w:spacing w:val="7"/>
        </w:rPr>
        <w:t xml:space="preserve"> </w:t>
      </w:r>
      <w:r w:rsidRPr="00466D75">
        <w:rPr>
          <w:rFonts w:eastAsia="Arial"/>
          <w:spacing w:val="-2"/>
        </w:rPr>
        <w:t>w</w:t>
      </w:r>
      <w:r w:rsidRPr="00466D75">
        <w:rPr>
          <w:rFonts w:eastAsia="Arial"/>
          <w:spacing w:val="1"/>
        </w:rPr>
        <w:t>i</w:t>
      </w:r>
      <w:r w:rsidRPr="00466D75">
        <w:rPr>
          <w:rFonts w:eastAsia="Arial"/>
          <w:spacing w:val="-1"/>
        </w:rPr>
        <w:t>l</w:t>
      </w:r>
      <w:r w:rsidRPr="00466D75">
        <w:rPr>
          <w:rFonts w:eastAsia="Arial"/>
        </w:rPr>
        <w:t>l</w:t>
      </w:r>
      <w:r w:rsidRPr="00466D75">
        <w:rPr>
          <w:rFonts w:eastAsia="Arial"/>
          <w:spacing w:val="8"/>
        </w:rPr>
        <w:t xml:space="preserve"> </w:t>
      </w:r>
      <w:r w:rsidRPr="00466D75">
        <w:rPr>
          <w:rFonts w:eastAsia="Arial"/>
          <w:spacing w:val="5"/>
        </w:rPr>
        <w:t>m</w:t>
      </w:r>
      <w:r w:rsidRPr="00466D75">
        <w:rPr>
          <w:rFonts w:eastAsia="Arial"/>
        </w:rPr>
        <w:t>a</w:t>
      </w:r>
      <w:r w:rsidRPr="00466D75">
        <w:rPr>
          <w:rFonts w:eastAsia="Arial"/>
          <w:spacing w:val="4"/>
        </w:rPr>
        <w:t>k</w:t>
      </w:r>
      <w:r w:rsidRPr="00466D75">
        <w:rPr>
          <w:rFonts w:eastAsia="Arial"/>
        </w:rPr>
        <w:t>e</w:t>
      </w:r>
      <w:r w:rsidRPr="00466D75">
        <w:rPr>
          <w:rFonts w:eastAsia="Arial"/>
          <w:spacing w:val="4"/>
        </w:rPr>
        <w:t xml:space="preserve"> </w:t>
      </w:r>
      <w:r w:rsidRPr="00466D75">
        <w:rPr>
          <w:rFonts w:eastAsia="Arial"/>
        </w:rPr>
        <w:t>a</w:t>
      </w:r>
      <w:r w:rsidRPr="00466D75">
        <w:rPr>
          <w:rFonts w:eastAsia="Arial"/>
          <w:spacing w:val="2"/>
        </w:rPr>
        <w:t>n</w:t>
      </w:r>
      <w:r w:rsidRPr="00466D75">
        <w:rPr>
          <w:rFonts w:eastAsia="Arial"/>
        </w:rPr>
        <w:t>y</w:t>
      </w:r>
      <w:r w:rsidRPr="00466D75">
        <w:rPr>
          <w:rFonts w:eastAsia="Arial"/>
          <w:spacing w:val="7"/>
        </w:rPr>
        <w:t xml:space="preserve"> </w:t>
      </w:r>
      <w:r w:rsidRPr="00466D75">
        <w:rPr>
          <w:rFonts w:eastAsia="Arial"/>
        </w:rPr>
        <w:t>ne</w:t>
      </w:r>
      <w:r w:rsidRPr="00466D75">
        <w:rPr>
          <w:rFonts w:eastAsia="Arial"/>
          <w:spacing w:val="1"/>
        </w:rPr>
        <w:t>c</w:t>
      </w:r>
      <w:r w:rsidRPr="00466D75">
        <w:rPr>
          <w:rFonts w:eastAsia="Arial"/>
        </w:rPr>
        <w:t>e</w:t>
      </w:r>
      <w:r w:rsidRPr="00466D75">
        <w:rPr>
          <w:rFonts w:eastAsia="Arial"/>
          <w:spacing w:val="1"/>
        </w:rPr>
        <w:t>ss</w:t>
      </w:r>
      <w:r w:rsidRPr="00466D75">
        <w:rPr>
          <w:rFonts w:eastAsia="Arial"/>
        </w:rPr>
        <w:t>a</w:t>
      </w:r>
      <w:r w:rsidRPr="00466D75">
        <w:rPr>
          <w:rFonts w:eastAsia="Arial"/>
          <w:spacing w:val="3"/>
        </w:rPr>
        <w:t>r</w:t>
      </w:r>
      <w:r w:rsidRPr="00466D75">
        <w:rPr>
          <w:rFonts w:eastAsia="Arial"/>
        </w:rPr>
        <w:t>y</w:t>
      </w:r>
      <w:r w:rsidRPr="00466D75">
        <w:rPr>
          <w:rFonts w:eastAsia="Arial"/>
          <w:spacing w:val="-1"/>
        </w:rPr>
        <w:t xml:space="preserve"> </w:t>
      </w:r>
      <w:r w:rsidRPr="00466D75">
        <w:rPr>
          <w:rFonts w:eastAsia="Arial"/>
          <w:spacing w:val="1"/>
        </w:rPr>
        <w:t>c</w:t>
      </w:r>
      <w:r w:rsidRPr="00466D75">
        <w:rPr>
          <w:rFonts w:eastAsia="Arial"/>
        </w:rPr>
        <w:t>o</w:t>
      </w:r>
      <w:r w:rsidRPr="00466D75">
        <w:rPr>
          <w:rFonts w:eastAsia="Arial"/>
          <w:spacing w:val="1"/>
        </w:rPr>
        <w:t>rr</w:t>
      </w:r>
      <w:r w:rsidRPr="00466D75">
        <w:rPr>
          <w:rFonts w:eastAsia="Arial"/>
        </w:rPr>
        <w:t>e</w:t>
      </w:r>
      <w:r w:rsidRPr="00466D75">
        <w:rPr>
          <w:rFonts w:eastAsia="Arial"/>
          <w:spacing w:val="1"/>
        </w:rPr>
        <w:t>c</w:t>
      </w:r>
      <w:r w:rsidRPr="00466D75">
        <w:rPr>
          <w:rFonts w:eastAsia="Arial"/>
        </w:rPr>
        <w:t>t</w:t>
      </w:r>
      <w:r w:rsidRPr="00466D75">
        <w:rPr>
          <w:rFonts w:eastAsia="Arial"/>
          <w:spacing w:val="1"/>
        </w:rPr>
        <w:t>i</w:t>
      </w:r>
      <w:r w:rsidRPr="00466D75">
        <w:rPr>
          <w:rFonts w:eastAsia="Arial"/>
        </w:rPr>
        <w:t>ons</w:t>
      </w:r>
      <w:r w:rsidRPr="00466D75">
        <w:rPr>
          <w:rFonts w:eastAsia="Arial"/>
          <w:spacing w:val="3"/>
        </w:rPr>
        <w:t xml:space="preserve"> </w:t>
      </w:r>
      <w:r w:rsidRPr="00466D75">
        <w:rPr>
          <w:rFonts w:eastAsia="Arial"/>
        </w:rPr>
        <w:t>to</w:t>
      </w:r>
      <w:r w:rsidRPr="00466D75">
        <w:rPr>
          <w:rFonts w:eastAsia="Arial"/>
          <w:spacing w:val="9"/>
        </w:rPr>
        <w:t xml:space="preserve"> </w:t>
      </w:r>
      <w:r w:rsidRPr="00466D75">
        <w:rPr>
          <w:rFonts w:eastAsia="Arial"/>
        </w:rPr>
        <w:t>a</w:t>
      </w:r>
      <w:r w:rsidRPr="00466D75">
        <w:rPr>
          <w:rFonts w:eastAsia="Arial"/>
          <w:spacing w:val="1"/>
        </w:rPr>
        <w:t>r</w:t>
      </w:r>
      <w:r w:rsidRPr="00466D75">
        <w:rPr>
          <w:rFonts w:eastAsia="Arial"/>
          <w:spacing w:val="-1"/>
        </w:rPr>
        <w:t>i</w:t>
      </w:r>
      <w:r w:rsidRPr="00466D75">
        <w:rPr>
          <w:rFonts w:eastAsia="Arial"/>
          <w:spacing w:val="2"/>
        </w:rPr>
        <w:t>t</w:t>
      </w:r>
      <w:r w:rsidRPr="00466D75">
        <w:rPr>
          <w:rFonts w:eastAsia="Arial"/>
        </w:rPr>
        <w:t>h</w:t>
      </w:r>
      <w:r w:rsidRPr="00466D75">
        <w:rPr>
          <w:rFonts w:eastAsia="Arial"/>
          <w:spacing w:val="5"/>
        </w:rPr>
        <w:t>m</w:t>
      </w:r>
      <w:r w:rsidRPr="00466D75">
        <w:rPr>
          <w:rFonts w:eastAsia="Arial"/>
        </w:rPr>
        <w:t>et</w:t>
      </w:r>
      <w:r w:rsidRPr="00466D75">
        <w:rPr>
          <w:rFonts w:eastAsia="Arial"/>
          <w:spacing w:val="-1"/>
        </w:rPr>
        <w:t>i</w:t>
      </w:r>
      <w:r w:rsidRPr="00466D75">
        <w:rPr>
          <w:rFonts w:eastAsia="Arial"/>
        </w:rPr>
        <w:t>c e</w:t>
      </w:r>
      <w:r w:rsidRPr="00466D75">
        <w:rPr>
          <w:rFonts w:eastAsia="Arial"/>
          <w:spacing w:val="1"/>
        </w:rPr>
        <w:t>rr</w:t>
      </w:r>
      <w:r w:rsidRPr="00466D75">
        <w:rPr>
          <w:rFonts w:eastAsia="Arial"/>
        </w:rPr>
        <w:t>o</w:t>
      </w:r>
      <w:r w:rsidRPr="00466D75">
        <w:rPr>
          <w:rFonts w:eastAsia="Arial"/>
          <w:spacing w:val="1"/>
        </w:rPr>
        <w:t>r</w:t>
      </w:r>
      <w:r w:rsidRPr="00466D75">
        <w:rPr>
          <w:rFonts w:eastAsia="Arial"/>
        </w:rPr>
        <w:t>s</w:t>
      </w:r>
      <w:r w:rsidRPr="00466D75">
        <w:rPr>
          <w:rFonts w:eastAsia="Arial"/>
          <w:spacing w:val="-2"/>
        </w:rPr>
        <w:t xml:space="preserve"> </w:t>
      </w:r>
      <w:r w:rsidRPr="00466D75">
        <w:rPr>
          <w:rFonts w:eastAsia="Arial"/>
          <w:spacing w:val="2"/>
        </w:rPr>
        <w:t>f</w:t>
      </w:r>
      <w:r w:rsidRPr="00466D75">
        <w:rPr>
          <w:rFonts w:eastAsia="Arial"/>
        </w:rPr>
        <w:t>ound</w:t>
      </w:r>
      <w:r w:rsidRPr="00466D75">
        <w:rPr>
          <w:rFonts w:eastAsia="Arial"/>
          <w:spacing w:val="-3"/>
        </w:rPr>
        <w:t xml:space="preserve"> </w:t>
      </w:r>
      <w:r w:rsidRPr="00466D75">
        <w:rPr>
          <w:rFonts w:eastAsia="Arial"/>
        </w:rPr>
        <w:t>to be p</w:t>
      </w:r>
      <w:r w:rsidRPr="00466D75">
        <w:rPr>
          <w:rFonts w:eastAsia="Arial"/>
          <w:spacing w:val="1"/>
        </w:rPr>
        <w:t>r</w:t>
      </w:r>
      <w:r w:rsidRPr="00466D75">
        <w:rPr>
          <w:rFonts w:eastAsia="Arial"/>
        </w:rPr>
        <w:t>e</w:t>
      </w:r>
      <w:r w:rsidRPr="00466D75">
        <w:rPr>
          <w:rFonts w:eastAsia="Arial"/>
          <w:spacing w:val="1"/>
        </w:rPr>
        <w:t>s</w:t>
      </w:r>
      <w:r w:rsidRPr="00466D75">
        <w:rPr>
          <w:rFonts w:eastAsia="Arial"/>
        </w:rPr>
        <w:t>ent</w:t>
      </w:r>
      <w:r w:rsidRPr="00466D75">
        <w:rPr>
          <w:rFonts w:eastAsia="Arial"/>
          <w:spacing w:val="-3"/>
        </w:rPr>
        <w:t xml:space="preserve"> </w:t>
      </w:r>
      <w:r w:rsidRPr="00466D75">
        <w:rPr>
          <w:rFonts w:eastAsia="Arial"/>
          <w:spacing w:val="1"/>
        </w:rPr>
        <w:t>i</w:t>
      </w:r>
      <w:r w:rsidRPr="00466D75">
        <w:rPr>
          <w:rFonts w:eastAsia="Arial"/>
        </w:rPr>
        <w:t>n the</w:t>
      </w:r>
      <w:r w:rsidRPr="00466D75">
        <w:rPr>
          <w:rFonts w:eastAsia="Arial"/>
          <w:spacing w:val="-1"/>
        </w:rPr>
        <w:t xml:space="preserve"> </w:t>
      </w:r>
      <w:r w:rsidRPr="00466D75">
        <w:rPr>
          <w:rFonts w:eastAsia="Arial"/>
        </w:rPr>
        <w:t>t</w:t>
      </w:r>
      <w:r w:rsidRPr="00466D75">
        <w:rPr>
          <w:rFonts w:eastAsia="Arial"/>
          <w:spacing w:val="2"/>
        </w:rPr>
        <w:t>e</w:t>
      </w:r>
      <w:r w:rsidR="00AB4997">
        <w:rPr>
          <w:rFonts w:eastAsia="Arial"/>
        </w:rPr>
        <w:t>nder</w:t>
      </w:r>
      <w:r w:rsidRPr="00466D75">
        <w:rPr>
          <w:rFonts w:eastAsia="Arial"/>
        </w:rPr>
        <w:t>.</w:t>
      </w:r>
    </w:p>
    <w:p w14:paraId="5D1C56F6" w14:textId="77777777" w:rsidR="004663B5" w:rsidRPr="00DC3A30" w:rsidRDefault="004663B5" w:rsidP="004663B5">
      <w:pPr>
        <w:pStyle w:val="Heading2"/>
        <w:rPr>
          <w:rFonts w:eastAsia="Arial"/>
        </w:rPr>
      </w:pPr>
      <w:bookmarkStart w:id="19" w:name="_Toc179985846"/>
      <w:r w:rsidRPr="00DC3A30">
        <w:rPr>
          <w:rFonts w:eastAsia="Arial"/>
        </w:rPr>
        <w:t>Tender Programme</w:t>
      </w:r>
      <w:bookmarkEnd w:id="19"/>
    </w:p>
    <w:p w14:paraId="2340F941" w14:textId="77777777" w:rsidR="00DD570D" w:rsidRPr="00DC3A30" w:rsidRDefault="00DD570D" w:rsidP="00DD570D">
      <w:pPr>
        <w:rPr>
          <w:rFonts w:eastAsia="Arial"/>
          <w:lang w:eastAsia="en-US"/>
        </w:rPr>
      </w:pPr>
      <w:r w:rsidRPr="00DC3A30">
        <w:rPr>
          <w:rFonts w:eastAsia="Arial"/>
          <w:lang w:eastAsia="en-US"/>
        </w:rPr>
        <w:t xml:space="preserve">Tenderers are to submit a programme with the tender return. </w:t>
      </w:r>
      <w:r w:rsidR="00CA3A33" w:rsidRPr="00DC3A30">
        <w:rPr>
          <w:rFonts w:eastAsia="Arial"/>
          <w:lang w:eastAsia="en-US"/>
        </w:rPr>
        <w:t xml:space="preserve"> </w:t>
      </w:r>
      <w:r w:rsidRPr="00DC3A30">
        <w:rPr>
          <w:szCs w:val="22"/>
        </w:rPr>
        <w:t>The programme will show the order in which the Contractor proposes to complete the various stages of the contract and be in a format and contain information that is compliant with the contract to be used.  This information is for Tender purposes only and will not form part of the Contract</w:t>
      </w:r>
      <w:r w:rsidR="00CA3A33" w:rsidRPr="00DC3A30">
        <w:rPr>
          <w:szCs w:val="22"/>
        </w:rPr>
        <w:t>.</w:t>
      </w:r>
    </w:p>
    <w:p w14:paraId="0EA70869" w14:textId="77777777" w:rsidR="00752CEE" w:rsidRDefault="00752CEE" w:rsidP="00752CEE">
      <w:pPr>
        <w:pStyle w:val="Heading2"/>
      </w:pPr>
      <w:bookmarkStart w:id="20" w:name="_Toc179985847"/>
      <w:r>
        <w:t>Site Information</w:t>
      </w:r>
      <w:bookmarkEnd w:id="20"/>
    </w:p>
    <w:p w14:paraId="38FA56CC" w14:textId="77777777" w:rsidR="00752CEE" w:rsidRPr="00C833BD" w:rsidRDefault="00752CEE" w:rsidP="00752CEE">
      <w:pPr>
        <w:rPr>
          <w:lang w:eastAsia="en-US"/>
        </w:rPr>
      </w:pPr>
      <w:r w:rsidRPr="00C833BD">
        <w:rPr>
          <w:lang w:eastAsia="en-US"/>
        </w:rPr>
        <w:t xml:space="preserve">Tenderers are provided with site information. </w:t>
      </w:r>
      <w:r w:rsidR="00CA3A33" w:rsidRPr="00C833BD">
        <w:rPr>
          <w:lang w:eastAsia="en-US"/>
        </w:rPr>
        <w:t xml:space="preserve"> </w:t>
      </w:r>
      <w:r w:rsidRPr="00C833BD">
        <w:rPr>
          <w:lang w:eastAsia="en-US"/>
        </w:rPr>
        <w:t>No guarantee as to the accuracy or completeness of this data is given nor as to the extent</w:t>
      </w:r>
      <w:r w:rsidR="00846CD8" w:rsidRPr="00C833BD">
        <w:rPr>
          <w:lang w:eastAsia="en-US"/>
        </w:rPr>
        <w:t>,</w:t>
      </w:r>
      <w:r w:rsidRPr="00C833BD">
        <w:rPr>
          <w:lang w:eastAsia="en-US"/>
        </w:rPr>
        <w:t xml:space="preserve"> if at all</w:t>
      </w:r>
      <w:r w:rsidR="00846CD8" w:rsidRPr="00C833BD">
        <w:rPr>
          <w:lang w:eastAsia="en-US"/>
        </w:rPr>
        <w:t>,</w:t>
      </w:r>
      <w:r w:rsidRPr="00C833BD">
        <w:rPr>
          <w:lang w:eastAsia="en-US"/>
        </w:rPr>
        <w:t xml:space="preserve"> to which data is representative of the nature of the site, the ground and the subsoil.</w:t>
      </w:r>
      <w:r w:rsidR="00CA3A33" w:rsidRPr="00C833BD">
        <w:rPr>
          <w:lang w:eastAsia="en-US"/>
        </w:rPr>
        <w:t xml:space="preserve"> </w:t>
      </w:r>
      <w:r w:rsidRPr="00C833BD">
        <w:rPr>
          <w:lang w:eastAsia="en-US"/>
        </w:rPr>
        <w:t xml:space="preserve"> </w:t>
      </w:r>
      <w:r w:rsidR="00846CD8" w:rsidRPr="00C833BD">
        <w:rPr>
          <w:lang w:eastAsia="en-US"/>
        </w:rPr>
        <w:t xml:space="preserve">The </w:t>
      </w:r>
      <w:r w:rsidRPr="00C833BD">
        <w:rPr>
          <w:lang w:eastAsia="en-US"/>
        </w:rPr>
        <w:t xml:space="preserve">Tenderers attention is drawn to </w:t>
      </w:r>
      <w:r w:rsidR="00846CD8" w:rsidRPr="00C833BD">
        <w:rPr>
          <w:lang w:eastAsia="en-US"/>
        </w:rPr>
        <w:t>C</w:t>
      </w:r>
      <w:r w:rsidR="00DC3A30">
        <w:rPr>
          <w:lang w:eastAsia="en-US"/>
        </w:rPr>
        <w:t>lause 60.</w:t>
      </w:r>
      <w:r w:rsidR="00D83104">
        <w:rPr>
          <w:lang w:eastAsia="en-US"/>
        </w:rPr>
        <w:t>2</w:t>
      </w:r>
      <w:r w:rsidRPr="00C833BD">
        <w:rPr>
          <w:lang w:eastAsia="en-US"/>
        </w:rPr>
        <w:t xml:space="preserve"> of the contract.</w:t>
      </w:r>
    </w:p>
    <w:p w14:paraId="76E0A1DA" w14:textId="77777777" w:rsidR="00C40811" w:rsidRDefault="00C40811" w:rsidP="00C40811">
      <w:pPr>
        <w:pStyle w:val="Heading2"/>
      </w:pPr>
      <w:bookmarkStart w:id="21" w:name="_Toc408394100"/>
      <w:bookmarkStart w:id="22" w:name="_Toc179985848"/>
      <w:r>
        <w:t>No Alteration</w:t>
      </w:r>
      <w:bookmarkEnd w:id="21"/>
      <w:bookmarkEnd w:id="22"/>
    </w:p>
    <w:p w14:paraId="22AE2EEB" w14:textId="77777777" w:rsidR="00C40811" w:rsidRDefault="00C40811" w:rsidP="00C40811">
      <w:pPr>
        <w:rPr>
          <w:rFonts w:cs="Arial"/>
          <w:spacing w:val="-3"/>
          <w:szCs w:val="22"/>
        </w:rPr>
      </w:pPr>
      <w:r>
        <w:rPr>
          <w:rFonts w:cs="Arial"/>
          <w:spacing w:val="-3"/>
          <w:szCs w:val="22"/>
        </w:rPr>
        <w:t xml:space="preserve">No unauthorised alteration or addition is to be made to the Tender / </w:t>
      </w:r>
      <w:r w:rsidRPr="00842ADF">
        <w:rPr>
          <w:rFonts w:cs="Arial"/>
          <w:spacing w:val="-3"/>
          <w:szCs w:val="22"/>
        </w:rPr>
        <w:t>Contract</w:t>
      </w:r>
      <w:r>
        <w:rPr>
          <w:rFonts w:cs="Arial"/>
          <w:spacing w:val="-3"/>
          <w:szCs w:val="22"/>
        </w:rPr>
        <w:t xml:space="preserve"> Documents.</w:t>
      </w:r>
    </w:p>
    <w:p w14:paraId="0F4AB7A1" w14:textId="77777777" w:rsidR="00C40811" w:rsidRDefault="00C40811" w:rsidP="00C40811">
      <w:pPr>
        <w:pStyle w:val="Heading2"/>
      </w:pPr>
      <w:bookmarkStart w:id="23" w:name="_Toc408394101"/>
      <w:bookmarkStart w:id="24" w:name="_Toc179985849"/>
      <w:r>
        <w:lastRenderedPageBreak/>
        <w:t>Qualified Tenders</w:t>
      </w:r>
      <w:bookmarkEnd w:id="23"/>
      <w:bookmarkEnd w:id="24"/>
    </w:p>
    <w:p w14:paraId="40734F30" w14:textId="77777777" w:rsidR="00C40811" w:rsidRPr="004650E7" w:rsidRDefault="00C40811" w:rsidP="00C40811">
      <w:pPr>
        <w:rPr>
          <w:i/>
          <w:iCs/>
        </w:rPr>
      </w:pPr>
      <w:r w:rsidRPr="004650E7">
        <w:t>Tenders must not be qualified or accompanied by statements or a covering letter that might be construed as rendering the tender equivocal and/or placing it on a differ</w:t>
      </w:r>
      <w:r>
        <w:t xml:space="preserve">ent footing from other tenders. </w:t>
      </w:r>
      <w:r w:rsidRPr="004650E7">
        <w:t xml:space="preserve"> Only tenders submitted </w:t>
      </w:r>
      <w:r w:rsidRPr="004650E7">
        <w:rPr>
          <w:b/>
          <w:bCs/>
        </w:rPr>
        <w:t xml:space="preserve">without qualification and strictly in accordance with the tender document as issued (or subsequently amended by the </w:t>
      </w:r>
      <w:r w:rsidR="00D17303">
        <w:rPr>
          <w:b/>
          <w:bCs/>
          <w:i/>
          <w:iCs/>
        </w:rPr>
        <w:t>Client</w:t>
      </w:r>
      <w:r w:rsidRPr="004650E7">
        <w:rPr>
          <w:b/>
          <w:bCs/>
        </w:rPr>
        <w:t>), will be accepted for consideration.</w:t>
      </w:r>
      <w:r w:rsidRPr="005A5C97">
        <w:rPr>
          <w:bCs/>
        </w:rPr>
        <w:t xml:space="preserve"> </w:t>
      </w:r>
      <w:r w:rsidRPr="004650E7">
        <w:t xml:space="preserve"> The </w:t>
      </w:r>
      <w:r w:rsidR="00D17303">
        <w:rPr>
          <w:i/>
          <w:iCs/>
        </w:rPr>
        <w:t>Client</w:t>
      </w:r>
      <w:r w:rsidRPr="004650E7">
        <w:rPr>
          <w:i/>
          <w:iCs/>
        </w:rPr>
        <w:t>’s</w:t>
      </w:r>
      <w:r w:rsidRPr="004650E7">
        <w:t xml:space="preserve"> decision on </w:t>
      </w:r>
      <w:proofErr w:type="gramStart"/>
      <w:r w:rsidRPr="004650E7">
        <w:t>whether or not</w:t>
      </w:r>
      <w:proofErr w:type="gramEnd"/>
      <w:r w:rsidRPr="004650E7">
        <w:t xml:space="preserve"> a tender is acceptable will be final and the </w:t>
      </w:r>
      <w:r w:rsidR="00DF4089">
        <w:t>T</w:t>
      </w:r>
      <w:r>
        <w:t xml:space="preserve">enderer will not be consulted. </w:t>
      </w:r>
      <w:r w:rsidRPr="004650E7">
        <w:t xml:space="preserve"> </w:t>
      </w:r>
      <w:r w:rsidRPr="004650E7">
        <w:rPr>
          <w:b/>
          <w:bCs/>
        </w:rPr>
        <w:t>Qualified tenders will be excluded from further consideration and the tenderer notified.</w:t>
      </w:r>
    </w:p>
    <w:p w14:paraId="22B1CB04" w14:textId="77777777" w:rsidR="00322D10" w:rsidRDefault="00322D10" w:rsidP="00801271">
      <w:pPr>
        <w:pStyle w:val="Heading2"/>
      </w:pPr>
      <w:bookmarkStart w:id="25" w:name="_Toc179985850"/>
      <w:r>
        <w:t>Alternative Offers/ Design</w:t>
      </w:r>
      <w:bookmarkEnd w:id="25"/>
    </w:p>
    <w:p w14:paraId="19C6257B" w14:textId="77777777" w:rsidR="00322D10" w:rsidRPr="00014EDD" w:rsidRDefault="00322D10" w:rsidP="00322D10">
      <w:r w:rsidRPr="00014EDD">
        <w:t>Provided that a completely unqualified offer for the works</w:t>
      </w:r>
      <w:r>
        <w:t xml:space="preserve"> is provided,</w:t>
      </w:r>
      <w:r w:rsidRPr="00014EDD">
        <w:t xml:space="preserve"> strictly in accordance with the Tender Documents, the Tenderer may submit alternative quotations/design for the whole or any part of the works or design not conforming to the </w:t>
      </w:r>
      <w:r w:rsidR="006942FA">
        <w:t>Scope</w:t>
      </w:r>
      <w:r w:rsidRPr="00014EDD">
        <w:t>.</w:t>
      </w:r>
    </w:p>
    <w:p w14:paraId="6198AF08" w14:textId="77777777" w:rsidR="00322D10" w:rsidRPr="00014EDD" w:rsidRDefault="00322D10" w:rsidP="00322D10">
      <w:pPr>
        <w:tabs>
          <w:tab w:val="left" w:pos="3405"/>
        </w:tabs>
      </w:pPr>
    </w:p>
    <w:p w14:paraId="397FAD75" w14:textId="77777777" w:rsidR="00322D10" w:rsidRPr="00014EDD" w:rsidRDefault="00322D10" w:rsidP="00322D10">
      <w:r w:rsidRPr="00014EDD">
        <w:t xml:space="preserve">Each alternative shall clearly show all the changes to the </w:t>
      </w:r>
      <w:r w:rsidR="007F1B64">
        <w:t>Scope</w:t>
      </w:r>
      <w:r w:rsidRPr="00014EDD">
        <w:t xml:space="preserve"> needed to accommodate the alternative offer, together with a statement of what benefits there would be in accepting the alternative.</w:t>
      </w:r>
    </w:p>
    <w:p w14:paraId="722E3C64" w14:textId="77777777" w:rsidR="00322D10" w:rsidRPr="00014EDD" w:rsidRDefault="00322D10" w:rsidP="00322D10"/>
    <w:p w14:paraId="72CFAED4" w14:textId="77777777" w:rsidR="00322D10" w:rsidRPr="00014EDD" w:rsidRDefault="00322D10" w:rsidP="00322D10">
      <w:r w:rsidRPr="00014EDD">
        <w:t xml:space="preserve">It shall be a term of any Contract that may be awarded </w:t>
      </w:r>
      <w:proofErr w:type="gramStart"/>
      <w:r w:rsidRPr="00014EDD">
        <w:t>on the basis of</w:t>
      </w:r>
      <w:proofErr w:type="gramEnd"/>
      <w:r w:rsidRPr="00014EDD">
        <w:t xml:space="preserve"> an alternative, that the </w:t>
      </w:r>
      <w:r w:rsidRPr="00014EDD">
        <w:rPr>
          <w:i/>
        </w:rPr>
        <w:t>Contractor</w:t>
      </w:r>
      <w:r w:rsidRPr="00014EDD">
        <w:t xml:space="preserve"> will be entirely responsible that the works, or any part of the works affected by the alternative submission and will be fit for the purpose for which they are required.</w:t>
      </w:r>
    </w:p>
    <w:p w14:paraId="2472E770" w14:textId="77777777" w:rsidR="00322D10" w:rsidRPr="00014EDD" w:rsidRDefault="00322D10" w:rsidP="00322D10"/>
    <w:p w14:paraId="6725873B" w14:textId="77777777" w:rsidR="00322D10" w:rsidRPr="00014EDD" w:rsidRDefault="00322D10" w:rsidP="00322D10">
      <w:r w:rsidRPr="00014EDD">
        <w:rPr>
          <w:i/>
        </w:rPr>
        <w:t>Contractors</w:t>
      </w:r>
      <w:r w:rsidRPr="00014EDD">
        <w:t xml:space="preserve"> shall be aware that should any alternative offer involve redesign of any part of the works, such redesign or design shall be carried out or checked by the </w:t>
      </w:r>
      <w:r>
        <w:rPr>
          <w:i/>
        </w:rPr>
        <w:t>Client</w:t>
      </w:r>
      <w:r w:rsidRPr="00014EDD">
        <w:rPr>
          <w:i/>
        </w:rPr>
        <w:t>'s</w:t>
      </w:r>
      <w:r w:rsidRPr="00014EDD">
        <w:t xml:space="preserve"> designer for the works or part of the works at the </w:t>
      </w:r>
      <w:r w:rsidRPr="00014EDD">
        <w:rPr>
          <w:i/>
        </w:rPr>
        <w:t>Contractor's</w:t>
      </w:r>
      <w:r w:rsidRPr="00014EDD">
        <w:t xml:space="preserve"> expense.</w:t>
      </w:r>
    </w:p>
    <w:p w14:paraId="25C1D095" w14:textId="77777777" w:rsidR="00322D10" w:rsidRPr="00014EDD" w:rsidRDefault="00322D10" w:rsidP="00322D10"/>
    <w:p w14:paraId="176B980F" w14:textId="77777777" w:rsidR="00322D10" w:rsidRPr="00014EDD" w:rsidRDefault="00322D10" w:rsidP="00322D10">
      <w:r w:rsidRPr="00014EDD">
        <w:t xml:space="preserve">No alternative will be considered unless the </w:t>
      </w:r>
      <w:r w:rsidRPr="00014EDD">
        <w:rPr>
          <w:i/>
        </w:rPr>
        <w:t>Contractor</w:t>
      </w:r>
      <w:r w:rsidRPr="00014EDD">
        <w:t xml:space="preserve"> has submitted a completely unqualified offer in accordance with the tender and </w:t>
      </w:r>
      <w:r w:rsidR="007F1B64">
        <w:t>Scope</w:t>
      </w:r>
      <w:r w:rsidRPr="00014EDD">
        <w:t xml:space="preserve"> as aforesaid.</w:t>
      </w:r>
    </w:p>
    <w:p w14:paraId="15B52635" w14:textId="77777777" w:rsidR="00C40811" w:rsidRDefault="00801271" w:rsidP="00801271">
      <w:pPr>
        <w:pStyle w:val="Heading2"/>
      </w:pPr>
      <w:bookmarkStart w:id="26" w:name="_Toc179985851"/>
      <w:r w:rsidRPr="00801271">
        <w:t>Tender Specifications – Equivalent Products</w:t>
      </w:r>
      <w:bookmarkEnd w:id="26"/>
    </w:p>
    <w:p w14:paraId="61877FEA" w14:textId="77777777" w:rsidR="00801271" w:rsidRDefault="00801271" w:rsidP="00801271">
      <w:r>
        <w:t>Where possible, tender specifications will be defined by reference to relevant European standards, British standards or any other standards.</w:t>
      </w:r>
    </w:p>
    <w:p w14:paraId="26432AD9" w14:textId="77777777" w:rsidR="00801271" w:rsidRDefault="00801271" w:rsidP="00801271"/>
    <w:p w14:paraId="79CF7D74" w14:textId="77777777" w:rsidR="00801271" w:rsidRDefault="00801271" w:rsidP="00801271">
      <w:r>
        <w:t>However, in some cases, reference to a particular make or source is specified where this is justified by the purchasing requirement or where the purchasing requirement cannot be described precisely and intelligibly.</w:t>
      </w:r>
    </w:p>
    <w:p w14:paraId="280CB4F1" w14:textId="77777777" w:rsidR="00801271" w:rsidRDefault="00801271" w:rsidP="00801271"/>
    <w:p w14:paraId="0A864750" w14:textId="77777777" w:rsidR="00801271" w:rsidRDefault="00801271" w:rsidP="00801271">
      <w:r>
        <w:t xml:space="preserve">These cases include where the Authority has preferred building services systems or products in place across its portfolio, or its </w:t>
      </w:r>
      <w:proofErr w:type="gramStart"/>
      <w:r>
        <w:t>Facilities</w:t>
      </w:r>
      <w:proofErr w:type="gramEnd"/>
      <w:r>
        <w:t xml:space="preserve"> Management arrangements require specific products or systems to be employed for compatibility and supply chain efficiency/economy/capability reasons.</w:t>
      </w:r>
    </w:p>
    <w:p w14:paraId="5C6A7FA8" w14:textId="77777777" w:rsidR="00C40811" w:rsidRPr="00014EDD" w:rsidRDefault="00801271" w:rsidP="00801271">
      <w:r>
        <w:t>In all cases, the Contractor can submit proposals for the substitution of specified products by equivalent alternatives that are compatible, of equivalent durability, function and appearance to the Authority for approval.</w:t>
      </w:r>
    </w:p>
    <w:p w14:paraId="7CB047B0" w14:textId="77777777" w:rsidR="00C40811" w:rsidRDefault="00C40811" w:rsidP="00C40811">
      <w:pPr>
        <w:pStyle w:val="Heading2"/>
      </w:pPr>
      <w:bookmarkStart w:id="27" w:name="_Toc408394103"/>
      <w:bookmarkStart w:id="28" w:name="_Toc179985852"/>
      <w:r>
        <w:t>Completion and Submission of Documents</w:t>
      </w:r>
      <w:bookmarkEnd w:id="27"/>
      <w:bookmarkEnd w:id="28"/>
    </w:p>
    <w:p w14:paraId="11BB2E37" w14:textId="77777777" w:rsidR="00C40811" w:rsidRPr="000D0F1B" w:rsidRDefault="00C40811" w:rsidP="00C40811">
      <w:r w:rsidRPr="002A08C2">
        <w:t xml:space="preserve">The completed tender </w:t>
      </w:r>
      <w:r>
        <w:t xml:space="preserve">submission, </w:t>
      </w:r>
      <w:r w:rsidRPr="002A08C2">
        <w:t xml:space="preserve">together with any requested supporting information/ documentation must be submitted </w:t>
      </w:r>
      <w:r>
        <w:t xml:space="preserve">and received, </w:t>
      </w:r>
      <w:r w:rsidRPr="002A08C2">
        <w:t>electronically</w:t>
      </w:r>
      <w:r>
        <w:t>,</w:t>
      </w:r>
      <w:r w:rsidRPr="002A08C2">
        <w:t xml:space="preserve"> </w:t>
      </w:r>
      <w:r w:rsidRPr="005D7361">
        <w:rPr>
          <w:b/>
        </w:rPr>
        <w:t>through the sell2wales post-box facilit</w:t>
      </w:r>
      <w:r w:rsidRPr="002A08C2">
        <w:t xml:space="preserve">y by no later </w:t>
      </w:r>
      <w:r w:rsidRPr="000D0F1B">
        <w:t>than:</w:t>
      </w:r>
    </w:p>
    <w:p w14:paraId="72DEF527" w14:textId="6FAB3DA4" w:rsidR="00691488" w:rsidRPr="000D0F1B" w:rsidRDefault="00691488" w:rsidP="00691488">
      <w:pPr>
        <w:jc w:val="center"/>
        <w:rPr>
          <w:b/>
          <w:sz w:val="24"/>
        </w:rPr>
      </w:pPr>
      <w:r w:rsidRPr="00832D10">
        <w:rPr>
          <w:b/>
          <w:sz w:val="24"/>
        </w:rPr>
        <w:t xml:space="preserve">1600hrs Thursday </w:t>
      </w:r>
      <w:proofErr w:type="gramStart"/>
      <w:r w:rsidR="00C6520F">
        <w:rPr>
          <w:b/>
          <w:sz w:val="24"/>
        </w:rPr>
        <w:t>2</w:t>
      </w:r>
      <w:r w:rsidR="00ED7868">
        <w:rPr>
          <w:b/>
          <w:sz w:val="24"/>
        </w:rPr>
        <w:t>3</w:t>
      </w:r>
      <w:r w:rsidR="00857C3A" w:rsidRPr="00832D10">
        <w:rPr>
          <w:b/>
          <w:sz w:val="24"/>
          <w:vertAlign w:val="superscript"/>
        </w:rPr>
        <w:t>th</w:t>
      </w:r>
      <w:proofErr w:type="gramEnd"/>
      <w:r w:rsidR="00857C3A" w:rsidRPr="00832D10">
        <w:rPr>
          <w:b/>
          <w:sz w:val="24"/>
        </w:rPr>
        <w:t xml:space="preserve"> </w:t>
      </w:r>
      <w:r w:rsidR="001D5842" w:rsidRPr="00832D10">
        <w:rPr>
          <w:b/>
          <w:sz w:val="24"/>
        </w:rPr>
        <w:t>Ju</w:t>
      </w:r>
      <w:r w:rsidR="00832D10" w:rsidRPr="00832D10">
        <w:rPr>
          <w:b/>
          <w:sz w:val="24"/>
        </w:rPr>
        <w:t xml:space="preserve">ly </w:t>
      </w:r>
      <w:r w:rsidRPr="00832D10">
        <w:rPr>
          <w:b/>
          <w:sz w:val="24"/>
        </w:rPr>
        <w:t>202</w:t>
      </w:r>
      <w:r w:rsidR="001D5842" w:rsidRPr="00832D10">
        <w:rPr>
          <w:b/>
          <w:sz w:val="24"/>
        </w:rPr>
        <w:t>6</w:t>
      </w:r>
    </w:p>
    <w:p w14:paraId="2E6E0B9E" w14:textId="77777777" w:rsidR="00C40811" w:rsidRPr="000D0F1B" w:rsidRDefault="00C40811" w:rsidP="00C40811">
      <w:pPr>
        <w:rPr>
          <w:b/>
          <w:sz w:val="24"/>
        </w:rPr>
      </w:pPr>
    </w:p>
    <w:p w14:paraId="4EC0814B" w14:textId="77777777" w:rsidR="00C40811" w:rsidRDefault="00C40811" w:rsidP="00C40811">
      <w:pPr>
        <w:rPr>
          <w:rFonts w:cs="Arial"/>
        </w:rPr>
      </w:pPr>
      <w:proofErr w:type="gramStart"/>
      <w:r w:rsidRPr="000D0F1B">
        <w:rPr>
          <w:rFonts w:cs="Arial"/>
        </w:rPr>
        <w:lastRenderedPageBreak/>
        <w:t>In order for</w:t>
      </w:r>
      <w:proofErr w:type="gramEnd"/>
      <w:r w:rsidRPr="000D0F1B">
        <w:rPr>
          <w:rFonts w:cs="Arial"/>
        </w:rPr>
        <w:t xml:space="preserve"> your Tender to be considered, please can you ensure that</w:t>
      </w:r>
      <w:r w:rsidR="009102C2" w:rsidRPr="000D0F1B">
        <w:rPr>
          <w:rFonts w:cs="Arial"/>
        </w:rPr>
        <w:t xml:space="preserve"> you</w:t>
      </w:r>
      <w:r w:rsidRPr="000D0F1B">
        <w:rPr>
          <w:rFonts w:cs="Arial"/>
        </w:rPr>
        <w:t>:</w:t>
      </w:r>
    </w:p>
    <w:p w14:paraId="4A2CEC5E" w14:textId="77777777" w:rsidR="0097268C" w:rsidRPr="000D0F1B" w:rsidRDefault="0097268C" w:rsidP="00C40811">
      <w:pPr>
        <w:rPr>
          <w:rFonts w:cs="Arial"/>
          <w:b/>
        </w:rPr>
      </w:pPr>
    </w:p>
    <w:p w14:paraId="3874AEFC" w14:textId="77777777" w:rsidR="00C40811" w:rsidRPr="000D0F1B" w:rsidRDefault="009102C2" w:rsidP="009102C2">
      <w:pPr>
        <w:pStyle w:val="ListParagraph"/>
        <w:widowControl w:val="0"/>
        <w:numPr>
          <w:ilvl w:val="0"/>
          <w:numId w:val="11"/>
        </w:numPr>
        <w:spacing w:after="0" w:line="240" w:lineRule="auto"/>
        <w:rPr>
          <w:rFonts w:ascii="Arial" w:hAnsi="Arial" w:cs="Arial"/>
          <w:b/>
        </w:rPr>
      </w:pPr>
      <w:r w:rsidRPr="000D0F1B">
        <w:rPr>
          <w:rFonts w:ascii="Arial" w:hAnsi="Arial" w:cs="Arial"/>
        </w:rPr>
        <w:t>C</w:t>
      </w:r>
      <w:r w:rsidR="00C40811" w:rsidRPr="000D0F1B">
        <w:rPr>
          <w:rFonts w:ascii="Arial" w:hAnsi="Arial" w:cs="Arial"/>
        </w:rPr>
        <w:t xml:space="preserve">omplete and sign all the </w:t>
      </w:r>
      <w:r w:rsidR="004466D9" w:rsidRPr="000D0F1B">
        <w:rPr>
          <w:rFonts w:ascii="Arial" w:hAnsi="Arial" w:cs="Arial"/>
        </w:rPr>
        <w:t xml:space="preserve">relevant parts of the </w:t>
      </w:r>
      <w:r w:rsidR="00C40811" w:rsidRPr="000D0F1B">
        <w:rPr>
          <w:rFonts w:ascii="Arial" w:hAnsi="Arial" w:cs="Arial"/>
        </w:rPr>
        <w:t>Tender Documents with appendices attached;</w:t>
      </w:r>
    </w:p>
    <w:p w14:paraId="6F69D568" w14:textId="77777777" w:rsidR="00C40811" w:rsidRPr="000D0F1B" w:rsidRDefault="009102C2" w:rsidP="009102C2">
      <w:pPr>
        <w:pStyle w:val="ListParagraph"/>
        <w:widowControl w:val="0"/>
        <w:numPr>
          <w:ilvl w:val="0"/>
          <w:numId w:val="11"/>
        </w:numPr>
        <w:spacing w:after="0" w:line="240" w:lineRule="auto"/>
        <w:rPr>
          <w:rFonts w:ascii="Arial" w:hAnsi="Arial" w:cs="Arial"/>
        </w:rPr>
      </w:pPr>
      <w:r w:rsidRPr="000D0F1B">
        <w:rPr>
          <w:rFonts w:ascii="Arial" w:hAnsi="Arial" w:cs="Arial"/>
        </w:rPr>
        <w:t>R</w:t>
      </w:r>
      <w:r w:rsidR="00C40811" w:rsidRPr="000D0F1B">
        <w:rPr>
          <w:rFonts w:ascii="Arial" w:hAnsi="Arial" w:cs="Arial"/>
        </w:rPr>
        <w:t xml:space="preserve">eturn the documents by the due </w:t>
      </w:r>
      <w:r w:rsidR="004466D9" w:rsidRPr="000D0F1B">
        <w:rPr>
          <w:rFonts w:ascii="Arial" w:hAnsi="Arial" w:cs="Arial"/>
        </w:rPr>
        <w:t xml:space="preserve">time and </w:t>
      </w:r>
      <w:r w:rsidR="00C40811" w:rsidRPr="000D0F1B">
        <w:rPr>
          <w:rFonts w:ascii="Arial" w:hAnsi="Arial" w:cs="Arial"/>
        </w:rPr>
        <w:t>date;</w:t>
      </w:r>
    </w:p>
    <w:p w14:paraId="4A2CEB25" w14:textId="77777777" w:rsidR="00F6571E" w:rsidRPr="00E35BCC" w:rsidRDefault="00F6571E" w:rsidP="009102C2">
      <w:pPr>
        <w:pStyle w:val="ListParagraph"/>
        <w:widowControl w:val="0"/>
        <w:numPr>
          <w:ilvl w:val="0"/>
          <w:numId w:val="11"/>
        </w:numPr>
        <w:spacing w:after="0" w:line="240" w:lineRule="auto"/>
        <w:rPr>
          <w:rFonts w:ascii="Arial" w:hAnsi="Arial" w:cs="Arial"/>
        </w:rPr>
      </w:pPr>
      <w:r w:rsidRPr="000D0F1B">
        <w:rPr>
          <w:rFonts w:ascii="Arial" w:hAnsi="Arial" w:cs="Arial"/>
        </w:rPr>
        <w:t xml:space="preserve">Complete, sign and date all the documents, forms and required information in Volume 2, </w:t>
      </w:r>
      <w:r w:rsidR="0097268C">
        <w:rPr>
          <w:rFonts w:ascii="Arial" w:hAnsi="Arial" w:cs="Arial"/>
        </w:rPr>
        <w:t>Contract Data</w:t>
      </w:r>
      <w:r w:rsidR="00CA3A33">
        <w:rPr>
          <w:rFonts w:ascii="Arial" w:hAnsi="Arial" w:cs="Arial"/>
        </w:rPr>
        <w:t>.</w:t>
      </w:r>
    </w:p>
    <w:p w14:paraId="3845C7BA" w14:textId="77777777" w:rsidR="00C40811" w:rsidRPr="00126A27" w:rsidRDefault="00C40811" w:rsidP="00C40811">
      <w:pPr>
        <w:rPr>
          <w:b/>
          <w:color w:val="000000" w:themeColor="text1"/>
        </w:rPr>
      </w:pPr>
    </w:p>
    <w:p w14:paraId="680C09E1" w14:textId="77777777" w:rsidR="00C40811" w:rsidRDefault="00C40811" w:rsidP="00C40811">
      <w:pPr>
        <w:rPr>
          <w:rStyle w:val="Hyperlink"/>
          <w:rFonts w:cs="Arial"/>
          <w:lang w:eastAsia="en-GB"/>
        </w:rPr>
      </w:pPr>
      <w:r>
        <w:t xml:space="preserve">The </w:t>
      </w:r>
      <w:r w:rsidR="00D17303">
        <w:rPr>
          <w:i/>
        </w:rPr>
        <w:t>Client</w:t>
      </w:r>
      <w:r w:rsidRPr="002A08C2">
        <w:t xml:space="preserve"> will only accept electronic tender submissions via the </w:t>
      </w:r>
      <w:hyperlink r:id="rId23" w:history="1">
        <w:r w:rsidR="003941AA" w:rsidRPr="00C636A8">
          <w:rPr>
            <w:rStyle w:val="Hyperlink"/>
            <w:rFonts w:cs="Arial"/>
            <w:lang w:eastAsia="en-GB"/>
          </w:rPr>
          <w:t>www.sell2wales.gov.wales</w:t>
        </w:r>
      </w:hyperlink>
      <w:r w:rsidRPr="002A08C2">
        <w:t xml:space="preserve"> post-box facility.</w:t>
      </w:r>
      <w:r w:rsidR="00397137">
        <w:t xml:space="preserve">  </w:t>
      </w:r>
      <w:r>
        <w:t xml:space="preserve">A user guide is available at: </w:t>
      </w:r>
      <w:hyperlink r:id="rId24" w:history="1">
        <w:r w:rsidR="003941AA" w:rsidRPr="00C636A8">
          <w:rPr>
            <w:rStyle w:val="Hyperlink"/>
            <w:rFonts w:cs="Arial"/>
            <w:lang w:eastAsia="en-GB"/>
          </w:rPr>
          <w:t>http://www.sell2wales.gov.wales/sitehelp/help_guides.aspx</w:t>
        </w:r>
      </w:hyperlink>
    </w:p>
    <w:p w14:paraId="30E3D860" w14:textId="77777777" w:rsidR="00C40811" w:rsidRPr="002A08C2" w:rsidRDefault="00C40811" w:rsidP="00C40811"/>
    <w:p w14:paraId="2FF0BA56" w14:textId="77777777" w:rsidR="00C40811" w:rsidRDefault="00C40811" w:rsidP="00C40811">
      <w:pPr>
        <w:rPr>
          <w:lang w:eastAsia="en-GB"/>
        </w:rPr>
      </w:pPr>
      <w:r>
        <w:rPr>
          <w:lang w:eastAsia="en-GB"/>
        </w:rPr>
        <w:t>Tenderers</w:t>
      </w:r>
      <w:r w:rsidRPr="002A08C2">
        <w:rPr>
          <w:lang w:eastAsia="en-GB"/>
        </w:rPr>
        <w:t xml:space="preserve"> are advised to allow adequate time for uploading documents and to dispatch the electronic response well in advance of the closing time to avoid any </w:t>
      </w:r>
      <w:proofErr w:type="gramStart"/>
      <w:r w:rsidRPr="002A08C2">
        <w:rPr>
          <w:lang w:eastAsia="en-GB"/>
        </w:rPr>
        <w:t>last minute</w:t>
      </w:r>
      <w:proofErr w:type="gramEnd"/>
      <w:r w:rsidRPr="002A08C2">
        <w:rPr>
          <w:lang w:eastAsia="en-GB"/>
        </w:rPr>
        <w:t xml:space="preserve"> problems.</w:t>
      </w:r>
    </w:p>
    <w:p w14:paraId="41293874" w14:textId="77777777" w:rsidR="00C40811" w:rsidRPr="002A08C2" w:rsidRDefault="00C40811" w:rsidP="00C40811">
      <w:pPr>
        <w:rPr>
          <w:b/>
          <w:bCs/>
        </w:rPr>
      </w:pPr>
    </w:p>
    <w:p w14:paraId="6567915B" w14:textId="77777777" w:rsidR="00C40811" w:rsidRPr="00126A27" w:rsidRDefault="00C40811" w:rsidP="00C40811">
      <w:pPr>
        <w:rPr>
          <w:color w:val="000000" w:themeColor="text1"/>
          <w:lang w:eastAsia="en-GB"/>
        </w:rPr>
      </w:pPr>
      <w:r>
        <w:rPr>
          <w:lang w:eastAsia="en-GB"/>
        </w:rPr>
        <w:t>Tenderers</w:t>
      </w:r>
      <w:r w:rsidRPr="002A08C2">
        <w:rPr>
          <w:lang w:eastAsia="en-GB"/>
        </w:rPr>
        <w:t xml:space="preserve"> are advised to familiarise themselves with the document size restrictions for uploading to the p</w:t>
      </w:r>
      <w:r w:rsidR="00397137">
        <w:rPr>
          <w:lang w:eastAsia="en-GB"/>
        </w:rPr>
        <w:t xml:space="preserve">ost-box.  </w:t>
      </w:r>
      <w:r w:rsidRPr="00126A27">
        <w:rPr>
          <w:color w:val="000000" w:themeColor="text1"/>
          <w:lang w:eastAsia="en-GB"/>
        </w:rPr>
        <w:t>It is however possible and allowable to create multiple submissions within the post-box area to facilitate a large sized submission.</w:t>
      </w:r>
    </w:p>
    <w:p w14:paraId="51403A62" w14:textId="77777777" w:rsidR="00C40811" w:rsidRDefault="00C40811" w:rsidP="00C40811">
      <w:pPr>
        <w:pStyle w:val="Heading2"/>
      </w:pPr>
      <w:bookmarkStart w:id="29" w:name="_Toc408394104"/>
      <w:bookmarkStart w:id="30" w:name="_Toc179985853"/>
      <w:r>
        <w:t>Return of Tenders</w:t>
      </w:r>
      <w:bookmarkEnd w:id="29"/>
      <w:bookmarkEnd w:id="30"/>
    </w:p>
    <w:p w14:paraId="280C91C7" w14:textId="77777777" w:rsidR="00C40811" w:rsidRPr="00D56AC1" w:rsidRDefault="00C40811" w:rsidP="00C40811">
      <w:pPr>
        <w:rPr>
          <w:lang w:val="en-US"/>
        </w:rPr>
      </w:pPr>
      <w:r w:rsidRPr="00D56AC1">
        <w:rPr>
          <w:lang w:val="en-US"/>
        </w:rPr>
        <w:t xml:space="preserve">Any tender submitted and or received after the time specified above will not be considered and the </w:t>
      </w:r>
      <w:r w:rsidRPr="00B57DED">
        <w:rPr>
          <w:i/>
          <w:lang w:val="en-US"/>
        </w:rPr>
        <w:t>Contractor</w:t>
      </w:r>
      <w:r w:rsidRPr="00D56AC1">
        <w:rPr>
          <w:lang w:val="en-US"/>
        </w:rPr>
        <w:t xml:space="preserve"> will be advised of this.</w:t>
      </w:r>
    </w:p>
    <w:p w14:paraId="05414069" w14:textId="77777777" w:rsidR="00C40811" w:rsidRPr="00D56AC1" w:rsidRDefault="00C40811" w:rsidP="00C40811">
      <w:pPr>
        <w:rPr>
          <w:lang w:val="en-US"/>
        </w:rPr>
      </w:pPr>
    </w:p>
    <w:p w14:paraId="3350A9B4" w14:textId="77777777" w:rsidR="00C40811" w:rsidRPr="00C833BD" w:rsidRDefault="00C40811" w:rsidP="00C40811">
      <w:pPr>
        <w:rPr>
          <w:b/>
          <w:lang w:val="en-US"/>
        </w:rPr>
      </w:pPr>
      <w:r w:rsidRPr="00C833BD">
        <w:rPr>
          <w:b/>
          <w:lang w:val="en-US"/>
        </w:rPr>
        <w:t>Paper submissions will not be accepted.</w:t>
      </w:r>
    </w:p>
    <w:p w14:paraId="388B22A7" w14:textId="77777777" w:rsidR="00C40811" w:rsidRDefault="00C40811" w:rsidP="00C40811">
      <w:pPr>
        <w:rPr>
          <w:lang w:val="en-US"/>
        </w:rPr>
      </w:pPr>
    </w:p>
    <w:p w14:paraId="4CBD265A" w14:textId="77777777" w:rsidR="00C40811" w:rsidRPr="00D56AC1" w:rsidRDefault="0030024F" w:rsidP="00C40811">
      <w:pPr>
        <w:ind w:left="426" w:hanging="426"/>
        <w:rPr>
          <w:szCs w:val="22"/>
        </w:rPr>
      </w:pPr>
      <w:proofErr w:type="gramStart"/>
      <w:r>
        <w:rPr>
          <w:szCs w:val="22"/>
        </w:rPr>
        <w:t>The tender</w:t>
      </w:r>
      <w:r w:rsidR="00C40811" w:rsidRPr="00D56AC1">
        <w:rPr>
          <w:szCs w:val="22"/>
        </w:rPr>
        <w:t xml:space="preserve"> (exclusive of VAT),</w:t>
      </w:r>
      <w:proofErr w:type="gramEnd"/>
      <w:r w:rsidR="00C40811" w:rsidRPr="00D56AC1">
        <w:rPr>
          <w:szCs w:val="22"/>
        </w:rPr>
        <w:t xml:space="preserve"> must be based on the </w:t>
      </w:r>
      <w:r w:rsidR="00D83104">
        <w:rPr>
          <w:szCs w:val="22"/>
        </w:rPr>
        <w:t>Price List</w:t>
      </w:r>
      <w:r w:rsidR="00C40811" w:rsidRPr="00D56AC1">
        <w:rPr>
          <w:szCs w:val="22"/>
        </w:rPr>
        <w:t>.</w:t>
      </w:r>
    </w:p>
    <w:p w14:paraId="0F7521B1" w14:textId="77777777" w:rsidR="00C40811" w:rsidRPr="00D56AC1" w:rsidRDefault="00C40811" w:rsidP="00C40811">
      <w:pPr>
        <w:ind w:left="426" w:hanging="426"/>
        <w:rPr>
          <w:szCs w:val="22"/>
        </w:rPr>
      </w:pPr>
    </w:p>
    <w:p w14:paraId="1B9A325C" w14:textId="77777777" w:rsidR="00C40811" w:rsidRPr="00D56AC1" w:rsidRDefault="00C40811" w:rsidP="00C40811">
      <w:pPr>
        <w:rPr>
          <w:lang w:val="en-US"/>
        </w:rPr>
      </w:pPr>
      <w:r w:rsidRPr="00D56AC1">
        <w:rPr>
          <w:szCs w:val="22"/>
        </w:rPr>
        <w:t xml:space="preserve">Tenderers are reminded to submit the </w:t>
      </w:r>
      <w:r w:rsidR="00D83104">
        <w:rPr>
          <w:szCs w:val="22"/>
        </w:rPr>
        <w:t>Price List</w:t>
      </w:r>
      <w:r w:rsidRPr="00D56AC1">
        <w:rPr>
          <w:szCs w:val="22"/>
        </w:rPr>
        <w:t xml:space="preserve"> as identified </w:t>
      </w:r>
      <w:r w:rsidR="00D83104">
        <w:rPr>
          <w:szCs w:val="22"/>
        </w:rPr>
        <w:t>within</w:t>
      </w:r>
      <w:r w:rsidRPr="00D56AC1">
        <w:rPr>
          <w:szCs w:val="22"/>
        </w:rPr>
        <w:t xml:space="preserve"> the Contract Data.</w:t>
      </w:r>
    </w:p>
    <w:p w14:paraId="058AA999" w14:textId="77777777" w:rsidR="00C40811" w:rsidRDefault="00C40811" w:rsidP="00C40811">
      <w:pPr>
        <w:pStyle w:val="Heading2"/>
      </w:pPr>
      <w:bookmarkStart w:id="31" w:name="_Toc408394105"/>
      <w:bookmarkStart w:id="32" w:name="_Toc179985854"/>
      <w:r>
        <w:t>Assessment of Tenders</w:t>
      </w:r>
      <w:bookmarkEnd w:id="31"/>
      <w:bookmarkEnd w:id="32"/>
    </w:p>
    <w:p w14:paraId="33991292" w14:textId="390054D7" w:rsidR="00322D10" w:rsidRDefault="00322D10" w:rsidP="00322D10">
      <w:pPr>
        <w:spacing w:before="60" w:after="60"/>
        <w:ind w:left="426" w:hanging="426"/>
        <w:rPr>
          <w:szCs w:val="22"/>
        </w:rPr>
      </w:pPr>
      <w:bookmarkStart w:id="33" w:name="_Toc408394106"/>
      <w:r>
        <w:rPr>
          <w:szCs w:val="22"/>
        </w:rPr>
        <w:t>A bespoke</w:t>
      </w:r>
      <w:r w:rsidRPr="00D56AC1">
        <w:rPr>
          <w:szCs w:val="22"/>
        </w:rPr>
        <w:t xml:space="preserve"> evaluation method will be used to compare the </w:t>
      </w:r>
      <w:proofErr w:type="gramStart"/>
      <w:r w:rsidRPr="00D56AC1">
        <w:rPr>
          <w:szCs w:val="22"/>
        </w:rPr>
        <w:t>tenders</w:t>
      </w:r>
      <w:r>
        <w:rPr>
          <w:szCs w:val="22"/>
        </w:rPr>
        <w:t>:-</w:t>
      </w:r>
      <w:proofErr w:type="gramEnd"/>
    </w:p>
    <w:p w14:paraId="5CC39EEF" w14:textId="77777777" w:rsidR="006602E0" w:rsidRPr="00D56AC1" w:rsidRDefault="006602E0" w:rsidP="00322D10">
      <w:pPr>
        <w:spacing w:before="60" w:after="60"/>
        <w:ind w:left="426" w:hanging="426"/>
        <w:rPr>
          <w:szCs w:val="22"/>
        </w:rPr>
      </w:pPr>
    </w:p>
    <w:p w14:paraId="126A4987" w14:textId="17D82682" w:rsidR="00322D10" w:rsidRPr="00D56AC1" w:rsidRDefault="00322D10" w:rsidP="00322D10">
      <w:pPr>
        <w:numPr>
          <w:ilvl w:val="1"/>
          <w:numId w:val="8"/>
        </w:numPr>
        <w:spacing w:before="60" w:after="60"/>
        <w:ind w:left="709" w:hanging="283"/>
        <w:rPr>
          <w:szCs w:val="22"/>
        </w:rPr>
      </w:pPr>
      <w:r w:rsidRPr="00631E78">
        <w:rPr>
          <w:szCs w:val="22"/>
        </w:rPr>
        <w:t xml:space="preserve">The selection of the </w:t>
      </w:r>
      <w:r w:rsidRPr="00631E78">
        <w:rPr>
          <w:i/>
          <w:szCs w:val="22"/>
        </w:rPr>
        <w:t>Contractor</w:t>
      </w:r>
      <w:r>
        <w:rPr>
          <w:szCs w:val="22"/>
        </w:rPr>
        <w:t xml:space="preserve"> will be </w:t>
      </w:r>
      <w:proofErr w:type="gramStart"/>
      <w:r>
        <w:rPr>
          <w:szCs w:val="22"/>
        </w:rPr>
        <w:t xml:space="preserve">on the basis </w:t>
      </w:r>
      <w:r w:rsidRPr="000860AC">
        <w:rPr>
          <w:szCs w:val="22"/>
        </w:rPr>
        <w:t>of</w:t>
      </w:r>
      <w:proofErr w:type="gramEnd"/>
      <w:r w:rsidRPr="000860AC">
        <w:rPr>
          <w:szCs w:val="22"/>
        </w:rPr>
        <w:t xml:space="preserve"> </w:t>
      </w:r>
      <w:r w:rsidR="00A072EA">
        <w:rPr>
          <w:b/>
          <w:szCs w:val="22"/>
        </w:rPr>
        <w:t>3</w:t>
      </w:r>
      <w:r w:rsidRPr="000860AC">
        <w:rPr>
          <w:b/>
          <w:szCs w:val="22"/>
        </w:rPr>
        <w:t>0% Quality Assessment</w:t>
      </w:r>
      <w:r w:rsidRPr="000860AC">
        <w:rPr>
          <w:szCs w:val="22"/>
        </w:rPr>
        <w:t xml:space="preserve"> and </w:t>
      </w:r>
      <w:r w:rsidR="00A072EA">
        <w:rPr>
          <w:b/>
          <w:szCs w:val="22"/>
        </w:rPr>
        <w:t>7</w:t>
      </w:r>
      <w:r w:rsidRPr="000860AC">
        <w:rPr>
          <w:b/>
          <w:szCs w:val="22"/>
        </w:rPr>
        <w:t>0% Price Assessment</w:t>
      </w:r>
      <w:r w:rsidRPr="000860AC">
        <w:rPr>
          <w:szCs w:val="22"/>
        </w:rPr>
        <w:t>. The quality assessment will be based on the information provided</w:t>
      </w:r>
      <w:r>
        <w:rPr>
          <w:szCs w:val="22"/>
        </w:rPr>
        <w:t xml:space="preserve"> in </w:t>
      </w:r>
      <w:r w:rsidRPr="00631E78">
        <w:rPr>
          <w:szCs w:val="22"/>
        </w:rPr>
        <w:t xml:space="preserve">the Quality </w:t>
      </w:r>
      <w:r>
        <w:rPr>
          <w:szCs w:val="22"/>
        </w:rPr>
        <w:t>submission,</w:t>
      </w:r>
      <w:r w:rsidRPr="00D56AC1">
        <w:rPr>
          <w:szCs w:val="22"/>
        </w:rPr>
        <w:t xml:space="preserve"> with the associated weighting</w:t>
      </w:r>
      <w:r>
        <w:rPr>
          <w:szCs w:val="22"/>
        </w:rPr>
        <w:t>s</w:t>
      </w:r>
      <w:r w:rsidRPr="00D56AC1">
        <w:rPr>
          <w:szCs w:val="22"/>
        </w:rPr>
        <w:t xml:space="preserve"> provided</w:t>
      </w:r>
      <w:r>
        <w:rPr>
          <w:szCs w:val="22"/>
        </w:rPr>
        <w:t>,</w:t>
      </w:r>
      <w:r w:rsidRPr="00D56AC1">
        <w:rPr>
          <w:szCs w:val="22"/>
        </w:rPr>
        <w:t xml:space="preserve"> and the </w:t>
      </w:r>
      <w:r w:rsidRPr="00B57DED">
        <w:rPr>
          <w:i/>
          <w:szCs w:val="22"/>
        </w:rPr>
        <w:t>Contractor</w:t>
      </w:r>
      <w:r w:rsidRPr="00D56AC1">
        <w:rPr>
          <w:szCs w:val="22"/>
        </w:rPr>
        <w:t xml:space="preserve"> shall include within their Tender submission all necessary information </w:t>
      </w:r>
      <w:proofErr w:type="gramStart"/>
      <w:r w:rsidRPr="00D56AC1">
        <w:rPr>
          <w:szCs w:val="22"/>
        </w:rPr>
        <w:t>in order to</w:t>
      </w:r>
      <w:proofErr w:type="gramEnd"/>
      <w:r w:rsidRPr="00D56AC1">
        <w:rPr>
          <w:szCs w:val="22"/>
        </w:rPr>
        <w:t xml:space="preserve"> allow the quality assessment to be completed.</w:t>
      </w:r>
    </w:p>
    <w:p w14:paraId="12937565" w14:textId="77777777" w:rsidR="00322D10" w:rsidRPr="00D56AC1" w:rsidRDefault="00322D10" w:rsidP="00322D10">
      <w:pPr>
        <w:numPr>
          <w:ilvl w:val="1"/>
          <w:numId w:val="8"/>
        </w:numPr>
        <w:spacing w:before="60" w:after="60"/>
        <w:ind w:left="709" w:hanging="283"/>
        <w:rPr>
          <w:szCs w:val="22"/>
        </w:rPr>
      </w:pPr>
      <w:r>
        <w:rPr>
          <w:szCs w:val="22"/>
        </w:rPr>
        <w:t xml:space="preserve">The </w:t>
      </w:r>
      <w:r w:rsidRPr="00322D10">
        <w:rPr>
          <w:i/>
          <w:szCs w:val="22"/>
        </w:rPr>
        <w:t>Client</w:t>
      </w:r>
      <w:r w:rsidRPr="00D56AC1">
        <w:rPr>
          <w:szCs w:val="22"/>
        </w:rPr>
        <w:t xml:space="preserve"> will, when considering the </w:t>
      </w:r>
      <w:r w:rsidRPr="00B57DED">
        <w:rPr>
          <w:i/>
          <w:szCs w:val="22"/>
        </w:rPr>
        <w:t>Contractor</w:t>
      </w:r>
      <w:r w:rsidRPr="00D56AC1">
        <w:rPr>
          <w:szCs w:val="22"/>
        </w:rPr>
        <w:t xml:space="preserve"> to appoint, </w:t>
      </w:r>
      <w:proofErr w:type="gramStart"/>
      <w:r w:rsidRPr="00D56AC1">
        <w:rPr>
          <w:szCs w:val="22"/>
        </w:rPr>
        <w:t>take into account</w:t>
      </w:r>
      <w:proofErr w:type="gramEnd"/>
      <w:r w:rsidRPr="00D56AC1">
        <w:rPr>
          <w:szCs w:val="22"/>
        </w:rPr>
        <w:t xml:space="preserve"> the </w:t>
      </w:r>
      <w:r w:rsidRPr="00B57DED">
        <w:rPr>
          <w:i/>
          <w:szCs w:val="22"/>
        </w:rPr>
        <w:t>Contractor's</w:t>
      </w:r>
      <w:r w:rsidRPr="00D56AC1">
        <w:rPr>
          <w:szCs w:val="22"/>
        </w:rPr>
        <w:t xml:space="preserve"> proposals for handling the contract, the experience and quality of the staff proposed, the price offer and other relevant matters. </w:t>
      </w:r>
      <w:r>
        <w:rPr>
          <w:szCs w:val="22"/>
        </w:rPr>
        <w:t xml:space="preserve"> </w:t>
      </w:r>
      <w:r w:rsidRPr="00D56AC1">
        <w:rPr>
          <w:szCs w:val="22"/>
        </w:rPr>
        <w:t>The relative assessment of quality will be determined in advance of seeing the financial differences between the price offers.</w:t>
      </w:r>
    </w:p>
    <w:p w14:paraId="3E0B63C1" w14:textId="77777777" w:rsidR="00322D10" w:rsidRPr="00D56AC1" w:rsidRDefault="00322D10" w:rsidP="00322D10">
      <w:pPr>
        <w:numPr>
          <w:ilvl w:val="1"/>
          <w:numId w:val="8"/>
        </w:numPr>
        <w:spacing w:before="60" w:after="60"/>
        <w:ind w:left="709" w:hanging="283"/>
        <w:rPr>
          <w:szCs w:val="22"/>
        </w:rPr>
      </w:pPr>
      <w:r>
        <w:rPr>
          <w:szCs w:val="22"/>
        </w:rPr>
        <w:t xml:space="preserve">The </w:t>
      </w:r>
      <w:r w:rsidRPr="00322D10">
        <w:rPr>
          <w:i/>
          <w:szCs w:val="22"/>
        </w:rPr>
        <w:t>Client</w:t>
      </w:r>
      <w:r w:rsidRPr="00B57DED">
        <w:rPr>
          <w:i/>
          <w:szCs w:val="22"/>
        </w:rPr>
        <w:t xml:space="preserve"> </w:t>
      </w:r>
      <w:r>
        <w:rPr>
          <w:szCs w:val="22"/>
        </w:rPr>
        <w:t>needs to be satisfied that the T</w:t>
      </w:r>
      <w:r w:rsidRPr="00D56AC1">
        <w:rPr>
          <w:szCs w:val="22"/>
        </w:rPr>
        <w:t>enderers proposals meet its requirements and will use its discretion to decide whether, and if so how, any proposal fails to comply with the requirements of the brief.</w:t>
      </w:r>
      <w:r>
        <w:rPr>
          <w:szCs w:val="22"/>
        </w:rPr>
        <w:t xml:space="preserve"> </w:t>
      </w:r>
      <w:r w:rsidRPr="00D56AC1">
        <w:rPr>
          <w:szCs w:val="22"/>
        </w:rPr>
        <w:t xml:space="preserve"> Any bid</w:t>
      </w:r>
      <w:r>
        <w:rPr>
          <w:szCs w:val="22"/>
        </w:rPr>
        <w:t xml:space="preserve"> that fails to meet the </w:t>
      </w:r>
      <w:r w:rsidRPr="00322D10">
        <w:rPr>
          <w:i/>
          <w:szCs w:val="22"/>
        </w:rPr>
        <w:t>Client</w:t>
      </w:r>
      <w:r w:rsidRPr="00B57DED">
        <w:rPr>
          <w:i/>
          <w:szCs w:val="22"/>
        </w:rPr>
        <w:t>’s</w:t>
      </w:r>
      <w:r w:rsidRPr="00D56AC1">
        <w:rPr>
          <w:szCs w:val="22"/>
        </w:rPr>
        <w:t xml:space="preserve"> quality requirements will not be considered further.</w:t>
      </w:r>
    </w:p>
    <w:p w14:paraId="55FEC891" w14:textId="77777777" w:rsidR="00322D10" w:rsidRDefault="00322D10" w:rsidP="00322D10">
      <w:pPr>
        <w:numPr>
          <w:ilvl w:val="1"/>
          <w:numId w:val="8"/>
        </w:numPr>
        <w:spacing w:before="60" w:after="60"/>
        <w:ind w:left="709" w:hanging="283"/>
        <w:rPr>
          <w:szCs w:val="22"/>
        </w:rPr>
      </w:pPr>
      <w:r w:rsidRPr="00D56AC1">
        <w:rPr>
          <w:szCs w:val="22"/>
        </w:rPr>
        <w:t xml:space="preserve">The Quality Aspects are weighted as set out in </w:t>
      </w:r>
      <w:r w:rsidRPr="00C85E96">
        <w:rPr>
          <w:szCs w:val="22"/>
        </w:rPr>
        <w:t>Table 1</w:t>
      </w:r>
      <w:r w:rsidRPr="00D56AC1">
        <w:rPr>
          <w:szCs w:val="22"/>
        </w:rPr>
        <w:t xml:space="preserve"> </w:t>
      </w:r>
      <w:r>
        <w:rPr>
          <w:szCs w:val="22"/>
        </w:rPr>
        <w:t xml:space="preserve">contained within section 2.3 of this document </w:t>
      </w:r>
      <w:r w:rsidRPr="00D56AC1">
        <w:rPr>
          <w:szCs w:val="22"/>
        </w:rPr>
        <w:t>and the Evaluation Team will award marks against the Quality Aspects in accordance with the Table and the scoring methodology detailed in Stage 2 – Appraisal of Quality Submission.</w:t>
      </w:r>
    </w:p>
    <w:p w14:paraId="2A613A45" w14:textId="77777777" w:rsidR="00322D10" w:rsidRDefault="00322D10" w:rsidP="00322D10">
      <w:pPr>
        <w:ind w:left="709" w:hanging="283"/>
        <w:rPr>
          <w:szCs w:val="22"/>
        </w:rPr>
      </w:pPr>
      <w:r>
        <w:rPr>
          <w:szCs w:val="22"/>
        </w:rPr>
        <w:t>e)</w:t>
      </w:r>
      <w:r>
        <w:rPr>
          <w:szCs w:val="22"/>
        </w:rPr>
        <w:tab/>
      </w:r>
      <w:r w:rsidRPr="00D56AC1">
        <w:rPr>
          <w:szCs w:val="22"/>
        </w:rPr>
        <w:t xml:space="preserve">The price assessment will be evaluated using the methodology detailed in </w:t>
      </w:r>
      <w:r w:rsidRPr="007D6040">
        <w:rPr>
          <w:szCs w:val="22"/>
        </w:rPr>
        <w:t xml:space="preserve">Stage </w:t>
      </w:r>
      <w:r w:rsidRPr="00126A27">
        <w:rPr>
          <w:szCs w:val="22"/>
        </w:rPr>
        <w:t>3</w:t>
      </w:r>
      <w:r w:rsidRPr="00D56AC1">
        <w:rPr>
          <w:szCs w:val="22"/>
        </w:rPr>
        <w:t xml:space="preserve"> and will be based on the tendered lump sum as pr</w:t>
      </w:r>
      <w:r>
        <w:rPr>
          <w:szCs w:val="22"/>
        </w:rPr>
        <w:t>ovided in the Price List.</w:t>
      </w:r>
    </w:p>
    <w:p w14:paraId="6F052981" w14:textId="77777777" w:rsidR="00322D10" w:rsidRDefault="00322D10" w:rsidP="00322D10">
      <w:pPr>
        <w:ind w:left="709" w:hanging="283"/>
        <w:rPr>
          <w:szCs w:val="22"/>
        </w:rPr>
      </w:pPr>
      <w:r>
        <w:rPr>
          <w:szCs w:val="22"/>
        </w:rPr>
        <w:t>f)</w:t>
      </w:r>
      <w:r>
        <w:rPr>
          <w:szCs w:val="22"/>
        </w:rPr>
        <w:tab/>
      </w:r>
      <w:r w:rsidRPr="000C001C">
        <w:rPr>
          <w:szCs w:val="22"/>
        </w:rPr>
        <w:t>T</w:t>
      </w:r>
      <w:r>
        <w:rPr>
          <w:szCs w:val="22"/>
        </w:rPr>
        <w:t xml:space="preserve">he </w:t>
      </w:r>
      <w:r w:rsidRPr="00322D10">
        <w:rPr>
          <w:i/>
          <w:szCs w:val="22"/>
        </w:rPr>
        <w:t>Client</w:t>
      </w:r>
      <w:r w:rsidRPr="00D56AC1">
        <w:rPr>
          <w:szCs w:val="22"/>
        </w:rPr>
        <w:t xml:space="preserve"> does not bind itself to accept the lowest or any Tender.</w:t>
      </w:r>
    </w:p>
    <w:p w14:paraId="34161BCC" w14:textId="77777777" w:rsidR="00C40811" w:rsidRDefault="00C40811" w:rsidP="00C40811">
      <w:pPr>
        <w:pStyle w:val="Heading2"/>
      </w:pPr>
      <w:bookmarkStart w:id="34" w:name="_Toc179985855"/>
      <w:r>
        <w:lastRenderedPageBreak/>
        <w:t>Errors</w:t>
      </w:r>
      <w:bookmarkEnd w:id="33"/>
      <w:bookmarkEnd w:id="34"/>
    </w:p>
    <w:p w14:paraId="4F35242B" w14:textId="77777777" w:rsidR="00C40811" w:rsidRDefault="00C40811" w:rsidP="00C40811">
      <w:pPr>
        <w:rPr>
          <w:szCs w:val="22"/>
        </w:rPr>
      </w:pPr>
      <w:r w:rsidRPr="00D56AC1">
        <w:rPr>
          <w:szCs w:val="22"/>
        </w:rPr>
        <w:t xml:space="preserve">Following receipt of tenders, they will be arithmetically checked. </w:t>
      </w:r>
      <w:r w:rsidR="00987C94">
        <w:rPr>
          <w:szCs w:val="22"/>
        </w:rPr>
        <w:t xml:space="preserve">Tenderers will be invited to amend their Tender </w:t>
      </w:r>
      <w:r w:rsidRPr="00D56AC1">
        <w:rPr>
          <w:szCs w:val="22"/>
        </w:rPr>
        <w:t>to correct genuine arithmetical error(s).</w:t>
      </w:r>
      <w:r w:rsidR="00417367">
        <w:rPr>
          <w:szCs w:val="22"/>
        </w:rPr>
        <w:t xml:space="preserve"> </w:t>
      </w:r>
      <w:r w:rsidRPr="00D56AC1">
        <w:rPr>
          <w:szCs w:val="22"/>
        </w:rPr>
        <w:t xml:space="preserve"> </w:t>
      </w:r>
      <w:r w:rsidR="00987C94">
        <w:rPr>
          <w:szCs w:val="22"/>
        </w:rPr>
        <w:t>In this case, n</w:t>
      </w:r>
      <w:r w:rsidRPr="00D56AC1">
        <w:rPr>
          <w:szCs w:val="22"/>
        </w:rPr>
        <w:t>o other adjustment, revision or qualification is permitted.</w:t>
      </w:r>
    </w:p>
    <w:p w14:paraId="19D47DE8" w14:textId="77777777" w:rsidR="00987C94" w:rsidRDefault="00987C94" w:rsidP="00C40811">
      <w:pPr>
        <w:rPr>
          <w:szCs w:val="22"/>
        </w:rPr>
      </w:pPr>
      <w:r>
        <w:rPr>
          <w:szCs w:val="22"/>
        </w:rPr>
        <w:t>Where examination of Tenders reveals errors or omissions, other than arithmetical, which could affect the Tender figure, the Tenderer shall be given details of such errors and an opportunity of confirming or withdrawing the Tender.</w:t>
      </w:r>
    </w:p>
    <w:p w14:paraId="07EEFCB6" w14:textId="77777777" w:rsidR="00C40811" w:rsidRDefault="00C40811" w:rsidP="00C40811">
      <w:pPr>
        <w:pStyle w:val="Heading2"/>
      </w:pPr>
      <w:bookmarkStart w:id="35" w:name="_Toc408394107"/>
      <w:bookmarkStart w:id="36" w:name="_Toc179985856"/>
      <w:r>
        <w:t>Withdrawal</w:t>
      </w:r>
      <w:bookmarkEnd w:id="35"/>
      <w:bookmarkEnd w:id="36"/>
    </w:p>
    <w:p w14:paraId="766173E8" w14:textId="77777777" w:rsidR="00C40811" w:rsidRPr="00B57DED" w:rsidRDefault="00C40811" w:rsidP="00C40811">
      <w:pPr>
        <w:rPr>
          <w:lang w:eastAsia="en-US"/>
        </w:rPr>
      </w:pPr>
      <w:r w:rsidRPr="00D56AC1">
        <w:rPr>
          <w:szCs w:val="22"/>
        </w:rPr>
        <w:t xml:space="preserve">If a Tenderer decides that he is unable to submit a tender he shall </w:t>
      </w:r>
      <w:r>
        <w:rPr>
          <w:szCs w:val="22"/>
        </w:rPr>
        <w:t xml:space="preserve">immediately notify the </w:t>
      </w:r>
      <w:r w:rsidR="00D17303">
        <w:rPr>
          <w:i/>
          <w:szCs w:val="22"/>
        </w:rPr>
        <w:t>Client</w:t>
      </w:r>
      <w:r w:rsidRPr="00D56AC1">
        <w:rPr>
          <w:szCs w:val="22"/>
        </w:rPr>
        <w:t xml:space="preserve"> through the sell2wales website portal. </w:t>
      </w:r>
      <w:r w:rsidR="00417367">
        <w:rPr>
          <w:szCs w:val="22"/>
        </w:rPr>
        <w:t xml:space="preserve"> </w:t>
      </w:r>
      <w:r w:rsidRPr="00D56AC1">
        <w:rPr>
          <w:szCs w:val="22"/>
        </w:rPr>
        <w:t>The Tenderer shall state in writing the reasons for withdrawal.</w:t>
      </w:r>
    </w:p>
    <w:p w14:paraId="13A8886A" w14:textId="77777777" w:rsidR="00C40811" w:rsidRPr="00820178" w:rsidRDefault="00C40811" w:rsidP="00C40811">
      <w:pPr>
        <w:pStyle w:val="Heading2"/>
      </w:pPr>
      <w:bookmarkStart w:id="37" w:name="_Toc408394108"/>
      <w:bookmarkStart w:id="38" w:name="_Toc179985857"/>
      <w:r w:rsidRPr="00820178">
        <w:t>Acceptance of a Tender</w:t>
      </w:r>
      <w:bookmarkEnd w:id="37"/>
      <w:bookmarkEnd w:id="38"/>
    </w:p>
    <w:p w14:paraId="43860B2C" w14:textId="0C15D651" w:rsidR="00C40811" w:rsidRPr="002C1062" w:rsidRDefault="00C40811" w:rsidP="00C40811">
      <w:pPr>
        <w:rPr>
          <w:rFonts w:cs="Arial"/>
          <w:spacing w:val="-3"/>
          <w:szCs w:val="22"/>
        </w:rPr>
      </w:pPr>
      <w:r w:rsidRPr="002C1062">
        <w:t xml:space="preserve">The </w:t>
      </w:r>
      <w:r w:rsidR="00D17303" w:rsidRPr="002C1062">
        <w:rPr>
          <w:i/>
        </w:rPr>
        <w:t>Client</w:t>
      </w:r>
      <w:r w:rsidRPr="002C1062">
        <w:rPr>
          <w:i/>
        </w:rPr>
        <w:t xml:space="preserve"> </w:t>
      </w:r>
      <w:r w:rsidRPr="002C1062">
        <w:t xml:space="preserve">will make every effort to reach a decision on the award of any </w:t>
      </w:r>
      <w:r w:rsidRPr="002C1062">
        <w:rPr>
          <w:i/>
        </w:rPr>
        <w:t>Contract</w:t>
      </w:r>
      <w:r w:rsidRPr="002C1062">
        <w:t xml:space="preserve"> within 90 days of the closing date for submission of tenders.  If this period appears likely to be exceeded, the </w:t>
      </w:r>
      <w:r w:rsidR="00D17303" w:rsidRPr="002C1062">
        <w:rPr>
          <w:i/>
        </w:rPr>
        <w:t>Client</w:t>
      </w:r>
      <w:r w:rsidRPr="002C1062">
        <w:t xml:space="preserve"> will initially seek to negotiate an extension of that period with the Tenderers; however, if exceptionally this is not possible or the delay appears to be excessive, the </w:t>
      </w:r>
      <w:r w:rsidR="00D17303" w:rsidRPr="002C1062">
        <w:rPr>
          <w:i/>
        </w:rPr>
        <w:t>Client</w:t>
      </w:r>
      <w:r w:rsidRPr="002C1062">
        <w:rPr>
          <w:i/>
        </w:rPr>
        <w:t xml:space="preserve"> </w:t>
      </w:r>
      <w:r w:rsidRPr="002C1062">
        <w:t xml:space="preserve">reserves the right to re-tender the services.  </w:t>
      </w:r>
      <w:r w:rsidRPr="002C1062">
        <w:rPr>
          <w:b/>
          <w:bCs/>
        </w:rPr>
        <w:t xml:space="preserve">Tenders MUST therefore remain open for acceptance for a minimum of </w:t>
      </w:r>
      <w:r w:rsidR="005B19EC">
        <w:rPr>
          <w:b/>
          <w:bCs/>
        </w:rPr>
        <w:t>180</w:t>
      </w:r>
      <w:r w:rsidRPr="002C1062">
        <w:rPr>
          <w:b/>
          <w:bCs/>
        </w:rPr>
        <w:t xml:space="preserve"> days from the tender return date.</w:t>
      </w:r>
    </w:p>
    <w:p w14:paraId="08676776" w14:textId="77777777" w:rsidR="00C40811" w:rsidRPr="002C1062" w:rsidRDefault="00C40811" w:rsidP="00C40811"/>
    <w:p w14:paraId="01F8D07E" w14:textId="77777777" w:rsidR="00C40811" w:rsidRPr="002C1062" w:rsidRDefault="00C40811" w:rsidP="00C40811">
      <w:r w:rsidRPr="002C1062">
        <w:t>A Contract Award Notice will also be issued on the Sell2Wales (www.sell2wales.gov.</w:t>
      </w:r>
      <w:r w:rsidR="00925AA2" w:rsidRPr="002C1062">
        <w:t>wales</w:t>
      </w:r>
      <w:r w:rsidRPr="002C1062">
        <w:t>) website</w:t>
      </w:r>
      <w:r w:rsidR="007D6040" w:rsidRPr="002C1062">
        <w:t xml:space="preserve"> </w:t>
      </w:r>
      <w:r w:rsidR="007D6040" w:rsidRPr="002C1062">
        <w:rPr>
          <w:szCs w:val="22"/>
        </w:rPr>
        <w:t>within 48 days of award of contract</w:t>
      </w:r>
      <w:r w:rsidR="00FA0086" w:rsidRPr="002C1062">
        <w:t>.</w:t>
      </w:r>
    </w:p>
    <w:p w14:paraId="41633536" w14:textId="77777777" w:rsidR="00C40811" w:rsidRPr="002C1062" w:rsidRDefault="00C40811" w:rsidP="00C40811"/>
    <w:p w14:paraId="15FD1E61" w14:textId="77777777" w:rsidR="00C40811" w:rsidRPr="002C1062" w:rsidRDefault="00C40811" w:rsidP="00C40811">
      <w:r w:rsidRPr="002C1062">
        <w:rPr>
          <w:szCs w:val="22"/>
        </w:rPr>
        <w:t xml:space="preserve">The </w:t>
      </w:r>
      <w:r w:rsidR="00D17303" w:rsidRPr="002C1062">
        <w:rPr>
          <w:i/>
          <w:szCs w:val="22"/>
        </w:rPr>
        <w:t>Client</w:t>
      </w:r>
      <w:r w:rsidRPr="002C1062">
        <w:rPr>
          <w:szCs w:val="22"/>
        </w:rPr>
        <w:t xml:space="preserve"> does not bind itself to accept the lowest or any Tender, nor to be responsible for or pay for any expenses or losses incurred by the Tenderer in the preparation of his Tender.</w:t>
      </w:r>
    </w:p>
    <w:p w14:paraId="2A833DD7" w14:textId="77777777" w:rsidR="00C40811" w:rsidRPr="002C1062" w:rsidRDefault="00C40811" w:rsidP="00C40811"/>
    <w:p w14:paraId="07E82957" w14:textId="77777777" w:rsidR="00C40811" w:rsidRDefault="00C40811" w:rsidP="00C40811">
      <w:r w:rsidRPr="008C3581">
        <w:t xml:space="preserve">No Tender shall be deemed to be accepted until the </w:t>
      </w:r>
      <w:r w:rsidR="00D17303">
        <w:rPr>
          <w:i/>
        </w:rPr>
        <w:t>Client</w:t>
      </w:r>
      <w:r w:rsidRPr="00A86958">
        <w:rPr>
          <w:i/>
        </w:rPr>
        <w:t xml:space="preserve"> </w:t>
      </w:r>
      <w:r w:rsidRPr="008C3581">
        <w:t>has notified such acceptance to the Tenderer in writing.</w:t>
      </w:r>
    </w:p>
    <w:p w14:paraId="7086A5FA" w14:textId="77777777" w:rsidR="00C40811" w:rsidRDefault="00C40811" w:rsidP="00C40811">
      <w:pPr>
        <w:pStyle w:val="Heading2"/>
      </w:pPr>
      <w:bookmarkStart w:id="39" w:name="_Toc408394111"/>
      <w:bookmarkStart w:id="40" w:name="_Toc179985858"/>
      <w:r>
        <w:t>Validity</w:t>
      </w:r>
      <w:bookmarkEnd w:id="39"/>
      <w:bookmarkEnd w:id="40"/>
    </w:p>
    <w:p w14:paraId="789A4A93" w14:textId="77777777" w:rsidR="00C40811" w:rsidRPr="00B57DED" w:rsidRDefault="00C40811" w:rsidP="00C40811">
      <w:pPr>
        <w:rPr>
          <w:lang w:eastAsia="en-US"/>
        </w:rPr>
      </w:pPr>
      <w:r>
        <w:rPr>
          <w:szCs w:val="22"/>
        </w:rPr>
        <w:t>Tenderers are reminded that the t</w:t>
      </w:r>
      <w:r w:rsidRPr="00D56AC1">
        <w:rPr>
          <w:szCs w:val="22"/>
        </w:rPr>
        <w:t xml:space="preserve">ender shall be valid and open </w:t>
      </w:r>
      <w:r>
        <w:rPr>
          <w:szCs w:val="22"/>
        </w:rPr>
        <w:t>for acceptance for a minimum period of 90 days</w:t>
      </w:r>
      <w:r w:rsidRPr="00D56AC1">
        <w:rPr>
          <w:szCs w:val="22"/>
        </w:rPr>
        <w:t xml:space="preserve"> after the given final date for submission of Tenders.</w:t>
      </w:r>
    </w:p>
    <w:p w14:paraId="522BD2D3" w14:textId="77777777" w:rsidR="00C40811" w:rsidRDefault="00C40811" w:rsidP="00C40811">
      <w:pPr>
        <w:pStyle w:val="Heading2"/>
      </w:pPr>
      <w:bookmarkStart w:id="41" w:name="_Toc408394112"/>
      <w:bookmarkStart w:id="42" w:name="_Toc179985859"/>
      <w:r>
        <w:t>Queries/Clarification</w:t>
      </w:r>
      <w:bookmarkEnd w:id="41"/>
      <w:bookmarkEnd w:id="42"/>
    </w:p>
    <w:p w14:paraId="7643D85E" w14:textId="77777777" w:rsidR="00C40811" w:rsidRPr="00F122F6" w:rsidRDefault="00C40811" w:rsidP="00C40811">
      <w:r w:rsidRPr="00D56AC1">
        <w:rPr>
          <w:rFonts w:cs="Arial"/>
          <w:szCs w:val="22"/>
          <w:lang w:val="en-US"/>
        </w:rPr>
        <w:t>T</w:t>
      </w:r>
      <w:r w:rsidRPr="00D56AC1">
        <w:rPr>
          <w:rFonts w:cs="Arial"/>
          <w:szCs w:val="22"/>
          <w:lang w:val="en-US" w:eastAsia="en-GB"/>
        </w:rPr>
        <w:t>he Tender Pack is being provided on the same basis to all Companies who have registered their interest for this opportunity.</w:t>
      </w:r>
      <w:r w:rsidR="00E80CC0">
        <w:rPr>
          <w:rFonts w:cs="Arial"/>
          <w:szCs w:val="22"/>
          <w:lang w:val="en-US" w:eastAsia="en-GB"/>
        </w:rPr>
        <w:t xml:space="preserve"> </w:t>
      </w:r>
      <w:r w:rsidRPr="00D56AC1">
        <w:rPr>
          <w:rFonts w:cs="Arial"/>
          <w:szCs w:val="22"/>
          <w:lang w:val="en-US" w:eastAsia="en-GB"/>
        </w:rPr>
        <w:t xml:space="preserve"> All queries should be directed through the Q&amp;A section of the Contract Notice on the </w:t>
      </w:r>
      <w:r w:rsidR="00925AA2">
        <w:rPr>
          <w:rFonts w:cs="Arial"/>
          <w:szCs w:val="22"/>
          <w:lang w:val="en-US" w:eastAsia="en-GB"/>
        </w:rPr>
        <w:t>wales</w:t>
      </w:r>
      <w:hyperlink r:id="rId25" w:history="1">
        <w:r w:rsidR="00925AA2" w:rsidRPr="003B33AA">
          <w:rPr>
            <w:rStyle w:val="Hyperlink"/>
            <w:rFonts w:cs="Arial"/>
            <w:szCs w:val="22"/>
            <w:lang w:val="en-US" w:eastAsia="en-GB"/>
          </w:rPr>
          <w:t>www.sell2wales.gov.wales</w:t>
        </w:r>
      </w:hyperlink>
      <w:r w:rsidRPr="00D56AC1">
        <w:rPr>
          <w:rFonts w:cs="Arial"/>
          <w:szCs w:val="22"/>
          <w:lang w:val="en-US" w:eastAsia="en-GB"/>
        </w:rPr>
        <w:t xml:space="preserve"> website.</w:t>
      </w:r>
      <w:r w:rsidR="00E80CC0">
        <w:rPr>
          <w:rFonts w:cs="Arial"/>
          <w:szCs w:val="22"/>
          <w:lang w:val="en-US" w:eastAsia="en-GB"/>
        </w:rPr>
        <w:t xml:space="preserve"> </w:t>
      </w:r>
      <w:r w:rsidRPr="00D56AC1">
        <w:rPr>
          <w:rFonts w:cs="Arial"/>
          <w:szCs w:val="22"/>
          <w:lang w:val="en-US" w:eastAsia="en-GB"/>
        </w:rPr>
        <w:t xml:space="preserve"> No telephone enquiries will be accepted. </w:t>
      </w:r>
      <w:r w:rsidR="00E80CC0">
        <w:rPr>
          <w:rFonts w:cs="Arial"/>
          <w:szCs w:val="22"/>
          <w:lang w:val="en-US" w:eastAsia="en-GB"/>
        </w:rPr>
        <w:t xml:space="preserve"> </w:t>
      </w:r>
      <w:r w:rsidRPr="00D56AC1">
        <w:rPr>
          <w:rFonts w:cs="Arial"/>
          <w:szCs w:val="22"/>
          <w:lang w:val="en-US" w:eastAsia="en-GB"/>
        </w:rPr>
        <w:t xml:space="preserve">No approach of any kind in connection with this Tender or the procurement process generally should be made to any other person within, or associated with, the Authority or the </w:t>
      </w:r>
      <w:r w:rsidR="00D17303">
        <w:rPr>
          <w:rFonts w:cs="Arial"/>
          <w:szCs w:val="22"/>
          <w:lang w:val="en-US" w:eastAsia="en-GB"/>
        </w:rPr>
        <w:t>Client</w:t>
      </w:r>
      <w:r w:rsidRPr="00D56AC1">
        <w:rPr>
          <w:rFonts w:cs="Arial"/>
          <w:szCs w:val="22"/>
          <w:lang w:val="en-US" w:eastAsia="en-GB"/>
        </w:rPr>
        <w:t>.</w:t>
      </w:r>
      <w:r w:rsidR="00E80CC0">
        <w:rPr>
          <w:rFonts w:cs="Arial"/>
          <w:szCs w:val="22"/>
          <w:lang w:val="en-US" w:eastAsia="en-GB"/>
        </w:rPr>
        <w:t xml:space="preserve"> </w:t>
      </w:r>
      <w:r w:rsidRPr="00D56AC1">
        <w:rPr>
          <w:rFonts w:cs="Arial"/>
          <w:szCs w:val="22"/>
          <w:lang w:val="en-US" w:eastAsia="en-GB"/>
        </w:rPr>
        <w:t xml:space="preserve"> If it is considered </w:t>
      </w:r>
      <w:r w:rsidR="00C07C92">
        <w:rPr>
          <w:rFonts w:cs="Arial"/>
          <w:szCs w:val="22"/>
          <w:lang w:val="en-US" w:eastAsia="en-GB"/>
        </w:rPr>
        <w:t xml:space="preserve">that </w:t>
      </w:r>
      <w:r w:rsidRPr="00D56AC1">
        <w:rPr>
          <w:rFonts w:cs="Arial"/>
          <w:szCs w:val="22"/>
          <w:lang w:val="en-US" w:eastAsia="en-GB"/>
        </w:rPr>
        <w:t xml:space="preserve">any question or request for clarification to be of material significance, both the question and the response will be published through the Q&amp;A and Additional Information section of the Contract Notice on the </w:t>
      </w:r>
      <w:hyperlink r:id="rId26" w:history="1">
        <w:r w:rsidR="00925AA2" w:rsidRPr="003B33AA">
          <w:rPr>
            <w:rStyle w:val="Hyperlink"/>
            <w:rFonts w:cs="Arial"/>
            <w:szCs w:val="22"/>
            <w:lang w:val="en-US" w:eastAsia="en-GB"/>
          </w:rPr>
          <w:t>www.sell2wales.gov.wales</w:t>
        </w:r>
      </w:hyperlink>
      <w:r w:rsidRPr="00D56AC1">
        <w:rPr>
          <w:rFonts w:cs="Arial"/>
          <w:szCs w:val="22"/>
          <w:lang w:val="en-US" w:eastAsia="en-GB"/>
        </w:rPr>
        <w:t xml:space="preserve"> website anonymously to all Tenderers who have registered their interest through the site. </w:t>
      </w:r>
      <w:r w:rsidR="00417367">
        <w:rPr>
          <w:rFonts w:cs="Arial"/>
          <w:szCs w:val="22"/>
          <w:lang w:val="en-US" w:eastAsia="en-GB"/>
        </w:rPr>
        <w:t xml:space="preserve"> </w:t>
      </w:r>
      <w:r w:rsidRPr="00D56AC1">
        <w:rPr>
          <w:rFonts w:cs="Arial"/>
          <w:szCs w:val="22"/>
          <w:lang w:val="en-US" w:eastAsia="en-GB"/>
        </w:rPr>
        <w:t xml:space="preserve">All queries arising from these documents which may have a bearing on the offer should be received via the website as soon as possible but </w:t>
      </w:r>
      <w:r w:rsidRPr="00D56AC1">
        <w:rPr>
          <w:rFonts w:cs="Arial"/>
          <w:b/>
          <w:bCs/>
          <w:szCs w:val="22"/>
          <w:lang w:val="en-US" w:eastAsia="en-GB"/>
        </w:rPr>
        <w:t xml:space="preserve">no later than </w:t>
      </w:r>
      <w:r w:rsidR="00322D10">
        <w:rPr>
          <w:rFonts w:cs="Arial"/>
          <w:b/>
          <w:bCs/>
          <w:szCs w:val="22"/>
          <w:lang w:val="en-US" w:eastAsia="en-GB"/>
        </w:rPr>
        <w:t>3 days</w:t>
      </w:r>
      <w:r w:rsidRPr="00D56AC1">
        <w:rPr>
          <w:rFonts w:cs="Arial"/>
          <w:b/>
          <w:bCs/>
          <w:szCs w:val="22"/>
          <w:lang w:val="en-US" w:eastAsia="en-GB"/>
        </w:rPr>
        <w:t xml:space="preserve"> before the tender submission date.</w:t>
      </w:r>
    </w:p>
    <w:p w14:paraId="23D087AF" w14:textId="77777777" w:rsidR="00C40811" w:rsidRPr="008C3581" w:rsidRDefault="00C40811" w:rsidP="00C40811">
      <w:pPr>
        <w:pStyle w:val="Heading2"/>
      </w:pPr>
      <w:bookmarkStart w:id="43" w:name="_Toc408394113"/>
      <w:bookmarkStart w:id="44" w:name="_Toc179985860"/>
      <w:r>
        <w:lastRenderedPageBreak/>
        <w:t>Explanations in Writing</w:t>
      </w:r>
      <w:bookmarkEnd w:id="43"/>
      <w:bookmarkEnd w:id="44"/>
    </w:p>
    <w:p w14:paraId="11F21008" w14:textId="77777777" w:rsidR="00C40811" w:rsidRDefault="00C40811" w:rsidP="00C40811">
      <w:r w:rsidRPr="008C3581">
        <w:t xml:space="preserve">Except insofar as may be directed in writing by the </w:t>
      </w:r>
      <w:r w:rsidR="00D17303">
        <w:rPr>
          <w:i/>
        </w:rPr>
        <w:t>Client</w:t>
      </w:r>
      <w:r>
        <w:rPr>
          <w:i/>
        </w:rPr>
        <w:t>’s</w:t>
      </w:r>
      <w:r w:rsidRPr="00D37709">
        <w:t xml:space="preserve"> named contact point</w:t>
      </w:r>
      <w:r w:rsidRPr="008C3581">
        <w:t xml:space="preserve">, neither the </w:t>
      </w:r>
      <w:r w:rsidR="00D17303">
        <w:rPr>
          <w:i/>
        </w:rPr>
        <w:t>Client</w:t>
      </w:r>
      <w:r>
        <w:t xml:space="preserve"> </w:t>
      </w:r>
      <w:r w:rsidRPr="008C3581">
        <w:t>nor any agent not servant in their employ has any authority to make any representation or explanation to persons or corporations tendering or desirous of tendering as to the meaning of the Contract Documents</w:t>
      </w:r>
      <w:r>
        <w:t>.</w:t>
      </w:r>
    </w:p>
    <w:p w14:paraId="0E5DB303" w14:textId="77777777" w:rsidR="00C40811" w:rsidRDefault="00C40811" w:rsidP="00C40811">
      <w:pPr>
        <w:pStyle w:val="Heading2"/>
      </w:pPr>
      <w:bookmarkStart w:id="45" w:name="_Toc408394114"/>
      <w:bookmarkStart w:id="46" w:name="_Toc179985861"/>
      <w:r>
        <w:t>Addenda or Corrigenda</w:t>
      </w:r>
      <w:bookmarkEnd w:id="45"/>
      <w:bookmarkEnd w:id="46"/>
    </w:p>
    <w:p w14:paraId="3BA94518" w14:textId="77777777" w:rsidR="00C40811" w:rsidRPr="00B57DED" w:rsidRDefault="00C40811" w:rsidP="00C40811">
      <w:pPr>
        <w:rPr>
          <w:lang w:eastAsia="en-US"/>
        </w:rPr>
      </w:pPr>
      <w:r w:rsidRPr="00D56AC1">
        <w:rPr>
          <w:szCs w:val="22"/>
        </w:rPr>
        <w:t>Prior to the date for the submission of Tenders, Addenda or Corrigenda may be issued to clarify, modify or add to the Tender Documents.</w:t>
      </w:r>
      <w:r w:rsidR="00417367">
        <w:rPr>
          <w:szCs w:val="22"/>
        </w:rPr>
        <w:t xml:space="preserve"> </w:t>
      </w:r>
      <w:r w:rsidRPr="00D56AC1">
        <w:rPr>
          <w:szCs w:val="22"/>
        </w:rPr>
        <w:t xml:space="preserve"> Please be advised that </w:t>
      </w:r>
      <w:proofErr w:type="gramStart"/>
      <w:r w:rsidRPr="00D56AC1">
        <w:rPr>
          <w:szCs w:val="22"/>
        </w:rPr>
        <w:t>any and all</w:t>
      </w:r>
      <w:proofErr w:type="gramEnd"/>
      <w:r w:rsidRPr="00D56AC1">
        <w:rPr>
          <w:szCs w:val="22"/>
        </w:rPr>
        <w:t xml:space="preserve"> changes relating to this Tender will be communicated through the Q&amp;A and Additional Documents sections of the Contract Notice on the www.sell2wales.gov.</w:t>
      </w:r>
      <w:r w:rsidR="00925AA2">
        <w:rPr>
          <w:szCs w:val="22"/>
        </w:rPr>
        <w:t>wales</w:t>
      </w:r>
      <w:r w:rsidRPr="00D56AC1">
        <w:rPr>
          <w:szCs w:val="22"/>
        </w:rPr>
        <w:t xml:space="preserve"> website.</w:t>
      </w:r>
      <w:r w:rsidR="00417367">
        <w:rPr>
          <w:szCs w:val="22"/>
        </w:rPr>
        <w:t xml:space="preserve"> </w:t>
      </w:r>
      <w:r w:rsidRPr="00D56AC1">
        <w:rPr>
          <w:szCs w:val="22"/>
        </w:rPr>
        <w:t xml:space="preserve"> No addition or alteration shall be made to the tender Documents unless it is the subject of an addendum or corrigendum.</w:t>
      </w:r>
    </w:p>
    <w:p w14:paraId="67CC7CBD" w14:textId="77777777" w:rsidR="00C40811" w:rsidRDefault="00C40811" w:rsidP="00C40811">
      <w:pPr>
        <w:pStyle w:val="Heading2"/>
      </w:pPr>
      <w:bookmarkStart w:id="47" w:name="_Toc408394115"/>
      <w:bookmarkStart w:id="48" w:name="_Toc179985862"/>
      <w:r>
        <w:t>Accuracy of Documents</w:t>
      </w:r>
      <w:bookmarkEnd w:id="47"/>
      <w:bookmarkEnd w:id="48"/>
    </w:p>
    <w:p w14:paraId="2ADA4264" w14:textId="77777777" w:rsidR="00C40811" w:rsidRDefault="00C40811" w:rsidP="00C40811">
      <w:r>
        <w:t xml:space="preserve">Whilst all care is taken, the accuracy of the documents cannot be guaranteed.  The Tenderer will draw the </w:t>
      </w:r>
      <w:r w:rsidR="00D17303">
        <w:rPr>
          <w:i/>
        </w:rPr>
        <w:t>Client</w:t>
      </w:r>
      <w:r w:rsidRPr="005B4928">
        <w:rPr>
          <w:i/>
        </w:rPr>
        <w:t xml:space="preserve">’s </w:t>
      </w:r>
      <w:r>
        <w:t xml:space="preserve">attention to any obvious errors or omissions during the tender period by contacting the </w:t>
      </w:r>
      <w:r w:rsidR="00D17303">
        <w:t>Client</w:t>
      </w:r>
      <w:r>
        <w:t>s named contact below.</w:t>
      </w:r>
    </w:p>
    <w:p w14:paraId="1231C71B" w14:textId="77777777" w:rsidR="00C40811" w:rsidRPr="00915092" w:rsidRDefault="00D17303" w:rsidP="00C40811">
      <w:pPr>
        <w:pStyle w:val="Heading2"/>
      </w:pPr>
      <w:bookmarkStart w:id="49" w:name="_Toc408394116"/>
      <w:bookmarkStart w:id="50" w:name="_Toc179985863"/>
      <w:r>
        <w:t>Client</w:t>
      </w:r>
      <w:r w:rsidR="00C40811" w:rsidRPr="00915092">
        <w:rPr>
          <w:rFonts w:hint="eastAsia"/>
        </w:rPr>
        <w:t>’</w:t>
      </w:r>
      <w:r w:rsidR="00C40811" w:rsidRPr="00915092">
        <w:t>s Named Contact Point</w:t>
      </w:r>
      <w:bookmarkEnd w:id="49"/>
      <w:bookmarkEnd w:id="50"/>
    </w:p>
    <w:p w14:paraId="1AB002F2" w14:textId="1064059A" w:rsidR="00C40811" w:rsidRPr="00915092" w:rsidRDefault="00C40811" w:rsidP="00C40811">
      <w:r w:rsidRPr="00915092">
        <w:t xml:space="preserve">The </w:t>
      </w:r>
      <w:r w:rsidR="00D17303">
        <w:rPr>
          <w:i/>
        </w:rPr>
        <w:t>Client</w:t>
      </w:r>
      <w:r w:rsidRPr="003270DD">
        <w:rPr>
          <w:i/>
        </w:rPr>
        <w:t>’s</w:t>
      </w:r>
      <w:r w:rsidRPr="00915092">
        <w:t xml:space="preserve"> named con</w:t>
      </w:r>
      <w:r w:rsidR="00FA0086">
        <w:t xml:space="preserve">tact point for this project </w:t>
      </w:r>
      <w:r w:rsidR="00BB2A86">
        <w:t>is:</w:t>
      </w:r>
      <w:r w:rsidR="00BB2A86" w:rsidRPr="00915092">
        <w:t xml:space="preserve"> -</w:t>
      </w:r>
    </w:p>
    <w:p w14:paraId="6D6DB0DD" w14:textId="77777777" w:rsidR="00C40811" w:rsidRPr="00915092" w:rsidRDefault="00C40811" w:rsidP="00C40811"/>
    <w:p w14:paraId="2426FBE8" w14:textId="1A8594E0" w:rsidR="00C40811" w:rsidRPr="00206AD2" w:rsidRDefault="008F3610" w:rsidP="00907D6A">
      <w:pPr>
        <w:tabs>
          <w:tab w:val="left" w:pos="1557"/>
        </w:tabs>
      </w:pPr>
      <w:r w:rsidRPr="00206AD2">
        <w:t>Gerallt James</w:t>
      </w:r>
    </w:p>
    <w:p w14:paraId="069AC33C" w14:textId="77777777" w:rsidR="00C40811" w:rsidRPr="00206AD2" w:rsidRDefault="00C40811" w:rsidP="00C40811">
      <w:r w:rsidRPr="00206AD2">
        <w:t>Environment, Roads and Facilities Service</w:t>
      </w:r>
    </w:p>
    <w:p w14:paraId="7A408100" w14:textId="14550E97" w:rsidR="00C40811" w:rsidRDefault="008F3610" w:rsidP="00C40811">
      <w:pPr>
        <w:rPr>
          <w:rStyle w:val="Hyperlink"/>
          <w:color w:val="auto"/>
        </w:rPr>
      </w:pPr>
      <w:hyperlink r:id="rId27" w:history="1">
        <w:r w:rsidRPr="00206AD2">
          <w:rPr>
            <w:rStyle w:val="Hyperlink"/>
          </w:rPr>
          <w:t>gerallt.james@conwy.gov.uk</w:t>
        </w:r>
      </w:hyperlink>
      <w:r w:rsidR="00A072EA">
        <w:t xml:space="preserve"> </w:t>
      </w:r>
    </w:p>
    <w:p w14:paraId="17A1E3A6" w14:textId="77777777" w:rsidR="00C40811" w:rsidRPr="00EB168B" w:rsidRDefault="00C40811" w:rsidP="00C40811">
      <w:pPr>
        <w:pStyle w:val="Heading2"/>
      </w:pPr>
      <w:bookmarkStart w:id="51" w:name="_Toc408394118"/>
      <w:bookmarkStart w:id="52" w:name="_Toc179985864"/>
      <w:r>
        <w:t>Site Inspection</w:t>
      </w:r>
      <w:bookmarkEnd w:id="51"/>
      <w:bookmarkEnd w:id="52"/>
    </w:p>
    <w:p w14:paraId="38A71A84" w14:textId="77777777" w:rsidR="00C40811" w:rsidRDefault="00C40811" w:rsidP="00C40811">
      <w:r>
        <w:t xml:space="preserve">Tenderers are advised to visit the site </w:t>
      </w:r>
      <w:proofErr w:type="gramStart"/>
      <w:r>
        <w:t>in order to</w:t>
      </w:r>
      <w:proofErr w:type="gramEnd"/>
      <w:r>
        <w:t xml:space="preserve"> familiarise themselves with the extent and nature of the proposed works</w:t>
      </w:r>
      <w:r w:rsidR="00752CEE">
        <w:t xml:space="preserve"> and the site</w:t>
      </w:r>
      <w:r>
        <w:t xml:space="preserve">.  Tenderers must contact the </w:t>
      </w:r>
      <w:r w:rsidR="00D17303">
        <w:rPr>
          <w:i/>
        </w:rPr>
        <w:t>Client</w:t>
      </w:r>
      <w:r w:rsidRPr="005B4928">
        <w:rPr>
          <w:i/>
        </w:rPr>
        <w:t>’s</w:t>
      </w:r>
      <w:r>
        <w:t xml:space="preserve"> named contact point to arrange access.</w:t>
      </w:r>
    </w:p>
    <w:p w14:paraId="7DB1112B" w14:textId="77777777" w:rsidR="00C40811" w:rsidRDefault="00C40811" w:rsidP="00C40811"/>
    <w:p w14:paraId="0CEC88F3" w14:textId="77777777" w:rsidR="00C40811" w:rsidRDefault="00C40811" w:rsidP="00C40811">
      <w:r>
        <w:t xml:space="preserve">Tenderers are advised that any site visit shall be at the tenderers’ own risk.  The </w:t>
      </w:r>
      <w:r w:rsidR="00D17303">
        <w:rPr>
          <w:i/>
        </w:rPr>
        <w:t>Client</w:t>
      </w:r>
      <w:r>
        <w:t xml:space="preserve"> accepts no responsibility for any damage or injury which may be caused to the tenderers’ personnel or property </w:t>
      </w:r>
      <w:proofErr w:type="gramStart"/>
      <w:r>
        <w:t>as a result of</w:t>
      </w:r>
      <w:proofErr w:type="gramEnd"/>
      <w:r>
        <w:t xml:space="preserve"> any such visit.  Should the tenderers wish to make any trial excavations or boreholes, investigations or tests on the site they should make </w:t>
      </w:r>
      <w:r w:rsidR="00C07C92">
        <w:t xml:space="preserve">an </w:t>
      </w:r>
      <w:r>
        <w:t xml:space="preserve">application to the </w:t>
      </w:r>
      <w:r w:rsidR="00D17303">
        <w:rPr>
          <w:i/>
        </w:rPr>
        <w:t>Client</w:t>
      </w:r>
      <w:r w:rsidR="00752CEE">
        <w:t xml:space="preserve"> through the </w:t>
      </w:r>
      <w:r w:rsidR="00D17303">
        <w:rPr>
          <w:i/>
        </w:rPr>
        <w:t>Client</w:t>
      </w:r>
      <w:r w:rsidR="00752CEE" w:rsidRPr="00752CEE">
        <w:rPr>
          <w:i/>
        </w:rPr>
        <w:t>’s</w:t>
      </w:r>
      <w:r>
        <w:t xml:space="preserve"> named contact.</w:t>
      </w:r>
    </w:p>
    <w:p w14:paraId="694E7C29" w14:textId="77777777" w:rsidR="00C40811" w:rsidRDefault="00C40811" w:rsidP="00C40811"/>
    <w:p w14:paraId="02FE1F58" w14:textId="77777777" w:rsidR="00C40811" w:rsidRDefault="00C40811" w:rsidP="00C40811">
      <w:r>
        <w:t>Tenderers must satisfy themselves as to the nature of the existing works, including but not limited to:</w:t>
      </w:r>
    </w:p>
    <w:p w14:paraId="6A051C67" w14:textId="77777777" w:rsidR="00C40811" w:rsidRDefault="00C40811" w:rsidP="00C40811">
      <w:pPr>
        <w:numPr>
          <w:ilvl w:val="0"/>
          <w:numId w:val="6"/>
        </w:numPr>
        <w:spacing w:after="120" w:line="260" w:lineRule="exact"/>
      </w:pPr>
      <w:r>
        <w:t>buildings;</w:t>
      </w:r>
    </w:p>
    <w:p w14:paraId="611F866B" w14:textId="77777777" w:rsidR="00631E78" w:rsidRDefault="00631E78" w:rsidP="00C40811">
      <w:pPr>
        <w:numPr>
          <w:ilvl w:val="0"/>
          <w:numId w:val="6"/>
        </w:numPr>
        <w:spacing w:after="120" w:line="260" w:lineRule="exact"/>
      </w:pPr>
      <w:r>
        <w:t>sheds;</w:t>
      </w:r>
    </w:p>
    <w:p w14:paraId="1174900A" w14:textId="77777777" w:rsidR="00C40811" w:rsidRDefault="00C40811" w:rsidP="00C40811">
      <w:pPr>
        <w:numPr>
          <w:ilvl w:val="0"/>
          <w:numId w:val="6"/>
        </w:numPr>
        <w:spacing w:after="120" w:line="260" w:lineRule="exact"/>
      </w:pPr>
      <w:r>
        <w:t>walls;</w:t>
      </w:r>
    </w:p>
    <w:p w14:paraId="3FC688F4" w14:textId="77777777" w:rsidR="00C40811" w:rsidRDefault="00C40811" w:rsidP="00C40811">
      <w:pPr>
        <w:numPr>
          <w:ilvl w:val="0"/>
          <w:numId w:val="6"/>
        </w:numPr>
        <w:spacing w:after="120" w:line="260" w:lineRule="exact"/>
      </w:pPr>
      <w:r>
        <w:t xml:space="preserve">foundations; </w:t>
      </w:r>
    </w:p>
    <w:p w14:paraId="3E80D0C2" w14:textId="77777777" w:rsidR="00C40811" w:rsidRDefault="00C40811" w:rsidP="00C40811">
      <w:pPr>
        <w:numPr>
          <w:ilvl w:val="0"/>
          <w:numId w:val="6"/>
        </w:numPr>
        <w:spacing w:after="120" w:line="260" w:lineRule="exact"/>
      </w:pPr>
      <w:r>
        <w:t>sewers;</w:t>
      </w:r>
    </w:p>
    <w:p w14:paraId="6ED56D54" w14:textId="77777777" w:rsidR="00C40811" w:rsidRDefault="00C40811" w:rsidP="00C40811">
      <w:pPr>
        <w:numPr>
          <w:ilvl w:val="0"/>
          <w:numId w:val="6"/>
        </w:numPr>
        <w:spacing w:after="120" w:line="260" w:lineRule="exact"/>
      </w:pPr>
      <w:r>
        <w:t>drains;</w:t>
      </w:r>
    </w:p>
    <w:p w14:paraId="0CD01AF7" w14:textId="77777777" w:rsidR="00C40811" w:rsidRDefault="00C40811" w:rsidP="00C40811">
      <w:pPr>
        <w:numPr>
          <w:ilvl w:val="0"/>
          <w:numId w:val="6"/>
        </w:numPr>
        <w:spacing w:after="120" w:line="260" w:lineRule="exact"/>
      </w:pPr>
      <w:r>
        <w:t>pipes;</w:t>
      </w:r>
    </w:p>
    <w:p w14:paraId="26A73B7E" w14:textId="77777777" w:rsidR="00C40811" w:rsidRDefault="00C40811" w:rsidP="00C40811">
      <w:pPr>
        <w:numPr>
          <w:ilvl w:val="0"/>
          <w:numId w:val="6"/>
        </w:numPr>
        <w:spacing w:after="120" w:line="260" w:lineRule="exact"/>
      </w:pPr>
      <w:r>
        <w:lastRenderedPageBreak/>
        <w:t>culverts;</w:t>
      </w:r>
    </w:p>
    <w:p w14:paraId="78A2085E" w14:textId="77777777" w:rsidR="00C40811" w:rsidRDefault="00C40811" w:rsidP="00C40811">
      <w:pPr>
        <w:numPr>
          <w:ilvl w:val="0"/>
          <w:numId w:val="6"/>
        </w:numPr>
        <w:spacing w:after="120" w:line="260" w:lineRule="exact"/>
      </w:pPr>
      <w:r>
        <w:t>fences;</w:t>
      </w:r>
    </w:p>
    <w:p w14:paraId="7B27F5CE" w14:textId="77777777" w:rsidR="00C40811" w:rsidRDefault="00C40811" w:rsidP="00C40811">
      <w:pPr>
        <w:numPr>
          <w:ilvl w:val="0"/>
          <w:numId w:val="6"/>
        </w:numPr>
        <w:spacing w:after="120" w:line="260" w:lineRule="exact"/>
      </w:pPr>
      <w:r>
        <w:t>poles;</w:t>
      </w:r>
    </w:p>
    <w:p w14:paraId="470DE32F" w14:textId="77777777" w:rsidR="00C40811" w:rsidRDefault="00C40811" w:rsidP="00C40811">
      <w:pPr>
        <w:numPr>
          <w:ilvl w:val="0"/>
          <w:numId w:val="6"/>
        </w:numPr>
        <w:spacing w:after="120" w:line="260" w:lineRule="exact"/>
      </w:pPr>
      <w:r>
        <w:t>wires;</w:t>
      </w:r>
    </w:p>
    <w:p w14:paraId="7AD16BF2" w14:textId="77777777" w:rsidR="00C40811" w:rsidRDefault="00C40811" w:rsidP="00C40811">
      <w:pPr>
        <w:numPr>
          <w:ilvl w:val="0"/>
          <w:numId w:val="6"/>
        </w:numPr>
        <w:spacing w:after="120" w:line="260" w:lineRule="exact"/>
      </w:pPr>
      <w:r>
        <w:t>cables;</w:t>
      </w:r>
    </w:p>
    <w:p w14:paraId="4F271601" w14:textId="77777777" w:rsidR="00C40811" w:rsidRDefault="00C40811" w:rsidP="00C40811">
      <w:pPr>
        <w:numPr>
          <w:ilvl w:val="0"/>
          <w:numId w:val="6"/>
        </w:numPr>
        <w:spacing w:after="120" w:line="260" w:lineRule="exact"/>
      </w:pPr>
      <w:r>
        <w:t>roads;</w:t>
      </w:r>
    </w:p>
    <w:p w14:paraId="2983FE34" w14:textId="77777777" w:rsidR="00C40811" w:rsidRDefault="00C40811" w:rsidP="00C40811">
      <w:pPr>
        <w:numPr>
          <w:ilvl w:val="0"/>
          <w:numId w:val="6"/>
        </w:numPr>
        <w:spacing w:after="120" w:line="260" w:lineRule="exact"/>
      </w:pPr>
      <w:r>
        <w:t>footpaths and verges;</w:t>
      </w:r>
    </w:p>
    <w:p w14:paraId="47BBE290" w14:textId="77777777" w:rsidR="00C40811" w:rsidRDefault="00C40811" w:rsidP="00C40811">
      <w:pPr>
        <w:numPr>
          <w:ilvl w:val="0"/>
          <w:numId w:val="6"/>
        </w:numPr>
        <w:spacing w:after="120" w:line="260" w:lineRule="exact"/>
      </w:pPr>
      <w:r>
        <w:t>the nature of the existing roads and other means of communication;</w:t>
      </w:r>
    </w:p>
    <w:p w14:paraId="0DEF87B5" w14:textId="77777777" w:rsidR="00C40811" w:rsidRDefault="00C40811" w:rsidP="00C40811">
      <w:pPr>
        <w:numPr>
          <w:ilvl w:val="0"/>
          <w:numId w:val="6"/>
        </w:numPr>
        <w:spacing w:after="120" w:line="260" w:lineRule="exact"/>
      </w:pPr>
      <w:r>
        <w:t xml:space="preserve">access to and egress from the site and </w:t>
      </w:r>
      <w:r w:rsidRPr="00BB2A86">
        <w:rPr>
          <w:iCs/>
        </w:rPr>
        <w:t>works;</w:t>
      </w:r>
    </w:p>
    <w:p w14:paraId="3935D29E" w14:textId="77777777" w:rsidR="00C40811" w:rsidRDefault="00C40811" w:rsidP="00C40811">
      <w:pPr>
        <w:numPr>
          <w:ilvl w:val="0"/>
          <w:numId w:val="6"/>
        </w:numPr>
        <w:spacing w:after="120" w:line="260" w:lineRule="exact"/>
      </w:pPr>
      <w:r>
        <w:t xml:space="preserve">available accommodation as regards </w:t>
      </w:r>
      <w:proofErr w:type="gramStart"/>
      <w:r>
        <w:t>land</w:t>
      </w:r>
      <w:proofErr w:type="gramEnd"/>
      <w:r>
        <w:t xml:space="preserve"> (whether within or </w:t>
      </w:r>
      <w:r w:rsidR="00046EDE">
        <w:t xml:space="preserve">outside </w:t>
      </w:r>
      <w:r>
        <w:t>the site); and</w:t>
      </w:r>
    </w:p>
    <w:p w14:paraId="60DDC326" w14:textId="482C387A" w:rsidR="00C40811" w:rsidRDefault="007426A6" w:rsidP="00C40811">
      <w:pPr>
        <w:numPr>
          <w:ilvl w:val="0"/>
          <w:numId w:val="6"/>
        </w:numPr>
        <w:spacing w:after="120" w:line="260" w:lineRule="exact"/>
      </w:pPr>
      <w:r>
        <w:t>The</w:t>
      </w:r>
      <w:r w:rsidR="00C40811">
        <w:t xml:space="preserve"> buildings that may be required for temporary purposes.</w:t>
      </w:r>
    </w:p>
    <w:p w14:paraId="36947B25" w14:textId="77777777" w:rsidR="00C40811" w:rsidRDefault="00C40811" w:rsidP="00C40811">
      <w:r>
        <w:t xml:space="preserve">Furthermore, the Tenderers must make their own enquiries </w:t>
      </w:r>
      <w:proofErr w:type="gramStart"/>
      <w:r>
        <w:t>with regard to</w:t>
      </w:r>
      <w:proofErr w:type="gramEnd"/>
      <w:r>
        <w:t xml:space="preserve"> suitable compound and storage areas as necessary for the execution of </w:t>
      </w:r>
      <w:r w:rsidR="00046EDE">
        <w:t>the works</w:t>
      </w:r>
      <w:r>
        <w:t xml:space="preserve">.  Moreover, Tenderers must form their own estimates as to the temporary works and appliances necessary for the execution of the </w:t>
      </w:r>
      <w:r w:rsidRPr="00EF253E">
        <w:t>works</w:t>
      </w:r>
      <w:r>
        <w:t xml:space="preserve"> in accordance with the Contract.</w:t>
      </w:r>
    </w:p>
    <w:p w14:paraId="79451B52" w14:textId="77777777" w:rsidR="00C40811" w:rsidRDefault="00C40811" w:rsidP="00C40811">
      <w:pPr>
        <w:pStyle w:val="Heading2"/>
      </w:pPr>
      <w:bookmarkStart w:id="53" w:name="_Toc408394119"/>
      <w:bookmarkStart w:id="54" w:name="_Toc179985865"/>
      <w:r>
        <w:t>Confidentiality</w:t>
      </w:r>
      <w:bookmarkEnd w:id="53"/>
      <w:bookmarkEnd w:id="54"/>
    </w:p>
    <w:p w14:paraId="6B3613AB" w14:textId="77777777" w:rsidR="00C40811" w:rsidRDefault="00C40811" w:rsidP="00C40811">
      <w:pPr>
        <w:spacing w:before="60" w:after="60"/>
        <w:rPr>
          <w:szCs w:val="22"/>
        </w:rPr>
      </w:pPr>
      <w:r w:rsidRPr="00D56AC1">
        <w:rPr>
          <w:szCs w:val="22"/>
        </w:rPr>
        <w:t>Tenderers shall not divulge to any third party any confidential information belonging to the Client or Partner Organisations which may be supplied or made known to the Tenderer during preparation of the tender.</w:t>
      </w:r>
    </w:p>
    <w:p w14:paraId="149D8321" w14:textId="77777777" w:rsidR="00C40811" w:rsidRPr="00D56AC1" w:rsidRDefault="00C40811" w:rsidP="00C40811">
      <w:pPr>
        <w:spacing w:before="60" w:after="60"/>
        <w:rPr>
          <w:szCs w:val="22"/>
        </w:rPr>
      </w:pPr>
    </w:p>
    <w:p w14:paraId="79BC5423" w14:textId="5E0DD5B6" w:rsidR="00C40811" w:rsidRPr="008C3581" w:rsidRDefault="00C40811" w:rsidP="00C40811">
      <w:r w:rsidRPr="00D56AC1">
        <w:rPr>
          <w:szCs w:val="22"/>
        </w:rPr>
        <w:t xml:space="preserve">Tenderers shall treat the Tender </w:t>
      </w:r>
      <w:r w:rsidR="00BB2A86" w:rsidRPr="00D56AC1">
        <w:rPr>
          <w:szCs w:val="22"/>
        </w:rPr>
        <w:t>documents,</w:t>
      </w:r>
      <w:r w:rsidRPr="00D56AC1">
        <w:rPr>
          <w:szCs w:val="22"/>
        </w:rPr>
        <w:t xml:space="preserve"> and all details contained therein as private and confidential.</w:t>
      </w:r>
      <w:r w:rsidR="00417367">
        <w:rPr>
          <w:szCs w:val="22"/>
        </w:rPr>
        <w:t xml:space="preserve"> </w:t>
      </w:r>
      <w:r w:rsidRPr="00D56AC1">
        <w:rPr>
          <w:szCs w:val="22"/>
        </w:rPr>
        <w:t xml:space="preserve"> All drawings and documents, whether a Tender is submitted or not, remain the property of the Council an</w:t>
      </w:r>
      <w:r w:rsidR="00417367">
        <w:rPr>
          <w:szCs w:val="22"/>
        </w:rPr>
        <w:t>d are to be destroyed / deleted</w:t>
      </w:r>
      <w:r w:rsidRPr="00D56AC1">
        <w:rPr>
          <w:szCs w:val="22"/>
        </w:rPr>
        <w:t xml:space="preserve"> by unsuccessful Tenderers within seven days of notification that their Tender is unsuccessful</w:t>
      </w:r>
      <w:r w:rsidR="00417367">
        <w:rPr>
          <w:szCs w:val="22"/>
        </w:rPr>
        <w:t>.</w:t>
      </w:r>
    </w:p>
    <w:p w14:paraId="48F4CA09" w14:textId="77777777" w:rsidR="00C40811" w:rsidRDefault="00C40811" w:rsidP="00C40811">
      <w:pPr>
        <w:pStyle w:val="Heading2"/>
      </w:pPr>
      <w:bookmarkStart w:id="55" w:name="_Toc408394120"/>
      <w:bookmarkStart w:id="56" w:name="_Toc179985866"/>
      <w:r>
        <w:t>Cost of Tendering</w:t>
      </w:r>
      <w:bookmarkEnd w:id="55"/>
      <w:bookmarkEnd w:id="56"/>
    </w:p>
    <w:p w14:paraId="71F796E7" w14:textId="77777777" w:rsidR="007F1B64" w:rsidRPr="00700CC9" w:rsidRDefault="00C40811" w:rsidP="00C40811">
      <w:pPr>
        <w:rPr>
          <w:rFonts w:cs="Arial"/>
          <w:spacing w:val="-3"/>
          <w:szCs w:val="22"/>
        </w:rPr>
      </w:pPr>
      <w:r w:rsidRPr="008C3581">
        <w:rPr>
          <w:rFonts w:cs="Arial"/>
          <w:spacing w:val="-3"/>
          <w:szCs w:val="22"/>
        </w:rPr>
        <w:t>The</w:t>
      </w:r>
      <w:r>
        <w:rPr>
          <w:rFonts w:cs="Arial"/>
          <w:spacing w:val="-3"/>
          <w:szCs w:val="22"/>
        </w:rPr>
        <w:t xml:space="preserve"> </w:t>
      </w:r>
      <w:r w:rsidR="00D17303">
        <w:rPr>
          <w:rFonts w:cs="Arial"/>
          <w:i/>
          <w:spacing w:val="-3"/>
          <w:szCs w:val="22"/>
        </w:rPr>
        <w:t>Client</w:t>
      </w:r>
      <w:r w:rsidRPr="00335379">
        <w:rPr>
          <w:rFonts w:cs="Arial"/>
          <w:i/>
          <w:spacing w:val="-3"/>
          <w:szCs w:val="22"/>
        </w:rPr>
        <w:t xml:space="preserve"> </w:t>
      </w:r>
      <w:r w:rsidRPr="008C3581">
        <w:rPr>
          <w:rFonts w:cs="Arial"/>
          <w:spacing w:val="-3"/>
          <w:szCs w:val="22"/>
        </w:rPr>
        <w:t>has no liability to meet any costs that arise from the preparation and submission of the tender. Tenderers will not be reimbursed for any expense, or any losses incurred</w:t>
      </w:r>
      <w:r>
        <w:rPr>
          <w:rFonts w:cs="Arial"/>
          <w:spacing w:val="-3"/>
          <w:szCs w:val="22"/>
        </w:rPr>
        <w:t xml:space="preserve">.  No payment shall be made by the </w:t>
      </w:r>
      <w:r w:rsidR="00D17303">
        <w:rPr>
          <w:rFonts w:cs="Arial"/>
          <w:i/>
          <w:spacing w:val="-3"/>
          <w:szCs w:val="22"/>
        </w:rPr>
        <w:t>Client</w:t>
      </w:r>
      <w:r>
        <w:rPr>
          <w:rFonts w:cs="Arial"/>
          <w:i/>
          <w:spacing w:val="-3"/>
          <w:szCs w:val="22"/>
        </w:rPr>
        <w:t xml:space="preserve"> </w:t>
      </w:r>
      <w:r>
        <w:rPr>
          <w:rFonts w:cs="Arial"/>
          <w:spacing w:val="-3"/>
          <w:szCs w:val="22"/>
        </w:rPr>
        <w:t>for abortive work during preparation of the tender, or any expenses incurred in connection therewith, if the contract does not proceed, or to any Tenderer who fails to submit a tender.</w:t>
      </w:r>
    </w:p>
    <w:p w14:paraId="426521BD" w14:textId="77777777" w:rsidR="00C40811" w:rsidRDefault="00C40811" w:rsidP="00C40811">
      <w:pPr>
        <w:pStyle w:val="Heading2"/>
      </w:pPr>
      <w:bookmarkStart w:id="57" w:name="_Toc408394121"/>
      <w:bookmarkStart w:id="58" w:name="_Toc179985867"/>
      <w:r>
        <w:lastRenderedPageBreak/>
        <w:t>Freedom of Information and Commercially Sensitive Information</w:t>
      </w:r>
      <w:bookmarkEnd w:id="57"/>
      <w:bookmarkEnd w:id="58"/>
    </w:p>
    <w:tbl>
      <w:tblPr>
        <w:tblW w:w="10065" w:type="dxa"/>
        <w:tblLayout w:type="fixed"/>
        <w:tblCellMar>
          <w:left w:w="360" w:type="dxa"/>
          <w:right w:w="360" w:type="dxa"/>
        </w:tblCellMar>
        <w:tblLook w:val="0000" w:firstRow="0" w:lastRow="0" w:firstColumn="0" w:lastColumn="0" w:noHBand="0" w:noVBand="0"/>
      </w:tblPr>
      <w:tblGrid>
        <w:gridCol w:w="10065"/>
      </w:tblGrid>
      <w:tr w:rsidR="00C40811" w:rsidRPr="00E03579" w14:paraId="015E11C1" w14:textId="77777777" w:rsidTr="00A04812">
        <w:trPr>
          <w:cantSplit/>
          <w:trHeight w:val="2863"/>
        </w:trPr>
        <w:tc>
          <w:tcPr>
            <w:tcW w:w="10065" w:type="dxa"/>
          </w:tcPr>
          <w:p w14:paraId="3CCC3962" w14:textId="77777777" w:rsidR="00C40811" w:rsidRPr="00D56AC1" w:rsidRDefault="00C40811" w:rsidP="00A04812">
            <w:pPr>
              <w:spacing w:before="60" w:after="60"/>
              <w:ind w:left="-360"/>
              <w:rPr>
                <w:szCs w:val="22"/>
              </w:rPr>
            </w:pPr>
            <w:r w:rsidRPr="00D56AC1">
              <w:rPr>
                <w:szCs w:val="22"/>
              </w:rPr>
              <w:t>In accordance with the obligations and duties placed upon public authorities by the Freedom of Information Act 2000 (the ‘</w:t>
            </w:r>
            <w:proofErr w:type="spellStart"/>
            <w:r w:rsidRPr="00D56AC1">
              <w:rPr>
                <w:szCs w:val="22"/>
              </w:rPr>
              <w:t>FoIA</w:t>
            </w:r>
            <w:proofErr w:type="spellEnd"/>
            <w:r w:rsidRPr="00D56AC1">
              <w:rPr>
                <w:szCs w:val="22"/>
              </w:rPr>
              <w:t xml:space="preserve">’), all information submitted to the Authority may be disclosed in response to a request made pursuant to the </w:t>
            </w:r>
            <w:proofErr w:type="spellStart"/>
            <w:r w:rsidRPr="00D56AC1">
              <w:rPr>
                <w:szCs w:val="22"/>
              </w:rPr>
              <w:t>FoIA</w:t>
            </w:r>
            <w:proofErr w:type="spellEnd"/>
            <w:r w:rsidRPr="00D56AC1">
              <w:rPr>
                <w:szCs w:val="22"/>
              </w:rPr>
              <w:t>.</w:t>
            </w:r>
          </w:p>
          <w:p w14:paraId="01C249C2" w14:textId="77777777" w:rsidR="00C40811" w:rsidRPr="00D56AC1" w:rsidRDefault="00C40811" w:rsidP="00A04812">
            <w:pPr>
              <w:tabs>
                <w:tab w:val="num" w:pos="-360"/>
              </w:tabs>
              <w:spacing w:before="60" w:after="60"/>
              <w:ind w:left="-360"/>
              <w:rPr>
                <w:szCs w:val="22"/>
              </w:rPr>
            </w:pPr>
            <w:r w:rsidRPr="00D56AC1">
              <w:rPr>
                <w:szCs w:val="22"/>
              </w:rPr>
              <w:t>In respect of any information submitted by a Contractor that it considers being commercially sensitive the Contractor should:</w:t>
            </w:r>
          </w:p>
          <w:p w14:paraId="15945333" w14:textId="77777777" w:rsidR="00C40811" w:rsidRPr="00D56AC1" w:rsidRDefault="00C40811" w:rsidP="00A04812">
            <w:pPr>
              <w:numPr>
                <w:ilvl w:val="0"/>
                <w:numId w:val="9"/>
              </w:numPr>
              <w:tabs>
                <w:tab w:val="num" w:pos="66"/>
              </w:tabs>
              <w:spacing w:before="60" w:after="60"/>
              <w:ind w:left="66" w:hanging="426"/>
              <w:rPr>
                <w:szCs w:val="22"/>
              </w:rPr>
            </w:pPr>
            <w:r w:rsidRPr="00D56AC1">
              <w:rPr>
                <w:szCs w:val="22"/>
              </w:rPr>
              <w:t>clearly identify such information as commercially sensitive;</w:t>
            </w:r>
          </w:p>
          <w:p w14:paraId="76487616" w14:textId="77777777" w:rsidR="00C40811" w:rsidRPr="00D56AC1" w:rsidRDefault="00C40811" w:rsidP="00A04812">
            <w:pPr>
              <w:numPr>
                <w:ilvl w:val="0"/>
                <w:numId w:val="9"/>
              </w:numPr>
              <w:tabs>
                <w:tab w:val="num" w:pos="66"/>
              </w:tabs>
              <w:spacing w:before="60" w:after="60"/>
              <w:ind w:left="66" w:hanging="426"/>
              <w:rPr>
                <w:szCs w:val="22"/>
              </w:rPr>
            </w:pPr>
            <w:r w:rsidRPr="00D56AC1">
              <w:rPr>
                <w:szCs w:val="22"/>
              </w:rPr>
              <w:t>explain the potential implications of disclosure of such information; and</w:t>
            </w:r>
          </w:p>
          <w:p w14:paraId="54E7216D" w14:textId="77777777" w:rsidR="00B645A7" w:rsidRDefault="00C40811" w:rsidP="00A04812">
            <w:pPr>
              <w:numPr>
                <w:ilvl w:val="0"/>
                <w:numId w:val="9"/>
              </w:numPr>
              <w:tabs>
                <w:tab w:val="num" w:pos="66"/>
              </w:tabs>
              <w:spacing w:before="60" w:after="60"/>
              <w:ind w:left="66" w:hanging="426"/>
              <w:rPr>
                <w:szCs w:val="22"/>
              </w:rPr>
            </w:pPr>
            <w:r w:rsidRPr="00D56AC1">
              <w:rPr>
                <w:szCs w:val="22"/>
              </w:rPr>
              <w:t xml:space="preserve">provide an estimate of the </w:t>
            </w:r>
            <w:proofErr w:type="gramStart"/>
            <w:r w:rsidRPr="00D56AC1">
              <w:rPr>
                <w:szCs w:val="22"/>
              </w:rPr>
              <w:t>period of time</w:t>
            </w:r>
            <w:proofErr w:type="gramEnd"/>
            <w:r w:rsidRPr="00D56AC1">
              <w:rPr>
                <w:szCs w:val="22"/>
              </w:rPr>
              <w:t xml:space="preserve"> during which the Contractor believes that such information will remain commercially sensitive.</w:t>
            </w:r>
            <w:r w:rsidR="00B645A7" w:rsidRPr="00B645A7">
              <w:rPr>
                <w:szCs w:val="22"/>
              </w:rPr>
              <w:t xml:space="preserve"> </w:t>
            </w:r>
          </w:p>
          <w:p w14:paraId="21D060B7" w14:textId="77777777" w:rsidR="00B645A7" w:rsidRDefault="00B645A7" w:rsidP="00ED1949">
            <w:pPr>
              <w:spacing w:before="60" w:after="60"/>
              <w:ind w:left="-360"/>
              <w:rPr>
                <w:szCs w:val="22"/>
              </w:rPr>
            </w:pPr>
            <w:r w:rsidRPr="00D56AC1">
              <w:rPr>
                <w:szCs w:val="22"/>
              </w:rPr>
              <w:t>Please submit responses to</w:t>
            </w:r>
            <w:r>
              <w:rPr>
                <w:szCs w:val="22"/>
              </w:rPr>
              <w:t xml:space="preserve"> the above within the Freedom of Information Declaration form </w:t>
            </w:r>
          </w:p>
          <w:p w14:paraId="118A4AA3" w14:textId="15C42BC8" w:rsidR="00ED1949" w:rsidRPr="00B645A7" w:rsidRDefault="00ED1949" w:rsidP="00ED1949">
            <w:pPr>
              <w:spacing w:before="60" w:after="60"/>
              <w:ind w:left="-360"/>
              <w:rPr>
                <w:szCs w:val="22"/>
              </w:rPr>
            </w:pPr>
          </w:p>
        </w:tc>
      </w:tr>
      <w:tr w:rsidR="00C40811" w:rsidRPr="00D56AC1" w14:paraId="0DCC0D8F" w14:textId="77777777" w:rsidTr="00A04812">
        <w:trPr>
          <w:cantSplit/>
        </w:trPr>
        <w:tc>
          <w:tcPr>
            <w:tcW w:w="10065" w:type="dxa"/>
          </w:tcPr>
          <w:p w14:paraId="10DBD7FB" w14:textId="77777777" w:rsidR="00C40811" w:rsidRDefault="00C40811" w:rsidP="00A04812">
            <w:pPr>
              <w:spacing w:before="60" w:after="60"/>
              <w:ind w:left="-360"/>
              <w:rPr>
                <w:b/>
                <w:szCs w:val="22"/>
              </w:rPr>
            </w:pPr>
            <w:r w:rsidRPr="00D56AC1">
              <w:rPr>
                <w:szCs w:val="22"/>
              </w:rPr>
              <w:t>Where a Contractor identifies information as commercially sensitive, the Authority will endeavour to maintain confidentiality where it is reasonably practicable for it to do so.</w:t>
            </w:r>
            <w:r w:rsidR="00417367">
              <w:rPr>
                <w:szCs w:val="22"/>
              </w:rPr>
              <w:t xml:space="preserve"> </w:t>
            </w:r>
            <w:r w:rsidRPr="00D56AC1">
              <w:rPr>
                <w:szCs w:val="22"/>
              </w:rPr>
              <w:t xml:space="preserve"> Contractors should note, however, that, even where information is identified as commercially sensitive, the Authority might be required to disclose such information in accordance with the </w:t>
            </w:r>
            <w:proofErr w:type="spellStart"/>
            <w:r w:rsidRPr="00D56AC1">
              <w:rPr>
                <w:szCs w:val="22"/>
              </w:rPr>
              <w:t>FoIA</w:t>
            </w:r>
            <w:proofErr w:type="spellEnd"/>
            <w:r w:rsidRPr="00D56AC1">
              <w:rPr>
                <w:szCs w:val="22"/>
              </w:rPr>
              <w:t xml:space="preserve">. </w:t>
            </w:r>
            <w:r w:rsidR="00417367">
              <w:rPr>
                <w:szCs w:val="22"/>
              </w:rPr>
              <w:t xml:space="preserve"> </w:t>
            </w:r>
            <w:r w:rsidRPr="00D56AC1">
              <w:rPr>
                <w:b/>
                <w:szCs w:val="22"/>
              </w:rPr>
              <w:t>Accordingly, the Authority cannot guarantee that any information marked ‘commercially sensitive’ will not be disclosed.</w:t>
            </w:r>
          </w:p>
          <w:p w14:paraId="69EB9550" w14:textId="77777777" w:rsidR="00C40811" w:rsidRPr="00D56AC1" w:rsidRDefault="00C40811" w:rsidP="00A04812">
            <w:pPr>
              <w:spacing w:before="60" w:after="60"/>
              <w:ind w:left="-360"/>
              <w:rPr>
                <w:szCs w:val="22"/>
              </w:rPr>
            </w:pPr>
            <w:r w:rsidRPr="00D56AC1">
              <w:rPr>
                <w:b/>
                <w:szCs w:val="22"/>
              </w:rPr>
              <w:t>By submitting your tender response to the Authority, you acknowledge and accept the above provisions concerning potential disclosure of your information.</w:t>
            </w:r>
          </w:p>
        </w:tc>
      </w:tr>
    </w:tbl>
    <w:p w14:paraId="6830E536" w14:textId="77777777" w:rsidR="00C40811" w:rsidRDefault="00C40811" w:rsidP="00C40811">
      <w:pPr>
        <w:pStyle w:val="Heading2"/>
      </w:pPr>
      <w:bookmarkStart w:id="59" w:name="_Toc408394123"/>
      <w:bookmarkStart w:id="60" w:name="_Toc179985868"/>
      <w:r>
        <w:t>Collusive Tendering Certificate</w:t>
      </w:r>
      <w:bookmarkEnd w:id="59"/>
      <w:bookmarkEnd w:id="60"/>
    </w:p>
    <w:p w14:paraId="36D646A6" w14:textId="77777777" w:rsidR="00C40811" w:rsidRDefault="00C40811" w:rsidP="00C40811">
      <w:pPr>
        <w:rPr>
          <w:szCs w:val="22"/>
        </w:rPr>
      </w:pPr>
      <w:r w:rsidRPr="00D56AC1">
        <w:rPr>
          <w:szCs w:val="22"/>
        </w:rPr>
        <w:t>Tenderers are required to complete the Collusive Tendering Certificate and return with their Tender.</w:t>
      </w:r>
    </w:p>
    <w:p w14:paraId="556115B6" w14:textId="77777777" w:rsidR="00C40811" w:rsidRPr="000D0F1B" w:rsidRDefault="00C40811" w:rsidP="00C40811">
      <w:pPr>
        <w:pStyle w:val="Heading2"/>
      </w:pPr>
      <w:bookmarkStart w:id="61" w:name="_Toc408394124"/>
      <w:bookmarkStart w:id="62" w:name="_Toc179985869"/>
      <w:r w:rsidRPr="000D0F1B">
        <w:t>CDM Regulations</w:t>
      </w:r>
      <w:bookmarkEnd w:id="61"/>
      <w:bookmarkEnd w:id="62"/>
    </w:p>
    <w:p w14:paraId="088AC4EE" w14:textId="77777777" w:rsidR="00C40811" w:rsidRPr="006B7819" w:rsidRDefault="00C40811" w:rsidP="00C40811">
      <w:pPr>
        <w:rPr>
          <w:szCs w:val="22"/>
        </w:rPr>
      </w:pPr>
      <w:r w:rsidRPr="000D0F1B">
        <w:rPr>
          <w:i/>
          <w:szCs w:val="22"/>
        </w:rPr>
        <w:t>Contractors</w:t>
      </w:r>
      <w:r w:rsidRPr="000D0F1B">
        <w:rPr>
          <w:szCs w:val="22"/>
        </w:rPr>
        <w:t xml:space="preserve"> must be able to satisfy the Authority that they have the resources and competence to manage health and safety in compliance with the Construction (Design </w:t>
      </w:r>
      <w:r w:rsidR="003542F8" w:rsidRPr="000D0F1B">
        <w:rPr>
          <w:szCs w:val="22"/>
        </w:rPr>
        <w:t xml:space="preserve">and </w:t>
      </w:r>
      <w:r w:rsidR="003270DD" w:rsidRPr="000D0F1B">
        <w:rPr>
          <w:szCs w:val="22"/>
        </w:rPr>
        <w:t>M</w:t>
      </w:r>
      <w:r w:rsidRPr="000D0F1B">
        <w:rPr>
          <w:szCs w:val="22"/>
        </w:rPr>
        <w:t xml:space="preserve">anagement) Regulations </w:t>
      </w:r>
      <w:r w:rsidR="00774CCC" w:rsidRPr="000D0F1B">
        <w:rPr>
          <w:szCs w:val="22"/>
        </w:rPr>
        <w:t>2015</w:t>
      </w:r>
      <w:r w:rsidRPr="000D0F1B">
        <w:rPr>
          <w:szCs w:val="22"/>
        </w:rPr>
        <w:t>.</w:t>
      </w:r>
      <w:r w:rsidR="00FA0086" w:rsidRPr="000D0F1B">
        <w:rPr>
          <w:szCs w:val="22"/>
        </w:rPr>
        <w:t xml:space="preserve">  </w:t>
      </w:r>
      <w:r w:rsidR="00E305AE" w:rsidRPr="000D0F1B">
        <w:rPr>
          <w:szCs w:val="22"/>
        </w:rPr>
        <w:t>It is proposed to</w:t>
      </w:r>
      <w:r w:rsidR="00E305AE" w:rsidRPr="006B7819">
        <w:rPr>
          <w:szCs w:val="22"/>
        </w:rPr>
        <w:t xml:space="preserve"> appoint the successful Tenderer as Principal Contractor under the Regulations</w:t>
      </w:r>
      <w:r w:rsidR="00FA0086" w:rsidRPr="006B7819">
        <w:rPr>
          <w:szCs w:val="22"/>
        </w:rPr>
        <w:t xml:space="preserve"> at the time of contract award.</w:t>
      </w:r>
    </w:p>
    <w:p w14:paraId="4EB1A1D2" w14:textId="77777777" w:rsidR="001444F2" w:rsidRDefault="000B74A6" w:rsidP="001444F2">
      <w:pPr>
        <w:pStyle w:val="Heading2"/>
      </w:pPr>
      <w:bookmarkStart w:id="63" w:name="_Toc179985870"/>
      <w:r>
        <w:t>Safety Schemes in Procurement</w:t>
      </w:r>
      <w:bookmarkEnd w:id="63"/>
    </w:p>
    <w:p w14:paraId="0F99DA72" w14:textId="77777777" w:rsidR="00C81BC3" w:rsidRDefault="00C81BC3" w:rsidP="00C81BC3">
      <w:pPr>
        <w:rPr>
          <w:rFonts w:cs="Arial"/>
          <w:spacing w:val="-3"/>
          <w:szCs w:val="22"/>
        </w:rPr>
      </w:pPr>
      <w:r w:rsidRPr="00C81BC3">
        <w:rPr>
          <w:rFonts w:cs="Arial"/>
          <w:spacing w:val="-3"/>
          <w:szCs w:val="22"/>
        </w:rPr>
        <w:t xml:space="preserve">All contractors used by CCBC should be accredited by a contractor assessment scheme which is a member of the Safety Schemes in Procurement (SSIP). This provides assurance that contractors’ health and safety management arrangements are of a satisfactory standard. </w:t>
      </w:r>
    </w:p>
    <w:p w14:paraId="1C5E0322" w14:textId="77777777" w:rsidR="00C81BC3" w:rsidRDefault="00C81BC3" w:rsidP="00C81BC3">
      <w:pPr>
        <w:rPr>
          <w:rFonts w:cs="Arial"/>
          <w:spacing w:val="-3"/>
          <w:szCs w:val="22"/>
        </w:rPr>
      </w:pPr>
    </w:p>
    <w:p w14:paraId="5DAB0046" w14:textId="77777777" w:rsidR="00C81BC3" w:rsidRDefault="00C81BC3" w:rsidP="00C81BC3">
      <w:pPr>
        <w:rPr>
          <w:rFonts w:cs="Arial"/>
          <w:i/>
          <w:iCs/>
        </w:rPr>
      </w:pPr>
      <w:r w:rsidRPr="00C81BC3">
        <w:rPr>
          <w:rFonts w:cs="Arial"/>
          <w:spacing w:val="-3"/>
          <w:szCs w:val="22"/>
        </w:rPr>
        <w:t>For details of which contractor assessment schemes are members of SSIP, see</w:t>
      </w:r>
      <w:r>
        <w:rPr>
          <w:rFonts w:cs="Arial"/>
          <w:i/>
          <w:iCs/>
        </w:rPr>
        <w:t xml:space="preserve"> </w:t>
      </w:r>
      <w:hyperlink r:id="rId28" w:history="1">
        <w:r w:rsidRPr="00EA0DCB">
          <w:rPr>
            <w:rStyle w:val="Hyperlink"/>
            <w:rFonts w:cs="Arial"/>
            <w:i/>
            <w:iCs/>
          </w:rPr>
          <w:t>http://www.ssip.org.uk/</w:t>
        </w:r>
      </w:hyperlink>
      <w:r>
        <w:rPr>
          <w:rFonts w:cs="Arial"/>
          <w:i/>
          <w:iCs/>
        </w:rPr>
        <w:t xml:space="preserve"> </w:t>
      </w:r>
    </w:p>
    <w:p w14:paraId="04365DDE" w14:textId="77777777" w:rsidR="00C81BC3" w:rsidRDefault="00C81BC3" w:rsidP="00C81BC3">
      <w:pPr>
        <w:rPr>
          <w:rFonts w:cs="Arial"/>
          <w:i/>
          <w:iCs/>
        </w:rPr>
      </w:pPr>
    </w:p>
    <w:p w14:paraId="3680F3AC" w14:textId="5AA8FF39" w:rsidR="00ED1949" w:rsidRDefault="00C81BC3" w:rsidP="00C81BC3">
      <w:r>
        <w:t>The contractor must</w:t>
      </w:r>
      <w:r w:rsidRPr="008B4176">
        <w:t xml:space="preserve"> provide evidence that their accreditation has been achieved or renewed within the last 12 </w:t>
      </w:r>
      <w:proofErr w:type="gramStart"/>
      <w:r w:rsidRPr="008B4176">
        <w:t>months</w:t>
      </w:r>
      <w:proofErr w:type="gramEnd"/>
      <w:r w:rsidRPr="008B4176">
        <w:t xml:space="preserve"> and the accreditation must be valid throughout the period for which they are used.</w:t>
      </w:r>
    </w:p>
    <w:p w14:paraId="209C696E" w14:textId="77777777" w:rsidR="00C40811" w:rsidRDefault="00C40811" w:rsidP="00C40811">
      <w:pPr>
        <w:pStyle w:val="Heading2"/>
      </w:pPr>
      <w:bookmarkStart w:id="64" w:name="_Toc408394125"/>
      <w:bookmarkStart w:id="65" w:name="_Toc179985871"/>
      <w:r>
        <w:t>Checklist of documents to be provided with Tender return</w:t>
      </w:r>
      <w:bookmarkEnd w:id="64"/>
      <w:bookmarkEnd w:id="65"/>
    </w:p>
    <w:p w14:paraId="2B8569CB" w14:textId="77777777" w:rsidR="0061203E" w:rsidRDefault="0061203E" w:rsidP="0061203E">
      <w:pPr>
        <w:pStyle w:val="ListParagraph"/>
        <w:numPr>
          <w:ilvl w:val="0"/>
          <w:numId w:val="12"/>
        </w:numPr>
        <w:ind w:left="567" w:hanging="425"/>
        <w:rPr>
          <w:rFonts w:ascii="Arial" w:hAnsi="Arial" w:cs="Arial"/>
        </w:rPr>
      </w:pPr>
      <w:r w:rsidRPr="003542F8">
        <w:rPr>
          <w:rFonts w:ascii="Arial" w:hAnsi="Arial" w:cs="Arial"/>
        </w:rPr>
        <w:t xml:space="preserve">Fully </w:t>
      </w:r>
      <w:r>
        <w:rPr>
          <w:rFonts w:ascii="Arial" w:hAnsi="Arial" w:cs="Arial"/>
        </w:rPr>
        <w:t>completed Price List;</w:t>
      </w:r>
    </w:p>
    <w:p w14:paraId="38385981" w14:textId="77777777" w:rsidR="0061203E" w:rsidRPr="003542F8" w:rsidRDefault="0061203E" w:rsidP="0061203E">
      <w:pPr>
        <w:pStyle w:val="ListParagraph"/>
        <w:numPr>
          <w:ilvl w:val="0"/>
          <w:numId w:val="12"/>
        </w:numPr>
        <w:ind w:left="567" w:hanging="425"/>
        <w:rPr>
          <w:rFonts w:ascii="Arial" w:hAnsi="Arial" w:cs="Arial"/>
        </w:rPr>
      </w:pPr>
      <w:r>
        <w:rPr>
          <w:rFonts w:ascii="Arial" w:hAnsi="Arial" w:cs="Arial"/>
        </w:rPr>
        <w:t>Contractor’s Offer</w:t>
      </w:r>
    </w:p>
    <w:p w14:paraId="64CE6BA6" w14:textId="77777777" w:rsidR="0061203E" w:rsidRPr="003542F8" w:rsidRDefault="0061203E" w:rsidP="0061203E">
      <w:pPr>
        <w:pStyle w:val="ListParagraph"/>
        <w:numPr>
          <w:ilvl w:val="0"/>
          <w:numId w:val="12"/>
        </w:numPr>
        <w:ind w:left="567" w:hanging="425"/>
        <w:rPr>
          <w:rFonts w:ascii="Arial" w:hAnsi="Arial" w:cs="Arial"/>
        </w:rPr>
      </w:pPr>
      <w:r w:rsidRPr="003542F8">
        <w:rPr>
          <w:rFonts w:ascii="Arial" w:hAnsi="Arial" w:cs="Arial"/>
        </w:rPr>
        <w:t>Tender Programme</w:t>
      </w:r>
      <w:r>
        <w:rPr>
          <w:rFonts w:ascii="Arial" w:hAnsi="Arial" w:cs="Arial"/>
        </w:rPr>
        <w:t>;</w:t>
      </w:r>
    </w:p>
    <w:p w14:paraId="5E04AB93" w14:textId="77777777" w:rsidR="00C40811" w:rsidRPr="003542F8" w:rsidRDefault="00C40811" w:rsidP="009102C2">
      <w:pPr>
        <w:pStyle w:val="ListParagraph"/>
        <w:numPr>
          <w:ilvl w:val="0"/>
          <w:numId w:val="12"/>
        </w:numPr>
        <w:ind w:left="567" w:hanging="425"/>
        <w:rPr>
          <w:rFonts w:ascii="Arial" w:hAnsi="Arial" w:cs="Arial"/>
        </w:rPr>
      </w:pPr>
      <w:r w:rsidRPr="003542F8">
        <w:rPr>
          <w:rFonts w:ascii="Arial" w:hAnsi="Arial" w:cs="Arial"/>
        </w:rPr>
        <w:t>Collusive Tendering Certificate</w:t>
      </w:r>
      <w:r w:rsidR="00FA0086">
        <w:rPr>
          <w:rFonts w:ascii="Arial" w:hAnsi="Arial" w:cs="Arial"/>
        </w:rPr>
        <w:t>;</w:t>
      </w:r>
    </w:p>
    <w:p w14:paraId="7437124C" w14:textId="77777777" w:rsidR="003946EB" w:rsidRDefault="003946EB" w:rsidP="009102C2">
      <w:pPr>
        <w:pStyle w:val="ListParagraph"/>
        <w:numPr>
          <w:ilvl w:val="0"/>
          <w:numId w:val="12"/>
        </w:numPr>
        <w:ind w:left="567" w:hanging="425"/>
        <w:rPr>
          <w:rFonts w:ascii="Arial" w:hAnsi="Arial" w:cs="Arial"/>
        </w:rPr>
      </w:pPr>
      <w:r w:rsidRPr="003542F8">
        <w:rPr>
          <w:rFonts w:ascii="Arial" w:hAnsi="Arial" w:cs="Arial"/>
        </w:rPr>
        <w:t>Signed Fre</w:t>
      </w:r>
      <w:r w:rsidR="00FA0086">
        <w:rPr>
          <w:rFonts w:ascii="Arial" w:hAnsi="Arial" w:cs="Arial"/>
        </w:rPr>
        <w:t>edom of Information Declaration;</w:t>
      </w:r>
    </w:p>
    <w:p w14:paraId="7FC5DD06" w14:textId="60C0E567" w:rsidR="00630D61" w:rsidRDefault="00630D61" w:rsidP="009102C2">
      <w:pPr>
        <w:pStyle w:val="ListParagraph"/>
        <w:numPr>
          <w:ilvl w:val="0"/>
          <w:numId w:val="12"/>
        </w:numPr>
        <w:ind w:left="567" w:hanging="425"/>
        <w:rPr>
          <w:rFonts w:ascii="Arial" w:hAnsi="Arial" w:cs="Arial"/>
        </w:rPr>
      </w:pPr>
      <w:r>
        <w:rPr>
          <w:rFonts w:ascii="Arial" w:hAnsi="Arial" w:cs="Arial"/>
        </w:rPr>
        <w:lastRenderedPageBreak/>
        <w:t>Evidence of membership to a Safety Schemes in Procurement assessment scheme</w:t>
      </w:r>
    </w:p>
    <w:p w14:paraId="632D9887" w14:textId="23EF9472" w:rsidR="00A072EA" w:rsidRPr="00015877" w:rsidRDefault="00A072EA" w:rsidP="009102C2">
      <w:pPr>
        <w:pStyle w:val="ListParagraph"/>
        <w:numPr>
          <w:ilvl w:val="0"/>
          <w:numId w:val="12"/>
        </w:numPr>
        <w:ind w:left="567" w:hanging="425"/>
        <w:rPr>
          <w:rFonts w:ascii="Arial" w:hAnsi="Arial" w:cs="Arial"/>
        </w:rPr>
      </w:pPr>
      <w:r w:rsidRPr="00015877">
        <w:rPr>
          <w:rFonts w:ascii="Arial" w:hAnsi="Arial" w:cs="Arial"/>
        </w:rPr>
        <w:t xml:space="preserve">Quality submission </w:t>
      </w:r>
    </w:p>
    <w:p w14:paraId="391EA83D" w14:textId="7F260AFA" w:rsidR="00015877" w:rsidRPr="00015877" w:rsidRDefault="00015877" w:rsidP="009102C2">
      <w:pPr>
        <w:pStyle w:val="ListParagraph"/>
        <w:numPr>
          <w:ilvl w:val="0"/>
          <w:numId w:val="12"/>
        </w:numPr>
        <w:ind w:left="567" w:hanging="425"/>
        <w:rPr>
          <w:rFonts w:ascii="Arial" w:hAnsi="Arial" w:cs="Arial"/>
        </w:rPr>
      </w:pPr>
      <w:r w:rsidRPr="00015877">
        <w:rPr>
          <w:rFonts w:ascii="Arial" w:hAnsi="Arial" w:cs="Arial"/>
        </w:rPr>
        <w:t>Compensation Event Assessment sum</w:t>
      </w:r>
    </w:p>
    <w:p w14:paraId="64BD3347" w14:textId="77777777" w:rsidR="00C40811" w:rsidRDefault="00C40811" w:rsidP="00C40811">
      <w:pPr>
        <w:pStyle w:val="Heading1"/>
      </w:pPr>
      <w:bookmarkStart w:id="66" w:name="_Toc408394126"/>
      <w:bookmarkStart w:id="67" w:name="_Toc179985872"/>
      <w:r>
        <w:t>Evaluation of Tenders</w:t>
      </w:r>
      <w:bookmarkEnd w:id="66"/>
      <w:bookmarkEnd w:id="67"/>
    </w:p>
    <w:p w14:paraId="49650DA0" w14:textId="77777777" w:rsidR="00C40811" w:rsidRDefault="00C40811" w:rsidP="00C40811">
      <w:pPr>
        <w:pStyle w:val="Heading2"/>
      </w:pPr>
      <w:bookmarkStart w:id="68" w:name="_Toc408394127"/>
      <w:bookmarkStart w:id="69" w:name="_Toc179985873"/>
      <w:r>
        <w:t>Tender Evaluation</w:t>
      </w:r>
      <w:bookmarkEnd w:id="68"/>
      <w:bookmarkEnd w:id="69"/>
    </w:p>
    <w:p w14:paraId="44C87D01" w14:textId="3BED43B6" w:rsidR="007F1B64" w:rsidRPr="00D56AC1" w:rsidRDefault="007F1B64" w:rsidP="007F1B64">
      <w:pPr>
        <w:keepNext/>
        <w:rPr>
          <w:spacing w:val="-2"/>
          <w:szCs w:val="22"/>
        </w:rPr>
      </w:pPr>
      <w:r w:rsidRPr="000D0F1B">
        <w:rPr>
          <w:spacing w:val="-2"/>
          <w:szCs w:val="22"/>
        </w:rPr>
        <w:t xml:space="preserve">The selection of the Contractor will be </w:t>
      </w:r>
      <w:proofErr w:type="gramStart"/>
      <w:r w:rsidRPr="000D0F1B">
        <w:rPr>
          <w:spacing w:val="-2"/>
          <w:szCs w:val="22"/>
        </w:rPr>
        <w:t>on the basis of</w:t>
      </w:r>
      <w:proofErr w:type="gramEnd"/>
      <w:r w:rsidRPr="000D0F1B">
        <w:rPr>
          <w:spacing w:val="-2"/>
          <w:szCs w:val="22"/>
        </w:rPr>
        <w:t xml:space="preserve"> </w:t>
      </w:r>
      <w:r w:rsidR="00A072EA">
        <w:rPr>
          <w:b/>
          <w:spacing w:val="-2"/>
          <w:szCs w:val="22"/>
        </w:rPr>
        <w:t>3</w:t>
      </w:r>
      <w:r w:rsidRPr="000860AC">
        <w:rPr>
          <w:b/>
          <w:spacing w:val="-2"/>
          <w:szCs w:val="22"/>
        </w:rPr>
        <w:t>0% Quality Assessment</w:t>
      </w:r>
      <w:r w:rsidRPr="000860AC">
        <w:rPr>
          <w:spacing w:val="-2"/>
          <w:szCs w:val="22"/>
        </w:rPr>
        <w:t xml:space="preserve"> and </w:t>
      </w:r>
      <w:r w:rsidR="00A072EA">
        <w:rPr>
          <w:b/>
          <w:spacing w:val="-2"/>
          <w:szCs w:val="22"/>
        </w:rPr>
        <w:t>7</w:t>
      </w:r>
      <w:r w:rsidRPr="000860AC">
        <w:rPr>
          <w:b/>
          <w:spacing w:val="-2"/>
          <w:szCs w:val="22"/>
        </w:rPr>
        <w:t>0% Price Assessment</w:t>
      </w:r>
      <w:r w:rsidRPr="000860AC">
        <w:rPr>
          <w:spacing w:val="-2"/>
          <w:szCs w:val="22"/>
        </w:rPr>
        <w:t>. The quality and price assessments will be scored</w:t>
      </w:r>
      <w:r w:rsidRPr="000D0F1B">
        <w:rPr>
          <w:spacing w:val="-2"/>
          <w:szCs w:val="22"/>
        </w:rPr>
        <w:t xml:space="preserve"> using the methodology described below.  The</w:t>
      </w:r>
      <w:r w:rsidRPr="000D0F1B">
        <w:rPr>
          <w:i/>
          <w:spacing w:val="-2"/>
          <w:szCs w:val="22"/>
        </w:rPr>
        <w:t xml:space="preserve"> Contractor</w:t>
      </w:r>
      <w:r w:rsidRPr="000D0F1B">
        <w:rPr>
          <w:spacing w:val="-2"/>
          <w:szCs w:val="22"/>
        </w:rPr>
        <w:t xml:space="preserve"> shall include within their Tender submission</w:t>
      </w:r>
      <w:r w:rsidRPr="00D56AC1">
        <w:rPr>
          <w:spacing w:val="-2"/>
          <w:szCs w:val="22"/>
        </w:rPr>
        <w:t xml:space="preserve"> all necessary information </w:t>
      </w:r>
      <w:proofErr w:type="gramStart"/>
      <w:r w:rsidRPr="00D56AC1">
        <w:rPr>
          <w:spacing w:val="-2"/>
          <w:szCs w:val="22"/>
        </w:rPr>
        <w:t>in order to</w:t>
      </w:r>
      <w:proofErr w:type="gramEnd"/>
      <w:r w:rsidRPr="00D56AC1">
        <w:rPr>
          <w:spacing w:val="-2"/>
          <w:szCs w:val="22"/>
        </w:rPr>
        <w:t xml:space="preserve"> allow the quality and price assessments to be completed:</w:t>
      </w:r>
    </w:p>
    <w:p w14:paraId="5A706CF3" w14:textId="77777777" w:rsidR="00A4148D" w:rsidRPr="00D56AC1" w:rsidRDefault="00A4148D" w:rsidP="00126A27">
      <w:pPr>
        <w:pStyle w:val="Heading2"/>
      </w:pPr>
      <w:bookmarkStart w:id="70" w:name="_Toc179985874"/>
      <w:r w:rsidRPr="00D56AC1">
        <w:t>STAGE 1 – Compliance Check</w:t>
      </w:r>
      <w:bookmarkEnd w:id="70"/>
    </w:p>
    <w:p w14:paraId="26107B19" w14:textId="77777777" w:rsidR="00A4148D" w:rsidRPr="00D56AC1" w:rsidRDefault="00A4148D" w:rsidP="00A4148D">
      <w:pPr>
        <w:rPr>
          <w:szCs w:val="22"/>
        </w:rPr>
      </w:pPr>
      <w:r w:rsidRPr="00D56AC1">
        <w:rPr>
          <w:szCs w:val="22"/>
        </w:rPr>
        <w:t>Upon receipt, tenders shall be checked by Conwy County Borough Council for completeness and compliance. The checks shall comprise a cursory review of each tender submission to ensure that tenders have been submitted in accordance with the Instructions to Tenderers s</w:t>
      </w:r>
      <w:r w:rsidR="00FA0086">
        <w:rPr>
          <w:szCs w:val="22"/>
        </w:rPr>
        <w:t>ection of the Tender Documents.</w:t>
      </w:r>
    </w:p>
    <w:p w14:paraId="614F393C" w14:textId="77777777" w:rsidR="00AD1629" w:rsidRDefault="00AD1629" w:rsidP="00A4148D">
      <w:pPr>
        <w:rPr>
          <w:szCs w:val="22"/>
        </w:rPr>
      </w:pPr>
    </w:p>
    <w:p w14:paraId="375393C1" w14:textId="68B83A73" w:rsidR="00A4148D" w:rsidRDefault="00A4148D" w:rsidP="00A4148D">
      <w:pPr>
        <w:rPr>
          <w:szCs w:val="22"/>
        </w:rPr>
      </w:pPr>
      <w:r w:rsidRPr="00D56AC1">
        <w:rPr>
          <w:szCs w:val="22"/>
        </w:rPr>
        <w:t xml:space="preserve">Should Tenderers not provide a positive response to any of the </w:t>
      </w:r>
      <w:r w:rsidR="00BB2A86" w:rsidRPr="00D56AC1">
        <w:rPr>
          <w:szCs w:val="22"/>
        </w:rPr>
        <w:t>requirements or</w:t>
      </w:r>
      <w:r w:rsidRPr="00D56AC1">
        <w:rPr>
          <w:szCs w:val="22"/>
        </w:rPr>
        <w:t xml:space="preserve"> fail to provide a detailed reason acceptable to Conwy County Borough Council as to why a positive response cannot be given, Conwy County Borough Council shall exclude the Tenderer from further participation in the evaluation process or, at Conwy County Borough Council’s discretion, may seek clarification.</w:t>
      </w:r>
      <w:r w:rsidR="00FA0086">
        <w:rPr>
          <w:szCs w:val="22"/>
        </w:rPr>
        <w:t xml:space="preserve"> </w:t>
      </w:r>
      <w:r w:rsidRPr="00D56AC1">
        <w:rPr>
          <w:szCs w:val="22"/>
        </w:rPr>
        <w:t xml:space="preserve"> In the case of the latter, a failure by the Tenderer to provide a satisfactory response within the deadline specified in the request for clarification may result in its disqualification from the evaluation process.</w:t>
      </w:r>
    </w:p>
    <w:p w14:paraId="1C582E9A" w14:textId="77777777" w:rsidR="00AD1629" w:rsidRDefault="00AD1629" w:rsidP="00A4148D">
      <w:pPr>
        <w:rPr>
          <w:szCs w:val="22"/>
        </w:rPr>
      </w:pPr>
    </w:p>
    <w:p w14:paraId="5B2D439F" w14:textId="77777777" w:rsidR="00ED1949" w:rsidRPr="00CF7C38" w:rsidRDefault="00ED1949" w:rsidP="00ED1949">
      <w:pPr>
        <w:rPr>
          <w:szCs w:val="22"/>
        </w:rPr>
      </w:pPr>
      <w:r w:rsidRPr="00CF7C38">
        <w:rPr>
          <w:szCs w:val="22"/>
        </w:rPr>
        <w:t xml:space="preserve">In addition to the above, </w:t>
      </w:r>
      <w:r w:rsidRPr="00CF7C38">
        <w:t xml:space="preserve">a </w:t>
      </w:r>
      <w:r>
        <w:t xml:space="preserve">financial </w:t>
      </w:r>
      <w:r w:rsidRPr="00CF7C38">
        <w:t>check</w:t>
      </w:r>
      <w:r>
        <w:t xml:space="preserve"> may </w:t>
      </w:r>
      <w:r w:rsidRPr="00CF7C38">
        <w:t xml:space="preserve">be carried out to determine the upper value of the works that each tendering company are able to carry out. If tendering companies have a lower value than the tender sum, they will be automatically eliminated from the remainder of the tender appraisal. </w:t>
      </w:r>
      <w:r w:rsidRPr="00CF7C38">
        <w:rPr>
          <w:szCs w:val="22"/>
        </w:rPr>
        <w:t>As such, this evaluation shall be undertaken on a pass / fail basis, as follows:</w:t>
      </w:r>
    </w:p>
    <w:p w14:paraId="7859160B" w14:textId="77777777" w:rsidR="00AD1629" w:rsidRPr="00D56AC1" w:rsidRDefault="00AD1629" w:rsidP="00AD1629">
      <w:pPr>
        <w:tabs>
          <w:tab w:val="num" w:pos="426"/>
        </w:tabs>
        <w:ind w:left="426" w:hanging="426"/>
        <w:rPr>
          <w:szCs w:val="22"/>
        </w:rPr>
      </w:pPr>
    </w:p>
    <w:p w14:paraId="0CAFA0E8" w14:textId="77777777" w:rsidR="00AD1629" w:rsidRPr="00D56AC1" w:rsidRDefault="00AD1629" w:rsidP="00AD1629">
      <w:pPr>
        <w:widowControl w:val="0"/>
        <w:numPr>
          <w:ilvl w:val="1"/>
          <w:numId w:val="10"/>
        </w:numPr>
        <w:tabs>
          <w:tab w:val="clear" w:pos="360"/>
          <w:tab w:val="num" w:pos="426"/>
          <w:tab w:val="num" w:pos="993"/>
        </w:tabs>
        <w:ind w:left="426" w:hanging="426"/>
        <w:rPr>
          <w:szCs w:val="22"/>
        </w:rPr>
      </w:pPr>
      <w:r w:rsidRPr="00D56AC1">
        <w:rPr>
          <w:szCs w:val="22"/>
        </w:rPr>
        <w:t>Contractor assessed as low risk for the purposes of the tender exercise – Pass.</w:t>
      </w:r>
    </w:p>
    <w:p w14:paraId="48BC8FF7" w14:textId="77777777" w:rsidR="00AD1629" w:rsidRDefault="00AD1629" w:rsidP="00AD1629">
      <w:pPr>
        <w:widowControl w:val="0"/>
        <w:numPr>
          <w:ilvl w:val="1"/>
          <w:numId w:val="10"/>
        </w:numPr>
        <w:tabs>
          <w:tab w:val="clear" w:pos="360"/>
          <w:tab w:val="num" w:pos="426"/>
          <w:tab w:val="num" w:pos="993"/>
        </w:tabs>
        <w:ind w:left="426" w:hanging="426"/>
        <w:rPr>
          <w:szCs w:val="22"/>
        </w:rPr>
      </w:pPr>
      <w:r w:rsidRPr="00D56AC1">
        <w:rPr>
          <w:szCs w:val="22"/>
        </w:rPr>
        <w:t>Contractor assessed as high risk for the purposes of the tender exercise – Fail and the Contractor shall be excluded from the remainder of the tender appraisal.</w:t>
      </w:r>
    </w:p>
    <w:p w14:paraId="04EBCC9A" w14:textId="77777777" w:rsidR="00AD1629" w:rsidRPr="00D56AC1" w:rsidRDefault="00AD1629" w:rsidP="00A4148D">
      <w:pPr>
        <w:rPr>
          <w:szCs w:val="22"/>
        </w:rPr>
      </w:pPr>
    </w:p>
    <w:p w14:paraId="0D48DBFB" w14:textId="77777777" w:rsidR="003F6138" w:rsidRDefault="003F6138" w:rsidP="003F6138">
      <w:pPr>
        <w:pStyle w:val="Heading2"/>
      </w:pPr>
      <w:bookmarkStart w:id="71" w:name="_Toc179985875"/>
      <w:r>
        <w:t>STAGE 2 – Appraisal of Quality Submission</w:t>
      </w:r>
      <w:bookmarkEnd w:id="71"/>
    </w:p>
    <w:p w14:paraId="3F2BE2E2" w14:textId="77777777" w:rsidR="003F6138" w:rsidRDefault="003F6138" w:rsidP="003F6138">
      <w:pPr>
        <w:rPr>
          <w:rFonts w:cs="Arial"/>
          <w:szCs w:val="22"/>
        </w:rPr>
      </w:pPr>
      <w:r w:rsidRPr="00D56AC1">
        <w:rPr>
          <w:rFonts w:cs="Arial"/>
          <w:szCs w:val="22"/>
        </w:rPr>
        <w:t>The Quality Document submitted by all Tenderers deemed to pass the initial checks shall be evaluated by a team of Officers.</w:t>
      </w:r>
    </w:p>
    <w:p w14:paraId="11ABC282" w14:textId="77777777" w:rsidR="003F6138" w:rsidRPr="00F954A6" w:rsidRDefault="003F6138" w:rsidP="003F6138">
      <w:pPr>
        <w:spacing w:before="120" w:after="120"/>
        <w:rPr>
          <w:rFonts w:cs="Arial"/>
          <w:szCs w:val="22"/>
        </w:rPr>
      </w:pPr>
      <w:r w:rsidRPr="00F954A6">
        <w:rPr>
          <w:rFonts w:cs="Arial"/>
          <w:szCs w:val="22"/>
        </w:rPr>
        <w:t>The evaluators will have had sight of the price submission during the tender opening and the compliance check; however, the price submission shall not be considered and shall have no bearing on the appraisal during the evaluation of the quality submissions.</w:t>
      </w:r>
    </w:p>
    <w:p w14:paraId="0551B6DE" w14:textId="77777777" w:rsidR="003F6138" w:rsidRDefault="003F6138" w:rsidP="003F6138">
      <w:pPr>
        <w:spacing w:before="120" w:after="120"/>
        <w:rPr>
          <w:rFonts w:cs="Arial"/>
          <w:szCs w:val="22"/>
        </w:rPr>
      </w:pPr>
      <w:r w:rsidRPr="00F954A6">
        <w:rPr>
          <w:rFonts w:cs="Arial"/>
          <w:szCs w:val="22"/>
        </w:rPr>
        <w:t xml:space="preserve">The Quality Submission comprises of the following </w:t>
      </w:r>
      <w:r>
        <w:rPr>
          <w:rFonts w:cs="Arial"/>
          <w:b/>
          <w:szCs w:val="22"/>
        </w:rPr>
        <w:t>seven</w:t>
      </w:r>
      <w:r w:rsidRPr="00F954A6">
        <w:rPr>
          <w:rFonts w:cs="Arial"/>
          <w:b/>
          <w:szCs w:val="22"/>
        </w:rPr>
        <w:t xml:space="preserve"> criteria</w:t>
      </w:r>
      <w:r w:rsidRPr="00F954A6">
        <w:rPr>
          <w:rFonts w:cs="Arial"/>
          <w:szCs w:val="22"/>
        </w:rPr>
        <w:t xml:space="preserve"> with the adjacent percentage of the overall mark for the quality submission available for each criterion.  Contractors should provide concise and direct responses to each topic.</w:t>
      </w:r>
    </w:p>
    <w:p w14:paraId="2AE11A9F" w14:textId="77777777" w:rsidR="003F6138" w:rsidRDefault="003F6138" w:rsidP="003F6138">
      <w:pPr>
        <w:jc w:val="left"/>
        <w:rPr>
          <w:rFonts w:cs="Arial"/>
          <w:szCs w:val="22"/>
        </w:rPr>
      </w:pPr>
      <w:r>
        <w:rPr>
          <w:rFonts w:cs="Arial"/>
          <w:szCs w:val="22"/>
        </w:rPr>
        <w:br w:type="page"/>
      </w:r>
    </w:p>
    <w:p w14:paraId="18C7138A" w14:textId="77777777" w:rsidR="003F6138" w:rsidRPr="00F954A6" w:rsidRDefault="003F6138" w:rsidP="003F6138">
      <w:pPr>
        <w:spacing w:before="120" w:after="12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9"/>
        <w:gridCol w:w="2249"/>
      </w:tblGrid>
      <w:tr w:rsidR="003F6138" w:rsidRPr="00F954A6" w14:paraId="13B0B8F7" w14:textId="77777777" w:rsidTr="00490345">
        <w:tc>
          <w:tcPr>
            <w:tcW w:w="7488" w:type="dxa"/>
            <w:vAlign w:val="center"/>
          </w:tcPr>
          <w:p w14:paraId="28455D71" w14:textId="77777777" w:rsidR="003F6138" w:rsidRPr="00F954A6" w:rsidRDefault="003F6138" w:rsidP="00490345">
            <w:pPr>
              <w:spacing w:before="120" w:after="120"/>
              <w:rPr>
                <w:rFonts w:cs="Arial"/>
                <w:b/>
                <w:szCs w:val="22"/>
              </w:rPr>
            </w:pPr>
            <w:r w:rsidRPr="00F954A6">
              <w:rPr>
                <w:rFonts w:cs="Arial"/>
                <w:b/>
                <w:szCs w:val="22"/>
              </w:rPr>
              <w:t>Description</w:t>
            </w:r>
          </w:p>
        </w:tc>
        <w:tc>
          <w:tcPr>
            <w:tcW w:w="2269" w:type="dxa"/>
            <w:vAlign w:val="center"/>
          </w:tcPr>
          <w:p w14:paraId="081E7665" w14:textId="77777777" w:rsidR="003F6138" w:rsidRPr="00F954A6" w:rsidRDefault="003F6138" w:rsidP="00490345">
            <w:pPr>
              <w:spacing w:before="120" w:after="120"/>
              <w:jc w:val="center"/>
              <w:rPr>
                <w:rFonts w:cs="Arial"/>
                <w:b/>
                <w:szCs w:val="22"/>
              </w:rPr>
            </w:pPr>
            <w:r w:rsidRPr="00F954A6">
              <w:rPr>
                <w:rFonts w:cs="Arial"/>
                <w:b/>
                <w:szCs w:val="22"/>
              </w:rPr>
              <w:t>Percentage of overall mark</w:t>
            </w:r>
          </w:p>
        </w:tc>
      </w:tr>
      <w:tr w:rsidR="003F6138" w:rsidRPr="00F954A6" w14:paraId="1BE7657F" w14:textId="77777777" w:rsidTr="00490345">
        <w:tc>
          <w:tcPr>
            <w:tcW w:w="7488" w:type="dxa"/>
          </w:tcPr>
          <w:p w14:paraId="7DB49F03" w14:textId="77777777" w:rsidR="003F6138" w:rsidRPr="00F76211" w:rsidRDefault="003F6138" w:rsidP="00490345">
            <w:pPr>
              <w:widowControl w:val="0"/>
              <w:numPr>
                <w:ilvl w:val="0"/>
                <w:numId w:val="2"/>
              </w:numPr>
              <w:spacing w:before="120" w:after="120"/>
              <w:rPr>
                <w:rFonts w:cs="Arial"/>
                <w:szCs w:val="22"/>
              </w:rPr>
            </w:pPr>
            <w:r w:rsidRPr="00180968">
              <w:rPr>
                <w:rFonts w:cs="Arial"/>
                <w:szCs w:val="22"/>
              </w:rPr>
              <w:t>The Contractors proposed approach and methodology for the del</w:t>
            </w:r>
            <w:r>
              <w:rPr>
                <w:rFonts w:cs="Arial"/>
                <w:szCs w:val="22"/>
              </w:rPr>
              <w:t>ivery of the proposed work.</w:t>
            </w:r>
          </w:p>
        </w:tc>
        <w:tc>
          <w:tcPr>
            <w:tcW w:w="2269" w:type="dxa"/>
            <w:vAlign w:val="center"/>
          </w:tcPr>
          <w:p w14:paraId="15453AA4" w14:textId="77777777" w:rsidR="003F6138" w:rsidRPr="00F954A6" w:rsidRDefault="003F6138" w:rsidP="00490345">
            <w:pPr>
              <w:spacing w:before="120" w:after="120"/>
              <w:jc w:val="center"/>
              <w:rPr>
                <w:rFonts w:cs="Arial"/>
                <w:szCs w:val="22"/>
              </w:rPr>
            </w:pPr>
            <w:r>
              <w:rPr>
                <w:rFonts w:cs="Arial"/>
                <w:szCs w:val="22"/>
              </w:rPr>
              <w:t>3</w:t>
            </w:r>
            <w:r w:rsidRPr="00F954A6">
              <w:rPr>
                <w:rFonts w:cs="Arial"/>
                <w:szCs w:val="22"/>
              </w:rPr>
              <w:t>0%</w:t>
            </w:r>
          </w:p>
        </w:tc>
      </w:tr>
      <w:tr w:rsidR="003F6138" w:rsidRPr="00F954A6" w14:paraId="514AEA88" w14:textId="77777777" w:rsidTr="00490345">
        <w:tc>
          <w:tcPr>
            <w:tcW w:w="7488" w:type="dxa"/>
          </w:tcPr>
          <w:p w14:paraId="172D6A4B" w14:textId="77777777" w:rsidR="003F6138" w:rsidRPr="00180968" w:rsidRDefault="003F6138" w:rsidP="00490345">
            <w:pPr>
              <w:widowControl w:val="0"/>
              <w:numPr>
                <w:ilvl w:val="0"/>
                <w:numId w:val="2"/>
              </w:numPr>
              <w:spacing w:before="120" w:after="120"/>
              <w:rPr>
                <w:rFonts w:cs="Arial"/>
                <w:szCs w:val="22"/>
              </w:rPr>
            </w:pPr>
            <w:r w:rsidRPr="00180968">
              <w:rPr>
                <w:rFonts w:cs="Arial"/>
                <w:szCs w:val="22"/>
              </w:rPr>
              <w:t>The Contractor’s proposed approach to Project Management during execution of the works including key staff, duties and management and co-ordination of sub-contractors</w:t>
            </w:r>
            <w:r>
              <w:rPr>
                <w:rFonts w:cs="Arial"/>
                <w:szCs w:val="22"/>
              </w:rPr>
              <w:t>.</w:t>
            </w:r>
          </w:p>
        </w:tc>
        <w:tc>
          <w:tcPr>
            <w:tcW w:w="2269" w:type="dxa"/>
            <w:vAlign w:val="center"/>
          </w:tcPr>
          <w:p w14:paraId="445378B7" w14:textId="77777777" w:rsidR="003F6138" w:rsidRPr="00F954A6" w:rsidRDefault="003F6138" w:rsidP="00490345">
            <w:pPr>
              <w:spacing w:before="120" w:after="120"/>
              <w:jc w:val="center"/>
              <w:rPr>
                <w:rFonts w:cs="Arial"/>
                <w:szCs w:val="22"/>
              </w:rPr>
            </w:pPr>
            <w:r w:rsidRPr="00F954A6">
              <w:rPr>
                <w:rFonts w:cs="Arial"/>
                <w:szCs w:val="22"/>
              </w:rPr>
              <w:t>10%</w:t>
            </w:r>
          </w:p>
        </w:tc>
      </w:tr>
      <w:tr w:rsidR="003F6138" w:rsidRPr="00F954A6" w14:paraId="1980B441" w14:textId="77777777" w:rsidTr="00490345">
        <w:tc>
          <w:tcPr>
            <w:tcW w:w="7488" w:type="dxa"/>
          </w:tcPr>
          <w:p w14:paraId="42144C62" w14:textId="77777777" w:rsidR="003F6138" w:rsidRPr="00180968" w:rsidRDefault="003F6138" w:rsidP="00490345">
            <w:pPr>
              <w:widowControl w:val="0"/>
              <w:numPr>
                <w:ilvl w:val="0"/>
                <w:numId w:val="2"/>
              </w:numPr>
              <w:spacing w:before="120" w:after="120"/>
              <w:rPr>
                <w:rFonts w:cs="Arial"/>
                <w:szCs w:val="22"/>
              </w:rPr>
            </w:pPr>
            <w:r w:rsidRPr="00180968">
              <w:rPr>
                <w:rFonts w:cs="Arial"/>
                <w:szCs w:val="22"/>
              </w:rPr>
              <w:t>The Contractor’s proposed approach to managing Health and Safety for the works and protecting the environment.</w:t>
            </w:r>
          </w:p>
        </w:tc>
        <w:tc>
          <w:tcPr>
            <w:tcW w:w="2269" w:type="dxa"/>
            <w:vAlign w:val="center"/>
          </w:tcPr>
          <w:p w14:paraId="1FC31170" w14:textId="77777777" w:rsidR="003F6138" w:rsidRPr="00F954A6" w:rsidRDefault="003F6138" w:rsidP="00490345">
            <w:pPr>
              <w:spacing w:before="120" w:after="120"/>
              <w:jc w:val="center"/>
              <w:rPr>
                <w:rFonts w:cs="Arial"/>
                <w:szCs w:val="22"/>
              </w:rPr>
            </w:pPr>
            <w:r>
              <w:rPr>
                <w:rFonts w:cs="Arial"/>
                <w:szCs w:val="22"/>
              </w:rPr>
              <w:t>1</w:t>
            </w:r>
            <w:r w:rsidRPr="00F954A6">
              <w:rPr>
                <w:rFonts w:cs="Arial"/>
                <w:szCs w:val="22"/>
              </w:rPr>
              <w:t>5%</w:t>
            </w:r>
          </w:p>
        </w:tc>
      </w:tr>
      <w:tr w:rsidR="003F6138" w:rsidRPr="00F954A6" w14:paraId="2795B782" w14:textId="77777777" w:rsidTr="00490345">
        <w:tc>
          <w:tcPr>
            <w:tcW w:w="7488" w:type="dxa"/>
          </w:tcPr>
          <w:p w14:paraId="798FEEC9" w14:textId="77777777" w:rsidR="003F6138" w:rsidRPr="00180968" w:rsidRDefault="003F6138" w:rsidP="00490345">
            <w:pPr>
              <w:widowControl w:val="0"/>
              <w:numPr>
                <w:ilvl w:val="0"/>
                <w:numId w:val="2"/>
              </w:numPr>
              <w:spacing w:before="120" w:after="120"/>
              <w:rPr>
                <w:rFonts w:cs="Arial"/>
                <w:szCs w:val="22"/>
              </w:rPr>
            </w:pPr>
            <w:r w:rsidRPr="00180968">
              <w:rPr>
                <w:rFonts w:cs="Arial"/>
                <w:szCs w:val="22"/>
              </w:rPr>
              <w:t>The Contractor’s proposed approach to progress reporting and communication with Conwy County Borough Council during execution of the works, including the approach to reporting commercial issues.</w:t>
            </w:r>
          </w:p>
        </w:tc>
        <w:tc>
          <w:tcPr>
            <w:tcW w:w="2269" w:type="dxa"/>
            <w:vAlign w:val="center"/>
          </w:tcPr>
          <w:p w14:paraId="21C898AC" w14:textId="77777777" w:rsidR="003F6138" w:rsidRPr="00F954A6" w:rsidRDefault="003F6138" w:rsidP="00490345">
            <w:pPr>
              <w:spacing w:before="120" w:after="120"/>
              <w:jc w:val="center"/>
              <w:rPr>
                <w:rFonts w:cs="Arial"/>
                <w:szCs w:val="22"/>
              </w:rPr>
            </w:pPr>
            <w:r>
              <w:rPr>
                <w:rFonts w:cs="Arial"/>
                <w:szCs w:val="22"/>
              </w:rPr>
              <w:t>1</w:t>
            </w:r>
            <w:r w:rsidRPr="00F954A6">
              <w:rPr>
                <w:rFonts w:cs="Arial"/>
                <w:szCs w:val="22"/>
              </w:rPr>
              <w:t>5%</w:t>
            </w:r>
          </w:p>
        </w:tc>
      </w:tr>
      <w:tr w:rsidR="003F6138" w:rsidRPr="00F954A6" w14:paraId="38F31469" w14:textId="77777777" w:rsidTr="00490345">
        <w:tc>
          <w:tcPr>
            <w:tcW w:w="7488" w:type="dxa"/>
          </w:tcPr>
          <w:p w14:paraId="35ADB278" w14:textId="77777777" w:rsidR="003F6138" w:rsidRPr="00180968" w:rsidRDefault="003F6138" w:rsidP="00490345">
            <w:pPr>
              <w:widowControl w:val="0"/>
              <w:numPr>
                <w:ilvl w:val="0"/>
                <w:numId w:val="2"/>
              </w:numPr>
              <w:spacing w:before="120" w:after="120"/>
              <w:rPr>
                <w:rFonts w:cs="Arial"/>
                <w:szCs w:val="22"/>
              </w:rPr>
            </w:pPr>
            <w:r w:rsidRPr="00180968">
              <w:rPr>
                <w:rFonts w:cs="Arial"/>
                <w:szCs w:val="22"/>
              </w:rPr>
              <w:t>The Contractor’s approach to managing the quality of output on site, checking and supervision of the works.</w:t>
            </w:r>
          </w:p>
        </w:tc>
        <w:tc>
          <w:tcPr>
            <w:tcW w:w="2269" w:type="dxa"/>
            <w:vAlign w:val="center"/>
          </w:tcPr>
          <w:p w14:paraId="63A480EE" w14:textId="77777777" w:rsidR="003F6138" w:rsidRPr="00F954A6" w:rsidRDefault="003F6138" w:rsidP="00490345">
            <w:pPr>
              <w:spacing w:before="120" w:after="120"/>
              <w:jc w:val="center"/>
              <w:rPr>
                <w:rFonts w:cs="Arial"/>
                <w:szCs w:val="22"/>
              </w:rPr>
            </w:pPr>
            <w:r w:rsidRPr="00F954A6">
              <w:rPr>
                <w:rFonts w:cs="Arial"/>
                <w:szCs w:val="22"/>
              </w:rPr>
              <w:t>10%</w:t>
            </w:r>
          </w:p>
        </w:tc>
      </w:tr>
      <w:tr w:rsidR="003F6138" w:rsidRPr="00F954A6" w14:paraId="3AD6D4B3" w14:textId="77777777" w:rsidTr="00490345">
        <w:tc>
          <w:tcPr>
            <w:tcW w:w="7488" w:type="dxa"/>
          </w:tcPr>
          <w:p w14:paraId="6062D3D6" w14:textId="77777777" w:rsidR="003F6138" w:rsidRPr="00180968" w:rsidRDefault="003F6138" w:rsidP="00490345">
            <w:pPr>
              <w:widowControl w:val="0"/>
              <w:numPr>
                <w:ilvl w:val="0"/>
                <w:numId w:val="2"/>
              </w:numPr>
              <w:spacing w:before="120" w:after="120"/>
              <w:rPr>
                <w:rFonts w:cs="Arial"/>
                <w:szCs w:val="22"/>
              </w:rPr>
            </w:pPr>
            <w:r w:rsidRPr="00180968">
              <w:rPr>
                <w:rFonts w:cs="Arial"/>
                <w:szCs w:val="22"/>
              </w:rPr>
              <w:t>The Contractor’s perceived key risks in undertaking the works and the outline mitigation measures.</w:t>
            </w:r>
          </w:p>
        </w:tc>
        <w:tc>
          <w:tcPr>
            <w:tcW w:w="2269" w:type="dxa"/>
            <w:vAlign w:val="center"/>
          </w:tcPr>
          <w:p w14:paraId="4A65B4D3" w14:textId="77777777" w:rsidR="003F6138" w:rsidRPr="00F954A6" w:rsidRDefault="003F6138" w:rsidP="00490345">
            <w:pPr>
              <w:spacing w:before="120" w:after="120"/>
              <w:jc w:val="center"/>
              <w:rPr>
                <w:rFonts w:cs="Arial"/>
                <w:szCs w:val="22"/>
              </w:rPr>
            </w:pPr>
            <w:r>
              <w:rPr>
                <w:rFonts w:cs="Arial"/>
                <w:szCs w:val="22"/>
              </w:rPr>
              <w:t>10</w:t>
            </w:r>
            <w:r w:rsidRPr="00F954A6">
              <w:rPr>
                <w:rFonts w:cs="Arial"/>
                <w:szCs w:val="22"/>
              </w:rPr>
              <w:t>%</w:t>
            </w:r>
          </w:p>
        </w:tc>
      </w:tr>
      <w:tr w:rsidR="003F6138" w:rsidRPr="00F954A6" w14:paraId="6A3CE5BD" w14:textId="77777777" w:rsidTr="00490345">
        <w:tc>
          <w:tcPr>
            <w:tcW w:w="7488" w:type="dxa"/>
          </w:tcPr>
          <w:p w14:paraId="5EAAACE5" w14:textId="77777777" w:rsidR="003F6138" w:rsidRPr="00180968" w:rsidRDefault="003F6138" w:rsidP="00490345">
            <w:pPr>
              <w:widowControl w:val="0"/>
              <w:numPr>
                <w:ilvl w:val="0"/>
                <w:numId w:val="2"/>
              </w:numPr>
              <w:spacing w:before="120" w:after="120"/>
              <w:rPr>
                <w:rFonts w:cs="Arial"/>
                <w:szCs w:val="22"/>
              </w:rPr>
            </w:pPr>
            <w:r w:rsidRPr="00180968">
              <w:rPr>
                <w:rFonts w:cs="Arial"/>
                <w:szCs w:val="22"/>
              </w:rPr>
              <w:t>The Contractor’s outline programme for the works including details of:</w:t>
            </w:r>
          </w:p>
          <w:p w14:paraId="54B7AD2C" w14:textId="77777777" w:rsidR="003F6138" w:rsidRPr="00180968" w:rsidRDefault="003F6138" w:rsidP="00490345">
            <w:pPr>
              <w:widowControl w:val="0"/>
              <w:numPr>
                <w:ilvl w:val="0"/>
                <w:numId w:val="15"/>
              </w:numPr>
              <w:spacing w:before="120" w:after="120"/>
              <w:rPr>
                <w:rFonts w:cs="Arial"/>
                <w:szCs w:val="22"/>
              </w:rPr>
            </w:pPr>
            <w:r w:rsidRPr="00180968">
              <w:rPr>
                <w:rFonts w:cs="Arial"/>
                <w:szCs w:val="22"/>
              </w:rPr>
              <w:t xml:space="preserve">Start date, access dates, key dates and completion </w:t>
            </w:r>
            <w:proofErr w:type="gramStart"/>
            <w:r w:rsidRPr="00180968">
              <w:rPr>
                <w:rFonts w:cs="Arial"/>
                <w:szCs w:val="22"/>
              </w:rPr>
              <w:t>date</w:t>
            </w:r>
            <w:proofErr w:type="gramEnd"/>
            <w:r w:rsidRPr="00180968">
              <w:rPr>
                <w:rFonts w:cs="Arial"/>
                <w:szCs w:val="22"/>
              </w:rPr>
              <w:t>.</w:t>
            </w:r>
          </w:p>
          <w:p w14:paraId="257B64FA" w14:textId="77777777" w:rsidR="003F6138" w:rsidRPr="00180968" w:rsidRDefault="003F6138" w:rsidP="00490345">
            <w:pPr>
              <w:widowControl w:val="0"/>
              <w:numPr>
                <w:ilvl w:val="0"/>
                <w:numId w:val="15"/>
              </w:numPr>
              <w:spacing w:before="120" w:after="120"/>
              <w:rPr>
                <w:rFonts w:cs="Arial"/>
                <w:szCs w:val="22"/>
              </w:rPr>
            </w:pPr>
            <w:r w:rsidRPr="00180968">
              <w:rPr>
                <w:rFonts w:cs="Arial"/>
                <w:szCs w:val="22"/>
              </w:rPr>
              <w:t>Order and sequencing of the works.</w:t>
            </w:r>
          </w:p>
          <w:p w14:paraId="09DD8531" w14:textId="77777777" w:rsidR="003F6138" w:rsidRPr="00180968" w:rsidRDefault="003F6138" w:rsidP="00490345">
            <w:pPr>
              <w:widowControl w:val="0"/>
              <w:numPr>
                <w:ilvl w:val="0"/>
                <w:numId w:val="15"/>
              </w:numPr>
              <w:spacing w:before="120" w:after="120"/>
              <w:rPr>
                <w:rFonts w:cs="Arial"/>
                <w:szCs w:val="22"/>
              </w:rPr>
            </w:pPr>
            <w:r w:rsidRPr="00180968">
              <w:rPr>
                <w:rFonts w:cs="Arial"/>
                <w:szCs w:val="22"/>
              </w:rPr>
              <w:t>Provisions for risk allowance.</w:t>
            </w:r>
          </w:p>
          <w:p w14:paraId="124B6F63" w14:textId="77777777" w:rsidR="003F6138" w:rsidRPr="00180968" w:rsidRDefault="003F6138" w:rsidP="00490345">
            <w:pPr>
              <w:widowControl w:val="0"/>
              <w:numPr>
                <w:ilvl w:val="0"/>
                <w:numId w:val="15"/>
              </w:numPr>
              <w:spacing w:before="120" w:after="120"/>
              <w:rPr>
                <w:rFonts w:cs="Arial"/>
                <w:szCs w:val="22"/>
              </w:rPr>
            </w:pPr>
            <w:r w:rsidRPr="00180968">
              <w:rPr>
                <w:rFonts w:cs="Arial"/>
                <w:szCs w:val="22"/>
              </w:rPr>
              <w:t>Details of each planned operation including any resourcing and sub-contractor requirements.</w:t>
            </w:r>
          </w:p>
        </w:tc>
        <w:tc>
          <w:tcPr>
            <w:tcW w:w="2269" w:type="dxa"/>
            <w:vAlign w:val="center"/>
          </w:tcPr>
          <w:p w14:paraId="72FCE07C" w14:textId="77777777" w:rsidR="003F6138" w:rsidRPr="00F954A6" w:rsidRDefault="003F6138" w:rsidP="00490345">
            <w:pPr>
              <w:spacing w:before="120" w:after="120"/>
              <w:jc w:val="center"/>
              <w:rPr>
                <w:rFonts w:cs="Arial"/>
                <w:szCs w:val="22"/>
              </w:rPr>
            </w:pPr>
            <w:r>
              <w:rPr>
                <w:rFonts w:cs="Arial"/>
                <w:szCs w:val="22"/>
              </w:rPr>
              <w:t>10</w:t>
            </w:r>
            <w:r w:rsidRPr="00F954A6">
              <w:rPr>
                <w:rFonts w:cs="Arial"/>
                <w:szCs w:val="22"/>
              </w:rPr>
              <w:t>%</w:t>
            </w:r>
          </w:p>
        </w:tc>
      </w:tr>
      <w:tr w:rsidR="003F6138" w:rsidRPr="002C1062" w14:paraId="02032BE2" w14:textId="77777777" w:rsidTr="00490345">
        <w:tc>
          <w:tcPr>
            <w:tcW w:w="7488" w:type="dxa"/>
          </w:tcPr>
          <w:p w14:paraId="3D4664B1" w14:textId="77777777" w:rsidR="003F6138" w:rsidRPr="002C1062" w:rsidRDefault="003F6138" w:rsidP="00490345">
            <w:pPr>
              <w:widowControl w:val="0"/>
              <w:spacing w:before="120" w:after="120"/>
              <w:ind w:left="313"/>
              <w:rPr>
                <w:rFonts w:cs="Arial"/>
                <w:b/>
                <w:szCs w:val="22"/>
              </w:rPr>
            </w:pPr>
            <w:r w:rsidRPr="002C1062">
              <w:rPr>
                <w:rFonts w:cs="Arial"/>
                <w:b/>
                <w:szCs w:val="22"/>
              </w:rPr>
              <w:t>TOTAL</w:t>
            </w:r>
          </w:p>
        </w:tc>
        <w:tc>
          <w:tcPr>
            <w:tcW w:w="2269" w:type="dxa"/>
            <w:vAlign w:val="center"/>
          </w:tcPr>
          <w:p w14:paraId="5091BCC2" w14:textId="77777777" w:rsidR="003F6138" w:rsidRPr="002C1062" w:rsidRDefault="003F6138" w:rsidP="00490345">
            <w:pPr>
              <w:spacing w:before="120" w:after="120"/>
              <w:jc w:val="center"/>
              <w:rPr>
                <w:rFonts w:cs="Arial"/>
                <w:b/>
                <w:szCs w:val="22"/>
              </w:rPr>
            </w:pPr>
            <w:r w:rsidRPr="002C1062">
              <w:rPr>
                <w:rFonts w:cs="Arial"/>
                <w:b/>
                <w:szCs w:val="22"/>
              </w:rPr>
              <w:t>100%</w:t>
            </w:r>
          </w:p>
        </w:tc>
      </w:tr>
    </w:tbl>
    <w:p w14:paraId="4EB72291" w14:textId="77777777" w:rsidR="003F6138" w:rsidRDefault="003F6138" w:rsidP="003F6138">
      <w:pPr>
        <w:spacing w:before="120" w:after="120"/>
        <w:rPr>
          <w:rFonts w:cs="Arial"/>
          <w:szCs w:val="22"/>
        </w:rPr>
      </w:pPr>
    </w:p>
    <w:p w14:paraId="62B5E79F" w14:textId="77777777" w:rsidR="003F6138" w:rsidRDefault="003F6138" w:rsidP="003F6138">
      <w:pPr>
        <w:spacing w:before="120" w:after="120"/>
        <w:rPr>
          <w:rFonts w:cs="Arial"/>
          <w:szCs w:val="22"/>
        </w:rPr>
      </w:pPr>
      <w:r w:rsidRPr="00F954A6">
        <w:rPr>
          <w:rFonts w:cs="Arial"/>
          <w:szCs w:val="22"/>
        </w:rPr>
        <w:t xml:space="preserve">Each of the elements in the quality submission appraisal above shall be evaluated </w:t>
      </w:r>
      <w:proofErr w:type="gramStart"/>
      <w:r w:rsidRPr="00F954A6">
        <w:rPr>
          <w:rFonts w:cs="Arial"/>
          <w:szCs w:val="22"/>
        </w:rPr>
        <w:t>on the basis of</w:t>
      </w:r>
      <w:proofErr w:type="gramEnd"/>
      <w:r w:rsidRPr="00F954A6">
        <w:rPr>
          <w:rFonts w:cs="Arial"/>
          <w:szCs w:val="22"/>
        </w:rPr>
        <w:t xml:space="preserve"> the following scoring definition</w:t>
      </w:r>
      <w:r>
        <w:rPr>
          <w:rFonts w:cs="Arial"/>
          <w:szCs w:val="22"/>
        </w:rPr>
        <w:t>:</w:t>
      </w:r>
    </w:p>
    <w:p w14:paraId="6D33CA03" w14:textId="77777777" w:rsidR="00AD1629" w:rsidRDefault="00AD1629">
      <w:pPr>
        <w:jc w:val="left"/>
        <w:rPr>
          <w:rFonts w:cs="Arial"/>
          <w:szCs w:val="22"/>
        </w:rPr>
      </w:pPr>
      <w:r>
        <w:rPr>
          <w:rFonts w:cs="Arial"/>
          <w:szCs w:val="22"/>
        </w:rPr>
        <w:br w:type="page"/>
      </w:r>
    </w:p>
    <w:p w14:paraId="76D9B54B" w14:textId="77777777" w:rsidR="002C1062" w:rsidRPr="00F954A6" w:rsidRDefault="002C1062" w:rsidP="007F1B64">
      <w:pPr>
        <w:spacing w:before="120" w:after="120"/>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94"/>
        <w:gridCol w:w="6915"/>
      </w:tblGrid>
      <w:tr w:rsidR="007F1B64" w:rsidRPr="00D56AC1" w14:paraId="03DBCD43" w14:textId="77777777" w:rsidTr="006A07F5">
        <w:tc>
          <w:tcPr>
            <w:tcW w:w="1614" w:type="dxa"/>
            <w:vAlign w:val="center"/>
          </w:tcPr>
          <w:p w14:paraId="190D0725" w14:textId="77777777" w:rsidR="007F1B64" w:rsidRPr="00D56AC1" w:rsidRDefault="007F1B64" w:rsidP="006A07F5">
            <w:pPr>
              <w:rPr>
                <w:b/>
                <w:szCs w:val="22"/>
              </w:rPr>
            </w:pPr>
            <w:r w:rsidRPr="00D56AC1">
              <w:rPr>
                <w:b/>
                <w:szCs w:val="22"/>
              </w:rPr>
              <w:t>Assessment</w:t>
            </w:r>
          </w:p>
        </w:tc>
        <w:tc>
          <w:tcPr>
            <w:tcW w:w="894" w:type="dxa"/>
            <w:vAlign w:val="center"/>
          </w:tcPr>
          <w:p w14:paraId="23D7C486" w14:textId="77777777" w:rsidR="007F1B64" w:rsidRPr="00D56AC1" w:rsidRDefault="007F1B64" w:rsidP="006A07F5">
            <w:pPr>
              <w:rPr>
                <w:b/>
                <w:szCs w:val="22"/>
              </w:rPr>
            </w:pPr>
            <w:r w:rsidRPr="00D56AC1">
              <w:rPr>
                <w:b/>
                <w:szCs w:val="22"/>
              </w:rPr>
              <w:t>Score</w:t>
            </w:r>
          </w:p>
        </w:tc>
        <w:tc>
          <w:tcPr>
            <w:tcW w:w="6915" w:type="dxa"/>
          </w:tcPr>
          <w:p w14:paraId="279B175B" w14:textId="77777777" w:rsidR="007F1B64" w:rsidRPr="00D56AC1" w:rsidRDefault="007F1B64" w:rsidP="006A07F5">
            <w:pPr>
              <w:rPr>
                <w:b/>
                <w:szCs w:val="22"/>
              </w:rPr>
            </w:pPr>
            <w:r w:rsidRPr="00D56AC1">
              <w:rPr>
                <w:b/>
                <w:szCs w:val="22"/>
              </w:rPr>
              <w:t>Interpretation</w:t>
            </w:r>
          </w:p>
        </w:tc>
      </w:tr>
      <w:tr w:rsidR="007F1B64" w:rsidRPr="00D56AC1" w14:paraId="0D35A514" w14:textId="77777777" w:rsidTr="006A07F5">
        <w:tc>
          <w:tcPr>
            <w:tcW w:w="1614" w:type="dxa"/>
            <w:vAlign w:val="center"/>
          </w:tcPr>
          <w:p w14:paraId="225E3698" w14:textId="77777777" w:rsidR="007F1B64" w:rsidRPr="00D56AC1" w:rsidRDefault="007F1B64" w:rsidP="006A07F5">
            <w:pPr>
              <w:rPr>
                <w:szCs w:val="22"/>
              </w:rPr>
            </w:pPr>
          </w:p>
        </w:tc>
        <w:tc>
          <w:tcPr>
            <w:tcW w:w="894" w:type="dxa"/>
            <w:vAlign w:val="center"/>
          </w:tcPr>
          <w:p w14:paraId="136121FD" w14:textId="77777777" w:rsidR="007F1B64" w:rsidRPr="00D56AC1" w:rsidRDefault="007F1B64" w:rsidP="006A07F5">
            <w:pPr>
              <w:rPr>
                <w:szCs w:val="22"/>
              </w:rPr>
            </w:pPr>
          </w:p>
        </w:tc>
        <w:tc>
          <w:tcPr>
            <w:tcW w:w="6915" w:type="dxa"/>
          </w:tcPr>
          <w:p w14:paraId="1061A64D" w14:textId="77777777" w:rsidR="007F1B64" w:rsidRPr="00D56AC1" w:rsidRDefault="007F1B64" w:rsidP="006A07F5">
            <w:pPr>
              <w:rPr>
                <w:szCs w:val="22"/>
              </w:rPr>
            </w:pPr>
          </w:p>
        </w:tc>
      </w:tr>
      <w:tr w:rsidR="007F1B64" w:rsidRPr="00D56AC1" w14:paraId="3EE624C8" w14:textId="77777777" w:rsidTr="006A07F5">
        <w:tc>
          <w:tcPr>
            <w:tcW w:w="1614" w:type="dxa"/>
            <w:vAlign w:val="center"/>
          </w:tcPr>
          <w:p w14:paraId="5E0AA038" w14:textId="77777777" w:rsidR="007F1B64" w:rsidRPr="00D56AC1" w:rsidRDefault="007F1B64" w:rsidP="006A07F5">
            <w:pPr>
              <w:rPr>
                <w:szCs w:val="22"/>
              </w:rPr>
            </w:pPr>
            <w:r w:rsidRPr="00D56AC1">
              <w:rPr>
                <w:szCs w:val="22"/>
              </w:rPr>
              <w:t>Excellent</w:t>
            </w:r>
          </w:p>
        </w:tc>
        <w:tc>
          <w:tcPr>
            <w:tcW w:w="894" w:type="dxa"/>
            <w:vAlign w:val="center"/>
          </w:tcPr>
          <w:p w14:paraId="58B167C6" w14:textId="77777777" w:rsidR="007F1B64" w:rsidRPr="00D56AC1" w:rsidRDefault="007F1B64" w:rsidP="006A07F5">
            <w:pPr>
              <w:jc w:val="center"/>
              <w:rPr>
                <w:szCs w:val="22"/>
              </w:rPr>
            </w:pPr>
            <w:r w:rsidRPr="00D56AC1">
              <w:rPr>
                <w:szCs w:val="22"/>
              </w:rPr>
              <w:t>5</w:t>
            </w:r>
          </w:p>
        </w:tc>
        <w:tc>
          <w:tcPr>
            <w:tcW w:w="6915" w:type="dxa"/>
          </w:tcPr>
          <w:p w14:paraId="28E6F232" w14:textId="77777777" w:rsidR="007F1B64" w:rsidRPr="00D56AC1" w:rsidRDefault="007F1B64" w:rsidP="006A07F5">
            <w:pPr>
              <w:rPr>
                <w:szCs w:val="22"/>
              </w:rPr>
            </w:pPr>
            <w:r w:rsidRPr="00D56AC1">
              <w:rPr>
                <w:szCs w:val="22"/>
              </w:rPr>
              <w:t>The Contractor’s response exceeds the requirement and demonstrates a considered and innovative approach.  The response identifies potential added value to the project.</w:t>
            </w:r>
          </w:p>
        </w:tc>
      </w:tr>
      <w:tr w:rsidR="007F1B64" w:rsidRPr="00D56AC1" w14:paraId="5E767EC1" w14:textId="77777777" w:rsidTr="006A07F5">
        <w:tc>
          <w:tcPr>
            <w:tcW w:w="1614" w:type="dxa"/>
            <w:vAlign w:val="center"/>
          </w:tcPr>
          <w:p w14:paraId="1E1DE479" w14:textId="77777777" w:rsidR="007F1B64" w:rsidRPr="00D56AC1" w:rsidRDefault="007F1B64" w:rsidP="006A07F5">
            <w:pPr>
              <w:rPr>
                <w:szCs w:val="22"/>
              </w:rPr>
            </w:pPr>
          </w:p>
        </w:tc>
        <w:tc>
          <w:tcPr>
            <w:tcW w:w="894" w:type="dxa"/>
            <w:vAlign w:val="center"/>
          </w:tcPr>
          <w:p w14:paraId="7BD2CB4C" w14:textId="77777777" w:rsidR="007F1B64" w:rsidRPr="00D56AC1" w:rsidRDefault="007F1B64" w:rsidP="006A07F5">
            <w:pPr>
              <w:jc w:val="center"/>
              <w:rPr>
                <w:szCs w:val="22"/>
              </w:rPr>
            </w:pPr>
          </w:p>
        </w:tc>
        <w:tc>
          <w:tcPr>
            <w:tcW w:w="6915" w:type="dxa"/>
          </w:tcPr>
          <w:p w14:paraId="60CE1E8A" w14:textId="77777777" w:rsidR="007F1B64" w:rsidRPr="00D56AC1" w:rsidRDefault="007F1B64" w:rsidP="006A07F5">
            <w:pPr>
              <w:rPr>
                <w:szCs w:val="22"/>
              </w:rPr>
            </w:pPr>
          </w:p>
        </w:tc>
      </w:tr>
      <w:tr w:rsidR="007F1B64" w:rsidRPr="00D56AC1" w14:paraId="459FCFA4" w14:textId="77777777" w:rsidTr="006A07F5">
        <w:tc>
          <w:tcPr>
            <w:tcW w:w="1614" w:type="dxa"/>
            <w:vAlign w:val="center"/>
          </w:tcPr>
          <w:p w14:paraId="02E99E2A" w14:textId="77777777" w:rsidR="007F1B64" w:rsidRPr="00D56AC1" w:rsidRDefault="007F1B64" w:rsidP="006A07F5">
            <w:pPr>
              <w:rPr>
                <w:szCs w:val="22"/>
              </w:rPr>
            </w:pPr>
            <w:r w:rsidRPr="00D56AC1">
              <w:rPr>
                <w:szCs w:val="22"/>
              </w:rPr>
              <w:t>Good</w:t>
            </w:r>
          </w:p>
        </w:tc>
        <w:tc>
          <w:tcPr>
            <w:tcW w:w="894" w:type="dxa"/>
            <w:vAlign w:val="center"/>
          </w:tcPr>
          <w:p w14:paraId="576561E3" w14:textId="77777777" w:rsidR="007F1B64" w:rsidRPr="00D56AC1" w:rsidRDefault="007F1B64" w:rsidP="006A07F5">
            <w:pPr>
              <w:jc w:val="center"/>
              <w:rPr>
                <w:szCs w:val="22"/>
              </w:rPr>
            </w:pPr>
            <w:r w:rsidRPr="00D56AC1">
              <w:rPr>
                <w:szCs w:val="22"/>
              </w:rPr>
              <w:t>4</w:t>
            </w:r>
          </w:p>
        </w:tc>
        <w:tc>
          <w:tcPr>
            <w:tcW w:w="6915" w:type="dxa"/>
          </w:tcPr>
          <w:p w14:paraId="676916E2" w14:textId="77777777" w:rsidR="007F1B64" w:rsidRPr="00D56AC1" w:rsidRDefault="007F1B64" w:rsidP="006A07F5">
            <w:pPr>
              <w:rPr>
                <w:szCs w:val="22"/>
              </w:rPr>
            </w:pPr>
            <w:r w:rsidRPr="00D56AC1">
              <w:rPr>
                <w:szCs w:val="22"/>
              </w:rPr>
              <w:t xml:space="preserve">The Contractor’s response satisfies the requirement with potential minor added value. </w:t>
            </w:r>
            <w:r>
              <w:rPr>
                <w:szCs w:val="22"/>
              </w:rPr>
              <w:t xml:space="preserve"> </w:t>
            </w:r>
            <w:r w:rsidRPr="00D56AC1">
              <w:rPr>
                <w:szCs w:val="22"/>
              </w:rPr>
              <w:t>Considered an above average approach.</w:t>
            </w:r>
          </w:p>
        </w:tc>
      </w:tr>
      <w:tr w:rsidR="007F1B64" w:rsidRPr="00D56AC1" w14:paraId="6A0C5F04" w14:textId="77777777" w:rsidTr="006A07F5">
        <w:tc>
          <w:tcPr>
            <w:tcW w:w="1614" w:type="dxa"/>
            <w:vAlign w:val="center"/>
          </w:tcPr>
          <w:p w14:paraId="1EEDA3DE" w14:textId="77777777" w:rsidR="007F1B64" w:rsidRPr="00D56AC1" w:rsidRDefault="007F1B64" w:rsidP="006A07F5">
            <w:pPr>
              <w:rPr>
                <w:szCs w:val="22"/>
              </w:rPr>
            </w:pPr>
          </w:p>
        </w:tc>
        <w:tc>
          <w:tcPr>
            <w:tcW w:w="894" w:type="dxa"/>
            <w:vAlign w:val="center"/>
          </w:tcPr>
          <w:p w14:paraId="1DB43499" w14:textId="77777777" w:rsidR="007F1B64" w:rsidRPr="00D56AC1" w:rsidRDefault="007F1B64" w:rsidP="006A07F5">
            <w:pPr>
              <w:jc w:val="center"/>
              <w:rPr>
                <w:szCs w:val="22"/>
              </w:rPr>
            </w:pPr>
          </w:p>
        </w:tc>
        <w:tc>
          <w:tcPr>
            <w:tcW w:w="6915" w:type="dxa"/>
          </w:tcPr>
          <w:p w14:paraId="255286DC" w14:textId="77777777" w:rsidR="007F1B64" w:rsidRPr="00D56AC1" w:rsidRDefault="007F1B64" w:rsidP="006A07F5">
            <w:pPr>
              <w:rPr>
                <w:szCs w:val="22"/>
              </w:rPr>
            </w:pPr>
          </w:p>
        </w:tc>
      </w:tr>
      <w:tr w:rsidR="007F1B64" w:rsidRPr="00D56AC1" w14:paraId="0D406DA6" w14:textId="77777777" w:rsidTr="006A07F5">
        <w:tc>
          <w:tcPr>
            <w:tcW w:w="1614" w:type="dxa"/>
            <w:vAlign w:val="center"/>
          </w:tcPr>
          <w:p w14:paraId="77A60606" w14:textId="77777777" w:rsidR="007F1B64" w:rsidRPr="00D56AC1" w:rsidRDefault="007F1B64" w:rsidP="006A07F5">
            <w:pPr>
              <w:rPr>
                <w:szCs w:val="22"/>
              </w:rPr>
            </w:pPr>
            <w:r w:rsidRPr="00D56AC1">
              <w:rPr>
                <w:szCs w:val="22"/>
              </w:rPr>
              <w:t>Acceptable</w:t>
            </w:r>
          </w:p>
        </w:tc>
        <w:tc>
          <w:tcPr>
            <w:tcW w:w="894" w:type="dxa"/>
            <w:vAlign w:val="center"/>
          </w:tcPr>
          <w:p w14:paraId="374211C3" w14:textId="77777777" w:rsidR="007F1B64" w:rsidRPr="00D56AC1" w:rsidRDefault="007F1B64" w:rsidP="006A07F5">
            <w:pPr>
              <w:jc w:val="center"/>
              <w:rPr>
                <w:szCs w:val="22"/>
              </w:rPr>
            </w:pPr>
            <w:r w:rsidRPr="00D56AC1">
              <w:rPr>
                <w:szCs w:val="22"/>
              </w:rPr>
              <w:t>3</w:t>
            </w:r>
          </w:p>
        </w:tc>
        <w:tc>
          <w:tcPr>
            <w:tcW w:w="6915" w:type="dxa"/>
          </w:tcPr>
          <w:p w14:paraId="7CB029CC" w14:textId="77777777" w:rsidR="007F1B64" w:rsidRPr="00D56AC1" w:rsidRDefault="007F1B64" w:rsidP="006A07F5">
            <w:pPr>
              <w:rPr>
                <w:szCs w:val="22"/>
              </w:rPr>
            </w:pPr>
            <w:r w:rsidRPr="00D56AC1">
              <w:rPr>
                <w:szCs w:val="22"/>
              </w:rPr>
              <w:t>The Contractor’s response satisfies the requirement.</w:t>
            </w:r>
          </w:p>
        </w:tc>
      </w:tr>
      <w:tr w:rsidR="007F1B64" w:rsidRPr="00D56AC1" w14:paraId="2388C08F" w14:textId="77777777" w:rsidTr="006A07F5">
        <w:tc>
          <w:tcPr>
            <w:tcW w:w="1614" w:type="dxa"/>
            <w:vAlign w:val="center"/>
          </w:tcPr>
          <w:p w14:paraId="7BBB3A90" w14:textId="77777777" w:rsidR="007F1B64" w:rsidRPr="00D56AC1" w:rsidRDefault="007F1B64" w:rsidP="006A07F5">
            <w:pPr>
              <w:rPr>
                <w:szCs w:val="22"/>
              </w:rPr>
            </w:pPr>
          </w:p>
        </w:tc>
        <w:tc>
          <w:tcPr>
            <w:tcW w:w="894" w:type="dxa"/>
            <w:vAlign w:val="center"/>
          </w:tcPr>
          <w:p w14:paraId="58C2AE88" w14:textId="77777777" w:rsidR="007F1B64" w:rsidRPr="00D56AC1" w:rsidRDefault="007F1B64" w:rsidP="006A07F5">
            <w:pPr>
              <w:jc w:val="center"/>
              <w:rPr>
                <w:szCs w:val="22"/>
              </w:rPr>
            </w:pPr>
          </w:p>
        </w:tc>
        <w:tc>
          <w:tcPr>
            <w:tcW w:w="6915" w:type="dxa"/>
          </w:tcPr>
          <w:p w14:paraId="3FAE79F0" w14:textId="77777777" w:rsidR="007F1B64" w:rsidRPr="00D56AC1" w:rsidRDefault="007F1B64" w:rsidP="006A07F5">
            <w:pPr>
              <w:rPr>
                <w:szCs w:val="22"/>
              </w:rPr>
            </w:pPr>
          </w:p>
        </w:tc>
      </w:tr>
      <w:tr w:rsidR="007F1B64" w:rsidRPr="00D56AC1" w14:paraId="332D617A" w14:textId="77777777" w:rsidTr="006A07F5">
        <w:tc>
          <w:tcPr>
            <w:tcW w:w="1614" w:type="dxa"/>
            <w:vAlign w:val="center"/>
          </w:tcPr>
          <w:p w14:paraId="504FF5A8" w14:textId="77777777" w:rsidR="007F1B64" w:rsidRPr="00D56AC1" w:rsidRDefault="007F1B64" w:rsidP="006A07F5">
            <w:pPr>
              <w:rPr>
                <w:szCs w:val="22"/>
              </w:rPr>
            </w:pPr>
            <w:r w:rsidRPr="00D56AC1">
              <w:rPr>
                <w:szCs w:val="22"/>
              </w:rPr>
              <w:t>Minor Reservations</w:t>
            </w:r>
          </w:p>
        </w:tc>
        <w:tc>
          <w:tcPr>
            <w:tcW w:w="894" w:type="dxa"/>
            <w:vAlign w:val="center"/>
          </w:tcPr>
          <w:p w14:paraId="2690015A" w14:textId="77777777" w:rsidR="007F1B64" w:rsidRPr="00D56AC1" w:rsidRDefault="007F1B64" w:rsidP="006A07F5">
            <w:pPr>
              <w:jc w:val="center"/>
              <w:rPr>
                <w:szCs w:val="22"/>
              </w:rPr>
            </w:pPr>
            <w:r w:rsidRPr="00D56AC1">
              <w:rPr>
                <w:szCs w:val="22"/>
              </w:rPr>
              <w:t>2</w:t>
            </w:r>
          </w:p>
        </w:tc>
        <w:tc>
          <w:tcPr>
            <w:tcW w:w="6915" w:type="dxa"/>
          </w:tcPr>
          <w:p w14:paraId="7D90B2EE" w14:textId="77777777" w:rsidR="007F1B64" w:rsidRPr="00D56AC1" w:rsidRDefault="007F1B64" w:rsidP="006A07F5">
            <w:pPr>
              <w:rPr>
                <w:szCs w:val="22"/>
              </w:rPr>
            </w:pPr>
            <w:r w:rsidRPr="00D56AC1">
              <w:rPr>
                <w:szCs w:val="22"/>
              </w:rPr>
              <w:t xml:space="preserve">The Contractor’s response almost satisfies the requirement; </w:t>
            </w:r>
            <w:proofErr w:type="gramStart"/>
            <w:r w:rsidRPr="00D56AC1">
              <w:rPr>
                <w:szCs w:val="22"/>
              </w:rPr>
              <w:t>however</w:t>
            </w:r>
            <w:proofErr w:type="gramEnd"/>
            <w:r w:rsidRPr="00D56AC1">
              <w:rPr>
                <w:szCs w:val="22"/>
              </w:rPr>
              <w:t xml:space="preserve"> some minor reservations remain regarding some aspects of the response.</w:t>
            </w:r>
          </w:p>
        </w:tc>
      </w:tr>
      <w:tr w:rsidR="007F1B64" w:rsidRPr="00D56AC1" w14:paraId="73B50FBB" w14:textId="77777777" w:rsidTr="006A07F5">
        <w:tc>
          <w:tcPr>
            <w:tcW w:w="1614" w:type="dxa"/>
            <w:vAlign w:val="center"/>
          </w:tcPr>
          <w:p w14:paraId="6F015976" w14:textId="77777777" w:rsidR="007F1B64" w:rsidRPr="00D56AC1" w:rsidRDefault="007F1B64" w:rsidP="006A07F5">
            <w:pPr>
              <w:rPr>
                <w:szCs w:val="22"/>
              </w:rPr>
            </w:pPr>
          </w:p>
        </w:tc>
        <w:tc>
          <w:tcPr>
            <w:tcW w:w="894" w:type="dxa"/>
            <w:vAlign w:val="center"/>
          </w:tcPr>
          <w:p w14:paraId="21D20366" w14:textId="77777777" w:rsidR="007F1B64" w:rsidRPr="00D56AC1" w:rsidRDefault="007F1B64" w:rsidP="006A07F5">
            <w:pPr>
              <w:jc w:val="center"/>
              <w:rPr>
                <w:szCs w:val="22"/>
              </w:rPr>
            </w:pPr>
          </w:p>
        </w:tc>
        <w:tc>
          <w:tcPr>
            <w:tcW w:w="6915" w:type="dxa"/>
          </w:tcPr>
          <w:p w14:paraId="10D91987" w14:textId="77777777" w:rsidR="007F1B64" w:rsidRPr="00D56AC1" w:rsidRDefault="007F1B64" w:rsidP="006A07F5">
            <w:pPr>
              <w:rPr>
                <w:szCs w:val="22"/>
              </w:rPr>
            </w:pPr>
          </w:p>
        </w:tc>
      </w:tr>
      <w:tr w:rsidR="007F1B64" w:rsidRPr="00D56AC1" w14:paraId="3D563C51" w14:textId="77777777" w:rsidTr="006A07F5">
        <w:tc>
          <w:tcPr>
            <w:tcW w:w="1614" w:type="dxa"/>
            <w:vAlign w:val="center"/>
          </w:tcPr>
          <w:p w14:paraId="042961EA" w14:textId="77777777" w:rsidR="007F1B64" w:rsidRPr="00D56AC1" w:rsidRDefault="007F1B64" w:rsidP="006A07F5">
            <w:pPr>
              <w:rPr>
                <w:szCs w:val="22"/>
              </w:rPr>
            </w:pPr>
            <w:r w:rsidRPr="00D56AC1">
              <w:rPr>
                <w:szCs w:val="22"/>
              </w:rPr>
              <w:t>Serious Reservations</w:t>
            </w:r>
          </w:p>
        </w:tc>
        <w:tc>
          <w:tcPr>
            <w:tcW w:w="894" w:type="dxa"/>
            <w:vAlign w:val="center"/>
          </w:tcPr>
          <w:p w14:paraId="429DED8E" w14:textId="77777777" w:rsidR="007F1B64" w:rsidRPr="00D56AC1" w:rsidRDefault="007F1B64" w:rsidP="006A07F5">
            <w:pPr>
              <w:jc w:val="center"/>
              <w:rPr>
                <w:szCs w:val="22"/>
              </w:rPr>
            </w:pPr>
            <w:r w:rsidRPr="00D56AC1">
              <w:rPr>
                <w:szCs w:val="22"/>
              </w:rPr>
              <w:t>1</w:t>
            </w:r>
          </w:p>
        </w:tc>
        <w:tc>
          <w:tcPr>
            <w:tcW w:w="6915" w:type="dxa"/>
          </w:tcPr>
          <w:p w14:paraId="3FAF261F" w14:textId="77777777" w:rsidR="007F1B64" w:rsidRPr="00D56AC1" w:rsidRDefault="007F1B64" w:rsidP="006A07F5">
            <w:pPr>
              <w:rPr>
                <w:szCs w:val="22"/>
              </w:rPr>
            </w:pPr>
            <w:r w:rsidRPr="00D56AC1">
              <w:rPr>
                <w:szCs w:val="22"/>
              </w:rPr>
              <w:t>Major reservations are held in relation to the Contractor’s response and the ability to meet the requirement.</w:t>
            </w:r>
          </w:p>
        </w:tc>
      </w:tr>
      <w:tr w:rsidR="007F1B64" w:rsidRPr="00D56AC1" w14:paraId="40524445" w14:textId="77777777" w:rsidTr="006A07F5">
        <w:tc>
          <w:tcPr>
            <w:tcW w:w="1614" w:type="dxa"/>
            <w:vAlign w:val="center"/>
          </w:tcPr>
          <w:p w14:paraId="3054CD16" w14:textId="77777777" w:rsidR="007F1B64" w:rsidRPr="00D56AC1" w:rsidRDefault="007F1B64" w:rsidP="006A07F5">
            <w:pPr>
              <w:rPr>
                <w:szCs w:val="22"/>
              </w:rPr>
            </w:pPr>
          </w:p>
        </w:tc>
        <w:tc>
          <w:tcPr>
            <w:tcW w:w="894" w:type="dxa"/>
            <w:vAlign w:val="center"/>
          </w:tcPr>
          <w:p w14:paraId="404CA0C8" w14:textId="77777777" w:rsidR="007F1B64" w:rsidRPr="00D56AC1" w:rsidRDefault="007F1B64" w:rsidP="006A07F5">
            <w:pPr>
              <w:jc w:val="center"/>
              <w:rPr>
                <w:szCs w:val="22"/>
              </w:rPr>
            </w:pPr>
          </w:p>
        </w:tc>
        <w:tc>
          <w:tcPr>
            <w:tcW w:w="6915" w:type="dxa"/>
          </w:tcPr>
          <w:p w14:paraId="56C0DFB0" w14:textId="77777777" w:rsidR="007F1B64" w:rsidRPr="00D56AC1" w:rsidRDefault="007F1B64" w:rsidP="006A07F5">
            <w:pPr>
              <w:rPr>
                <w:szCs w:val="22"/>
              </w:rPr>
            </w:pPr>
          </w:p>
        </w:tc>
      </w:tr>
      <w:tr w:rsidR="007F1B64" w:rsidRPr="00D56AC1" w14:paraId="75201F0F" w14:textId="77777777" w:rsidTr="006A07F5">
        <w:trPr>
          <w:trHeight w:val="517"/>
        </w:trPr>
        <w:tc>
          <w:tcPr>
            <w:tcW w:w="1614" w:type="dxa"/>
            <w:vAlign w:val="center"/>
          </w:tcPr>
          <w:p w14:paraId="2F11E309" w14:textId="77777777" w:rsidR="007F1B64" w:rsidRPr="00D56AC1" w:rsidRDefault="007F1B64" w:rsidP="006A07F5">
            <w:pPr>
              <w:rPr>
                <w:szCs w:val="22"/>
              </w:rPr>
            </w:pPr>
            <w:r w:rsidRPr="00D56AC1">
              <w:rPr>
                <w:szCs w:val="22"/>
              </w:rPr>
              <w:t>Unacceptable</w:t>
            </w:r>
          </w:p>
        </w:tc>
        <w:tc>
          <w:tcPr>
            <w:tcW w:w="894" w:type="dxa"/>
            <w:vAlign w:val="center"/>
          </w:tcPr>
          <w:p w14:paraId="5C3F8D2F" w14:textId="77777777" w:rsidR="007F1B64" w:rsidRPr="00D56AC1" w:rsidRDefault="007F1B64" w:rsidP="006A07F5">
            <w:pPr>
              <w:jc w:val="center"/>
              <w:rPr>
                <w:szCs w:val="22"/>
              </w:rPr>
            </w:pPr>
            <w:r w:rsidRPr="00D56AC1">
              <w:rPr>
                <w:szCs w:val="22"/>
              </w:rPr>
              <w:t>0</w:t>
            </w:r>
          </w:p>
        </w:tc>
        <w:tc>
          <w:tcPr>
            <w:tcW w:w="6915" w:type="dxa"/>
          </w:tcPr>
          <w:p w14:paraId="0D1837C4" w14:textId="77777777" w:rsidR="007F1B64" w:rsidRPr="00D56AC1" w:rsidRDefault="007F1B64" w:rsidP="006A07F5">
            <w:pPr>
              <w:rPr>
                <w:szCs w:val="22"/>
              </w:rPr>
            </w:pPr>
            <w:r w:rsidRPr="00D56AC1">
              <w:rPr>
                <w:szCs w:val="22"/>
              </w:rPr>
              <w:t>The Contractor’s response does not meet the requirement and / or insufficient evidence has been provided to appraise the response.</w:t>
            </w:r>
          </w:p>
        </w:tc>
      </w:tr>
    </w:tbl>
    <w:p w14:paraId="6C547FE0" w14:textId="77777777" w:rsidR="007F1B64" w:rsidRPr="00D56AC1" w:rsidRDefault="007F1B64" w:rsidP="007F1B64">
      <w:pPr>
        <w:rPr>
          <w:szCs w:val="22"/>
        </w:rPr>
      </w:pPr>
    </w:p>
    <w:p w14:paraId="00BAB747" w14:textId="77777777" w:rsidR="007F1B64" w:rsidRPr="00F954A6" w:rsidRDefault="007F1B64" w:rsidP="007F1B64">
      <w:pPr>
        <w:spacing w:before="120" w:after="120"/>
        <w:rPr>
          <w:rFonts w:cs="Arial"/>
          <w:szCs w:val="22"/>
        </w:rPr>
      </w:pPr>
      <w:r w:rsidRPr="00F954A6">
        <w:rPr>
          <w:rFonts w:cs="Arial"/>
          <w:szCs w:val="22"/>
        </w:rPr>
        <w:t>Once scored, the marks awarded for each element shall be factored as necessary to give a mark out of the percentage of the overall mark available for each element.</w:t>
      </w:r>
    </w:p>
    <w:p w14:paraId="1615DEDC" w14:textId="77777777" w:rsidR="007F1B64" w:rsidRPr="00F954A6" w:rsidRDefault="007F1B64" w:rsidP="007F1B64">
      <w:pPr>
        <w:spacing w:before="120" w:after="120"/>
        <w:rPr>
          <w:rFonts w:cs="Arial"/>
          <w:szCs w:val="22"/>
        </w:rPr>
      </w:pPr>
      <w:r w:rsidRPr="00F954A6">
        <w:rPr>
          <w:rFonts w:cs="Arial"/>
          <w:szCs w:val="22"/>
        </w:rPr>
        <w:t>Once all marks are awarded, the Evaluation Team shall complete a summary proforma for each tender summarising the marks and presenting the overall quality submission percentage score.</w:t>
      </w:r>
    </w:p>
    <w:p w14:paraId="60135D03" w14:textId="77777777" w:rsidR="007F1B64" w:rsidRDefault="007F1B64" w:rsidP="007F1B64">
      <w:pPr>
        <w:spacing w:before="120" w:after="120"/>
        <w:rPr>
          <w:rFonts w:cs="Arial"/>
          <w:b/>
          <w:szCs w:val="22"/>
        </w:rPr>
      </w:pPr>
      <w:r w:rsidRPr="00F954A6">
        <w:rPr>
          <w:rFonts w:cs="Arial"/>
          <w:b/>
          <w:szCs w:val="22"/>
        </w:rPr>
        <w:t>The Contractors shall be expected to score a minimum of 60% of the total marks for the quality submission. Failure to reach this mark may lead to the Contractor application being rejected.</w:t>
      </w:r>
    </w:p>
    <w:p w14:paraId="61E41F2E" w14:textId="77777777" w:rsidR="00A4148D" w:rsidRPr="00D56AC1" w:rsidRDefault="00A4148D" w:rsidP="006942FA">
      <w:pPr>
        <w:pStyle w:val="Heading2"/>
      </w:pPr>
      <w:bookmarkStart w:id="72" w:name="_Toc179985876"/>
      <w:r w:rsidRPr="00D56AC1">
        <w:t xml:space="preserve">STAGE </w:t>
      </w:r>
      <w:r w:rsidR="007F1B64">
        <w:t>3</w:t>
      </w:r>
      <w:r w:rsidRPr="00D56AC1">
        <w:t xml:space="preserve"> - Appraisal of Price Submission</w:t>
      </w:r>
      <w:bookmarkEnd w:id="72"/>
    </w:p>
    <w:p w14:paraId="078D1D34" w14:textId="77777777" w:rsidR="00242955" w:rsidRPr="007B471C" w:rsidRDefault="00242955" w:rsidP="00242955">
      <w:pPr>
        <w:rPr>
          <w:szCs w:val="22"/>
        </w:rPr>
      </w:pPr>
      <w:r w:rsidRPr="007B471C">
        <w:rPr>
          <w:szCs w:val="22"/>
        </w:rPr>
        <w:t>The Price Submission from all Tenderers dee</w:t>
      </w:r>
      <w:r>
        <w:rPr>
          <w:szCs w:val="22"/>
        </w:rPr>
        <w:t xml:space="preserve">med to pass the Stage 1 checks </w:t>
      </w:r>
      <w:r w:rsidRPr="007B471C">
        <w:rPr>
          <w:szCs w:val="22"/>
        </w:rPr>
        <w:t>shall be evaluated by an Officer designated for the task by the Head of Environment, Roads &amp; Facilities.</w:t>
      </w:r>
    </w:p>
    <w:p w14:paraId="4BA6002C" w14:textId="77777777" w:rsidR="00242955" w:rsidRPr="007B471C" w:rsidRDefault="00242955" w:rsidP="00242955">
      <w:pPr>
        <w:rPr>
          <w:szCs w:val="22"/>
        </w:rPr>
      </w:pPr>
    </w:p>
    <w:p w14:paraId="3A617F3C" w14:textId="65B63A73" w:rsidR="00242955" w:rsidRDefault="00242955" w:rsidP="00242955">
      <w:r w:rsidRPr="007B471C">
        <w:rPr>
          <w:szCs w:val="22"/>
        </w:rPr>
        <w:t>Price submission scores for individual tenders shall be determined in relation to</w:t>
      </w:r>
      <w:r w:rsidRPr="007B471C">
        <w:t xml:space="preserve"> the scoring of the price evaluation which equates to the total of the overall mark indicated previously in this section. The number of marks which will be scored by each Tenderer is based upon the submission of the lowest price bid. The lowest bid will score the maximum points of 100. All other Tenderers will be awarded points based on a proportion of this score reflected as a percentage i.e. lowest price / price of submission x 100. All price scores will then be converted into a percentage out of the Price Submission score weighting indicated previously in this section, to give each tender a price total and a ranking in terms of price.</w:t>
      </w:r>
    </w:p>
    <w:p w14:paraId="1AED32C9" w14:textId="11FEC890" w:rsidR="0055465B" w:rsidRDefault="0055465B" w:rsidP="00242955"/>
    <w:p w14:paraId="7660FEC5" w14:textId="01A1B5C3" w:rsidR="0055465B" w:rsidRDefault="00C34BEB" w:rsidP="00242955">
      <w:r>
        <w:t xml:space="preserve">A </w:t>
      </w:r>
      <w:r w:rsidR="0055465B" w:rsidRPr="00ED1949">
        <w:rPr>
          <w:b/>
        </w:rPr>
        <w:t xml:space="preserve">Compensation Event Assessment </w:t>
      </w:r>
      <w:r w:rsidR="00C757D6" w:rsidRPr="00ED1949">
        <w:rPr>
          <w:b/>
        </w:rPr>
        <w:t>sum</w:t>
      </w:r>
      <w:r w:rsidR="00C757D6">
        <w:t xml:space="preserve"> </w:t>
      </w:r>
      <w:r>
        <w:t xml:space="preserve">based on the below </w:t>
      </w:r>
      <w:r w:rsidR="00563FCA">
        <w:t xml:space="preserve">table </w:t>
      </w:r>
      <w:r w:rsidR="0055465B">
        <w:t xml:space="preserve">will </w:t>
      </w:r>
      <w:r w:rsidR="00C757D6">
        <w:t>be added to the Price Submission</w:t>
      </w:r>
      <w:r w:rsidR="00563FCA">
        <w:t xml:space="preserve">. This is for </w:t>
      </w:r>
      <w:r w:rsidR="0055465B">
        <w:t>t</w:t>
      </w:r>
      <w:r>
        <w:t xml:space="preserve">ender assessment purposes only. </w:t>
      </w:r>
    </w:p>
    <w:p w14:paraId="6A8C25A7" w14:textId="4DA43288" w:rsidR="00C34BEB" w:rsidRDefault="00C34BEB" w:rsidP="00242955"/>
    <w:p w14:paraId="2F335968" w14:textId="69EF9EFC" w:rsidR="00C34BEB" w:rsidRDefault="00C34BEB" w:rsidP="00242955"/>
    <w:p w14:paraId="28B308EF" w14:textId="55BA4323" w:rsidR="00C34BEB" w:rsidRDefault="00C34BEB" w:rsidP="00242955"/>
    <w:p w14:paraId="65AE867B" w14:textId="357EF95B" w:rsidR="00C34BEB" w:rsidRDefault="00C34BEB" w:rsidP="00242955"/>
    <w:p w14:paraId="6330DB0B" w14:textId="77777777" w:rsidR="00C34BEB" w:rsidRDefault="00C34BEB" w:rsidP="00242955"/>
    <w:p w14:paraId="46407085" w14:textId="0C240C2F" w:rsidR="00C34BEB" w:rsidRDefault="00C34BEB" w:rsidP="00242955"/>
    <w:tbl>
      <w:tblPr>
        <w:tblpPr w:leftFromText="180" w:rightFromText="180" w:vertAnchor="text" w:tblpXSpec="center" w:tblpY="1"/>
        <w:tblOverlap w:val="never"/>
        <w:tblW w:w="4553" w:type="pct"/>
        <w:tblBorders>
          <w:top w:val="single" w:sz="18" w:space="0" w:color="4F81BD"/>
          <w:left w:val="single" w:sz="18" w:space="0" w:color="4F81BD"/>
          <w:bottom w:val="single" w:sz="18" w:space="0" w:color="4F81BD"/>
          <w:right w:val="single" w:sz="18" w:space="0" w:color="4F81BD"/>
          <w:insideH w:val="single" w:sz="6" w:space="0" w:color="4F81BD"/>
          <w:insideV w:val="single" w:sz="6" w:space="0" w:color="4F81BD"/>
        </w:tblBorders>
        <w:shd w:val="clear" w:color="auto" w:fill="DBE5F1" w:themeFill="accent1" w:themeFillTint="33"/>
        <w:tblLayout w:type="fixed"/>
        <w:tblCellMar>
          <w:left w:w="57" w:type="dxa"/>
          <w:right w:w="57" w:type="dxa"/>
        </w:tblCellMar>
        <w:tblLook w:val="0000" w:firstRow="0" w:lastRow="0" w:firstColumn="0" w:lastColumn="0" w:noHBand="0" w:noVBand="0"/>
      </w:tblPr>
      <w:tblGrid>
        <w:gridCol w:w="2316"/>
        <w:gridCol w:w="1495"/>
        <w:gridCol w:w="938"/>
        <w:gridCol w:w="1141"/>
        <w:gridCol w:w="2844"/>
      </w:tblGrid>
      <w:tr w:rsidR="00C34BEB" w:rsidRPr="00B61B29" w14:paraId="474B9A61" w14:textId="77777777" w:rsidTr="00C34BEB">
        <w:trPr>
          <w:trHeight w:hRule="exact" w:val="347"/>
        </w:trPr>
        <w:tc>
          <w:tcPr>
            <w:tcW w:w="5000" w:type="pct"/>
            <w:gridSpan w:val="5"/>
            <w:tcBorders>
              <w:top w:val="single" w:sz="18" w:space="0" w:color="4F81BD"/>
            </w:tcBorders>
            <w:shd w:val="clear" w:color="auto" w:fill="365F91" w:themeFill="accent1" w:themeFillShade="BF"/>
            <w:vAlign w:val="center"/>
          </w:tcPr>
          <w:p w14:paraId="0DA3283E" w14:textId="77777777" w:rsidR="00C34BEB" w:rsidRPr="00B61B29" w:rsidRDefault="00C34BEB" w:rsidP="00E90636">
            <w:pPr>
              <w:jc w:val="left"/>
              <w:rPr>
                <w:color w:val="FFFFFF"/>
                <w:szCs w:val="20"/>
              </w:rPr>
            </w:pPr>
            <w:r w:rsidRPr="00B61B29">
              <w:br w:type="page"/>
            </w:r>
            <w:r w:rsidRPr="00B61B29">
              <w:br w:type="page"/>
            </w:r>
            <w:r w:rsidRPr="00B61B29">
              <w:br w:type="page"/>
            </w:r>
            <w:r w:rsidRPr="00B61B29">
              <w:rPr>
                <w:b/>
                <w:color w:val="FFFFFF"/>
                <w:spacing w:val="6"/>
                <w:szCs w:val="20"/>
              </w:rPr>
              <w:t>PEOPLE</w:t>
            </w:r>
            <w:r w:rsidRPr="00B61B29">
              <w:rPr>
                <w:b/>
                <w:color w:val="FFFFFF"/>
                <w:spacing w:val="6"/>
                <w:szCs w:val="20"/>
              </w:rPr>
              <w:tab/>
            </w:r>
          </w:p>
        </w:tc>
      </w:tr>
      <w:tr w:rsidR="00C34BEB" w:rsidRPr="00B61B29" w14:paraId="36DF4523" w14:textId="77777777" w:rsidTr="00C34BEB">
        <w:trPr>
          <w:trHeight w:hRule="exact" w:val="289"/>
        </w:trPr>
        <w:tc>
          <w:tcPr>
            <w:tcW w:w="5000" w:type="pct"/>
            <w:gridSpan w:val="5"/>
            <w:shd w:val="clear" w:color="auto" w:fill="DBE5F1" w:themeFill="accent1" w:themeFillTint="33"/>
            <w:vAlign w:val="center"/>
          </w:tcPr>
          <w:p w14:paraId="3A6E5C7F" w14:textId="77777777" w:rsidR="00C34BEB" w:rsidRPr="00B61B29" w:rsidRDefault="00C34BEB" w:rsidP="00E90636">
            <w:pPr>
              <w:rPr>
                <w:sz w:val="18"/>
                <w:szCs w:val="18"/>
              </w:rPr>
            </w:pPr>
            <w:r w:rsidRPr="00B61B29">
              <w:rPr>
                <w:sz w:val="18"/>
                <w:szCs w:val="18"/>
              </w:rPr>
              <w:t>For potent</w:t>
            </w:r>
            <w:r>
              <w:rPr>
                <w:sz w:val="18"/>
                <w:szCs w:val="18"/>
              </w:rPr>
              <w:t>ial compensation events allow 5</w:t>
            </w:r>
            <w:r w:rsidRPr="00B61B29">
              <w:rPr>
                <w:sz w:val="18"/>
                <w:szCs w:val="18"/>
              </w:rPr>
              <w:t>0 extra man-hours</w:t>
            </w:r>
          </w:p>
        </w:tc>
      </w:tr>
      <w:tr w:rsidR="00C34BEB" w:rsidRPr="00B61B29" w14:paraId="4223FD7E" w14:textId="77777777" w:rsidTr="00C34BEB">
        <w:trPr>
          <w:trHeight w:hRule="exact" w:val="529"/>
        </w:trPr>
        <w:tc>
          <w:tcPr>
            <w:tcW w:w="1326" w:type="pct"/>
            <w:shd w:val="clear" w:color="auto" w:fill="DBE5F1" w:themeFill="accent1" w:themeFillTint="33"/>
            <w:vAlign w:val="center"/>
          </w:tcPr>
          <w:p w14:paraId="2E6C10C1" w14:textId="77777777" w:rsidR="00C34BEB" w:rsidRPr="00B61B29" w:rsidRDefault="00C34BEB" w:rsidP="00E90636">
            <w:pPr>
              <w:jc w:val="left"/>
              <w:rPr>
                <w:spacing w:val="6"/>
                <w:sz w:val="18"/>
                <w:szCs w:val="18"/>
              </w:rPr>
            </w:pPr>
          </w:p>
        </w:tc>
        <w:tc>
          <w:tcPr>
            <w:tcW w:w="856" w:type="pct"/>
            <w:shd w:val="clear" w:color="auto" w:fill="DBE5F1" w:themeFill="accent1" w:themeFillTint="33"/>
            <w:vAlign w:val="center"/>
          </w:tcPr>
          <w:p w14:paraId="02CB8912" w14:textId="77777777" w:rsidR="00C34BEB" w:rsidRPr="00B61B29" w:rsidRDefault="00C34BEB" w:rsidP="00E90636">
            <w:pPr>
              <w:jc w:val="center"/>
              <w:rPr>
                <w:b/>
                <w:spacing w:val="6"/>
                <w:sz w:val="18"/>
                <w:szCs w:val="18"/>
              </w:rPr>
            </w:pPr>
            <w:r w:rsidRPr="00B61B29">
              <w:rPr>
                <w:b/>
                <w:spacing w:val="6"/>
                <w:sz w:val="18"/>
                <w:szCs w:val="18"/>
              </w:rPr>
              <w:t>Hourly rate (£)</w:t>
            </w:r>
          </w:p>
        </w:tc>
        <w:tc>
          <w:tcPr>
            <w:tcW w:w="1190" w:type="pct"/>
            <w:gridSpan w:val="2"/>
            <w:shd w:val="clear" w:color="auto" w:fill="DBE5F1" w:themeFill="accent1" w:themeFillTint="33"/>
            <w:vAlign w:val="center"/>
          </w:tcPr>
          <w:p w14:paraId="5556198E" w14:textId="77777777" w:rsidR="00C34BEB" w:rsidRPr="00B61B29" w:rsidRDefault="00C34BEB" w:rsidP="00E90636">
            <w:pPr>
              <w:jc w:val="center"/>
              <w:rPr>
                <w:b/>
                <w:spacing w:val="6"/>
                <w:sz w:val="18"/>
                <w:szCs w:val="18"/>
              </w:rPr>
            </w:pPr>
            <w:r w:rsidRPr="00B61B29">
              <w:rPr>
                <w:b/>
                <w:spacing w:val="6"/>
                <w:sz w:val="18"/>
                <w:szCs w:val="18"/>
              </w:rPr>
              <w:t xml:space="preserve">% age of </w:t>
            </w:r>
            <w:r>
              <w:rPr>
                <w:b/>
                <w:spacing w:val="6"/>
                <w:sz w:val="18"/>
                <w:szCs w:val="18"/>
              </w:rPr>
              <w:t>50</w:t>
            </w:r>
            <w:r w:rsidRPr="00B61B29">
              <w:rPr>
                <w:b/>
                <w:spacing w:val="6"/>
                <w:sz w:val="18"/>
                <w:szCs w:val="18"/>
              </w:rPr>
              <w:t xml:space="preserve"> hours</w:t>
            </w:r>
          </w:p>
        </w:tc>
        <w:tc>
          <w:tcPr>
            <w:tcW w:w="1628" w:type="pct"/>
            <w:shd w:val="clear" w:color="auto" w:fill="DBE5F1" w:themeFill="accent1" w:themeFillTint="33"/>
            <w:vAlign w:val="center"/>
          </w:tcPr>
          <w:p w14:paraId="631F4842" w14:textId="77777777" w:rsidR="00C34BEB" w:rsidRPr="00B61B29" w:rsidRDefault="00C34BEB" w:rsidP="00E90636">
            <w:pPr>
              <w:jc w:val="center"/>
              <w:rPr>
                <w:b/>
                <w:spacing w:val="6"/>
                <w:sz w:val="18"/>
                <w:szCs w:val="18"/>
              </w:rPr>
            </w:pPr>
            <w:r w:rsidRPr="00B61B29">
              <w:rPr>
                <w:b/>
                <w:spacing w:val="6"/>
                <w:sz w:val="18"/>
                <w:szCs w:val="18"/>
              </w:rPr>
              <w:t>Cost (£)</w:t>
            </w:r>
          </w:p>
        </w:tc>
      </w:tr>
      <w:tr w:rsidR="00C34BEB" w:rsidRPr="00B61B29" w14:paraId="06EF13C5" w14:textId="77777777" w:rsidTr="00C34BEB">
        <w:trPr>
          <w:trHeight w:hRule="exact" w:val="289"/>
        </w:trPr>
        <w:tc>
          <w:tcPr>
            <w:tcW w:w="1326" w:type="pct"/>
            <w:shd w:val="clear" w:color="auto" w:fill="DBE5F1" w:themeFill="accent1" w:themeFillTint="33"/>
            <w:vAlign w:val="center"/>
          </w:tcPr>
          <w:p w14:paraId="79C0ABBA" w14:textId="77777777" w:rsidR="00C34BEB" w:rsidRPr="00EB1BB7" w:rsidRDefault="00C34BEB" w:rsidP="00E90636">
            <w:pPr>
              <w:jc w:val="left"/>
              <w:rPr>
                <w:spacing w:val="6"/>
                <w:sz w:val="18"/>
                <w:szCs w:val="18"/>
              </w:rPr>
            </w:pPr>
            <w:r>
              <w:rPr>
                <w:spacing w:val="6"/>
                <w:sz w:val="18"/>
                <w:szCs w:val="18"/>
              </w:rPr>
              <w:t>Contracts Manager</w:t>
            </w:r>
          </w:p>
        </w:tc>
        <w:tc>
          <w:tcPr>
            <w:tcW w:w="856" w:type="pct"/>
            <w:shd w:val="clear" w:color="auto" w:fill="DBE5F1" w:themeFill="accent1" w:themeFillTint="33"/>
            <w:vAlign w:val="center"/>
          </w:tcPr>
          <w:p w14:paraId="6F89006B" w14:textId="53BAE44B" w:rsidR="00C34BEB" w:rsidRPr="00B61B29" w:rsidRDefault="00C34BEB" w:rsidP="007426A6">
            <w:pPr>
              <w:jc w:val="center"/>
              <w:rPr>
                <w:spacing w:val="6"/>
                <w:sz w:val="18"/>
                <w:szCs w:val="18"/>
              </w:rPr>
            </w:pPr>
          </w:p>
        </w:tc>
        <w:tc>
          <w:tcPr>
            <w:tcW w:w="1190" w:type="pct"/>
            <w:gridSpan w:val="2"/>
            <w:shd w:val="clear" w:color="auto" w:fill="DBE5F1" w:themeFill="accent1" w:themeFillTint="33"/>
            <w:vAlign w:val="center"/>
          </w:tcPr>
          <w:p w14:paraId="75E200D4" w14:textId="77777777" w:rsidR="00C34BEB" w:rsidRPr="00B61B29" w:rsidRDefault="00C34BEB" w:rsidP="00E90636">
            <w:pPr>
              <w:jc w:val="center"/>
              <w:rPr>
                <w:spacing w:val="6"/>
                <w:sz w:val="18"/>
                <w:szCs w:val="18"/>
              </w:rPr>
            </w:pPr>
            <w:r>
              <w:rPr>
                <w:spacing w:val="6"/>
                <w:sz w:val="18"/>
                <w:szCs w:val="18"/>
              </w:rPr>
              <w:t>5% x 5</w:t>
            </w:r>
            <w:r w:rsidRPr="00B61B29">
              <w:rPr>
                <w:spacing w:val="6"/>
                <w:sz w:val="18"/>
                <w:szCs w:val="18"/>
              </w:rPr>
              <w:t>0</w:t>
            </w:r>
          </w:p>
        </w:tc>
        <w:tc>
          <w:tcPr>
            <w:tcW w:w="1628" w:type="pct"/>
            <w:shd w:val="clear" w:color="auto" w:fill="DBE5F1" w:themeFill="accent1" w:themeFillTint="33"/>
            <w:vAlign w:val="center"/>
          </w:tcPr>
          <w:p w14:paraId="7A46BDDF" w14:textId="77777777" w:rsidR="00C34BEB" w:rsidRPr="00B61B29" w:rsidRDefault="00C34BEB" w:rsidP="00E90636">
            <w:pPr>
              <w:jc w:val="center"/>
              <w:rPr>
                <w:spacing w:val="6"/>
                <w:sz w:val="18"/>
                <w:szCs w:val="18"/>
              </w:rPr>
            </w:pPr>
          </w:p>
        </w:tc>
      </w:tr>
      <w:tr w:rsidR="00C34BEB" w:rsidRPr="00B61B29" w14:paraId="642755DA" w14:textId="77777777" w:rsidTr="00C34BEB">
        <w:trPr>
          <w:trHeight w:hRule="exact" w:val="289"/>
        </w:trPr>
        <w:tc>
          <w:tcPr>
            <w:tcW w:w="1326" w:type="pct"/>
            <w:shd w:val="clear" w:color="auto" w:fill="DBE5F1" w:themeFill="accent1" w:themeFillTint="33"/>
            <w:vAlign w:val="center"/>
          </w:tcPr>
          <w:p w14:paraId="1CD61481" w14:textId="77777777" w:rsidR="00C34BEB" w:rsidRPr="00EB1BB7" w:rsidRDefault="00C34BEB" w:rsidP="00E90636">
            <w:pPr>
              <w:jc w:val="left"/>
              <w:rPr>
                <w:spacing w:val="6"/>
                <w:sz w:val="18"/>
                <w:szCs w:val="18"/>
              </w:rPr>
            </w:pPr>
            <w:r>
              <w:rPr>
                <w:spacing w:val="6"/>
                <w:sz w:val="18"/>
                <w:szCs w:val="18"/>
              </w:rPr>
              <w:t xml:space="preserve">Site Manager </w:t>
            </w:r>
          </w:p>
        </w:tc>
        <w:tc>
          <w:tcPr>
            <w:tcW w:w="856" w:type="pct"/>
            <w:shd w:val="clear" w:color="auto" w:fill="DBE5F1" w:themeFill="accent1" w:themeFillTint="33"/>
            <w:vAlign w:val="center"/>
          </w:tcPr>
          <w:p w14:paraId="5BDD6B95"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58752159" w14:textId="77777777" w:rsidR="00C34BEB" w:rsidRPr="00B61B29" w:rsidRDefault="00C34BEB" w:rsidP="00E90636">
            <w:pPr>
              <w:jc w:val="center"/>
              <w:rPr>
                <w:spacing w:val="6"/>
                <w:sz w:val="18"/>
                <w:szCs w:val="18"/>
              </w:rPr>
            </w:pPr>
            <w:r>
              <w:rPr>
                <w:spacing w:val="6"/>
                <w:sz w:val="18"/>
                <w:szCs w:val="18"/>
              </w:rPr>
              <w:t>10% x 5</w:t>
            </w:r>
            <w:r w:rsidRPr="00B61B29">
              <w:rPr>
                <w:spacing w:val="6"/>
                <w:sz w:val="18"/>
                <w:szCs w:val="18"/>
              </w:rPr>
              <w:t>0</w:t>
            </w:r>
          </w:p>
        </w:tc>
        <w:tc>
          <w:tcPr>
            <w:tcW w:w="1628" w:type="pct"/>
            <w:shd w:val="clear" w:color="auto" w:fill="DBE5F1" w:themeFill="accent1" w:themeFillTint="33"/>
            <w:vAlign w:val="center"/>
          </w:tcPr>
          <w:p w14:paraId="208D3497" w14:textId="77777777" w:rsidR="00C34BEB" w:rsidRPr="00B61B29" w:rsidRDefault="00C34BEB" w:rsidP="00E90636">
            <w:pPr>
              <w:jc w:val="center"/>
              <w:rPr>
                <w:sz w:val="18"/>
                <w:szCs w:val="18"/>
              </w:rPr>
            </w:pPr>
          </w:p>
        </w:tc>
      </w:tr>
      <w:tr w:rsidR="00C34BEB" w:rsidRPr="00B61B29" w14:paraId="2F3280E9" w14:textId="77777777" w:rsidTr="00C34BEB">
        <w:trPr>
          <w:trHeight w:hRule="exact" w:val="289"/>
        </w:trPr>
        <w:tc>
          <w:tcPr>
            <w:tcW w:w="1326" w:type="pct"/>
            <w:shd w:val="clear" w:color="auto" w:fill="DBE5F1" w:themeFill="accent1" w:themeFillTint="33"/>
            <w:vAlign w:val="center"/>
          </w:tcPr>
          <w:p w14:paraId="54157398" w14:textId="77777777" w:rsidR="00C34BEB" w:rsidRPr="00EB1BB7" w:rsidRDefault="00C34BEB" w:rsidP="00E90636">
            <w:pPr>
              <w:jc w:val="left"/>
              <w:rPr>
                <w:spacing w:val="6"/>
                <w:sz w:val="18"/>
                <w:szCs w:val="18"/>
              </w:rPr>
            </w:pPr>
            <w:r w:rsidRPr="00EB1BB7">
              <w:rPr>
                <w:spacing w:val="6"/>
                <w:sz w:val="18"/>
                <w:szCs w:val="18"/>
              </w:rPr>
              <w:t>Foreman</w:t>
            </w:r>
          </w:p>
        </w:tc>
        <w:tc>
          <w:tcPr>
            <w:tcW w:w="856" w:type="pct"/>
            <w:shd w:val="clear" w:color="auto" w:fill="DBE5F1" w:themeFill="accent1" w:themeFillTint="33"/>
            <w:vAlign w:val="center"/>
          </w:tcPr>
          <w:p w14:paraId="56008188"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6C762D26" w14:textId="77777777" w:rsidR="00C34BEB" w:rsidRPr="00B61B29" w:rsidRDefault="00C34BEB" w:rsidP="00E90636">
            <w:pPr>
              <w:jc w:val="center"/>
              <w:rPr>
                <w:spacing w:val="6"/>
                <w:sz w:val="18"/>
                <w:szCs w:val="18"/>
              </w:rPr>
            </w:pPr>
            <w:r>
              <w:rPr>
                <w:spacing w:val="6"/>
                <w:sz w:val="18"/>
                <w:szCs w:val="18"/>
              </w:rPr>
              <w:t>15% x 5</w:t>
            </w:r>
            <w:r w:rsidRPr="00B61B29">
              <w:rPr>
                <w:spacing w:val="6"/>
                <w:sz w:val="18"/>
                <w:szCs w:val="18"/>
              </w:rPr>
              <w:t>0</w:t>
            </w:r>
          </w:p>
        </w:tc>
        <w:tc>
          <w:tcPr>
            <w:tcW w:w="1628" w:type="pct"/>
            <w:shd w:val="clear" w:color="auto" w:fill="DBE5F1" w:themeFill="accent1" w:themeFillTint="33"/>
            <w:vAlign w:val="center"/>
          </w:tcPr>
          <w:p w14:paraId="0CAEF67B" w14:textId="77777777" w:rsidR="00C34BEB" w:rsidRPr="00B61B29" w:rsidRDefault="00C34BEB" w:rsidP="00E90636">
            <w:pPr>
              <w:jc w:val="center"/>
              <w:rPr>
                <w:sz w:val="18"/>
                <w:szCs w:val="18"/>
              </w:rPr>
            </w:pPr>
          </w:p>
        </w:tc>
      </w:tr>
      <w:tr w:rsidR="00C34BEB" w:rsidRPr="00B61B29" w14:paraId="7E175406" w14:textId="77777777" w:rsidTr="00C34BEB">
        <w:trPr>
          <w:trHeight w:hRule="exact" w:val="289"/>
        </w:trPr>
        <w:tc>
          <w:tcPr>
            <w:tcW w:w="1326" w:type="pct"/>
            <w:shd w:val="clear" w:color="auto" w:fill="DBE5F1" w:themeFill="accent1" w:themeFillTint="33"/>
            <w:vAlign w:val="center"/>
          </w:tcPr>
          <w:p w14:paraId="3F883546" w14:textId="77777777" w:rsidR="00C34BEB" w:rsidRPr="00EB1BB7" w:rsidRDefault="00C34BEB" w:rsidP="00E90636">
            <w:pPr>
              <w:jc w:val="left"/>
              <w:rPr>
                <w:spacing w:val="6"/>
                <w:sz w:val="18"/>
                <w:szCs w:val="18"/>
              </w:rPr>
            </w:pPr>
            <w:r>
              <w:rPr>
                <w:spacing w:val="6"/>
                <w:sz w:val="18"/>
                <w:szCs w:val="18"/>
              </w:rPr>
              <w:t>Plant Operative</w:t>
            </w:r>
          </w:p>
        </w:tc>
        <w:tc>
          <w:tcPr>
            <w:tcW w:w="856" w:type="pct"/>
            <w:shd w:val="clear" w:color="auto" w:fill="DBE5F1" w:themeFill="accent1" w:themeFillTint="33"/>
            <w:vAlign w:val="center"/>
          </w:tcPr>
          <w:p w14:paraId="677094F8"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650FE66D" w14:textId="77777777" w:rsidR="00C34BEB" w:rsidRDefault="00C34BEB" w:rsidP="00E90636">
            <w:pPr>
              <w:jc w:val="center"/>
              <w:rPr>
                <w:spacing w:val="6"/>
                <w:sz w:val="18"/>
                <w:szCs w:val="18"/>
              </w:rPr>
            </w:pPr>
            <w:r>
              <w:rPr>
                <w:spacing w:val="6"/>
                <w:sz w:val="18"/>
                <w:szCs w:val="18"/>
              </w:rPr>
              <w:t>20% x 50</w:t>
            </w:r>
          </w:p>
        </w:tc>
        <w:tc>
          <w:tcPr>
            <w:tcW w:w="1628" w:type="pct"/>
            <w:shd w:val="clear" w:color="auto" w:fill="DBE5F1" w:themeFill="accent1" w:themeFillTint="33"/>
            <w:vAlign w:val="center"/>
          </w:tcPr>
          <w:p w14:paraId="2E07D8DD" w14:textId="77777777" w:rsidR="00C34BEB" w:rsidRPr="00B61B29" w:rsidRDefault="00C34BEB" w:rsidP="00E90636">
            <w:pPr>
              <w:jc w:val="center"/>
              <w:rPr>
                <w:sz w:val="18"/>
                <w:szCs w:val="18"/>
              </w:rPr>
            </w:pPr>
          </w:p>
        </w:tc>
      </w:tr>
      <w:tr w:rsidR="00C34BEB" w:rsidRPr="00B61B29" w14:paraId="1AA690EB" w14:textId="77777777" w:rsidTr="00C34BEB">
        <w:trPr>
          <w:trHeight w:hRule="exact" w:val="289"/>
        </w:trPr>
        <w:tc>
          <w:tcPr>
            <w:tcW w:w="1326" w:type="pct"/>
            <w:shd w:val="clear" w:color="auto" w:fill="DBE5F1" w:themeFill="accent1" w:themeFillTint="33"/>
            <w:vAlign w:val="center"/>
          </w:tcPr>
          <w:p w14:paraId="5FFF5DCB" w14:textId="77777777" w:rsidR="00C34BEB" w:rsidRPr="00EB1BB7" w:rsidRDefault="00C34BEB" w:rsidP="00E90636">
            <w:pPr>
              <w:jc w:val="left"/>
              <w:rPr>
                <w:spacing w:val="6"/>
                <w:sz w:val="18"/>
                <w:szCs w:val="18"/>
              </w:rPr>
            </w:pPr>
            <w:r w:rsidRPr="00EB1BB7">
              <w:rPr>
                <w:spacing w:val="6"/>
                <w:sz w:val="18"/>
                <w:szCs w:val="18"/>
              </w:rPr>
              <w:t>Skilled Labour</w:t>
            </w:r>
          </w:p>
        </w:tc>
        <w:tc>
          <w:tcPr>
            <w:tcW w:w="856" w:type="pct"/>
            <w:shd w:val="clear" w:color="auto" w:fill="DBE5F1" w:themeFill="accent1" w:themeFillTint="33"/>
            <w:vAlign w:val="center"/>
          </w:tcPr>
          <w:p w14:paraId="62BE1913"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31D4D00F" w14:textId="77777777" w:rsidR="00C34BEB" w:rsidRPr="00B61B29" w:rsidRDefault="00C34BEB" w:rsidP="00E90636">
            <w:pPr>
              <w:jc w:val="center"/>
              <w:rPr>
                <w:spacing w:val="6"/>
                <w:sz w:val="18"/>
                <w:szCs w:val="18"/>
              </w:rPr>
            </w:pPr>
            <w:r>
              <w:rPr>
                <w:spacing w:val="6"/>
                <w:sz w:val="18"/>
                <w:szCs w:val="18"/>
              </w:rPr>
              <w:t>25% x 5</w:t>
            </w:r>
            <w:r w:rsidRPr="00B61B29">
              <w:rPr>
                <w:spacing w:val="6"/>
                <w:sz w:val="18"/>
                <w:szCs w:val="18"/>
              </w:rPr>
              <w:t>0</w:t>
            </w:r>
          </w:p>
        </w:tc>
        <w:tc>
          <w:tcPr>
            <w:tcW w:w="1628" w:type="pct"/>
            <w:shd w:val="clear" w:color="auto" w:fill="DBE5F1" w:themeFill="accent1" w:themeFillTint="33"/>
            <w:vAlign w:val="center"/>
          </w:tcPr>
          <w:p w14:paraId="4C3EA757" w14:textId="77777777" w:rsidR="00C34BEB" w:rsidRPr="00B61B29" w:rsidRDefault="00C34BEB" w:rsidP="00E90636">
            <w:pPr>
              <w:jc w:val="center"/>
              <w:rPr>
                <w:sz w:val="18"/>
                <w:szCs w:val="18"/>
              </w:rPr>
            </w:pPr>
          </w:p>
        </w:tc>
      </w:tr>
      <w:tr w:rsidR="00C34BEB" w:rsidRPr="00B61B29" w14:paraId="7646A4C0" w14:textId="77777777" w:rsidTr="00C34BEB">
        <w:trPr>
          <w:trHeight w:hRule="exact" w:val="289"/>
        </w:trPr>
        <w:tc>
          <w:tcPr>
            <w:tcW w:w="1326" w:type="pct"/>
            <w:shd w:val="clear" w:color="auto" w:fill="DBE5F1" w:themeFill="accent1" w:themeFillTint="33"/>
            <w:vAlign w:val="center"/>
          </w:tcPr>
          <w:p w14:paraId="031258D2" w14:textId="77777777" w:rsidR="00C34BEB" w:rsidRPr="00EB1BB7" w:rsidRDefault="00C34BEB" w:rsidP="00E90636">
            <w:pPr>
              <w:jc w:val="left"/>
              <w:rPr>
                <w:spacing w:val="6"/>
                <w:sz w:val="18"/>
                <w:szCs w:val="18"/>
              </w:rPr>
            </w:pPr>
            <w:r>
              <w:rPr>
                <w:spacing w:val="6"/>
                <w:sz w:val="18"/>
                <w:szCs w:val="18"/>
              </w:rPr>
              <w:t xml:space="preserve">Labourer </w:t>
            </w:r>
          </w:p>
        </w:tc>
        <w:tc>
          <w:tcPr>
            <w:tcW w:w="856" w:type="pct"/>
            <w:shd w:val="clear" w:color="auto" w:fill="DBE5F1" w:themeFill="accent1" w:themeFillTint="33"/>
            <w:vAlign w:val="center"/>
          </w:tcPr>
          <w:p w14:paraId="71E634C5"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27836A86" w14:textId="77777777" w:rsidR="00C34BEB" w:rsidRPr="00B61B29" w:rsidRDefault="00C34BEB" w:rsidP="00E90636">
            <w:pPr>
              <w:jc w:val="center"/>
              <w:rPr>
                <w:spacing w:val="6"/>
                <w:sz w:val="18"/>
                <w:szCs w:val="18"/>
              </w:rPr>
            </w:pPr>
            <w:r>
              <w:rPr>
                <w:spacing w:val="6"/>
                <w:sz w:val="18"/>
                <w:szCs w:val="18"/>
              </w:rPr>
              <w:t>25% x 5</w:t>
            </w:r>
            <w:r w:rsidRPr="00B61B29">
              <w:rPr>
                <w:spacing w:val="6"/>
                <w:sz w:val="18"/>
                <w:szCs w:val="18"/>
              </w:rPr>
              <w:t>0</w:t>
            </w:r>
          </w:p>
        </w:tc>
        <w:tc>
          <w:tcPr>
            <w:tcW w:w="1628" w:type="pct"/>
            <w:shd w:val="clear" w:color="auto" w:fill="DBE5F1" w:themeFill="accent1" w:themeFillTint="33"/>
            <w:vAlign w:val="center"/>
          </w:tcPr>
          <w:p w14:paraId="779A51F2" w14:textId="77777777" w:rsidR="00C34BEB" w:rsidRPr="00B61B29" w:rsidRDefault="00C34BEB" w:rsidP="00E90636">
            <w:pPr>
              <w:jc w:val="center"/>
              <w:rPr>
                <w:spacing w:val="6"/>
                <w:sz w:val="18"/>
                <w:szCs w:val="18"/>
              </w:rPr>
            </w:pPr>
          </w:p>
        </w:tc>
      </w:tr>
      <w:tr w:rsidR="00C34BEB" w:rsidRPr="00B61B29" w14:paraId="2DE8D529" w14:textId="77777777" w:rsidTr="00C34BEB">
        <w:trPr>
          <w:trHeight w:hRule="exact" w:val="289"/>
        </w:trPr>
        <w:tc>
          <w:tcPr>
            <w:tcW w:w="1326" w:type="pct"/>
            <w:shd w:val="clear" w:color="auto" w:fill="DBE5F1" w:themeFill="accent1" w:themeFillTint="33"/>
            <w:vAlign w:val="center"/>
          </w:tcPr>
          <w:p w14:paraId="0F2B5310" w14:textId="77777777" w:rsidR="00C34BEB" w:rsidRPr="00A7122F" w:rsidRDefault="00C34BEB" w:rsidP="00E90636">
            <w:pPr>
              <w:jc w:val="left"/>
              <w:rPr>
                <w:spacing w:val="6"/>
                <w:sz w:val="18"/>
                <w:szCs w:val="18"/>
                <w:highlight w:val="yellow"/>
              </w:rPr>
            </w:pPr>
          </w:p>
        </w:tc>
        <w:tc>
          <w:tcPr>
            <w:tcW w:w="856" w:type="pct"/>
            <w:shd w:val="clear" w:color="auto" w:fill="DBE5F1" w:themeFill="accent1" w:themeFillTint="33"/>
            <w:vAlign w:val="center"/>
          </w:tcPr>
          <w:p w14:paraId="0C1E434A"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00082363" w14:textId="77777777" w:rsidR="00C34BEB" w:rsidRPr="00B61B29" w:rsidRDefault="00C34BEB" w:rsidP="00E90636">
            <w:pPr>
              <w:jc w:val="center"/>
              <w:rPr>
                <w:spacing w:val="6"/>
                <w:sz w:val="18"/>
                <w:szCs w:val="18"/>
              </w:rPr>
            </w:pPr>
          </w:p>
        </w:tc>
        <w:tc>
          <w:tcPr>
            <w:tcW w:w="1628" w:type="pct"/>
            <w:shd w:val="clear" w:color="auto" w:fill="DBE5F1" w:themeFill="accent1" w:themeFillTint="33"/>
            <w:vAlign w:val="center"/>
          </w:tcPr>
          <w:p w14:paraId="5342349A" w14:textId="77777777" w:rsidR="00C34BEB" w:rsidRPr="00B61B29" w:rsidRDefault="00C34BEB" w:rsidP="00E90636">
            <w:pPr>
              <w:jc w:val="center"/>
              <w:rPr>
                <w:spacing w:val="6"/>
                <w:sz w:val="18"/>
                <w:szCs w:val="18"/>
              </w:rPr>
            </w:pPr>
          </w:p>
        </w:tc>
      </w:tr>
      <w:tr w:rsidR="00C34BEB" w:rsidRPr="00B61B29" w14:paraId="6EC2BDC0" w14:textId="77777777" w:rsidTr="00C34BEB">
        <w:trPr>
          <w:trHeight w:hRule="exact" w:val="417"/>
        </w:trPr>
        <w:tc>
          <w:tcPr>
            <w:tcW w:w="3372" w:type="pct"/>
            <w:gridSpan w:val="4"/>
            <w:tcBorders>
              <w:bottom w:val="single" w:sz="6" w:space="0" w:color="4F81BD"/>
            </w:tcBorders>
            <w:shd w:val="clear" w:color="auto" w:fill="DBE5F1" w:themeFill="accent1" w:themeFillTint="33"/>
            <w:vAlign w:val="center"/>
          </w:tcPr>
          <w:p w14:paraId="58464582" w14:textId="77777777" w:rsidR="00C34BEB" w:rsidRPr="00B61B29" w:rsidRDefault="00C34BEB" w:rsidP="00E90636">
            <w:pPr>
              <w:jc w:val="right"/>
              <w:rPr>
                <w:b/>
                <w:spacing w:val="6"/>
                <w:sz w:val="18"/>
                <w:szCs w:val="18"/>
              </w:rPr>
            </w:pPr>
            <w:r w:rsidRPr="00B61B29">
              <w:rPr>
                <w:b/>
                <w:sz w:val="18"/>
                <w:szCs w:val="18"/>
              </w:rPr>
              <w:t xml:space="preserve">PEOPLE </w:t>
            </w:r>
            <w:smartTag w:uri="urn:schemas-microsoft-com:office:smarttags" w:element="stockticker">
              <w:r w:rsidRPr="00B61B29">
                <w:rPr>
                  <w:b/>
                  <w:sz w:val="18"/>
                  <w:szCs w:val="18"/>
                </w:rPr>
                <w:t>SUB</w:t>
              </w:r>
            </w:smartTag>
            <w:r w:rsidRPr="00B61B29">
              <w:rPr>
                <w:b/>
                <w:sz w:val="18"/>
                <w:szCs w:val="18"/>
              </w:rPr>
              <w:t xml:space="preserve">-TOTAL </w:t>
            </w:r>
          </w:p>
        </w:tc>
        <w:tc>
          <w:tcPr>
            <w:tcW w:w="1628" w:type="pct"/>
            <w:tcBorders>
              <w:bottom w:val="single" w:sz="6" w:space="0" w:color="4F81BD"/>
            </w:tcBorders>
            <w:shd w:val="clear" w:color="auto" w:fill="DBE5F1" w:themeFill="accent1" w:themeFillTint="33"/>
            <w:vAlign w:val="center"/>
          </w:tcPr>
          <w:p w14:paraId="1AE56E3C" w14:textId="77777777" w:rsidR="00C34BEB" w:rsidRPr="00B61B29" w:rsidRDefault="00C34BEB" w:rsidP="00E90636">
            <w:pPr>
              <w:jc w:val="center"/>
              <w:rPr>
                <w:b/>
                <w:sz w:val="18"/>
                <w:szCs w:val="18"/>
              </w:rPr>
            </w:pPr>
          </w:p>
        </w:tc>
      </w:tr>
      <w:tr w:rsidR="00C34BEB" w:rsidRPr="00B61B29" w14:paraId="67E6A82E" w14:textId="77777777" w:rsidTr="00C34BEB">
        <w:trPr>
          <w:trHeight w:hRule="exact" w:val="347"/>
        </w:trPr>
        <w:tc>
          <w:tcPr>
            <w:tcW w:w="5000" w:type="pct"/>
            <w:gridSpan w:val="5"/>
            <w:tcBorders>
              <w:top w:val="single" w:sz="6" w:space="0" w:color="4F81BD"/>
              <w:bottom w:val="single" w:sz="6" w:space="0" w:color="4F81BD"/>
            </w:tcBorders>
            <w:shd w:val="clear" w:color="auto" w:fill="365F91" w:themeFill="accent1" w:themeFillShade="BF"/>
            <w:vAlign w:val="center"/>
          </w:tcPr>
          <w:p w14:paraId="3FF6534E" w14:textId="77777777" w:rsidR="00C34BEB" w:rsidRPr="00B61B29" w:rsidRDefault="00C34BEB" w:rsidP="00E90636">
            <w:pPr>
              <w:jc w:val="left"/>
            </w:pPr>
            <w:r w:rsidRPr="00B61B29">
              <w:rPr>
                <w:b/>
                <w:color w:val="FFFFFF"/>
                <w:spacing w:val="6"/>
                <w:szCs w:val="20"/>
              </w:rPr>
              <w:t>EQUIPMENT</w:t>
            </w:r>
          </w:p>
        </w:tc>
      </w:tr>
      <w:tr w:rsidR="00C34BEB" w:rsidRPr="00B61B29" w14:paraId="306B4126" w14:textId="77777777" w:rsidTr="00C34BEB">
        <w:trPr>
          <w:trHeight w:hRule="exact" w:val="347"/>
        </w:trPr>
        <w:tc>
          <w:tcPr>
            <w:tcW w:w="3372" w:type="pct"/>
            <w:gridSpan w:val="4"/>
            <w:tcBorders>
              <w:top w:val="single" w:sz="6" w:space="0" w:color="4F81BD"/>
            </w:tcBorders>
            <w:shd w:val="clear" w:color="auto" w:fill="DBE5F1" w:themeFill="accent1" w:themeFillTint="33"/>
            <w:vAlign w:val="center"/>
          </w:tcPr>
          <w:p w14:paraId="16CEEC8B" w14:textId="77777777" w:rsidR="00C34BEB" w:rsidRPr="003C6F4B" w:rsidRDefault="00C34BEB" w:rsidP="00E90636">
            <w:pPr>
              <w:rPr>
                <w:spacing w:val="6"/>
                <w:sz w:val="18"/>
                <w:szCs w:val="18"/>
                <w:highlight w:val="yellow"/>
              </w:rPr>
            </w:pPr>
            <w:r w:rsidRPr="00EB1BB7">
              <w:rPr>
                <w:sz w:val="18"/>
                <w:szCs w:val="18"/>
              </w:rPr>
              <w:t>For potenti</w:t>
            </w:r>
            <w:r>
              <w:rPr>
                <w:sz w:val="18"/>
                <w:szCs w:val="18"/>
              </w:rPr>
              <w:t>al compensation events allow £5,000</w:t>
            </w:r>
          </w:p>
        </w:tc>
        <w:tc>
          <w:tcPr>
            <w:tcW w:w="1628" w:type="pct"/>
            <w:tcBorders>
              <w:top w:val="single" w:sz="6" w:space="0" w:color="4F81BD"/>
            </w:tcBorders>
            <w:shd w:val="clear" w:color="auto" w:fill="DBE5F1" w:themeFill="accent1" w:themeFillTint="33"/>
            <w:vAlign w:val="center"/>
          </w:tcPr>
          <w:p w14:paraId="1B553F54" w14:textId="77777777" w:rsidR="00C34BEB" w:rsidRPr="00927597" w:rsidRDefault="00C34BEB" w:rsidP="00E90636">
            <w:pPr>
              <w:jc w:val="center"/>
              <w:rPr>
                <w:b/>
                <w:sz w:val="18"/>
                <w:szCs w:val="18"/>
              </w:rPr>
            </w:pPr>
            <w:r w:rsidRPr="00927597">
              <w:rPr>
                <w:b/>
                <w:sz w:val="18"/>
                <w:szCs w:val="18"/>
              </w:rPr>
              <w:t>£</w:t>
            </w:r>
            <w:r>
              <w:rPr>
                <w:b/>
                <w:sz w:val="18"/>
                <w:szCs w:val="18"/>
              </w:rPr>
              <w:t>5</w:t>
            </w:r>
            <w:r w:rsidRPr="00927597">
              <w:rPr>
                <w:b/>
                <w:sz w:val="18"/>
                <w:szCs w:val="18"/>
              </w:rPr>
              <w:t>,000</w:t>
            </w:r>
          </w:p>
        </w:tc>
      </w:tr>
      <w:tr w:rsidR="00C34BEB" w:rsidRPr="00B61B29" w14:paraId="2CB08A54" w14:textId="77777777" w:rsidTr="00C34BEB">
        <w:trPr>
          <w:trHeight w:hRule="exact" w:val="572"/>
        </w:trPr>
        <w:tc>
          <w:tcPr>
            <w:tcW w:w="2719" w:type="pct"/>
            <w:gridSpan w:val="3"/>
            <w:shd w:val="clear" w:color="auto" w:fill="DBE5F1" w:themeFill="accent1" w:themeFillTint="33"/>
            <w:vAlign w:val="center"/>
          </w:tcPr>
          <w:p w14:paraId="1DAF1B29" w14:textId="77777777" w:rsidR="00C34BEB" w:rsidRPr="00B61B29" w:rsidRDefault="00C34BEB" w:rsidP="00E90636">
            <w:pPr>
              <w:jc w:val="right"/>
              <w:rPr>
                <w:b/>
                <w:spacing w:val="6"/>
                <w:sz w:val="18"/>
                <w:szCs w:val="18"/>
              </w:rPr>
            </w:pPr>
            <w:proofErr w:type="gramStart"/>
            <w:r w:rsidRPr="00B61B29">
              <w:rPr>
                <w:b/>
                <w:sz w:val="18"/>
                <w:szCs w:val="18"/>
              </w:rPr>
              <w:t>Plus</w:t>
            </w:r>
            <w:proofErr w:type="gramEnd"/>
            <w:r w:rsidRPr="00B61B29">
              <w:rPr>
                <w:b/>
                <w:sz w:val="18"/>
                <w:szCs w:val="18"/>
              </w:rPr>
              <w:t xml:space="preserve"> percentage adjustment of Equipment in the published list</w:t>
            </w:r>
          </w:p>
        </w:tc>
        <w:tc>
          <w:tcPr>
            <w:tcW w:w="653" w:type="pct"/>
            <w:shd w:val="clear" w:color="auto" w:fill="DBE5F1" w:themeFill="accent1" w:themeFillTint="33"/>
            <w:vAlign w:val="center"/>
          </w:tcPr>
          <w:p w14:paraId="61B1AAE4" w14:textId="77777777" w:rsidR="00C34BEB" w:rsidRPr="00B61B29" w:rsidRDefault="00C34BEB" w:rsidP="00E90636">
            <w:pPr>
              <w:jc w:val="center"/>
              <w:rPr>
                <w:spacing w:val="6"/>
                <w:sz w:val="18"/>
                <w:szCs w:val="18"/>
              </w:rPr>
            </w:pPr>
            <w:r w:rsidRPr="00B61B29">
              <w:rPr>
                <w:spacing w:val="6"/>
                <w:sz w:val="18"/>
                <w:szCs w:val="18"/>
              </w:rPr>
              <w:t>%</w:t>
            </w:r>
          </w:p>
        </w:tc>
        <w:tc>
          <w:tcPr>
            <w:tcW w:w="1628" w:type="pct"/>
            <w:shd w:val="clear" w:color="auto" w:fill="DBE5F1" w:themeFill="accent1" w:themeFillTint="33"/>
            <w:vAlign w:val="center"/>
          </w:tcPr>
          <w:p w14:paraId="77F5D31A" w14:textId="77777777" w:rsidR="00C34BEB" w:rsidRPr="00B61B29" w:rsidRDefault="00C34BEB" w:rsidP="00E90636">
            <w:pPr>
              <w:jc w:val="left"/>
              <w:rPr>
                <w:sz w:val="18"/>
                <w:szCs w:val="18"/>
              </w:rPr>
            </w:pPr>
          </w:p>
        </w:tc>
      </w:tr>
      <w:tr w:rsidR="00C34BEB" w:rsidRPr="00B61B29" w14:paraId="7215F48E" w14:textId="77777777" w:rsidTr="00C34BEB">
        <w:trPr>
          <w:trHeight w:hRule="exact" w:val="570"/>
        </w:trPr>
        <w:tc>
          <w:tcPr>
            <w:tcW w:w="3372" w:type="pct"/>
            <w:gridSpan w:val="4"/>
            <w:tcBorders>
              <w:bottom w:val="single" w:sz="6" w:space="0" w:color="4F81BD"/>
            </w:tcBorders>
            <w:shd w:val="clear" w:color="auto" w:fill="DBE5F1" w:themeFill="accent1" w:themeFillTint="33"/>
            <w:vAlign w:val="center"/>
          </w:tcPr>
          <w:p w14:paraId="0BB771FD" w14:textId="77777777" w:rsidR="00C34BEB" w:rsidRPr="00B61B29" w:rsidRDefault="00C34BEB" w:rsidP="00E90636">
            <w:pPr>
              <w:jc w:val="right"/>
              <w:rPr>
                <w:b/>
                <w:spacing w:val="6"/>
                <w:sz w:val="18"/>
                <w:szCs w:val="18"/>
              </w:rPr>
            </w:pPr>
            <w:r w:rsidRPr="00B61B29">
              <w:rPr>
                <w:b/>
                <w:sz w:val="18"/>
                <w:szCs w:val="18"/>
              </w:rPr>
              <w:t xml:space="preserve">EQUIPMENT </w:t>
            </w:r>
            <w:smartTag w:uri="urn:schemas-microsoft-com:office:smarttags" w:element="stockticker">
              <w:r w:rsidRPr="00B61B29">
                <w:rPr>
                  <w:b/>
                  <w:sz w:val="18"/>
                  <w:szCs w:val="18"/>
                </w:rPr>
                <w:t>SUB</w:t>
              </w:r>
            </w:smartTag>
            <w:r w:rsidRPr="00B61B29">
              <w:rPr>
                <w:b/>
                <w:sz w:val="18"/>
                <w:szCs w:val="18"/>
              </w:rPr>
              <w:t xml:space="preserve">-TOTAL </w:t>
            </w:r>
          </w:p>
        </w:tc>
        <w:tc>
          <w:tcPr>
            <w:tcW w:w="1628" w:type="pct"/>
            <w:tcBorders>
              <w:bottom w:val="single" w:sz="6" w:space="0" w:color="4F81BD"/>
            </w:tcBorders>
            <w:shd w:val="clear" w:color="auto" w:fill="DBE5F1" w:themeFill="accent1" w:themeFillTint="33"/>
            <w:vAlign w:val="center"/>
          </w:tcPr>
          <w:p w14:paraId="179CB69A" w14:textId="77777777" w:rsidR="00C34BEB" w:rsidRPr="00B61B29" w:rsidRDefault="00C34BEB" w:rsidP="00E90636">
            <w:pPr>
              <w:rPr>
                <w:b/>
                <w:sz w:val="18"/>
                <w:szCs w:val="18"/>
              </w:rPr>
            </w:pPr>
          </w:p>
        </w:tc>
      </w:tr>
      <w:tr w:rsidR="00C34BEB" w:rsidRPr="00B61B29" w14:paraId="5E89F895" w14:textId="77777777" w:rsidTr="00C34BEB">
        <w:trPr>
          <w:trHeight w:hRule="exact" w:val="347"/>
        </w:trPr>
        <w:tc>
          <w:tcPr>
            <w:tcW w:w="5000" w:type="pct"/>
            <w:gridSpan w:val="5"/>
            <w:tcBorders>
              <w:top w:val="single" w:sz="6" w:space="0" w:color="4F81BD"/>
              <w:bottom w:val="single" w:sz="6" w:space="0" w:color="4F81BD"/>
            </w:tcBorders>
            <w:shd w:val="clear" w:color="auto" w:fill="365F91" w:themeFill="accent1" w:themeFillShade="BF"/>
            <w:vAlign w:val="center"/>
          </w:tcPr>
          <w:p w14:paraId="4F53D7C8" w14:textId="77777777" w:rsidR="00C34BEB" w:rsidRPr="00B61B29" w:rsidRDefault="00C34BEB" w:rsidP="00E90636">
            <w:pPr>
              <w:jc w:val="left"/>
              <w:rPr>
                <w:sz w:val="18"/>
                <w:szCs w:val="18"/>
              </w:rPr>
            </w:pPr>
            <w:r w:rsidRPr="00B61B29">
              <w:rPr>
                <w:b/>
                <w:color w:val="FFFFFF"/>
                <w:spacing w:val="6"/>
                <w:szCs w:val="20"/>
              </w:rPr>
              <w:t>MATERIALS</w:t>
            </w:r>
          </w:p>
        </w:tc>
      </w:tr>
      <w:tr w:rsidR="00C34BEB" w:rsidRPr="00B61B29" w14:paraId="0C35752B" w14:textId="77777777" w:rsidTr="00C34BEB">
        <w:trPr>
          <w:trHeight w:hRule="exact" w:val="347"/>
        </w:trPr>
        <w:tc>
          <w:tcPr>
            <w:tcW w:w="3372" w:type="pct"/>
            <w:gridSpan w:val="4"/>
            <w:tcBorders>
              <w:top w:val="single" w:sz="6" w:space="0" w:color="4F81BD"/>
              <w:bottom w:val="single" w:sz="18" w:space="0" w:color="4F81BD"/>
            </w:tcBorders>
            <w:shd w:val="clear" w:color="auto" w:fill="DBE5F1" w:themeFill="accent1" w:themeFillTint="33"/>
            <w:vAlign w:val="center"/>
          </w:tcPr>
          <w:p w14:paraId="6E125FAA" w14:textId="77777777" w:rsidR="00C34BEB" w:rsidRPr="004F7451" w:rsidRDefault="00C34BEB" w:rsidP="00E90636">
            <w:pPr>
              <w:jc w:val="left"/>
              <w:rPr>
                <w:rFonts w:cs="Arial"/>
                <w:spacing w:val="6"/>
                <w:sz w:val="18"/>
                <w:szCs w:val="18"/>
                <w:highlight w:val="yellow"/>
              </w:rPr>
            </w:pPr>
            <w:r>
              <w:rPr>
                <w:rStyle w:val="CharacterStyle1"/>
                <w:rFonts w:cs="Arial"/>
                <w:sz w:val="18"/>
                <w:szCs w:val="18"/>
              </w:rPr>
              <w:t>Allow £5</w:t>
            </w:r>
            <w:r w:rsidRPr="004F7451">
              <w:rPr>
                <w:rStyle w:val="CharacterStyle1"/>
                <w:rFonts w:cs="Arial"/>
                <w:sz w:val="18"/>
                <w:szCs w:val="18"/>
              </w:rPr>
              <w:t xml:space="preserve">,000 for the </w:t>
            </w:r>
            <w:r>
              <w:rPr>
                <w:rStyle w:val="CharacterStyle1"/>
                <w:rFonts w:cs="Arial"/>
                <w:sz w:val="18"/>
                <w:szCs w:val="18"/>
              </w:rPr>
              <w:t>cost</w:t>
            </w:r>
            <w:r w:rsidRPr="004F7451">
              <w:rPr>
                <w:rStyle w:val="CharacterStyle1"/>
                <w:rFonts w:cs="Arial"/>
                <w:sz w:val="18"/>
                <w:szCs w:val="18"/>
              </w:rPr>
              <w:t xml:space="preserve"> of Materials</w:t>
            </w:r>
          </w:p>
        </w:tc>
        <w:tc>
          <w:tcPr>
            <w:tcW w:w="1628" w:type="pct"/>
            <w:tcBorders>
              <w:top w:val="single" w:sz="6" w:space="0" w:color="4F81BD"/>
              <w:bottom w:val="single" w:sz="18" w:space="0" w:color="4F81BD"/>
            </w:tcBorders>
            <w:shd w:val="clear" w:color="auto" w:fill="DBE5F1" w:themeFill="accent1" w:themeFillTint="33"/>
            <w:vAlign w:val="center"/>
          </w:tcPr>
          <w:p w14:paraId="51ED0068" w14:textId="77777777" w:rsidR="00C34BEB" w:rsidRPr="003C6F4B" w:rsidRDefault="00C34BEB" w:rsidP="00E90636">
            <w:pPr>
              <w:jc w:val="center"/>
              <w:rPr>
                <w:b/>
                <w:sz w:val="18"/>
                <w:szCs w:val="18"/>
                <w:highlight w:val="yellow"/>
              </w:rPr>
            </w:pPr>
            <w:r>
              <w:rPr>
                <w:b/>
                <w:sz w:val="18"/>
                <w:szCs w:val="18"/>
              </w:rPr>
              <w:t>£5,000</w:t>
            </w:r>
          </w:p>
        </w:tc>
      </w:tr>
      <w:tr w:rsidR="00C34BEB" w:rsidRPr="00B61B29" w14:paraId="222D2FA0" w14:textId="77777777" w:rsidTr="00C34BEB">
        <w:trPr>
          <w:trHeight w:hRule="exact" w:val="347"/>
        </w:trPr>
        <w:tc>
          <w:tcPr>
            <w:tcW w:w="5000" w:type="pct"/>
            <w:gridSpan w:val="5"/>
            <w:tcBorders>
              <w:top w:val="single" w:sz="18" w:space="0" w:color="4F81BD"/>
              <w:left w:val="nil"/>
              <w:bottom w:val="single" w:sz="18" w:space="0" w:color="4F81BD"/>
              <w:right w:val="nil"/>
            </w:tcBorders>
            <w:vAlign w:val="center"/>
          </w:tcPr>
          <w:p w14:paraId="79DCAEDC" w14:textId="77777777" w:rsidR="00C34BEB" w:rsidRDefault="00C34BEB" w:rsidP="00E90636">
            <w:pPr>
              <w:jc w:val="center"/>
              <w:rPr>
                <w:b/>
                <w:sz w:val="18"/>
                <w:szCs w:val="18"/>
              </w:rPr>
            </w:pPr>
          </w:p>
        </w:tc>
      </w:tr>
      <w:tr w:rsidR="00C34BEB" w:rsidRPr="00B61B29" w14:paraId="2DBE89AF" w14:textId="77777777" w:rsidTr="00C34BEB">
        <w:trPr>
          <w:trHeight w:hRule="exact" w:val="347"/>
        </w:trPr>
        <w:tc>
          <w:tcPr>
            <w:tcW w:w="5000" w:type="pct"/>
            <w:gridSpan w:val="5"/>
            <w:tcBorders>
              <w:top w:val="single" w:sz="18" w:space="0" w:color="4F81BD"/>
              <w:left w:val="single" w:sz="18" w:space="0" w:color="4F81BD"/>
              <w:bottom w:val="single" w:sz="18" w:space="0" w:color="4F81BD"/>
              <w:right w:val="single" w:sz="18" w:space="0" w:color="4F81BD"/>
            </w:tcBorders>
            <w:shd w:val="clear" w:color="auto" w:fill="365F91" w:themeFill="accent1" w:themeFillShade="BF"/>
            <w:vAlign w:val="center"/>
          </w:tcPr>
          <w:p w14:paraId="3A88D0C9" w14:textId="77777777" w:rsidR="00C34BEB" w:rsidRPr="00B61B29" w:rsidRDefault="00C34BEB" w:rsidP="00E90636">
            <w:pPr>
              <w:jc w:val="left"/>
              <w:rPr>
                <w:sz w:val="18"/>
                <w:szCs w:val="18"/>
              </w:rPr>
            </w:pPr>
            <w:smartTag w:uri="urn:schemas-microsoft-com:office:smarttags" w:element="stockticker">
              <w:r w:rsidRPr="00B61B29">
                <w:rPr>
                  <w:b/>
                  <w:color w:val="FFFFFF"/>
                  <w:spacing w:val="6"/>
                  <w:szCs w:val="20"/>
                </w:rPr>
                <w:t>SUB</w:t>
              </w:r>
            </w:smartTag>
            <w:r w:rsidRPr="00B61B29">
              <w:rPr>
                <w:b/>
                <w:color w:val="FFFFFF"/>
                <w:spacing w:val="6"/>
                <w:szCs w:val="20"/>
              </w:rPr>
              <w:t xml:space="preserve">-CONTRACTED </w:t>
            </w:r>
            <w:smartTag w:uri="urn:schemas-microsoft-com:office:smarttags" w:element="stockticker">
              <w:r w:rsidRPr="00B61B29">
                <w:rPr>
                  <w:b/>
                  <w:color w:val="FFFFFF"/>
                  <w:spacing w:val="6"/>
                  <w:szCs w:val="20"/>
                </w:rPr>
                <w:t>WORK</w:t>
              </w:r>
            </w:smartTag>
          </w:p>
        </w:tc>
      </w:tr>
      <w:tr w:rsidR="00C34BEB" w:rsidRPr="008E3991" w14:paraId="576D3A21" w14:textId="77777777" w:rsidTr="00C34BEB">
        <w:trPr>
          <w:trHeight w:hRule="exact" w:val="535"/>
        </w:trPr>
        <w:tc>
          <w:tcPr>
            <w:tcW w:w="3372" w:type="pct"/>
            <w:gridSpan w:val="4"/>
            <w:tcBorders>
              <w:top w:val="single" w:sz="18" w:space="0" w:color="4F81BD"/>
            </w:tcBorders>
            <w:shd w:val="clear" w:color="auto" w:fill="DBE5F1" w:themeFill="accent1" w:themeFillTint="33"/>
            <w:vAlign w:val="center"/>
          </w:tcPr>
          <w:p w14:paraId="01B4D02D" w14:textId="77777777" w:rsidR="00C34BEB" w:rsidRPr="00B61B29" w:rsidRDefault="00C34BEB" w:rsidP="00E90636">
            <w:pPr>
              <w:jc w:val="left"/>
              <w:rPr>
                <w:sz w:val="18"/>
                <w:szCs w:val="18"/>
              </w:rPr>
            </w:pPr>
            <w:r w:rsidRPr="00EB1BB7">
              <w:rPr>
                <w:sz w:val="18"/>
                <w:szCs w:val="18"/>
              </w:rPr>
              <w:t>For potential compensation events allow £</w:t>
            </w:r>
            <w:r>
              <w:rPr>
                <w:sz w:val="18"/>
                <w:szCs w:val="18"/>
              </w:rPr>
              <w:t>5,000 for sub-contracted work</w:t>
            </w:r>
          </w:p>
        </w:tc>
        <w:tc>
          <w:tcPr>
            <w:tcW w:w="1628" w:type="pct"/>
            <w:tcBorders>
              <w:top w:val="single" w:sz="6" w:space="0" w:color="4F81BD"/>
            </w:tcBorders>
            <w:shd w:val="clear" w:color="auto" w:fill="DBE5F1" w:themeFill="accent1" w:themeFillTint="33"/>
            <w:vAlign w:val="center"/>
          </w:tcPr>
          <w:p w14:paraId="10A2FA69" w14:textId="77777777" w:rsidR="00C34BEB" w:rsidRPr="008E3991" w:rsidRDefault="00C34BEB" w:rsidP="00E90636">
            <w:pPr>
              <w:jc w:val="center"/>
              <w:rPr>
                <w:b/>
                <w:sz w:val="18"/>
                <w:szCs w:val="18"/>
              </w:rPr>
            </w:pPr>
            <w:r w:rsidRPr="008E3991">
              <w:rPr>
                <w:b/>
                <w:sz w:val="18"/>
                <w:szCs w:val="18"/>
              </w:rPr>
              <w:t>£</w:t>
            </w:r>
            <w:r>
              <w:rPr>
                <w:b/>
                <w:sz w:val="18"/>
                <w:szCs w:val="18"/>
              </w:rPr>
              <w:t>5,000</w:t>
            </w:r>
          </w:p>
        </w:tc>
      </w:tr>
      <w:tr w:rsidR="00C34BEB" w:rsidRPr="00B61B29" w14:paraId="24A190F2" w14:textId="77777777" w:rsidTr="00C34BEB">
        <w:trPr>
          <w:trHeight w:hRule="exact" w:val="347"/>
        </w:trPr>
        <w:tc>
          <w:tcPr>
            <w:tcW w:w="5000" w:type="pct"/>
            <w:gridSpan w:val="5"/>
            <w:tcBorders>
              <w:top w:val="single" w:sz="18" w:space="0" w:color="4F81BD"/>
              <w:left w:val="nil"/>
              <w:bottom w:val="single" w:sz="18" w:space="0" w:color="4F81BD"/>
              <w:right w:val="nil"/>
            </w:tcBorders>
            <w:vAlign w:val="center"/>
          </w:tcPr>
          <w:p w14:paraId="145BE65F" w14:textId="77777777" w:rsidR="00C34BEB" w:rsidRDefault="00C34BEB" w:rsidP="00E90636">
            <w:pPr>
              <w:jc w:val="center"/>
              <w:rPr>
                <w:b/>
                <w:sz w:val="18"/>
                <w:szCs w:val="18"/>
              </w:rPr>
            </w:pPr>
          </w:p>
        </w:tc>
      </w:tr>
      <w:tr w:rsidR="00C34BEB" w:rsidRPr="00B61B29" w14:paraId="2DB49CD8" w14:textId="77777777" w:rsidTr="00C34BEB">
        <w:trPr>
          <w:trHeight w:hRule="exact" w:val="347"/>
        </w:trPr>
        <w:tc>
          <w:tcPr>
            <w:tcW w:w="3372" w:type="pct"/>
            <w:gridSpan w:val="4"/>
            <w:tcBorders>
              <w:top w:val="single" w:sz="18" w:space="0" w:color="4F81BD"/>
              <w:left w:val="single" w:sz="18" w:space="0" w:color="4F81BD"/>
              <w:bottom w:val="single" w:sz="6" w:space="0" w:color="4F81BD"/>
            </w:tcBorders>
            <w:shd w:val="clear" w:color="auto" w:fill="DBE5F1" w:themeFill="accent1" w:themeFillTint="33"/>
            <w:vAlign w:val="center"/>
          </w:tcPr>
          <w:p w14:paraId="654263DC" w14:textId="77777777" w:rsidR="00C34BEB" w:rsidRPr="00927597" w:rsidRDefault="00C34BEB" w:rsidP="00E90636">
            <w:pPr>
              <w:jc w:val="left"/>
              <w:rPr>
                <w:rStyle w:val="CharacterStyle1"/>
                <w:rFonts w:cs="Arial"/>
                <w:sz w:val="18"/>
                <w:szCs w:val="18"/>
              </w:rPr>
            </w:pPr>
            <w:r w:rsidRPr="00B61B29">
              <w:rPr>
                <w:b/>
                <w:sz w:val="18"/>
                <w:szCs w:val="18"/>
              </w:rPr>
              <w:t xml:space="preserve">PEOPLE </w:t>
            </w:r>
            <w:smartTag w:uri="urn:schemas-microsoft-com:office:smarttags" w:element="stockticker">
              <w:r w:rsidRPr="00B61B29">
                <w:rPr>
                  <w:b/>
                  <w:sz w:val="18"/>
                  <w:szCs w:val="18"/>
                </w:rPr>
                <w:t>SUB</w:t>
              </w:r>
            </w:smartTag>
            <w:r w:rsidRPr="00B61B29">
              <w:rPr>
                <w:b/>
                <w:sz w:val="18"/>
                <w:szCs w:val="18"/>
              </w:rPr>
              <w:t>-TOTAL</w:t>
            </w:r>
          </w:p>
        </w:tc>
        <w:tc>
          <w:tcPr>
            <w:tcW w:w="1628" w:type="pct"/>
            <w:tcBorders>
              <w:top w:val="single" w:sz="18" w:space="0" w:color="4F81BD"/>
              <w:bottom w:val="single" w:sz="6" w:space="0" w:color="4F81BD"/>
            </w:tcBorders>
            <w:shd w:val="clear" w:color="auto" w:fill="DBE5F1" w:themeFill="accent1" w:themeFillTint="33"/>
            <w:vAlign w:val="center"/>
          </w:tcPr>
          <w:p w14:paraId="3EFDE7DB" w14:textId="77777777" w:rsidR="00C34BEB" w:rsidRDefault="00C34BEB" w:rsidP="00E90636">
            <w:pPr>
              <w:jc w:val="center"/>
              <w:rPr>
                <w:b/>
                <w:sz w:val="18"/>
                <w:szCs w:val="18"/>
              </w:rPr>
            </w:pPr>
          </w:p>
        </w:tc>
      </w:tr>
      <w:tr w:rsidR="00C34BEB" w:rsidRPr="00B61B29" w14:paraId="29E8CD08" w14:textId="77777777" w:rsidTr="00C34BEB">
        <w:trPr>
          <w:trHeight w:hRule="exact" w:val="347"/>
        </w:trPr>
        <w:tc>
          <w:tcPr>
            <w:tcW w:w="3372" w:type="pct"/>
            <w:gridSpan w:val="4"/>
            <w:tcBorders>
              <w:top w:val="single" w:sz="6" w:space="0" w:color="4F81BD"/>
              <w:left w:val="single" w:sz="18" w:space="0" w:color="4F81BD"/>
              <w:bottom w:val="single" w:sz="6" w:space="0" w:color="4F81BD"/>
            </w:tcBorders>
            <w:shd w:val="clear" w:color="auto" w:fill="DBE5F1" w:themeFill="accent1" w:themeFillTint="33"/>
            <w:vAlign w:val="center"/>
          </w:tcPr>
          <w:p w14:paraId="04F1CD9C" w14:textId="77777777" w:rsidR="00C34BEB" w:rsidRPr="00927597" w:rsidRDefault="00C34BEB" w:rsidP="00E90636">
            <w:pPr>
              <w:jc w:val="left"/>
              <w:rPr>
                <w:rStyle w:val="CharacterStyle1"/>
                <w:rFonts w:cs="Arial"/>
                <w:sz w:val="18"/>
                <w:szCs w:val="18"/>
              </w:rPr>
            </w:pPr>
            <w:r w:rsidRPr="00B61B29">
              <w:rPr>
                <w:b/>
                <w:sz w:val="18"/>
                <w:szCs w:val="18"/>
              </w:rPr>
              <w:t xml:space="preserve">EQUIPMENT </w:t>
            </w:r>
            <w:smartTag w:uri="urn:schemas-microsoft-com:office:smarttags" w:element="stockticker">
              <w:r w:rsidRPr="00B61B29">
                <w:rPr>
                  <w:b/>
                  <w:sz w:val="18"/>
                  <w:szCs w:val="18"/>
                </w:rPr>
                <w:t>SUB</w:t>
              </w:r>
            </w:smartTag>
            <w:r w:rsidRPr="00B61B29">
              <w:rPr>
                <w:b/>
                <w:sz w:val="18"/>
                <w:szCs w:val="18"/>
              </w:rPr>
              <w:t>-TOTAL</w:t>
            </w:r>
          </w:p>
        </w:tc>
        <w:tc>
          <w:tcPr>
            <w:tcW w:w="1628" w:type="pct"/>
            <w:tcBorders>
              <w:top w:val="single" w:sz="6" w:space="0" w:color="4F81BD"/>
              <w:bottom w:val="single" w:sz="6" w:space="0" w:color="4F81BD"/>
            </w:tcBorders>
            <w:shd w:val="clear" w:color="auto" w:fill="DBE5F1" w:themeFill="accent1" w:themeFillTint="33"/>
            <w:vAlign w:val="center"/>
          </w:tcPr>
          <w:p w14:paraId="4B69838E" w14:textId="77777777" w:rsidR="00C34BEB" w:rsidRDefault="00C34BEB" w:rsidP="00E90636">
            <w:pPr>
              <w:jc w:val="center"/>
              <w:rPr>
                <w:b/>
                <w:sz w:val="18"/>
                <w:szCs w:val="18"/>
              </w:rPr>
            </w:pPr>
          </w:p>
        </w:tc>
      </w:tr>
      <w:tr w:rsidR="00C34BEB" w:rsidRPr="00B61B29" w14:paraId="209F257E" w14:textId="77777777" w:rsidTr="00C34BEB">
        <w:trPr>
          <w:trHeight w:hRule="exact" w:val="347"/>
        </w:trPr>
        <w:tc>
          <w:tcPr>
            <w:tcW w:w="3372" w:type="pct"/>
            <w:gridSpan w:val="4"/>
            <w:tcBorders>
              <w:top w:val="single" w:sz="6" w:space="0" w:color="4F81BD"/>
              <w:left w:val="single" w:sz="18" w:space="0" w:color="4F81BD"/>
              <w:bottom w:val="single" w:sz="6" w:space="0" w:color="4F81BD"/>
            </w:tcBorders>
            <w:shd w:val="clear" w:color="auto" w:fill="DBE5F1" w:themeFill="accent1" w:themeFillTint="33"/>
            <w:vAlign w:val="center"/>
          </w:tcPr>
          <w:p w14:paraId="630E7BB4" w14:textId="77777777" w:rsidR="00C34BEB" w:rsidRPr="00B354BF" w:rsidRDefault="00C34BEB" w:rsidP="00E90636">
            <w:pPr>
              <w:jc w:val="left"/>
              <w:rPr>
                <w:rStyle w:val="CharacterStyle1"/>
                <w:rFonts w:cs="Arial"/>
                <w:sz w:val="18"/>
                <w:szCs w:val="18"/>
              </w:rPr>
            </w:pPr>
            <w:r w:rsidRPr="00B354BF">
              <w:rPr>
                <w:rFonts w:cs="Arial"/>
                <w:b/>
                <w:sz w:val="18"/>
                <w:szCs w:val="18"/>
              </w:rPr>
              <w:t>MATERIALS</w:t>
            </w:r>
          </w:p>
        </w:tc>
        <w:tc>
          <w:tcPr>
            <w:tcW w:w="1628" w:type="pct"/>
            <w:tcBorders>
              <w:top w:val="single" w:sz="6" w:space="0" w:color="4F81BD"/>
              <w:bottom w:val="single" w:sz="6" w:space="0" w:color="4F81BD"/>
            </w:tcBorders>
            <w:shd w:val="clear" w:color="auto" w:fill="DBE5F1" w:themeFill="accent1" w:themeFillTint="33"/>
            <w:vAlign w:val="center"/>
          </w:tcPr>
          <w:p w14:paraId="3DAC9364" w14:textId="77777777" w:rsidR="00C34BEB" w:rsidRDefault="00C34BEB" w:rsidP="00E90636">
            <w:pPr>
              <w:jc w:val="center"/>
              <w:rPr>
                <w:b/>
                <w:sz w:val="18"/>
                <w:szCs w:val="18"/>
              </w:rPr>
            </w:pPr>
            <w:r>
              <w:rPr>
                <w:b/>
                <w:sz w:val="18"/>
                <w:szCs w:val="18"/>
              </w:rPr>
              <w:t>£5,000</w:t>
            </w:r>
          </w:p>
        </w:tc>
      </w:tr>
      <w:tr w:rsidR="00C34BEB" w:rsidRPr="00B61B29" w14:paraId="3D51055E" w14:textId="77777777" w:rsidTr="00C34BEB">
        <w:trPr>
          <w:trHeight w:hRule="exact" w:val="347"/>
        </w:trPr>
        <w:tc>
          <w:tcPr>
            <w:tcW w:w="3372" w:type="pct"/>
            <w:gridSpan w:val="4"/>
            <w:tcBorders>
              <w:top w:val="single" w:sz="6" w:space="0" w:color="4F81BD"/>
              <w:left w:val="single" w:sz="18" w:space="0" w:color="4F81BD"/>
              <w:bottom w:val="single" w:sz="18" w:space="0" w:color="4F81BD"/>
            </w:tcBorders>
            <w:shd w:val="clear" w:color="auto" w:fill="DBE5F1" w:themeFill="accent1" w:themeFillTint="33"/>
            <w:vAlign w:val="center"/>
          </w:tcPr>
          <w:p w14:paraId="146E152A" w14:textId="77777777" w:rsidR="00C34BEB" w:rsidRPr="00B354BF" w:rsidRDefault="00C34BEB" w:rsidP="00E90636">
            <w:pPr>
              <w:jc w:val="left"/>
              <w:rPr>
                <w:rFonts w:cs="Arial"/>
                <w:b/>
                <w:sz w:val="18"/>
                <w:szCs w:val="18"/>
              </w:rPr>
            </w:pPr>
            <w:r>
              <w:rPr>
                <w:rFonts w:cs="Arial"/>
                <w:b/>
                <w:sz w:val="18"/>
                <w:szCs w:val="18"/>
              </w:rPr>
              <w:t>SUB-CONTRACTED WORK</w:t>
            </w:r>
          </w:p>
        </w:tc>
        <w:tc>
          <w:tcPr>
            <w:tcW w:w="1628" w:type="pct"/>
            <w:tcBorders>
              <w:top w:val="single" w:sz="6" w:space="0" w:color="4F81BD"/>
              <w:bottom w:val="single" w:sz="18" w:space="0" w:color="4F81BD"/>
            </w:tcBorders>
            <w:shd w:val="clear" w:color="auto" w:fill="DBE5F1" w:themeFill="accent1" w:themeFillTint="33"/>
            <w:vAlign w:val="center"/>
          </w:tcPr>
          <w:p w14:paraId="5E2E9D2F" w14:textId="77777777" w:rsidR="00C34BEB" w:rsidRDefault="00C34BEB" w:rsidP="00E90636">
            <w:pPr>
              <w:jc w:val="center"/>
              <w:rPr>
                <w:b/>
                <w:sz w:val="18"/>
                <w:szCs w:val="18"/>
              </w:rPr>
            </w:pPr>
            <w:r>
              <w:rPr>
                <w:b/>
                <w:sz w:val="18"/>
                <w:szCs w:val="18"/>
              </w:rPr>
              <w:t>£5,000</w:t>
            </w:r>
          </w:p>
        </w:tc>
      </w:tr>
      <w:tr w:rsidR="00C34BEB" w:rsidRPr="00B61B29" w14:paraId="5ACCC0A3" w14:textId="77777777" w:rsidTr="00C34BEB">
        <w:trPr>
          <w:trHeight w:hRule="exact" w:val="347"/>
        </w:trPr>
        <w:tc>
          <w:tcPr>
            <w:tcW w:w="3372" w:type="pct"/>
            <w:gridSpan w:val="4"/>
            <w:tcBorders>
              <w:top w:val="single" w:sz="18" w:space="0" w:color="4F81BD"/>
              <w:bottom w:val="single" w:sz="18" w:space="0" w:color="4F81BD"/>
            </w:tcBorders>
            <w:shd w:val="clear" w:color="auto" w:fill="DBE5F1" w:themeFill="accent1" w:themeFillTint="33"/>
            <w:vAlign w:val="center"/>
          </w:tcPr>
          <w:p w14:paraId="6847B333" w14:textId="77777777" w:rsidR="00C34BEB" w:rsidRPr="001F6EA8" w:rsidRDefault="00C34BEB" w:rsidP="00E90636">
            <w:pPr>
              <w:jc w:val="left"/>
              <w:rPr>
                <w:b/>
                <w:szCs w:val="22"/>
              </w:rPr>
            </w:pPr>
            <w:r>
              <w:rPr>
                <w:b/>
                <w:szCs w:val="22"/>
              </w:rPr>
              <w:t>SUB-</w:t>
            </w:r>
            <w:r w:rsidRPr="001F6EA8">
              <w:rPr>
                <w:b/>
                <w:szCs w:val="22"/>
              </w:rPr>
              <w:t>TOTAL TO SUMMARY</w:t>
            </w:r>
          </w:p>
        </w:tc>
        <w:tc>
          <w:tcPr>
            <w:tcW w:w="1628" w:type="pct"/>
            <w:tcBorders>
              <w:top w:val="single" w:sz="18" w:space="0" w:color="4F81BD"/>
              <w:bottom w:val="single" w:sz="18" w:space="0" w:color="4F81BD"/>
            </w:tcBorders>
            <w:shd w:val="clear" w:color="auto" w:fill="DBE5F1" w:themeFill="accent1" w:themeFillTint="33"/>
            <w:vAlign w:val="center"/>
          </w:tcPr>
          <w:p w14:paraId="21B29361" w14:textId="77777777" w:rsidR="00C34BEB" w:rsidRPr="00B61B29" w:rsidRDefault="00C34BEB" w:rsidP="00E90636">
            <w:pPr>
              <w:jc w:val="center"/>
              <w:rPr>
                <w:sz w:val="18"/>
                <w:szCs w:val="18"/>
              </w:rPr>
            </w:pPr>
          </w:p>
        </w:tc>
      </w:tr>
      <w:tr w:rsidR="00C34BEB" w:rsidRPr="00B61B29" w14:paraId="3413DC5B" w14:textId="77777777" w:rsidTr="00C34BEB">
        <w:trPr>
          <w:trHeight w:hRule="exact" w:val="347"/>
        </w:trPr>
        <w:tc>
          <w:tcPr>
            <w:tcW w:w="5000" w:type="pct"/>
            <w:gridSpan w:val="5"/>
            <w:tcBorders>
              <w:top w:val="single" w:sz="18" w:space="0" w:color="4F81BD"/>
              <w:left w:val="nil"/>
              <w:bottom w:val="single" w:sz="18" w:space="0" w:color="4F81BD"/>
              <w:right w:val="nil"/>
            </w:tcBorders>
            <w:vAlign w:val="center"/>
          </w:tcPr>
          <w:p w14:paraId="7C07033B" w14:textId="77777777" w:rsidR="00C34BEB" w:rsidRPr="00B61B29" w:rsidRDefault="00C34BEB" w:rsidP="00E90636">
            <w:pPr>
              <w:jc w:val="center"/>
              <w:rPr>
                <w:sz w:val="18"/>
                <w:szCs w:val="18"/>
              </w:rPr>
            </w:pPr>
          </w:p>
        </w:tc>
      </w:tr>
      <w:tr w:rsidR="00C34BEB" w:rsidRPr="00B61B29" w14:paraId="0AE3355A" w14:textId="77777777" w:rsidTr="00C34BEB">
        <w:trPr>
          <w:trHeight w:hRule="exact" w:val="531"/>
        </w:trPr>
        <w:tc>
          <w:tcPr>
            <w:tcW w:w="3372" w:type="pct"/>
            <w:gridSpan w:val="4"/>
            <w:tcBorders>
              <w:top w:val="single" w:sz="18" w:space="0" w:color="4F81BD"/>
              <w:bottom w:val="single" w:sz="18" w:space="0" w:color="4F81BD"/>
              <w:right w:val="single" w:sz="18" w:space="0" w:color="4F81BD"/>
            </w:tcBorders>
            <w:shd w:val="clear" w:color="auto" w:fill="DBE5F1" w:themeFill="accent1" w:themeFillTint="33"/>
            <w:vAlign w:val="center"/>
          </w:tcPr>
          <w:p w14:paraId="78F95484" w14:textId="77777777" w:rsidR="00C34BEB" w:rsidRPr="00B61B29" w:rsidRDefault="00C34BEB" w:rsidP="00E90636">
            <w:pPr>
              <w:jc w:val="right"/>
              <w:rPr>
                <w:b/>
                <w:sz w:val="18"/>
                <w:szCs w:val="18"/>
              </w:rPr>
            </w:pPr>
            <w:r>
              <w:rPr>
                <w:b/>
                <w:sz w:val="18"/>
                <w:szCs w:val="18"/>
              </w:rPr>
              <w:t>SUB-TOTAL</w:t>
            </w:r>
          </w:p>
        </w:tc>
        <w:tc>
          <w:tcPr>
            <w:tcW w:w="1628" w:type="pct"/>
            <w:tcBorders>
              <w:top w:val="single" w:sz="18" w:space="0" w:color="4F81BD"/>
              <w:left w:val="single" w:sz="18" w:space="0" w:color="4F81BD"/>
              <w:bottom w:val="single" w:sz="18" w:space="0" w:color="4F81BD"/>
            </w:tcBorders>
            <w:shd w:val="clear" w:color="auto" w:fill="DBE5F1" w:themeFill="accent1" w:themeFillTint="33"/>
            <w:vAlign w:val="center"/>
          </w:tcPr>
          <w:p w14:paraId="102C3468" w14:textId="77777777" w:rsidR="00C34BEB" w:rsidRPr="00B61B29" w:rsidRDefault="00C34BEB" w:rsidP="00E90636">
            <w:pPr>
              <w:jc w:val="center"/>
              <w:rPr>
                <w:sz w:val="18"/>
                <w:szCs w:val="18"/>
              </w:rPr>
            </w:pPr>
          </w:p>
        </w:tc>
      </w:tr>
      <w:tr w:rsidR="00C34BEB" w:rsidRPr="00B61B29" w14:paraId="519083CA" w14:textId="77777777" w:rsidTr="00C34BEB">
        <w:trPr>
          <w:trHeight w:hRule="exact" w:val="568"/>
        </w:trPr>
        <w:tc>
          <w:tcPr>
            <w:tcW w:w="3372" w:type="pct"/>
            <w:gridSpan w:val="4"/>
            <w:tcBorders>
              <w:top w:val="single" w:sz="18" w:space="0" w:color="4F81BD"/>
              <w:bottom w:val="single" w:sz="18" w:space="0" w:color="4F81BD"/>
              <w:right w:val="single" w:sz="18" w:space="0" w:color="4F81BD"/>
            </w:tcBorders>
            <w:shd w:val="clear" w:color="auto" w:fill="DBE5F1" w:themeFill="accent1" w:themeFillTint="33"/>
            <w:vAlign w:val="center"/>
          </w:tcPr>
          <w:p w14:paraId="498280AE" w14:textId="77777777" w:rsidR="00C34BEB" w:rsidRPr="00B61B29" w:rsidRDefault="00C34BEB" w:rsidP="00E90636">
            <w:pPr>
              <w:jc w:val="right"/>
              <w:rPr>
                <w:b/>
                <w:sz w:val="18"/>
                <w:szCs w:val="18"/>
              </w:rPr>
            </w:pPr>
            <w:r>
              <w:rPr>
                <w:b/>
                <w:sz w:val="18"/>
                <w:szCs w:val="18"/>
              </w:rPr>
              <w:t>FEE PERCENTAGE (%)</w:t>
            </w:r>
          </w:p>
        </w:tc>
        <w:tc>
          <w:tcPr>
            <w:tcW w:w="1628" w:type="pct"/>
            <w:tcBorders>
              <w:top w:val="single" w:sz="18" w:space="0" w:color="4F81BD"/>
              <w:left w:val="single" w:sz="18" w:space="0" w:color="4F81BD"/>
              <w:bottom w:val="single" w:sz="18" w:space="0" w:color="4F81BD"/>
            </w:tcBorders>
            <w:shd w:val="clear" w:color="auto" w:fill="DBE5F1" w:themeFill="accent1" w:themeFillTint="33"/>
            <w:vAlign w:val="center"/>
          </w:tcPr>
          <w:p w14:paraId="2E8F7BE3" w14:textId="77777777" w:rsidR="00C34BEB" w:rsidRPr="00B61B29" w:rsidRDefault="00C34BEB" w:rsidP="00E90636">
            <w:pPr>
              <w:jc w:val="center"/>
              <w:rPr>
                <w:sz w:val="18"/>
                <w:szCs w:val="18"/>
              </w:rPr>
            </w:pPr>
          </w:p>
        </w:tc>
      </w:tr>
      <w:tr w:rsidR="00C34BEB" w:rsidRPr="00B61B29" w14:paraId="58D3245F" w14:textId="77777777" w:rsidTr="00C34BEB">
        <w:trPr>
          <w:trHeight w:hRule="exact" w:val="681"/>
        </w:trPr>
        <w:tc>
          <w:tcPr>
            <w:tcW w:w="3372" w:type="pct"/>
            <w:gridSpan w:val="4"/>
            <w:tcBorders>
              <w:top w:val="single" w:sz="18" w:space="0" w:color="4F81BD"/>
              <w:bottom w:val="single" w:sz="18" w:space="0" w:color="4F81BD"/>
              <w:right w:val="single" w:sz="18" w:space="0" w:color="4F81BD"/>
            </w:tcBorders>
            <w:shd w:val="clear" w:color="auto" w:fill="365F91" w:themeFill="accent1" w:themeFillShade="BF"/>
            <w:vAlign w:val="center"/>
          </w:tcPr>
          <w:p w14:paraId="301CAB6F" w14:textId="77777777" w:rsidR="00C34BEB" w:rsidRPr="00B61B29" w:rsidRDefault="00C34BEB" w:rsidP="00E90636">
            <w:pPr>
              <w:jc w:val="right"/>
              <w:rPr>
                <w:b/>
                <w:color w:val="FFFFFF"/>
                <w:szCs w:val="20"/>
              </w:rPr>
            </w:pPr>
            <w:r w:rsidRPr="00B61B29">
              <w:rPr>
                <w:b/>
                <w:color w:val="FFFFFF"/>
                <w:szCs w:val="20"/>
              </w:rPr>
              <w:t>NOTIONAL TOTAL FOR ASSESSMENT PURPOSES</w:t>
            </w:r>
          </w:p>
        </w:tc>
        <w:tc>
          <w:tcPr>
            <w:tcW w:w="1628" w:type="pct"/>
            <w:tcBorders>
              <w:top w:val="single" w:sz="18" w:space="0" w:color="4F81BD"/>
              <w:left w:val="single" w:sz="18" w:space="0" w:color="4F81BD"/>
              <w:bottom w:val="single" w:sz="18" w:space="0" w:color="4F81BD"/>
            </w:tcBorders>
            <w:shd w:val="clear" w:color="auto" w:fill="DBE5F1" w:themeFill="accent1" w:themeFillTint="33"/>
            <w:vAlign w:val="center"/>
          </w:tcPr>
          <w:p w14:paraId="56E98D00" w14:textId="77777777" w:rsidR="00C34BEB" w:rsidRPr="00B61B29" w:rsidRDefault="00C34BEB" w:rsidP="00E90636">
            <w:pPr>
              <w:jc w:val="center"/>
              <w:rPr>
                <w:b/>
                <w:color w:val="FFFFFF"/>
                <w:szCs w:val="20"/>
              </w:rPr>
            </w:pPr>
          </w:p>
        </w:tc>
      </w:tr>
    </w:tbl>
    <w:p w14:paraId="5DF42843" w14:textId="77777777" w:rsidR="00C34BEB" w:rsidRDefault="00C34BEB" w:rsidP="00242955"/>
    <w:p w14:paraId="495B062D" w14:textId="77777777" w:rsidR="00242955" w:rsidRDefault="00242955" w:rsidP="00242955"/>
    <w:p w14:paraId="4408BCF8" w14:textId="77777777" w:rsidR="00242955" w:rsidRPr="007B471C" w:rsidRDefault="00242955" w:rsidP="00242955">
      <w:pPr>
        <w:rPr>
          <w:szCs w:val="22"/>
        </w:rPr>
      </w:pPr>
      <w:r w:rsidRPr="007B471C">
        <w:rPr>
          <w:szCs w:val="22"/>
        </w:rPr>
        <w:t>Once all marks are awarded, the Evaluation Team shall add the price submission mark onto each Tenderer’s scoring proforma. The overall tender submission mark shall be determined at this stage on the following basis:</w:t>
      </w:r>
    </w:p>
    <w:p w14:paraId="1E466105" w14:textId="77777777" w:rsidR="00242955" w:rsidRPr="007B471C" w:rsidRDefault="00242955" w:rsidP="00242955">
      <w:pPr>
        <w:rPr>
          <w:szCs w:val="22"/>
        </w:rPr>
      </w:pPr>
    </w:p>
    <w:p w14:paraId="0D04B803" w14:textId="6AE0C09D" w:rsidR="00242955" w:rsidRPr="000860AC" w:rsidRDefault="00242955" w:rsidP="00242955">
      <w:pPr>
        <w:numPr>
          <w:ilvl w:val="0"/>
          <w:numId w:val="2"/>
        </w:numPr>
        <w:rPr>
          <w:szCs w:val="22"/>
        </w:rPr>
      </w:pPr>
      <w:r w:rsidRPr="000860AC">
        <w:rPr>
          <w:szCs w:val="22"/>
        </w:rPr>
        <w:t xml:space="preserve">The overall marks for the tenders shall be allocated on a </w:t>
      </w:r>
      <w:r w:rsidR="00A072EA">
        <w:rPr>
          <w:szCs w:val="22"/>
        </w:rPr>
        <w:t>3</w:t>
      </w:r>
      <w:r w:rsidRPr="000860AC">
        <w:rPr>
          <w:szCs w:val="22"/>
        </w:rPr>
        <w:t xml:space="preserve">0% quality / </w:t>
      </w:r>
      <w:r w:rsidR="00A072EA">
        <w:rPr>
          <w:szCs w:val="22"/>
        </w:rPr>
        <w:t>7</w:t>
      </w:r>
      <w:r w:rsidRPr="000860AC">
        <w:rPr>
          <w:szCs w:val="22"/>
        </w:rPr>
        <w:t>0% price basis.</w:t>
      </w:r>
    </w:p>
    <w:p w14:paraId="0914119A" w14:textId="77777777" w:rsidR="00242955" w:rsidRPr="007B471C" w:rsidRDefault="00242955" w:rsidP="00242955">
      <w:pPr>
        <w:rPr>
          <w:szCs w:val="22"/>
        </w:rPr>
      </w:pPr>
    </w:p>
    <w:p w14:paraId="61F3F17F" w14:textId="77777777" w:rsidR="00242955" w:rsidRDefault="00242955" w:rsidP="00242955">
      <w:pPr>
        <w:rPr>
          <w:szCs w:val="22"/>
        </w:rPr>
      </w:pPr>
      <w:r w:rsidRPr="007B471C">
        <w:rPr>
          <w:szCs w:val="22"/>
        </w:rPr>
        <w:t>The overall mark shall be recorded onto each Tenderer’s scoring proforma.</w:t>
      </w:r>
    </w:p>
    <w:p w14:paraId="668489F3" w14:textId="77777777" w:rsidR="00A4148D" w:rsidRPr="00D56AC1" w:rsidRDefault="00A4148D" w:rsidP="00126A27">
      <w:pPr>
        <w:pStyle w:val="Heading2"/>
      </w:pPr>
      <w:bookmarkStart w:id="73" w:name="_Toc179985877"/>
      <w:r w:rsidRPr="00D56AC1">
        <w:t xml:space="preserve">STAGE </w:t>
      </w:r>
      <w:r w:rsidR="007F1B64">
        <w:t>4</w:t>
      </w:r>
      <w:r w:rsidRPr="00D56AC1">
        <w:t xml:space="preserve"> - Tender Clarification</w:t>
      </w:r>
      <w:bookmarkEnd w:id="73"/>
    </w:p>
    <w:p w14:paraId="05AD0FF0" w14:textId="77777777" w:rsidR="00A4148D" w:rsidRPr="00D56AC1" w:rsidRDefault="00A4148D" w:rsidP="00A4148D">
      <w:pPr>
        <w:rPr>
          <w:szCs w:val="22"/>
        </w:rPr>
      </w:pPr>
      <w:r w:rsidRPr="00D56AC1">
        <w:rPr>
          <w:szCs w:val="22"/>
        </w:rPr>
        <w:t>The Tenderer may be required to clarify its submission. Requests for clarification shall be issued via email to the contact email address provided by the Tenderer. Tenderers shall be required to respond to requests for clarification within two working days.</w:t>
      </w:r>
      <w:r w:rsidR="00FA0086">
        <w:rPr>
          <w:szCs w:val="22"/>
        </w:rPr>
        <w:t xml:space="preserve"> </w:t>
      </w:r>
      <w:r w:rsidRPr="00D56AC1">
        <w:rPr>
          <w:szCs w:val="22"/>
        </w:rPr>
        <w:t xml:space="preserve">If in the opinion of Conwy County Borough </w:t>
      </w:r>
      <w:proofErr w:type="gramStart"/>
      <w:r w:rsidRPr="00D56AC1">
        <w:rPr>
          <w:szCs w:val="22"/>
        </w:rPr>
        <w:t>Council</w:t>
      </w:r>
      <w:proofErr w:type="gramEnd"/>
      <w:r w:rsidRPr="00D56AC1">
        <w:rPr>
          <w:szCs w:val="22"/>
        </w:rPr>
        <w:t xml:space="preserve"> the Tenderer fails to provide an adequate response to one or more points of clarification, the Tenderer may be excluded from progressing further in the process.</w:t>
      </w:r>
    </w:p>
    <w:p w14:paraId="5B4929CD" w14:textId="77777777" w:rsidR="00A4148D" w:rsidRPr="00D56AC1" w:rsidRDefault="00A4148D" w:rsidP="00126A27">
      <w:pPr>
        <w:pStyle w:val="Heading2"/>
      </w:pPr>
      <w:bookmarkStart w:id="74" w:name="_Toc179985878"/>
      <w:r w:rsidRPr="00D56AC1">
        <w:t xml:space="preserve">STAGE </w:t>
      </w:r>
      <w:r w:rsidR="007F1B64">
        <w:t>5</w:t>
      </w:r>
      <w:r w:rsidRPr="00D56AC1">
        <w:t xml:space="preserve"> – Award of Contract</w:t>
      </w:r>
      <w:bookmarkEnd w:id="74"/>
    </w:p>
    <w:bookmarkEnd w:id="5"/>
    <w:p w14:paraId="20D57F7B" w14:textId="77777777" w:rsidR="007F1B64" w:rsidRDefault="007F1B64" w:rsidP="007F1B64">
      <w:pPr>
        <w:rPr>
          <w:b/>
          <w:bCs/>
          <w:kern w:val="32"/>
          <w:sz w:val="28"/>
          <w:szCs w:val="32"/>
        </w:rPr>
      </w:pPr>
      <w:r w:rsidRPr="00D56AC1">
        <w:rPr>
          <w:szCs w:val="22"/>
        </w:rPr>
        <w:t xml:space="preserve">Following completion of the </w:t>
      </w:r>
      <w:r>
        <w:rPr>
          <w:szCs w:val="22"/>
        </w:rPr>
        <w:t>tender evaluation</w:t>
      </w:r>
      <w:r w:rsidRPr="00D56AC1">
        <w:rPr>
          <w:szCs w:val="22"/>
        </w:rPr>
        <w:t xml:space="preserve">, the Contract shall be awarded by Conwy County Borough Council to the selected </w:t>
      </w:r>
      <w:r w:rsidRPr="00FD35F6">
        <w:rPr>
          <w:i/>
          <w:szCs w:val="22"/>
        </w:rPr>
        <w:t>Contractor</w:t>
      </w:r>
      <w:r w:rsidRPr="00D56AC1">
        <w:rPr>
          <w:szCs w:val="22"/>
        </w:rPr>
        <w:t>.</w:t>
      </w:r>
      <w:r>
        <w:rPr>
          <w:szCs w:val="22"/>
        </w:rPr>
        <w:t xml:space="preserve"> </w:t>
      </w:r>
      <w:r w:rsidRPr="00D56AC1">
        <w:rPr>
          <w:szCs w:val="22"/>
        </w:rPr>
        <w:t xml:space="preserve"> A Contract Award notice shall be placed on the Sell2Wales website within 48 days of award of contract.</w:t>
      </w:r>
    </w:p>
    <w:p w14:paraId="39885BA3" w14:textId="77777777" w:rsidR="0013375C" w:rsidRPr="0013375C" w:rsidRDefault="0013375C" w:rsidP="0013375C">
      <w:pPr>
        <w:rPr>
          <w:szCs w:val="22"/>
        </w:rPr>
      </w:pPr>
    </w:p>
    <w:sectPr w:rsidR="0013375C" w:rsidRPr="0013375C" w:rsidSect="00AF21E6">
      <w:footerReference w:type="default" r:id="rId29"/>
      <w:pgSz w:w="11906" w:h="16838"/>
      <w:pgMar w:top="1134" w:right="1134" w:bottom="1134" w:left="1134" w:header="21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B9C6" w14:textId="77777777" w:rsidR="005922BB" w:rsidRDefault="005922BB">
      <w:r>
        <w:separator/>
      </w:r>
    </w:p>
  </w:endnote>
  <w:endnote w:type="continuationSeparator" w:id="0">
    <w:p w14:paraId="0FFD4DB6" w14:textId="77777777" w:rsidR="005922BB" w:rsidRDefault="0059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CEC9" w14:textId="77777777" w:rsidR="004F1A20" w:rsidRDefault="004F1A20" w:rsidP="004C4C45">
    <w:pPr>
      <w:pStyle w:val="Footer"/>
      <w:pBdr>
        <w:bottom w:val="single" w:sz="6" w:space="0" w:color="auto"/>
      </w:pBdr>
      <w:ind w:right="360"/>
      <w:rPr>
        <w:b/>
        <w:sz w:val="20"/>
        <w:szCs w:val="20"/>
      </w:rPr>
    </w:pPr>
  </w:p>
  <w:p w14:paraId="48ADA87F" w14:textId="77777777" w:rsidR="004F1A20" w:rsidRDefault="004F1A20" w:rsidP="00E65C4E">
    <w:pPr>
      <w:pStyle w:val="Footer"/>
      <w:ind w:right="36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4421" w14:textId="77777777" w:rsidR="004F1A20" w:rsidRDefault="004F1A20" w:rsidP="002439D3">
    <w:pPr>
      <w:pStyle w:val="Footer"/>
      <w:pBdr>
        <w:bottom w:val="single" w:sz="6" w:space="1" w:color="auto"/>
      </w:pBdr>
      <w:spacing w:line="276" w:lineRule="auto"/>
      <w:ind w:right="360"/>
      <w:rPr>
        <w:b/>
        <w:sz w:val="20"/>
        <w:szCs w:val="20"/>
      </w:rPr>
    </w:pPr>
  </w:p>
  <w:p w14:paraId="527C8213" w14:textId="16FFEA98" w:rsidR="004F1A20" w:rsidRPr="00031DE2" w:rsidRDefault="004F1A20" w:rsidP="002439D3">
    <w:pPr>
      <w:pStyle w:val="Footer"/>
      <w:spacing w:line="276" w:lineRule="auto"/>
      <w:ind w:right="360"/>
    </w:pPr>
    <w:r w:rsidRPr="00031DE2">
      <w:t>Environment, Road and Facilities</w:t>
    </w:r>
    <w:r w:rsidRPr="00031DE2">
      <w:tab/>
    </w:r>
    <w:r w:rsidRPr="00031DE2">
      <w:tab/>
    </w:r>
    <w:r w:rsidR="00832D10">
      <w:t>June</w:t>
    </w:r>
    <w:r w:rsidR="00857C3A">
      <w:t xml:space="preserve"> </w:t>
    </w:r>
    <w:r>
      <w:t>202</w:t>
    </w:r>
    <w:r w:rsidR="001C10C9">
      <w:t>6</w:t>
    </w:r>
  </w:p>
  <w:p w14:paraId="0D96F5D0" w14:textId="77777777" w:rsidR="004F1A20" w:rsidRPr="0001739A" w:rsidRDefault="004F1A20" w:rsidP="00017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9334" w14:textId="77777777" w:rsidR="004F1A20" w:rsidRDefault="004F1A20" w:rsidP="001F0717">
    <w:pPr>
      <w:pStyle w:val="Footer"/>
      <w:pBdr>
        <w:bottom w:val="single" w:sz="6" w:space="1" w:color="auto"/>
      </w:pBdr>
      <w:spacing w:line="276" w:lineRule="auto"/>
      <w:ind w:right="360"/>
      <w:rPr>
        <w:b/>
        <w:sz w:val="20"/>
        <w:szCs w:val="20"/>
      </w:rPr>
    </w:pPr>
  </w:p>
  <w:p w14:paraId="03F71C5E" w14:textId="07089D81" w:rsidR="004F1A20" w:rsidRPr="00031DE2" w:rsidRDefault="004F1A20" w:rsidP="001F0717">
    <w:pPr>
      <w:pStyle w:val="Footer"/>
      <w:spacing w:line="276" w:lineRule="auto"/>
      <w:ind w:right="360"/>
    </w:pPr>
    <w:r w:rsidRPr="00031DE2">
      <w:t>Envi</w:t>
    </w:r>
    <w:r>
      <w:t>ronment, Road and Facilities</w:t>
    </w:r>
    <w:r>
      <w:tab/>
    </w:r>
    <w:r>
      <w:tab/>
    </w:r>
    <w:r w:rsidR="00832D10">
      <w:t>June</w:t>
    </w:r>
    <w:r>
      <w:t xml:space="preserve"> </w:t>
    </w:r>
    <w:r w:rsidR="00C905DC">
      <w:t>202</w:t>
    </w:r>
    <w:r w:rsidR="001C10C9">
      <w:t>6</w:t>
    </w:r>
  </w:p>
  <w:p w14:paraId="3A07F9E5" w14:textId="3FB308D6" w:rsidR="004F1A20" w:rsidRDefault="004F1A20" w:rsidP="001F0717">
    <w:pPr>
      <w:pStyle w:val="Footer"/>
      <w:spacing w:line="276" w:lineRule="auto"/>
      <w:ind w:right="360"/>
    </w:pPr>
    <w:r>
      <w:tab/>
      <w:t>-</w:t>
    </w:r>
    <w:r>
      <w:fldChar w:fldCharType="begin"/>
    </w:r>
    <w:r>
      <w:instrText xml:space="preserve"> PAGE   \* MERGEFORMAT </w:instrText>
    </w:r>
    <w:r>
      <w:fldChar w:fldCharType="separate"/>
    </w:r>
    <w:r w:rsidR="00582D79">
      <w:rPr>
        <w:noProof/>
      </w:rPr>
      <w:t>13</w:t>
    </w:r>
    <w:r>
      <w:rPr>
        <w:noProof/>
      </w:rPr>
      <w:fldChar w:fldCharType="end"/>
    </w:r>
    <w:r>
      <w:rPr>
        <w:noProof/>
      </w:rPr>
      <w:t>-</w:t>
    </w:r>
  </w:p>
  <w:p w14:paraId="5F0AA56C" w14:textId="77777777" w:rsidR="004F1A20" w:rsidRPr="00031DE2" w:rsidRDefault="004F1A20" w:rsidP="001F0717">
    <w:pPr>
      <w:pStyle w:val="Footer"/>
      <w:spacing w:line="276"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D34C" w14:textId="77777777" w:rsidR="005922BB" w:rsidRDefault="005922BB">
      <w:r>
        <w:separator/>
      </w:r>
    </w:p>
  </w:footnote>
  <w:footnote w:type="continuationSeparator" w:id="0">
    <w:p w14:paraId="4835130E" w14:textId="77777777" w:rsidR="005922BB" w:rsidRDefault="0059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4E64" w14:textId="44B93F30" w:rsidR="004F1A20" w:rsidRDefault="004F1A20" w:rsidP="002E45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82FE" w14:textId="39344C1D" w:rsidR="004F1A20" w:rsidRDefault="004F1A20" w:rsidP="002E45DB">
    <w:pPr>
      <w:tabs>
        <w:tab w:val="center" w:leader="underscore" w:pos="4819"/>
        <w:tab w:val="right" w:pos="9638"/>
      </w:tabs>
    </w:pPr>
  </w:p>
  <w:p w14:paraId="7EB34321" w14:textId="77777777" w:rsidR="004F1A20" w:rsidRDefault="005922BB" w:rsidP="002E45DB">
    <w:pPr>
      <w:pStyle w:val="Header"/>
      <w:pBdr>
        <w:bottom w:val="single" w:sz="4" w:space="6" w:color="auto"/>
      </w:pBdr>
      <w:tabs>
        <w:tab w:val="center" w:leader="underscore" w:pos="4819"/>
      </w:tabs>
      <w:spacing w:line="276" w:lineRule="auto"/>
      <w:rPr>
        <w:szCs w:val="22"/>
      </w:rPr>
    </w:pPr>
    <w:sdt>
      <w:sdtPr>
        <w:alias w:val="Company"/>
        <w:tag w:val=""/>
        <w:id w:val="-995868820"/>
        <w:showingPlcHdr/>
        <w:dataBinding w:prefixMappings="xmlns:ns0='http://schemas.openxmlformats.org/officeDocument/2006/extended-properties' " w:xpath="/ns0:Properties[1]/ns0:Company[1]" w:storeItemID="{6668398D-A668-4E3E-A5EB-62B293D839F1}"/>
        <w:text/>
      </w:sdtPr>
      <w:sdtEndPr/>
      <w:sdtContent>
        <w:r w:rsidR="004F1A20">
          <w:t xml:space="preserve">     </w:t>
        </w:r>
      </w:sdtContent>
    </w:sdt>
  </w:p>
  <w:p w14:paraId="3E2348AB" w14:textId="56556A61" w:rsidR="004F1A20" w:rsidRPr="001F0717" w:rsidRDefault="005922BB" w:rsidP="002E45DB">
    <w:pPr>
      <w:pStyle w:val="Header"/>
      <w:pBdr>
        <w:bottom w:val="single" w:sz="4" w:space="6" w:color="auto"/>
      </w:pBdr>
      <w:tabs>
        <w:tab w:val="center" w:leader="underscore" w:pos="4819"/>
      </w:tabs>
      <w:spacing w:line="276" w:lineRule="auto"/>
      <w:rPr>
        <w:szCs w:val="22"/>
      </w:rPr>
    </w:pPr>
    <w:sdt>
      <w:sdtPr>
        <w:rPr>
          <w:szCs w:val="22"/>
        </w:rPr>
        <w:alias w:val="Title"/>
        <w:tag w:val=""/>
        <w:id w:val="1393930837"/>
        <w:dataBinding w:prefixMappings="xmlns:ns0='http://purl.org/dc/elements/1.1/' xmlns:ns1='http://schemas.openxmlformats.org/package/2006/metadata/core-properties' " w:xpath="/ns1:coreProperties[1]/ns0:title[1]" w:storeItemID="{6C3C8BC8-F283-45AE-878A-BAB7291924A1}"/>
        <w:text/>
      </w:sdtPr>
      <w:sdtEndPr/>
      <w:sdtContent>
        <w:r w:rsidR="004F1A20">
          <w:rPr>
            <w:szCs w:val="22"/>
          </w:rPr>
          <w:t>Volume 1 – Instructions to Tenderers</w:t>
        </w:r>
      </w:sdtContent>
    </w:sdt>
    <w:r w:rsidR="004F1A20">
      <w:rPr>
        <w:szCs w:val="22"/>
      </w:rPr>
      <w:t xml:space="preserve">, </w:t>
    </w:r>
    <w:sdt>
      <w:sdtPr>
        <w:rPr>
          <w:szCs w:val="22"/>
        </w:rPr>
        <w:alias w:val="Subject"/>
        <w:tag w:val=""/>
        <w:id w:val="-939911403"/>
        <w:dataBinding w:prefixMappings="xmlns:ns0='http://purl.org/dc/elements/1.1/' xmlns:ns1='http://schemas.openxmlformats.org/package/2006/metadata/core-properties' " w:xpath="/ns1:coreProperties[1]/ns0:subject[1]" w:storeItemID="{6C3C8BC8-F283-45AE-878A-BAB7291924A1}"/>
        <w:text/>
      </w:sdtPr>
      <w:sdtEndPr/>
      <w:sdtContent>
        <w:r w:rsidR="00832D10">
          <w:rPr>
            <w:szCs w:val="22"/>
          </w:rPr>
          <w:t>Pont Gell, Llangernyw</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9B97" w14:textId="3BA85B09" w:rsidR="004F1A20" w:rsidRDefault="004F1A20" w:rsidP="002E45D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F763" w14:textId="35E52E3D" w:rsidR="004F1A20" w:rsidRDefault="004F1A20" w:rsidP="002E45D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ACA7" w14:textId="11B9E2E4" w:rsidR="004F1A20" w:rsidRDefault="004F1A20" w:rsidP="002E45DB">
    <w:pPr>
      <w:tabs>
        <w:tab w:val="center" w:leader="underscore" w:pos="4819"/>
        <w:tab w:val="right" w:pos="9638"/>
      </w:tabs>
    </w:pPr>
  </w:p>
  <w:p w14:paraId="7DAE30E5" w14:textId="39B844B1" w:rsidR="004F1A20" w:rsidRDefault="005922BB" w:rsidP="002E45DB">
    <w:pPr>
      <w:pStyle w:val="Header"/>
      <w:pBdr>
        <w:bottom w:val="single" w:sz="4" w:space="6" w:color="auto"/>
      </w:pBdr>
      <w:tabs>
        <w:tab w:val="center" w:leader="underscore" w:pos="4819"/>
      </w:tabs>
      <w:spacing w:line="276" w:lineRule="auto"/>
      <w:rPr>
        <w:szCs w:val="22"/>
      </w:rPr>
    </w:pPr>
    <w:sdt>
      <w:sdtPr>
        <w:alias w:val="Company"/>
        <w:tag w:val=""/>
        <w:id w:val="1676761804"/>
        <w:showingPlcHdr/>
        <w:dataBinding w:prefixMappings="xmlns:ns0='http://schemas.openxmlformats.org/officeDocument/2006/extended-properties' " w:xpath="/ns0:Properties[1]/ns0:Company[1]" w:storeItemID="{6668398D-A668-4E3E-A5EB-62B293D839F1}"/>
        <w:text/>
      </w:sdtPr>
      <w:sdtEndPr/>
      <w:sdtContent>
        <w:r w:rsidR="004F1A20">
          <w:t xml:space="preserve">     </w:t>
        </w:r>
      </w:sdtContent>
    </w:sdt>
  </w:p>
  <w:p w14:paraId="1E96C42B" w14:textId="74DB8CDB" w:rsidR="004F1A20" w:rsidRPr="001F0717" w:rsidRDefault="005922BB" w:rsidP="002E45DB">
    <w:pPr>
      <w:pStyle w:val="Header"/>
      <w:pBdr>
        <w:bottom w:val="single" w:sz="4" w:space="6" w:color="auto"/>
      </w:pBdr>
      <w:tabs>
        <w:tab w:val="center" w:leader="underscore" w:pos="4819"/>
      </w:tabs>
      <w:spacing w:line="276" w:lineRule="auto"/>
      <w:rPr>
        <w:szCs w:val="22"/>
      </w:rPr>
    </w:pPr>
    <w:sdt>
      <w:sdtPr>
        <w:rPr>
          <w:szCs w:val="22"/>
        </w:rPr>
        <w:alias w:val="Title"/>
        <w:tag w:val=""/>
        <w:id w:val="-354814063"/>
        <w:dataBinding w:prefixMappings="xmlns:ns0='http://purl.org/dc/elements/1.1/' xmlns:ns1='http://schemas.openxmlformats.org/package/2006/metadata/core-properties' " w:xpath="/ns1:coreProperties[1]/ns0:title[1]" w:storeItemID="{6C3C8BC8-F283-45AE-878A-BAB7291924A1}"/>
        <w:text/>
      </w:sdtPr>
      <w:sdtEndPr/>
      <w:sdtContent>
        <w:r w:rsidR="004F1A20">
          <w:rPr>
            <w:szCs w:val="22"/>
          </w:rPr>
          <w:t>Volume 1 – Instructions to Tenderers</w:t>
        </w:r>
      </w:sdtContent>
    </w:sdt>
    <w:r w:rsidR="004F1A20">
      <w:rPr>
        <w:szCs w:val="22"/>
      </w:rPr>
      <w:t xml:space="preserve">, </w:t>
    </w:r>
    <w:sdt>
      <w:sdtPr>
        <w:rPr>
          <w:szCs w:val="22"/>
        </w:rPr>
        <w:alias w:val="Subject"/>
        <w:tag w:val=""/>
        <w:id w:val="-440612298"/>
        <w:dataBinding w:prefixMappings="xmlns:ns0='http://purl.org/dc/elements/1.1/' xmlns:ns1='http://schemas.openxmlformats.org/package/2006/metadata/core-properties' " w:xpath="/ns1:coreProperties[1]/ns0:subject[1]" w:storeItemID="{6C3C8BC8-F283-45AE-878A-BAB7291924A1}"/>
        <w:text/>
      </w:sdtPr>
      <w:sdtEndPr/>
      <w:sdtContent>
        <w:r w:rsidR="00832D10">
          <w:rPr>
            <w:szCs w:val="22"/>
          </w:rPr>
          <w:t>Pont Gell, Llangernyw</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C0D2" w14:textId="2341FF20" w:rsidR="004F1A20" w:rsidRDefault="004F1A20" w:rsidP="002E45D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896"/>
    <w:multiLevelType w:val="hybridMultilevel"/>
    <w:tmpl w:val="C4FCA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71F4F"/>
    <w:multiLevelType w:val="hybridMultilevel"/>
    <w:tmpl w:val="2E3873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6F45F9C"/>
    <w:multiLevelType w:val="hybridMultilevel"/>
    <w:tmpl w:val="18720EAC"/>
    <w:lvl w:ilvl="0" w:tplc="6686796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B15F2D"/>
    <w:multiLevelType w:val="hybridMultilevel"/>
    <w:tmpl w:val="D6200CE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F08D5"/>
    <w:multiLevelType w:val="multilevel"/>
    <w:tmpl w:val="1778AA7E"/>
    <w:lvl w:ilvl="0">
      <w:start w:val="1"/>
      <w:numFmt w:val="decimal"/>
      <w:pStyle w:val="Heading1"/>
      <w:lvlText w:val="%1"/>
      <w:lvlJc w:val="left"/>
      <w:pPr>
        <w:ind w:left="432" w:hanging="432"/>
      </w:pPr>
    </w:lvl>
    <w:lvl w:ilvl="1">
      <w:start w:val="1"/>
      <w:numFmt w:val="decimal"/>
      <w:pStyle w:val="Heading2"/>
      <w:lvlText w:val="%1.%2"/>
      <w:lvlJc w:val="left"/>
      <w:pPr>
        <w:ind w:left="114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74A6E3A"/>
    <w:multiLevelType w:val="hybridMultilevel"/>
    <w:tmpl w:val="0C98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613DD"/>
    <w:multiLevelType w:val="hybridMultilevel"/>
    <w:tmpl w:val="76E4A3F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32D44"/>
    <w:multiLevelType w:val="hybridMultilevel"/>
    <w:tmpl w:val="7DDE2A3C"/>
    <w:lvl w:ilvl="0" w:tplc="617429F8">
      <w:start w:val="1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675DE"/>
    <w:multiLevelType w:val="hybridMultilevel"/>
    <w:tmpl w:val="F5F2C940"/>
    <w:lvl w:ilvl="0" w:tplc="0809000F">
      <w:start w:val="6"/>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4094F"/>
    <w:multiLevelType w:val="hybridMultilevel"/>
    <w:tmpl w:val="47AAAF70"/>
    <w:lvl w:ilvl="0" w:tplc="53983F50">
      <w:numFmt w:val="bullet"/>
      <w:lvlText w:val="-"/>
      <w:lvlJc w:val="left"/>
      <w:pPr>
        <w:ind w:left="1065" w:hanging="360"/>
      </w:pPr>
      <w:rPr>
        <w:rFonts w:ascii="Arial" w:eastAsia="Times New Roman" w:hAnsi="Arial" w:cs="Arial" w:hint="default"/>
        <w:sz w:val="20"/>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3B4D4430"/>
    <w:multiLevelType w:val="hybridMultilevel"/>
    <w:tmpl w:val="2916748C"/>
    <w:lvl w:ilvl="0" w:tplc="F69EBC1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D4089"/>
    <w:multiLevelType w:val="hybridMultilevel"/>
    <w:tmpl w:val="50DA3826"/>
    <w:lvl w:ilvl="0" w:tplc="DE26E9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9789D"/>
    <w:multiLevelType w:val="hybridMultilevel"/>
    <w:tmpl w:val="D41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7541C"/>
    <w:multiLevelType w:val="hybridMultilevel"/>
    <w:tmpl w:val="DFAC6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D3A3B"/>
    <w:multiLevelType w:val="hybridMultilevel"/>
    <w:tmpl w:val="47DE5CD6"/>
    <w:lvl w:ilvl="0" w:tplc="617429F8">
      <w:start w:val="12"/>
      <w:numFmt w:val="bullet"/>
      <w:lvlText w:val="-"/>
      <w:lvlJc w:val="left"/>
      <w:pPr>
        <w:tabs>
          <w:tab w:val="num" w:pos="720"/>
        </w:tabs>
        <w:ind w:left="720" w:hanging="360"/>
      </w:pPr>
      <w:rPr>
        <w:rFonts w:ascii="Arial" w:eastAsia="Times New Roman" w:hAnsi="Arial" w:cs="Aria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73228"/>
    <w:multiLevelType w:val="multilevel"/>
    <w:tmpl w:val="E2DC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041BC"/>
    <w:multiLevelType w:val="hybridMultilevel"/>
    <w:tmpl w:val="A1AE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4B5A4C"/>
    <w:multiLevelType w:val="hybridMultilevel"/>
    <w:tmpl w:val="065091D4"/>
    <w:lvl w:ilvl="0" w:tplc="7BD4DA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5A0C85"/>
    <w:multiLevelType w:val="hybridMultilevel"/>
    <w:tmpl w:val="A61288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80A34"/>
    <w:multiLevelType w:val="hybridMultilevel"/>
    <w:tmpl w:val="A47A833E"/>
    <w:lvl w:ilvl="0" w:tplc="A318411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8F51D9"/>
    <w:multiLevelType w:val="hybridMultilevel"/>
    <w:tmpl w:val="534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61AFE"/>
    <w:multiLevelType w:val="hybridMultilevel"/>
    <w:tmpl w:val="9138744A"/>
    <w:lvl w:ilvl="0" w:tplc="08090011">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B1AF8"/>
    <w:multiLevelType w:val="hybridMultilevel"/>
    <w:tmpl w:val="B19ADBA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D0085"/>
    <w:multiLevelType w:val="hybridMultilevel"/>
    <w:tmpl w:val="A8A443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C84197"/>
    <w:multiLevelType w:val="hybridMultilevel"/>
    <w:tmpl w:val="0A62A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5443191">
    <w:abstractNumId w:val="4"/>
  </w:num>
  <w:num w:numId="2" w16cid:durableId="313527175">
    <w:abstractNumId w:val="13"/>
  </w:num>
  <w:num w:numId="3" w16cid:durableId="68624040">
    <w:abstractNumId w:val="24"/>
  </w:num>
  <w:num w:numId="4" w16cid:durableId="1506553138">
    <w:abstractNumId w:val="21"/>
  </w:num>
  <w:num w:numId="5" w16cid:durableId="52774431">
    <w:abstractNumId w:val="12"/>
  </w:num>
  <w:num w:numId="6" w16cid:durableId="208034122">
    <w:abstractNumId w:val="1"/>
  </w:num>
  <w:num w:numId="7" w16cid:durableId="1996181264">
    <w:abstractNumId w:val="7"/>
  </w:num>
  <w:num w:numId="8" w16cid:durableId="1555502670">
    <w:abstractNumId w:val="8"/>
  </w:num>
  <w:num w:numId="9" w16cid:durableId="19865530">
    <w:abstractNumId w:val="17"/>
  </w:num>
  <w:num w:numId="10" w16cid:durableId="943002342">
    <w:abstractNumId w:val="18"/>
  </w:num>
  <w:num w:numId="11" w16cid:durableId="330137302">
    <w:abstractNumId w:val="22"/>
  </w:num>
  <w:num w:numId="12" w16cid:durableId="779300000">
    <w:abstractNumId w:val="0"/>
  </w:num>
  <w:num w:numId="13" w16cid:durableId="1379234769">
    <w:abstractNumId w:val="9"/>
  </w:num>
  <w:num w:numId="14" w16cid:durableId="2046635705">
    <w:abstractNumId w:val="5"/>
  </w:num>
  <w:num w:numId="15" w16cid:durableId="1969317562">
    <w:abstractNumId w:val="16"/>
  </w:num>
  <w:num w:numId="16" w16cid:durableId="722368119">
    <w:abstractNumId w:val="2"/>
  </w:num>
  <w:num w:numId="17" w16cid:durableId="889926902">
    <w:abstractNumId w:val="14"/>
  </w:num>
  <w:num w:numId="18" w16cid:durableId="2093037819">
    <w:abstractNumId w:val="23"/>
  </w:num>
  <w:num w:numId="19" w16cid:durableId="1141921060">
    <w:abstractNumId w:val="19"/>
  </w:num>
  <w:num w:numId="20" w16cid:durableId="658970623">
    <w:abstractNumId w:val="3"/>
  </w:num>
  <w:num w:numId="21" w16cid:durableId="1438217088">
    <w:abstractNumId w:val="6"/>
  </w:num>
  <w:num w:numId="22" w16cid:durableId="1280180994">
    <w:abstractNumId w:val="11"/>
  </w:num>
  <w:num w:numId="23" w16cid:durableId="761267791">
    <w:abstractNumId w:val="10"/>
  </w:num>
  <w:num w:numId="24" w16cid:durableId="184441367">
    <w:abstractNumId w:val="20"/>
  </w:num>
  <w:num w:numId="25" w16cid:durableId="31608039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CF"/>
    <w:rsid w:val="000026CB"/>
    <w:rsid w:val="00003315"/>
    <w:rsid w:val="000047A5"/>
    <w:rsid w:val="00004CEB"/>
    <w:rsid w:val="00005579"/>
    <w:rsid w:val="00006D08"/>
    <w:rsid w:val="00006E35"/>
    <w:rsid w:val="0001072E"/>
    <w:rsid w:val="00010934"/>
    <w:rsid w:val="00013B4A"/>
    <w:rsid w:val="00014684"/>
    <w:rsid w:val="00014CC5"/>
    <w:rsid w:val="00014EDD"/>
    <w:rsid w:val="00015723"/>
    <w:rsid w:val="00015877"/>
    <w:rsid w:val="00016092"/>
    <w:rsid w:val="00016439"/>
    <w:rsid w:val="0001739A"/>
    <w:rsid w:val="000204B9"/>
    <w:rsid w:val="00020507"/>
    <w:rsid w:val="00020CB0"/>
    <w:rsid w:val="00021B4F"/>
    <w:rsid w:val="00022C3D"/>
    <w:rsid w:val="00022D77"/>
    <w:rsid w:val="0002497E"/>
    <w:rsid w:val="00026D9C"/>
    <w:rsid w:val="00027133"/>
    <w:rsid w:val="00027D73"/>
    <w:rsid w:val="00031DE2"/>
    <w:rsid w:val="00032263"/>
    <w:rsid w:val="00033411"/>
    <w:rsid w:val="000334BE"/>
    <w:rsid w:val="00033A0D"/>
    <w:rsid w:val="00035558"/>
    <w:rsid w:val="00036A39"/>
    <w:rsid w:val="00043DBF"/>
    <w:rsid w:val="000442CE"/>
    <w:rsid w:val="000444BC"/>
    <w:rsid w:val="00045255"/>
    <w:rsid w:val="00045873"/>
    <w:rsid w:val="000461CB"/>
    <w:rsid w:val="00046EDE"/>
    <w:rsid w:val="00047415"/>
    <w:rsid w:val="000525C5"/>
    <w:rsid w:val="00052BB6"/>
    <w:rsid w:val="00053F7C"/>
    <w:rsid w:val="00054FC0"/>
    <w:rsid w:val="00056728"/>
    <w:rsid w:val="00056763"/>
    <w:rsid w:val="00056EE2"/>
    <w:rsid w:val="000570F8"/>
    <w:rsid w:val="00057553"/>
    <w:rsid w:val="0005772F"/>
    <w:rsid w:val="00060639"/>
    <w:rsid w:val="00061159"/>
    <w:rsid w:val="000633E1"/>
    <w:rsid w:val="000633F1"/>
    <w:rsid w:val="000656A8"/>
    <w:rsid w:val="00065716"/>
    <w:rsid w:val="000673FC"/>
    <w:rsid w:val="00070894"/>
    <w:rsid w:val="00071A8E"/>
    <w:rsid w:val="0007286D"/>
    <w:rsid w:val="00072A10"/>
    <w:rsid w:val="0007306A"/>
    <w:rsid w:val="000739E3"/>
    <w:rsid w:val="00073BE3"/>
    <w:rsid w:val="00075076"/>
    <w:rsid w:val="00075108"/>
    <w:rsid w:val="000752F8"/>
    <w:rsid w:val="00077E9C"/>
    <w:rsid w:val="00080F1A"/>
    <w:rsid w:val="00081CEC"/>
    <w:rsid w:val="00083249"/>
    <w:rsid w:val="00083877"/>
    <w:rsid w:val="00084F56"/>
    <w:rsid w:val="0008549E"/>
    <w:rsid w:val="000860AC"/>
    <w:rsid w:val="000873DD"/>
    <w:rsid w:val="00087682"/>
    <w:rsid w:val="00087806"/>
    <w:rsid w:val="00091A21"/>
    <w:rsid w:val="00091D9A"/>
    <w:rsid w:val="00092EF7"/>
    <w:rsid w:val="00093535"/>
    <w:rsid w:val="0009388C"/>
    <w:rsid w:val="000938F6"/>
    <w:rsid w:val="000946DF"/>
    <w:rsid w:val="000955F3"/>
    <w:rsid w:val="000957B5"/>
    <w:rsid w:val="000964A3"/>
    <w:rsid w:val="0009655F"/>
    <w:rsid w:val="00097D6B"/>
    <w:rsid w:val="000A7220"/>
    <w:rsid w:val="000A7DCE"/>
    <w:rsid w:val="000B13C2"/>
    <w:rsid w:val="000B2595"/>
    <w:rsid w:val="000B28C5"/>
    <w:rsid w:val="000B4ABE"/>
    <w:rsid w:val="000B4E83"/>
    <w:rsid w:val="000B6A7B"/>
    <w:rsid w:val="000B74A6"/>
    <w:rsid w:val="000C001C"/>
    <w:rsid w:val="000C1358"/>
    <w:rsid w:val="000C136C"/>
    <w:rsid w:val="000C1BC1"/>
    <w:rsid w:val="000C1ED1"/>
    <w:rsid w:val="000C26AF"/>
    <w:rsid w:val="000C573D"/>
    <w:rsid w:val="000C59BB"/>
    <w:rsid w:val="000C6A3F"/>
    <w:rsid w:val="000C75DE"/>
    <w:rsid w:val="000D0F1B"/>
    <w:rsid w:val="000D16A4"/>
    <w:rsid w:val="000D1B4A"/>
    <w:rsid w:val="000D3C8C"/>
    <w:rsid w:val="000D5815"/>
    <w:rsid w:val="000D5986"/>
    <w:rsid w:val="000D5AF5"/>
    <w:rsid w:val="000D7B07"/>
    <w:rsid w:val="000E038F"/>
    <w:rsid w:val="000E2928"/>
    <w:rsid w:val="000E2CEF"/>
    <w:rsid w:val="000E3178"/>
    <w:rsid w:val="000E35B2"/>
    <w:rsid w:val="000E4084"/>
    <w:rsid w:val="000E42BE"/>
    <w:rsid w:val="000E6E8E"/>
    <w:rsid w:val="000E73B2"/>
    <w:rsid w:val="000F11AB"/>
    <w:rsid w:val="000F1866"/>
    <w:rsid w:val="000F2A47"/>
    <w:rsid w:val="000F36A9"/>
    <w:rsid w:val="000F3720"/>
    <w:rsid w:val="000F4B89"/>
    <w:rsid w:val="000F4EB9"/>
    <w:rsid w:val="000F5BF0"/>
    <w:rsid w:val="000F5ED8"/>
    <w:rsid w:val="000F7739"/>
    <w:rsid w:val="00100456"/>
    <w:rsid w:val="0010213C"/>
    <w:rsid w:val="00102247"/>
    <w:rsid w:val="00102CE8"/>
    <w:rsid w:val="00102EF6"/>
    <w:rsid w:val="0010359D"/>
    <w:rsid w:val="001038A3"/>
    <w:rsid w:val="001038AB"/>
    <w:rsid w:val="00106911"/>
    <w:rsid w:val="00107D24"/>
    <w:rsid w:val="0011042E"/>
    <w:rsid w:val="0011048E"/>
    <w:rsid w:val="001110C2"/>
    <w:rsid w:val="001114EC"/>
    <w:rsid w:val="0011236E"/>
    <w:rsid w:val="00113259"/>
    <w:rsid w:val="00115362"/>
    <w:rsid w:val="00115FED"/>
    <w:rsid w:val="00116095"/>
    <w:rsid w:val="00116729"/>
    <w:rsid w:val="00116832"/>
    <w:rsid w:val="00116E80"/>
    <w:rsid w:val="00121A12"/>
    <w:rsid w:val="001236B1"/>
    <w:rsid w:val="00123DD7"/>
    <w:rsid w:val="00125A4F"/>
    <w:rsid w:val="00126146"/>
    <w:rsid w:val="00126A27"/>
    <w:rsid w:val="00127243"/>
    <w:rsid w:val="00131258"/>
    <w:rsid w:val="0013375C"/>
    <w:rsid w:val="00134BA5"/>
    <w:rsid w:val="00135823"/>
    <w:rsid w:val="00135E3D"/>
    <w:rsid w:val="00136AD3"/>
    <w:rsid w:val="001373AA"/>
    <w:rsid w:val="00140F2E"/>
    <w:rsid w:val="001412BC"/>
    <w:rsid w:val="00143645"/>
    <w:rsid w:val="00144023"/>
    <w:rsid w:val="001444F2"/>
    <w:rsid w:val="001447AD"/>
    <w:rsid w:val="001448C8"/>
    <w:rsid w:val="00144ABF"/>
    <w:rsid w:val="001457B1"/>
    <w:rsid w:val="00145BD1"/>
    <w:rsid w:val="00146AAC"/>
    <w:rsid w:val="0015381A"/>
    <w:rsid w:val="00155729"/>
    <w:rsid w:val="0015676B"/>
    <w:rsid w:val="00156D50"/>
    <w:rsid w:val="001606B1"/>
    <w:rsid w:val="0016094C"/>
    <w:rsid w:val="0016095B"/>
    <w:rsid w:val="00160D2A"/>
    <w:rsid w:val="0016239F"/>
    <w:rsid w:val="00162FB5"/>
    <w:rsid w:val="00165208"/>
    <w:rsid w:val="001652E2"/>
    <w:rsid w:val="00166809"/>
    <w:rsid w:val="00166BC1"/>
    <w:rsid w:val="00170791"/>
    <w:rsid w:val="00170D24"/>
    <w:rsid w:val="001719BF"/>
    <w:rsid w:val="00171E1F"/>
    <w:rsid w:val="0017207F"/>
    <w:rsid w:val="001720A1"/>
    <w:rsid w:val="0017370B"/>
    <w:rsid w:val="001745FE"/>
    <w:rsid w:val="00175B1D"/>
    <w:rsid w:val="00175D47"/>
    <w:rsid w:val="00180968"/>
    <w:rsid w:val="00180A9C"/>
    <w:rsid w:val="001825FD"/>
    <w:rsid w:val="00183576"/>
    <w:rsid w:val="0018406A"/>
    <w:rsid w:val="001848F7"/>
    <w:rsid w:val="00186676"/>
    <w:rsid w:val="00187EAE"/>
    <w:rsid w:val="00190017"/>
    <w:rsid w:val="00190399"/>
    <w:rsid w:val="00191C9F"/>
    <w:rsid w:val="0019237F"/>
    <w:rsid w:val="00192462"/>
    <w:rsid w:val="001925A0"/>
    <w:rsid w:val="00192D88"/>
    <w:rsid w:val="001932A2"/>
    <w:rsid w:val="001933B3"/>
    <w:rsid w:val="001A011E"/>
    <w:rsid w:val="001A11E9"/>
    <w:rsid w:val="001A1389"/>
    <w:rsid w:val="001A2A9C"/>
    <w:rsid w:val="001A336B"/>
    <w:rsid w:val="001A4CEE"/>
    <w:rsid w:val="001A60E5"/>
    <w:rsid w:val="001A62CB"/>
    <w:rsid w:val="001A66BE"/>
    <w:rsid w:val="001A7F5F"/>
    <w:rsid w:val="001B3BE4"/>
    <w:rsid w:val="001B3D30"/>
    <w:rsid w:val="001B40A5"/>
    <w:rsid w:val="001B461F"/>
    <w:rsid w:val="001B4666"/>
    <w:rsid w:val="001B79F4"/>
    <w:rsid w:val="001C10C9"/>
    <w:rsid w:val="001C1AB7"/>
    <w:rsid w:val="001C28BB"/>
    <w:rsid w:val="001C2AD1"/>
    <w:rsid w:val="001C2C9A"/>
    <w:rsid w:val="001C3264"/>
    <w:rsid w:val="001C33BF"/>
    <w:rsid w:val="001C41BA"/>
    <w:rsid w:val="001C50E5"/>
    <w:rsid w:val="001C623D"/>
    <w:rsid w:val="001C6D67"/>
    <w:rsid w:val="001C6F3D"/>
    <w:rsid w:val="001C7B29"/>
    <w:rsid w:val="001C7E01"/>
    <w:rsid w:val="001D0647"/>
    <w:rsid w:val="001D0F48"/>
    <w:rsid w:val="001D1C7E"/>
    <w:rsid w:val="001D1D36"/>
    <w:rsid w:val="001D473B"/>
    <w:rsid w:val="001D5842"/>
    <w:rsid w:val="001D67FD"/>
    <w:rsid w:val="001E0BC0"/>
    <w:rsid w:val="001E33E3"/>
    <w:rsid w:val="001E3DAE"/>
    <w:rsid w:val="001E49F3"/>
    <w:rsid w:val="001E52D8"/>
    <w:rsid w:val="001E5916"/>
    <w:rsid w:val="001E615F"/>
    <w:rsid w:val="001F035D"/>
    <w:rsid w:val="001F0717"/>
    <w:rsid w:val="001F14EB"/>
    <w:rsid w:val="001F2042"/>
    <w:rsid w:val="001F422A"/>
    <w:rsid w:val="001F79E1"/>
    <w:rsid w:val="001F7E47"/>
    <w:rsid w:val="002005D1"/>
    <w:rsid w:val="00203323"/>
    <w:rsid w:val="0020453E"/>
    <w:rsid w:val="0020573B"/>
    <w:rsid w:val="00205D08"/>
    <w:rsid w:val="00206AD2"/>
    <w:rsid w:val="00206D80"/>
    <w:rsid w:val="0021106C"/>
    <w:rsid w:val="00211DC5"/>
    <w:rsid w:val="0021221B"/>
    <w:rsid w:val="002123FB"/>
    <w:rsid w:val="00212E5E"/>
    <w:rsid w:val="002145E3"/>
    <w:rsid w:val="00215E7B"/>
    <w:rsid w:val="0021736B"/>
    <w:rsid w:val="00220035"/>
    <w:rsid w:val="00220916"/>
    <w:rsid w:val="00221823"/>
    <w:rsid w:val="00221B2F"/>
    <w:rsid w:val="00222A77"/>
    <w:rsid w:val="00223000"/>
    <w:rsid w:val="0022425A"/>
    <w:rsid w:val="00227EC7"/>
    <w:rsid w:val="00234D42"/>
    <w:rsid w:val="002353B3"/>
    <w:rsid w:val="00235A81"/>
    <w:rsid w:val="0023780F"/>
    <w:rsid w:val="00240735"/>
    <w:rsid w:val="00240CE3"/>
    <w:rsid w:val="00241FE8"/>
    <w:rsid w:val="0024247E"/>
    <w:rsid w:val="00242955"/>
    <w:rsid w:val="00243388"/>
    <w:rsid w:val="0024371F"/>
    <w:rsid w:val="002439D3"/>
    <w:rsid w:val="0024521B"/>
    <w:rsid w:val="0024678E"/>
    <w:rsid w:val="00247709"/>
    <w:rsid w:val="00250146"/>
    <w:rsid w:val="002519F6"/>
    <w:rsid w:val="002520F4"/>
    <w:rsid w:val="002529F2"/>
    <w:rsid w:val="00253ED2"/>
    <w:rsid w:val="00256AAE"/>
    <w:rsid w:val="00256EA6"/>
    <w:rsid w:val="002573FE"/>
    <w:rsid w:val="00257CC5"/>
    <w:rsid w:val="002616CD"/>
    <w:rsid w:val="00262348"/>
    <w:rsid w:val="00263347"/>
    <w:rsid w:val="00263D18"/>
    <w:rsid w:val="0026407F"/>
    <w:rsid w:val="002646BC"/>
    <w:rsid w:val="002658DD"/>
    <w:rsid w:val="00266F02"/>
    <w:rsid w:val="00267657"/>
    <w:rsid w:val="00270A14"/>
    <w:rsid w:val="0027144A"/>
    <w:rsid w:val="002729B9"/>
    <w:rsid w:val="002740DF"/>
    <w:rsid w:val="002761E7"/>
    <w:rsid w:val="00277DCB"/>
    <w:rsid w:val="0028046E"/>
    <w:rsid w:val="00280922"/>
    <w:rsid w:val="00281971"/>
    <w:rsid w:val="00281C69"/>
    <w:rsid w:val="0028352C"/>
    <w:rsid w:val="0028368D"/>
    <w:rsid w:val="00283C51"/>
    <w:rsid w:val="0028564F"/>
    <w:rsid w:val="002859CD"/>
    <w:rsid w:val="00286E0E"/>
    <w:rsid w:val="002918F4"/>
    <w:rsid w:val="00291AA5"/>
    <w:rsid w:val="00291CE5"/>
    <w:rsid w:val="002920FF"/>
    <w:rsid w:val="00293493"/>
    <w:rsid w:val="002955B4"/>
    <w:rsid w:val="00296132"/>
    <w:rsid w:val="0029698C"/>
    <w:rsid w:val="00296A4C"/>
    <w:rsid w:val="00296E44"/>
    <w:rsid w:val="002A0671"/>
    <w:rsid w:val="002A15AD"/>
    <w:rsid w:val="002A2DB7"/>
    <w:rsid w:val="002A7A39"/>
    <w:rsid w:val="002A7F86"/>
    <w:rsid w:val="002B0B5F"/>
    <w:rsid w:val="002B0D44"/>
    <w:rsid w:val="002B0D73"/>
    <w:rsid w:val="002B161D"/>
    <w:rsid w:val="002B1794"/>
    <w:rsid w:val="002B1F14"/>
    <w:rsid w:val="002B20D4"/>
    <w:rsid w:val="002B3C48"/>
    <w:rsid w:val="002B46DD"/>
    <w:rsid w:val="002B4F78"/>
    <w:rsid w:val="002B530F"/>
    <w:rsid w:val="002B73B2"/>
    <w:rsid w:val="002B7D23"/>
    <w:rsid w:val="002C0D9C"/>
    <w:rsid w:val="002C1062"/>
    <w:rsid w:val="002C126B"/>
    <w:rsid w:val="002C29B9"/>
    <w:rsid w:val="002C5E4B"/>
    <w:rsid w:val="002C5F98"/>
    <w:rsid w:val="002C5FC3"/>
    <w:rsid w:val="002D1D13"/>
    <w:rsid w:val="002D1D8C"/>
    <w:rsid w:val="002D2845"/>
    <w:rsid w:val="002D3A6B"/>
    <w:rsid w:val="002D5594"/>
    <w:rsid w:val="002D783C"/>
    <w:rsid w:val="002E074F"/>
    <w:rsid w:val="002E0FE4"/>
    <w:rsid w:val="002E4116"/>
    <w:rsid w:val="002E45DB"/>
    <w:rsid w:val="002E62C3"/>
    <w:rsid w:val="002E7623"/>
    <w:rsid w:val="002E7FB3"/>
    <w:rsid w:val="002F1128"/>
    <w:rsid w:val="002F1266"/>
    <w:rsid w:val="002F2A20"/>
    <w:rsid w:val="002F559C"/>
    <w:rsid w:val="002F5D26"/>
    <w:rsid w:val="002F6E04"/>
    <w:rsid w:val="002F70DA"/>
    <w:rsid w:val="002F752E"/>
    <w:rsid w:val="0030024F"/>
    <w:rsid w:val="003009F4"/>
    <w:rsid w:val="00300B32"/>
    <w:rsid w:val="0030105F"/>
    <w:rsid w:val="0030110C"/>
    <w:rsid w:val="003012E4"/>
    <w:rsid w:val="00301D04"/>
    <w:rsid w:val="00301D90"/>
    <w:rsid w:val="00302935"/>
    <w:rsid w:val="00302A33"/>
    <w:rsid w:val="00302A9B"/>
    <w:rsid w:val="003030E7"/>
    <w:rsid w:val="0030362B"/>
    <w:rsid w:val="003056EF"/>
    <w:rsid w:val="00307A8B"/>
    <w:rsid w:val="00310AB4"/>
    <w:rsid w:val="0031221A"/>
    <w:rsid w:val="00313146"/>
    <w:rsid w:val="00313B16"/>
    <w:rsid w:val="00314089"/>
    <w:rsid w:val="00314776"/>
    <w:rsid w:val="00315164"/>
    <w:rsid w:val="00315BD4"/>
    <w:rsid w:val="00315EC2"/>
    <w:rsid w:val="00321719"/>
    <w:rsid w:val="0032217F"/>
    <w:rsid w:val="003227B7"/>
    <w:rsid w:val="00322D10"/>
    <w:rsid w:val="003235FB"/>
    <w:rsid w:val="00323B98"/>
    <w:rsid w:val="003244AA"/>
    <w:rsid w:val="0032490C"/>
    <w:rsid w:val="00324F15"/>
    <w:rsid w:val="003262BA"/>
    <w:rsid w:val="0032648E"/>
    <w:rsid w:val="003265F6"/>
    <w:rsid w:val="003270DD"/>
    <w:rsid w:val="003271CC"/>
    <w:rsid w:val="003308FA"/>
    <w:rsid w:val="003309D2"/>
    <w:rsid w:val="0033121B"/>
    <w:rsid w:val="003345B4"/>
    <w:rsid w:val="00334931"/>
    <w:rsid w:val="00336295"/>
    <w:rsid w:val="003363B2"/>
    <w:rsid w:val="00336516"/>
    <w:rsid w:val="003372AA"/>
    <w:rsid w:val="00341471"/>
    <w:rsid w:val="00342877"/>
    <w:rsid w:val="00343528"/>
    <w:rsid w:val="00344948"/>
    <w:rsid w:val="003450A0"/>
    <w:rsid w:val="00345319"/>
    <w:rsid w:val="00345823"/>
    <w:rsid w:val="0034597E"/>
    <w:rsid w:val="0034646A"/>
    <w:rsid w:val="0034649D"/>
    <w:rsid w:val="00346E20"/>
    <w:rsid w:val="003474F2"/>
    <w:rsid w:val="00347EEE"/>
    <w:rsid w:val="003506D3"/>
    <w:rsid w:val="00351019"/>
    <w:rsid w:val="0035306D"/>
    <w:rsid w:val="0035418C"/>
    <w:rsid w:val="003542F8"/>
    <w:rsid w:val="00355F48"/>
    <w:rsid w:val="0035765C"/>
    <w:rsid w:val="00357902"/>
    <w:rsid w:val="00357E1E"/>
    <w:rsid w:val="0036053D"/>
    <w:rsid w:val="00361260"/>
    <w:rsid w:val="00361B63"/>
    <w:rsid w:val="0036296F"/>
    <w:rsid w:val="00362FF3"/>
    <w:rsid w:val="003631C2"/>
    <w:rsid w:val="00364AA5"/>
    <w:rsid w:val="003661F7"/>
    <w:rsid w:val="00366BD5"/>
    <w:rsid w:val="003675E1"/>
    <w:rsid w:val="003675EF"/>
    <w:rsid w:val="00367CC5"/>
    <w:rsid w:val="00367D81"/>
    <w:rsid w:val="003705EA"/>
    <w:rsid w:val="003709E7"/>
    <w:rsid w:val="00370B55"/>
    <w:rsid w:val="003742B7"/>
    <w:rsid w:val="003745AC"/>
    <w:rsid w:val="003746EE"/>
    <w:rsid w:val="00375626"/>
    <w:rsid w:val="00376C4D"/>
    <w:rsid w:val="00376D9E"/>
    <w:rsid w:val="00377360"/>
    <w:rsid w:val="003773EC"/>
    <w:rsid w:val="003803FB"/>
    <w:rsid w:val="003821A8"/>
    <w:rsid w:val="00382C08"/>
    <w:rsid w:val="00383F7D"/>
    <w:rsid w:val="00385122"/>
    <w:rsid w:val="00385F96"/>
    <w:rsid w:val="0038731C"/>
    <w:rsid w:val="00387F75"/>
    <w:rsid w:val="00391565"/>
    <w:rsid w:val="00393C9F"/>
    <w:rsid w:val="00393D7B"/>
    <w:rsid w:val="00393F14"/>
    <w:rsid w:val="003941AA"/>
    <w:rsid w:val="00394624"/>
    <w:rsid w:val="003946EB"/>
    <w:rsid w:val="00394CA6"/>
    <w:rsid w:val="00395719"/>
    <w:rsid w:val="00396485"/>
    <w:rsid w:val="003965C6"/>
    <w:rsid w:val="003970F5"/>
    <w:rsid w:val="00397137"/>
    <w:rsid w:val="00397B9E"/>
    <w:rsid w:val="00397BD0"/>
    <w:rsid w:val="003A16B4"/>
    <w:rsid w:val="003A1EEE"/>
    <w:rsid w:val="003A213A"/>
    <w:rsid w:val="003A233E"/>
    <w:rsid w:val="003A4426"/>
    <w:rsid w:val="003A4DCF"/>
    <w:rsid w:val="003A650C"/>
    <w:rsid w:val="003A6D17"/>
    <w:rsid w:val="003A745A"/>
    <w:rsid w:val="003A7B6D"/>
    <w:rsid w:val="003B0014"/>
    <w:rsid w:val="003B0787"/>
    <w:rsid w:val="003B4E99"/>
    <w:rsid w:val="003B50A8"/>
    <w:rsid w:val="003B6443"/>
    <w:rsid w:val="003B68BC"/>
    <w:rsid w:val="003B704F"/>
    <w:rsid w:val="003B70F1"/>
    <w:rsid w:val="003C3614"/>
    <w:rsid w:val="003C3F5E"/>
    <w:rsid w:val="003C4080"/>
    <w:rsid w:val="003C49F6"/>
    <w:rsid w:val="003C4CCA"/>
    <w:rsid w:val="003C4D8B"/>
    <w:rsid w:val="003C6803"/>
    <w:rsid w:val="003C6BB8"/>
    <w:rsid w:val="003C78FF"/>
    <w:rsid w:val="003D07F7"/>
    <w:rsid w:val="003D0C64"/>
    <w:rsid w:val="003D10A4"/>
    <w:rsid w:val="003D263B"/>
    <w:rsid w:val="003D3102"/>
    <w:rsid w:val="003D4883"/>
    <w:rsid w:val="003D568A"/>
    <w:rsid w:val="003D6317"/>
    <w:rsid w:val="003D6361"/>
    <w:rsid w:val="003E0101"/>
    <w:rsid w:val="003E1348"/>
    <w:rsid w:val="003E2053"/>
    <w:rsid w:val="003E45F2"/>
    <w:rsid w:val="003E5D5A"/>
    <w:rsid w:val="003E6597"/>
    <w:rsid w:val="003E7564"/>
    <w:rsid w:val="003E7B0D"/>
    <w:rsid w:val="003F050B"/>
    <w:rsid w:val="003F14A1"/>
    <w:rsid w:val="003F23FF"/>
    <w:rsid w:val="003F2AD8"/>
    <w:rsid w:val="003F3152"/>
    <w:rsid w:val="003F388E"/>
    <w:rsid w:val="003F48C4"/>
    <w:rsid w:val="003F51F1"/>
    <w:rsid w:val="003F543B"/>
    <w:rsid w:val="003F58D7"/>
    <w:rsid w:val="003F5BBD"/>
    <w:rsid w:val="003F6138"/>
    <w:rsid w:val="003F67A3"/>
    <w:rsid w:val="003F6950"/>
    <w:rsid w:val="004006E3"/>
    <w:rsid w:val="00401863"/>
    <w:rsid w:val="00401EA5"/>
    <w:rsid w:val="00402BA8"/>
    <w:rsid w:val="004051A7"/>
    <w:rsid w:val="00405890"/>
    <w:rsid w:val="0040593A"/>
    <w:rsid w:val="004106FD"/>
    <w:rsid w:val="004114FF"/>
    <w:rsid w:val="00412692"/>
    <w:rsid w:val="0041307D"/>
    <w:rsid w:val="00413233"/>
    <w:rsid w:val="0041397E"/>
    <w:rsid w:val="00416447"/>
    <w:rsid w:val="004169AE"/>
    <w:rsid w:val="00417367"/>
    <w:rsid w:val="00417695"/>
    <w:rsid w:val="00417819"/>
    <w:rsid w:val="0041782A"/>
    <w:rsid w:val="00417F6F"/>
    <w:rsid w:val="004201B0"/>
    <w:rsid w:val="004219FE"/>
    <w:rsid w:val="0042272B"/>
    <w:rsid w:val="004236CE"/>
    <w:rsid w:val="00424146"/>
    <w:rsid w:val="004253A0"/>
    <w:rsid w:val="004272DB"/>
    <w:rsid w:val="0042763C"/>
    <w:rsid w:val="0043115D"/>
    <w:rsid w:val="0043134F"/>
    <w:rsid w:val="00431CBA"/>
    <w:rsid w:val="004324B0"/>
    <w:rsid w:val="00434081"/>
    <w:rsid w:val="00434737"/>
    <w:rsid w:val="004347F0"/>
    <w:rsid w:val="00434D22"/>
    <w:rsid w:val="00434DB1"/>
    <w:rsid w:val="0043551F"/>
    <w:rsid w:val="00435533"/>
    <w:rsid w:val="0043650C"/>
    <w:rsid w:val="004411CB"/>
    <w:rsid w:val="004412C8"/>
    <w:rsid w:val="00441B2A"/>
    <w:rsid w:val="00441C95"/>
    <w:rsid w:val="00441D78"/>
    <w:rsid w:val="00442A17"/>
    <w:rsid w:val="004430AD"/>
    <w:rsid w:val="00443725"/>
    <w:rsid w:val="00443BA4"/>
    <w:rsid w:val="00444295"/>
    <w:rsid w:val="00444911"/>
    <w:rsid w:val="00445DF1"/>
    <w:rsid w:val="004466D9"/>
    <w:rsid w:val="00446ADA"/>
    <w:rsid w:val="00447C61"/>
    <w:rsid w:val="00450E4C"/>
    <w:rsid w:val="0045142B"/>
    <w:rsid w:val="00451724"/>
    <w:rsid w:val="00452D0B"/>
    <w:rsid w:val="00452D23"/>
    <w:rsid w:val="00453357"/>
    <w:rsid w:val="00453561"/>
    <w:rsid w:val="00453D4B"/>
    <w:rsid w:val="00453F62"/>
    <w:rsid w:val="00454C52"/>
    <w:rsid w:val="00454DE7"/>
    <w:rsid w:val="004558E0"/>
    <w:rsid w:val="00456F52"/>
    <w:rsid w:val="00457017"/>
    <w:rsid w:val="00457323"/>
    <w:rsid w:val="004578A4"/>
    <w:rsid w:val="004578FF"/>
    <w:rsid w:val="004624B9"/>
    <w:rsid w:val="00462F8D"/>
    <w:rsid w:val="004634F0"/>
    <w:rsid w:val="004639F9"/>
    <w:rsid w:val="0046415B"/>
    <w:rsid w:val="00464BB2"/>
    <w:rsid w:val="00465E4C"/>
    <w:rsid w:val="004663B5"/>
    <w:rsid w:val="0046643A"/>
    <w:rsid w:val="00467A04"/>
    <w:rsid w:val="004702DB"/>
    <w:rsid w:val="00470F0A"/>
    <w:rsid w:val="00472060"/>
    <w:rsid w:val="00473C46"/>
    <w:rsid w:val="00477505"/>
    <w:rsid w:val="00480B9A"/>
    <w:rsid w:val="004833A2"/>
    <w:rsid w:val="00483506"/>
    <w:rsid w:val="0048396C"/>
    <w:rsid w:val="00484921"/>
    <w:rsid w:val="00485196"/>
    <w:rsid w:val="004853F4"/>
    <w:rsid w:val="00485542"/>
    <w:rsid w:val="0048699F"/>
    <w:rsid w:val="00490E40"/>
    <w:rsid w:val="00491927"/>
    <w:rsid w:val="00491C31"/>
    <w:rsid w:val="00491D12"/>
    <w:rsid w:val="004928B1"/>
    <w:rsid w:val="0049395D"/>
    <w:rsid w:val="00493BB1"/>
    <w:rsid w:val="00493CE7"/>
    <w:rsid w:val="00494FBA"/>
    <w:rsid w:val="004955A9"/>
    <w:rsid w:val="00495975"/>
    <w:rsid w:val="00495DF6"/>
    <w:rsid w:val="0049650E"/>
    <w:rsid w:val="004968F2"/>
    <w:rsid w:val="004A0DFD"/>
    <w:rsid w:val="004A1795"/>
    <w:rsid w:val="004A1F85"/>
    <w:rsid w:val="004A25A8"/>
    <w:rsid w:val="004A2666"/>
    <w:rsid w:val="004A274C"/>
    <w:rsid w:val="004A369F"/>
    <w:rsid w:val="004A4BAB"/>
    <w:rsid w:val="004A593D"/>
    <w:rsid w:val="004A6F4E"/>
    <w:rsid w:val="004A7A29"/>
    <w:rsid w:val="004A7C3C"/>
    <w:rsid w:val="004B00DB"/>
    <w:rsid w:val="004B0819"/>
    <w:rsid w:val="004B1284"/>
    <w:rsid w:val="004B1D8E"/>
    <w:rsid w:val="004B2D26"/>
    <w:rsid w:val="004B31F1"/>
    <w:rsid w:val="004B5BDD"/>
    <w:rsid w:val="004B6C53"/>
    <w:rsid w:val="004C0044"/>
    <w:rsid w:val="004C08CF"/>
    <w:rsid w:val="004C09F9"/>
    <w:rsid w:val="004C4C45"/>
    <w:rsid w:val="004C5959"/>
    <w:rsid w:val="004C6FBA"/>
    <w:rsid w:val="004C7D84"/>
    <w:rsid w:val="004D0D23"/>
    <w:rsid w:val="004D1135"/>
    <w:rsid w:val="004D1EFE"/>
    <w:rsid w:val="004D25AD"/>
    <w:rsid w:val="004D274D"/>
    <w:rsid w:val="004D2A71"/>
    <w:rsid w:val="004D55FA"/>
    <w:rsid w:val="004D5B81"/>
    <w:rsid w:val="004D6241"/>
    <w:rsid w:val="004D62BE"/>
    <w:rsid w:val="004E218B"/>
    <w:rsid w:val="004E246B"/>
    <w:rsid w:val="004E2873"/>
    <w:rsid w:val="004E2A1C"/>
    <w:rsid w:val="004E2A78"/>
    <w:rsid w:val="004E358B"/>
    <w:rsid w:val="004E3A94"/>
    <w:rsid w:val="004E581E"/>
    <w:rsid w:val="004E6654"/>
    <w:rsid w:val="004E7D60"/>
    <w:rsid w:val="004F0519"/>
    <w:rsid w:val="004F1486"/>
    <w:rsid w:val="004F1A20"/>
    <w:rsid w:val="004F1D20"/>
    <w:rsid w:val="004F2A1D"/>
    <w:rsid w:val="004F55E5"/>
    <w:rsid w:val="004F5884"/>
    <w:rsid w:val="004F68A6"/>
    <w:rsid w:val="00501581"/>
    <w:rsid w:val="00501B4E"/>
    <w:rsid w:val="005021DB"/>
    <w:rsid w:val="00502466"/>
    <w:rsid w:val="00502E3A"/>
    <w:rsid w:val="0050353F"/>
    <w:rsid w:val="0050503F"/>
    <w:rsid w:val="00507276"/>
    <w:rsid w:val="00510462"/>
    <w:rsid w:val="0051094B"/>
    <w:rsid w:val="00510FF5"/>
    <w:rsid w:val="005114AE"/>
    <w:rsid w:val="00511B53"/>
    <w:rsid w:val="00511B6F"/>
    <w:rsid w:val="00512723"/>
    <w:rsid w:val="005136A4"/>
    <w:rsid w:val="00513D62"/>
    <w:rsid w:val="00517540"/>
    <w:rsid w:val="00521496"/>
    <w:rsid w:val="0052149C"/>
    <w:rsid w:val="00522D1C"/>
    <w:rsid w:val="00523DBF"/>
    <w:rsid w:val="0052452C"/>
    <w:rsid w:val="005264C0"/>
    <w:rsid w:val="0052775C"/>
    <w:rsid w:val="00527C5F"/>
    <w:rsid w:val="005307A2"/>
    <w:rsid w:val="00531E45"/>
    <w:rsid w:val="0053325B"/>
    <w:rsid w:val="00536B49"/>
    <w:rsid w:val="00536F06"/>
    <w:rsid w:val="005370D1"/>
    <w:rsid w:val="00540618"/>
    <w:rsid w:val="00540B65"/>
    <w:rsid w:val="00543274"/>
    <w:rsid w:val="00544A6F"/>
    <w:rsid w:val="00545AA4"/>
    <w:rsid w:val="00545E2E"/>
    <w:rsid w:val="00546150"/>
    <w:rsid w:val="005471AA"/>
    <w:rsid w:val="00550C87"/>
    <w:rsid w:val="005512ED"/>
    <w:rsid w:val="00551763"/>
    <w:rsid w:val="00551A4E"/>
    <w:rsid w:val="00552190"/>
    <w:rsid w:val="0055237F"/>
    <w:rsid w:val="005525CD"/>
    <w:rsid w:val="00554400"/>
    <w:rsid w:val="0055465B"/>
    <w:rsid w:val="00556AC4"/>
    <w:rsid w:val="005574E4"/>
    <w:rsid w:val="005576D2"/>
    <w:rsid w:val="00560373"/>
    <w:rsid w:val="00561839"/>
    <w:rsid w:val="00561B16"/>
    <w:rsid w:val="00562FFD"/>
    <w:rsid w:val="00563D85"/>
    <w:rsid w:val="00563FCA"/>
    <w:rsid w:val="00564A42"/>
    <w:rsid w:val="00565E1F"/>
    <w:rsid w:val="005664BC"/>
    <w:rsid w:val="00570049"/>
    <w:rsid w:val="00571366"/>
    <w:rsid w:val="00572458"/>
    <w:rsid w:val="0057384B"/>
    <w:rsid w:val="00573BCA"/>
    <w:rsid w:val="0057442D"/>
    <w:rsid w:val="00575541"/>
    <w:rsid w:val="00575C4A"/>
    <w:rsid w:val="0057620A"/>
    <w:rsid w:val="00576A1B"/>
    <w:rsid w:val="005771DD"/>
    <w:rsid w:val="00577314"/>
    <w:rsid w:val="0058032C"/>
    <w:rsid w:val="00582CCD"/>
    <w:rsid w:val="00582D65"/>
    <w:rsid w:val="00582D79"/>
    <w:rsid w:val="0058350B"/>
    <w:rsid w:val="00583D50"/>
    <w:rsid w:val="00584391"/>
    <w:rsid w:val="00584464"/>
    <w:rsid w:val="005846A8"/>
    <w:rsid w:val="00584A2F"/>
    <w:rsid w:val="00584D4A"/>
    <w:rsid w:val="00585372"/>
    <w:rsid w:val="005859EF"/>
    <w:rsid w:val="005860C2"/>
    <w:rsid w:val="00586EBC"/>
    <w:rsid w:val="0058732F"/>
    <w:rsid w:val="00590302"/>
    <w:rsid w:val="0059115A"/>
    <w:rsid w:val="00591CE3"/>
    <w:rsid w:val="005922BB"/>
    <w:rsid w:val="00595215"/>
    <w:rsid w:val="00595FF2"/>
    <w:rsid w:val="00597B42"/>
    <w:rsid w:val="00597CC1"/>
    <w:rsid w:val="005A0A8C"/>
    <w:rsid w:val="005A13A4"/>
    <w:rsid w:val="005A168E"/>
    <w:rsid w:val="005A3C59"/>
    <w:rsid w:val="005A3E22"/>
    <w:rsid w:val="005A4E68"/>
    <w:rsid w:val="005A56CA"/>
    <w:rsid w:val="005A5DF6"/>
    <w:rsid w:val="005A5E32"/>
    <w:rsid w:val="005A6003"/>
    <w:rsid w:val="005A7388"/>
    <w:rsid w:val="005B030A"/>
    <w:rsid w:val="005B0E5C"/>
    <w:rsid w:val="005B14C9"/>
    <w:rsid w:val="005B19EC"/>
    <w:rsid w:val="005B2C19"/>
    <w:rsid w:val="005B39B3"/>
    <w:rsid w:val="005B421D"/>
    <w:rsid w:val="005B5E2E"/>
    <w:rsid w:val="005B5E44"/>
    <w:rsid w:val="005B61D1"/>
    <w:rsid w:val="005B6C82"/>
    <w:rsid w:val="005B6EA0"/>
    <w:rsid w:val="005B72AE"/>
    <w:rsid w:val="005B77B6"/>
    <w:rsid w:val="005C2C2A"/>
    <w:rsid w:val="005C323B"/>
    <w:rsid w:val="005C38D5"/>
    <w:rsid w:val="005C43A7"/>
    <w:rsid w:val="005C5708"/>
    <w:rsid w:val="005C5B83"/>
    <w:rsid w:val="005C60D2"/>
    <w:rsid w:val="005C7045"/>
    <w:rsid w:val="005D049C"/>
    <w:rsid w:val="005D05A5"/>
    <w:rsid w:val="005D22FD"/>
    <w:rsid w:val="005D3464"/>
    <w:rsid w:val="005D3F92"/>
    <w:rsid w:val="005D4250"/>
    <w:rsid w:val="005D5B95"/>
    <w:rsid w:val="005D7361"/>
    <w:rsid w:val="005D7977"/>
    <w:rsid w:val="005D7F0B"/>
    <w:rsid w:val="005D7FDA"/>
    <w:rsid w:val="005E071C"/>
    <w:rsid w:val="005E08E3"/>
    <w:rsid w:val="005E0916"/>
    <w:rsid w:val="005E1F72"/>
    <w:rsid w:val="005E2BEF"/>
    <w:rsid w:val="005E4311"/>
    <w:rsid w:val="005E54DC"/>
    <w:rsid w:val="005E64C4"/>
    <w:rsid w:val="005E6854"/>
    <w:rsid w:val="005E7428"/>
    <w:rsid w:val="005E75FE"/>
    <w:rsid w:val="005E7AB5"/>
    <w:rsid w:val="005F0510"/>
    <w:rsid w:val="005F081F"/>
    <w:rsid w:val="005F0C5A"/>
    <w:rsid w:val="005F2E0F"/>
    <w:rsid w:val="005F4F5E"/>
    <w:rsid w:val="005F5296"/>
    <w:rsid w:val="005F689E"/>
    <w:rsid w:val="006000FD"/>
    <w:rsid w:val="00602319"/>
    <w:rsid w:val="006023CA"/>
    <w:rsid w:val="00602C7C"/>
    <w:rsid w:val="00603856"/>
    <w:rsid w:val="00605742"/>
    <w:rsid w:val="0060623D"/>
    <w:rsid w:val="00606590"/>
    <w:rsid w:val="0060716A"/>
    <w:rsid w:val="0060726E"/>
    <w:rsid w:val="00607DF4"/>
    <w:rsid w:val="00610825"/>
    <w:rsid w:val="00610E0D"/>
    <w:rsid w:val="00610F80"/>
    <w:rsid w:val="006110B8"/>
    <w:rsid w:val="00611FE2"/>
    <w:rsid w:val="0061203E"/>
    <w:rsid w:val="00612B5B"/>
    <w:rsid w:val="00613DDE"/>
    <w:rsid w:val="00613E91"/>
    <w:rsid w:val="00614318"/>
    <w:rsid w:val="00614742"/>
    <w:rsid w:val="0061577F"/>
    <w:rsid w:val="006159FA"/>
    <w:rsid w:val="00616323"/>
    <w:rsid w:val="00617DB1"/>
    <w:rsid w:val="00620032"/>
    <w:rsid w:val="00620F36"/>
    <w:rsid w:val="00621C8E"/>
    <w:rsid w:val="00621E2F"/>
    <w:rsid w:val="006220D8"/>
    <w:rsid w:val="00624B57"/>
    <w:rsid w:val="00626BAB"/>
    <w:rsid w:val="0062739C"/>
    <w:rsid w:val="00630D61"/>
    <w:rsid w:val="00631BD5"/>
    <w:rsid w:val="00631E78"/>
    <w:rsid w:val="006324C7"/>
    <w:rsid w:val="00633112"/>
    <w:rsid w:val="00634B0E"/>
    <w:rsid w:val="006354D4"/>
    <w:rsid w:val="00635A7E"/>
    <w:rsid w:val="0063760C"/>
    <w:rsid w:val="00637957"/>
    <w:rsid w:val="00642A7A"/>
    <w:rsid w:val="00642D5C"/>
    <w:rsid w:val="006435AD"/>
    <w:rsid w:val="00643A7F"/>
    <w:rsid w:val="00644F29"/>
    <w:rsid w:val="006450FF"/>
    <w:rsid w:val="0064539C"/>
    <w:rsid w:val="006455B4"/>
    <w:rsid w:val="0065394B"/>
    <w:rsid w:val="00654958"/>
    <w:rsid w:val="00654CC5"/>
    <w:rsid w:val="0065675D"/>
    <w:rsid w:val="0065763C"/>
    <w:rsid w:val="00657EBD"/>
    <w:rsid w:val="006602E0"/>
    <w:rsid w:val="0066073C"/>
    <w:rsid w:val="006629EF"/>
    <w:rsid w:val="00663A9C"/>
    <w:rsid w:val="00663BFE"/>
    <w:rsid w:val="00664902"/>
    <w:rsid w:val="00665FF4"/>
    <w:rsid w:val="00666300"/>
    <w:rsid w:val="00667E9C"/>
    <w:rsid w:val="00670046"/>
    <w:rsid w:val="0067057F"/>
    <w:rsid w:val="0067222A"/>
    <w:rsid w:val="00676351"/>
    <w:rsid w:val="00676A67"/>
    <w:rsid w:val="0067783B"/>
    <w:rsid w:val="006819C4"/>
    <w:rsid w:val="00682474"/>
    <w:rsid w:val="00684CB0"/>
    <w:rsid w:val="00687588"/>
    <w:rsid w:val="00690AD8"/>
    <w:rsid w:val="00691488"/>
    <w:rsid w:val="00691C5B"/>
    <w:rsid w:val="00691F94"/>
    <w:rsid w:val="0069324C"/>
    <w:rsid w:val="00693C0B"/>
    <w:rsid w:val="006942FA"/>
    <w:rsid w:val="00695458"/>
    <w:rsid w:val="00695965"/>
    <w:rsid w:val="00695A0D"/>
    <w:rsid w:val="00697EC0"/>
    <w:rsid w:val="00697FEA"/>
    <w:rsid w:val="006A02BA"/>
    <w:rsid w:val="006A07F5"/>
    <w:rsid w:val="006A1535"/>
    <w:rsid w:val="006A2457"/>
    <w:rsid w:val="006A2D9E"/>
    <w:rsid w:val="006A35C4"/>
    <w:rsid w:val="006A37AE"/>
    <w:rsid w:val="006A3A71"/>
    <w:rsid w:val="006A4A85"/>
    <w:rsid w:val="006A55A2"/>
    <w:rsid w:val="006A5658"/>
    <w:rsid w:val="006A5F16"/>
    <w:rsid w:val="006A7DD4"/>
    <w:rsid w:val="006B0FF1"/>
    <w:rsid w:val="006B108E"/>
    <w:rsid w:val="006B33AE"/>
    <w:rsid w:val="006B49D5"/>
    <w:rsid w:val="006B4D29"/>
    <w:rsid w:val="006B5365"/>
    <w:rsid w:val="006B6B59"/>
    <w:rsid w:val="006B7327"/>
    <w:rsid w:val="006B7783"/>
    <w:rsid w:val="006B7819"/>
    <w:rsid w:val="006B7D51"/>
    <w:rsid w:val="006C067A"/>
    <w:rsid w:val="006C2760"/>
    <w:rsid w:val="006C2A6E"/>
    <w:rsid w:val="006C4CD1"/>
    <w:rsid w:val="006C6D0A"/>
    <w:rsid w:val="006C6ECA"/>
    <w:rsid w:val="006C7FB0"/>
    <w:rsid w:val="006D247A"/>
    <w:rsid w:val="006D371B"/>
    <w:rsid w:val="006D577C"/>
    <w:rsid w:val="006D58E5"/>
    <w:rsid w:val="006D5EA0"/>
    <w:rsid w:val="006D7043"/>
    <w:rsid w:val="006D730E"/>
    <w:rsid w:val="006D7E18"/>
    <w:rsid w:val="006E07C4"/>
    <w:rsid w:val="006E1266"/>
    <w:rsid w:val="006E3F61"/>
    <w:rsid w:val="006E6366"/>
    <w:rsid w:val="006F0844"/>
    <w:rsid w:val="006F089F"/>
    <w:rsid w:val="006F1AF9"/>
    <w:rsid w:val="006F1E2C"/>
    <w:rsid w:val="006F3481"/>
    <w:rsid w:val="006F3F4A"/>
    <w:rsid w:val="006F4905"/>
    <w:rsid w:val="006F4F16"/>
    <w:rsid w:val="006F58DB"/>
    <w:rsid w:val="006F6315"/>
    <w:rsid w:val="006F6979"/>
    <w:rsid w:val="006F7E9B"/>
    <w:rsid w:val="006F7FDA"/>
    <w:rsid w:val="00700EDC"/>
    <w:rsid w:val="0070178D"/>
    <w:rsid w:val="00704A4A"/>
    <w:rsid w:val="0070572F"/>
    <w:rsid w:val="007104A4"/>
    <w:rsid w:val="00710DB9"/>
    <w:rsid w:val="00711F2F"/>
    <w:rsid w:val="007128E5"/>
    <w:rsid w:val="007131F6"/>
    <w:rsid w:val="00713412"/>
    <w:rsid w:val="00714D12"/>
    <w:rsid w:val="00714F7A"/>
    <w:rsid w:val="007163A9"/>
    <w:rsid w:val="00716909"/>
    <w:rsid w:val="007171D1"/>
    <w:rsid w:val="00717377"/>
    <w:rsid w:val="00717940"/>
    <w:rsid w:val="00717DC7"/>
    <w:rsid w:val="00721048"/>
    <w:rsid w:val="00721C35"/>
    <w:rsid w:val="00721D55"/>
    <w:rsid w:val="00722FCA"/>
    <w:rsid w:val="00724525"/>
    <w:rsid w:val="0072462C"/>
    <w:rsid w:val="00724B87"/>
    <w:rsid w:val="00725547"/>
    <w:rsid w:val="00725C36"/>
    <w:rsid w:val="00727037"/>
    <w:rsid w:val="0072788D"/>
    <w:rsid w:val="00727DD7"/>
    <w:rsid w:val="0073020A"/>
    <w:rsid w:val="007305CC"/>
    <w:rsid w:val="0073103A"/>
    <w:rsid w:val="0073260B"/>
    <w:rsid w:val="00733445"/>
    <w:rsid w:val="00733CFC"/>
    <w:rsid w:val="00735044"/>
    <w:rsid w:val="00735D8B"/>
    <w:rsid w:val="00737FDD"/>
    <w:rsid w:val="00740D28"/>
    <w:rsid w:val="007412B2"/>
    <w:rsid w:val="00741729"/>
    <w:rsid w:val="00741F54"/>
    <w:rsid w:val="007426A6"/>
    <w:rsid w:val="00742ED3"/>
    <w:rsid w:val="00743FC0"/>
    <w:rsid w:val="00744092"/>
    <w:rsid w:val="00744994"/>
    <w:rsid w:val="007453C9"/>
    <w:rsid w:val="0074626C"/>
    <w:rsid w:val="0074658C"/>
    <w:rsid w:val="00747A75"/>
    <w:rsid w:val="00751A22"/>
    <w:rsid w:val="0075282F"/>
    <w:rsid w:val="00752CEE"/>
    <w:rsid w:val="00754F83"/>
    <w:rsid w:val="00755002"/>
    <w:rsid w:val="00755042"/>
    <w:rsid w:val="0075646E"/>
    <w:rsid w:val="00756F54"/>
    <w:rsid w:val="00760031"/>
    <w:rsid w:val="0076041C"/>
    <w:rsid w:val="00761116"/>
    <w:rsid w:val="0076149C"/>
    <w:rsid w:val="00761CA2"/>
    <w:rsid w:val="00762D2D"/>
    <w:rsid w:val="00763885"/>
    <w:rsid w:val="00764269"/>
    <w:rsid w:val="00764BD3"/>
    <w:rsid w:val="00765088"/>
    <w:rsid w:val="007652F7"/>
    <w:rsid w:val="0076750E"/>
    <w:rsid w:val="00770D9E"/>
    <w:rsid w:val="00771295"/>
    <w:rsid w:val="007719FB"/>
    <w:rsid w:val="00771DC4"/>
    <w:rsid w:val="00771DD5"/>
    <w:rsid w:val="00772BEB"/>
    <w:rsid w:val="007732F4"/>
    <w:rsid w:val="007746D6"/>
    <w:rsid w:val="007747B6"/>
    <w:rsid w:val="00774CCC"/>
    <w:rsid w:val="007755F9"/>
    <w:rsid w:val="00776638"/>
    <w:rsid w:val="00776BDA"/>
    <w:rsid w:val="00777097"/>
    <w:rsid w:val="007775E3"/>
    <w:rsid w:val="00777894"/>
    <w:rsid w:val="00777BBE"/>
    <w:rsid w:val="00777F10"/>
    <w:rsid w:val="00780363"/>
    <w:rsid w:val="00780476"/>
    <w:rsid w:val="00780ED7"/>
    <w:rsid w:val="00782507"/>
    <w:rsid w:val="00782FE2"/>
    <w:rsid w:val="00785F8A"/>
    <w:rsid w:val="00787252"/>
    <w:rsid w:val="00787651"/>
    <w:rsid w:val="00787B7A"/>
    <w:rsid w:val="007904B1"/>
    <w:rsid w:val="00791C27"/>
    <w:rsid w:val="007927A3"/>
    <w:rsid w:val="0079287C"/>
    <w:rsid w:val="00794A83"/>
    <w:rsid w:val="00795776"/>
    <w:rsid w:val="007963BB"/>
    <w:rsid w:val="007A09E0"/>
    <w:rsid w:val="007A123E"/>
    <w:rsid w:val="007A17F3"/>
    <w:rsid w:val="007A1B53"/>
    <w:rsid w:val="007A3960"/>
    <w:rsid w:val="007A4808"/>
    <w:rsid w:val="007A5BB9"/>
    <w:rsid w:val="007A5FC0"/>
    <w:rsid w:val="007A6072"/>
    <w:rsid w:val="007A6DBB"/>
    <w:rsid w:val="007A72D6"/>
    <w:rsid w:val="007A7C5A"/>
    <w:rsid w:val="007A7EA1"/>
    <w:rsid w:val="007B02B1"/>
    <w:rsid w:val="007B07B7"/>
    <w:rsid w:val="007B0D6A"/>
    <w:rsid w:val="007B1A7C"/>
    <w:rsid w:val="007B2567"/>
    <w:rsid w:val="007B26FE"/>
    <w:rsid w:val="007B4501"/>
    <w:rsid w:val="007B560E"/>
    <w:rsid w:val="007B6A7F"/>
    <w:rsid w:val="007B7AD4"/>
    <w:rsid w:val="007B7DAC"/>
    <w:rsid w:val="007C1157"/>
    <w:rsid w:val="007C3FC3"/>
    <w:rsid w:val="007C45CB"/>
    <w:rsid w:val="007C5502"/>
    <w:rsid w:val="007C5C6A"/>
    <w:rsid w:val="007C683C"/>
    <w:rsid w:val="007C6875"/>
    <w:rsid w:val="007C7E64"/>
    <w:rsid w:val="007D1079"/>
    <w:rsid w:val="007D168C"/>
    <w:rsid w:val="007D1869"/>
    <w:rsid w:val="007D34A7"/>
    <w:rsid w:val="007D3FAB"/>
    <w:rsid w:val="007D4785"/>
    <w:rsid w:val="007D6040"/>
    <w:rsid w:val="007E1680"/>
    <w:rsid w:val="007E1B27"/>
    <w:rsid w:val="007E29F3"/>
    <w:rsid w:val="007E2C73"/>
    <w:rsid w:val="007E34C9"/>
    <w:rsid w:val="007E3CAB"/>
    <w:rsid w:val="007E739F"/>
    <w:rsid w:val="007F1B64"/>
    <w:rsid w:val="007F2F81"/>
    <w:rsid w:val="007F32FD"/>
    <w:rsid w:val="007F39A5"/>
    <w:rsid w:val="007F426A"/>
    <w:rsid w:val="007F5059"/>
    <w:rsid w:val="007F515A"/>
    <w:rsid w:val="007F548B"/>
    <w:rsid w:val="007F54C7"/>
    <w:rsid w:val="007F6355"/>
    <w:rsid w:val="00800E3B"/>
    <w:rsid w:val="00801271"/>
    <w:rsid w:val="00803B3B"/>
    <w:rsid w:val="008044D9"/>
    <w:rsid w:val="008049BB"/>
    <w:rsid w:val="008061D0"/>
    <w:rsid w:val="0080625A"/>
    <w:rsid w:val="00810155"/>
    <w:rsid w:val="00810C76"/>
    <w:rsid w:val="00811B5F"/>
    <w:rsid w:val="00813159"/>
    <w:rsid w:val="0081400B"/>
    <w:rsid w:val="0081526E"/>
    <w:rsid w:val="00816FF7"/>
    <w:rsid w:val="00820859"/>
    <w:rsid w:val="00820CF7"/>
    <w:rsid w:val="008223D3"/>
    <w:rsid w:val="0082304D"/>
    <w:rsid w:val="00823CBD"/>
    <w:rsid w:val="0082412B"/>
    <w:rsid w:val="00824755"/>
    <w:rsid w:val="0082499B"/>
    <w:rsid w:val="008254B9"/>
    <w:rsid w:val="00825B39"/>
    <w:rsid w:val="008300DA"/>
    <w:rsid w:val="008312B2"/>
    <w:rsid w:val="0083190F"/>
    <w:rsid w:val="00831B63"/>
    <w:rsid w:val="00832D10"/>
    <w:rsid w:val="008339AF"/>
    <w:rsid w:val="00833A13"/>
    <w:rsid w:val="00833B88"/>
    <w:rsid w:val="00834304"/>
    <w:rsid w:val="00834591"/>
    <w:rsid w:val="008347AA"/>
    <w:rsid w:val="00834D65"/>
    <w:rsid w:val="00836EBC"/>
    <w:rsid w:val="00842377"/>
    <w:rsid w:val="0084245E"/>
    <w:rsid w:val="008432F2"/>
    <w:rsid w:val="0084371B"/>
    <w:rsid w:val="0084395D"/>
    <w:rsid w:val="00845396"/>
    <w:rsid w:val="00845EB7"/>
    <w:rsid w:val="008460F3"/>
    <w:rsid w:val="00846375"/>
    <w:rsid w:val="00846CD8"/>
    <w:rsid w:val="008478D1"/>
    <w:rsid w:val="00851BE6"/>
    <w:rsid w:val="00851D50"/>
    <w:rsid w:val="00852E73"/>
    <w:rsid w:val="00855489"/>
    <w:rsid w:val="008562B8"/>
    <w:rsid w:val="00856BB6"/>
    <w:rsid w:val="00856D09"/>
    <w:rsid w:val="00857C3A"/>
    <w:rsid w:val="00857DBB"/>
    <w:rsid w:val="00862795"/>
    <w:rsid w:val="0086286E"/>
    <w:rsid w:val="00862E68"/>
    <w:rsid w:val="008641CF"/>
    <w:rsid w:val="00864CF3"/>
    <w:rsid w:val="00866329"/>
    <w:rsid w:val="008702E9"/>
    <w:rsid w:val="00870753"/>
    <w:rsid w:val="00870B44"/>
    <w:rsid w:val="00870EDD"/>
    <w:rsid w:val="00872173"/>
    <w:rsid w:val="00873BC8"/>
    <w:rsid w:val="00873CD0"/>
    <w:rsid w:val="00874214"/>
    <w:rsid w:val="00875BB3"/>
    <w:rsid w:val="00875BDE"/>
    <w:rsid w:val="00876F6D"/>
    <w:rsid w:val="00877494"/>
    <w:rsid w:val="00880BDF"/>
    <w:rsid w:val="00881753"/>
    <w:rsid w:val="008817C3"/>
    <w:rsid w:val="00883C83"/>
    <w:rsid w:val="00884A28"/>
    <w:rsid w:val="00884E63"/>
    <w:rsid w:val="0088639A"/>
    <w:rsid w:val="0088666E"/>
    <w:rsid w:val="00886E63"/>
    <w:rsid w:val="00890532"/>
    <w:rsid w:val="0089177B"/>
    <w:rsid w:val="00892CC2"/>
    <w:rsid w:val="008933B9"/>
    <w:rsid w:val="00893A40"/>
    <w:rsid w:val="00894103"/>
    <w:rsid w:val="00897B4D"/>
    <w:rsid w:val="008A042F"/>
    <w:rsid w:val="008A0515"/>
    <w:rsid w:val="008A07FF"/>
    <w:rsid w:val="008A0CA1"/>
    <w:rsid w:val="008A36A3"/>
    <w:rsid w:val="008A37C7"/>
    <w:rsid w:val="008A4226"/>
    <w:rsid w:val="008A449F"/>
    <w:rsid w:val="008A59CB"/>
    <w:rsid w:val="008A78EB"/>
    <w:rsid w:val="008A7919"/>
    <w:rsid w:val="008A7C65"/>
    <w:rsid w:val="008B056C"/>
    <w:rsid w:val="008B113F"/>
    <w:rsid w:val="008B19B6"/>
    <w:rsid w:val="008B2793"/>
    <w:rsid w:val="008B45FF"/>
    <w:rsid w:val="008B52A4"/>
    <w:rsid w:val="008B61ED"/>
    <w:rsid w:val="008C01A4"/>
    <w:rsid w:val="008C265A"/>
    <w:rsid w:val="008C2B1B"/>
    <w:rsid w:val="008C2B36"/>
    <w:rsid w:val="008C2FBD"/>
    <w:rsid w:val="008C53CB"/>
    <w:rsid w:val="008C57EF"/>
    <w:rsid w:val="008D18D7"/>
    <w:rsid w:val="008D333A"/>
    <w:rsid w:val="008D5DB6"/>
    <w:rsid w:val="008D60DE"/>
    <w:rsid w:val="008D6E43"/>
    <w:rsid w:val="008D785D"/>
    <w:rsid w:val="008D7E0B"/>
    <w:rsid w:val="008E1FF0"/>
    <w:rsid w:val="008E2C3E"/>
    <w:rsid w:val="008E2F9F"/>
    <w:rsid w:val="008E3512"/>
    <w:rsid w:val="008E35E8"/>
    <w:rsid w:val="008E3B4F"/>
    <w:rsid w:val="008E4101"/>
    <w:rsid w:val="008E50BE"/>
    <w:rsid w:val="008E5271"/>
    <w:rsid w:val="008E5927"/>
    <w:rsid w:val="008E5D86"/>
    <w:rsid w:val="008E63E6"/>
    <w:rsid w:val="008E78E3"/>
    <w:rsid w:val="008E7DE7"/>
    <w:rsid w:val="008F0333"/>
    <w:rsid w:val="008F0C7C"/>
    <w:rsid w:val="008F212D"/>
    <w:rsid w:val="008F2599"/>
    <w:rsid w:val="008F3610"/>
    <w:rsid w:val="008F4B43"/>
    <w:rsid w:val="008F6429"/>
    <w:rsid w:val="008F6842"/>
    <w:rsid w:val="009008E4"/>
    <w:rsid w:val="0090516D"/>
    <w:rsid w:val="0090717A"/>
    <w:rsid w:val="00907D6A"/>
    <w:rsid w:val="0091005E"/>
    <w:rsid w:val="009102C2"/>
    <w:rsid w:val="009119D5"/>
    <w:rsid w:val="00912171"/>
    <w:rsid w:val="00912282"/>
    <w:rsid w:val="00915939"/>
    <w:rsid w:val="00916EFB"/>
    <w:rsid w:val="00920B0E"/>
    <w:rsid w:val="009223B3"/>
    <w:rsid w:val="0092242F"/>
    <w:rsid w:val="0092254F"/>
    <w:rsid w:val="00923336"/>
    <w:rsid w:val="00923A24"/>
    <w:rsid w:val="00925AA2"/>
    <w:rsid w:val="009267A4"/>
    <w:rsid w:val="0092704E"/>
    <w:rsid w:val="00927060"/>
    <w:rsid w:val="00927634"/>
    <w:rsid w:val="00927F5B"/>
    <w:rsid w:val="00930581"/>
    <w:rsid w:val="00930910"/>
    <w:rsid w:val="00932A90"/>
    <w:rsid w:val="00933334"/>
    <w:rsid w:val="00933D94"/>
    <w:rsid w:val="00934B74"/>
    <w:rsid w:val="009351A7"/>
    <w:rsid w:val="0093577D"/>
    <w:rsid w:val="009377AD"/>
    <w:rsid w:val="0094103E"/>
    <w:rsid w:val="00943F23"/>
    <w:rsid w:val="0094409A"/>
    <w:rsid w:val="00944C38"/>
    <w:rsid w:val="00944FA6"/>
    <w:rsid w:val="00946A93"/>
    <w:rsid w:val="00947426"/>
    <w:rsid w:val="00947F3C"/>
    <w:rsid w:val="00950EE4"/>
    <w:rsid w:val="009518FF"/>
    <w:rsid w:val="009519C8"/>
    <w:rsid w:val="00951CC5"/>
    <w:rsid w:val="009535A6"/>
    <w:rsid w:val="00953AB7"/>
    <w:rsid w:val="00954ECD"/>
    <w:rsid w:val="009556F2"/>
    <w:rsid w:val="009559C3"/>
    <w:rsid w:val="00956298"/>
    <w:rsid w:val="009608B3"/>
    <w:rsid w:val="00961B86"/>
    <w:rsid w:val="00962487"/>
    <w:rsid w:val="009637B1"/>
    <w:rsid w:val="00963AF0"/>
    <w:rsid w:val="00964B52"/>
    <w:rsid w:val="0096589D"/>
    <w:rsid w:val="009673CF"/>
    <w:rsid w:val="00967915"/>
    <w:rsid w:val="0097105C"/>
    <w:rsid w:val="009711AA"/>
    <w:rsid w:val="0097268C"/>
    <w:rsid w:val="00972C6D"/>
    <w:rsid w:val="009736BD"/>
    <w:rsid w:val="00973DBA"/>
    <w:rsid w:val="009764BA"/>
    <w:rsid w:val="009768FC"/>
    <w:rsid w:val="00976A2D"/>
    <w:rsid w:val="00977C29"/>
    <w:rsid w:val="009809D6"/>
    <w:rsid w:val="009814CA"/>
    <w:rsid w:val="00981D62"/>
    <w:rsid w:val="00982A19"/>
    <w:rsid w:val="00983733"/>
    <w:rsid w:val="00984007"/>
    <w:rsid w:val="009845A1"/>
    <w:rsid w:val="009856FF"/>
    <w:rsid w:val="0098688F"/>
    <w:rsid w:val="0098783F"/>
    <w:rsid w:val="00987C94"/>
    <w:rsid w:val="0099033A"/>
    <w:rsid w:val="009916AE"/>
    <w:rsid w:val="00994288"/>
    <w:rsid w:val="0099772F"/>
    <w:rsid w:val="009A0A49"/>
    <w:rsid w:val="009A14B3"/>
    <w:rsid w:val="009A5362"/>
    <w:rsid w:val="009A56C4"/>
    <w:rsid w:val="009A5A2D"/>
    <w:rsid w:val="009B10D6"/>
    <w:rsid w:val="009B334A"/>
    <w:rsid w:val="009B3843"/>
    <w:rsid w:val="009B4B18"/>
    <w:rsid w:val="009B5C44"/>
    <w:rsid w:val="009B6A80"/>
    <w:rsid w:val="009C0844"/>
    <w:rsid w:val="009C2C01"/>
    <w:rsid w:val="009C7F05"/>
    <w:rsid w:val="009D2721"/>
    <w:rsid w:val="009D2940"/>
    <w:rsid w:val="009D2C98"/>
    <w:rsid w:val="009D3BE1"/>
    <w:rsid w:val="009D4B57"/>
    <w:rsid w:val="009D630C"/>
    <w:rsid w:val="009D73FD"/>
    <w:rsid w:val="009E0583"/>
    <w:rsid w:val="009E07D4"/>
    <w:rsid w:val="009E0A8A"/>
    <w:rsid w:val="009E0C1C"/>
    <w:rsid w:val="009E0EB7"/>
    <w:rsid w:val="009E17C3"/>
    <w:rsid w:val="009E41A4"/>
    <w:rsid w:val="009E491C"/>
    <w:rsid w:val="009E54D9"/>
    <w:rsid w:val="009E6F4D"/>
    <w:rsid w:val="009F0381"/>
    <w:rsid w:val="009F133C"/>
    <w:rsid w:val="009F275D"/>
    <w:rsid w:val="009F3EEB"/>
    <w:rsid w:val="009F4EC1"/>
    <w:rsid w:val="009F6DAD"/>
    <w:rsid w:val="009F7342"/>
    <w:rsid w:val="009F7625"/>
    <w:rsid w:val="009F7F13"/>
    <w:rsid w:val="00A01D58"/>
    <w:rsid w:val="00A02B17"/>
    <w:rsid w:val="00A0322E"/>
    <w:rsid w:val="00A04776"/>
    <w:rsid w:val="00A04812"/>
    <w:rsid w:val="00A056AD"/>
    <w:rsid w:val="00A05C5A"/>
    <w:rsid w:val="00A05D99"/>
    <w:rsid w:val="00A067E1"/>
    <w:rsid w:val="00A072EA"/>
    <w:rsid w:val="00A07FBB"/>
    <w:rsid w:val="00A10DB4"/>
    <w:rsid w:val="00A12351"/>
    <w:rsid w:val="00A1562C"/>
    <w:rsid w:val="00A168B2"/>
    <w:rsid w:val="00A16F6B"/>
    <w:rsid w:val="00A175B5"/>
    <w:rsid w:val="00A17CB1"/>
    <w:rsid w:val="00A2071B"/>
    <w:rsid w:val="00A22C7E"/>
    <w:rsid w:val="00A24ACD"/>
    <w:rsid w:val="00A25171"/>
    <w:rsid w:val="00A2534D"/>
    <w:rsid w:val="00A254C5"/>
    <w:rsid w:val="00A25C89"/>
    <w:rsid w:val="00A25D5A"/>
    <w:rsid w:val="00A27BF0"/>
    <w:rsid w:val="00A31FE8"/>
    <w:rsid w:val="00A32AF8"/>
    <w:rsid w:val="00A339B7"/>
    <w:rsid w:val="00A34BCC"/>
    <w:rsid w:val="00A3685A"/>
    <w:rsid w:val="00A3689C"/>
    <w:rsid w:val="00A370C7"/>
    <w:rsid w:val="00A37420"/>
    <w:rsid w:val="00A41469"/>
    <w:rsid w:val="00A4148D"/>
    <w:rsid w:val="00A415E9"/>
    <w:rsid w:val="00A41E4F"/>
    <w:rsid w:val="00A42994"/>
    <w:rsid w:val="00A430A6"/>
    <w:rsid w:val="00A43225"/>
    <w:rsid w:val="00A437BA"/>
    <w:rsid w:val="00A43CCF"/>
    <w:rsid w:val="00A440DE"/>
    <w:rsid w:val="00A46244"/>
    <w:rsid w:val="00A46AE9"/>
    <w:rsid w:val="00A46F93"/>
    <w:rsid w:val="00A46FE3"/>
    <w:rsid w:val="00A51191"/>
    <w:rsid w:val="00A51E50"/>
    <w:rsid w:val="00A524A6"/>
    <w:rsid w:val="00A52876"/>
    <w:rsid w:val="00A53791"/>
    <w:rsid w:val="00A53936"/>
    <w:rsid w:val="00A540D5"/>
    <w:rsid w:val="00A563AB"/>
    <w:rsid w:val="00A5640A"/>
    <w:rsid w:val="00A56CB6"/>
    <w:rsid w:val="00A614D7"/>
    <w:rsid w:val="00A62096"/>
    <w:rsid w:val="00A63EE2"/>
    <w:rsid w:val="00A64209"/>
    <w:rsid w:val="00A66B24"/>
    <w:rsid w:val="00A674DD"/>
    <w:rsid w:val="00A7075E"/>
    <w:rsid w:val="00A7479C"/>
    <w:rsid w:val="00A7636D"/>
    <w:rsid w:val="00A77DE0"/>
    <w:rsid w:val="00A80B92"/>
    <w:rsid w:val="00A80D35"/>
    <w:rsid w:val="00A80FCB"/>
    <w:rsid w:val="00A8195E"/>
    <w:rsid w:val="00A81B34"/>
    <w:rsid w:val="00A81B57"/>
    <w:rsid w:val="00A81CD4"/>
    <w:rsid w:val="00A82FB0"/>
    <w:rsid w:val="00A838FD"/>
    <w:rsid w:val="00A84B3E"/>
    <w:rsid w:val="00A84ED7"/>
    <w:rsid w:val="00A850EE"/>
    <w:rsid w:val="00A85555"/>
    <w:rsid w:val="00A8569E"/>
    <w:rsid w:val="00A8642E"/>
    <w:rsid w:val="00A90B56"/>
    <w:rsid w:val="00A90BD0"/>
    <w:rsid w:val="00A91C5D"/>
    <w:rsid w:val="00A92920"/>
    <w:rsid w:val="00A92E37"/>
    <w:rsid w:val="00A9318E"/>
    <w:rsid w:val="00A93A8E"/>
    <w:rsid w:val="00A93E82"/>
    <w:rsid w:val="00A94B97"/>
    <w:rsid w:val="00A97057"/>
    <w:rsid w:val="00A972C5"/>
    <w:rsid w:val="00AA030D"/>
    <w:rsid w:val="00AA0CCB"/>
    <w:rsid w:val="00AA1336"/>
    <w:rsid w:val="00AA15D2"/>
    <w:rsid w:val="00AA3461"/>
    <w:rsid w:val="00AA3D09"/>
    <w:rsid w:val="00AA4522"/>
    <w:rsid w:val="00AA6AF7"/>
    <w:rsid w:val="00AA761F"/>
    <w:rsid w:val="00AB0295"/>
    <w:rsid w:val="00AB0462"/>
    <w:rsid w:val="00AB0D31"/>
    <w:rsid w:val="00AB21F6"/>
    <w:rsid w:val="00AB2392"/>
    <w:rsid w:val="00AB2815"/>
    <w:rsid w:val="00AB4997"/>
    <w:rsid w:val="00AB58B3"/>
    <w:rsid w:val="00AB5E2E"/>
    <w:rsid w:val="00AB6FDA"/>
    <w:rsid w:val="00AB7AA9"/>
    <w:rsid w:val="00AB7ADB"/>
    <w:rsid w:val="00AC1871"/>
    <w:rsid w:val="00AC29A5"/>
    <w:rsid w:val="00AC3603"/>
    <w:rsid w:val="00AC38E5"/>
    <w:rsid w:val="00AC3EFA"/>
    <w:rsid w:val="00AC577A"/>
    <w:rsid w:val="00AC6A95"/>
    <w:rsid w:val="00AC74E2"/>
    <w:rsid w:val="00AC7538"/>
    <w:rsid w:val="00AC7C87"/>
    <w:rsid w:val="00AD1629"/>
    <w:rsid w:val="00AD2F08"/>
    <w:rsid w:val="00AD3F91"/>
    <w:rsid w:val="00AD5007"/>
    <w:rsid w:val="00AD5751"/>
    <w:rsid w:val="00AD67FA"/>
    <w:rsid w:val="00AD69B8"/>
    <w:rsid w:val="00AD6C0F"/>
    <w:rsid w:val="00AD7A36"/>
    <w:rsid w:val="00AE0495"/>
    <w:rsid w:val="00AE0D37"/>
    <w:rsid w:val="00AE1223"/>
    <w:rsid w:val="00AE35EA"/>
    <w:rsid w:val="00AE5200"/>
    <w:rsid w:val="00AE522B"/>
    <w:rsid w:val="00AE5A60"/>
    <w:rsid w:val="00AE68CF"/>
    <w:rsid w:val="00AE6C0B"/>
    <w:rsid w:val="00AE6EC9"/>
    <w:rsid w:val="00AE711E"/>
    <w:rsid w:val="00AE7F13"/>
    <w:rsid w:val="00AF0407"/>
    <w:rsid w:val="00AF0B8E"/>
    <w:rsid w:val="00AF0F34"/>
    <w:rsid w:val="00AF1AE0"/>
    <w:rsid w:val="00AF21E6"/>
    <w:rsid w:val="00AF3112"/>
    <w:rsid w:val="00AF4EB0"/>
    <w:rsid w:val="00AF62B9"/>
    <w:rsid w:val="00B0090E"/>
    <w:rsid w:val="00B02485"/>
    <w:rsid w:val="00B03012"/>
    <w:rsid w:val="00B04A24"/>
    <w:rsid w:val="00B076B9"/>
    <w:rsid w:val="00B106F4"/>
    <w:rsid w:val="00B12243"/>
    <w:rsid w:val="00B12A20"/>
    <w:rsid w:val="00B13377"/>
    <w:rsid w:val="00B15B2C"/>
    <w:rsid w:val="00B16EA5"/>
    <w:rsid w:val="00B17A5C"/>
    <w:rsid w:val="00B22C5D"/>
    <w:rsid w:val="00B23551"/>
    <w:rsid w:val="00B23FF4"/>
    <w:rsid w:val="00B246E2"/>
    <w:rsid w:val="00B25894"/>
    <w:rsid w:val="00B2661D"/>
    <w:rsid w:val="00B26682"/>
    <w:rsid w:val="00B276EE"/>
    <w:rsid w:val="00B30554"/>
    <w:rsid w:val="00B319C0"/>
    <w:rsid w:val="00B31D7F"/>
    <w:rsid w:val="00B35770"/>
    <w:rsid w:val="00B3618D"/>
    <w:rsid w:val="00B371FD"/>
    <w:rsid w:val="00B40ECA"/>
    <w:rsid w:val="00B4263F"/>
    <w:rsid w:val="00B433DE"/>
    <w:rsid w:val="00B45006"/>
    <w:rsid w:val="00B454DC"/>
    <w:rsid w:val="00B4641F"/>
    <w:rsid w:val="00B46FF2"/>
    <w:rsid w:val="00B477A2"/>
    <w:rsid w:val="00B508AC"/>
    <w:rsid w:val="00B51138"/>
    <w:rsid w:val="00B51F98"/>
    <w:rsid w:val="00B5281E"/>
    <w:rsid w:val="00B52A8B"/>
    <w:rsid w:val="00B52D4F"/>
    <w:rsid w:val="00B52D9E"/>
    <w:rsid w:val="00B5308D"/>
    <w:rsid w:val="00B54AF3"/>
    <w:rsid w:val="00B54D45"/>
    <w:rsid w:val="00B550A9"/>
    <w:rsid w:val="00B55913"/>
    <w:rsid w:val="00B5591F"/>
    <w:rsid w:val="00B55E8B"/>
    <w:rsid w:val="00B56787"/>
    <w:rsid w:val="00B6154B"/>
    <w:rsid w:val="00B6191B"/>
    <w:rsid w:val="00B620DC"/>
    <w:rsid w:val="00B62227"/>
    <w:rsid w:val="00B62921"/>
    <w:rsid w:val="00B638C2"/>
    <w:rsid w:val="00B645A7"/>
    <w:rsid w:val="00B64EA9"/>
    <w:rsid w:val="00B6557B"/>
    <w:rsid w:val="00B658B2"/>
    <w:rsid w:val="00B660C9"/>
    <w:rsid w:val="00B66EB3"/>
    <w:rsid w:val="00B67403"/>
    <w:rsid w:val="00B74F1E"/>
    <w:rsid w:val="00B7552B"/>
    <w:rsid w:val="00B7707E"/>
    <w:rsid w:val="00B7738A"/>
    <w:rsid w:val="00B8209E"/>
    <w:rsid w:val="00B833D3"/>
    <w:rsid w:val="00B835E2"/>
    <w:rsid w:val="00B83F33"/>
    <w:rsid w:val="00B84847"/>
    <w:rsid w:val="00B85349"/>
    <w:rsid w:val="00B859CA"/>
    <w:rsid w:val="00B86C26"/>
    <w:rsid w:val="00B8790D"/>
    <w:rsid w:val="00B90D4B"/>
    <w:rsid w:val="00B91454"/>
    <w:rsid w:val="00B95214"/>
    <w:rsid w:val="00B956D7"/>
    <w:rsid w:val="00B9688F"/>
    <w:rsid w:val="00B976BE"/>
    <w:rsid w:val="00BA1808"/>
    <w:rsid w:val="00BA3002"/>
    <w:rsid w:val="00BA5D69"/>
    <w:rsid w:val="00BA6A90"/>
    <w:rsid w:val="00BA76A3"/>
    <w:rsid w:val="00BA790C"/>
    <w:rsid w:val="00BB08D2"/>
    <w:rsid w:val="00BB21C2"/>
    <w:rsid w:val="00BB2A86"/>
    <w:rsid w:val="00BB3100"/>
    <w:rsid w:val="00BB4AE0"/>
    <w:rsid w:val="00BB4C5E"/>
    <w:rsid w:val="00BB5646"/>
    <w:rsid w:val="00BB5A78"/>
    <w:rsid w:val="00BB5D4B"/>
    <w:rsid w:val="00BB6672"/>
    <w:rsid w:val="00BB6B60"/>
    <w:rsid w:val="00BB7E7F"/>
    <w:rsid w:val="00BC0019"/>
    <w:rsid w:val="00BC210E"/>
    <w:rsid w:val="00BC2E63"/>
    <w:rsid w:val="00BC3589"/>
    <w:rsid w:val="00BC36B2"/>
    <w:rsid w:val="00BC3E72"/>
    <w:rsid w:val="00BC3FE6"/>
    <w:rsid w:val="00BC5663"/>
    <w:rsid w:val="00BC6933"/>
    <w:rsid w:val="00BC6D24"/>
    <w:rsid w:val="00BC7401"/>
    <w:rsid w:val="00BC75A5"/>
    <w:rsid w:val="00BC7EDA"/>
    <w:rsid w:val="00BD13A3"/>
    <w:rsid w:val="00BD1974"/>
    <w:rsid w:val="00BD22BC"/>
    <w:rsid w:val="00BD3293"/>
    <w:rsid w:val="00BD4B94"/>
    <w:rsid w:val="00BD73A7"/>
    <w:rsid w:val="00BE1725"/>
    <w:rsid w:val="00BE1D2B"/>
    <w:rsid w:val="00BE2658"/>
    <w:rsid w:val="00BE2C6C"/>
    <w:rsid w:val="00BE490D"/>
    <w:rsid w:val="00BE505B"/>
    <w:rsid w:val="00BE5073"/>
    <w:rsid w:val="00BE51DF"/>
    <w:rsid w:val="00BF0080"/>
    <w:rsid w:val="00BF2061"/>
    <w:rsid w:val="00BF3469"/>
    <w:rsid w:val="00BF3A70"/>
    <w:rsid w:val="00BF3AD3"/>
    <w:rsid w:val="00BF5EA3"/>
    <w:rsid w:val="00BF6E7D"/>
    <w:rsid w:val="00C00417"/>
    <w:rsid w:val="00C00DF1"/>
    <w:rsid w:val="00C021B2"/>
    <w:rsid w:val="00C0388E"/>
    <w:rsid w:val="00C03C58"/>
    <w:rsid w:val="00C0455E"/>
    <w:rsid w:val="00C04830"/>
    <w:rsid w:val="00C0498F"/>
    <w:rsid w:val="00C0511F"/>
    <w:rsid w:val="00C059BE"/>
    <w:rsid w:val="00C06907"/>
    <w:rsid w:val="00C07C92"/>
    <w:rsid w:val="00C07FF7"/>
    <w:rsid w:val="00C103B7"/>
    <w:rsid w:val="00C105C5"/>
    <w:rsid w:val="00C10629"/>
    <w:rsid w:val="00C10913"/>
    <w:rsid w:val="00C13125"/>
    <w:rsid w:val="00C14968"/>
    <w:rsid w:val="00C16734"/>
    <w:rsid w:val="00C175E6"/>
    <w:rsid w:val="00C1798F"/>
    <w:rsid w:val="00C2062D"/>
    <w:rsid w:val="00C209D0"/>
    <w:rsid w:val="00C2107C"/>
    <w:rsid w:val="00C21EE6"/>
    <w:rsid w:val="00C22319"/>
    <w:rsid w:val="00C23933"/>
    <w:rsid w:val="00C24119"/>
    <w:rsid w:val="00C24F76"/>
    <w:rsid w:val="00C260D2"/>
    <w:rsid w:val="00C263D6"/>
    <w:rsid w:val="00C27C8D"/>
    <w:rsid w:val="00C31297"/>
    <w:rsid w:val="00C31EC4"/>
    <w:rsid w:val="00C32AEC"/>
    <w:rsid w:val="00C33C74"/>
    <w:rsid w:val="00C34BEB"/>
    <w:rsid w:val="00C354F3"/>
    <w:rsid w:val="00C35BF2"/>
    <w:rsid w:val="00C36526"/>
    <w:rsid w:val="00C369ED"/>
    <w:rsid w:val="00C40811"/>
    <w:rsid w:val="00C44FE6"/>
    <w:rsid w:val="00C50A1D"/>
    <w:rsid w:val="00C50BC7"/>
    <w:rsid w:val="00C51B57"/>
    <w:rsid w:val="00C51F7F"/>
    <w:rsid w:val="00C525AF"/>
    <w:rsid w:val="00C54043"/>
    <w:rsid w:val="00C54AA3"/>
    <w:rsid w:val="00C55032"/>
    <w:rsid w:val="00C6027B"/>
    <w:rsid w:val="00C61A33"/>
    <w:rsid w:val="00C61FF6"/>
    <w:rsid w:val="00C622AF"/>
    <w:rsid w:val="00C63355"/>
    <w:rsid w:val="00C63EE6"/>
    <w:rsid w:val="00C6520F"/>
    <w:rsid w:val="00C65851"/>
    <w:rsid w:val="00C65A2E"/>
    <w:rsid w:val="00C67B18"/>
    <w:rsid w:val="00C700E4"/>
    <w:rsid w:val="00C7039B"/>
    <w:rsid w:val="00C70981"/>
    <w:rsid w:val="00C716CB"/>
    <w:rsid w:val="00C72622"/>
    <w:rsid w:val="00C72FED"/>
    <w:rsid w:val="00C73A67"/>
    <w:rsid w:val="00C7538D"/>
    <w:rsid w:val="00C75781"/>
    <w:rsid w:val="00C757D6"/>
    <w:rsid w:val="00C76583"/>
    <w:rsid w:val="00C76629"/>
    <w:rsid w:val="00C76762"/>
    <w:rsid w:val="00C77407"/>
    <w:rsid w:val="00C7745F"/>
    <w:rsid w:val="00C77DB6"/>
    <w:rsid w:val="00C77E8C"/>
    <w:rsid w:val="00C8033E"/>
    <w:rsid w:val="00C8141C"/>
    <w:rsid w:val="00C81BC3"/>
    <w:rsid w:val="00C82A68"/>
    <w:rsid w:val="00C833BD"/>
    <w:rsid w:val="00C8413A"/>
    <w:rsid w:val="00C8477B"/>
    <w:rsid w:val="00C84B88"/>
    <w:rsid w:val="00C85D8C"/>
    <w:rsid w:val="00C85E96"/>
    <w:rsid w:val="00C905DC"/>
    <w:rsid w:val="00C91252"/>
    <w:rsid w:val="00C91726"/>
    <w:rsid w:val="00C91FD1"/>
    <w:rsid w:val="00C927C1"/>
    <w:rsid w:val="00C93944"/>
    <w:rsid w:val="00C9421B"/>
    <w:rsid w:val="00C96513"/>
    <w:rsid w:val="00C974C1"/>
    <w:rsid w:val="00CA3A33"/>
    <w:rsid w:val="00CA3A68"/>
    <w:rsid w:val="00CA4D82"/>
    <w:rsid w:val="00CA6724"/>
    <w:rsid w:val="00CA6910"/>
    <w:rsid w:val="00CB2D08"/>
    <w:rsid w:val="00CB3698"/>
    <w:rsid w:val="00CB3DE8"/>
    <w:rsid w:val="00CB4133"/>
    <w:rsid w:val="00CB50B4"/>
    <w:rsid w:val="00CB58E3"/>
    <w:rsid w:val="00CB5B69"/>
    <w:rsid w:val="00CB5C69"/>
    <w:rsid w:val="00CC19B4"/>
    <w:rsid w:val="00CC4942"/>
    <w:rsid w:val="00CC4C8D"/>
    <w:rsid w:val="00CC4DE5"/>
    <w:rsid w:val="00CC53A0"/>
    <w:rsid w:val="00CD0169"/>
    <w:rsid w:val="00CD0FE7"/>
    <w:rsid w:val="00CD1032"/>
    <w:rsid w:val="00CD2928"/>
    <w:rsid w:val="00CD38D4"/>
    <w:rsid w:val="00CD42F9"/>
    <w:rsid w:val="00CD44B9"/>
    <w:rsid w:val="00CD5725"/>
    <w:rsid w:val="00CD688B"/>
    <w:rsid w:val="00CD6E70"/>
    <w:rsid w:val="00CD733C"/>
    <w:rsid w:val="00CE384E"/>
    <w:rsid w:val="00CE3FC7"/>
    <w:rsid w:val="00CE51B7"/>
    <w:rsid w:val="00CE7100"/>
    <w:rsid w:val="00CE7413"/>
    <w:rsid w:val="00CE754F"/>
    <w:rsid w:val="00CF02BD"/>
    <w:rsid w:val="00CF036D"/>
    <w:rsid w:val="00CF03C4"/>
    <w:rsid w:val="00CF099E"/>
    <w:rsid w:val="00CF0F5B"/>
    <w:rsid w:val="00CF2A22"/>
    <w:rsid w:val="00CF2EE1"/>
    <w:rsid w:val="00D00269"/>
    <w:rsid w:val="00D01DC7"/>
    <w:rsid w:val="00D01E78"/>
    <w:rsid w:val="00D0278B"/>
    <w:rsid w:val="00D040E9"/>
    <w:rsid w:val="00D0421E"/>
    <w:rsid w:val="00D0424C"/>
    <w:rsid w:val="00D046B6"/>
    <w:rsid w:val="00D05239"/>
    <w:rsid w:val="00D058C2"/>
    <w:rsid w:val="00D06CE6"/>
    <w:rsid w:val="00D1009D"/>
    <w:rsid w:val="00D1186F"/>
    <w:rsid w:val="00D12405"/>
    <w:rsid w:val="00D14B5C"/>
    <w:rsid w:val="00D15866"/>
    <w:rsid w:val="00D17303"/>
    <w:rsid w:val="00D17B6A"/>
    <w:rsid w:val="00D20304"/>
    <w:rsid w:val="00D20350"/>
    <w:rsid w:val="00D2063A"/>
    <w:rsid w:val="00D21FF3"/>
    <w:rsid w:val="00D22B8B"/>
    <w:rsid w:val="00D22FCD"/>
    <w:rsid w:val="00D24A3F"/>
    <w:rsid w:val="00D25D59"/>
    <w:rsid w:val="00D25DAB"/>
    <w:rsid w:val="00D26C0C"/>
    <w:rsid w:val="00D270A6"/>
    <w:rsid w:val="00D275D0"/>
    <w:rsid w:val="00D27A98"/>
    <w:rsid w:val="00D31FE2"/>
    <w:rsid w:val="00D321BB"/>
    <w:rsid w:val="00D33250"/>
    <w:rsid w:val="00D33497"/>
    <w:rsid w:val="00D33B67"/>
    <w:rsid w:val="00D33FC1"/>
    <w:rsid w:val="00D34F48"/>
    <w:rsid w:val="00D355D2"/>
    <w:rsid w:val="00D35DFC"/>
    <w:rsid w:val="00D3665A"/>
    <w:rsid w:val="00D36AB0"/>
    <w:rsid w:val="00D37714"/>
    <w:rsid w:val="00D37E19"/>
    <w:rsid w:val="00D37FB1"/>
    <w:rsid w:val="00D4097C"/>
    <w:rsid w:val="00D43912"/>
    <w:rsid w:val="00D46BDD"/>
    <w:rsid w:val="00D46F1E"/>
    <w:rsid w:val="00D47783"/>
    <w:rsid w:val="00D504BD"/>
    <w:rsid w:val="00D520F8"/>
    <w:rsid w:val="00D521DF"/>
    <w:rsid w:val="00D52BB3"/>
    <w:rsid w:val="00D52DC7"/>
    <w:rsid w:val="00D53B2E"/>
    <w:rsid w:val="00D53D8F"/>
    <w:rsid w:val="00D54196"/>
    <w:rsid w:val="00D54329"/>
    <w:rsid w:val="00D5493E"/>
    <w:rsid w:val="00D54AF4"/>
    <w:rsid w:val="00D56B8F"/>
    <w:rsid w:val="00D576FF"/>
    <w:rsid w:val="00D625A2"/>
    <w:rsid w:val="00D6436A"/>
    <w:rsid w:val="00D65DB4"/>
    <w:rsid w:val="00D65FE2"/>
    <w:rsid w:val="00D6733F"/>
    <w:rsid w:val="00D70673"/>
    <w:rsid w:val="00D71896"/>
    <w:rsid w:val="00D71AD9"/>
    <w:rsid w:val="00D73557"/>
    <w:rsid w:val="00D736C5"/>
    <w:rsid w:val="00D74458"/>
    <w:rsid w:val="00D747C6"/>
    <w:rsid w:val="00D74D3A"/>
    <w:rsid w:val="00D77262"/>
    <w:rsid w:val="00D778E9"/>
    <w:rsid w:val="00D77A5E"/>
    <w:rsid w:val="00D8092D"/>
    <w:rsid w:val="00D83104"/>
    <w:rsid w:val="00D8391F"/>
    <w:rsid w:val="00D857CD"/>
    <w:rsid w:val="00D86264"/>
    <w:rsid w:val="00D8670C"/>
    <w:rsid w:val="00D86AA0"/>
    <w:rsid w:val="00D86DA1"/>
    <w:rsid w:val="00D87974"/>
    <w:rsid w:val="00D90F65"/>
    <w:rsid w:val="00D91A3E"/>
    <w:rsid w:val="00D91CF5"/>
    <w:rsid w:val="00D9236C"/>
    <w:rsid w:val="00D95699"/>
    <w:rsid w:val="00D9608B"/>
    <w:rsid w:val="00DA14B4"/>
    <w:rsid w:val="00DA179D"/>
    <w:rsid w:val="00DA2CA3"/>
    <w:rsid w:val="00DA396B"/>
    <w:rsid w:val="00DA3F91"/>
    <w:rsid w:val="00DA7F25"/>
    <w:rsid w:val="00DB12AE"/>
    <w:rsid w:val="00DB1C72"/>
    <w:rsid w:val="00DB263C"/>
    <w:rsid w:val="00DB2829"/>
    <w:rsid w:val="00DB5946"/>
    <w:rsid w:val="00DB5D0B"/>
    <w:rsid w:val="00DB6D0C"/>
    <w:rsid w:val="00DB70D4"/>
    <w:rsid w:val="00DB7733"/>
    <w:rsid w:val="00DC0596"/>
    <w:rsid w:val="00DC09C2"/>
    <w:rsid w:val="00DC0A51"/>
    <w:rsid w:val="00DC0D23"/>
    <w:rsid w:val="00DC2980"/>
    <w:rsid w:val="00DC2B76"/>
    <w:rsid w:val="00DC32BB"/>
    <w:rsid w:val="00DC3A30"/>
    <w:rsid w:val="00DC3BA0"/>
    <w:rsid w:val="00DC4755"/>
    <w:rsid w:val="00DC50C0"/>
    <w:rsid w:val="00DC5E46"/>
    <w:rsid w:val="00DC6208"/>
    <w:rsid w:val="00DC627F"/>
    <w:rsid w:val="00DD08F3"/>
    <w:rsid w:val="00DD111D"/>
    <w:rsid w:val="00DD1918"/>
    <w:rsid w:val="00DD2E53"/>
    <w:rsid w:val="00DD3144"/>
    <w:rsid w:val="00DD3B52"/>
    <w:rsid w:val="00DD474F"/>
    <w:rsid w:val="00DD48B3"/>
    <w:rsid w:val="00DD50E9"/>
    <w:rsid w:val="00DD5376"/>
    <w:rsid w:val="00DD570D"/>
    <w:rsid w:val="00DD6D94"/>
    <w:rsid w:val="00DD6DF6"/>
    <w:rsid w:val="00DE05A8"/>
    <w:rsid w:val="00DE20BC"/>
    <w:rsid w:val="00DE42B3"/>
    <w:rsid w:val="00DE4659"/>
    <w:rsid w:val="00DE4D19"/>
    <w:rsid w:val="00DE576E"/>
    <w:rsid w:val="00DE5A55"/>
    <w:rsid w:val="00DE68F7"/>
    <w:rsid w:val="00DF12A2"/>
    <w:rsid w:val="00DF2ADA"/>
    <w:rsid w:val="00DF4089"/>
    <w:rsid w:val="00DF450F"/>
    <w:rsid w:val="00DF52F7"/>
    <w:rsid w:val="00DF6149"/>
    <w:rsid w:val="00DF6575"/>
    <w:rsid w:val="00DF7782"/>
    <w:rsid w:val="00DF7CCD"/>
    <w:rsid w:val="00E009AA"/>
    <w:rsid w:val="00E012A2"/>
    <w:rsid w:val="00E01318"/>
    <w:rsid w:val="00E01376"/>
    <w:rsid w:val="00E0198D"/>
    <w:rsid w:val="00E024A5"/>
    <w:rsid w:val="00E02DCF"/>
    <w:rsid w:val="00E03038"/>
    <w:rsid w:val="00E04751"/>
    <w:rsid w:val="00E04C06"/>
    <w:rsid w:val="00E0583E"/>
    <w:rsid w:val="00E05A49"/>
    <w:rsid w:val="00E062CB"/>
    <w:rsid w:val="00E06901"/>
    <w:rsid w:val="00E07A59"/>
    <w:rsid w:val="00E100FC"/>
    <w:rsid w:val="00E10967"/>
    <w:rsid w:val="00E10E49"/>
    <w:rsid w:val="00E12EAA"/>
    <w:rsid w:val="00E134B0"/>
    <w:rsid w:val="00E144E0"/>
    <w:rsid w:val="00E14EF3"/>
    <w:rsid w:val="00E15484"/>
    <w:rsid w:val="00E17AE6"/>
    <w:rsid w:val="00E20315"/>
    <w:rsid w:val="00E2097D"/>
    <w:rsid w:val="00E209B3"/>
    <w:rsid w:val="00E21DB1"/>
    <w:rsid w:val="00E220ED"/>
    <w:rsid w:val="00E23ABD"/>
    <w:rsid w:val="00E23B2D"/>
    <w:rsid w:val="00E243BD"/>
    <w:rsid w:val="00E259C8"/>
    <w:rsid w:val="00E25A1B"/>
    <w:rsid w:val="00E266AA"/>
    <w:rsid w:val="00E305AE"/>
    <w:rsid w:val="00E30644"/>
    <w:rsid w:val="00E30950"/>
    <w:rsid w:val="00E30CC5"/>
    <w:rsid w:val="00E3422B"/>
    <w:rsid w:val="00E35BCC"/>
    <w:rsid w:val="00E35CE9"/>
    <w:rsid w:val="00E36F5C"/>
    <w:rsid w:val="00E37064"/>
    <w:rsid w:val="00E400F3"/>
    <w:rsid w:val="00E40325"/>
    <w:rsid w:val="00E41FAB"/>
    <w:rsid w:val="00E42CAB"/>
    <w:rsid w:val="00E43AEC"/>
    <w:rsid w:val="00E44A1A"/>
    <w:rsid w:val="00E451A0"/>
    <w:rsid w:val="00E45BD9"/>
    <w:rsid w:val="00E4626C"/>
    <w:rsid w:val="00E46EDE"/>
    <w:rsid w:val="00E476A2"/>
    <w:rsid w:val="00E5011E"/>
    <w:rsid w:val="00E51D63"/>
    <w:rsid w:val="00E534D2"/>
    <w:rsid w:val="00E5353B"/>
    <w:rsid w:val="00E54F90"/>
    <w:rsid w:val="00E55F7F"/>
    <w:rsid w:val="00E56A90"/>
    <w:rsid w:val="00E57370"/>
    <w:rsid w:val="00E5767E"/>
    <w:rsid w:val="00E57A1B"/>
    <w:rsid w:val="00E617C2"/>
    <w:rsid w:val="00E62185"/>
    <w:rsid w:val="00E62CF6"/>
    <w:rsid w:val="00E63689"/>
    <w:rsid w:val="00E63937"/>
    <w:rsid w:val="00E651C0"/>
    <w:rsid w:val="00E65C4E"/>
    <w:rsid w:val="00E65CCC"/>
    <w:rsid w:val="00E65DAF"/>
    <w:rsid w:val="00E663F6"/>
    <w:rsid w:val="00E6654C"/>
    <w:rsid w:val="00E665B9"/>
    <w:rsid w:val="00E679F7"/>
    <w:rsid w:val="00E67BAE"/>
    <w:rsid w:val="00E70559"/>
    <w:rsid w:val="00E73876"/>
    <w:rsid w:val="00E75569"/>
    <w:rsid w:val="00E757A7"/>
    <w:rsid w:val="00E75C90"/>
    <w:rsid w:val="00E75ED3"/>
    <w:rsid w:val="00E76F9C"/>
    <w:rsid w:val="00E775F1"/>
    <w:rsid w:val="00E777CF"/>
    <w:rsid w:val="00E8026D"/>
    <w:rsid w:val="00E806F7"/>
    <w:rsid w:val="00E80CC0"/>
    <w:rsid w:val="00E82E4F"/>
    <w:rsid w:val="00E851CF"/>
    <w:rsid w:val="00E85653"/>
    <w:rsid w:val="00E86E04"/>
    <w:rsid w:val="00E86EC0"/>
    <w:rsid w:val="00E877F9"/>
    <w:rsid w:val="00E87E41"/>
    <w:rsid w:val="00E90636"/>
    <w:rsid w:val="00E90A8E"/>
    <w:rsid w:val="00E92095"/>
    <w:rsid w:val="00E92B66"/>
    <w:rsid w:val="00E92EE1"/>
    <w:rsid w:val="00E9409F"/>
    <w:rsid w:val="00E94364"/>
    <w:rsid w:val="00E95A10"/>
    <w:rsid w:val="00E966B6"/>
    <w:rsid w:val="00EA17D9"/>
    <w:rsid w:val="00EA2434"/>
    <w:rsid w:val="00EA3988"/>
    <w:rsid w:val="00EA3EBA"/>
    <w:rsid w:val="00EA4746"/>
    <w:rsid w:val="00EA54FD"/>
    <w:rsid w:val="00EA69BD"/>
    <w:rsid w:val="00EA7349"/>
    <w:rsid w:val="00EB1F9C"/>
    <w:rsid w:val="00EB2769"/>
    <w:rsid w:val="00EB2B86"/>
    <w:rsid w:val="00EB310B"/>
    <w:rsid w:val="00EB341A"/>
    <w:rsid w:val="00EB3725"/>
    <w:rsid w:val="00EB3E87"/>
    <w:rsid w:val="00EB42BB"/>
    <w:rsid w:val="00EB4BB8"/>
    <w:rsid w:val="00EB507B"/>
    <w:rsid w:val="00EB5507"/>
    <w:rsid w:val="00EB67BE"/>
    <w:rsid w:val="00EC0545"/>
    <w:rsid w:val="00EC0788"/>
    <w:rsid w:val="00EC0C30"/>
    <w:rsid w:val="00EC2192"/>
    <w:rsid w:val="00EC23F7"/>
    <w:rsid w:val="00EC2556"/>
    <w:rsid w:val="00EC44EF"/>
    <w:rsid w:val="00EC45DF"/>
    <w:rsid w:val="00EC53CF"/>
    <w:rsid w:val="00EC5BAA"/>
    <w:rsid w:val="00EC7204"/>
    <w:rsid w:val="00EC7BE8"/>
    <w:rsid w:val="00ED096E"/>
    <w:rsid w:val="00ED15C4"/>
    <w:rsid w:val="00ED1949"/>
    <w:rsid w:val="00ED1F7A"/>
    <w:rsid w:val="00ED23E8"/>
    <w:rsid w:val="00ED29D6"/>
    <w:rsid w:val="00ED2C25"/>
    <w:rsid w:val="00ED371F"/>
    <w:rsid w:val="00ED3ACE"/>
    <w:rsid w:val="00ED4B1A"/>
    <w:rsid w:val="00ED730B"/>
    <w:rsid w:val="00ED7868"/>
    <w:rsid w:val="00EE02C3"/>
    <w:rsid w:val="00EE0B5A"/>
    <w:rsid w:val="00EE12DB"/>
    <w:rsid w:val="00EE1C60"/>
    <w:rsid w:val="00EE2AC1"/>
    <w:rsid w:val="00EE471D"/>
    <w:rsid w:val="00EE4D14"/>
    <w:rsid w:val="00EE61A6"/>
    <w:rsid w:val="00EE6716"/>
    <w:rsid w:val="00EE6B62"/>
    <w:rsid w:val="00EE7D59"/>
    <w:rsid w:val="00EF022B"/>
    <w:rsid w:val="00EF04BF"/>
    <w:rsid w:val="00EF125E"/>
    <w:rsid w:val="00EF25AA"/>
    <w:rsid w:val="00EF4AD5"/>
    <w:rsid w:val="00EF4C9F"/>
    <w:rsid w:val="00EF506D"/>
    <w:rsid w:val="00EF603D"/>
    <w:rsid w:val="00EF6D68"/>
    <w:rsid w:val="00EF7B74"/>
    <w:rsid w:val="00F01508"/>
    <w:rsid w:val="00F0171E"/>
    <w:rsid w:val="00F019B8"/>
    <w:rsid w:val="00F01AFC"/>
    <w:rsid w:val="00F02574"/>
    <w:rsid w:val="00F0388D"/>
    <w:rsid w:val="00F03FD8"/>
    <w:rsid w:val="00F048A2"/>
    <w:rsid w:val="00F04B18"/>
    <w:rsid w:val="00F05732"/>
    <w:rsid w:val="00F0765F"/>
    <w:rsid w:val="00F113C6"/>
    <w:rsid w:val="00F144BA"/>
    <w:rsid w:val="00F14578"/>
    <w:rsid w:val="00F15EBA"/>
    <w:rsid w:val="00F176D9"/>
    <w:rsid w:val="00F2112E"/>
    <w:rsid w:val="00F21FA0"/>
    <w:rsid w:val="00F223B9"/>
    <w:rsid w:val="00F24044"/>
    <w:rsid w:val="00F25793"/>
    <w:rsid w:val="00F262BF"/>
    <w:rsid w:val="00F27A01"/>
    <w:rsid w:val="00F30895"/>
    <w:rsid w:val="00F30972"/>
    <w:rsid w:val="00F30B36"/>
    <w:rsid w:val="00F30EA1"/>
    <w:rsid w:val="00F31930"/>
    <w:rsid w:val="00F3330D"/>
    <w:rsid w:val="00F364F4"/>
    <w:rsid w:val="00F36EDC"/>
    <w:rsid w:val="00F37480"/>
    <w:rsid w:val="00F41DFE"/>
    <w:rsid w:val="00F421FC"/>
    <w:rsid w:val="00F42650"/>
    <w:rsid w:val="00F43BDA"/>
    <w:rsid w:val="00F46CD0"/>
    <w:rsid w:val="00F46FF7"/>
    <w:rsid w:val="00F505AE"/>
    <w:rsid w:val="00F5261C"/>
    <w:rsid w:val="00F5385E"/>
    <w:rsid w:val="00F540A1"/>
    <w:rsid w:val="00F6050B"/>
    <w:rsid w:val="00F61228"/>
    <w:rsid w:val="00F61AC7"/>
    <w:rsid w:val="00F61C31"/>
    <w:rsid w:val="00F63A10"/>
    <w:rsid w:val="00F63D7B"/>
    <w:rsid w:val="00F6432B"/>
    <w:rsid w:val="00F65373"/>
    <w:rsid w:val="00F6571E"/>
    <w:rsid w:val="00F65D92"/>
    <w:rsid w:val="00F67395"/>
    <w:rsid w:val="00F67597"/>
    <w:rsid w:val="00F702A8"/>
    <w:rsid w:val="00F70826"/>
    <w:rsid w:val="00F7089B"/>
    <w:rsid w:val="00F72114"/>
    <w:rsid w:val="00F725C9"/>
    <w:rsid w:val="00F73DE5"/>
    <w:rsid w:val="00F73F37"/>
    <w:rsid w:val="00F74CF8"/>
    <w:rsid w:val="00F751C1"/>
    <w:rsid w:val="00F76211"/>
    <w:rsid w:val="00F762BF"/>
    <w:rsid w:val="00F820EE"/>
    <w:rsid w:val="00F82203"/>
    <w:rsid w:val="00F82246"/>
    <w:rsid w:val="00F82D3E"/>
    <w:rsid w:val="00F83601"/>
    <w:rsid w:val="00F83C93"/>
    <w:rsid w:val="00F8473D"/>
    <w:rsid w:val="00F876B2"/>
    <w:rsid w:val="00F879F0"/>
    <w:rsid w:val="00F87DBB"/>
    <w:rsid w:val="00F87F78"/>
    <w:rsid w:val="00F9029A"/>
    <w:rsid w:val="00F90315"/>
    <w:rsid w:val="00F929DE"/>
    <w:rsid w:val="00F92EE7"/>
    <w:rsid w:val="00F93497"/>
    <w:rsid w:val="00F93DE1"/>
    <w:rsid w:val="00F942EA"/>
    <w:rsid w:val="00F9446B"/>
    <w:rsid w:val="00F94ED1"/>
    <w:rsid w:val="00F955F9"/>
    <w:rsid w:val="00F961E7"/>
    <w:rsid w:val="00F9696D"/>
    <w:rsid w:val="00F97B9F"/>
    <w:rsid w:val="00FA0086"/>
    <w:rsid w:val="00FA059E"/>
    <w:rsid w:val="00FA0799"/>
    <w:rsid w:val="00FA106C"/>
    <w:rsid w:val="00FA205F"/>
    <w:rsid w:val="00FA3536"/>
    <w:rsid w:val="00FA38AC"/>
    <w:rsid w:val="00FA4DB5"/>
    <w:rsid w:val="00FA7415"/>
    <w:rsid w:val="00FB12BC"/>
    <w:rsid w:val="00FB2176"/>
    <w:rsid w:val="00FB6D10"/>
    <w:rsid w:val="00FC1543"/>
    <w:rsid w:val="00FC255C"/>
    <w:rsid w:val="00FC25F2"/>
    <w:rsid w:val="00FC2827"/>
    <w:rsid w:val="00FC2E0D"/>
    <w:rsid w:val="00FC3FAC"/>
    <w:rsid w:val="00FC442B"/>
    <w:rsid w:val="00FC4B2F"/>
    <w:rsid w:val="00FC4E87"/>
    <w:rsid w:val="00FC56EA"/>
    <w:rsid w:val="00FC6EBB"/>
    <w:rsid w:val="00FC6F55"/>
    <w:rsid w:val="00FD020A"/>
    <w:rsid w:val="00FD1CB1"/>
    <w:rsid w:val="00FD1E76"/>
    <w:rsid w:val="00FD35F6"/>
    <w:rsid w:val="00FD36A2"/>
    <w:rsid w:val="00FD3940"/>
    <w:rsid w:val="00FD4D7F"/>
    <w:rsid w:val="00FD56C3"/>
    <w:rsid w:val="00FD59CA"/>
    <w:rsid w:val="00FD6206"/>
    <w:rsid w:val="00FD77D4"/>
    <w:rsid w:val="00FE1191"/>
    <w:rsid w:val="00FE1BC7"/>
    <w:rsid w:val="00FE2FB6"/>
    <w:rsid w:val="00FE7411"/>
    <w:rsid w:val="00FE7487"/>
    <w:rsid w:val="00FE7609"/>
    <w:rsid w:val="00FE7716"/>
    <w:rsid w:val="00FE7FA9"/>
    <w:rsid w:val="00FF0D28"/>
    <w:rsid w:val="00FF1600"/>
    <w:rsid w:val="00FF1D9F"/>
    <w:rsid w:val="00FF352B"/>
    <w:rsid w:val="00FF3C76"/>
    <w:rsid w:val="00FF3D33"/>
    <w:rsid w:val="00FF4414"/>
    <w:rsid w:val="00FF44E9"/>
    <w:rsid w:val="00FF523C"/>
    <w:rsid w:val="00FF5996"/>
    <w:rsid w:val="00FF5A88"/>
    <w:rsid w:val="00FF5F4C"/>
    <w:rsid w:val="00FF6261"/>
    <w:rsid w:val="00FF6648"/>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A3B0C2"/>
  <w15:docId w15:val="{E42A2FD2-6FF0-4FBD-9B00-A247A2F2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F33"/>
    <w:pPr>
      <w:jc w:val="both"/>
    </w:pPr>
    <w:rPr>
      <w:rFonts w:ascii="Arial" w:hAnsi="Arial"/>
      <w:sz w:val="22"/>
      <w:szCs w:val="24"/>
      <w:lang w:eastAsia="it-IT"/>
    </w:rPr>
  </w:style>
  <w:style w:type="paragraph" w:styleId="Heading1">
    <w:name w:val="heading 1"/>
    <w:basedOn w:val="Normal"/>
    <w:next w:val="Normal"/>
    <w:link w:val="Heading1Char"/>
    <w:autoRedefine/>
    <w:qFormat/>
    <w:rsid w:val="00B83F33"/>
    <w:pPr>
      <w:keepNext/>
      <w:numPr>
        <w:numId w:val="1"/>
      </w:numPr>
      <w:spacing w:before="360" w:after="180"/>
      <w:outlineLvl w:val="0"/>
    </w:pPr>
    <w:rPr>
      <w:b/>
      <w:bCs/>
      <w:kern w:val="32"/>
      <w:sz w:val="28"/>
      <w:szCs w:val="32"/>
      <w:lang w:eastAsia="en-US"/>
    </w:rPr>
  </w:style>
  <w:style w:type="paragraph" w:styleId="Heading2">
    <w:name w:val="heading 2"/>
    <w:basedOn w:val="Normal"/>
    <w:next w:val="Normal"/>
    <w:link w:val="Heading2Char"/>
    <w:autoRedefine/>
    <w:qFormat/>
    <w:rsid w:val="00B83F33"/>
    <w:pPr>
      <w:keepNext/>
      <w:numPr>
        <w:ilvl w:val="1"/>
        <w:numId w:val="1"/>
      </w:numPr>
      <w:spacing w:before="240" w:after="240"/>
      <w:ind w:left="576"/>
      <w:outlineLvl w:val="1"/>
    </w:pPr>
    <w:rPr>
      <w:b/>
      <w:bCs/>
      <w:iCs/>
      <w:sz w:val="25"/>
      <w:szCs w:val="28"/>
      <w:lang w:eastAsia="en-US"/>
    </w:rPr>
  </w:style>
  <w:style w:type="paragraph" w:styleId="Heading3">
    <w:name w:val="heading 3"/>
    <w:basedOn w:val="Normal"/>
    <w:next w:val="Normal"/>
    <w:qFormat/>
    <w:rsid w:val="00D27A98"/>
    <w:pPr>
      <w:keepNext/>
      <w:numPr>
        <w:ilvl w:val="2"/>
        <w:numId w:val="1"/>
      </w:numPr>
      <w:spacing w:before="240" w:after="60"/>
      <w:outlineLvl w:val="2"/>
    </w:pPr>
    <w:rPr>
      <w:rFonts w:cs="Arial"/>
      <w:b/>
      <w:bCs/>
      <w:szCs w:val="26"/>
      <w:lang w:eastAsia="en-US"/>
    </w:rPr>
  </w:style>
  <w:style w:type="paragraph" w:styleId="Heading4">
    <w:name w:val="heading 4"/>
    <w:basedOn w:val="Normal"/>
    <w:next w:val="Normal"/>
    <w:qFormat/>
    <w:rsid w:val="00D27A98"/>
    <w:pPr>
      <w:keepNext/>
      <w:numPr>
        <w:ilvl w:val="3"/>
        <w:numId w:val="1"/>
      </w:numPr>
      <w:spacing w:before="240" w:after="60"/>
      <w:outlineLvl w:val="3"/>
    </w:pPr>
    <w:rPr>
      <w:bCs/>
      <w:szCs w:val="28"/>
    </w:rPr>
  </w:style>
  <w:style w:type="paragraph" w:styleId="Heading5">
    <w:name w:val="heading 5"/>
    <w:basedOn w:val="Normal"/>
    <w:next w:val="Normal"/>
    <w:link w:val="Heading5Char"/>
    <w:semiHidden/>
    <w:unhideWhenUsed/>
    <w:qFormat/>
    <w:rsid w:val="0083190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3190F"/>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3190F"/>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3190F"/>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3190F"/>
    <w:pPr>
      <w:numPr>
        <w:ilvl w:val="8"/>
        <w:numId w:val="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F33"/>
    <w:rPr>
      <w:rFonts w:ascii="Arial" w:hAnsi="Arial"/>
      <w:b/>
      <w:bCs/>
      <w:kern w:val="32"/>
      <w:sz w:val="28"/>
      <w:szCs w:val="32"/>
      <w:lang w:eastAsia="en-US"/>
    </w:rPr>
  </w:style>
  <w:style w:type="character" w:customStyle="1" w:styleId="Heading2Char">
    <w:name w:val="Heading 2 Char"/>
    <w:link w:val="Heading2"/>
    <w:rsid w:val="00B83F33"/>
    <w:rPr>
      <w:rFonts w:ascii="Arial" w:hAnsi="Arial"/>
      <w:b/>
      <w:bCs/>
      <w:iCs/>
      <w:sz w:val="25"/>
      <w:szCs w:val="28"/>
      <w:lang w:eastAsia="en-US"/>
    </w:rPr>
  </w:style>
  <w:style w:type="paragraph" w:styleId="Footer">
    <w:name w:val="footer"/>
    <w:basedOn w:val="Normal"/>
    <w:link w:val="FooterChar"/>
    <w:uiPriority w:val="99"/>
    <w:rsid w:val="004A0DFD"/>
    <w:pPr>
      <w:tabs>
        <w:tab w:val="center" w:pos="4819"/>
        <w:tab w:val="right" w:pos="9638"/>
      </w:tabs>
    </w:pPr>
  </w:style>
  <w:style w:type="character" w:styleId="PageNumber">
    <w:name w:val="page number"/>
    <w:basedOn w:val="DefaultParagraphFont"/>
    <w:rsid w:val="004A0DFD"/>
  </w:style>
  <w:style w:type="paragraph" w:styleId="Header">
    <w:name w:val="header"/>
    <w:basedOn w:val="Normal"/>
    <w:rsid w:val="004A0DFD"/>
    <w:pPr>
      <w:tabs>
        <w:tab w:val="center" w:pos="4819"/>
        <w:tab w:val="right" w:pos="9638"/>
      </w:tabs>
    </w:pPr>
  </w:style>
  <w:style w:type="table" w:styleId="TableGrid">
    <w:name w:val="Table Grid"/>
    <w:basedOn w:val="TableNormal"/>
    <w:rsid w:val="006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link w:val="Heading1aChar"/>
    <w:rsid w:val="009736BD"/>
    <w:rPr>
      <w:rFonts w:ascii="Book Antiqua" w:hAnsi="Book Antiqua" w:cs="Arial"/>
      <w:sz w:val="44"/>
    </w:rPr>
  </w:style>
  <w:style w:type="character" w:customStyle="1" w:styleId="Heading1aChar">
    <w:name w:val="Heading 1a Char"/>
    <w:link w:val="Heading1a"/>
    <w:rsid w:val="00A674DD"/>
    <w:rPr>
      <w:rFonts w:ascii="Book Antiqua" w:hAnsi="Book Antiqua" w:cs="Arial"/>
      <w:b/>
      <w:bCs/>
      <w:kern w:val="32"/>
      <w:sz w:val="44"/>
      <w:szCs w:val="32"/>
      <w:lang w:eastAsia="en-US"/>
    </w:rPr>
  </w:style>
  <w:style w:type="paragraph" w:customStyle="1" w:styleId="Heading2a">
    <w:name w:val="Heading 2a"/>
    <w:basedOn w:val="Heading2"/>
    <w:next w:val="Normal"/>
    <w:link w:val="Heading2aChar"/>
    <w:rsid w:val="009736BD"/>
    <w:rPr>
      <w:rFonts w:ascii="Book Antiqua" w:hAnsi="Book Antiqua" w:cs="Arial"/>
      <w:i/>
      <w:sz w:val="32"/>
    </w:rPr>
  </w:style>
  <w:style w:type="character" w:customStyle="1" w:styleId="Heading2aChar">
    <w:name w:val="Heading 2a Char"/>
    <w:link w:val="Heading2a"/>
    <w:rsid w:val="009736BD"/>
    <w:rPr>
      <w:rFonts w:ascii="Book Antiqua" w:hAnsi="Book Antiqua" w:cs="Arial"/>
      <w:b/>
      <w:bCs/>
      <w:i/>
      <w:iCs/>
      <w:sz w:val="32"/>
      <w:szCs w:val="28"/>
      <w:lang w:eastAsia="en-US"/>
    </w:rPr>
  </w:style>
  <w:style w:type="paragraph" w:styleId="TOC1">
    <w:name w:val="toc 1"/>
    <w:basedOn w:val="Normal"/>
    <w:next w:val="Normal"/>
    <w:autoRedefine/>
    <w:uiPriority w:val="39"/>
    <w:qFormat/>
    <w:rsid w:val="001F0717"/>
    <w:pPr>
      <w:spacing w:before="360"/>
      <w:jc w:val="left"/>
    </w:pPr>
    <w:rPr>
      <w:bCs/>
    </w:rPr>
  </w:style>
  <w:style w:type="paragraph" w:styleId="TOC2">
    <w:name w:val="toc 2"/>
    <w:basedOn w:val="Normal"/>
    <w:next w:val="Normal"/>
    <w:autoRedefine/>
    <w:uiPriority w:val="39"/>
    <w:qFormat/>
    <w:rsid w:val="00FC56EA"/>
    <w:pPr>
      <w:spacing w:before="240"/>
      <w:jc w:val="left"/>
    </w:pPr>
    <w:rPr>
      <w:b/>
      <w:bCs/>
      <w:sz w:val="20"/>
      <w:szCs w:val="20"/>
    </w:rPr>
  </w:style>
  <w:style w:type="character" w:styleId="Hyperlink">
    <w:name w:val="Hyperlink"/>
    <w:uiPriority w:val="99"/>
    <w:rsid w:val="009736BD"/>
    <w:rPr>
      <w:color w:val="0000FF"/>
      <w:u w:val="single"/>
    </w:rPr>
  </w:style>
  <w:style w:type="paragraph" w:customStyle="1" w:styleId="heading3a">
    <w:name w:val="heading 3a"/>
    <w:basedOn w:val="Heading3"/>
    <w:next w:val="Normal"/>
    <w:rsid w:val="009736BD"/>
    <w:rPr>
      <w:rFonts w:ascii="Book Antiqua" w:hAnsi="Book Antiqua"/>
    </w:rPr>
  </w:style>
  <w:style w:type="paragraph" w:styleId="TOC3">
    <w:name w:val="toc 3"/>
    <w:basedOn w:val="Normal"/>
    <w:next w:val="Normal"/>
    <w:autoRedefine/>
    <w:uiPriority w:val="39"/>
    <w:qFormat/>
    <w:rsid w:val="00391565"/>
    <w:pPr>
      <w:ind w:left="220"/>
      <w:jc w:val="left"/>
    </w:pPr>
    <w:rPr>
      <w:rFonts w:asciiTheme="minorHAnsi" w:hAnsiTheme="minorHAnsi"/>
      <w:sz w:val="20"/>
      <w:szCs w:val="20"/>
    </w:rPr>
  </w:style>
  <w:style w:type="paragraph" w:styleId="BalloonText">
    <w:name w:val="Balloon Text"/>
    <w:basedOn w:val="Normal"/>
    <w:semiHidden/>
    <w:rsid w:val="009736BD"/>
    <w:rPr>
      <w:rFonts w:ascii="Tahoma" w:hAnsi="Tahoma" w:cs="Tahoma"/>
      <w:sz w:val="16"/>
      <w:szCs w:val="16"/>
      <w:lang w:eastAsia="en-US"/>
    </w:rPr>
  </w:style>
  <w:style w:type="paragraph" w:styleId="Caption">
    <w:name w:val="caption"/>
    <w:basedOn w:val="Normal"/>
    <w:next w:val="Normal"/>
    <w:rsid w:val="009764BA"/>
    <w:rPr>
      <w:rFonts w:cs="Microsoft Sans Serif"/>
      <w:b/>
      <w:bCs/>
      <w:sz w:val="20"/>
      <w:szCs w:val="20"/>
      <w:lang w:eastAsia="en-US"/>
    </w:rPr>
  </w:style>
  <w:style w:type="paragraph" w:styleId="TableofFigures">
    <w:name w:val="table of figures"/>
    <w:basedOn w:val="Normal"/>
    <w:next w:val="Normal"/>
    <w:uiPriority w:val="99"/>
    <w:rsid w:val="009764BA"/>
    <w:rPr>
      <w:rFonts w:cs="Microsoft Sans Serif"/>
      <w:lang w:eastAsia="en-US"/>
    </w:rPr>
  </w:style>
  <w:style w:type="paragraph" w:customStyle="1" w:styleId="Headin2a">
    <w:name w:val="Headin 2a"/>
    <w:basedOn w:val="Normal"/>
    <w:link w:val="Headin2aChar"/>
    <w:rsid w:val="009736BD"/>
    <w:pPr>
      <w:spacing w:line="360" w:lineRule="auto"/>
    </w:pPr>
    <w:rPr>
      <w:rFonts w:cs="Arial"/>
      <w:lang w:eastAsia="en-US"/>
    </w:rPr>
  </w:style>
  <w:style w:type="paragraph" w:customStyle="1" w:styleId="Headin1a">
    <w:name w:val="Headin 1a"/>
    <w:basedOn w:val="Normal"/>
    <w:rsid w:val="009736BD"/>
    <w:pPr>
      <w:spacing w:line="360" w:lineRule="auto"/>
    </w:pPr>
    <w:rPr>
      <w:rFonts w:ascii="Book Antiqua" w:hAnsi="Book Antiqua" w:cs="Microsoft Sans Serif"/>
      <w:lang w:eastAsia="en-US"/>
    </w:rPr>
  </w:style>
  <w:style w:type="paragraph" w:customStyle="1" w:styleId="Headiing1a">
    <w:name w:val="Headiing 1a"/>
    <w:basedOn w:val="Normal"/>
    <w:rsid w:val="0017207F"/>
    <w:pPr>
      <w:spacing w:line="360" w:lineRule="auto"/>
    </w:pPr>
  </w:style>
  <w:style w:type="paragraph" w:customStyle="1" w:styleId="Appendix">
    <w:name w:val="Appendix"/>
    <w:basedOn w:val="TOC1"/>
    <w:rsid w:val="009E0A8A"/>
    <w:pPr>
      <w:spacing w:line="360" w:lineRule="auto"/>
    </w:pPr>
    <w:rPr>
      <w:sz w:val="44"/>
    </w:rPr>
  </w:style>
  <w:style w:type="character" w:customStyle="1" w:styleId="hwd">
    <w:name w:val="hwd"/>
    <w:basedOn w:val="DefaultParagraphFont"/>
    <w:rsid w:val="007F426A"/>
  </w:style>
  <w:style w:type="character" w:customStyle="1" w:styleId="psa">
    <w:name w:val="psa"/>
    <w:basedOn w:val="DefaultParagraphFont"/>
    <w:rsid w:val="007F426A"/>
  </w:style>
  <w:style w:type="character" w:styleId="Emphasis">
    <w:name w:val="Emphasis"/>
    <w:rsid w:val="00361260"/>
    <w:rPr>
      <w:i/>
      <w:iCs/>
    </w:rPr>
  </w:style>
  <w:style w:type="paragraph" w:customStyle="1" w:styleId="heading4a">
    <w:name w:val="heading 4a"/>
    <w:basedOn w:val="Heading4"/>
    <w:next w:val="Normal"/>
    <w:rsid w:val="003D07F7"/>
    <w:pPr>
      <w:spacing w:line="360" w:lineRule="auto"/>
    </w:pPr>
    <w:rPr>
      <w:rFonts w:ascii="Book Antiqua" w:hAnsi="Book Antiqua"/>
    </w:rPr>
  </w:style>
  <w:style w:type="paragraph" w:styleId="TOC4">
    <w:name w:val="toc 4"/>
    <w:basedOn w:val="Normal"/>
    <w:next w:val="Normal"/>
    <w:autoRedefine/>
    <w:uiPriority w:val="39"/>
    <w:rsid w:val="00391565"/>
    <w:pPr>
      <w:ind w:left="440"/>
      <w:jc w:val="left"/>
    </w:pPr>
    <w:rPr>
      <w:rFonts w:asciiTheme="minorHAnsi" w:hAnsiTheme="minorHAnsi"/>
      <w:sz w:val="20"/>
      <w:szCs w:val="20"/>
    </w:rPr>
  </w:style>
  <w:style w:type="character" w:customStyle="1" w:styleId="data">
    <w:name w:val="data"/>
    <w:basedOn w:val="DefaultParagraphFont"/>
    <w:rsid w:val="00DF7782"/>
  </w:style>
  <w:style w:type="paragraph" w:customStyle="1" w:styleId="Headiing3a">
    <w:name w:val="Headiing 3a"/>
    <w:basedOn w:val="Normal"/>
    <w:rsid w:val="00F879F0"/>
    <w:pPr>
      <w:spacing w:line="360" w:lineRule="auto"/>
    </w:pPr>
  </w:style>
  <w:style w:type="paragraph" w:styleId="TOC9">
    <w:name w:val="toc 9"/>
    <w:basedOn w:val="Normal"/>
    <w:next w:val="Normal"/>
    <w:autoRedefine/>
    <w:semiHidden/>
    <w:rsid w:val="00F46FF7"/>
    <w:pPr>
      <w:ind w:left="1540"/>
      <w:jc w:val="left"/>
    </w:pPr>
    <w:rPr>
      <w:rFonts w:asciiTheme="minorHAnsi" w:hAnsiTheme="minorHAnsi"/>
      <w:sz w:val="20"/>
      <w:szCs w:val="20"/>
    </w:rPr>
  </w:style>
  <w:style w:type="paragraph" w:styleId="TOC5">
    <w:name w:val="toc 5"/>
    <w:basedOn w:val="Normal"/>
    <w:next w:val="Normal"/>
    <w:autoRedefine/>
    <w:semiHidden/>
    <w:rsid w:val="00391565"/>
    <w:pPr>
      <w:ind w:left="660"/>
      <w:jc w:val="left"/>
    </w:pPr>
    <w:rPr>
      <w:rFonts w:asciiTheme="minorHAnsi" w:hAnsiTheme="minorHAnsi"/>
      <w:sz w:val="20"/>
      <w:szCs w:val="20"/>
    </w:rPr>
  </w:style>
  <w:style w:type="paragraph" w:styleId="TOC6">
    <w:name w:val="toc 6"/>
    <w:basedOn w:val="Normal"/>
    <w:next w:val="Normal"/>
    <w:autoRedefine/>
    <w:semiHidden/>
    <w:rsid w:val="00391565"/>
    <w:pPr>
      <w:ind w:left="880"/>
      <w:jc w:val="left"/>
    </w:pPr>
    <w:rPr>
      <w:rFonts w:asciiTheme="minorHAnsi" w:hAnsiTheme="minorHAnsi"/>
      <w:sz w:val="20"/>
      <w:szCs w:val="20"/>
    </w:rPr>
  </w:style>
  <w:style w:type="paragraph" w:styleId="TOC7">
    <w:name w:val="toc 7"/>
    <w:basedOn w:val="Normal"/>
    <w:next w:val="Normal"/>
    <w:autoRedefine/>
    <w:semiHidden/>
    <w:rsid w:val="00391565"/>
    <w:pPr>
      <w:ind w:left="1100"/>
      <w:jc w:val="left"/>
    </w:pPr>
    <w:rPr>
      <w:rFonts w:asciiTheme="minorHAnsi" w:hAnsiTheme="minorHAnsi"/>
      <w:sz w:val="20"/>
      <w:szCs w:val="20"/>
    </w:rPr>
  </w:style>
  <w:style w:type="paragraph" w:styleId="TOC8">
    <w:name w:val="toc 8"/>
    <w:basedOn w:val="Normal"/>
    <w:next w:val="Normal"/>
    <w:autoRedefine/>
    <w:semiHidden/>
    <w:rsid w:val="00391565"/>
    <w:pPr>
      <w:ind w:left="1320"/>
      <w:jc w:val="left"/>
    </w:pPr>
    <w:rPr>
      <w:rFonts w:asciiTheme="minorHAnsi" w:hAnsiTheme="minorHAnsi"/>
      <w:sz w:val="20"/>
      <w:szCs w:val="20"/>
    </w:rPr>
  </w:style>
  <w:style w:type="paragraph" w:customStyle="1" w:styleId="msolistparagraph0">
    <w:name w:val="msolistparagraph"/>
    <w:basedOn w:val="Normal"/>
    <w:rsid w:val="00E70559"/>
    <w:pPr>
      <w:spacing w:before="100" w:beforeAutospacing="1" w:after="100" w:afterAutospacing="1"/>
    </w:pPr>
    <w:rPr>
      <w:rFonts w:ascii="Times New Roman" w:hAnsi="Times New Roman"/>
      <w:lang w:eastAsia="en-GB"/>
    </w:rPr>
  </w:style>
  <w:style w:type="paragraph" w:customStyle="1" w:styleId="msolistparagraphcxsplast">
    <w:name w:val="msolistparagraphcxsplast"/>
    <w:basedOn w:val="Normal"/>
    <w:rsid w:val="00E70559"/>
    <w:pPr>
      <w:spacing w:before="100" w:beforeAutospacing="1" w:after="100" w:afterAutospacing="1"/>
    </w:pPr>
    <w:rPr>
      <w:rFonts w:ascii="Times New Roman" w:hAnsi="Times New Roman"/>
      <w:lang w:eastAsia="en-GB"/>
    </w:rPr>
  </w:style>
  <w:style w:type="character" w:styleId="FollowedHyperlink">
    <w:name w:val="FollowedHyperlink"/>
    <w:rsid w:val="007746D6"/>
    <w:rPr>
      <w:color w:val="800080"/>
      <w:u w:val="single"/>
    </w:rPr>
  </w:style>
  <w:style w:type="paragraph" w:styleId="ListParagraph">
    <w:name w:val="List Paragraph"/>
    <w:basedOn w:val="Normal"/>
    <w:uiPriority w:val="34"/>
    <w:qFormat/>
    <w:rsid w:val="00620F36"/>
    <w:pPr>
      <w:spacing w:after="200" w:line="276" w:lineRule="auto"/>
      <w:ind w:left="720"/>
      <w:contextualSpacing/>
    </w:pPr>
    <w:rPr>
      <w:rFonts w:ascii="Calibri" w:eastAsia="Calibri" w:hAnsi="Calibri"/>
      <w:szCs w:val="22"/>
      <w:lang w:eastAsia="en-US"/>
    </w:rPr>
  </w:style>
  <w:style w:type="paragraph" w:customStyle="1" w:styleId="NormalJustified">
    <w:name w:val="Normal + Justified"/>
    <w:aliases w:val="Line spacing:  1.5 lines,Line spacing:  1.5 lines + Line spacing:  1.5 lines"/>
    <w:basedOn w:val="Normal"/>
    <w:rsid w:val="008A59CB"/>
    <w:rPr>
      <w:lang w:eastAsia="en-GB"/>
    </w:rPr>
  </w:style>
  <w:style w:type="character" w:customStyle="1" w:styleId="Headin2aChar">
    <w:name w:val="Headin 2a Char"/>
    <w:link w:val="Headin2a"/>
    <w:rsid w:val="00026D9C"/>
    <w:rPr>
      <w:rFonts w:ascii="Arial" w:hAnsi="Arial" w:cs="Arial"/>
      <w:sz w:val="24"/>
      <w:szCs w:val="24"/>
      <w:lang w:val="en-GB" w:eastAsia="en-US" w:bidi="ar-SA"/>
    </w:rPr>
  </w:style>
  <w:style w:type="character" w:styleId="CommentReference">
    <w:name w:val="annotation reference"/>
    <w:semiHidden/>
    <w:rsid w:val="00346E20"/>
    <w:rPr>
      <w:sz w:val="16"/>
      <w:szCs w:val="16"/>
    </w:rPr>
  </w:style>
  <w:style w:type="paragraph" w:styleId="CommentText">
    <w:name w:val="annotation text"/>
    <w:basedOn w:val="Normal"/>
    <w:semiHidden/>
    <w:rsid w:val="00346E20"/>
    <w:rPr>
      <w:sz w:val="20"/>
      <w:szCs w:val="20"/>
    </w:rPr>
  </w:style>
  <w:style w:type="paragraph" w:styleId="CommentSubject">
    <w:name w:val="annotation subject"/>
    <w:basedOn w:val="CommentText"/>
    <w:next w:val="CommentText"/>
    <w:semiHidden/>
    <w:rsid w:val="00346E20"/>
    <w:rPr>
      <w:b/>
      <w:bCs/>
    </w:rPr>
  </w:style>
  <w:style w:type="paragraph" w:customStyle="1" w:styleId="StyleHeading2aLinespacing15lines">
    <w:name w:val="Style Heading 2a + Line spacing:  1.5 lines"/>
    <w:basedOn w:val="Heading2a"/>
    <w:rsid w:val="00F73F37"/>
    <w:pPr>
      <w:spacing w:line="360" w:lineRule="auto"/>
    </w:pPr>
    <w:rPr>
      <w:rFonts w:cs="Times New Roman"/>
      <w:i w:val="0"/>
      <w:szCs w:val="20"/>
    </w:rPr>
  </w:style>
  <w:style w:type="paragraph" w:styleId="NormalWeb">
    <w:name w:val="Normal (Web)"/>
    <w:basedOn w:val="Normal"/>
    <w:uiPriority w:val="99"/>
    <w:unhideWhenUsed/>
    <w:rsid w:val="00F25793"/>
    <w:pPr>
      <w:spacing w:before="100" w:beforeAutospacing="1" w:after="100" w:afterAutospacing="1"/>
      <w:jc w:val="left"/>
    </w:pPr>
    <w:rPr>
      <w:rFonts w:ascii="Times New Roman" w:hAnsi="Times New Roman"/>
      <w:lang w:eastAsia="en-GB"/>
    </w:rPr>
  </w:style>
  <w:style w:type="character" w:customStyle="1" w:styleId="apple-converted-space">
    <w:name w:val="apple-converted-space"/>
    <w:basedOn w:val="DefaultParagraphFont"/>
    <w:rsid w:val="00F25793"/>
  </w:style>
  <w:style w:type="character" w:customStyle="1" w:styleId="Heading5Char">
    <w:name w:val="Heading 5 Char"/>
    <w:link w:val="Heading5"/>
    <w:semiHidden/>
    <w:rsid w:val="0083190F"/>
    <w:rPr>
      <w:rFonts w:ascii="Calibri" w:hAnsi="Calibri"/>
      <w:b/>
      <w:bCs/>
      <w:i/>
      <w:iCs/>
      <w:sz w:val="26"/>
      <w:szCs w:val="26"/>
      <w:lang w:eastAsia="it-IT"/>
    </w:rPr>
  </w:style>
  <w:style w:type="character" w:customStyle="1" w:styleId="Heading6Char">
    <w:name w:val="Heading 6 Char"/>
    <w:link w:val="Heading6"/>
    <w:semiHidden/>
    <w:rsid w:val="0083190F"/>
    <w:rPr>
      <w:rFonts w:ascii="Calibri" w:hAnsi="Calibri"/>
      <w:b/>
      <w:bCs/>
      <w:sz w:val="22"/>
      <w:szCs w:val="22"/>
      <w:lang w:eastAsia="it-IT"/>
    </w:rPr>
  </w:style>
  <w:style w:type="character" w:customStyle="1" w:styleId="Heading7Char">
    <w:name w:val="Heading 7 Char"/>
    <w:link w:val="Heading7"/>
    <w:semiHidden/>
    <w:rsid w:val="0083190F"/>
    <w:rPr>
      <w:rFonts w:ascii="Calibri" w:hAnsi="Calibri"/>
      <w:sz w:val="22"/>
      <w:szCs w:val="24"/>
      <w:lang w:eastAsia="it-IT"/>
    </w:rPr>
  </w:style>
  <w:style w:type="character" w:customStyle="1" w:styleId="Heading8Char">
    <w:name w:val="Heading 8 Char"/>
    <w:link w:val="Heading8"/>
    <w:semiHidden/>
    <w:rsid w:val="0083190F"/>
    <w:rPr>
      <w:rFonts w:ascii="Calibri" w:hAnsi="Calibri"/>
      <w:i/>
      <w:iCs/>
      <w:sz w:val="22"/>
      <w:szCs w:val="24"/>
      <w:lang w:eastAsia="it-IT"/>
    </w:rPr>
  </w:style>
  <w:style w:type="character" w:customStyle="1" w:styleId="Heading9Char">
    <w:name w:val="Heading 9 Char"/>
    <w:link w:val="Heading9"/>
    <w:semiHidden/>
    <w:rsid w:val="0083190F"/>
    <w:rPr>
      <w:rFonts w:ascii="Calibri Light" w:hAnsi="Calibri Light"/>
      <w:sz w:val="22"/>
      <w:szCs w:val="22"/>
      <w:lang w:eastAsia="it-IT"/>
    </w:rPr>
  </w:style>
  <w:style w:type="table" w:customStyle="1" w:styleId="ERFStandardTable">
    <w:name w:val="ERF Standard Table"/>
    <w:basedOn w:val="TableNormal"/>
    <w:uiPriority w:val="51"/>
    <w:rsid w:val="00845EB7"/>
    <w:pPr>
      <w:jc w:val="center"/>
    </w:pPr>
    <w:rPr>
      <w:rFonts w:ascii="Arial" w:hAnsi="Arial"/>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paragraph" w:customStyle="1" w:styleId="NoNumberHeadings">
    <w:name w:val="No Number Headings"/>
    <w:basedOn w:val="Heading1"/>
    <w:link w:val="NoNumberHeadingsChar"/>
    <w:autoRedefine/>
    <w:qFormat/>
    <w:rsid w:val="006F4F16"/>
    <w:pPr>
      <w:numPr>
        <w:numId w:val="0"/>
      </w:numPr>
    </w:pPr>
  </w:style>
  <w:style w:type="table" w:styleId="LightGrid-Accent4">
    <w:name w:val="Light Grid Accent 4"/>
    <w:basedOn w:val="TableNormal"/>
    <w:uiPriority w:val="62"/>
    <w:rsid w:val="006C067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NoNumberHeadingsChar">
    <w:name w:val="No Number Headings Char"/>
    <w:basedOn w:val="Heading1Char"/>
    <w:link w:val="NoNumberHeadings"/>
    <w:rsid w:val="006F4F16"/>
    <w:rPr>
      <w:rFonts w:ascii="Arial" w:hAnsi="Arial"/>
      <w:b/>
      <w:bCs/>
      <w:kern w:val="32"/>
      <w:sz w:val="28"/>
      <w:szCs w:val="32"/>
      <w:lang w:eastAsia="en-US"/>
    </w:rPr>
  </w:style>
  <w:style w:type="character" w:styleId="PlaceholderText">
    <w:name w:val="Placeholder Text"/>
    <w:basedOn w:val="DefaultParagraphFont"/>
    <w:uiPriority w:val="99"/>
    <w:semiHidden/>
    <w:rsid w:val="00621E2F"/>
    <w:rPr>
      <w:color w:val="808080"/>
    </w:rPr>
  </w:style>
  <w:style w:type="paragraph" w:styleId="Revision">
    <w:name w:val="Revision"/>
    <w:hidden/>
    <w:uiPriority w:val="99"/>
    <w:semiHidden/>
    <w:rsid w:val="008B45FF"/>
    <w:rPr>
      <w:rFonts w:ascii="Arial" w:hAnsi="Arial"/>
      <w:sz w:val="22"/>
      <w:szCs w:val="24"/>
      <w:lang w:eastAsia="it-IT"/>
    </w:rPr>
  </w:style>
  <w:style w:type="paragraph" w:styleId="Quote">
    <w:name w:val="Quote"/>
    <w:basedOn w:val="Normal"/>
    <w:next w:val="Normal"/>
    <w:link w:val="QuoteChar"/>
    <w:uiPriority w:val="29"/>
    <w:qFormat/>
    <w:rsid w:val="00A7479C"/>
    <w:pPr>
      <w:ind w:left="567" w:right="567"/>
    </w:pPr>
    <w:rPr>
      <w:i/>
      <w:iCs/>
      <w:color w:val="000000" w:themeColor="text1"/>
    </w:rPr>
  </w:style>
  <w:style w:type="character" w:customStyle="1" w:styleId="QuoteChar">
    <w:name w:val="Quote Char"/>
    <w:basedOn w:val="DefaultParagraphFont"/>
    <w:link w:val="Quote"/>
    <w:uiPriority w:val="29"/>
    <w:rsid w:val="00A7479C"/>
    <w:rPr>
      <w:rFonts w:ascii="Arial" w:hAnsi="Arial"/>
      <w:i/>
      <w:iCs/>
      <w:color w:val="000000" w:themeColor="text1"/>
      <w:sz w:val="22"/>
      <w:szCs w:val="24"/>
      <w:lang w:eastAsia="it-IT"/>
    </w:rPr>
  </w:style>
  <w:style w:type="paragraph" w:styleId="TOCHeading">
    <w:name w:val="TOC Heading"/>
    <w:basedOn w:val="Heading1"/>
    <w:next w:val="Normal"/>
    <w:uiPriority w:val="39"/>
    <w:unhideWhenUsed/>
    <w:qFormat/>
    <w:rsid w:val="00B83F33"/>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table" w:customStyle="1" w:styleId="DocManagement">
    <w:name w:val="Doc Management"/>
    <w:basedOn w:val="ERFStandardTable"/>
    <w:uiPriority w:val="99"/>
    <w:qFormat/>
    <w:rsid w:val="001F0717"/>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FooterChar">
    <w:name w:val="Footer Char"/>
    <w:basedOn w:val="DefaultParagraphFont"/>
    <w:link w:val="Footer"/>
    <w:uiPriority w:val="99"/>
    <w:rsid w:val="007F6355"/>
    <w:rPr>
      <w:rFonts w:ascii="Arial" w:hAnsi="Arial"/>
      <w:sz w:val="22"/>
      <w:szCs w:val="24"/>
      <w:lang w:eastAsia="it-IT"/>
    </w:rPr>
  </w:style>
  <w:style w:type="paragraph" w:customStyle="1" w:styleId="Default">
    <w:name w:val="Default"/>
    <w:rsid w:val="0032490C"/>
    <w:pPr>
      <w:autoSpaceDE w:val="0"/>
      <w:autoSpaceDN w:val="0"/>
      <w:adjustRightInd w:val="0"/>
    </w:pPr>
    <w:rPr>
      <w:rFonts w:ascii="Arial" w:hAnsi="Arial" w:cs="Arial"/>
      <w:color w:val="000000"/>
      <w:sz w:val="24"/>
      <w:szCs w:val="24"/>
    </w:rPr>
  </w:style>
  <w:style w:type="paragraph" w:customStyle="1" w:styleId="EgressHeaderStyleOfficialSensitiveLabel">
    <w:name w:val="EgressHeaderStyleOfficialSensitiveLabel"/>
    <w:basedOn w:val="Normal"/>
    <w:semiHidden/>
    <w:rsid w:val="00AF21E6"/>
    <w:pPr>
      <w:jc w:val="right"/>
    </w:pPr>
    <w:rPr>
      <w:rFonts w:cs="Arial"/>
      <w:color w:val="000000"/>
      <w:sz w:val="26"/>
      <w:szCs w:val="28"/>
    </w:rPr>
  </w:style>
  <w:style w:type="paragraph" w:customStyle="1" w:styleId="EgressFooterStyleOfficialSensitiveLabel">
    <w:name w:val="EgressFooterStyleOfficialSensitiveLabel"/>
    <w:basedOn w:val="Normal"/>
    <w:semiHidden/>
    <w:rsid w:val="00AF21E6"/>
    <w:pPr>
      <w:jc w:val="center"/>
    </w:pPr>
    <w:rPr>
      <w:rFonts w:ascii="Calibri" w:hAnsi="Calibri" w:cs="Calibri"/>
      <w:color w:val="000000"/>
      <w:sz w:val="24"/>
      <w:szCs w:val="28"/>
    </w:rPr>
  </w:style>
  <w:style w:type="paragraph" w:customStyle="1" w:styleId="EgressHeaderStyleOfficialLabel">
    <w:name w:val="EgressHeaderStyleOfficialLabel"/>
    <w:basedOn w:val="Normal"/>
    <w:semiHidden/>
    <w:rsid w:val="002E45DB"/>
    <w:pPr>
      <w:shd w:val="clear" w:color="auto" w:fill="008C00"/>
      <w:jc w:val="right"/>
    </w:pPr>
    <w:rPr>
      <w:rFonts w:cs="Arial"/>
      <w:color w:val="000000"/>
      <w:sz w:val="26"/>
      <w:szCs w:val="28"/>
    </w:rPr>
  </w:style>
  <w:style w:type="paragraph" w:customStyle="1" w:styleId="EgressFooterStyleOfficialLabel">
    <w:name w:val="EgressFooterStyleOfficialLabel"/>
    <w:basedOn w:val="Normal"/>
    <w:semiHidden/>
    <w:rsid w:val="002E45DB"/>
    <w:pPr>
      <w:jc w:val="center"/>
    </w:pPr>
    <w:rPr>
      <w:rFonts w:ascii="Calibri" w:hAnsi="Calibri" w:cs="Calibri"/>
      <w:color w:val="000000"/>
      <w:sz w:val="24"/>
      <w:szCs w:val="28"/>
    </w:rPr>
  </w:style>
  <w:style w:type="character" w:customStyle="1" w:styleId="CharacterStyle1">
    <w:name w:val="Character Style 1"/>
    <w:uiPriority w:val="99"/>
    <w:rsid w:val="00C34BEB"/>
    <w:rPr>
      <w:rFonts w:ascii="Bookman Old Style" w:hAnsi="Bookman Old Style" w:cs="Bookman Old Style"/>
      <w:sz w:val="20"/>
      <w:szCs w:val="20"/>
    </w:rPr>
  </w:style>
  <w:style w:type="character" w:styleId="UnresolvedMention">
    <w:name w:val="Unresolved Mention"/>
    <w:basedOn w:val="DefaultParagraphFont"/>
    <w:uiPriority w:val="99"/>
    <w:semiHidden/>
    <w:unhideWhenUsed/>
    <w:rsid w:val="00C905DC"/>
    <w:rPr>
      <w:color w:val="605E5C"/>
      <w:shd w:val="clear" w:color="auto" w:fill="E1DFDD"/>
    </w:rPr>
  </w:style>
  <w:style w:type="paragraph" w:styleId="NoSpacing">
    <w:name w:val="No Spacing"/>
    <w:uiPriority w:val="1"/>
    <w:qFormat/>
    <w:rsid w:val="00243388"/>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711">
      <w:bodyDiv w:val="1"/>
      <w:marLeft w:val="0"/>
      <w:marRight w:val="0"/>
      <w:marTop w:val="0"/>
      <w:marBottom w:val="0"/>
      <w:divBdr>
        <w:top w:val="none" w:sz="0" w:space="0" w:color="auto"/>
        <w:left w:val="none" w:sz="0" w:space="0" w:color="auto"/>
        <w:bottom w:val="none" w:sz="0" w:space="0" w:color="auto"/>
        <w:right w:val="none" w:sz="0" w:space="0" w:color="auto"/>
      </w:divBdr>
      <w:divsChild>
        <w:div w:id="411203993">
          <w:marLeft w:val="0"/>
          <w:marRight w:val="0"/>
          <w:marTop w:val="0"/>
          <w:marBottom w:val="0"/>
          <w:divBdr>
            <w:top w:val="none" w:sz="0" w:space="0" w:color="auto"/>
            <w:left w:val="none" w:sz="0" w:space="0" w:color="auto"/>
            <w:bottom w:val="none" w:sz="0" w:space="0" w:color="auto"/>
            <w:right w:val="none" w:sz="0" w:space="0" w:color="auto"/>
          </w:divBdr>
          <w:divsChild>
            <w:div w:id="1179351129">
              <w:marLeft w:val="0"/>
              <w:marRight w:val="0"/>
              <w:marTop w:val="0"/>
              <w:marBottom w:val="0"/>
              <w:divBdr>
                <w:top w:val="none" w:sz="0" w:space="0" w:color="auto"/>
                <w:left w:val="none" w:sz="0" w:space="0" w:color="auto"/>
                <w:bottom w:val="none" w:sz="0" w:space="0" w:color="auto"/>
                <w:right w:val="none" w:sz="0" w:space="0" w:color="auto"/>
              </w:divBdr>
              <w:divsChild>
                <w:div w:id="1541433870">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340282263">
                          <w:marLeft w:val="0"/>
                          <w:marRight w:val="0"/>
                          <w:marTop w:val="0"/>
                          <w:marBottom w:val="0"/>
                          <w:divBdr>
                            <w:top w:val="none" w:sz="0" w:space="0" w:color="auto"/>
                            <w:left w:val="none" w:sz="0" w:space="0" w:color="auto"/>
                            <w:bottom w:val="none" w:sz="0" w:space="0" w:color="auto"/>
                            <w:right w:val="none" w:sz="0" w:space="0" w:color="auto"/>
                          </w:divBdr>
                          <w:divsChild>
                            <w:div w:id="1271939003">
                              <w:marLeft w:val="0"/>
                              <w:marRight w:val="0"/>
                              <w:marTop w:val="0"/>
                              <w:marBottom w:val="0"/>
                              <w:divBdr>
                                <w:top w:val="none" w:sz="0" w:space="0" w:color="auto"/>
                                <w:left w:val="none" w:sz="0" w:space="0" w:color="auto"/>
                                <w:bottom w:val="none" w:sz="0" w:space="0" w:color="auto"/>
                                <w:right w:val="none" w:sz="0" w:space="0" w:color="auto"/>
                              </w:divBdr>
                              <w:divsChild>
                                <w:div w:id="1381173574">
                                  <w:marLeft w:val="0"/>
                                  <w:marRight w:val="0"/>
                                  <w:marTop w:val="0"/>
                                  <w:marBottom w:val="0"/>
                                  <w:divBdr>
                                    <w:top w:val="none" w:sz="0" w:space="0" w:color="auto"/>
                                    <w:left w:val="none" w:sz="0" w:space="0" w:color="auto"/>
                                    <w:bottom w:val="none" w:sz="0" w:space="0" w:color="auto"/>
                                    <w:right w:val="none" w:sz="0" w:space="0" w:color="auto"/>
                                  </w:divBdr>
                                  <w:divsChild>
                                    <w:div w:id="2141534281">
                                      <w:marLeft w:val="0"/>
                                      <w:marRight w:val="0"/>
                                      <w:marTop w:val="0"/>
                                      <w:marBottom w:val="0"/>
                                      <w:divBdr>
                                        <w:top w:val="none" w:sz="0" w:space="0" w:color="auto"/>
                                        <w:left w:val="none" w:sz="0" w:space="0" w:color="auto"/>
                                        <w:bottom w:val="none" w:sz="0" w:space="0" w:color="auto"/>
                                        <w:right w:val="none" w:sz="0" w:space="0" w:color="auto"/>
                                      </w:divBdr>
                                      <w:divsChild>
                                        <w:div w:id="897206097">
                                          <w:marLeft w:val="0"/>
                                          <w:marRight w:val="0"/>
                                          <w:marTop w:val="0"/>
                                          <w:marBottom w:val="0"/>
                                          <w:divBdr>
                                            <w:top w:val="none" w:sz="0" w:space="0" w:color="auto"/>
                                            <w:left w:val="none" w:sz="0" w:space="0" w:color="auto"/>
                                            <w:bottom w:val="none" w:sz="0" w:space="0" w:color="auto"/>
                                            <w:right w:val="none" w:sz="0" w:space="0" w:color="auto"/>
                                          </w:divBdr>
                                          <w:divsChild>
                                            <w:div w:id="1755321760">
                                              <w:marLeft w:val="0"/>
                                              <w:marRight w:val="0"/>
                                              <w:marTop w:val="0"/>
                                              <w:marBottom w:val="0"/>
                                              <w:divBdr>
                                                <w:top w:val="none" w:sz="0" w:space="0" w:color="auto"/>
                                                <w:left w:val="none" w:sz="0" w:space="0" w:color="auto"/>
                                                <w:bottom w:val="none" w:sz="0" w:space="0" w:color="auto"/>
                                                <w:right w:val="none" w:sz="0" w:space="0" w:color="auto"/>
                                              </w:divBdr>
                                              <w:divsChild>
                                                <w:div w:id="18841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5436">
      <w:bodyDiv w:val="1"/>
      <w:marLeft w:val="0"/>
      <w:marRight w:val="0"/>
      <w:marTop w:val="0"/>
      <w:marBottom w:val="0"/>
      <w:divBdr>
        <w:top w:val="none" w:sz="0" w:space="0" w:color="auto"/>
        <w:left w:val="none" w:sz="0" w:space="0" w:color="auto"/>
        <w:bottom w:val="none" w:sz="0" w:space="0" w:color="auto"/>
        <w:right w:val="none" w:sz="0" w:space="0" w:color="auto"/>
      </w:divBdr>
      <w:divsChild>
        <w:div w:id="1739010248">
          <w:marLeft w:val="0"/>
          <w:marRight w:val="0"/>
          <w:marTop w:val="0"/>
          <w:marBottom w:val="0"/>
          <w:divBdr>
            <w:top w:val="none" w:sz="0" w:space="0" w:color="auto"/>
            <w:left w:val="none" w:sz="0" w:space="0" w:color="auto"/>
            <w:bottom w:val="none" w:sz="0" w:space="0" w:color="auto"/>
            <w:right w:val="none" w:sz="0" w:space="0" w:color="auto"/>
          </w:divBdr>
          <w:divsChild>
            <w:div w:id="1963807582">
              <w:marLeft w:val="0"/>
              <w:marRight w:val="0"/>
              <w:marTop w:val="0"/>
              <w:marBottom w:val="0"/>
              <w:divBdr>
                <w:top w:val="none" w:sz="0" w:space="0" w:color="auto"/>
                <w:left w:val="none" w:sz="0" w:space="0" w:color="auto"/>
                <w:bottom w:val="none" w:sz="0" w:space="0" w:color="auto"/>
                <w:right w:val="none" w:sz="0" w:space="0" w:color="auto"/>
              </w:divBdr>
              <w:divsChild>
                <w:div w:id="1724517700">
                  <w:marLeft w:val="0"/>
                  <w:marRight w:val="0"/>
                  <w:marTop w:val="0"/>
                  <w:marBottom w:val="0"/>
                  <w:divBdr>
                    <w:top w:val="none" w:sz="0" w:space="0" w:color="auto"/>
                    <w:left w:val="none" w:sz="0" w:space="0" w:color="auto"/>
                    <w:bottom w:val="none" w:sz="0" w:space="0" w:color="auto"/>
                    <w:right w:val="none" w:sz="0" w:space="0" w:color="auto"/>
                  </w:divBdr>
                  <w:divsChild>
                    <w:div w:id="8799016">
                      <w:marLeft w:val="0"/>
                      <w:marRight w:val="0"/>
                      <w:marTop w:val="0"/>
                      <w:marBottom w:val="0"/>
                      <w:divBdr>
                        <w:top w:val="none" w:sz="0" w:space="0" w:color="auto"/>
                        <w:left w:val="none" w:sz="0" w:space="0" w:color="auto"/>
                        <w:bottom w:val="none" w:sz="0" w:space="0" w:color="auto"/>
                        <w:right w:val="none" w:sz="0" w:space="0" w:color="auto"/>
                      </w:divBdr>
                      <w:divsChild>
                        <w:div w:id="179200454">
                          <w:marLeft w:val="0"/>
                          <w:marRight w:val="0"/>
                          <w:marTop w:val="0"/>
                          <w:marBottom w:val="0"/>
                          <w:divBdr>
                            <w:top w:val="none" w:sz="0" w:space="0" w:color="auto"/>
                            <w:left w:val="none" w:sz="0" w:space="0" w:color="auto"/>
                            <w:bottom w:val="none" w:sz="0" w:space="0" w:color="auto"/>
                            <w:right w:val="none" w:sz="0" w:space="0" w:color="auto"/>
                          </w:divBdr>
                          <w:divsChild>
                            <w:div w:id="1245262521">
                              <w:marLeft w:val="0"/>
                              <w:marRight w:val="0"/>
                              <w:marTop w:val="0"/>
                              <w:marBottom w:val="0"/>
                              <w:divBdr>
                                <w:top w:val="none" w:sz="0" w:space="0" w:color="auto"/>
                                <w:left w:val="none" w:sz="0" w:space="0" w:color="auto"/>
                                <w:bottom w:val="none" w:sz="0" w:space="0" w:color="auto"/>
                                <w:right w:val="none" w:sz="0" w:space="0" w:color="auto"/>
                              </w:divBdr>
                              <w:divsChild>
                                <w:div w:id="1809127908">
                                  <w:marLeft w:val="0"/>
                                  <w:marRight w:val="0"/>
                                  <w:marTop w:val="0"/>
                                  <w:marBottom w:val="0"/>
                                  <w:divBdr>
                                    <w:top w:val="none" w:sz="0" w:space="0" w:color="auto"/>
                                    <w:left w:val="none" w:sz="0" w:space="0" w:color="auto"/>
                                    <w:bottom w:val="none" w:sz="0" w:space="0" w:color="auto"/>
                                    <w:right w:val="none" w:sz="0" w:space="0" w:color="auto"/>
                                  </w:divBdr>
                                  <w:divsChild>
                                    <w:div w:id="1597715325">
                                      <w:marLeft w:val="0"/>
                                      <w:marRight w:val="0"/>
                                      <w:marTop w:val="0"/>
                                      <w:marBottom w:val="0"/>
                                      <w:divBdr>
                                        <w:top w:val="none" w:sz="0" w:space="0" w:color="auto"/>
                                        <w:left w:val="none" w:sz="0" w:space="0" w:color="auto"/>
                                        <w:bottom w:val="none" w:sz="0" w:space="0" w:color="auto"/>
                                        <w:right w:val="none" w:sz="0" w:space="0" w:color="auto"/>
                                      </w:divBdr>
                                      <w:divsChild>
                                        <w:div w:id="2033143649">
                                          <w:marLeft w:val="0"/>
                                          <w:marRight w:val="0"/>
                                          <w:marTop w:val="0"/>
                                          <w:marBottom w:val="0"/>
                                          <w:divBdr>
                                            <w:top w:val="none" w:sz="0" w:space="0" w:color="auto"/>
                                            <w:left w:val="none" w:sz="0" w:space="0" w:color="auto"/>
                                            <w:bottom w:val="none" w:sz="0" w:space="0" w:color="auto"/>
                                            <w:right w:val="none" w:sz="0" w:space="0" w:color="auto"/>
                                          </w:divBdr>
                                          <w:divsChild>
                                            <w:div w:id="2836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53761">
      <w:bodyDiv w:val="1"/>
      <w:marLeft w:val="0"/>
      <w:marRight w:val="0"/>
      <w:marTop w:val="0"/>
      <w:marBottom w:val="0"/>
      <w:divBdr>
        <w:top w:val="none" w:sz="0" w:space="0" w:color="auto"/>
        <w:left w:val="none" w:sz="0" w:space="0" w:color="auto"/>
        <w:bottom w:val="none" w:sz="0" w:space="0" w:color="auto"/>
        <w:right w:val="none" w:sz="0" w:space="0" w:color="auto"/>
      </w:divBdr>
    </w:div>
    <w:div w:id="487476942">
      <w:bodyDiv w:val="1"/>
      <w:marLeft w:val="0"/>
      <w:marRight w:val="0"/>
      <w:marTop w:val="0"/>
      <w:marBottom w:val="0"/>
      <w:divBdr>
        <w:top w:val="none" w:sz="0" w:space="0" w:color="auto"/>
        <w:left w:val="none" w:sz="0" w:space="0" w:color="auto"/>
        <w:bottom w:val="none" w:sz="0" w:space="0" w:color="auto"/>
        <w:right w:val="none" w:sz="0" w:space="0" w:color="auto"/>
      </w:divBdr>
    </w:div>
    <w:div w:id="565804838">
      <w:bodyDiv w:val="1"/>
      <w:marLeft w:val="0"/>
      <w:marRight w:val="0"/>
      <w:marTop w:val="0"/>
      <w:marBottom w:val="0"/>
      <w:divBdr>
        <w:top w:val="none" w:sz="0" w:space="0" w:color="auto"/>
        <w:left w:val="none" w:sz="0" w:space="0" w:color="auto"/>
        <w:bottom w:val="none" w:sz="0" w:space="0" w:color="auto"/>
        <w:right w:val="none" w:sz="0" w:space="0" w:color="auto"/>
      </w:divBdr>
    </w:div>
    <w:div w:id="723790875">
      <w:bodyDiv w:val="1"/>
      <w:marLeft w:val="0"/>
      <w:marRight w:val="0"/>
      <w:marTop w:val="0"/>
      <w:marBottom w:val="0"/>
      <w:divBdr>
        <w:top w:val="none" w:sz="0" w:space="0" w:color="auto"/>
        <w:left w:val="none" w:sz="0" w:space="0" w:color="auto"/>
        <w:bottom w:val="none" w:sz="0" w:space="0" w:color="auto"/>
        <w:right w:val="none" w:sz="0" w:space="0" w:color="auto"/>
      </w:divBdr>
    </w:div>
    <w:div w:id="728722599">
      <w:bodyDiv w:val="1"/>
      <w:marLeft w:val="0"/>
      <w:marRight w:val="0"/>
      <w:marTop w:val="0"/>
      <w:marBottom w:val="0"/>
      <w:divBdr>
        <w:top w:val="none" w:sz="0" w:space="0" w:color="auto"/>
        <w:left w:val="none" w:sz="0" w:space="0" w:color="auto"/>
        <w:bottom w:val="none" w:sz="0" w:space="0" w:color="auto"/>
        <w:right w:val="none" w:sz="0" w:space="0" w:color="auto"/>
      </w:divBdr>
    </w:div>
    <w:div w:id="1038120075">
      <w:bodyDiv w:val="1"/>
      <w:marLeft w:val="0"/>
      <w:marRight w:val="0"/>
      <w:marTop w:val="0"/>
      <w:marBottom w:val="0"/>
      <w:divBdr>
        <w:top w:val="none" w:sz="0" w:space="0" w:color="auto"/>
        <w:left w:val="none" w:sz="0" w:space="0" w:color="auto"/>
        <w:bottom w:val="none" w:sz="0" w:space="0" w:color="auto"/>
        <w:right w:val="none" w:sz="0" w:space="0" w:color="auto"/>
      </w:divBdr>
    </w:div>
    <w:div w:id="1224295246">
      <w:bodyDiv w:val="1"/>
      <w:marLeft w:val="0"/>
      <w:marRight w:val="0"/>
      <w:marTop w:val="0"/>
      <w:marBottom w:val="0"/>
      <w:divBdr>
        <w:top w:val="none" w:sz="0" w:space="0" w:color="auto"/>
        <w:left w:val="none" w:sz="0" w:space="0" w:color="auto"/>
        <w:bottom w:val="none" w:sz="0" w:space="0" w:color="auto"/>
        <w:right w:val="none" w:sz="0" w:space="0" w:color="auto"/>
      </w:divBdr>
      <w:divsChild>
        <w:div w:id="568006146">
          <w:marLeft w:val="0"/>
          <w:marRight w:val="0"/>
          <w:marTop w:val="0"/>
          <w:marBottom w:val="0"/>
          <w:divBdr>
            <w:top w:val="none" w:sz="0" w:space="0" w:color="auto"/>
            <w:left w:val="none" w:sz="0" w:space="0" w:color="auto"/>
            <w:bottom w:val="none" w:sz="0" w:space="0" w:color="auto"/>
            <w:right w:val="none" w:sz="0" w:space="0" w:color="auto"/>
          </w:divBdr>
          <w:divsChild>
            <w:div w:id="234165220">
              <w:marLeft w:val="0"/>
              <w:marRight w:val="0"/>
              <w:marTop w:val="0"/>
              <w:marBottom w:val="0"/>
              <w:divBdr>
                <w:top w:val="none" w:sz="0" w:space="0" w:color="auto"/>
                <w:left w:val="none" w:sz="0" w:space="0" w:color="auto"/>
                <w:bottom w:val="none" w:sz="0" w:space="0" w:color="auto"/>
                <w:right w:val="none" w:sz="0" w:space="0" w:color="auto"/>
              </w:divBdr>
              <w:divsChild>
                <w:div w:id="1255439416">
                  <w:marLeft w:val="0"/>
                  <w:marRight w:val="0"/>
                  <w:marTop w:val="0"/>
                  <w:marBottom w:val="0"/>
                  <w:divBdr>
                    <w:top w:val="none" w:sz="0" w:space="0" w:color="auto"/>
                    <w:left w:val="none" w:sz="0" w:space="0" w:color="auto"/>
                    <w:bottom w:val="none" w:sz="0" w:space="0" w:color="auto"/>
                    <w:right w:val="none" w:sz="0" w:space="0" w:color="auto"/>
                  </w:divBdr>
                  <w:divsChild>
                    <w:div w:id="1966420844">
                      <w:marLeft w:val="0"/>
                      <w:marRight w:val="0"/>
                      <w:marTop w:val="0"/>
                      <w:marBottom w:val="0"/>
                      <w:divBdr>
                        <w:top w:val="none" w:sz="0" w:space="0" w:color="auto"/>
                        <w:left w:val="none" w:sz="0" w:space="0" w:color="auto"/>
                        <w:bottom w:val="none" w:sz="0" w:space="0" w:color="auto"/>
                        <w:right w:val="none" w:sz="0" w:space="0" w:color="auto"/>
                      </w:divBdr>
                      <w:divsChild>
                        <w:div w:id="120079681">
                          <w:marLeft w:val="0"/>
                          <w:marRight w:val="0"/>
                          <w:marTop w:val="0"/>
                          <w:marBottom w:val="0"/>
                          <w:divBdr>
                            <w:top w:val="none" w:sz="0" w:space="0" w:color="auto"/>
                            <w:left w:val="none" w:sz="0" w:space="0" w:color="auto"/>
                            <w:bottom w:val="none" w:sz="0" w:space="0" w:color="auto"/>
                            <w:right w:val="none" w:sz="0" w:space="0" w:color="auto"/>
                          </w:divBdr>
                          <w:divsChild>
                            <w:div w:id="1821730350">
                              <w:marLeft w:val="0"/>
                              <w:marRight w:val="0"/>
                              <w:marTop w:val="0"/>
                              <w:marBottom w:val="0"/>
                              <w:divBdr>
                                <w:top w:val="none" w:sz="0" w:space="0" w:color="auto"/>
                                <w:left w:val="none" w:sz="0" w:space="0" w:color="auto"/>
                                <w:bottom w:val="none" w:sz="0" w:space="0" w:color="auto"/>
                                <w:right w:val="none" w:sz="0" w:space="0" w:color="auto"/>
                              </w:divBdr>
                              <w:divsChild>
                                <w:div w:id="52389111">
                                  <w:marLeft w:val="0"/>
                                  <w:marRight w:val="0"/>
                                  <w:marTop w:val="0"/>
                                  <w:marBottom w:val="0"/>
                                  <w:divBdr>
                                    <w:top w:val="none" w:sz="0" w:space="0" w:color="auto"/>
                                    <w:left w:val="none" w:sz="0" w:space="0" w:color="auto"/>
                                    <w:bottom w:val="none" w:sz="0" w:space="0" w:color="auto"/>
                                    <w:right w:val="none" w:sz="0" w:space="0" w:color="auto"/>
                                  </w:divBdr>
                                  <w:divsChild>
                                    <w:div w:id="627735824">
                                      <w:marLeft w:val="0"/>
                                      <w:marRight w:val="0"/>
                                      <w:marTop w:val="0"/>
                                      <w:marBottom w:val="0"/>
                                      <w:divBdr>
                                        <w:top w:val="none" w:sz="0" w:space="0" w:color="auto"/>
                                        <w:left w:val="none" w:sz="0" w:space="0" w:color="auto"/>
                                        <w:bottom w:val="none" w:sz="0" w:space="0" w:color="auto"/>
                                        <w:right w:val="none" w:sz="0" w:space="0" w:color="auto"/>
                                      </w:divBdr>
                                      <w:divsChild>
                                        <w:div w:id="1007908019">
                                          <w:marLeft w:val="0"/>
                                          <w:marRight w:val="0"/>
                                          <w:marTop w:val="0"/>
                                          <w:marBottom w:val="0"/>
                                          <w:divBdr>
                                            <w:top w:val="none" w:sz="0" w:space="0" w:color="auto"/>
                                            <w:left w:val="none" w:sz="0" w:space="0" w:color="auto"/>
                                            <w:bottom w:val="none" w:sz="0" w:space="0" w:color="auto"/>
                                            <w:right w:val="none" w:sz="0" w:space="0" w:color="auto"/>
                                          </w:divBdr>
                                          <w:divsChild>
                                            <w:div w:id="160311994">
                                              <w:marLeft w:val="0"/>
                                              <w:marRight w:val="0"/>
                                              <w:marTop w:val="0"/>
                                              <w:marBottom w:val="0"/>
                                              <w:divBdr>
                                                <w:top w:val="none" w:sz="0" w:space="0" w:color="auto"/>
                                                <w:left w:val="none" w:sz="0" w:space="0" w:color="auto"/>
                                                <w:bottom w:val="none" w:sz="0" w:space="0" w:color="auto"/>
                                                <w:right w:val="none" w:sz="0" w:space="0" w:color="auto"/>
                                              </w:divBdr>
                                              <w:divsChild>
                                                <w:div w:id="572354685">
                                                  <w:marLeft w:val="0"/>
                                                  <w:marRight w:val="0"/>
                                                  <w:marTop w:val="0"/>
                                                  <w:marBottom w:val="0"/>
                                                  <w:divBdr>
                                                    <w:top w:val="none" w:sz="0" w:space="0" w:color="auto"/>
                                                    <w:left w:val="none" w:sz="0" w:space="0" w:color="auto"/>
                                                    <w:bottom w:val="none" w:sz="0" w:space="0" w:color="auto"/>
                                                    <w:right w:val="none" w:sz="0" w:space="0" w:color="auto"/>
                                                  </w:divBdr>
                                                </w:div>
                                                <w:div w:id="773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211580">
      <w:bodyDiv w:val="1"/>
      <w:marLeft w:val="0"/>
      <w:marRight w:val="0"/>
      <w:marTop w:val="0"/>
      <w:marBottom w:val="0"/>
      <w:divBdr>
        <w:top w:val="none" w:sz="0" w:space="0" w:color="auto"/>
        <w:left w:val="none" w:sz="0" w:space="0" w:color="auto"/>
        <w:bottom w:val="none" w:sz="0" w:space="0" w:color="auto"/>
        <w:right w:val="none" w:sz="0" w:space="0" w:color="auto"/>
      </w:divBdr>
    </w:div>
    <w:div w:id="1451781367">
      <w:bodyDiv w:val="1"/>
      <w:marLeft w:val="0"/>
      <w:marRight w:val="0"/>
      <w:marTop w:val="0"/>
      <w:marBottom w:val="0"/>
      <w:divBdr>
        <w:top w:val="none" w:sz="0" w:space="0" w:color="auto"/>
        <w:left w:val="none" w:sz="0" w:space="0" w:color="auto"/>
        <w:bottom w:val="none" w:sz="0" w:space="0" w:color="auto"/>
        <w:right w:val="none" w:sz="0" w:space="0" w:color="auto"/>
      </w:divBdr>
    </w:div>
    <w:div w:id="1577979329">
      <w:bodyDiv w:val="1"/>
      <w:marLeft w:val="0"/>
      <w:marRight w:val="0"/>
      <w:marTop w:val="0"/>
      <w:marBottom w:val="0"/>
      <w:divBdr>
        <w:top w:val="none" w:sz="0" w:space="0" w:color="auto"/>
        <w:left w:val="none" w:sz="0" w:space="0" w:color="auto"/>
        <w:bottom w:val="none" w:sz="0" w:space="0" w:color="auto"/>
        <w:right w:val="none" w:sz="0" w:space="0" w:color="auto"/>
      </w:divBdr>
    </w:div>
    <w:div w:id="1755474292">
      <w:bodyDiv w:val="1"/>
      <w:marLeft w:val="0"/>
      <w:marRight w:val="0"/>
      <w:marTop w:val="0"/>
      <w:marBottom w:val="0"/>
      <w:divBdr>
        <w:top w:val="none" w:sz="0" w:space="0" w:color="auto"/>
        <w:left w:val="none" w:sz="0" w:space="0" w:color="auto"/>
        <w:bottom w:val="none" w:sz="0" w:space="0" w:color="auto"/>
        <w:right w:val="none" w:sz="0" w:space="0" w:color="auto"/>
      </w:divBdr>
    </w:div>
    <w:div w:id="1780105840">
      <w:bodyDiv w:val="1"/>
      <w:marLeft w:val="0"/>
      <w:marRight w:val="0"/>
      <w:marTop w:val="0"/>
      <w:marBottom w:val="0"/>
      <w:divBdr>
        <w:top w:val="none" w:sz="0" w:space="0" w:color="auto"/>
        <w:left w:val="none" w:sz="0" w:space="0" w:color="auto"/>
        <w:bottom w:val="none" w:sz="0" w:space="0" w:color="auto"/>
        <w:right w:val="none" w:sz="0" w:space="0" w:color="auto"/>
      </w:divBdr>
    </w:div>
    <w:div w:id="1814053911">
      <w:bodyDiv w:val="1"/>
      <w:marLeft w:val="0"/>
      <w:marRight w:val="0"/>
      <w:marTop w:val="0"/>
      <w:marBottom w:val="0"/>
      <w:divBdr>
        <w:top w:val="none" w:sz="0" w:space="0" w:color="auto"/>
        <w:left w:val="none" w:sz="0" w:space="0" w:color="auto"/>
        <w:bottom w:val="none" w:sz="0" w:space="0" w:color="auto"/>
        <w:right w:val="none" w:sz="0" w:space="0" w:color="auto"/>
      </w:divBdr>
    </w:div>
    <w:div w:id="1821454970">
      <w:bodyDiv w:val="1"/>
      <w:marLeft w:val="0"/>
      <w:marRight w:val="0"/>
      <w:marTop w:val="0"/>
      <w:marBottom w:val="0"/>
      <w:divBdr>
        <w:top w:val="none" w:sz="0" w:space="0" w:color="auto"/>
        <w:left w:val="none" w:sz="0" w:space="0" w:color="auto"/>
        <w:bottom w:val="none" w:sz="0" w:space="0" w:color="auto"/>
        <w:right w:val="none" w:sz="0" w:space="0" w:color="auto"/>
      </w:divBdr>
    </w:div>
    <w:div w:id="1909269966">
      <w:bodyDiv w:val="1"/>
      <w:marLeft w:val="0"/>
      <w:marRight w:val="0"/>
      <w:marTop w:val="0"/>
      <w:marBottom w:val="0"/>
      <w:divBdr>
        <w:top w:val="none" w:sz="0" w:space="0" w:color="auto"/>
        <w:left w:val="none" w:sz="0" w:space="0" w:color="auto"/>
        <w:bottom w:val="none" w:sz="0" w:space="0" w:color="auto"/>
        <w:right w:val="none" w:sz="0" w:space="0" w:color="auto"/>
      </w:divBdr>
    </w:div>
    <w:div w:id="1997149957">
      <w:bodyDiv w:val="1"/>
      <w:marLeft w:val="0"/>
      <w:marRight w:val="0"/>
      <w:marTop w:val="0"/>
      <w:marBottom w:val="0"/>
      <w:divBdr>
        <w:top w:val="none" w:sz="0" w:space="0" w:color="auto"/>
        <w:left w:val="none" w:sz="0" w:space="0" w:color="auto"/>
        <w:bottom w:val="none" w:sz="0" w:space="0" w:color="auto"/>
        <w:right w:val="none" w:sz="0" w:space="0" w:color="auto"/>
      </w:divBdr>
      <w:divsChild>
        <w:div w:id="1058282377">
          <w:marLeft w:val="0"/>
          <w:marRight w:val="0"/>
          <w:marTop w:val="0"/>
          <w:marBottom w:val="0"/>
          <w:divBdr>
            <w:top w:val="none" w:sz="0" w:space="0" w:color="auto"/>
            <w:left w:val="none" w:sz="0" w:space="0" w:color="auto"/>
            <w:bottom w:val="none" w:sz="0" w:space="0" w:color="auto"/>
            <w:right w:val="none" w:sz="0" w:space="0" w:color="auto"/>
          </w:divBdr>
          <w:divsChild>
            <w:div w:id="2083718009">
              <w:marLeft w:val="0"/>
              <w:marRight w:val="0"/>
              <w:marTop w:val="0"/>
              <w:marBottom w:val="0"/>
              <w:divBdr>
                <w:top w:val="none" w:sz="0" w:space="0" w:color="auto"/>
                <w:left w:val="none" w:sz="0" w:space="0" w:color="auto"/>
                <w:bottom w:val="none" w:sz="0" w:space="0" w:color="auto"/>
                <w:right w:val="none" w:sz="0" w:space="0" w:color="auto"/>
              </w:divBdr>
              <w:divsChild>
                <w:div w:id="9505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f@conwy.gov.uk" TargetMode="External"/><Relationship Id="rId18" Type="http://schemas.openxmlformats.org/officeDocument/2006/relationships/image" Target="media/image2.png"/><Relationship Id="rId26" Type="http://schemas.openxmlformats.org/officeDocument/2006/relationships/hyperlink" Target="http://www.sell2wales.gov.wales"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ffch@conwy.gov.uk" TargetMode="External"/><Relationship Id="rId17" Type="http://schemas.openxmlformats.org/officeDocument/2006/relationships/header" Target="header3.xml"/><Relationship Id="rId25" Type="http://schemas.openxmlformats.org/officeDocument/2006/relationships/hyperlink" Target="http://www.sell2wales.gov.wal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f@conwy.gov.uk" TargetMode="External"/><Relationship Id="rId24" Type="http://schemas.openxmlformats.org/officeDocument/2006/relationships/hyperlink" Target="http://www.sell2wales.gov.wales/sitehelp/help_guides.asp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sell2wales.gov.wales" TargetMode="External"/><Relationship Id="rId28" Type="http://schemas.openxmlformats.org/officeDocument/2006/relationships/hyperlink" Target="http://www.ssip.org.uk/" TargetMode="External"/><Relationship Id="rId10" Type="http://schemas.openxmlformats.org/officeDocument/2006/relationships/hyperlink" Target="mailto:affch@conwy.gov.uk" TargetMode="Externa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mailto:gerallt.james@conwy.gov.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7131DD7B849098D666E94BE6470D8"/>
        <w:category>
          <w:name w:val="General"/>
          <w:gallery w:val="placeholder"/>
        </w:category>
        <w:types>
          <w:type w:val="bbPlcHdr"/>
        </w:types>
        <w:behaviors>
          <w:behavior w:val="content"/>
        </w:behaviors>
        <w:guid w:val="{5F84CCE0-30D1-4E9B-AEA3-BB306118E1C6}"/>
      </w:docPartPr>
      <w:docPartBody>
        <w:p w:rsidR="0038163B" w:rsidRDefault="000F36C6">
          <w:pPr>
            <w:pStyle w:val="1AE7131DD7B849098D666E94BE6470D8"/>
          </w:pPr>
          <w:r w:rsidRPr="000877D8">
            <w:rPr>
              <w:rStyle w:val="PlaceholderText"/>
            </w:rPr>
            <w:t>[Title]</w:t>
          </w:r>
        </w:p>
      </w:docPartBody>
    </w:docPart>
    <w:docPart>
      <w:docPartPr>
        <w:name w:val="D628E290AF944E74B338B9AE535A308F"/>
        <w:category>
          <w:name w:val="General"/>
          <w:gallery w:val="placeholder"/>
        </w:category>
        <w:types>
          <w:type w:val="bbPlcHdr"/>
        </w:types>
        <w:behaviors>
          <w:behavior w:val="content"/>
        </w:behaviors>
        <w:guid w:val="{D97A8AD6-E09E-4539-9141-B09BFE11B7BB}"/>
      </w:docPartPr>
      <w:docPartBody>
        <w:p w:rsidR="00E56E51" w:rsidRDefault="00E56E51" w:rsidP="00E56E51">
          <w:pPr>
            <w:pStyle w:val="D628E290AF944E74B338B9AE535A308F"/>
          </w:pPr>
          <w:r w:rsidRPr="00C24AC7">
            <w:rPr>
              <w:rStyle w:val="PlaceholderText"/>
            </w:rPr>
            <w:t>Click or tap here to enter text.</w:t>
          </w:r>
        </w:p>
      </w:docPartBody>
    </w:docPart>
    <w:docPart>
      <w:docPartPr>
        <w:name w:val="525D8E32771A4ACFBD018608111B777C"/>
        <w:category>
          <w:name w:val="General"/>
          <w:gallery w:val="placeholder"/>
        </w:category>
        <w:types>
          <w:type w:val="bbPlcHdr"/>
        </w:types>
        <w:behaviors>
          <w:behavior w:val="content"/>
        </w:behaviors>
        <w:guid w:val="{CB4C9999-A3CB-4B86-8CCA-31C2569F8DC4}"/>
      </w:docPartPr>
      <w:docPartBody>
        <w:p w:rsidR="00E56E51" w:rsidRDefault="00E56E51" w:rsidP="00E56E51">
          <w:pPr>
            <w:pStyle w:val="525D8E32771A4ACFBD018608111B777C"/>
          </w:pPr>
          <w:r w:rsidRPr="00562CB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36C6"/>
    <w:rsid w:val="000348A6"/>
    <w:rsid w:val="00054379"/>
    <w:rsid w:val="00087806"/>
    <w:rsid w:val="000F36C6"/>
    <w:rsid w:val="00141B3D"/>
    <w:rsid w:val="001855A7"/>
    <w:rsid w:val="00191C9F"/>
    <w:rsid w:val="001A5DB0"/>
    <w:rsid w:val="001B5076"/>
    <w:rsid w:val="001E0E10"/>
    <w:rsid w:val="002123FB"/>
    <w:rsid w:val="00213331"/>
    <w:rsid w:val="00244C52"/>
    <w:rsid w:val="00253ED2"/>
    <w:rsid w:val="00253F27"/>
    <w:rsid w:val="00262348"/>
    <w:rsid w:val="002B24C9"/>
    <w:rsid w:val="002B3C3A"/>
    <w:rsid w:val="002C09EA"/>
    <w:rsid w:val="00322050"/>
    <w:rsid w:val="00324F15"/>
    <w:rsid w:val="0034659E"/>
    <w:rsid w:val="003469F3"/>
    <w:rsid w:val="00377360"/>
    <w:rsid w:val="0038163B"/>
    <w:rsid w:val="00392325"/>
    <w:rsid w:val="003965C6"/>
    <w:rsid w:val="003C1892"/>
    <w:rsid w:val="003D1C1B"/>
    <w:rsid w:val="003D21D8"/>
    <w:rsid w:val="003E70AC"/>
    <w:rsid w:val="0041307D"/>
    <w:rsid w:val="0043650C"/>
    <w:rsid w:val="00455ABF"/>
    <w:rsid w:val="004770B7"/>
    <w:rsid w:val="004A1258"/>
    <w:rsid w:val="004B2D26"/>
    <w:rsid w:val="004B7CCB"/>
    <w:rsid w:val="004E26D6"/>
    <w:rsid w:val="005527EB"/>
    <w:rsid w:val="00566939"/>
    <w:rsid w:val="00573ABC"/>
    <w:rsid w:val="0058182E"/>
    <w:rsid w:val="0058488C"/>
    <w:rsid w:val="005E4846"/>
    <w:rsid w:val="005F78F9"/>
    <w:rsid w:val="00610029"/>
    <w:rsid w:val="00623F87"/>
    <w:rsid w:val="006317E8"/>
    <w:rsid w:val="00631FAD"/>
    <w:rsid w:val="006762F5"/>
    <w:rsid w:val="0067673A"/>
    <w:rsid w:val="006D67E0"/>
    <w:rsid w:val="006F7F79"/>
    <w:rsid w:val="00710F79"/>
    <w:rsid w:val="007364CB"/>
    <w:rsid w:val="0074774F"/>
    <w:rsid w:val="007521DE"/>
    <w:rsid w:val="0077464E"/>
    <w:rsid w:val="007C1310"/>
    <w:rsid w:val="007C683C"/>
    <w:rsid w:val="007D54AC"/>
    <w:rsid w:val="007E7BB2"/>
    <w:rsid w:val="007F7359"/>
    <w:rsid w:val="008D333A"/>
    <w:rsid w:val="008F548F"/>
    <w:rsid w:val="009504CE"/>
    <w:rsid w:val="00971C6A"/>
    <w:rsid w:val="009F2AF3"/>
    <w:rsid w:val="00A15DE8"/>
    <w:rsid w:val="00A24058"/>
    <w:rsid w:val="00A339B7"/>
    <w:rsid w:val="00A33F01"/>
    <w:rsid w:val="00A8642E"/>
    <w:rsid w:val="00AA480D"/>
    <w:rsid w:val="00AC02B8"/>
    <w:rsid w:val="00AD0899"/>
    <w:rsid w:val="00AD1BDE"/>
    <w:rsid w:val="00B224BF"/>
    <w:rsid w:val="00B40E21"/>
    <w:rsid w:val="00B93096"/>
    <w:rsid w:val="00B95214"/>
    <w:rsid w:val="00BB6B60"/>
    <w:rsid w:val="00BB7B88"/>
    <w:rsid w:val="00BD1157"/>
    <w:rsid w:val="00C04830"/>
    <w:rsid w:val="00CA5111"/>
    <w:rsid w:val="00CB6F67"/>
    <w:rsid w:val="00CD3FE3"/>
    <w:rsid w:val="00CE51A2"/>
    <w:rsid w:val="00D46BDD"/>
    <w:rsid w:val="00DA7011"/>
    <w:rsid w:val="00DB3D8E"/>
    <w:rsid w:val="00E01376"/>
    <w:rsid w:val="00E56E51"/>
    <w:rsid w:val="00E603B1"/>
    <w:rsid w:val="00E63BBC"/>
    <w:rsid w:val="00EA2312"/>
    <w:rsid w:val="00EB4604"/>
    <w:rsid w:val="00EC4F5E"/>
    <w:rsid w:val="00ED084D"/>
    <w:rsid w:val="00ED4AAD"/>
    <w:rsid w:val="00F01BBF"/>
    <w:rsid w:val="00F1620C"/>
    <w:rsid w:val="00F2112E"/>
    <w:rsid w:val="00F24F43"/>
    <w:rsid w:val="00F30FFD"/>
    <w:rsid w:val="00F51932"/>
    <w:rsid w:val="00F67FF5"/>
    <w:rsid w:val="00FE7487"/>
    <w:rsid w:val="00FF4D61"/>
    <w:rsid w:val="00FF5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E51"/>
    <w:rPr>
      <w:color w:val="808080"/>
    </w:rPr>
  </w:style>
  <w:style w:type="paragraph" w:customStyle="1" w:styleId="1AE7131DD7B849098D666E94BE6470D8">
    <w:name w:val="1AE7131DD7B849098D666E94BE6470D8"/>
    <w:rsid w:val="00F51932"/>
  </w:style>
  <w:style w:type="paragraph" w:customStyle="1" w:styleId="D628E290AF944E74B338B9AE535A308F">
    <w:name w:val="D628E290AF944E74B338B9AE535A308F"/>
    <w:rsid w:val="00E56E51"/>
    <w:pPr>
      <w:spacing w:line="278" w:lineRule="auto"/>
    </w:pPr>
    <w:rPr>
      <w:kern w:val="2"/>
      <w:sz w:val="24"/>
      <w:szCs w:val="24"/>
      <w14:ligatures w14:val="standardContextual"/>
    </w:rPr>
  </w:style>
  <w:style w:type="paragraph" w:customStyle="1" w:styleId="525D8E32771A4ACFBD018608111B777C">
    <w:name w:val="525D8E32771A4ACFBD018608111B777C"/>
    <w:rsid w:val="00E56E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2020-01-21T00:00:00</PublishDate>
  <Abstract>Ref: EDYS1407C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3E181F-AFDD-4B03-917B-16B0B4E5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17</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Volume 1 – Instructions to Tenderers</vt:lpstr>
    </vt:vector>
  </TitlesOfParts>
  <Company/>
  <LinksUpToDate>false</LinksUpToDate>
  <CharactersWithSpaces>33200</CharactersWithSpaces>
  <SharedDoc>false</SharedDoc>
  <HLinks>
    <vt:vector size="282" baseType="variant">
      <vt:variant>
        <vt:i4>6750330</vt:i4>
      </vt:variant>
      <vt:variant>
        <vt:i4>243</vt:i4>
      </vt:variant>
      <vt:variant>
        <vt:i4>0</vt:i4>
      </vt:variant>
      <vt:variant>
        <vt:i4>5</vt:i4>
      </vt:variant>
      <vt:variant>
        <vt:lpwstr>http://digimap.edina.ac.uk/digimap/home</vt:lpwstr>
      </vt:variant>
      <vt:variant>
        <vt:lpwstr/>
      </vt:variant>
      <vt:variant>
        <vt:i4>2883635</vt:i4>
      </vt:variant>
      <vt:variant>
        <vt:i4>240</vt:i4>
      </vt:variant>
      <vt:variant>
        <vt:i4>0</vt:i4>
      </vt:variant>
      <vt:variant>
        <vt:i4>5</vt:i4>
      </vt:variant>
      <vt:variant>
        <vt:lpwstr>http://data.police.uk/</vt:lpwstr>
      </vt:variant>
      <vt:variant>
        <vt:lpwstr/>
      </vt:variant>
      <vt:variant>
        <vt:i4>1245192</vt:i4>
      </vt:variant>
      <vt:variant>
        <vt:i4>237</vt:i4>
      </vt:variant>
      <vt:variant>
        <vt:i4>0</vt:i4>
      </vt:variant>
      <vt:variant>
        <vt:i4>5</vt:i4>
      </vt:variant>
      <vt:variant>
        <vt:lpwstr>https://www.geomatics-group.co.uk/geocms/</vt:lpwstr>
      </vt:variant>
      <vt:variant>
        <vt:lpwstr/>
      </vt:variant>
      <vt:variant>
        <vt:i4>5242961</vt:i4>
      </vt:variant>
      <vt:variant>
        <vt:i4>234</vt:i4>
      </vt:variant>
      <vt:variant>
        <vt:i4>0</vt:i4>
      </vt:variant>
      <vt:variant>
        <vt:i4>5</vt:i4>
      </vt:variant>
      <vt:variant>
        <vt:lpwstr>https://www.google.co.uk/maps/preview</vt:lpwstr>
      </vt:variant>
      <vt:variant>
        <vt:lpwstr/>
      </vt:variant>
      <vt:variant>
        <vt:i4>6160477</vt:i4>
      </vt:variant>
      <vt:variant>
        <vt:i4>231</vt:i4>
      </vt:variant>
      <vt:variant>
        <vt:i4>0</vt:i4>
      </vt:variant>
      <vt:variant>
        <vt:i4>5</vt:i4>
      </vt:variant>
      <vt:variant>
        <vt:lpwstr>http://www.newcastle.gov.uk/planning-and-buildings/planning-policy/unitary-development-plan-udp-1998</vt:lpwstr>
      </vt:variant>
      <vt:variant>
        <vt:lpwstr/>
      </vt:variant>
      <vt:variant>
        <vt:i4>2490403</vt:i4>
      </vt:variant>
      <vt:variant>
        <vt:i4>228</vt:i4>
      </vt:variant>
      <vt:variant>
        <vt:i4>0</vt:i4>
      </vt:variant>
      <vt:variant>
        <vt:i4>5</vt:i4>
      </vt:variant>
      <vt:variant>
        <vt:lpwstr>http://coal.decc.gov.uk/assets/coal/whatwedo/jan13-resources-for-developers-v2.pdf</vt:lpwstr>
      </vt:variant>
      <vt:variant>
        <vt:lpwstr/>
      </vt:variant>
      <vt:variant>
        <vt:i4>4390925</vt:i4>
      </vt:variant>
      <vt:variant>
        <vt:i4>225</vt:i4>
      </vt:variant>
      <vt:variant>
        <vt:i4>0</vt:i4>
      </vt:variant>
      <vt:variant>
        <vt:i4>5</vt:i4>
      </vt:variant>
      <vt:variant>
        <vt:lpwstr>http://coal.decc.gov.uk/assets/coal/whatwedo/3027-newcastle-upon-tyne-specific-coal-mining-risk-plan.pdf</vt:lpwstr>
      </vt:variant>
      <vt:variant>
        <vt:lpwstr/>
      </vt:variant>
      <vt:variant>
        <vt:i4>7733348</vt:i4>
      </vt:variant>
      <vt:variant>
        <vt:i4>222</vt:i4>
      </vt:variant>
      <vt:variant>
        <vt:i4>0</vt:i4>
      </vt:variant>
      <vt:variant>
        <vt:i4>5</vt:i4>
      </vt:variant>
      <vt:variant>
        <vt:lpwstr>http://www.ukradon.org/information/ukmaps/englandwales</vt:lpwstr>
      </vt:variant>
      <vt:variant>
        <vt:lpwstr/>
      </vt:variant>
      <vt:variant>
        <vt:i4>5570647</vt:i4>
      </vt:variant>
      <vt:variant>
        <vt:i4>219</vt:i4>
      </vt:variant>
      <vt:variant>
        <vt:i4>0</vt:i4>
      </vt:variant>
      <vt:variant>
        <vt:i4>5</vt:i4>
      </vt:variant>
      <vt:variant>
        <vt:lpwstr>http://www.environment-agency.gov.uk/research/planning/33706.aspx</vt:lpwstr>
      </vt:variant>
      <vt:variant>
        <vt:lpwstr/>
      </vt:variant>
      <vt:variant>
        <vt:i4>3735578</vt:i4>
      </vt:variant>
      <vt:variant>
        <vt:i4>216</vt:i4>
      </vt:variant>
      <vt:variant>
        <vt:i4>0</vt:i4>
      </vt:variant>
      <vt:variant>
        <vt:i4>5</vt:i4>
      </vt:variant>
      <vt:variant>
        <vt:lpwstr>http://www.waterprojectsonline.com/case_studies/2005/Northumbrian Fenham FAS 2005.pdf</vt:lpwstr>
      </vt:variant>
      <vt:variant>
        <vt:lpwstr/>
      </vt:variant>
      <vt:variant>
        <vt:i4>5242961</vt:i4>
      </vt:variant>
      <vt:variant>
        <vt:i4>213</vt:i4>
      </vt:variant>
      <vt:variant>
        <vt:i4>0</vt:i4>
      </vt:variant>
      <vt:variant>
        <vt:i4>5</vt:i4>
      </vt:variant>
      <vt:variant>
        <vt:lpwstr>https://www.google.co.uk/maps/preview</vt:lpwstr>
      </vt:variant>
      <vt:variant>
        <vt:lpwstr/>
      </vt:variant>
      <vt:variant>
        <vt:i4>2752565</vt:i4>
      </vt:variant>
      <vt:variant>
        <vt:i4>210</vt:i4>
      </vt:variant>
      <vt:variant>
        <vt:i4>0</vt:i4>
      </vt:variant>
      <vt:variant>
        <vt:i4>5</vt:i4>
      </vt:variant>
      <vt:variant>
        <vt:lpwstr>http://www.ons.gov.uk/ons/rel/census/2011-census/population-and-household-estimates-for-the-united-kingdom/rft-table-3-census-2011.xls</vt:lpwstr>
      </vt:variant>
      <vt:variant>
        <vt:lpwstr/>
      </vt:variant>
      <vt:variant>
        <vt:i4>4653066</vt:i4>
      </vt:variant>
      <vt:variant>
        <vt:i4>207</vt:i4>
      </vt:variant>
      <vt:variant>
        <vt:i4>0</vt:i4>
      </vt:variant>
      <vt:variant>
        <vt:i4>5</vt:i4>
      </vt:variant>
      <vt:variant>
        <vt:lpwstr>http://www.newcastle.gov.uk/environment-and-waste/parks-and-countryside/our-parks/nuns-moor-park</vt:lpwstr>
      </vt:variant>
      <vt:variant>
        <vt:lpwstr/>
      </vt:variant>
      <vt:variant>
        <vt:i4>1769525</vt:i4>
      </vt:variant>
      <vt:variant>
        <vt:i4>200</vt:i4>
      </vt:variant>
      <vt:variant>
        <vt:i4>0</vt:i4>
      </vt:variant>
      <vt:variant>
        <vt:i4>5</vt:i4>
      </vt:variant>
      <vt:variant>
        <vt:lpwstr/>
      </vt:variant>
      <vt:variant>
        <vt:lpwstr>_Toc381001752</vt:lpwstr>
      </vt:variant>
      <vt:variant>
        <vt:i4>1769525</vt:i4>
      </vt:variant>
      <vt:variant>
        <vt:i4>194</vt:i4>
      </vt:variant>
      <vt:variant>
        <vt:i4>0</vt:i4>
      </vt:variant>
      <vt:variant>
        <vt:i4>5</vt:i4>
      </vt:variant>
      <vt:variant>
        <vt:lpwstr/>
      </vt:variant>
      <vt:variant>
        <vt:lpwstr>_Toc381001751</vt:lpwstr>
      </vt:variant>
      <vt:variant>
        <vt:i4>1769525</vt:i4>
      </vt:variant>
      <vt:variant>
        <vt:i4>188</vt:i4>
      </vt:variant>
      <vt:variant>
        <vt:i4>0</vt:i4>
      </vt:variant>
      <vt:variant>
        <vt:i4>5</vt:i4>
      </vt:variant>
      <vt:variant>
        <vt:lpwstr/>
      </vt:variant>
      <vt:variant>
        <vt:lpwstr>_Toc381001750</vt:lpwstr>
      </vt:variant>
      <vt:variant>
        <vt:i4>1703989</vt:i4>
      </vt:variant>
      <vt:variant>
        <vt:i4>182</vt:i4>
      </vt:variant>
      <vt:variant>
        <vt:i4>0</vt:i4>
      </vt:variant>
      <vt:variant>
        <vt:i4>5</vt:i4>
      </vt:variant>
      <vt:variant>
        <vt:lpwstr/>
      </vt:variant>
      <vt:variant>
        <vt:lpwstr>_Toc381001749</vt:lpwstr>
      </vt:variant>
      <vt:variant>
        <vt:i4>1703989</vt:i4>
      </vt:variant>
      <vt:variant>
        <vt:i4>176</vt:i4>
      </vt:variant>
      <vt:variant>
        <vt:i4>0</vt:i4>
      </vt:variant>
      <vt:variant>
        <vt:i4>5</vt:i4>
      </vt:variant>
      <vt:variant>
        <vt:lpwstr/>
      </vt:variant>
      <vt:variant>
        <vt:lpwstr>_Toc381001748</vt:lpwstr>
      </vt:variant>
      <vt:variant>
        <vt:i4>1703989</vt:i4>
      </vt:variant>
      <vt:variant>
        <vt:i4>170</vt:i4>
      </vt:variant>
      <vt:variant>
        <vt:i4>0</vt:i4>
      </vt:variant>
      <vt:variant>
        <vt:i4>5</vt:i4>
      </vt:variant>
      <vt:variant>
        <vt:lpwstr/>
      </vt:variant>
      <vt:variant>
        <vt:lpwstr>_Toc381001747</vt:lpwstr>
      </vt:variant>
      <vt:variant>
        <vt:i4>1703989</vt:i4>
      </vt:variant>
      <vt:variant>
        <vt:i4>164</vt:i4>
      </vt:variant>
      <vt:variant>
        <vt:i4>0</vt:i4>
      </vt:variant>
      <vt:variant>
        <vt:i4>5</vt:i4>
      </vt:variant>
      <vt:variant>
        <vt:lpwstr/>
      </vt:variant>
      <vt:variant>
        <vt:lpwstr>_Toc381001746</vt:lpwstr>
      </vt:variant>
      <vt:variant>
        <vt:i4>1703989</vt:i4>
      </vt:variant>
      <vt:variant>
        <vt:i4>158</vt:i4>
      </vt:variant>
      <vt:variant>
        <vt:i4>0</vt:i4>
      </vt:variant>
      <vt:variant>
        <vt:i4>5</vt:i4>
      </vt:variant>
      <vt:variant>
        <vt:lpwstr/>
      </vt:variant>
      <vt:variant>
        <vt:lpwstr>_Toc381001745</vt:lpwstr>
      </vt:variant>
      <vt:variant>
        <vt:i4>1703989</vt:i4>
      </vt:variant>
      <vt:variant>
        <vt:i4>152</vt:i4>
      </vt:variant>
      <vt:variant>
        <vt:i4>0</vt:i4>
      </vt:variant>
      <vt:variant>
        <vt:i4>5</vt:i4>
      </vt:variant>
      <vt:variant>
        <vt:lpwstr/>
      </vt:variant>
      <vt:variant>
        <vt:lpwstr>_Toc381001744</vt:lpwstr>
      </vt:variant>
      <vt:variant>
        <vt:i4>1703989</vt:i4>
      </vt:variant>
      <vt:variant>
        <vt:i4>146</vt:i4>
      </vt:variant>
      <vt:variant>
        <vt:i4>0</vt:i4>
      </vt:variant>
      <vt:variant>
        <vt:i4>5</vt:i4>
      </vt:variant>
      <vt:variant>
        <vt:lpwstr/>
      </vt:variant>
      <vt:variant>
        <vt:lpwstr>_Toc381001743</vt:lpwstr>
      </vt:variant>
      <vt:variant>
        <vt:i4>1703989</vt:i4>
      </vt:variant>
      <vt:variant>
        <vt:i4>140</vt:i4>
      </vt:variant>
      <vt:variant>
        <vt:i4>0</vt:i4>
      </vt:variant>
      <vt:variant>
        <vt:i4>5</vt:i4>
      </vt:variant>
      <vt:variant>
        <vt:lpwstr/>
      </vt:variant>
      <vt:variant>
        <vt:lpwstr>_Toc381001742</vt:lpwstr>
      </vt:variant>
      <vt:variant>
        <vt:i4>1703989</vt:i4>
      </vt:variant>
      <vt:variant>
        <vt:i4>134</vt:i4>
      </vt:variant>
      <vt:variant>
        <vt:i4>0</vt:i4>
      </vt:variant>
      <vt:variant>
        <vt:i4>5</vt:i4>
      </vt:variant>
      <vt:variant>
        <vt:lpwstr/>
      </vt:variant>
      <vt:variant>
        <vt:lpwstr>_Toc381001741</vt:lpwstr>
      </vt:variant>
      <vt:variant>
        <vt:i4>1703989</vt:i4>
      </vt:variant>
      <vt:variant>
        <vt:i4>128</vt:i4>
      </vt:variant>
      <vt:variant>
        <vt:i4>0</vt:i4>
      </vt:variant>
      <vt:variant>
        <vt:i4>5</vt:i4>
      </vt:variant>
      <vt:variant>
        <vt:lpwstr/>
      </vt:variant>
      <vt:variant>
        <vt:lpwstr>_Toc381001740</vt:lpwstr>
      </vt:variant>
      <vt:variant>
        <vt:i4>1900597</vt:i4>
      </vt:variant>
      <vt:variant>
        <vt:i4>122</vt:i4>
      </vt:variant>
      <vt:variant>
        <vt:i4>0</vt:i4>
      </vt:variant>
      <vt:variant>
        <vt:i4>5</vt:i4>
      </vt:variant>
      <vt:variant>
        <vt:lpwstr/>
      </vt:variant>
      <vt:variant>
        <vt:lpwstr>_Toc381001739</vt:lpwstr>
      </vt:variant>
      <vt:variant>
        <vt:i4>1900597</vt:i4>
      </vt:variant>
      <vt:variant>
        <vt:i4>116</vt:i4>
      </vt:variant>
      <vt:variant>
        <vt:i4>0</vt:i4>
      </vt:variant>
      <vt:variant>
        <vt:i4>5</vt:i4>
      </vt:variant>
      <vt:variant>
        <vt:lpwstr/>
      </vt:variant>
      <vt:variant>
        <vt:lpwstr>_Toc381001738</vt:lpwstr>
      </vt:variant>
      <vt:variant>
        <vt:i4>1900597</vt:i4>
      </vt:variant>
      <vt:variant>
        <vt:i4>110</vt:i4>
      </vt:variant>
      <vt:variant>
        <vt:i4>0</vt:i4>
      </vt:variant>
      <vt:variant>
        <vt:i4>5</vt:i4>
      </vt:variant>
      <vt:variant>
        <vt:lpwstr/>
      </vt:variant>
      <vt:variant>
        <vt:lpwstr>_Toc381001737</vt:lpwstr>
      </vt:variant>
      <vt:variant>
        <vt:i4>1900597</vt:i4>
      </vt:variant>
      <vt:variant>
        <vt:i4>104</vt:i4>
      </vt:variant>
      <vt:variant>
        <vt:i4>0</vt:i4>
      </vt:variant>
      <vt:variant>
        <vt:i4>5</vt:i4>
      </vt:variant>
      <vt:variant>
        <vt:lpwstr/>
      </vt:variant>
      <vt:variant>
        <vt:lpwstr>_Toc381001736</vt:lpwstr>
      </vt:variant>
      <vt:variant>
        <vt:i4>1900597</vt:i4>
      </vt:variant>
      <vt:variant>
        <vt:i4>98</vt:i4>
      </vt:variant>
      <vt:variant>
        <vt:i4>0</vt:i4>
      </vt:variant>
      <vt:variant>
        <vt:i4>5</vt:i4>
      </vt:variant>
      <vt:variant>
        <vt:lpwstr/>
      </vt:variant>
      <vt:variant>
        <vt:lpwstr>_Toc381001735</vt:lpwstr>
      </vt:variant>
      <vt:variant>
        <vt:i4>1900597</vt:i4>
      </vt:variant>
      <vt:variant>
        <vt:i4>92</vt:i4>
      </vt:variant>
      <vt:variant>
        <vt:i4>0</vt:i4>
      </vt:variant>
      <vt:variant>
        <vt:i4>5</vt:i4>
      </vt:variant>
      <vt:variant>
        <vt:lpwstr/>
      </vt:variant>
      <vt:variant>
        <vt:lpwstr>_Toc381001734</vt:lpwstr>
      </vt:variant>
      <vt:variant>
        <vt:i4>1900597</vt:i4>
      </vt:variant>
      <vt:variant>
        <vt:i4>86</vt:i4>
      </vt:variant>
      <vt:variant>
        <vt:i4>0</vt:i4>
      </vt:variant>
      <vt:variant>
        <vt:i4>5</vt:i4>
      </vt:variant>
      <vt:variant>
        <vt:lpwstr/>
      </vt:variant>
      <vt:variant>
        <vt:lpwstr>_Toc381001733</vt:lpwstr>
      </vt:variant>
      <vt:variant>
        <vt:i4>1900597</vt:i4>
      </vt:variant>
      <vt:variant>
        <vt:i4>80</vt:i4>
      </vt:variant>
      <vt:variant>
        <vt:i4>0</vt:i4>
      </vt:variant>
      <vt:variant>
        <vt:i4>5</vt:i4>
      </vt:variant>
      <vt:variant>
        <vt:lpwstr/>
      </vt:variant>
      <vt:variant>
        <vt:lpwstr>_Toc381001732</vt:lpwstr>
      </vt:variant>
      <vt:variant>
        <vt:i4>1900597</vt:i4>
      </vt:variant>
      <vt:variant>
        <vt:i4>74</vt:i4>
      </vt:variant>
      <vt:variant>
        <vt:i4>0</vt:i4>
      </vt:variant>
      <vt:variant>
        <vt:i4>5</vt:i4>
      </vt:variant>
      <vt:variant>
        <vt:lpwstr/>
      </vt:variant>
      <vt:variant>
        <vt:lpwstr>_Toc381001731</vt:lpwstr>
      </vt:variant>
      <vt:variant>
        <vt:i4>1900597</vt:i4>
      </vt:variant>
      <vt:variant>
        <vt:i4>68</vt:i4>
      </vt:variant>
      <vt:variant>
        <vt:i4>0</vt:i4>
      </vt:variant>
      <vt:variant>
        <vt:i4>5</vt:i4>
      </vt:variant>
      <vt:variant>
        <vt:lpwstr/>
      </vt:variant>
      <vt:variant>
        <vt:lpwstr>_Toc381001730</vt:lpwstr>
      </vt:variant>
      <vt:variant>
        <vt:i4>1835061</vt:i4>
      </vt:variant>
      <vt:variant>
        <vt:i4>62</vt:i4>
      </vt:variant>
      <vt:variant>
        <vt:i4>0</vt:i4>
      </vt:variant>
      <vt:variant>
        <vt:i4>5</vt:i4>
      </vt:variant>
      <vt:variant>
        <vt:lpwstr/>
      </vt:variant>
      <vt:variant>
        <vt:lpwstr>_Toc381001729</vt:lpwstr>
      </vt:variant>
      <vt:variant>
        <vt:i4>1835061</vt:i4>
      </vt:variant>
      <vt:variant>
        <vt:i4>56</vt:i4>
      </vt:variant>
      <vt:variant>
        <vt:i4>0</vt:i4>
      </vt:variant>
      <vt:variant>
        <vt:i4>5</vt:i4>
      </vt:variant>
      <vt:variant>
        <vt:lpwstr/>
      </vt:variant>
      <vt:variant>
        <vt:lpwstr>_Toc381001728</vt:lpwstr>
      </vt:variant>
      <vt:variant>
        <vt:i4>1835061</vt:i4>
      </vt:variant>
      <vt:variant>
        <vt:i4>50</vt:i4>
      </vt:variant>
      <vt:variant>
        <vt:i4>0</vt:i4>
      </vt:variant>
      <vt:variant>
        <vt:i4>5</vt:i4>
      </vt:variant>
      <vt:variant>
        <vt:lpwstr/>
      </vt:variant>
      <vt:variant>
        <vt:lpwstr>_Toc381001727</vt:lpwstr>
      </vt:variant>
      <vt:variant>
        <vt:i4>1835061</vt:i4>
      </vt:variant>
      <vt:variant>
        <vt:i4>44</vt:i4>
      </vt:variant>
      <vt:variant>
        <vt:i4>0</vt:i4>
      </vt:variant>
      <vt:variant>
        <vt:i4>5</vt:i4>
      </vt:variant>
      <vt:variant>
        <vt:lpwstr/>
      </vt:variant>
      <vt:variant>
        <vt:lpwstr>_Toc381001726</vt:lpwstr>
      </vt:variant>
      <vt:variant>
        <vt:i4>1835061</vt:i4>
      </vt:variant>
      <vt:variant>
        <vt:i4>38</vt:i4>
      </vt:variant>
      <vt:variant>
        <vt:i4>0</vt:i4>
      </vt:variant>
      <vt:variant>
        <vt:i4>5</vt:i4>
      </vt:variant>
      <vt:variant>
        <vt:lpwstr/>
      </vt:variant>
      <vt:variant>
        <vt:lpwstr>_Toc381001725</vt:lpwstr>
      </vt:variant>
      <vt:variant>
        <vt:i4>1835061</vt:i4>
      </vt:variant>
      <vt:variant>
        <vt:i4>32</vt:i4>
      </vt:variant>
      <vt:variant>
        <vt:i4>0</vt:i4>
      </vt:variant>
      <vt:variant>
        <vt:i4>5</vt:i4>
      </vt:variant>
      <vt:variant>
        <vt:lpwstr/>
      </vt:variant>
      <vt:variant>
        <vt:lpwstr>_Toc381001724</vt:lpwstr>
      </vt:variant>
      <vt:variant>
        <vt:i4>1835061</vt:i4>
      </vt:variant>
      <vt:variant>
        <vt:i4>26</vt:i4>
      </vt:variant>
      <vt:variant>
        <vt:i4>0</vt:i4>
      </vt:variant>
      <vt:variant>
        <vt:i4>5</vt:i4>
      </vt:variant>
      <vt:variant>
        <vt:lpwstr/>
      </vt:variant>
      <vt:variant>
        <vt:lpwstr>_Toc381001723</vt:lpwstr>
      </vt:variant>
      <vt:variant>
        <vt:i4>1835061</vt:i4>
      </vt:variant>
      <vt:variant>
        <vt:i4>20</vt:i4>
      </vt:variant>
      <vt:variant>
        <vt:i4>0</vt:i4>
      </vt:variant>
      <vt:variant>
        <vt:i4>5</vt:i4>
      </vt:variant>
      <vt:variant>
        <vt:lpwstr/>
      </vt:variant>
      <vt:variant>
        <vt:lpwstr>_Toc381001722</vt:lpwstr>
      </vt:variant>
      <vt:variant>
        <vt:i4>1835061</vt:i4>
      </vt:variant>
      <vt:variant>
        <vt:i4>14</vt:i4>
      </vt:variant>
      <vt:variant>
        <vt:i4>0</vt:i4>
      </vt:variant>
      <vt:variant>
        <vt:i4>5</vt:i4>
      </vt:variant>
      <vt:variant>
        <vt:lpwstr/>
      </vt:variant>
      <vt:variant>
        <vt:lpwstr>_Toc381001721</vt:lpwstr>
      </vt:variant>
      <vt:variant>
        <vt:i4>1835061</vt:i4>
      </vt:variant>
      <vt:variant>
        <vt:i4>8</vt:i4>
      </vt:variant>
      <vt:variant>
        <vt:i4>0</vt:i4>
      </vt:variant>
      <vt:variant>
        <vt:i4>5</vt:i4>
      </vt:variant>
      <vt:variant>
        <vt:lpwstr/>
      </vt:variant>
      <vt:variant>
        <vt:lpwstr>_Toc381001720</vt:lpwstr>
      </vt:variant>
      <vt:variant>
        <vt:i4>2031669</vt:i4>
      </vt:variant>
      <vt:variant>
        <vt:i4>2</vt:i4>
      </vt:variant>
      <vt:variant>
        <vt:i4>0</vt:i4>
      </vt:variant>
      <vt:variant>
        <vt:i4>5</vt:i4>
      </vt:variant>
      <vt:variant>
        <vt:lpwstr/>
      </vt:variant>
      <vt:variant>
        <vt:lpwstr>_Toc381001719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 – Instructions to Tenderers</dc:title>
  <dc:subject>Pont Gell, Llangernyw</dc:subject>
  <dc:creator>sa0749</dc:creator>
  <cp:keywords>EDPM1504</cp:keywords>
  <dc:description/>
  <cp:lastModifiedBy>Gerallt James (ERF)</cp:lastModifiedBy>
  <cp:revision>30</cp:revision>
  <cp:lastPrinted>2024-11-28T16:01:00Z</cp:lastPrinted>
  <dcterms:created xsi:type="dcterms:W3CDTF">2025-04-23T12:25:00Z</dcterms:created>
  <dcterms:modified xsi:type="dcterms:W3CDTF">2026-06-23T15:03:00Z</dcterms:modified>
  <cp:contentStatus>Tender Issue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ID">
    <vt:lpwstr>5fe8796c7c43426a956004bd01af43b3</vt:lpwstr>
  </property>
  <property fmtid="{D5CDD505-2E9C-101B-9397-08002B2CF9AE}" pid="4" name="SW-CACHED-DLP-SCORE">
    <vt:lpwstr/>
  </property>
  <property fmtid="{D5CDD505-2E9C-101B-9397-08002B2CF9AE}" pid="5" name="SW-CACHED-CLASSIFICATION-ID">
    <vt:lpwstr/>
  </property>
  <property fmtid="{D5CDD505-2E9C-101B-9397-08002B2CF9AE}" pid="6" name="SW-FINGERPRINT">
    <vt:lpwstr>zoXhpwh/u5swUpNbD/DPRlZtsDmkVdOrJthAMBxh3NU=</vt:lpwstr>
  </property>
  <property fmtid="{D5CDD505-2E9C-101B-9397-08002B2CF9AE}" pid="7" name="SW-CLASSIFICATION-ID">
    <vt:lpwstr>OfficialLabel</vt:lpwstr>
  </property>
  <property fmtid="{D5CDD505-2E9C-101B-9397-08002B2CF9AE}" pid="8" name="SW-CLASSIFIED-BY">
    <vt:lpwstr>tomas.roberts@conwy.gov.uk</vt:lpwstr>
  </property>
  <property fmtid="{D5CDD505-2E9C-101B-9397-08002B2CF9AE}" pid="9" name="SW-CLASSIFICATION-DATE">
    <vt:lpwstr>2019-06-13T11:08:59.6752725Z</vt:lpwstr>
  </property>
  <property fmtid="{D5CDD505-2E9C-101B-9397-08002B2CF9AE}" pid="10" name="SW-META-DATA">
    <vt:lpwstr>!!!EGSTAMP:6153e670-182e-4ac4-86db-6bc520f0a05b:OfficialLabel;S=0;DESCRIPTION=Non-Sensitive!!!</vt:lpwstr>
  </property>
  <property fmtid="{D5CDD505-2E9C-101B-9397-08002B2CF9AE}" pid="11" name="SW-CLASSIFY-HEADER">
    <vt:lpwstr/>
  </property>
  <property fmtid="{D5CDD505-2E9C-101B-9397-08002B2CF9AE}" pid="12" name="SW-CLASSIFY-FOOTER">
    <vt:lpwstr/>
  </property>
  <property fmtid="{D5CDD505-2E9C-101B-9397-08002B2CF9AE}" pid="13" name="SW-CLASSIFY-WATERMARK">
    <vt:lpwstr/>
  </property>
</Properties>
</file>