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E878" w14:textId="77777777" w:rsidR="00EF23AA" w:rsidRPr="001C7930" w:rsidRDefault="00EF23AA">
      <w:pPr>
        <w:spacing w:line="276" w:lineRule="auto"/>
        <w:jc w:val="center"/>
        <w:rPr>
          <w:b/>
          <w:sz w:val="28"/>
          <w:szCs w:val="28"/>
          <w:u w:val="single"/>
          <w:lang w:val="cy-GB"/>
        </w:rPr>
      </w:pPr>
    </w:p>
    <w:p w14:paraId="322B479F" w14:textId="77777777" w:rsidR="00EF23AA" w:rsidRPr="001C7930" w:rsidRDefault="00EF23AA">
      <w:pPr>
        <w:spacing w:line="276" w:lineRule="auto"/>
        <w:jc w:val="center"/>
        <w:rPr>
          <w:b/>
          <w:sz w:val="28"/>
          <w:szCs w:val="28"/>
          <w:u w:val="single"/>
          <w:lang w:val="cy-GB"/>
        </w:rPr>
      </w:pPr>
    </w:p>
    <w:p w14:paraId="41675FBA" w14:textId="69E69F4C" w:rsidR="00EF23AA" w:rsidRPr="001C7930" w:rsidRDefault="4B227486" w:rsidP="15CCB589">
      <w:pPr>
        <w:spacing w:line="276" w:lineRule="auto"/>
        <w:jc w:val="center"/>
      </w:pPr>
      <w:r>
        <w:rPr>
          <w:noProof/>
        </w:rPr>
        <w:drawing>
          <wp:inline distT="0" distB="0" distL="0" distR="0" wp14:anchorId="02AF73D9" wp14:editId="6F1E09B4">
            <wp:extent cx="1158340" cy="1377816"/>
            <wp:effectExtent l="0" t="0" r="0" b="0"/>
            <wp:docPr id="324046826" name="Llun 32404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58340" cy="1377816"/>
                    </a:xfrm>
                    <a:prstGeom prst="rect">
                      <a:avLst/>
                    </a:prstGeom>
                  </pic:spPr>
                </pic:pic>
              </a:graphicData>
            </a:graphic>
          </wp:inline>
        </w:drawing>
      </w:r>
    </w:p>
    <w:p w14:paraId="58EF8865" w14:textId="77777777" w:rsidR="00EF23AA" w:rsidRPr="001C7930" w:rsidRDefault="00126E07">
      <w:pPr>
        <w:spacing w:line="276" w:lineRule="auto"/>
        <w:jc w:val="center"/>
        <w:rPr>
          <w:b/>
          <w:sz w:val="36"/>
          <w:szCs w:val="36"/>
          <w:lang w:val="cy-GB"/>
        </w:rPr>
      </w:pPr>
      <w:r w:rsidRPr="001C7930">
        <w:rPr>
          <w:b/>
          <w:sz w:val="36"/>
          <w:szCs w:val="36"/>
          <w:lang w:val="cy-GB"/>
        </w:rPr>
        <w:t>Gwahoddiad i Dendro ar gyfer:</w:t>
      </w:r>
    </w:p>
    <w:p w14:paraId="426681F6" w14:textId="77777777" w:rsidR="00EF23AA" w:rsidRDefault="00EF23AA">
      <w:pPr>
        <w:spacing w:line="276" w:lineRule="auto"/>
        <w:jc w:val="left"/>
        <w:rPr>
          <w:b/>
          <w:sz w:val="28"/>
          <w:szCs w:val="28"/>
          <w:u w:val="single"/>
          <w:lang w:val="cy-GB"/>
        </w:rPr>
      </w:pPr>
    </w:p>
    <w:p w14:paraId="5A1929D9" w14:textId="77777777" w:rsidR="00AD2390" w:rsidRPr="00AD2390" w:rsidRDefault="00AD2390" w:rsidP="00AD2390">
      <w:pPr>
        <w:spacing w:line="276" w:lineRule="auto"/>
        <w:jc w:val="center"/>
        <w:rPr>
          <w:b/>
          <w:sz w:val="28"/>
          <w:szCs w:val="28"/>
          <w:u w:val="single"/>
          <w:lang w:val="cy-GB"/>
        </w:rPr>
      </w:pPr>
      <w:r w:rsidRPr="00AD2390">
        <w:rPr>
          <w:b/>
          <w:sz w:val="28"/>
          <w:szCs w:val="28"/>
          <w:u w:val="single"/>
          <w:lang w:val="cy-GB"/>
        </w:rPr>
        <w:t>Gwasanaeth Galw Mewn i Bobl Ifanc (16–24) – Gwynedd</w:t>
      </w:r>
    </w:p>
    <w:p w14:paraId="7271655D" w14:textId="77777777" w:rsidR="00AD2390" w:rsidRDefault="00AD2390" w:rsidP="00AD2390">
      <w:pPr>
        <w:spacing w:line="276" w:lineRule="auto"/>
        <w:jc w:val="center"/>
        <w:rPr>
          <w:b/>
          <w:sz w:val="28"/>
          <w:szCs w:val="28"/>
          <w:u w:val="single"/>
          <w:lang w:val="cy-GB"/>
        </w:rPr>
      </w:pPr>
    </w:p>
    <w:p w14:paraId="75B18CDE" w14:textId="77777777" w:rsidR="00AD2390" w:rsidRPr="00AD2390" w:rsidRDefault="00AD2390" w:rsidP="00AD2390">
      <w:pPr>
        <w:spacing w:line="276" w:lineRule="auto"/>
        <w:jc w:val="left"/>
        <w:rPr>
          <w:b/>
          <w:sz w:val="28"/>
          <w:szCs w:val="28"/>
          <w:lang w:val="cy-GB"/>
        </w:rPr>
      </w:pPr>
      <w:r w:rsidRPr="00AD2390">
        <w:rPr>
          <w:b/>
          <w:sz w:val="28"/>
          <w:szCs w:val="28"/>
          <w:lang w:val="cy-GB"/>
        </w:rPr>
        <w:t>Mae Cyngor Gwynedd yn dymuno penodi darparwr cymwys ac addas i ddarparu Gwasanaeth Galw Mewn i Bobl Ifanc ledled Gwynedd ar gyfer pobl ifanc 16–24 oed. Bydd y gwasanaeth yn darparu cymorth mynediad agored, ymyrraeth gynnar a chymorth sy'n ymwneud â thai i bobl ifanc sy'n ddigartref, mewn perygl o ddigartrefedd, neu sy'n profi ansicrwydd tai. Disgwylir i'r darparwr llwyddiannus ddarparu gwasanaeth hygyrch, dwyieithog ac o ansawdd uchel sy'n cefnogi deilliannau cadarnhaol i bobl ifanc ledled Gwynedd.</w:t>
      </w:r>
    </w:p>
    <w:p w14:paraId="125894A0" w14:textId="77777777" w:rsidR="00AD2390" w:rsidRPr="00AD2390" w:rsidRDefault="00AD2390">
      <w:pPr>
        <w:spacing w:line="276" w:lineRule="auto"/>
        <w:jc w:val="left"/>
        <w:rPr>
          <w:b/>
          <w:sz w:val="28"/>
          <w:szCs w:val="28"/>
          <w:lang w:val="cy-GB"/>
        </w:rPr>
      </w:pPr>
    </w:p>
    <w:p w14:paraId="71949A59" w14:textId="77777777" w:rsidR="00EF23AA" w:rsidRPr="001C7930" w:rsidRDefault="00EF23AA">
      <w:pPr>
        <w:spacing w:line="276" w:lineRule="auto"/>
        <w:jc w:val="left"/>
        <w:rPr>
          <w:b/>
          <w:sz w:val="28"/>
          <w:szCs w:val="28"/>
          <w:u w:val="single"/>
          <w:lang w:val="cy-GB"/>
        </w:rPr>
      </w:pPr>
    </w:p>
    <w:p w14:paraId="6CF23C52" w14:textId="77777777" w:rsidR="00EF23AA" w:rsidRPr="001C7930" w:rsidRDefault="00EF23AA">
      <w:pPr>
        <w:spacing w:line="276" w:lineRule="auto"/>
        <w:jc w:val="left"/>
        <w:rPr>
          <w:b/>
          <w:sz w:val="28"/>
          <w:szCs w:val="28"/>
          <w:u w:val="single"/>
          <w:lang w:val="cy-GB"/>
        </w:rPr>
      </w:pPr>
    </w:p>
    <w:p w14:paraId="373C9301" w14:textId="77777777" w:rsidR="00EF23AA" w:rsidRDefault="00EF23AA">
      <w:pPr>
        <w:rPr>
          <w:b/>
          <w:sz w:val="28"/>
          <w:szCs w:val="28"/>
          <w:u w:val="single"/>
          <w:lang w:val="cy-GB"/>
        </w:rPr>
      </w:pPr>
    </w:p>
    <w:p w14:paraId="18AC58C6" w14:textId="77777777" w:rsidR="00AD2390" w:rsidRPr="001C7930" w:rsidRDefault="00AD2390">
      <w:pPr>
        <w:rPr>
          <w:rFonts w:ascii="Arial" w:hAnsi="Arial" w:cs="Arial"/>
          <w:b/>
          <w:bCs/>
          <w:i/>
          <w:iCs/>
          <w:color w:val="000000"/>
          <w:lang w:val="cy-GB"/>
        </w:rPr>
      </w:pPr>
    </w:p>
    <w:p w14:paraId="29E04FD4" w14:textId="084C726C" w:rsidR="00EF23AA" w:rsidRPr="001C7930" w:rsidRDefault="00126E07">
      <w:pPr>
        <w:rPr>
          <w:rFonts w:ascii="Arial" w:hAnsi="Arial" w:cs="Arial"/>
          <w:b/>
          <w:bCs/>
          <w:i/>
          <w:iCs/>
          <w:color w:val="000000"/>
          <w:lang w:val="cy-GB"/>
        </w:rPr>
      </w:pPr>
      <w:r w:rsidRPr="001C7930">
        <w:rPr>
          <w:rFonts w:ascii="Arial" w:hAnsi="Arial" w:cs="Arial"/>
          <w:b/>
          <w:bCs/>
          <w:i/>
          <w:iCs/>
          <w:color w:val="000000"/>
          <w:lang w:val="cy-GB"/>
        </w:rPr>
        <w:lastRenderedPageBreak/>
        <w:t xml:space="preserve">Mae’r ddogfen hon ar gael yn </w:t>
      </w:r>
      <w:r w:rsidR="00C24F62">
        <w:rPr>
          <w:rFonts w:ascii="Arial" w:hAnsi="Arial" w:cs="Arial"/>
          <w:b/>
          <w:bCs/>
          <w:i/>
          <w:iCs/>
          <w:color w:val="000000"/>
          <w:lang w:val="cy-GB"/>
        </w:rPr>
        <w:t>Saesneg</w:t>
      </w:r>
      <w:r w:rsidRPr="001C7930">
        <w:rPr>
          <w:rFonts w:ascii="Arial" w:hAnsi="Arial" w:cs="Arial"/>
          <w:b/>
          <w:bCs/>
          <w:i/>
          <w:iCs/>
          <w:color w:val="000000"/>
          <w:lang w:val="cy-GB"/>
        </w:rPr>
        <w:t xml:space="preserve"> / </w:t>
      </w:r>
      <w:proofErr w:type="spellStart"/>
      <w:r w:rsidRPr="001C7930">
        <w:rPr>
          <w:rFonts w:ascii="Arial" w:hAnsi="Arial" w:cs="Arial"/>
          <w:b/>
          <w:bCs/>
          <w:i/>
          <w:iCs/>
          <w:color w:val="000000"/>
          <w:lang w:val="cy-GB"/>
        </w:rPr>
        <w:t>This</w:t>
      </w:r>
      <w:proofErr w:type="spellEnd"/>
      <w:r w:rsidRPr="001C7930">
        <w:rPr>
          <w:rFonts w:ascii="Arial" w:hAnsi="Arial" w:cs="Arial"/>
          <w:b/>
          <w:bCs/>
          <w:i/>
          <w:iCs/>
          <w:color w:val="000000"/>
          <w:lang w:val="cy-GB"/>
        </w:rPr>
        <w:t xml:space="preserve"> </w:t>
      </w:r>
      <w:proofErr w:type="spellStart"/>
      <w:r w:rsidRPr="001C7930">
        <w:rPr>
          <w:rFonts w:ascii="Arial" w:hAnsi="Arial" w:cs="Arial"/>
          <w:b/>
          <w:bCs/>
          <w:i/>
          <w:iCs/>
          <w:color w:val="000000"/>
          <w:lang w:val="cy-GB"/>
        </w:rPr>
        <w:t>document</w:t>
      </w:r>
      <w:proofErr w:type="spellEnd"/>
      <w:r w:rsidRPr="001C7930">
        <w:rPr>
          <w:rFonts w:ascii="Arial" w:hAnsi="Arial" w:cs="Arial"/>
          <w:b/>
          <w:bCs/>
          <w:i/>
          <w:iCs/>
          <w:color w:val="000000"/>
          <w:lang w:val="cy-GB"/>
        </w:rPr>
        <w:t xml:space="preserve"> is </w:t>
      </w:r>
      <w:proofErr w:type="spellStart"/>
      <w:r w:rsidRPr="001C7930">
        <w:rPr>
          <w:rFonts w:ascii="Arial" w:hAnsi="Arial" w:cs="Arial"/>
          <w:b/>
          <w:bCs/>
          <w:i/>
          <w:iCs/>
          <w:color w:val="000000"/>
          <w:lang w:val="cy-GB"/>
        </w:rPr>
        <w:t>available</w:t>
      </w:r>
      <w:proofErr w:type="spellEnd"/>
      <w:r w:rsidRPr="001C7930">
        <w:rPr>
          <w:rFonts w:ascii="Arial" w:hAnsi="Arial" w:cs="Arial"/>
          <w:b/>
          <w:bCs/>
          <w:i/>
          <w:iCs/>
          <w:color w:val="000000"/>
          <w:lang w:val="cy-GB"/>
        </w:rPr>
        <w:t xml:space="preserve"> </w:t>
      </w:r>
      <w:proofErr w:type="spellStart"/>
      <w:r w:rsidRPr="001C7930">
        <w:rPr>
          <w:rFonts w:ascii="Arial" w:hAnsi="Arial" w:cs="Arial"/>
          <w:b/>
          <w:bCs/>
          <w:i/>
          <w:iCs/>
          <w:color w:val="000000"/>
          <w:lang w:val="cy-GB"/>
        </w:rPr>
        <w:t>in</w:t>
      </w:r>
      <w:proofErr w:type="spellEnd"/>
      <w:r w:rsidRPr="001C7930">
        <w:rPr>
          <w:rFonts w:ascii="Arial" w:hAnsi="Arial" w:cs="Arial"/>
          <w:b/>
          <w:bCs/>
          <w:i/>
          <w:iCs/>
          <w:color w:val="000000"/>
          <w:lang w:val="cy-GB"/>
        </w:rPr>
        <w:t xml:space="preserve"> </w:t>
      </w:r>
      <w:proofErr w:type="spellStart"/>
      <w:r w:rsidR="00C24F62">
        <w:rPr>
          <w:rFonts w:ascii="Arial" w:hAnsi="Arial" w:cs="Arial"/>
          <w:b/>
          <w:bCs/>
          <w:i/>
          <w:iCs/>
          <w:color w:val="000000"/>
          <w:lang w:val="cy-GB"/>
        </w:rPr>
        <w:t>English</w:t>
      </w:r>
      <w:proofErr w:type="spellEnd"/>
    </w:p>
    <w:p w14:paraId="1D632FEA" w14:textId="77777777" w:rsidR="00EF23AA" w:rsidRPr="001C7930" w:rsidRDefault="00126E07">
      <w:pPr>
        <w:pStyle w:val="TablCynnwys2"/>
        <w:tabs>
          <w:tab w:val="right" w:leader="dot" w:pos="9019"/>
        </w:tabs>
        <w:rPr>
          <w:sz w:val="28"/>
          <w:szCs w:val="28"/>
          <w:u w:val="single"/>
          <w:lang w:val="cy-GB"/>
        </w:rPr>
      </w:pPr>
      <w:r w:rsidRPr="001C7930">
        <w:rPr>
          <w:sz w:val="28"/>
          <w:szCs w:val="28"/>
          <w:u w:val="single"/>
          <w:lang w:val="cy-GB"/>
        </w:rPr>
        <w:t>Cynnwys</w:t>
      </w:r>
    </w:p>
    <w:p w14:paraId="777699F2"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1 – Manyleb y Gwasanaeth </w:t>
      </w:r>
      <w:r w:rsidRPr="002B0368">
        <w:rPr>
          <w:rFonts w:ascii="Times New Roman" w:hAnsi="Times New Roman"/>
          <w:sz w:val="24"/>
          <w:szCs w:val="24"/>
          <w:lang w:val="cy-GB" w:eastAsia="cy-GB"/>
        </w:rPr>
        <w:br/>
      </w:r>
    </w:p>
    <w:p w14:paraId="4B8743A6"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2 – Contract Drafft </w:t>
      </w:r>
      <w:r w:rsidRPr="002B0368">
        <w:rPr>
          <w:rFonts w:ascii="Times New Roman" w:hAnsi="Times New Roman"/>
          <w:sz w:val="24"/>
          <w:szCs w:val="24"/>
          <w:lang w:val="cy-GB" w:eastAsia="cy-GB"/>
        </w:rPr>
        <w:br/>
      </w:r>
    </w:p>
    <w:p w14:paraId="3894A409"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3 – Cysylltiadau (o fewn y Contract Drafft) </w:t>
      </w:r>
      <w:r w:rsidRPr="002B0368">
        <w:rPr>
          <w:rFonts w:ascii="Times New Roman" w:hAnsi="Times New Roman"/>
          <w:sz w:val="24"/>
          <w:szCs w:val="24"/>
          <w:lang w:val="cy-GB" w:eastAsia="cy-GB"/>
        </w:rPr>
        <w:br/>
      </w:r>
    </w:p>
    <w:p w14:paraId="103B32DB"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4 – Polisïau Gorfodol (o fewn y Contract Drafft) </w:t>
      </w:r>
      <w:r w:rsidRPr="002B0368">
        <w:rPr>
          <w:rFonts w:ascii="Times New Roman" w:hAnsi="Times New Roman"/>
          <w:sz w:val="24"/>
          <w:szCs w:val="24"/>
          <w:lang w:val="cy-GB" w:eastAsia="cy-GB"/>
        </w:rPr>
        <w:br/>
      </w:r>
    </w:p>
    <w:p w14:paraId="7E8E48DC"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5 – Holiadur Cymhwyso (dogfen gaffael sengl) </w:t>
      </w:r>
      <w:r w:rsidRPr="002B0368">
        <w:rPr>
          <w:rFonts w:ascii="Times New Roman" w:hAnsi="Times New Roman"/>
          <w:sz w:val="24"/>
          <w:szCs w:val="24"/>
          <w:lang w:val="cy-GB" w:eastAsia="cy-GB"/>
        </w:rPr>
        <w:br/>
      </w:r>
    </w:p>
    <w:p w14:paraId="6B73BFD3"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6 – Holiadur Masnachol (Costau) </w:t>
      </w:r>
      <w:r w:rsidRPr="002B0368">
        <w:rPr>
          <w:rFonts w:ascii="Times New Roman" w:hAnsi="Times New Roman"/>
          <w:sz w:val="24"/>
          <w:szCs w:val="24"/>
          <w:lang w:val="cy-GB" w:eastAsia="cy-GB"/>
        </w:rPr>
        <w:br/>
      </w:r>
    </w:p>
    <w:p w14:paraId="6AD5363C"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7 – Holiadur Technegol </w:t>
      </w:r>
      <w:r w:rsidRPr="002B0368">
        <w:rPr>
          <w:rFonts w:ascii="Times New Roman" w:hAnsi="Times New Roman"/>
          <w:sz w:val="24"/>
          <w:szCs w:val="24"/>
          <w:lang w:val="cy-GB" w:eastAsia="cy-GB"/>
        </w:rPr>
        <w:br/>
      </w:r>
    </w:p>
    <w:p w14:paraId="472C3E8B"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8 – Gwybodaeth Fasnachol Sensitif (o fewn yr ITT) </w:t>
      </w:r>
      <w:r w:rsidRPr="002B0368">
        <w:rPr>
          <w:rFonts w:ascii="Times New Roman" w:hAnsi="Times New Roman"/>
          <w:sz w:val="24"/>
          <w:szCs w:val="24"/>
          <w:lang w:val="cy-GB" w:eastAsia="cy-GB"/>
        </w:rPr>
        <w:br/>
      </w:r>
    </w:p>
    <w:p w14:paraId="40F7D815" w14:textId="77777777" w:rsidR="002B0368"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Atodlen 9 – Ffurflen Dendro (o fewn yr ITT) </w:t>
      </w:r>
      <w:r w:rsidRPr="002B0368">
        <w:rPr>
          <w:rFonts w:ascii="Times New Roman" w:hAnsi="Times New Roman"/>
          <w:sz w:val="24"/>
          <w:szCs w:val="24"/>
          <w:lang w:val="cy-GB" w:eastAsia="cy-GB"/>
        </w:rPr>
        <w:br/>
      </w:r>
    </w:p>
    <w:p w14:paraId="755EB20D" w14:textId="07682248" w:rsidR="00955A09" w:rsidRPr="002B0368" w:rsidRDefault="00955A09" w:rsidP="00955A09">
      <w:pPr>
        <w:spacing w:before="0" w:line="240" w:lineRule="auto"/>
        <w:jc w:val="left"/>
        <w:rPr>
          <w:rFonts w:ascii="Times New Roman" w:hAnsi="Times New Roman"/>
          <w:sz w:val="24"/>
          <w:szCs w:val="24"/>
          <w:lang w:val="cy-GB" w:eastAsia="cy-GB"/>
        </w:rPr>
      </w:pPr>
      <w:r w:rsidRPr="002B0368">
        <w:rPr>
          <w:rFonts w:ascii="Times New Roman" w:hAnsi="Times New Roman"/>
          <w:sz w:val="24"/>
          <w:szCs w:val="24"/>
          <w:lang w:val="cy-GB" w:eastAsia="cy-GB"/>
        </w:rPr>
        <w:t xml:space="preserve">Atodlen 10 – Tystysgrif Dim </w:t>
      </w:r>
      <w:proofErr w:type="spellStart"/>
      <w:r w:rsidRPr="002B0368">
        <w:rPr>
          <w:rFonts w:ascii="Times New Roman" w:hAnsi="Times New Roman"/>
          <w:sz w:val="24"/>
          <w:szCs w:val="24"/>
          <w:lang w:val="cy-GB" w:eastAsia="cy-GB"/>
        </w:rPr>
        <w:t>Coliwsio</w:t>
      </w:r>
      <w:proofErr w:type="spellEnd"/>
      <w:r w:rsidRPr="002B0368">
        <w:rPr>
          <w:rFonts w:ascii="Times New Roman" w:hAnsi="Times New Roman"/>
          <w:sz w:val="24"/>
          <w:szCs w:val="24"/>
          <w:lang w:val="cy-GB" w:eastAsia="cy-GB"/>
        </w:rPr>
        <w:t xml:space="preserve"> (o fewn yr ITT)</w:t>
      </w:r>
    </w:p>
    <w:p w14:paraId="0CDE1251" w14:textId="77777777" w:rsidR="003D6741" w:rsidRDefault="003D6741" w:rsidP="003D6741">
      <w:pPr>
        <w:pStyle w:val="NormalGwe"/>
      </w:pPr>
      <w:r>
        <w:rPr>
          <w:rStyle w:val="Cryf"/>
        </w:rPr>
        <w:t>Atodiadau:</w:t>
      </w:r>
    </w:p>
    <w:p w14:paraId="3E715D75" w14:textId="77777777" w:rsidR="003D6741" w:rsidRPr="002B0368" w:rsidRDefault="003D6741" w:rsidP="003D6741">
      <w:pPr>
        <w:pStyle w:val="NormalGwe"/>
        <w:rPr>
          <w:b/>
          <w:bCs/>
        </w:rPr>
      </w:pPr>
      <w:r w:rsidRPr="002B0368">
        <w:rPr>
          <w:rStyle w:val="Cryf"/>
          <w:b w:val="0"/>
          <w:bCs w:val="0"/>
        </w:rPr>
        <w:t>Atodiad 1 – Datganiad Ad-dalu Gogledd Cymru (</w:t>
      </w:r>
      <w:proofErr w:type="spellStart"/>
      <w:r w:rsidRPr="002B0368">
        <w:rPr>
          <w:rStyle w:val="Cryf"/>
          <w:b w:val="0"/>
          <w:bCs w:val="0"/>
        </w:rPr>
        <w:t>Clawback</w:t>
      </w:r>
      <w:proofErr w:type="spellEnd"/>
      <w:r w:rsidRPr="002B0368">
        <w:rPr>
          <w:rStyle w:val="Cryf"/>
          <w:b w:val="0"/>
          <w:bCs w:val="0"/>
        </w:rPr>
        <w:t>)</w:t>
      </w:r>
      <w:r w:rsidRPr="002B0368">
        <w:rPr>
          <w:b/>
          <w:bCs/>
        </w:rPr>
        <w:t> </w:t>
      </w:r>
      <w:r w:rsidRPr="002B0368">
        <w:rPr>
          <w:b/>
          <w:bCs/>
        </w:rPr>
        <w:br/>
      </w:r>
      <w:r w:rsidRPr="002B0368">
        <w:rPr>
          <w:rStyle w:val="Cryf"/>
          <w:b w:val="0"/>
          <w:bCs w:val="0"/>
        </w:rPr>
        <w:t>Atodiad 2 – Monitro a Rheoli (</w:t>
      </w:r>
      <w:proofErr w:type="spellStart"/>
      <w:r w:rsidRPr="002B0368">
        <w:rPr>
          <w:rStyle w:val="Cryf"/>
          <w:b w:val="0"/>
          <w:bCs w:val="0"/>
        </w:rPr>
        <w:t>DPAau</w:t>
      </w:r>
      <w:proofErr w:type="spellEnd"/>
      <w:r w:rsidRPr="002B0368">
        <w:rPr>
          <w:rStyle w:val="Cryf"/>
          <w:b w:val="0"/>
          <w:bCs w:val="0"/>
        </w:rPr>
        <w:t xml:space="preserve"> / </w:t>
      </w:r>
      <w:proofErr w:type="spellStart"/>
      <w:r w:rsidRPr="002B0368">
        <w:rPr>
          <w:rStyle w:val="Cryf"/>
          <w:b w:val="0"/>
          <w:bCs w:val="0"/>
        </w:rPr>
        <w:t>KPIau</w:t>
      </w:r>
      <w:proofErr w:type="spellEnd"/>
      <w:r w:rsidRPr="002B0368">
        <w:rPr>
          <w:rStyle w:val="Cryf"/>
          <w:b w:val="0"/>
          <w:bCs w:val="0"/>
        </w:rPr>
        <w:t>)</w:t>
      </w:r>
      <w:r w:rsidRPr="002B0368">
        <w:rPr>
          <w:b/>
          <w:bCs/>
        </w:rPr>
        <w:t> </w:t>
      </w:r>
      <w:r w:rsidRPr="002B0368">
        <w:rPr>
          <w:b/>
          <w:bCs/>
        </w:rPr>
        <w:br/>
      </w:r>
      <w:r w:rsidRPr="002B0368">
        <w:rPr>
          <w:rStyle w:val="Cryf"/>
          <w:b w:val="0"/>
          <w:bCs w:val="0"/>
        </w:rPr>
        <w:t xml:space="preserve">Atodiad 3 – </w:t>
      </w:r>
      <w:proofErr w:type="spellStart"/>
      <w:r w:rsidRPr="002B0368">
        <w:rPr>
          <w:rStyle w:val="Cryf"/>
          <w:b w:val="0"/>
          <w:bCs w:val="0"/>
        </w:rPr>
        <w:t>Ychwanegedd</w:t>
      </w:r>
      <w:proofErr w:type="spellEnd"/>
      <w:r w:rsidRPr="002B0368">
        <w:rPr>
          <w:rStyle w:val="Cryf"/>
          <w:b w:val="0"/>
          <w:bCs w:val="0"/>
        </w:rPr>
        <w:t xml:space="preserve"> a Chyllid Dyblyg</w:t>
      </w:r>
    </w:p>
    <w:p w14:paraId="78A25F9F" w14:textId="77777777" w:rsidR="003D6741" w:rsidRDefault="003D6741" w:rsidP="7D9A192B">
      <w:pPr>
        <w:spacing w:line="276" w:lineRule="auto"/>
        <w:rPr>
          <w:lang w:val="cy-GB"/>
        </w:rPr>
      </w:pPr>
    </w:p>
    <w:p w14:paraId="0C4D2695" w14:textId="77777777" w:rsidR="00955A09" w:rsidRDefault="00955A09" w:rsidP="7D9A192B">
      <w:pPr>
        <w:spacing w:line="276" w:lineRule="auto"/>
        <w:rPr>
          <w:lang w:val="cy-GB"/>
        </w:rPr>
      </w:pPr>
    </w:p>
    <w:p w14:paraId="23CA32FD" w14:textId="77777777" w:rsidR="00955A09" w:rsidRDefault="00955A09" w:rsidP="7D9A192B">
      <w:pPr>
        <w:spacing w:line="276" w:lineRule="auto"/>
        <w:rPr>
          <w:lang w:val="cy-GB"/>
        </w:rPr>
      </w:pPr>
    </w:p>
    <w:p w14:paraId="30BF7863" w14:textId="77777777" w:rsidR="00955A09" w:rsidRDefault="00955A09" w:rsidP="7D9A192B">
      <w:pPr>
        <w:spacing w:line="276" w:lineRule="auto"/>
        <w:rPr>
          <w:lang w:val="cy-GB"/>
        </w:rPr>
      </w:pPr>
    </w:p>
    <w:p w14:paraId="356D11B2" w14:textId="77777777" w:rsidR="00955A09" w:rsidRDefault="00955A09" w:rsidP="7D9A192B">
      <w:pPr>
        <w:spacing w:line="276" w:lineRule="auto"/>
        <w:rPr>
          <w:lang w:val="cy-GB"/>
        </w:rPr>
      </w:pPr>
    </w:p>
    <w:p w14:paraId="7D8C4DA9" w14:textId="77777777" w:rsidR="00955A09" w:rsidRDefault="00955A09" w:rsidP="7D9A192B">
      <w:pPr>
        <w:spacing w:line="276" w:lineRule="auto"/>
        <w:rPr>
          <w:lang w:val="cy-GB"/>
        </w:rPr>
      </w:pPr>
    </w:p>
    <w:p w14:paraId="43F034EB" w14:textId="77777777" w:rsidR="00955A09" w:rsidRDefault="00955A09" w:rsidP="7D9A192B">
      <w:pPr>
        <w:spacing w:line="276" w:lineRule="auto"/>
        <w:rPr>
          <w:lang w:val="cy-GB"/>
        </w:rPr>
      </w:pPr>
    </w:p>
    <w:p w14:paraId="1546884B" w14:textId="77777777" w:rsidR="002B0368" w:rsidRDefault="002B0368" w:rsidP="7D9A192B">
      <w:pPr>
        <w:spacing w:line="276" w:lineRule="auto"/>
        <w:rPr>
          <w:lang w:val="cy-GB"/>
        </w:rPr>
      </w:pPr>
    </w:p>
    <w:p w14:paraId="432EB5BF" w14:textId="77777777" w:rsidR="002B0368" w:rsidRDefault="002B0368" w:rsidP="7D9A192B">
      <w:pPr>
        <w:spacing w:line="276" w:lineRule="auto"/>
        <w:rPr>
          <w:lang w:val="cy-GB"/>
        </w:rPr>
      </w:pPr>
    </w:p>
    <w:p w14:paraId="6486D5FA" w14:textId="77777777" w:rsidR="002B0368" w:rsidRDefault="002B0368" w:rsidP="7D9A192B">
      <w:pPr>
        <w:spacing w:line="276" w:lineRule="auto"/>
        <w:rPr>
          <w:lang w:val="cy-GB"/>
        </w:rPr>
      </w:pPr>
    </w:p>
    <w:p w14:paraId="5BDB0A7E" w14:textId="77777777" w:rsidR="002B0368" w:rsidRDefault="002B0368" w:rsidP="7D9A192B">
      <w:pPr>
        <w:spacing w:line="276" w:lineRule="auto"/>
        <w:rPr>
          <w:lang w:val="cy-GB"/>
        </w:rPr>
      </w:pPr>
    </w:p>
    <w:p w14:paraId="54C0918F" w14:textId="77777777" w:rsidR="00EF23AA" w:rsidRPr="001C7930" w:rsidRDefault="00126E07" w:rsidP="28528C74">
      <w:pPr>
        <w:pStyle w:val="Pennawd2"/>
        <w:numPr>
          <w:ilvl w:val="1"/>
          <w:numId w:val="0"/>
        </w:numPr>
        <w:spacing w:line="276" w:lineRule="auto"/>
        <w:rPr>
          <w:lang w:val="en-GB"/>
        </w:rPr>
      </w:pPr>
      <w:bookmarkStart w:id="0" w:name="_Toc1991181"/>
      <w:bookmarkStart w:id="1" w:name="_Toc426021738"/>
      <w:bookmarkEnd w:id="0"/>
      <w:bookmarkEnd w:id="1"/>
      <w:proofErr w:type="spellStart"/>
      <w:r w:rsidRPr="28528C74">
        <w:rPr>
          <w:lang w:val="en-GB"/>
        </w:rPr>
        <w:t>Geirfa</w:t>
      </w:r>
      <w:proofErr w:type="spellEnd"/>
    </w:p>
    <w:tbl>
      <w:tblPr>
        <w:tblW w:w="90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05"/>
        <w:gridCol w:w="4514"/>
      </w:tblGrid>
      <w:tr w:rsidR="00EF23AA" w:rsidRPr="007B72F4" w14:paraId="16118AA1"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A9CF708" w14:textId="77777777" w:rsidR="00EF23AA" w:rsidRPr="001C7930" w:rsidRDefault="00126E07">
            <w:pPr>
              <w:spacing w:line="276" w:lineRule="auto"/>
              <w:jc w:val="left"/>
              <w:rPr>
                <w:b/>
                <w:lang w:val="cy-GB"/>
              </w:rPr>
            </w:pPr>
            <w:r w:rsidRPr="001C7930">
              <w:rPr>
                <w:b/>
                <w:lang w:val="cy-GB"/>
              </w:rPr>
              <w:t>Ymgeisydd</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2BDF72C"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xml:space="preserve">- yn golygu sefydliad sydd wedi cwblhau PQQ (os yn gymwys) neu sydd fel arall wedi cael gwahoddiad i dendro gan yr Awdurdod; </w:t>
            </w:r>
          </w:p>
          <w:p w14:paraId="7CC04A31" w14:textId="77777777" w:rsidR="00EF23AA" w:rsidRPr="001C7930" w:rsidRDefault="00EF23AA">
            <w:pPr>
              <w:pStyle w:val="DimBylchau"/>
              <w:spacing w:line="276" w:lineRule="auto"/>
              <w:rPr>
                <w:rFonts w:eastAsia="Times New Roman"/>
                <w:szCs w:val="20"/>
                <w:lang w:val="cy-GB" w:eastAsia="en-GB"/>
              </w:rPr>
            </w:pPr>
          </w:p>
          <w:p w14:paraId="77EB39B3" w14:textId="77777777" w:rsidR="00EF23AA" w:rsidRPr="001C7930" w:rsidRDefault="00126E07" w:rsidP="7D9A192B">
            <w:pPr>
              <w:pStyle w:val="DimBylchau"/>
              <w:spacing w:line="276" w:lineRule="auto"/>
              <w:rPr>
                <w:b/>
                <w:bCs/>
                <w:lang w:val="cy-GB"/>
              </w:rPr>
            </w:pPr>
            <w:r w:rsidRPr="7D9A192B">
              <w:rPr>
                <w:b/>
                <w:bCs/>
                <w:lang w:val="cy-GB"/>
              </w:rPr>
              <w:t xml:space="preserve">Mae'r cytundeb hwn ar gyfer Cefnogaeth Cysylltiedig â Thai i Bobl Ifanc 16-24 oed sy'n ddigartref neu mewn perygl o ddigartrefedd. </w:t>
            </w:r>
          </w:p>
        </w:tc>
      </w:tr>
      <w:tr w:rsidR="00EF23AA" w:rsidRPr="001C7930" w14:paraId="5B646D21"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A000D0B" w14:textId="77777777" w:rsidR="00EF23AA" w:rsidRPr="001C7930" w:rsidRDefault="00126E07">
            <w:pPr>
              <w:spacing w:line="276" w:lineRule="auto"/>
              <w:jc w:val="left"/>
              <w:rPr>
                <w:b/>
                <w:lang w:val="cy-GB"/>
              </w:rPr>
            </w:pPr>
            <w:r w:rsidRPr="001C7930">
              <w:rPr>
                <w:b/>
                <w:lang w:val="cy-GB"/>
              </w:rPr>
              <w:t xml:space="preserve">Awdurdod </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2F012E92"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yn golygu Cyngor Gwynedd;</w:t>
            </w:r>
          </w:p>
        </w:tc>
      </w:tr>
      <w:tr w:rsidR="00EF23AA" w:rsidRPr="007B72F4" w14:paraId="07DE8DDC"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6BB7FE1" w14:textId="77777777" w:rsidR="00EF23AA" w:rsidRPr="001C7930" w:rsidRDefault="00126E07">
            <w:pPr>
              <w:spacing w:line="276" w:lineRule="auto"/>
              <w:jc w:val="left"/>
              <w:rPr>
                <w:b/>
                <w:lang w:val="cy-GB"/>
              </w:rPr>
            </w:pPr>
            <w:r w:rsidRPr="001C7930">
              <w:rPr>
                <w:b/>
                <w:lang w:val="cy-GB"/>
              </w:rPr>
              <w:t>Dyddiad Cau am Eglurhad</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2259C00" w14:textId="31201530" w:rsidR="00EF23AA" w:rsidRPr="001C7930" w:rsidRDefault="00126E07" w:rsidP="28528C74">
            <w:pPr>
              <w:pStyle w:val="DimBylchau"/>
              <w:spacing w:line="276" w:lineRule="auto"/>
              <w:jc w:val="both"/>
            </w:pPr>
            <w:r w:rsidRPr="28528C74">
              <w:rPr>
                <w:rFonts w:eastAsia="Times New Roman"/>
                <w:lang w:eastAsia="en-GB"/>
              </w:rPr>
              <w:t xml:space="preserve">- </w:t>
            </w:r>
            <w:proofErr w:type="spellStart"/>
            <w:r w:rsidRPr="28528C74">
              <w:rPr>
                <w:rFonts w:eastAsia="Times New Roman"/>
                <w:lang w:eastAsia="en-GB"/>
              </w:rPr>
              <w:t>yn</w:t>
            </w:r>
            <w:proofErr w:type="spellEnd"/>
            <w:r w:rsidRPr="28528C74">
              <w:rPr>
                <w:rFonts w:eastAsia="Times New Roman"/>
                <w:lang w:eastAsia="en-GB"/>
              </w:rPr>
              <w:t xml:space="preserve"> </w:t>
            </w:r>
            <w:proofErr w:type="spellStart"/>
            <w:r w:rsidRPr="28528C74">
              <w:rPr>
                <w:rFonts w:eastAsia="Times New Roman"/>
                <w:lang w:eastAsia="en-GB"/>
              </w:rPr>
              <w:t>golygu</w:t>
            </w:r>
            <w:proofErr w:type="spellEnd"/>
            <w:r w:rsidRPr="28528C74">
              <w:rPr>
                <w:rFonts w:eastAsia="Times New Roman"/>
                <w:lang w:eastAsia="en-GB"/>
              </w:rPr>
              <w:t xml:space="preserve"> </w:t>
            </w:r>
            <w:r w:rsidR="00E54022">
              <w:rPr>
                <w:rFonts w:eastAsia="Times New Roman"/>
                <w:lang w:eastAsia="en-GB"/>
              </w:rPr>
              <w:t>[</w:t>
            </w:r>
            <w:r w:rsidRPr="28528C74">
              <w:rPr>
                <w:rFonts w:eastAsia="Times New Roman"/>
                <w:b/>
                <w:bCs/>
                <w:i/>
                <w:iCs/>
                <w:lang w:eastAsia="en-GB"/>
              </w:rPr>
              <w:t>1</w:t>
            </w:r>
            <w:r w:rsidR="00AD2390">
              <w:rPr>
                <w:rFonts w:eastAsia="Times New Roman"/>
                <w:b/>
                <w:bCs/>
                <w:i/>
                <w:iCs/>
                <w:lang w:eastAsia="en-GB"/>
              </w:rPr>
              <w:t xml:space="preserve">7.00pm </w:t>
            </w:r>
            <w:r w:rsidR="001E53F5">
              <w:rPr>
                <w:rFonts w:eastAsia="Times New Roman"/>
                <w:b/>
                <w:bCs/>
                <w:i/>
                <w:iCs/>
                <w:lang w:eastAsia="en-GB"/>
              </w:rPr>
              <w:t xml:space="preserve">29fed o </w:t>
            </w:r>
            <w:proofErr w:type="spellStart"/>
            <w:r w:rsidR="001E53F5">
              <w:rPr>
                <w:rFonts w:eastAsia="Times New Roman"/>
                <w:b/>
                <w:bCs/>
                <w:i/>
                <w:iCs/>
                <w:lang w:eastAsia="en-GB"/>
              </w:rPr>
              <w:t>Gorffennaf</w:t>
            </w:r>
            <w:proofErr w:type="spellEnd"/>
            <w:r w:rsidRPr="28528C74">
              <w:rPr>
                <w:rFonts w:eastAsia="Times New Roman"/>
                <w:b/>
                <w:bCs/>
                <w:i/>
                <w:iCs/>
                <w:lang w:eastAsia="en-GB"/>
              </w:rPr>
              <w:t xml:space="preserve"> 202</w:t>
            </w:r>
            <w:r w:rsidR="00AD2390">
              <w:rPr>
                <w:rFonts w:eastAsia="Times New Roman"/>
                <w:b/>
                <w:bCs/>
                <w:i/>
                <w:iCs/>
                <w:lang w:eastAsia="en-GB"/>
              </w:rPr>
              <w:t>6</w:t>
            </w:r>
            <w:r w:rsidR="00E54022">
              <w:rPr>
                <w:rFonts w:eastAsia="Times New Roman"/>
                <w:b/>
                <w:bCs/>
                <w:i/>
                <w:iCs/>
                <w:lang w:eastAsia="en-GB"/>
              </w:rPr>
              <w:t>]</w:t>
            </w:r>
            <w:r w:rsidRPr="28528C74">
              <w:rPr>
                <w:rFonts w:eastAsia="Times New Roman"/>
                <w:lang w:eastAsia="en-GB"/>
              </w:rPr>
              <w:t>;</w:t>
            </w:r>
          </w:p>
        </w:tc>
      </w:tr>
      <w:tr w:rsidR="00EF23AA" w:rsidRPr="001C7930" w14:paraId="1B30567F"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FF4ECF0" w14:textId="77777777" w:rsidR="00EF23AA" w:rsidRPr="001C7930" w:rsidRDefault="00126E07">
            <w:pPr>
              <w:spacing w:line="276" w:lineRule="auto"/>
              <w:jc w:val="left"/>
              <w:rPr>
                <w:b/>
                <w:lang w:val="cy-GB"/>
              </w:rPr>
            </w:pPr>
            <w:r w:rsidRPr="001C7930">
              <w:rPr>
                <w:b/>
                <w:lang w:val="cy-GB"/>
              </w:rPr>
              <w:t>Holiadur Masnachol</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2329FFB" w14:textId="054F09B4" w:rsidR="00EF23AA" w:rsidRPr="001C7930" w:rsidRDefault="00126E07">
            <w:pPr>
              <w:pStyle w:val="DimBylchau"/>
              <w:spacing w:line="276" w:lineRule="auto"/>
              <w:rPr>
                <w:lang w:val="cy-GB"/>
              </w:rPr>
            </w:pPr>
            <w:r w:rsidRPr="001C7930">
              <w:rPr>
                <w:rFonts w:eastAsia="Times New Roman"/>
                <w:szCs w:val="20"/>
                <w:lang w:val="cy-GB" w:eastAsia="en-GB"/>
              </w:rPr>
              <w:t xml:space="preserve">- yn golygu'r holiadur sydd wedi'i nodi yn </w:t>
            </w:r>
            <w:r w:rsidRPr="001C7930">
              <w:rPr>
                <w:rFonts w:eastAsia="Times New Roman"/>
                <w:b/>
                <w:szCs w:val="20"/>
                <w:lang w:val="cy-GB" w:eastAsia="en-GB"/>
              </w:rPr>
              <w:t>Atodlen 6</w:t>
            </w:r>
            <w:r w:rsidR="003A6FE2">
              <w:rPr>
                <w:rFonts w:eastAsia="Times New Roman"/>
                <w:b/>
                <w:szCs w:val="20"/>
                <w:lang w:val="cy-GB" w:eastAsia="en-GB"/>
              </w:rPr>
              <w:t>;</w:t>
            </w:r>
            <w:r w:rsidRPr="001C7930">
              <w:rPr>
                <w:rFonts w:eastAsia="Times New Roman"/>
                <w:szCs w:val="20"/>
                <w:lang w:val="cy-GB" w:eastAsia="en-GB"/>
              </w:rPr>
              <w:t xml:space="preserve"> </w:t>
            </w:r>
          </w:p>
        </w:tc>
      </w:tr>
      <w:tr w:rsidR="00EF23AA" w:rsidRPr="007B72F4" w14:paraId="79F284A8"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287318C9" w14:textId="77777777" w:rsidR="00EF23AA" w:rsidRPr="001C7930" w:rsidRDefault="00126E07">
            <w:pPr>
              <w:spacing w:line="276" w:lineRule="auto"/>
              <w:jc w:val="left"/>
              <w:rPr>
                <w:b/>
                <w:lang w:val="cy-GB"/>
              </w:rPr>
            </w:pPr>
            <w:r w:rsidRPr="001C7930">
              <w:rPr>
                <w:b/>
                <w:lang w:val="cy-GB"/>
              </w:rPr>
              <w:t>Amodau'r Contract</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28A97E8" w14:textId="77777777" w:rsidR="00EF23AA" w:rsidRPr="001C7930" w:rsidRDefault="00126E07">
            <w:pPr>
              <w:pStyle w:val="DimBylchau"/>
              <w:spacing w:line="276" w:lineRule="auto"/>
              <w:rPr>
                <w:lang w:val="cy-GB"/>
              </w:rPr>
            </w:pPr>
            <w:r w:rsidRPr="001C7930">
              <w:rPr>
                <w:rFonts w:eastAsia="Times New Roman"/>
                <w:szCs w:val="20"/>
                <w:lang w:val="cy-GB" w:eastAsia="en-GB"/>
              </w:rPr>
              <w:t xml:space="preserve">- yn golygu'r telerau a'r amodau sydd wedi'u nodi yn </w:t>
            </w:r>
            <w:r w:rsidRPr="001C7930">
              <w:rPr>
                <w:rFonts w:eastAsia="Times New Roman"/>
                <w:b/>
                <w:szCs w:val="20"/>
                <w:lang w:val="cy-GB" w:eastAsia="en-GB"/>
              </w:rPr>
              <w:t>Atodlen 2</w:t>
            </w:r>
            <w:r w:rsidRPr="001C7930">
              <w:rPr>
                <w:rFonts w:eastAsia="Times New Roman"/>
                <w:szCs w:val="20"/>
                <w:lang w:val="cy-GB" w:eastAsia="en-GB"/>
              </w:rPr>
              <w:t>;</w:t>
            </w:r>
          </w:p>
        </w:tc>
      </w:tr>
      <w:tr w:rsidR="00EF23AA" w:rsidRPr="007B72F4" w14:paraId="6AFF106E"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7D81804" w14:textId="77777777" w:rsidR="00EF23AA" w:rsidRPr="001C7930" w:rsidRDefault="00126E07">
            <w:pPr>
              <w:spacing w:line="276" w:lineRule="auto"/>
              <w:jc w:val="left"/>
              <w:rPr>
                <w:b/>
                <w:lang w:val="cy-GB"/>
              </w:rPr>
            </w:pPr>
            <w:r w:rsidRPr="001C7930">
              <w:rPr>
                <w:b/>
                <w:lang w:val="cy-GB"/>
              </w:rPr>
              <w:t>Contract</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81E3C60"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yn golygu'r contract y gallai'r Awdurdod bennu y dylid ei ddyfarnu i'r Cyflenwr ar ôl cwblhau'r Caffael;</w:t>
            </w:r>
          </w:p>
        </w:tc>
      </w:tr>
      <w:tr w:rsidR="00EF23AA" w:rsidRPr="007B72F4" w14:paraId="428383EE"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62638D5" w14:textId="77777777" w:rsidR="00EF23AA" w:rsidRPr="001C7930" w:rsidRDefault="00126E07">
            <w:pPr>
              <w:spacing w:line="276" w:lineRule="auto"/>
              <w:jc w:val="left"/>
              <w:rPr>
                <w:b/>
                <w:lang w:val="cy-GB"/>
              </w:rPr>
            </w:pPr>
            <w:proofErr w:type="spellStart"/>
            <w:r w:rsidRPr="001C7930">
              <w:rPr>
                <w:b/>
                <w:lang w:val="cy-GB"/>
              </w:rPr>
              <w:t>EIRs</w:t>
            </w:r>
            <w:proofErr w:type="spellEnd"/>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135F1A60"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yn golygu Rheoliadau Gwybodaeth Amgylcheddol 2004;</w:t>
            </w:r>
          </w:p>
        </w:tc>
      </w:tr>
      <w:tr w:rsidR="00EF23AA" w:rsidRPr="007B72F4" w14:paraId="3CDCB965"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A691DFF" w14:textId="77777777" w:rsidR="00EF23AA" w:rsidRPr="001C7930" w:rsidRDefault="00126E07">
            <w:pPr>
              <w:spacing w:line="276" w:lineRule="auto"/>
              <w:jc w:val="left"/>
              <w:rPr>
                <w:b/>
                <w:lang w:val="cy-GB"/>
              </w:rPr>
            </w:pPr>
            <w:r w:rsidRPr="001C7930">
              <w:rPr>
                <w:b/>
                <w:lang w:val="cy-GB"/>
              </w:rPr>
              <w:t>FOIA</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DB0A5FD"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yn golygu Deddf Rhyddid Gwybodaeth 2000 ac unrhyw ddeddfwriaeth ddilynol a wneir dan y Ddeddf hon o bryd i’w gilydd ynghyd ag unrhyw ganllaw a/neu godau ymddygiad a gyflwynir gan y Comisiynydd Gwybodaeth mewn perthynas â deddfwriaeth o’r fath;</w:t>
            </w:r>
          </w:p>
        </w:tc>
      </w:tr>
      <w:tr w:rsidR="00EF23AA" w:rsidRPr="001C7930" w14:paraId="3A6E2FFF"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AC13366" w14:textId="77777777" w:rsidR="00EF23AA" w:rsidRPr="001C7930" w:rsidRDefault="00126E07">
            <w:pPr>
              <w:spacing w:line="276" w:lineRule="auto"/>
              <w:jc w:val="left"/>
              <w:rPr>
                <w:b/>
                <w:lang w:val="cy-GB"/>
              </w:rPr>
            </w:pPr>
            <w:r w:rsidRPr="001C7930">
              <w:rPr>
                <w:b/>
                <w:lang w:val="cy-GB"/>
              </w:rPr>
              <w:t>ITT</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0DDDCD8"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xml:space="preserve">- yn golygu'r gwahoddiad hwn i dendro sydd i'w gyflwyno gan yr Awdurdod i </w:t>
            </w:r>
            <w:proofErr w:type="spellStart"/>
            <w:r w:rsidRPr="001C7930">
              <w:rPr>
                <w:rFonts w:eastAsia="Times New Roman"/>
                <w:szCs w:val="20"/>
                <w:lang w:val="cy-GB" w:eastAsia="en-GB"/>
              </w:rPr>
              <w:t>Dendrwyr</w:t>
            </w:r>
            <w:proofErr w:type="spellEnd"/>
            <w:r w:rsidRPr="001C7930">
              <w:rPr>
                <w:rFonts w:eastAsia="Times New Roman"/>
                <w:szCs w:val="20"/>
                <w:lang w:val="cy-GB" w:eastAsia="en-GB"/>
              </w:rPr>
              <w:t>;</w:t>
            </w:r>
          </w:p>
        </w:tc>
      </w:tr>
      <w:tr w:rsidR="00EF23AA" w:rsidRPr="001C7930" w14:paraId="2A4F88C7"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0342833" w14:textId="2039D506" w:rsidR="00EF23AA" w:rsidRPr="001C7930" w:rsidRDefault="00126E07" w:rsidP="11131FB5">
            <w:pPr>
              <w:spacing w:line="276" w:lineRule="auto"/>
              <w:jc w:val="left"/>
              <w:rPr>
                <w:b/>
                <w:bCs/>
                <w:lang w:val="cy-GB"/>
              </w:rPr>
            </w:pPr>
            <w:r w:rsidRPr="11131FB5">
              <w:rPr>
                <w:b/>
                <w:bCs/>
                <w:lang w:val="cy-GB"/>
              </w:rPr>
              <w:t>P</w:t>
            </w:r>
            <w:r w:rsidR="38971AE0" w:rsidRPr="11131FB5">
              <w:rPr>
                <w:b/>
                <w:bCs/>
                <w:lang w:val="cy-GB"/>
              </w:rPr>
              <w:t>A 2023</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BF6E8D8" w14:textId="31C66883" w:rsidR="00EF23AA" w:rsidRPr="001C7930" w:rsidRDefault="00126E07" w:rsidP="28528C74">
            <w:pPr>
              <w:pStyle w:val="DimBylchau"/>
              <w:spacing w:line="276" w:lineRule="auto"/>
            </w:pPr>
            <w:r>
              <w:t xml:space="preserve">- </w:t>
            </w:r>
            <w:proofErr w:type="spellStart"/>
            <w:r>
              <w:t>yn</w:t>
            </w:r>
            <w:proofErr w:type="spellEnd"/>
            <w:r>
              <w:t xml:space="preserve"> </w:t>
            </w:r>
            <w:proofErr w:type="spellStart"/>
            <w:r>
              <w:t>golygu</w:t>
            </w:r>
            <w:proofErr w:type="spellEnd"/>
            <w:r>
              <w:t xml:space="preserve"> </w:t>
            </w:r>
            <w:proofErr w:type="spellStart"/>
            <w:r w:rsidR="77770613">
              <w:t>Ddeddf</w:t>
            </w:r>
            <w:proofErr w:type="spellEnd"/>
            <w:r w:rsidR="77770613">
              <w:t xml:space="preserve"> Caffael 2023</w:t>
            </w:r>
          </w:p>
        </w:tc>
      </w:tr>
      <w:tr w:rsidR="00EF23AA" w:rsidRPr="007B72F4" w14:paraId="2FC4DC0F"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83EF9C2" w14:textId="77777777" w:rsidR="00EF23AA" w:rsidRPr="001C7930" w:rsidRDefault="00126E07">
            <w:pPr>
              <w:spacing w:line="276" w:lineRule="auto"/>
              <w:jc w:val="left"/>
              <w:rPr>
                <w:b/>
                <w:lang w:val="cy-GB"/>
              </w:rPr>
            </w:pPr>
            <w:r w:rsidRPr="001C7930">
              <w:rPr>
                <w:b/>
                <w:lang w:val="cy-GB"/>
              </w:rPr>
              <w:t>Caffael</w:t>
            </w:r>
            <w:r w:rsidRPr="001C7930">
              <w:rPr>
                <w:b/>
                <w:lang w:val="cy-GB"/>
              </w:rPr>
              <w:br/>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3005B8C" w14:textId="77777777" w:rsidR="00EF23AA" w:rsidRPr="001C7930" w:rsidRDefault="00126E07">
            <w:pPr>
              <w:pStyle w:val="DimBylchau"/>
              <w:spacing w:line="276" w:lineRule="auto"/>
              <w:rPr>
                <w:rFonts w:eastAsia="Times New Roman"/>
                <w:szCs w:val="20"/>
                <w:lang w:val="cy-GB" w:eastAsia="en-GB"/>
              </w:rPr>
            </w:pPr>
            <w:r w:rsidRPr="001C7930">
              <w:rPr>
                <w:rFonts w:eastAsia="Times New Roman"/>
                <w:szCs w:val="20"/>
                <w:lang w:val="cy-GB" w:eastAsia="en-GB"/>
              </w:rPr>
              <w:t>- yn golygu'r broses gaffael gyffredinol sy'n cael ei chwblhau gan yr Awdurdod i hwyluso cyflwyniad y Prosiect;</w:t>
            </w:r>
          </w:p>
        </w:tc>
      </w:tr>
      <w:tr w:rsidR="00EF23AA" w:rsidRPr="007B72F4" w14:paraId="570A916A"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2E3AE8E4" w14:textId="77777777" w:rsidR="00EF23AA" w:rsidRPr="001C7930" w:rsidRDefault="00126E07">
            <w:pPr>
              <w:spacing w:line="276" w:lineRule="auto"/>
              <w:jc w:val="left"/>
              <w:rPr>
                <w:b/>
                <w:lang w:val="cy-GB"/>
              </w:rPr>
            </w:pPr>
            <w:r w:rsidRPr="001C7930">
              <w:rPr>
                <w:b/>
                <w:lang w:val="cy-GB"/>
              </w:rPr>
              <w:t>Prosiect</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25054A92" w14:textId="77777777" w:rsidR="00EF23AA" w:rsidRPr="001C7930" w:rsidRDefault="00126E07">
            <w:pPr>
              <w:pStyle w:val="DimBylchau"/>
              <w:spacing w:line="276" w:lineRule="auto"/>
              <w:rPr>
                <w:rFonts w:eastAsia="Times New Roman"/>
                <w:i/>
                <w:szCs w:val="20"/>
                <w:lang w:val="cy-GB" w:eastAsia="en-GB"/>
              </w:rPr>
            </w:pPr>
            <w:r w:rsidRPr="001C7930">
              <w:rPr>
                <w:rFonts w:eastAsia="Times New Roman"/>
                <w:i/>
                <w:szCs w:val="20"/>
                <w:lang w:val="cy-GB" w:eastAsia="en-GB"/>
              </w:rPr>
              <w:t xml:space="preserve">Gwasanaeth Cefnogi Cysylltiedig â Thai i bobl sy'n ddigartref neu sydd mewn perygl o ddigartrefedd; </w:t>
            </w:r>
          </w:p>
        </w:tc>
      </w:tr>
      <w:tr w:rsidR="00EF23AA" w:rsidRPr="001C7930" w14:paraId="34C924F9"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B796932" w14:textId="77777777" w:rsidR="00EF23AA" w:rsidRPr="001C7930" w:rsidRDefault="00126E07">
            <w:pPr>
              <w:spacing w:line="276" w:lineRule="auto"/>
              <w:jc w:val="left"/>
              <w:rPr>
                <w:b/>
                <w:lang w:val="cy-GB"/>
              </w:rPr>
            </w:pPr>
            <w:r w:rsidRPr="001C7930">
              <w:rPr>
                <w:b/>
                <w:lang w:val="cy-GB"/>
              </w:rPr>
              <w:lastRenderedPageBreak/>
              <w:t>PQQ (SPD/QQ)</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0BC58D44" w14:textId="2AD9A066" w:rsidR="00EF23AA" w:rsidRPr="001C7930" w:rsidRDefault="00126E07" w:rsidP="28528C74">
            <w:pPr>
              <w:pStyle w:val="DimBylchau"/>
              <w:spacing w:line="276" w:lineRule="auto"/>
            </w:pPr>
            <w:r w:rsidRPr="28528C74">
              <w:rPr>
                <w:rFonts w:eastAsia="Times New Roman"/>
                <w:lang w:eastAsia="en-GB"/>
              </w:rPr>
              <w:t xml:space="preserve">- </w:t>
            </w:r>
            <w:proofErr w:type="spellStart"/>
            <w:r w:rsidRPr="28528C74">
              <w:rPr>
                <w:rFonts w:eastAsia="Times New Roman"/>
                <w:lang w:eastAsia="en-GB"/>
              </w:rPr>
              <w:t>yn</w:t>
            </w:r>
            <w:proofErr w:type="spellEnd"/>
            <w:r w:rsidRPr="28528C74">
              <w:rPr>
                <w:rFonts w:eastAsia="Times New Roman"/>
                <w:lang w:eastAsia="en-GB"/>
              </w:rPr>
              <w:t xml:space="preserve"> </w:t>
            </w:r>
            <w:proofErr w:type="spellStart"/>
            <w:r w:rsidRPr="28528C74">
              <w:rPr>
                <w:rFonts w:eastAsia="Times New Roman"/>
                <w:lang w:eastAsia="en-GB"/>
              </w:rPr>
              <w:t>golygu'r</w:t>
            </w:r>
            <w:proofErr w:type="spellEnd"/>
            <w:r w:rsidRPr="28528C74">
              <w:rPr>
                <w:rFonts w:eastAsia="Times New Roman"/>
                <w:lang w:eastAsia="en-GB"/>
              </w:rPr>
              <w:t xml:space="preserve"> </w:t>
            </w:r>
            <w:proofErr w:type="spellStart"/>
            <w:r w:rsidRPr="28528C74">
              <w:rPr>
                <w:rFonts w:eastAsia="Times New Roman"/>
                <w:lang w:eastAsia="en-GB"/>
              </w:rPr>
              <w:t>holiadur</w:t>
            </w:r>
            <w:proofErr w:type="spellEnd"/>
            <w:r w:rsidRPr="28528C74">
              <w:rPr>
                <w:rFonts w:eastAsia="Times New Roman"/>
                <w:lang w:eastAsia="en-GB"/>
              </w:rPr>
              <w:t xml:space="preserve"> </w:t>
            </w:r>
            <w:proofErr w:type="spellStart"/>
            <w:r w:rsidRPr="28528C74">
              <w:rPr>
                <w:rFonts w:eastAsia="Times New Roman"/>
                <w:lang w:eastAsia="en-GB"/>
              </w:rPr>
              <w:t>cyn-gymhwyso</w:t>
            </w:r>
            <w:proofErr w:type="spellEnd"/>
            <w:r w:rsidRPr="28528C74">
              <w:rPr>
                <w:rFonts w:eastAsia="Times New Roman"/>
                <w:lang w:eastAsia="en-GB"/>
              </w:rPr>
              <w:t xml:space="preserve"> a </w:t>
            </w:r>
            <w:proofErr w:type="spellStart"/>
            <w:r w:rsidRPr="28528C74">
              <w:rPr>
                <w:rFonts w:eastAsia="Times New Roman"/>
                <w:lang w:eastAsia="en-GB"/>
              </w:rPr>
              <w:t>gyflwynwyd</w:t>
            </w:r>
            <w:proofErr w:type="spellEnd"/>
            <w:r w:rsidRPr="28528C74">
              <w:rPr>
                <w:rFonts w:eastAsia="Times New Roman"/>
                <w:lang w:eastAsia="en-GB"/>
              </w:rPr>
              <w:t xml:space="preserve"> </w:t>
            </w:r>
            <w:proofErr w:type="spellStart"/>
            <w:r w:rsidRPr="28528C74">
              <w:rPr>
                <w:rFonts w:eastAsia="Times New Roman"/>
                <w:lang w:eastAsia="en-GB"/>
              </w:rPr>
              <w:t>gan</w:t>
            </w:r>
            <w:proofErr w:type="spellEnd"/>
            <w:r w:rsidRPr="28528C74">
              <w:rPr>
                <w:rFonts w:eastAsia="Times New Roman"/>
                <w:lang w:eastAsia="en-GB"/>
              </w:rPr>
              <w:t xml:space="preserve"> yr </w:t>
            </w:r>
            <w:proofErr w:type="spellStart"/>
            <w:r w:rsidRPr="28528C74">
              <w:rPr>
                <w:rFonts w:eastAsia="Times New Roman"/>
                <w:lang w:eastAsia="en-GB"/>
              </w:rPr>
              <w:t>Awdurdod</w:t>
            </w:r>
            <w:proofErr w:type="spellEnd"/>
            <w:r w:rsidRPr="28528C74">
              <w:rPr>
                <w:rFonts w:eastAsia="Times New Roman"/>
                <w:lang w:eastAsia="en-GB"/>
              </w:rPr>
              <w:t xml:space="preserve"> </w:t>
            </w:r>
            <w:proofErr w:type="spellStart"/>
            <w:r w:rsidRPr="28528C74">
              <w:rPr>
                <w:rFonts w:eastAsia="Times New Roman"/>
                <w:lang w:eastAsia="en-GB"/>
              </w:rPr>
              <w:t>ar</w:t>
            </w:r>
            <w:proofErr w:type="spellEnd"/>
            <w:r w:rsidRPr="28528C74">
              <w:rPr>
                <w:rFonts w:eastAsia="Times New Roman"/>
                <w:lang w:eastAsia="en-GB"/>
              </w:rPr>
              <w:t xml:space="preserve"> </w:t>
            </w:r>
            <w:r w:rsidRPr="00050B6E">
              <w:rPr>
                <w:rFonts w:eastAsia="Times New Roman"/>
                <w:b/>
                <w:bCs/>
                <w:lang w:eastAsia="en-GB"/>
              </w:rPr>
              <w:t>[</w:t>
            </w:r>
            <w:r w:rsidR="00050B6E" w:rsidRPr="00050B6E">
              <w:rPr>
                <w:rFonts w:eastAsia="Times New Roman"/>
                <w:b/>
                <w:bCs/>
                <w:lang w:eastAsia="en-GB"/>
              </w:rPr>
              <w:t xml:space="preserve">1af o </w:t>
            </w:r>
            <w:proofErr w:type="spellStart"/>
            <w:r w:rsidR="00050B6E" w:rsidRPr="00050B6E">
              <w:rPr>
                <w:rFonts w:eastAsia="Times New Roman"/>
                <w:b/>
                <w:bCs/>
                <w:lang w:eastAsia="en-GB"/>
              </w:rPr>
              <w:t>Gorffennaf</w:t>
            </w:r>
            <w:proofErr w:type="spellEnd"/>
            <w:r w:rsidRPr="00050B6E">
              <w:rPr>
                <w:rFonts w:eastAsia="Times New Roman"/>
                <w:b/>
                <w:bCs/>
                <w:i/>
                <w:iCs/>
                <w:lang w:eastAsia="en-GB"/>
              </w:rPr>
              <w:t xml:space="preserve"> 202</w:t>
            </w:r>
            <w:r w:rsidR="00050B6E" w:rsidRPr="00050B6E">
              <w:rPr>
                <w:rFonts w:eastAsia="Times New Roman"/>
                <w:b/>
                <w:bCs/>
                <w:i/>
                <w:iCs/>
                <w:lang w:eastAsia="en-GB"/>
              </w:rPr>
              <w:t>6</w:t>
            </w:r>
            <w:r w:rsidRPr="00050B6E">
              <w:rPr>
                <w:rFonts w:eastAsia="Times New Roman"/>
                <w:b/>
                <w:bCs/>
                <w:lang w:eastAsia="en-GB"/>
              </w:rPr>
              <w:t>];</w:t>
            </w:r>
          </w:p>
        </w:tc>
      </w:tr>
      <w:tr w:rsidR="00EF23AA" w:rsidRPr="001C7930" w14:paraId="08D15297"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239C31EF" w14:textId="77777777" w:rsidR="00EF23AA" w:rsidRPr="001C7930" w:rsidRDefault="00126E07">
            <w:pPr>
              <w:spacing w:line="276" w:lineRule="auto"/>
              <w:jc w:val="left"/>
              <w:rPr>
                <w:b/>
                <w:lang w:val="cy-GB"/>
              </w:rPr>
            </w:pPr>
            <w:r w:rsidRPr="001C7930">
              <w:rPr>
                <w:b/>
                <w:lang w:val="cy-GB"/>
              </w:rPr>
              <w:t>⁠</w:t>
            </w:r>
            <w:proofErr w:type="spellStart"/>
            <w:r w:rsidRPr="001C7930">
              <w:rPr>
                <w:b/>
                <w:lang w:val="cy-GB"/>
              </w:rPr>
              <w:t>GwerthwchiGymru</w:t>
            </w:r>
            <w:proofErr w:type="spellEnd"/>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A34709F" w14:textId="57ADA94E" w:rsidR="00EF23AA" w:rsidRPr="001C7930" w:rsidRDefault="00CB4559" w:rsidP="00CB4559">
            <w:pPr>
              <w:pStyle w:val="DimBylchau"/>
              <w:spacing w:line="276" w:lineRule="auto"/>
              <w:rPr>
                <w:lang w:val="cy-GB"/>
              </w:rPr>
            </w:pPr>
            <w:r w:rsidRPr="00CB4559">
              <w:t>-</w:t>
            </w:r>
            <w:r>
              <w:t xml:space="preserve">  </w:t>
            </w:r>
            <w:hyperlink r:id="rId11" w:history="1">
              <w:r w:rsidRPr="00650273">
                <w:rPr>
                  <w:rStyle w:val="Hyperddolen"/>
                  <w:lang w:val="cy-GB"/>
                </w:rPr>
                <w:t>y porthol caffael ar-lein yn https://www.sell2wales.gov.wales ;</w:t>
              </w:r>
            </w:hyperlink>
          </w:p>
        </w:tc>
      </w:tr>
      <w:tr w:rsidR="00EF23AA" w:rsidRPr="001C7930" w14:paraId="0C8051CE"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15A21A0" w14:textId="77777777" w:rsidR="00EF23AA" w:rsidRPr="001C7930" w:rsidRDefault="00126E07">
            <w:pPr>
              <w:spacing w:line="276" w:lineRule="auto"/>
              <w:jc w:val="left"/>
              <w:rPr>
                <w:b/>
                <w:lang w:val="cy-GB"/>
              </w:rPr>
            </w:pPr>
            <w:r w:rsidRPr="001C7930">
              <w:rPr>
                <w:b/>
                <w:lang w:val="cy-GB"/>
              </w:rPr>
              <w:t xml:space="preserve">Manyleb </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9C8EEDC" w14:textId="77777777" w:rsidR="00EF23AA" w:rsidRPr="001C7930" w:rsidRDefault="00126E07">
            <w:pPr>
              <w:pStyle w:val="DimBylchau"/>
              <w:spacing w:line="276" w:lineRule="auto"/>
              <w:rPr>
                <w:lang w:val="cy-GB"/>
              </w:rPr>
            </w:pPr>
            <w:r w:rsidRPr="001C7930">
              <w:rPr>
                <w:rFonts w:eastAsia="Times New Roman"/>
                <w:szCs w:val="20"/>
                <w:lang w:val="cy-GB" w:eastAsia="en-GB"/>
              </w:rPr>
              <w:t xml:space="preserve">- yn golygu'r fanyleb sydd wedi'i nodi yn </w:t>
            </w:r>
            <w:r w:rsidRPr="001C7930">
              <w:rPr>
                <w:rFonts w:eastAsia="Times New Roman"/>
                <w:b/>
                <w:szCs w:val="20"/>
                <w:lang w:val="cy-GB" w:eastAsia="en-GB"/>
              </w:rPr>
              <w:t>Atodlen 1</w:t>
            </w:r>
            <w:r w:rsidRPr="001C7930">
              <w:rPr>
                <w:rFonts w:eastAsia="Times New Roman"/>
                <w:szCs w:val="20"/>
                <w:lang w:val="cy-GB" w:eastAsia="en-GB"/>
              </w:rPr>
              <w:t>;</w:t>
            </w:r>
          </w:p>
        </w:tc>
      </w:tr>
      <w:tr w:rsidR="00EF23AA" w:rsidRPr="007B72F4" w14:paraId="5069F594"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CF042F" w14:textId="77777777" w:rsidR="00EF23AA" w:rsidRPr="001C7930" w:rsidRDefault="00126E07">
            <w:pPr>
              <w:spacing w:line="276" w:lineRule="auto"/>
              <w:jc w:val="left"/>
              <w:rPr>
                <w:b/>
                <w:lang w:val="cy-GB"/>
              </w:rPr>
            </w:pPr>
            <w:r w:rsidRPr="001C7930">
              <w:rPr>
                <w:b/>
                <w:lang w:val="cy-GB"/>
              </w:rPr>
              <w:t>Cyflenwr</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DE04953" w14:textId="77777777" w:rsidR="00EF23AA" w:rsidRPr="001C7930" w:rsidRDefault="00126E07">
            <w:pPr>
              <w:spacing w:line="276" w:lineRule="auto"/>
              <w:jc w:val="left"/>
              <w:rPr>
                <w:lang w:val="cy-GB"/>
              </w:rPr>
            </w:pPr>
            <w:r w:rsidRPr="001C7930">
              <w:rPr>
                <w:lang w:val="cy-GB"/>
              </w:rPr>
              <w:t xml:space="preserve">- yn golygu'r </w:t>
            </w:r>
            <w:proofErr w:type="spellStart"/>
            <w:r w:rsidRPr="001C7930">
              <w:rPr>
                <w:lang w:val="cy-GB"/>
              </w:rPr>
              <w:t>Tendrwr</w:t>
            </w:r>
            <w:proofErr w:type="spellEnd"/>
            <w:r w:rsidRPr="001C7930">
              <w:rPr>
                <w:lang w:val="cy-GB"/>
              </w:rPr>
              <w:t>/</w:t>
            </w:r>
            <w:proofErr w:type="spellStart"/>
            <w:r w:rsidRPr="001C7930">
              <w:rPr>
                <w:lang w:val="cy-GB"/>
              </w:rPr>
              <w:t>Tendrwyr</w:t>
            </w:r>
            <w:proofErr w:type="spellEnd"/>
            <w:r w:rsidRPr="001C7930">
              <w:rPr>
                <w:lang w:val="cy-GB"/>
              </w:rPr>
              <w:t xml:space="preserve"> a benodwyd dan y Contract i ddarparu Gwasanaethau (heb ragfarnu hawliau'r Awdurdod dan baragraff 7.5 yr ITT hwn);</w:t>
            </w:r>
            <w:r w:rsidRPr="001C7930">
              <w:rPr>
                <w:lang w:val="cy-GB"/>
              </w:rPr>
              <w:fldChar w:fldCharType="begin"/>
            </w:r>
            <w:r w:rsidRPr="001C7930">
              <w:rPr>
                <w:lang w:val="cy-GB"/>
              </w:rPr>
              <w:instrText>REF _Ref547199 \w \h</w:instrText>
            </w:r>
            <w:r w:rsidRPr="001C7930">
              <w:rPr>
                <w:lang w:val="cy-GB"/>
              </w:rPr>
            </w:r>
            <w:r w:rsidRPr="001C7930">
              <w:rPr>
                <w:lang w:val="cy-GB"/>
              </w:rPr>
              <w:fldChar w:fldCharType="separate"/>
            </w:r>
            <w:r w:rsidRPr="001C7930">
              <w:rPr>
                <w:lang w:val="cy-GB"/>
              </w:rPr>
              <w:t>7.5</w:t>
            </w:r>
            <w:r w:rsidRPr="001C7930">
              <w:rPr>
                <w:lang w:val="cy-GB"/>
              </w:rPr>
              <w:fldChar w:fldCharType="end"/>
            </w:r>
          </w:p>
        </w:tc>
      </w:tr>
      <w:tr w:rsidR="00EF23AA" w:rsidRPr="001C7930" w14:paraId="1460E2C5"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0BFF157F" w14:textId="77777777" w:rsidR="00EF23AA" w:rsidRPr="001C7930" w:rsidRDefault="00126E07">
            <w:pPr>
              <w:spacing w:line="276" w:lineRule="auto"/>
              <w:jc w:val="left"/>
              <w:rPr>
                <w:b/>
                <w:lang w:val="cy-GB"/>
              </w:rPr>
            </w:pPr>
            <w:r w:rsidRPr="001C7930">
              <w:rPr>
                <w:b/>
                <w:lang w:val="cy-GB"/>
              </w:rPr>
              <w:t xml:space="preserve">Holiadur Technegol </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3E85DBC" w14:textId="77777777" w:rsidR="00EF23AA" w:rsidRPr="001C7930" w:rsidRDefault="00126E07">
            <w:pPr>
              <w:spacing w:line="276" w:lineRule="auto"/>
              <w:jc w:val="left"/>
              <w:rPr>
                <w:lang w:val="cy-GB"/>
              </w:rPr>
            </w:pPr>
            <w:r w:rsidRPr="001C7930">
              <w:rPr>
                <w:lang w:val="cy-GB"/>
              </w:rPr>
              <w:t xml:space="preserve">- yn golygu'r holiadur sydd wedi'i nodi yn </w:t>
            </w:r>
            <w:r w:rsidRPr="001C7930">
              <w:rPr>
                <w:b/>
                <w:lang w:val="cy-GB"/>
              </w:rPr>
              <w:t>Atodlen 7</w:t>
            </w:r>
            <w:r w:rsidRPr="001C7930">
              <w:rPr>
                <w:lang w:val="cy-GB"/>
              </w:rPr>
              <w:t xml:space="preserve"> </w:t>
            </w:r>
          </w:p>
        </w:tc>
      </w:tr>
      <w:tr w:rsidR="00EF23AA" w:rsidRPr="007B72F4" w14:paraId="1BD7B469"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3E86180" w14:textId="77777777" w:rsidR="00EF23AA" w:rsidRPr="001C7930" w:rsidRDefault="00126E07">
            <w:pPr>
              <w:spacing w:line="276" w:lineRule="auto"/>
              <w:jc w:val="left"/>
              <w:rPr>
                <w:b/>
                <w:lang w:val="cy-GB"/>
              </w:rPr>
            </w:pPr>
            <w:r w:rsidRPr="001C7930">
              <w:rPr>
                <w:b/>
                <w:lang w:val="cy-GB"/>
              </w:rPr>
              <w:t>Dogfennau Tendr</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4F165B5" w14:textId="77777777" w:rsidR="00EF23AA" w:rsidRPr="001C7930" w:rsidRDefault="00126E07">
            <w:pPr>
              <w:spacing w:line="276" w:lineRule="auto"/>
              <w:jc w:val="left"/>
              <w:rPr>
                <w:lang w:val="cy-GB"/>
              </w:rPr>
            </w:pPr>
            <w:r w:rsidRPr="001C7930">
              <w:rPr>
                <w:lang w:val="cy-GB"/>
              </w:rPr>
              <w:t xml:space="preserve">- yn golygu'r ITT hwn a'r dogfennau ategol, yn cynnwys y Contract, Manyleb y Gwasanaeth, Holiadur Cymhwyso, Holiadur Technegol, Holiadur Masnachol / Atodlen Prisio, Tystysgrif Gwrth-gydgynllwynio, Gwybodaeth TUPE, dogfen Gwerth Cymdeithasol </w:t>
            </w:r>
          </w:p>
        </w:tc>
      </w:tr>
      <w:tr w:rsidR="00EF23AA" w:rsidRPr="007B72F4" w14:paraId="49FF5B22"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D30E9F3" w14:textId="77777777" w:rsidR="00EF23AA" w:rsidRPr="001C7930" w:rsidRDefault="00126E07">
            <w:pPr>
              <w:spacing w:line="276" w:lineRule="auto"/>
              <w:jc w:val="left"/>
              <w:rPr>
                <w:b/>
                <w:lang w:val="cy-GB"/>
              </w:rPr>
            </w:pPr>
            <w:r w:rsidRPr="001C7930">
              <w:rPr>
                <w:b/>
                <w:lang w:val="cy-GB"/>
              </w:rPr>
              <w:t>Ymateb i'r Tendr</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188BE5E6" w14:textId="77777777" w:rsidR="00EF23AA" w:rsidRPr="001C7930" w:rsidRDefault="00126E07">
            <w:pPr>
              <w:spacing w:line="276" w:lineRule="auto"/>
              <w:jc w:val="left"/>
              <w:rPr>
                <w:lang w:val="cy-GB"/>
              </w:rPr>
            </w:pPr>
            <w:r w:rsidRPr="001C7930">
              <w:rPr>
                <w:lang w:val="cy-GB"/>
              </w:rPr>
              <w:t xml:space="preserve">- yn golygu cyflwyniad y </w:t>
            </w:r>
            <w:proofErr w:type="spellStart"/>
            <w:r w:rsidRPr="001C7930">
              <w:rPr>
                <w:lang w:val="cy-GB"/>
              </w:rPr>
              <w:t>Tendrwr</w:t>
            </w:r>
            <w:proofErr w:type="spellEnd"/>
            <w:r w:rsidRPr="001C7930">
              <w:rPr>
                <w:lang w:val="cy-GB"/>
              </w:rPr>
              <w:t xml:space="preserve"> mewn ymateb i'r ITT hwn;</w:t>
            </w:r>
          </w:p>
        </w:tc>
      </w:tr>
      <w:tr w:rsidR="00EF23AA" w:rsidRPr="001C7930" w14:paraId="5B148552"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457F221" w14:textId="77777777" w:rsidR="00EF23AA" w:rsidRPr="001C7930" w:rsidRDefault="00126E07">
            <w:pPr>
              <w:spacing w:line="276" w:lineRule="auto"/>
              <w:jc w:val="left"/>
              <w:rPr>
                <w:b/>
                <w:lang w:val="cy-GB"/>
              </w:rPr>
            </w:pPr>
            <w:r w:rsidRPr="001C7930">
              <w:rPr>
                <w:b/>
                <w:lang w:val="cy-GB"/>
              </w:rPr>
              <w:t>Dyddiad Cau Ymateb i'r Tendr</w:t>
            </w: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1CF0C078" w14:textId="7BF34893" w:rsidR="00EF23AA" w:rsidRPr="001C7930" w:rsidRDefault="00126E07" w:rsidP="28528C74">
            <w:pPr>
              <w:spacing w:line="276" w:lineRule="auto"/>
              <w:jc w:val="left"/>
            </w:pPr>
            <w:r w:rsidRPr="28528C74">
              <w:t xml:space="preserve">- </w:t>
            </w:r>
            <w:proofErr w:type="spellStart"/>
            <w:r w:rsidRPr="28528C74">
              <w:t>yn</w:t>
            </w:r>
            <w:proofErr w:type="spellEnd"/>
            <w:r w:rsidRPr="28528C74">
              <w:t xml:space="preserve"> </w:t>
            </w:r>
            <w:proofErr w:type="spellStart"/>
            <w:r w:rsidRPr="28528C74">
              <w:t>golygu</w:t>
            </w:r>
            <w:proofErr w:type="spellEnd"/>
            <w:r w:rsidRPr="28528C74">
              <w:t xml:space="preserve"> [</w:t>
            </w:r>
            <w:r w:rsidRPr="28528C74">
              <w:rPr>
                <w:b/>
                <w:bCs/>
                <w:i/>
                <w:iCs/>
              </w:rPr>
              <w:t>12.00</w:t>
            </w:r>
            <w:r w:rsidR="00E54022">
              <w:rPr>
                <w:b/>
                <w:bCs/>
                <w:i/>
                <w:iCs/>
              </w:rPr>
              <w:t>yp</w:t>
            </w:r>
            <w:r w:rsidRPr="28528C74">
              <w:rPr>
                <w:b/>
                <w:bCs/>
                <w:i/>
                <w:iCs/>
              </w:rPr>
              <w:t xml:space="preserve"> </w:t>
            </w:r>
            <w:r w:rsidR="00E533AF">
              <w:rPr>
                <w:b/>
                <w:bCs/>
                <w:i/>
                <w:iCs/>
              </w:rPr>
              <w:t xml:space="preserve">19fed o Awst </w:t>
            </w:r>
            <w:r w:rsidRPr="28528C74">
              <w:rPr>
                <w:b/>
                <w:bCs/>
                <w:i/>
                <w:iCs/>
              </w:rPr>
              <w:t>202</w:t>
            </w:r>
            <w:r w:rsidR="00E533AF">
              <w:rPr>
                <w:b/>
                <w:bCs/>
                <w:i/>
                <w:iCs/>
              </w:rPr>
              <w:t>6</w:t>
            </w:r>
            <w:r w:rsidRPr="28528C74">
              <w:t>];</w:t>
            </w:r>
          </w:p>
        </w:tc>
      </w:tr>
      <w:tr w:rsidR="00EF23AA" w:rsidRPr="007B72F4" w14:paraId="4BB8832C"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D4B90CD" w14:textId="77777777" w:rsidR="00EF23AA" w:rsidRPr="001C7930" w:rsidRDefault="00126E07">
            <w:pPr>
              <w:spacing w:line="276" w:lineRule="auto"/>
              <w:jc w:val="left"/>
              <w:rPr>
                <w:b/>
                <w:lang w:val="cy-GB"/>
              </w:rPr>
            </w:pPr>
            <w:proofErr w:type="spellStart"/>
            <w:r w:rsidRPr="001C7930">
              <w:rPr>
                <w:b/>
                <w:lang w:val="cy-GB"/>
              </w:rPr>
              <w:t>Tendrwr</w:t>
            </w:r>
            <w:proofErr w:type="spellEnd"/>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16FEE589" w14:textId="77777777" w:rsidR="00EF23AA" w:rsidRPr="001C7930" w:rsidRDefault="00126E07">
            <w:pPr>
              <w:spacing w:line="276" w:lineRule="auto"/>
              <w:jc w:val="left"/>
              <w:rPr>
                <w:lang w:val="cy-GB"/>
              </w:rPr>
            </w:pPr>
            <w:r w:rsidRPr="001C7930">
              <w:rPr>
                <w:lang w:val="cy-GB"/>
              </w:rPr>
              <w:t xml:space="preserve">- yn golygu parti neu </w:t>
            </w:r>
            <w:r w:rsidR="001C7930" w:rsidRPr="001C7930">
              <w:rPr>
                <w:lang w:val="cy-GB"/>
              </w:rPr>
              <w:t>bartïon</w:t>
            </w:r>
            <w:r w:rsidRPr="001C7930">
              <w:rPr>
                <w:lang w:val="cy-GB"/>
              </w:rPr>
              <w:t xml:space="preserve"> sy'n cael eu gwahodd i ymateb i'r ITT;</w:t>
            </w:r>
          </w:p>
        </w:tc>
      </w:tr>
      <w:tr w:rsidR="00EF23AA" w:rsidRPr="007B72F4" w14:paraId="21138183" w14:textId="77777777" w:rsidTr="11131FB5">
        <w:tc>
          <w:tcPr>
            <w:tcW w:w="45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008D16FD" w14:textId="77777777" w:rsidR="00EF23AA" w:rsidRPr="001C7930" w:rsidRDefault="00126E07">
            <w:pPr>
              <w:spacing w:line="276" w:lineRule="auto"/>
              <w:jc w:val="left"/>
              <w:rPr>
                <w:b/>
                <w:lang w:val="cy-GB"/>
              </w:rPr>
            </w:pPr>
            <w:r w:rsidRPr="001C7930">
              <w:rPr>
                <w:b/>
                <w:lang w:val="cy-GB"/>
              </w:rPr>
              <w:t xml:space="preserve">⁠Gwasanaethau </w:t>
            </w:r>
          </w:p>
          <w:p w14:paraId="3FB79FE2" w14:textId="77777777" w:rsidR="00EF23AA" w:rsidRPr="001C7930" w:rsidRDefault="00EF23AA">
            <w:pPr>
              <w:spacing w:line="276" w:lineRule="auto"/>
              <w:jc w:val="left"/>
              <w:rPr>
                <w:b/>
                <w:lang w:val="cy-GB"/>
              </w:rPr>
            </w:pPr>
          </w:p>
        </w:tc>
        <w:tc>
          <w:tcPr>
            <w:tcW w:w="45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ED4C7F6" w14:textId="2DA34714" w:rsidR="009712B1" w:rsidRPr="00087853" w:rsidRDefault="00126E07" w:rsidP="7D9A192B">
            <w:pPr>
              <w:spacing w:line="276" w:lineRule="auto"/>
              <w:jc w:val="left"/>
              <w:rPr>
                <w:i/>
                <w:iCs/>
                <w:lang w:val="cy-GB"/>
              </w:rPr>
            </w:pPr>
            <w:r w:rsidRPr="7D9A192B">
              <w:rPr>
                <w:szCs w:val="22"/>
                <w:lang w:val="cy-GB"/>
              </w:rPr>
              <w:t>[</w:t>
            </w:r>
            <w:r w:rsidR="5AD407A7" w:rsidRPr="7D9A192B">
              <w:rPr>
                <w:b/>
                <w:bCs/>
                <w:szCs w:val="22"/>
                <w:lang w:val="cy-GB"/>
              </w:rPr>
              <w:t>Bydd y gwasanaeth yn darparu cymorth mynediad agored, ymyrraeth gynnar a chymorth sy'n ymwneud â thai i bobl ifanc sy'n ddigartref, mewn perygl o ddigartrefedd, neu sy'n profi ansicrwydd tai.</w:t>
            </w:r>
            <w:r w:rsidR="7377B8B3" w:rsidRPr="7D9A192B">
              <w:rPr>
                <w:i/>
                <w:iCs/>
                <w:szCs w:val="22"/>
                <w:lang w:val="cy-GB"/>
              </w:rPr>
              <w:t>]</w:t>
            </w:r>
            <w:r w:rsidR="1CC7A0A9" w:rsidRPr="7D9A192B">
              <w:rPr>
                <w:i/>
                <w:iCs/>
                <w:szCs w:val="22"/>
                <w:lang w:val="cy-GB"/>
              </w:rPr>
              <w:t>.</w:t>
            </w:r>
          </w:p>
          <w:p w14:paraId="027D6EE2" w14:textId="0407F8EB" w:rsidR="00EF23AA" w:rsidRPr="00087853" w:rsidRDefault="00EF23AA">
            <w:pPr>
              <w:spacing w:line="276" w:lineRule="auto"/>
              <w:jc w:val="left"/>
              <w:rPr>
                <w:lang w:val="cy-GB"/>
              </w:rPr>
            </w:pPr>
          </w:p>
        </w:tc>
      </w:tr>
    </w:tbl>
    <w:p w14:paraId="045C34EB" w14:textId="77777777" w:rsidR="00EF23AA" w:rsidRPr="001C7930" w:rsidRDefault="00126E07">
      <w:pPr>
        <w:pStyle w:val="Pennawd2"/>
        <w:numPr>
          <w:ilvl w:val="0"/>
          <w:numId w:val="0"/>
        </w:numPr>
        <w:spacing w:line="276" w:lineRule="auto"/>
        <w:rPr>
          <w:highlight w:val="lightGray"/>
        </w:rPr>
      </w:pPr>
      <w:r w:rsidRPr="001C7930">
        <w:br w:type="page"/>
      </w:r>
    </w:p>
    <w:p w14:paraId="6066D9EF" w14:textId="77777777" w:rsidR="00EF23AA" w:rsidRPr="001C7930" w:rsidRDefault="00126E07" w:rsidP="28528C74">
      <w:pPr>
        <w:pStyle w:val="Pennawd2"/>
        <w:numPr>
          <w:ilvl w:val="1"/>
          <w:numId w:val="0"/>
        </w:numPr>
        <w:spacing w:line="276" w:lineRule="auto"/>
        <w:ind w:left="720"/>
        <w:rPr>
          <w:lang w:val="en-GB"/>
        </w:rPr>
      </w:pPr>
      <w:bookmarkStart w:id="2" w:name="_Toc1991182"/>
      <w:bookmarkEnd w:id="2"/>
      <w:proofErr w:type="spellStart"/>
      <w:r w:rsidRPr="28528C74">
        <w:rPr>
          <w:lang w:val="en-GB"/>
        </w:rPr>
        <w:lastRenderedPageBreak/>
        <w:t>Cyflwyniad</w:t>
      </w:r>
      <w:proofErr w:type="spellEnd"/>
      <w:r w:rsidRPr="28528C74">
        <w:rPr>
          <w:lang w:val="en-GB"/>
        </w:rPr>
        <w:t xml:space="preserve"> a </w:t>
      </w:r>
      <w:proofErr w:type="spellStart"/>
      <w:r w:rsidRPr="28528C74">
        <w:rPr>
          <w:lang w:val="en-GB"/>
        </w:rPr>
        <w:t>Chefndir</w:t>
      </w:r>
      <w:proofErr w:type="spellEnd"/>
    </w:p>
    <w:p w14:paraId="64C3995D" w14:textId="77777777" w:rsidR="00EF23AA" w:rsidRPr="001C7930" w:rsidRDefault="00126E07" w:rsidP="00774BAF">
      <w:pPr>
        <w:pStyle w:val="MRheading1"/>
        <w:numPr>
          <w:ilvl w:val="0"/>
          <w:numId w:val="2"/>
        </w:numPr>
        <w:spacing w:line="276" w:lineRule="auto"/>
        <w:jc w:val="left"/>
        <w:rPr>
          <w:lang w:val="cy-GB"/>
        </w:rPr>
      </w:pPr>
      <w:r w:rsidRPr="001C7930">
        <w:rPr>
          <w:lang w:val="cy-GB"/>
        </w:rPr>
        <w:t>Y Prosiect</w:t>
      </w:r>
    </w:p>
    <w:p w14:paraId="3EDF6212" w14:textId="28134695" w:rsidR="00EF23AA" w:rsidRPr="001C7930" w:rsidRDefault="00126E07" w:rsidP="00774BAF">
      <w:pPr>
        <w:pStyle w:val="MRheading2"/>
        <w:numPr>
          <w:ilvl w:val="1"/>
          <w:numId w:val="2"/>
        </w:numPr>
        <w:rPr>
          <w:lang w:val="cy-GB"/>
        </w:rPr>
      </w:pPr>
      <w:r w:rsidRPr="001C7930">
        <w:rPr>
          <w:lang w:val="cy-GB"/>
        </w:rPr>
        <w:t>Mae'r Gwahoddiad yma i Dendro ("</w:t>
      </w:r>
      <w:r w:rsidRPr="001C7930">
        <w:rPr>
          <w:b/>
          <w:lang w:val="cy-GB"/>
        </w:rPr>
        <w:t>ITT</w:t>
      </w:r>
      <w:r w:rsidRPr="001C7930">
        <w:rPr>
          <w:lang w:val="cy-GB"/>
        </w:rPr>
        <w:t xml:space="preserve">") wedi cael ei gyflwyno gan yr Awdurdod er mwyn hwyluso cyflwyniad </w:t>
      </w:r>
      <w:r w:rsidR="00E533AF">
        <w:rPr>
          <w:b/>
          <w:bCs/>
          <w:lang w:val="cy-GB"/>
        </w:rPr>
        <w:t>Gwasanaeth Galw Mewn Pobl Ifanc 16 – 24 oed</w:t>
      </w:r>
      <w:r w:rsidRPr="001C7930">
        <w:rPr>
          <w:b/>
          <w:bCs/>
          <w:lang w:val="cy-GB"/>
        </w:rPr>
        <w:t xml:space="preserve"> ("y Prosiect"). </w:t>
      </w:r>
    </w:p>
    <w:p w14:paraId="1AC22BDA" w14:textId="77777777" w:rsidR="00EF23AA" w:rsidRPr="001C7930" w:rsidRDefault="00126E07" w:rsidP="00774BAF">
      <w:pPr>
        <w:pStyle w:val="MRheading2"/>
        <w:numPr>
          <w:ilvl w:val="1"/>
          <w:numId w:val="2"/>
        </w:numPr>
        <w:spacing w:line="276" w:lineRule="auto"/>
        <w:rPr>
          <w:lang w:val="cy-GB"/>
        </w:rPr>
      </w:pPr>
      <w:r w:rsidRPr="001C7930">
        <w:rPr>
          <w:lang w:val="cy-GB"/>
        </w:rPr>
        <w:t>Pwrpas a sgôp yr ITT hwn yw:</w:t>
      </w:r>
      <w:r w:rsidRPr="001C7930">
        <w:rPr>
          <w:rFonts w:cs="Arial"/>
          <w:lang w:val="cy-GB"/>
        </w:rPr>
        <w:t xml:space="preserve"> ⁠ </w:t>
      </w:r>
    </w:p>
    <w:p w14:paraId="2618FF79" w14:textId="77777777" w:rsidR="00EF23AA" w:rsidRPr="001C7930" w:rsidRDefault="00126E07" w:rsidP="00774BAF">
      <w:pPr>
        <w:pStyle w:val="MRheading3"/>
        <w:numPr>
          <w:ilvl w:val="2"/>
          <w:numId w:val="2"/>
        </w:numPr>
        <w:spacing w:line="276" w:lineRule="auto"/>
        <w:rPr>
          <w:lang w:val="cy-GB"/>
        </w:rPr>
      </w:pPr>
      <w:bookmarkStart w:id="3" w:name="_Toc426021741"/>
      <w:bookmarkEnd w:id="3"/>
      <w:r w:rsidRPr="001C7930">
        <w:rPr>
          <w:lang w:val="cy-GB"/>
        </w:rPr>
        <w:t xml:space="preserve">egluro i </w:t>
      </w:r>
      <w:proofErr w:type="spellStart"/>
      <w:r w:rsidRPr="001C7930">
        <w:rPr>
          <w:lang w:val="cy-GB"/>
        </w:rPr>
        <w:t>Dendrwyr</w:t>
      </w:r>
      <w:proofErr w:type="spellEnd"/>
      <w:r w:rsidRPr="001C7930">
        <w:rPr>
          <w:lang w:val="cy-GB"/>
        </w:rPr>
        <w:t xml:space="preserve"> beth yw'r amserlen a'r broses ar gyfer y cam hwn yn y Caffael;</w:t>
      </w:r>
    </w:p>
    <w:p w14:paraId="280D7E0E" w14:textId="6CD17BA5" w:rsidR="00EF23AA" w:rsidRPr="001C7930" w:rsidRDefault="00F31326" w:rsidP="00774BAF">
      <w:pPr>
        <w:pStyle w:val="MRheading3"/>
        <w:numPr>
          <w:ilvl w:val="2"/>
          <w:numId w:val="2"/>
        </w:numPr>
        <w:spacing w:line="276" w:lineRule="auto"/>
        <w:rPr>
          <w:lang w:val="cy-GB"/>
        </w:rPr>
      </w:pPr>
      <w:bookmarkStart w:id="4" w:name="_Toc426021743"/>
      <w:bookmarkEnd w:id="4"/>
      <w:r>
        <w:rPr>
          <w:lang w:val="cy-GB"/>
        </w:rPr>
        <w:t>d</w:t>
      </w:r>
      <w:r w:rsidRPr="001C7930">
        <w:rPr>
          <w:lang w:val="cy-GB"/>
        </w:rPr>
        <w:t xml:space="preserve">arparu </w:t>
      </w:r>
      <w:proofErr w:type="spellStart"/>
      <w:r w:rsidRPr="001C7930">
        <w:rPr>
          <w:lang w:val="cy-GB"/>
        </w:rPr>
        <w:t>Tendrwyr</w:t>
      </w:r>
      <w:proofErr w:type="spellEnd"/>
      <w:r w:rsidRPr="001C7930">
        <w:rPr>
          <w:lang w:val="cy-GB"/>
        </w:rPr>
        <w:t xml:space="preserve"> gyda gwybodaeth ddigonol i'w galluogi i ymateb yn llawn i'r ITT hwn gydag Ymateb Tendr dilys;</w:t>
      </w:r>
    </w:p>
    <w:p w14:paraId="28A9A24C" w14:textId="77777777" w:rsidR="00EF23AA" w:rsidRPr="001C7930" w:rsidRDefault="00126E07" w:rsidP="00774BAF">
      <w:pPr>
        <w:pStyle w:val="MRheading3"/>
        <w:numPr>
          <w:ilvl w:val="2"/>
          <w:numId w:val="2"/>
        </w:numPr>
        <w:spacing w:line="276" w:lineRule="auto"/>
        <w:rPr>
          <w:lang w:val="cy-GB"/>
        </w:rPr>
      </w:pPr>
      <w:bookmarkStart w:id="5" w:name="_Toc426021744"/>
      <w:bookmarkEnd w:id="5"/>
      <w:r w:rsidRPr="001C7930">
        <w:rPr>
          <w:lang w:val="cy-GB"/>
        </w:rPr>
        <w:t xml:space="preserve">darparu canllaw ar gyfer cyflwyno Ymatebion Tendr, gan gynnwys y trefniadau gweinyddol ar gyfer cyflwyno Ymatebion Tendr; </w:t>
      </w:r>
    </w:p>
    <w:p w14:paraId="0EC414D4" w14:textId="77777777" w:rsidR="00EF23AA" w:rsidRPr="001C7930" w:rsidRDefault="00126E07" w:rsidP="00774BAF">
      <w:pPr>
        <w:pStyle w:val="MRheading3"/>
        <w:numPr>
          <w:ilvl w:val="2"/>
          <w:numId w:val="2"/>
        </w:numPr>
        <w:spacing w:line="276" w:lineRule="auto"/>
        <w:rPr>
          <w:lang w:val="cy-GB"/>
        </w:rPr>
      </w:pPr>
      <w:r w:rsidRPr="001C7930">
        <w:rPr>
          <w:lang w:val="cy-GB"/>
        </w:rPr>
        <w:t>⁠egluro pa bryd fydd Contract yn cael ei ffurfio a sut fydd yn cael ei ddyfarnu; a</w:t>
      </w:r>
    </w:p>
    <w:p w14:paraId="135FCCFB" w14:textId="77777777" w:rsidR="00EF23AA" w:rsidRPr="001C7930" w:rsidRDefault="00126E07" w:rsidP="00774BAF">
      <w:pPr>
        <w:pStyle w:val="MRheading3"/>
        <w:numPr>
          <w:ilvl w:val="2"/>
          <w:numId w:val="2"/>
        </w:numPr>
        <w:spacing w:line="276" w:lineRule="auto"/>
        <w:rPr>
          <w:lang w:val="cy-GB"/>
        </w:rPr>
      </w:pPr>
      <w:bookmarkStart w:id="6" w:name="_Toc426021746"/>
      <w:bookmarkEnd w:id="6"/>
      <w:r w:rsidRPr="001C7930">
        <w:rPr>
          <w:lang w:val="cy-GB"/>
        </w:rPr>
        <w:t>nodi'r meini prawf gwerthuso fydd yn cael eu defnyddio i werthuso'r Ymatebion Tendr, ac adnabod Cyflenwr/Cyflenwyr i berfformio'r Gwasanaethau dan Gontract.</w:t>
      </w:r>
    </w:p>
    <w:p w14:paraId="5D4762FE" w14:textId="77777777" w:rsidR="00EF23AA" w:rsidRPr="001C7930" w:rsidRDefault="00126E07" w:rsidP="00774BAF">
      <w:pPr>
        <w:pStyle w:val="MRheading2"/>
        <w:numPr>
          <w:ilvl w:val="1"/>
          <w:numId w:val="2"/>
        </w:numPr>
        <w:spacing w:line="276" w:lineRule="auto"/>
        <w:rPr>
          <w:lang w:val="cy-GB"/>
        </w:rPr>
      </w:pPr>
      <w:r w:rsidRPr="001C7930">
        <w:rPr>
          <w:lang w:val="cy-GB"/>
        </w:rPr>
        <w:t>Mae'r ITT hwn yn cynnwys y dogfennau a ganlyn:</w:t>
      </w:r>
    </w:p>
    <w:p w14:paraId="16AD91C1" w14:textId="77777777" w:rsidR="00EF23AA" w:rsidRPr="001C7930" w:rsidRDefault="00126E07" w:rsidP="00774BAF">
      <w:pPr>
        <w:pStyle w:val="MRheading3"/>
        <w:numPr>
          <w:ilvl w:val="2"/>
          <w:numId w:val="2"/>
        </w:numPr>
        <w:spacing w:line="276" w:lineRule="auto"/>
        <w:rPr>
          <w:lang w:val="cy-GB"/>
        </w:rPr>
      </w:pPr>
      <w:r w:rsidRPr="001C7930">
        <w:rPr>
          <w:b/>
          <w:lang w:val="cy-GB"/>
        </w:rPr>
        <w:t xml:space="preserve">Y Broses Gaffael: </w:t>
      </w:r>
      <w:r w:rsidRPr="001C7930">
        <w:rPr>
          <w:lang w:val="cy-GB"/>
        </w:rPr>
        <w:t xml:space="preserve">Mae'r rhan hon yn darparu rhagor o wybodaeth am y broses fydd yn cael ei dilyn ar gyfer yr ymarferiad Caffael a chyfarwyddiadau i </w:t>
      </w:r>
      <w:proofErr w:type="spellStart"/>
      <w:r w:rsidRPr="001C7930">
        <w:rPr>
          <w:lang w:val="cy-GB"/>
        </w:rPr>
        <w:t>Dendrwyr</w:t>
      </w:r>
      <w:proofErr w:type="spellEnd"/>
      <w:r w:rsidRPr="001C7930">
        <w:rPr>
          <w:lang w:val="cy-GB"/>
        </w:rPr>
        <w:t xml:space="preserve"> i gyflwyno eu Hymatebion Tendr. Mae hefyd yn nodi'r pethau i'w cyflwyno yn y tendr, meini prawf gwerthuso a methodoleg sgorio fydd yn cael eu cymhwyso wrth ddyfarnu'r Contract.</w:t>
      </w:r>
    </w:p>
    <w:p w14:paraId="1BBD46AC" w14:textId="77777777" w:rsidR="00EF23AA" w:rsidRPr="001C7930" w:rsidRDefault="00126E07" w:rsidP="00774BAF">
      <w:pPr>
        <w:pStyle w:val="MRheading3"/>
        <w:numPr>
          <w:ilvl w:val="2"/>
          <w:numId w:val="2"/>
        </w:numPr>
        <w:spacing w:line="276" w:lineRule="auto"/>
        <w:rPr>
          <w:lang w:val="cy-GB"/>
        </w:rPr>
      </w:pPr>
      <w:bookmarkStart w:id="7" w:name="_Ref1990948"/>
      <w:r w:rsidRPr="001C7930">
        <w:rPr>
          <w:b/>
          <w:lang w:val="cy-GB"/>
        </w:rPr>
        <w:t xml:space="preserve">Y Contract. </w:t>
      </w:r>
      <w:bookmarkEnd w:id="7"/>
      <w:r w:rsidRPr="001C7930">
        <w:rPr>
          <w:lang w:val="cy-GB"/>
        </w:rPr>
        <w:t xml:space="preserve">Dylai </w:t>
      </w:r>
      <w:proofErr w:type="spellStart"/>
      <w:r w:rsidRPr="001C7930">
        <w:rPr>
          <w:lang w:val="cy-GB"/>
        </w:rPr>
        <w:t>tendrwyr</w:t>
      </w:r>
      <w:proofErr w:type="spellEnd"/>
      <w:r w:rsidRPr="001C7930">
        <w:rPr>
          <w:lang w:val="cy-GB"/>
        </w:rPr>
        <w:t xml:space="preserve"> nodi y gallai'r telerau a'r amodau, yr atodlenni a'r atodiadau fod yn destun adolygiad a </w:t>
      </w:r>
      <w:proofErr w:type="spellStart"/>
      <w:r w:rsidRPr="001C7930">
        <w:rPr>
          <w:lang w:val="cy-GB"/>
        </w:rPr>
        <w:t>mireiniad</w:t>
      </w:r>
      <w:proofErr w:type="spellEnd"/>
      <w:r w:rsidRPr="001C7930">
        <w:rPr>
          <w:lang w:val="cy-GB"/>
        </w:rPr>
        <w:t xml:space="preserve"> fel rhan o'r broses Gaffael. Bydd y dogfennau a ganlyn yn ffurfio rhan o'r Contract rhwng yr Awdurdod a'r Cyflenwr/Cyflenwyr: </w:t>
      </w:r>
    </w:p>
    <w:p w14:paraId="474CF8BE" w14:textId="77777777" w:rsidR="00EF23AA" w:rsidRPr="001C7930" w:rsidRDefault="00126E07" w:rsidP="00774BAF">
      <w:pPr>
        <w:pStyle w:val="MRheading4"/>
        <w:numPr>
          <w:ilvl w:val="3"/>
          <w:numId w:val="2"/>
        </w:numPr>
        <w:spacing w:line="276" w:lineRule="auto"/>
        <w:rPr>
          <w:lang w:val="cy-GB"/>
        </w:rPr>
      </w:pPr>
      <w:r w:rsidRPr="001C7930">
        <w:rPr>
          <w:lang w:val="cy-GB"/>
        </w:rPr>
        <w:t>y Fanyleb;</w:t>
      </w:r>
    </w:p>
    <w:p w14:paraId="6EEF7D11" w14:textId="77777777" w:rsidR="00EF23AA" w:rsidRPr="001C7930" w:rsidRDefault="00126E07" w:rsidP="00774BAF">
      <w:pPr>
        <w:pStyle w:val="MRheading4"/>
        <w:numPr>
          <w:ilvl w:val="3"/>
          <w:numId w:val="2"/>
        </w:numPr>
        <w:spacing w:line="276" w:lineRule="auto"/>
        <w:rPr>
          <w:lang w:val="cy-GB"/>
        </w:rPr>
      </w:pPr>
      <w:r w:rsidRPr="001C7930">
        <w:rPr>
          <w:lang w:val="cy-GB"/>
        </w:rPr>
        <w:t>Amodau'r Contract;</w:t>
      </w:r>
    </w:p>
    <w:p w14:paraId="749DF287" w14:textId="77777777" w:rsidR="00EF23AA" w:rsidRPr="001C7930" w:rsidRDefault="00126E07" w:rsidP="00774BAF">
      <w:pPr>
        <w:pStyle w:val="MRheading4"/>
        <w:numPr>
          <w:ilvl w:val="3"/>
          <w:numId w:val="2"/>
        </w:numPr>
        <w:spacing w:line="276" w:lineRule="auto"/>
        <w:rPr>
          <w:lang w:val="cy-GB"/>
        </w:rPr>
      </w:pPr>
      <w:r w:rsidRPr="001C7930">
        <w:rPr>
          <w:lang w:val="cy-GB"/>
        </w:rPr>
        <w:t>y Ffurflen Archebu</w:t>
      </w:r>
    </w:p>
    <w:p w14:paraId="6A6E20E6" w14:textId="77777777" w:rsidR="00EF23AA" w:rsidRPr="001C7930" w:rsidRDefault="00126E07" w:rsidP="00774BAF">
      <w:pPr>
        <w:pStyle w:val="MRheading4"/>
        <w:numPr>
          <w:ilvl w:val="3"/>
          <w:numId w:val="2"/>
        </w:numPr>
        <w:spacing w:line="276" w:lineRule="auto"/>
        <w:rPr>
          <w:lang w:val="cy-GB"/>
        </w:rPr>
      </w:pPr>
      <w:r w:rsidRPr="001C7930">
        <w:rPr>
          <w:lang w:val="cy-GB"/>
        </w:rPr>
        <w:t xml:space="preserve">Ymateb Tendr y Cyflenwr; </w:t>
      </w:r>
    </w:p>
    <w:p w14:paraId="1DF0FB23" w14:textId="3B8159DC" w:rsidR="00EF23AA" w:rsidRPr="001C7930" w:rsidRDefault="00126E07" w:rsidP="00774BAF">
      <w:pPr>
        <w:pStyle w:val="MRheading3"/>
        <w:numPr>
          <w:ilvl w:val="2"/>
          <w:numId w:val="2"/>
        </w:numPr>
        <w:rPr>
          <w:lang w:val="cy-GB"/>
        </w:rPr>
      </w:pPr>
      <w:r w:rsidRPr="001C7930">
        <w:rPr>
          <w:b/>
          <w:lang w:val="cy-GB"/>
        </w:rPr>
        <w:lastRenderedPageBreak/>
        <w:t xml:space="preserve">Blaenoriaeth dogfennau. </w:t>
      </w:r>
      <w:r w:rsidRPr="001C7930">
        <w:rPr>
          <w:lang w:val="cy-GB"/>
        </w:rPr>
        <w:t xml:space="preserve">Os bydd anghysondeb, amwysedd neu wrthdaro rhwng unrhyw un o'r Dogfennau Tendr a'r dogfennau sy'n ffurfio'r Contract arfaethedig, bydd y drefn </w:t>
      </w:r>
      <w:r w:rsidR="00A524AB">
        <w:rPr>
          <w:lang w:val="cy-GB"/>
        </w:rPr>
        <w:t>f</w:t>
      </w:r>
      <w:r w:rsidRPr="001C7930">
        <w:rPr>
          <w:lang w:val="cy-GB"/>
        </w:rPr>
        <w:t>laenoriaeth fel a ganlyn (pwysigrwydd yn lleihau yn ôl eu trefn):</w:t>
      </w:r>
    </w:p>
    <w:p w14:paraId="40DF308D" w14:textId="77777777" w:rsidR="00EF23AA" w:rsidRPr="001C7930" w:rsidRDefault="00126E07" w:rsidP="00774BAF">
      <w:pPr>
        <w:pStyle w:val="MRheading4"/>
        <w:numPr>
          <w:ilvl w:val="3"/>
          <w:numId w:val="2"/>
        </w:numPr>
        <w:spacing w:line="276" w:lineRule="auto"/>
        <w:rPr>
          <w:lang w:val="cy-GB"/>
        </w:rPr>
      </w:pPr>
      <w:r w:rsidRPr="001C7930">
        <w:rPr>
          <w:lang w:val="cy-GB"/>
        </w:rPr>
        <w:t>y Fanyleb;</w:t>
      </w:r>
    </w:p>
    <w:p w14:paraId="4D566BF6" w14:textId="77777777" w:rsidR="00EF23AA" w:rsidRPr="001C7930" w:rsidRDefault="00126E07" w:rsidP="00774BAF">
      <w:pPr>
        <w:pStyle w:val="MRheading4"/>
        <w:numPr>
          <w:ilvl w:val="3"/>
          <w:numId w:val="2"/>
        </w:numPr>
        <w:spacing w:line="276" w:lineRule="auto"/>
        <w:rPr>
          <w:lang w:val="cy-GB"/>
        </w:rPr>
      </w:pPr>
      <w:r w:rsidRPr="001C7930">
        <w:rPr>
          <w:lang w:val="cy-GB"/>
        </w:rPr>
        <w:t>Amodau'r Contract;</w:t>
      </w:r>
    </w:p>
    <w:p w14:paraId="077894F0" w14:textId="77777777" w:rsidR="00EF23AA" w:rsidRPr="001C7930" w:rsidRDefault="00126E07" w:rsidP="00774BAF">
      <w:pPr>
        <w:pStyle w:val="MRheading4"/>
        <w:numPr>
          <w:ilvl w:val="3"/>
          <w:numId w:val="2"/>
        </w:numPr>
        <w:spacing w:line="276" w:lineRule="auto"/>
        <w:rPr>
          <w:lang w:val="cy-GB"/>
        </w:rPr>
      </w:pPr>
      <w:r w:rsidRPr="001C7930">
        <w:rPr>
          <w:lang w:val="cy-GB"/>
        </w:rPr>
        <w:t>y Ffurflen Archebu</w:t>
      </w:r>
    </w:p>
    <w:p w14:paraId="37F66320" w14:textId="77777777" w:rsidR="00EF23AA" w:rsidRPr="001C7930" w:rsidRDefault="00126E07" w:rsidP="00774BAF">
      <w:pPr>
        <w:pStyle w:val="MRheading4"/>
        <w:numPr>
          <w:ilvl w:val="3"/>
          <w:numId w:val="2"/>
        </w:numPr>
        <w:rPr>
          <w:lang w:val="cy-GB"/>
        </w:rPr>
      </w:pPr>
      <w:r w:rsidRPr="001C7930">
        <w:rPr>
          <w:lang w:val="cy-GB"/>
        </w:rPr>
        <w:t>yr ITT hwn, ac eithrio rhannau o'r ITT hwn sydd wedi'u nodi uchod; ac</w:t>
      </w:r>
    </w:p>
    <w:p w14:paraId="0245955A" w14:textId="77777777" w:rsidR="00EF23AA" w:rsidRPr="001C7930" w:rsidRDefault="00126E07" w:rsidP="00774BAF">
      <w:pPr>
        <w:pStyle w:val="MRheading4"/>
        <w:numPr>
          <w:ilvl w:val="3"/>
          <w:numId w:val="2"/>
        </w:numPr>
        <w:rPr>
          <w:lang w:val="cy-GB"/>
        </w:rPr>
      </w:pPr>
      <w:r w:rsidRPr="001C7930">
        <w:rPr>
          <w:lang w:val="cy-GB"/>
        </w:rPr>
        <w:t>Ymateb Tendr y Cyflenwr.</w:t>
      </w:r>
      <w:r w:rsidRPr="001C7930">
        <w:rPr>
          <w:lang w:val="cy-GB"/>
        </w:rPr>
        <w:br w:type="page"/>
      </w:r>
    </w:p>
    <w:p w14:paraId="427F3F30" w14:textId="77777777" w:rsidR="00EF23AA" w:rsidRPr="001C7930" w:rsidRDefault="00126E07" w:rsidP="28528C74">
      <w:pPr>
        <w:pStyle w:val="Pennawd2"/>
        <w:numPr>
          <w:ilvl w:val="1"/>
          <w:numId w:val="0"/>
        </w:numPr>
        <w:spacing w:line="276" w:lineRule="auto"/>
        <w:ind w:left="720"/>
        <w:rPr>
          <w:lang w:val="en-GB"/>
        </w:rPr>
      </w:pPr>
      <w:bookmarkStart w:id="8" w:name="_Toc1991183"/>
      <w:bookmarkEnd w:id="8"/>
      <w:proofErr w:type="spellStart"/>
      <w:r w:rsidRPr="28528C74">
        <w:rPr>
          <w:lang w:val="en-GB"/>
        </w:rPr>
        <w:lastRenderedPageBreak/>
        <w:t>Cyfarwyddiadau</w:t>
      </w:r>
      <w:proofErr w:type="spellEnd"/>
      <w:r w:rsidRPr="28528C74">
        <w:rPr>
          <w:lang w:val="en-GB"/>
        </w:rPr>
        <w:t xml:space="preserve"> </w:t>
      </w:r>
      <w:proofErr w:type="spellStart"/>
      <w:r w:rsidRPr="28528C74">
        <w:rPr>
          <w:lang w:val="en-GB"/>
        </w:rPr>
        <w:t>i</w:t>
      </w:r>
      <w:proofErr w:type="spellEnd"/>
      <w:r w:rsidRPr="28528C74">
        <w:rPr>
          <w:lang w:val="en-GB"/>
        </w:rPr>
        <w:t xml:space="preserve"> </w:t>
      </w:r>
      <w:proofErr w:type="spellStart"/>
      <w:r w:rsidRPr="28528C74">
        <w:rPr>
          <w:lang w:val="en-GB"/>
        </w:rPr>
        <w:t>Dendrwyr</w:t>
      </w:r>
      <w:proofErr w:type="spellEnd"/>
    </w:p>
    <w:p w14:paraId="26A7F5B3" w14:textId="77777777" w:rsidR="00EF23AA" w:rsidRPr="001C7930" w:rsidRDefault="00126E07" w:rsidP="00774BAF">
      <w:pPr>
        <w:pStyle w:val="MRheading1"/>
        <w:numPr>
          <w:ilvl w:val="0"/>
          <w:numId w:val="2"/>
        </w:numPr>
        <w:spacing w:line="276" w:lineRule="auto"/>
        <w:jc w:val="left"/>
        <w:rPr>
          <w:lang w:val="cy-GB"/>
        </w:rPr>
      </w:pPr>
      <w:r w:rsidRPr="001C7930">
        <w:rPr>
          <w:lang w:val="cy-GB"/>
        </w:rPr>
        <w:t>Cyffredinol</w:t>
      </w:r>
    </w:p>
    <w:p w14:paraId="148995AB" w14:textId="6C611C91" w:rsidR="00EF23AA" w:rsidRPr="001C7930" w:rsidRDefault="00126E07" w:rsidP="00774BAF">
      <w:pPr>
        <w:pStyle w:val="MRheading2"/>
        <w:numPr>
          <w:ilvl w:val="1"/>
          <w:numId w:val="2"/>
        </w:numPr>
        <w:spacing w:line="276" w:lineRule="auto"/>
        <w:jc w:val="left"/>
        <w:rPr>
          <w:lang w:val="cy-GB"/>
        </w:rPr>
      </w:pPr>
      <w:bookmarkStart w:id="9" w:name="_Toc426021747"/>
      <w:bookmarkEnd w:id="9"/>
      <w:r w:rsidRPr="001C7930">
        <w:rPr>
          <w:lang w:val="cy-GB"/>
        </w:rPr>
        <w:t xml:space="preserve">Darperir y cyfarwyddiadau hyn i gynorthwyo </w:t>
      </w:r>
      <w:proofErr w:type="spellStart"/>
      <w:r w:rsidRPr="001C7930">
        <w:rPr>
          <w:lang w:val="cy-GB"/>
        </w:rPr>
        <w:t>Tendrwyr</w:t>
      </w:r>
      <w:proofErr w:type="spellEnd"/>
      <w:r w:rsidRPr="001C7930">
        <w:rPr>
          <w:lang w:val="cy-GB"/>
        </w:rPr>
        <w:t xml:space="preserve"> wrth adolygu ac ymateb i'r ITT hwn. Mae angen i </w:t>
      </w:r>
      <w:proofErr w:type="spellStart"/>
      <w:r w:rsidRPr="001C7930">
        <w:rPr>
          <w:lang w:val="cy-GB"/>
        </w:rPr>
        <w:t>dendrwyr</w:t>
      </w:r>
      <w:proofErr w:type="spellEnd"/>
      <w:r w:rsidRPr="001C7930">
        <w:rPr>
          <w:lang w:val="cy-GB"/>
        </w:rPr>
        <w:t xml:space="preserve"> gydymffurfio yn llawn â'r cyfarwyddiadau yn yr ITT hwn wrth baratoi eu Hymateb i'r Tendr. Tynnir sylw </w:t>
      </w:r>
      <w:r w:rsidR="004D6013">
        <w:rPr>
          <w:lang w:val="cy-GB"/>
        </w:rPr>
        <w:t>b</w:t>
      </w:r>
      <w:r w:rsidRPr="001C7930">
        <w:rPr>
          <w:lang w:val="cy-GB"/>
        </w:rPr>
        <w:t xml:space="preserve">enodol at y ffaith y gallai methu â chydymffurfio â chyfarwyddiadau o'r fath olygu bod eu Hymateb i'r Tendr yn cael ei drin fel enghraifft o ddiffyg cydymffurfio ac o ganlyniad bydd y </w:t>
      </w:r>
      <w:proofErr w:type="spellStart"/>
      <w:r w:rsidRPr="001C7930">
        <w:rPr>
          <w:lang w:val="cy-GB"/>
        </w:rPr>
        <w:t>Tendrwr</w:t>
      </w:r>
      <w:proofErr w:type="spellEnd"/>
      <w:r w:rsidRPr="001C7930">
        <w:rPr>
          <w:lang w:val="cy-GB"/>
        </w:rPr>
        <w:t xml:space="preserve"> yn cael ei eithrio o'r gystadleuaeth.</w:t>
      </w:r>
    </w:p>
    <w:p w14:paraId="7D3F7917"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Dylid darllen yr ITT hwn ar y cyd â'r SPD. Bydd y termau mewn priflythrennau â ddefnyddir yn yr ITT hwn yn golygu'r ystyr a roddir iddynt yn y Rhestr Termau. Os bydd anghysondeb rhwng unrhyw ddogfennau eraill a ddarperir mewn perthynas â'r ymarferiad Caffael hwn a'r ITT, telerau'r ITT hwn fydd yn trechu. </w:t>
      </w:r>
    </w:p>
    <w:p w14:paraId="07155B80" w14:textId="19B7AD77" w:rsidR="00EF23AA" w:rsidRPr="001C7930" w:rsidRDefault="00126E07" w:rsidP="00774BAF">
      <w:pPr>
        <w:pStyle w:val="MRheading2"/>
        <w:numPr>
          <w:ilvl w:val="1"/>
          <w:numId w:val="2"/>
        </w:numPr>
        <w:spacing w:line="276" w:lineRule="auto"/>
        <w:jc w:val="left"/>
        <w:rPr>
          <w:lang w:val="cy-GB"/>
        </w:rPr>
      </w:pPr>
      <w:r w:rsidRPr="001C7930">
        <w:rPr>
          <w:lang w:val="cy-GB"/>
        </w:rPr>
        <w:t xml:space="preserve">Bydd yr Awdurdod yn ymdrin â'r ymarferiad Caffael yn unol â gofynion </w:t>
      </w:r>
      <w:r w:rsidR="002B06F7">
        <w:rPr>
          <w:lang w:val="cy-GB"/>
        </w:rPr>
        <w:t>y Ddeddf Caffae</w:t>
      </w:r>
      <w:r w:rsidR="00E3567C">
        <w:rPr>
          <w:lang w:val="cy-GB"/>
        </w:rPr>
        <w:t xml:space="preserve">l 2023 a </w:t>
      </w:r>
      <w:r w:rsidRPr="001C7930">
        <w:rPr>
          <w:lang w:val="cy-GB"/>
        </w:rPr>
        <w:t xml:space="preserve">Rheoliadau </w:t>
      </w:r>
      <w:r w:rsidR="00053D1B">
        <w:rPr>
          <w:lang w:val="cy-GB"/>
        </w:rPr>
        <w:t>Caffael (Cymru) 2024</w:t>
      </w:r>
      <w:r w:rsidRPr="001C7930">
        <w:rPr>
          <w:lang w:val="cy-GB"/>
        </w:rPr>
        <w:t xml:space="preserve"> (P</w:t>
      </w:r>
      <w:r w:rsidR="001911D0">
        <w:rPr>
          <w:lang w:val="cy-GB"/>
        </w:rPr>
        <w:t>A 2023</w:t>
      </w:r>
      <w:r w:rsidRPr="001C7930">
        <w:rPr>
          <w:lang w:val="cy-GB"/>
        </w:rPr>
        <w:t>).</w:t>
      </w:r>
      <w:r w:rsidRPr="001C7930">
        <w:rPr>
          <w:b/>
          <w:lang w:val="cy-GB"/>
        </w:rPr>
        <w:t>⁠</w:t>
      </w:r>
      <w:r w:rsidRPr="001C7930">
        <w:rPr>
          <w:lang w:val="cy-GB"/>
        </w:rPr>
        <w:t>⁠</w:t>
      </w:r>
    </w:p>
    <w:p w14:paraId="5963DF97"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Mae'r Awdurdod yn ymroddedig i gynnal proses deg, tryloyw sydd ddim yn gwahaniaethu, sy'n sicrhau cyfle cyfartal i'r holl </w:t>
      </w:r>
      <w:proofErr w:type="spellStart"/>
      <w:r w:rsidRPr="001C7930">
        <w:rPr>
          <w:lang w:val="cy-GB"/>
        </w:rPr>
        <w:t>Dendrwyr</w:t>
      </w:r>
      <w:proofErr w:type="spellEnd"/>
      <w:r w:rsidRPr="001C7930">
        <w:rPr>
          <w:lang w:val="cy-GB"/>
        </w:rPr>
        <w:t>.</w:t>
      </w:r>
    </w:p>
    <w:p w14:paraId="6785967E" w14:textId="77777777" w:rsidR="00EF23AA" w:rsidRPr="001C7930" w:rsidRDefault="00126E07" w:rsidP="00774BAF">
      <w:pPr>
        <w:pStyle w:val="MRheading1"/>
        <w:numPr>
          <w:ilvl w:val="0"/>
          <w:numId w:val="2"/>
        </w:numPr>
        <w:spacing w:line="276" w:lineRule="auto"/>
        <w:jc w:val="left"/>
        <w:rPr>
          <w:lang w:val="cy-GB"/>
        </w:rPr>
      </w:pPr>
      <w:r w:rsidRPr="001C7930">
        <w:rPr>
          <w:lang w:val="cy-GB"/>
        </w:rPr>
        <w:t>Cyfathrebu</w:t>
      </w:r>
    </w:p>
    <w:p w14:paraId="0AEB5C88"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Rhaid i'r holl gyfathrebu mewn perthynas â'r ymarferiad Caffael hwn, yn cynnwys cyflwyno'r Ymateb i'r Tendr, cais am eglurhad a chyfathrebu eraill gyda'r Awdurdod, gael ei wneud drwy </w:t>
      </w:r>
      <w:proofErr w:type="spellStart"/>
      <w:r w:rsidRPr="001C7930">
        <w:rPr>
          <w:lang w:val="cy-GB"/>
        </w:rPr>
        <w:t>GwerthwchiGymru</w:t>
      </w:r>
      <w:proofErr w:type="spellEnd"/>
      <w:r w:rsidRPr="001C7930">
        <w:rPr>
          <w:lang w:val="cy-GB"/>
        </w:rPr>
        <w:t>.</w:t>
      </w:r>
    </w:p>
    <w:p w14:paraId="02499172" w14:textId="77777777" w:rsidR="00EF23AA" w:rsidRPr="001C7930" w:rsidRDefault="00126E07" w:rsidP="00774BAF">
      <w:pPr>
        <w:pStyle w:val="MRheading1"/>
        <w:numPr>
          <w:ilvl w:val="0"/>
          <w:numId w:val="2"/>
        </w:numPr>
        <w:spacing w:line="276" w:lineRule="auto"/>
        <w:jc w:val="left"/>
        <w:rPr>
          <w:lang w:val="cy-GB"/>
        </w:rPr>
      </w:pPr>
      <w:r w:rsidRPr="001C7930">
        <w:rPr>
          <w:lang w:val="cy-GB"/>
        </w:rPr>
        <w:t>Paratoi a fformat yr Ymatebion i'r Tendr</w:t>
      </w:r>
    </w:p>
    <w:p w14:paraId="5B5D7331" w14:textId="77777777" w:rsidR="00EF23AA" w:rsidRPr="001C7930" w:rsidRDefault="00126E07" w:rsidP="00774BAF">
      <w:pPr>
        <w:pStyle w:val="MRheading2"/>
        <w:numPr>
          <w:ilvl w:val="1"/>
          <w:numId w:val="2"/>
        </w:numPr>
        <w:spacing w:line="276" w:lineRule="auto"/>
        <w:jc w:val="left"/>
        <w:rPr>
          <w:lang w:val="cy-GB"/>
        </w:rPr>
      </w:pPr>
      <w:r w:rsidRPr="001C7930">
        <w:rPr>
          <w:lang w:val="cy-GB"/>
        </w:rPr>
        <w:t>Ni fydd unrhyw Ymateb Tendr yn cael ei ystyried oni bai iddo gael ei gyflwyno drwy'r '</w:t>
      </w:r>
      <w:proofErr w:type="spellStart"/>
      <w:r w:rsidRPr="001C7930">
        <w:rPr>
          <w:lang w:val="cy-GB"/>
        </w:rPr>
        <w:t>Postbox</w:t>
      </w:r>
      <w:proofErr w:type="spellEnd"/>
      <w:r w:rsidRPr="001C7930">
        <w:rPr>
          <w:lang w:val="cy-GB"/>
        </w:rPr>
        <w:t xml:space="preserve">' ar </w:t>
      </w:r>
      <w:proofErr w:type="spellStart"/>
      <w:r w:rsidRPr="001C7930">
        <w:rPr>
          <w:lang w:val="cy-GB"/>
        </w:rPr>
        <w:t>GwerthwchiGymru</w:t>
      </w:r>
      <w:proofErr w:type="spellEnd"/>
      <w:r w:rsidRPr="001C7930">
        <w:rPr>
          <w:lang w:val="cy-GB"/>
        </w:rPr>
        <w:t xml:space="preserve"> - ni fydd Ymatebion Tendr a gyflwynir drwy ddull arall yn cael eu hystyried.  </w:t>
      </w:r>
    </w:p>
    <w:p w14:paraId="2B190229" w14:textId="6491EA19" w:rsidR="00EF23AA" w:rsidRPr="001C7930" w:rsidRDefault="00126E07" w:rsidP="00774BAF">
      <w:pPr>
        <w:pStyle w:val="MRheading2"/>
        <w:numPr>
          <w:ilvl w:val="1"/>
          <w:numId w:val="2"/>
        </w:numPr>
        <w:spacing w:line="276" w:lineRule="auto"/>
        <w:jc w:val="left"/>
        <w:rPr>
          <w:lang w:val="cy-GB"/>
        </w:rPr>
      </w:pPr>
      <w:r w:rsidRPr="001C7930">
        <w:rPr>
          <w:lang w:val="cy-GB"/>
        </w:rPr>
        <w:t xml:space="preserve">Rhaid i'r holl </w:t>
      </w:r>
      <w:r w:rsidR="001C7930" w:rsidRPr="001C7930">
        <w:rPr>
          <w:lang w:val="cy-GB"/>
        </w:rPr>
        <w:t>Ymatebion</w:t>
      </w:r>
      <w:r w:rsidRPr="001C7930">
        <w:rPr>
          <w:lang w:val="cy-GB"/>
        </w:rPr>
        <w:t xml:space="preserve"> Tendr, dogfennau a'r ohebiaeth yn ymwneud â'r ymarferiad Caffael gael e</w:t>
      </w:r>
      <w:r w:rsidR="00080067">
        <w:rPr>
          <w:lang w:val="cy-GB"/>
        </w:rPr>
        <w:t>u</w:t>
      </w:r>
      <w:r w:rsidRPr="001C7930">
        <w:rPr>
          <w:lang w:val="cy-GB"/>
        </w:rPr>
        <w:t xml:space="preserve"> </w:t>
      </w:r>
      <w:r w:rsidR="00080067">
        <w:rPr>
          <w:lang w:val="cy-GB"/>
        </w:rPr>
        <w:t>h</w:t>
      </w:r>
      <w:r w:rsidRPr="001C7930">
        <w:rPr>
          <w:lang w:val="cy-GB"/>
        </w:rPr>
        <w:t>ysgrifennu yn Saesneg neu yn Gymraeg. Ni fydd Ymatebion Tendr a gyflwynir yn Gymraeg yn cael eu trin yn llai ffafriol na'r rhai a gyflwynir yn Saesneg ac i'r gwrthwyneb.</w:t>
      </w:r>
    </w:p>
    <w:p w14:paraId="7974A3D3" w14:textId="77777777" w:rsidR="00EF23AA" w:rsidRDefault="00126E07" w:rsidP="00774BAF">
      <w:pPr>
        <w:pStyle w:val="MRheading2"/>
        <w:numPr>
          <w:ilvl w:val="1"/>
          <w:numId w:val="2"/>
        </w:numPr>
        <w:spacing w:line="276" w:lineRule="auto"/>
        <w:jc w:val="left"/>
        <w:rPr>
          <w:lang w:val="cy-GB"/>
        </w:rPr>
      </w:pPr>
      <w:bookmarkStart w:id="10" w:name="_Toc426021748"/>
      <w:bookmarkEnd w:id="10"/>
      <w:r w:rsidRPr="001C7930">
        <w:rPr>
          <w:lang w:val="cy-GB"/>
        </w:rPr>
        <w:t xml:space="preserve">Nodir y dyddiadau allweddol ar gyfer yr ymarferiad Caffael yn y tabl isod (er bod yr Awdurdod yn cadw'r hawl i newid unrhyw rai o'r dyddiadau allweddol a bydd yn rhoi rhybudd i'r holl </w:t>
      </w:r>
      <w:proofErr w:type="spellStart"/>
      <w:r w:rsidRPr="001C7930">
        <w:rPr>
          <w:lang w:val="cy-GB"/>
        </w:rPr>
        <w:t>Dendrwyr</w:t>
      </w:r>
      <w:proofErr w:type="spellEnd"/>
      <w:r w:rsidRPr="001C7930">
        <w:rPr>
          <w:lang w:val="cy-GB"/>
        </w:rPr>
        <w:t xml:space="preserve"> o unrhyw newidiadau o'r fath cyn gynted ag y bo'n rhesymol ymarferol).</w:t>
      </w:r>
    </w:p>
    <w:p w14:paraId="0ABDDA0E" w14:textId="77777777" w:rsidR="001C7930" w:rsidRDefault="001C7930" w:rsidP="001C7930">
      <w:pPr>
        <w:pStyle w:val="MRheading2"/>
        <w:spacing w:line="276" w:lineRule="auto"/>
        <w:jc w:val="left"/>
        <w:rPr>
          <w:lang w:val="cy-GB"/>
        </w:rPr>
      </w:pPr>
    </w:p>
    <w:p w14:paraId="3062FD10" w14:textId="77777777" w:rsidR="001C7930" w:rsidRPr="001C7930" w:rsidRDefault="001C7930" w:rsidP="001C7930">
      <w:pPr>
        <w:pStyle w:val="MRheading2"/>
        <w:spacing w:line="276" w:lineRule="auto"/>
        <w:jc w:val="left"/>
        <w:rPr>
          <w:lang w:val="cy-GB"/>
        </w:rPr>
      </w:pPr>
    </w:p>
    <w:tbl>
      <w:tblPr>
        <w:tblW w:w="7920" w:type="dxa"/>
        <w:tblInd w:w="8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793"/>
        <w:gridCol w:w="4127"/>
      </w:tblGrid>
      <w:tr w:rsidR="00EF23AA" w:rsidRPr="001C7930" w14:paraId="6DB6705B" w14:textId="77777777">
        <w:trPr>
          <w:trHeight w:val="418"/>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0932E92" w14:textId="77777777" w:rsidR="00EF23AA" w:rsidRPr="001C7930" w:rsidRDefault="00126E07">
            <w:pPr>
              <w:spacing w:before="0" w:line="276" w:lineRule="auto"/>
              <w:jc w:val="left"/>
              <w:rPr>
                <w:b/>
                <w:lang w:val="cy-GB"/>
              </w:rPr>
            </w:pPr>
            <w:r w:rsidRPr="001C7930">
              <w:rPr>
                <w:b/>
                <w:lang w:val="cy-GB"/>
              </w:rPr>
              <w:t>Digwyddiad</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96E7620" w14:textId="77777777" w:rsidR="00EF23AA" w:rsidRPr="001C7930" w:rsidRDefault="00126E07">
            <w:pPr>
              <w:spacing w:before="0" w:line="276" w:lineRule="auto"/>
              <w:jc w:val="left"/>
              <w:rPr>
                <w:b/>
                <w:lang w:val="cy-GB"/>
              </w:rPr>
            </w:pPr>
            <w:r w:rsidRPr="001C7930">
              <w:rPr>
                <w:b/>
                <w:lang w:val="cy-GB"/>
              </w:rPr>
              <w:t>Dyddiad</w:t>
            </w:r>
          </w:p>
        </w:tc>
      </w:tr>
      <w:tr w:rsidR="00EF23AA" w:rsidRPr="001C7930" w14:paraId="3786C117" w14:textId="77777777">
        <w:trPr>
          <w:trHeight w:val="422"/>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B013EE2" w14:textId="77777777" w:rsidR="00EF23AA" w:rsidRPr="001C7930" w:rsidRDefault="00126E07">
            <w:pPr>
              <w:spacing w:before="0" w:line="276" w:lineRule="auto"/>
              <w:jc w:val="left"/>
              <w:rPr>
                <w:lang w:val="cy-GB"/>
              </w:rPr>
            </w:pPr>
            <w:r w:rsidRPr="001C7930">
              <w:rPr>
                <w:lang w:val="cy-GB"/>
              </w:rPr>
              <w:t>Cyhoeddi'r Gwahoddiad i Dendro</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9D62643" w14:textId="14A07B3D" w:rsidR="00EF23AA" w:rsidRPr="001C7930" w:rsidRDefault="00126E07">
            <w:pPr>
              <w:spacing w:line="276" w:lineRule="auto"/>
              <w:rPr>
                <w:lang w:val="cy-GB"/>
              </w:rPr>
            </w:pPr>
            <w:r w:rsidRPr="001C7930">
              <w:rPr>
                <w:lang w:val="cy-GB"/>
              </w:rPr>
              <w:t>[</w:t>
            </w:r>
            <w:r w:rsidR="00E533AF">
              <w:rPr>
                <w:lang w:val="cy-GB"/>
              </w:rPr>
              <w:t>1af o Orffennaf 2026</w:t>
            </w:r>
            <w:r w:rsidRPr="00B1153A">
              <w:rPr>
                <w:lang w:val="cy-GB"/>
              </w:rPr>
              <w:t>]</w:t>
            </w:r>
          </w:p>
        </w:tc>
      </w:tr>
      <w:tr w:rsidR="00E533AF" w:rsidRPr="001C7930" w14:paraId="3E577942" w14:textId="77777777">
        <w:trPr>
          <w:trHeight w:val="422"/>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A14881B" w14:textId="4EEF93CD" w:rsidR="00E533AF" w:rsidRPr="001C7930" w:rsidRDefault="00E533AF">
            <w:pPr>
              <w:spacing w:before="0" w:line="276" w:lineRule="auto"/>
              <w:jc w:val="left"/>
              <w:rPr>
                <w:lang w:val="cy-GB"/>
              </w:rPr>
            </w:pPr>
            <w:r>
              <w:rPr>
                <w:lang w:val="cy-GB"/>
              </w:rPr>
              <w:t xml:space="preserve">Sesiwn ‘Procurement </w:t>
            </w:r>
            <w:proofErr w:type="spellStart"/>
            <w:r>
              <w:rPr>
                <w:lang w:val="cy-GB"/>
              </w:rPr>
              <w:t>Ready</w:t>
            </w:r>
            <w:proofErr w:type="spellEnd"/>
            <w:r>
              <w:rPr>
                <w:lang w:val="cy-GB"/>
              </w:rPr>
              <w:t>’ - Rhithiol</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0B657EA" w14:textId="425B5B59" w:rsidR="00E533AF" w:rsidRPr="001C7930" w:rsidRDefault="00611076">
            <w:pPr>
              <w:spacing w:line="276" w:lineRule="auto"/>
              <w:rPr>
                <w:lang w:val="cy-GB"/>
              </w:rPr>
            </w:pPr>
            <w:r>
              <w:rPr>
                <w:lang w:val="cy-GB"/>
              </w:rPr>
              <w:t>8fed o Orffennaf 9.30 – 11am</w:t>
            </w:r>
          </w:p>
        </w:tc>
      </w:tr>
      <w:tr w:rsidR="00EF23AA" w:rsidRPr="001C7930" w14:paraId="3B3EFEDA" w14:textId="77777777">
        <w:trPr>
          <w:trHeight w:val="312"/>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7AA66A6" w14:textId="77777777" w:rsidR="00EF23AA" w:rsidRPr="001C7930" w:rsidRDefault="00126E07">
            <w:pPr>
              <w:spacing w:before="0" w:line="276" w:lineRule="auto"/>
              <w:jc w:val="left"/>
              <w:rPr>
                <w:lang w:val="cy-GB"/>
              </w:rPr>
            </w:pPr>
            <w:r w:rsidRPr="001C7930">
              <w:rPr>
                <w:lang w:val="cy-GB"/>
              </w:rPr>
              <w:t xml:space="preserve">Dyddiad Cau am Eglurhad </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F30B93B" w14:textId="290A478D" w:rsidR="00EF23AA" w:rsidRPr="005D2757" w:rsidRDefault="00126E07">
            <w:pPr>
              <w:spacing w:line="276" w:lineRule="auto"/>
              <w:rPr>
                <w:lang w:val="cy-GB"/>
              </w:rPr>
            </w:pPr>
            <w:r w:rsidRPr="005D2757">
              <w:rPr>
                <w:lang w:val="cy-GB"/>
              </w:rPr>
              <w:t>[</w:t>
            </w:r>
            <w:r w:rsidRPr="005D2757">
              <w:rPr>
                <w:i/>
                <w:lang w:val="cy-GB"/>
              </w:rPr>
              <w:t>1</w:t>
            </w:r>
            <w:r w:rsidR="00611076">
              <w:rPr>
                <w:i/>
                <w:lang w:val="cy-GB"/>
              </w:rPr>
              <w:t>7</w:t>
            </w:r>
            <w:r w:rsidRPr="005D2757">
              <w:rPr>
                <w:i/>
                <w:lang w:val="cy-GB"/>
              </w:rPr>
              <w:t>.00</w:t>
            </w:r>
            <w:r w:rsidR="00DB297F" w:rsidRPr="005D2757">
              <w:rPr>
                <w:i/>
                <w:lang w:val="cy-GB"/>
              </w:rPr>
              <w:t>yp</w:t>
            </w:r>
            <w:r w:rsidRPr="005D2757">
              <w:rPr>
                <w:i/>
                <w:lang w:val="cy-GB"/>
              </w:rPr>
              <w:t xml:space="preserve">  </w:t>
            </w:r>
            <w:r w:rsidR="00DB297F" w:rsidRPr="005D2757">
              <w:rPr>
                <w:i/>
                <w:lang w:val="cy-GB"/>
              </w:rPr>
              <w:t>29</w:t>
            </w:r>
            <w:r w:rsidR="00611076">
              <w:rPr>
                <w:i/>
                <w:lang w:val="cy-GB"/>
              </w:rPr>
              <w:t xml:space="preserve">fed o Orffennaf </w:t>
            </w:r>
            <w:r w:rsidRPr="005D2757">
              <w:rPr>
                <w:i/>
                <w:lang w:val="cy-GB"/>
              </w:rPr>
              <w:t>202</w:t>
            </w:r>
            <w:r w:rsidR="00611076">
              <w:rPr>
                <w:i/>
                <w:lang w:val="cy-GB"/>
              </w:rPr>
              <w:t>6</w:t>
            </w:r>
            <w:r w:rsidRPr="005D2757">
              <w:rPr>
                <w:lang w:val="cy-GB"/>
              </w:rPr>
              <w:t>]</w:t>
            </w:r>
          </w:p>
        </w:tc>
      </w:tr>
      <w:tr w:rsidR="00EF23AA" w:rsidRPr="001C7930" w14:paraId="5E0D9784" w14:textId="77777777">
        <w:trPr>
          <w:trHeight w:val="330"/>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AC3B2C1" w14:textId="77777777" w:rsidR="00EF23AA" w:rsidRPr="001C7930" w:rsidRDefault="00126E07">
            <w:pPr>
              <w:spacing w:before="0" w:line="276" w:lineRule="auto"/>
              <w:jc w:val="left"/>
              <w:rPr>
                <w:lang w:val="cy-GB"/>
              </w:rPr>
            </w:pPr>
            <w:r w:rsidRPr="001C7930">
              <w:rPr>
                <w:lang w:val="cy-GB"/>
              </w:rPr>
              <w:t>Dyddiad Cau Ymateb i'r Tendr</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AD93D8" w14:textId="050F6F53" w:rsidR="00EF23AA" w:rsidRPr="005D2757" w:rsidRDefault="00126E07">
            <w:pPr>
              <w:spacing w:line="276" w:lineRule="auto"/>
              <w:rPr>
                <w:lang w:val="cy-GB"/>
              </w:rPr>
            </w:pPr>
            <w:r w:rsidRPr="005D2757">
              <w:rPr>
                <w:lang w:val="cy-GB"/>
              </w:rPr>
              <w:t>[</w:t>
            </w:r>
            <w:r w:rsidRPr="005D2757">
              <w:rPr>
                <w:i/>
                <w:lang w:val="cy-GB"/>
              </w:rPr>
              <w:t>12.00</w:t>
            </w:r>
            <w:r w:rsidR="00DB297F" w:rsidRPr="005D2757">
              <w:rPr>
                <w:i/>
                <w:lang w:val="cy-GB"/>
              </w:rPr>
              <w:t xml:space="preserve">yp </w:t>
            </w:r>
            <w:r w:rsidR="00EC056E">
              <w:rPr>
                <w:i/>
                <w:lang w:val="cy-GB"/>
              </w:rPr>
              <w:t>19fed o Awst</w:t>
            </w:r>
            <w:r w:rsidR="00DB297F" w:rsidRPr="005D2757">
              <w:rPr>
                <w:i/>
                <w:lang w:val="cy-GB"/>
              </w:rPr>
              <w:t xml:space="preserve"> 202</w:t>
            </w:r>
            <w:r w:rsidR="00EC056E">
              <w:rPr>
                <w:i/>
                <w:lang w:val="cy-GB"/>
              </w:rPr>
              <w:t>6</w:t>
            </w:r>
            <w:r w:rsidRPr="005D2757">
              <w:rPr>
                <w:lang w:val="cy-GB"/>
              </w:rPr>
              <w:t>]</w:t>
            </w:r>
          </w:p>
        </w:tc>
      </w:tr>
      <w:tr w:rsidR="00EF23AA" w:rsidRPr="001C7930" w14:paraId="7C037B0D" w14:textId="77777777">
        <w:trPr>
          <w:trHeight w:val="362"/>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A7A78D2" w14:textId="77777777" w:rsidR="00EF23AA" w:rsidRPr="001C7930" w:rsidRDefault="00126E07">
            <w:pPr>
              <w:spacing w:before="0" w:line="276" w:lineRule="auto"/>
              <w:jc w:val="left"/>
              <w:rPr>
                <w:lang w:val="cy-GB"/>
              </w:rPr>
            </w:pPr>
            <w:r w:rsidRPr="001C7930">
              <w:rPr>
                <w:lang w:val="cy-GB"/>
              </w:rPr>
              <w:t>Gwerthuso</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79F045" w14:textId="2559DAD4" w:rsidR="00EF23AA" w:rsidRPr="005D2757" w:rsidRDefault="005D2757">
            <w:pPr>
              <w:spacing w:line="276" w:lineRule="auto"/>
              <w:rPr>
                <w:lang w:val="cy-GB"/>
              </w:rPr>
            </w:pPr>
            <w:r w:rsidRPr="005D2757">
              <w:rPr>
                <w:lang w:val="cy-GB"/>
              </w:rPr>
              <w:t xml:space="preserve">Amserlen bras </w:t>
            </w:r>
            <w:r w:rsidR="00126E07" w:rsidRPr="005D2757">
              <w:rPr>
                <w:lang w:val="cy-GB"/>
              </w:rPr>
              <w:t>[</w:t>
            </w:r>
            <w:r w:rsidR="00EC056E">
              <w:rPr>
                <w:lang w:val="cy-GB"/>
              </w:rPr>
              <w:t xml:space="preserve">Awst </w:t>
            </w:r>
            <w:r w:rsidR="009C2C24" w:rsidRPr="005D2757">
              <w:rPr>
                <w:lang w:val="cy-GB"/>
              </w:rPr>
              <w:t>202</w:t>
            </w:r>
            <w:r w:rsidR="00EC056E">
              <w:rPr>
                <w:lang w:val="cy-GB"/>
              </w:rPr>
              <w:t>6</w:t>
            </w:r>
            <w:r w:rsidR="00126E07" w:rsidRPr="005D2757">
              <w:rPr>
                <w:lang w:val="cy-GB"/>
              </w:rPr>
              <w:t>]</w:t>
            </w:r>
          </w:p>
        </w:tc>
      </w:tr>
      <w:tr w:rsidR="00EF23AA" w:rsidRPr="001C7930" w14:paraId="243796C5" w14:textId="77777777">
        <w:trPr>
          <w:trHeight w:val="380"/>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2C94A8D2" w14:textId="77777777" w:rsidR="00EF23AA" w:rsidRPr="001C7930" w:rsidRDefault="00126E07">
            <w:pPr>
              <w:spacing w:before="0" w:line="276" w:lineRule="auto"/>
              <w:jc w:val="left"/>
              <w:rPr>
                <w:lang w:val="cy-GB"/>
              </w:rPr>
            </w:pPr>
            <w:r w:rsidRPr="001C7930">
              <w:rPr>
                <w:lang w:val="cy-GB"/>
              </w:rPr>
              <w:t>Dyfarnu’r Contract</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1D46F2" w14:textId="169F4135" w:rsidR="00EF23AA" w:rsidRPr="005D2757" w:rsidRDefault="005D2757">
            <w:pPr>
              <w:spacing w:line="276" w:lineRule="auto"/>
              <w:rPr>
                <w:lang w:val="cy-GB"/>
              </w:rPr>
            </w:pPr>
            <w:r w:rsidRPr="005D2757">
              <w:rPr>
                <w:lang w:val="cy-GB"/>
              </w:rPr>
              <w:t xml:space="preserve">Amserlen bras </w:t>
            </w:r>
            <w:r w:rsidR="00126E07" w:rsidRPr="005D2757">
              <w:rPr>
                <w:lang w:val="cy-GB"/>
              </w:rPr>
              <w:t>[</w:t>
            </w:r>
            <w:r w:rsidR="00E427BB">
              <w:rPr>
                <w:lang w:val="cy-GB"/>
              </w:rPr>
              <w:t>Medi</w:t>
            </w:r>
            <w:r w:rsidRPr="005D2757">
              <w:rPr>
                <w:lang w:val="cy-GB"/>
              </w:rPr>
              <w:t xml:space="preserve"> 202</w:t>
            </w:r>
            <w:r w:rsidR="00E427BB">
              <w:rPr>
                <w:lang w:val="cy-GB"/>
              </w:rPr>
              <w:t>6</w:t>
            </w:r>
            <w:r w:rsidR="00126E07" w:rsidRPr="005D2757">
              <w:rPr>
                <w:lang w:val="cy-GB"/>
              </w:rPr>
              <w:t>]</w:t>
            </w:r>
          </w:p>
        </w:tc>
      </w:tr>
      <w:tr w:rsidR="00EF23AA" w:rsidRPr="001C7930" w14:paraId="1156CC2E" w14:textId="77777777">
        <w:trPr>
          <w:trHeight w:val="380"/>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39FC9C7" w14:textId="77777777" w:rsidR="00EF23AA" w:rsidRPr="001C7930" w:rsidRDefault="00126E07">
            <w:pPr>
              <w:spacing w:before="0" w:line="276" w:lineRule="auto"/>
              <w:jc w:val="left"/>
              <w:rPr>
                <w:lang w:val="cy-GB"/>
              </w:rPr>
            </w:pPr>
            <w:r w:rsidRPr="001C7930">
              <w:rPr>
                <w:lang w:val="cy-GB"/>
              </w:rPr>
              <w:t xml:space="preserve">[Cyfnod segur] </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0C9257" w14:textId="344D9C03" w:rsidR="00EF23AA" w:rsidRPr="005D2757" w:rsidRDefault="00126E07">
            <w:pPr>
              <w:spacing w:line="276" w:lineRule="auto"/>
              <w:rPr>
                <w:lang w:val="cy-GB"/>
              </w:rPr>
            </w:pPr>
            <w:r w:rsidRPr="005D2757">
              <w:rPr>
                <w:lang w:val="cy-GB"/>
              </w:rPr>
              <w:t>[</w:t>
            </w:r>
            <w:r w:rsidR="00E427BB">
              <w:rPr>
                <w:lang w:val="cy-GB"/>
              </w:rPr>
              <w:t>8</w:t>
            </w:r>
            <w:r w:rsidRPr="005D2757">
              <w:rPr>
                <w:i/>
                <w:lang w:val="cy-GB"/>
              </w:rPr>
              <w:t xml:space="preserve"> diwrnod</w:t>
            </w:r>
            <w:r w:rsidR="00183718">
              <w:rPr>
                <w:i/>
                <w:lang w:val="cy-GB"/>
              </w:rPr>
              <w:t xml:space="preserve"> gwaith</w:t>
            </w:r>
            <w:r w:rsidRPr="005D2757">
              <w:rPr>
                <w:lang w:val="cy-GB"/>
              </w:rPr>
              <w:t>]</w:t>
            </w:r>
          </w:p>
        </w:tc>
      </w:tr>
      <w:tr w:rsidR="00EF23AA" w:rsidRPr="001C7930" w14:paraId="6AFBD4CC" w14:textId="77777777">
        <w:trPr>
          <w:trHeight w:val="384"/>
        </w:trPr>
        <w:tc>
          <w:tcPr>
            <w:tcW w:w="379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9E3B982" w14:textId="77777777" w:rsidR="00EF23AA" w:rsidRPr="001C7930" w:rsidRDefault="00126E07">
            <w:pPr>
              <w:spacing w:before="0" w:line="276" w:lineRule="auto"/>
              <w:jc w:val="left"/>
              <w:rPr>
                <w:lang w:val="cy-GB"/>
              </w:rPr>
            </w:pPr>
            <w:r w:rsidRPr="001C7930">
              <w:rPr>
                <w:lang w:val="cy-GB"/>
              </w:rPr>
              <w:t>Dechrau'r Contract</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0507DED" w14:textId="0602C9E2" w:rsidR="00EF23AA" w:rsidRPr="005D2757" w:rsidRDefault="005D2757">
            <w:pPr>
              <w:spacing w:line="276" w:lineRule="auto"/>
              <w:rPr>
                <w:lang w:val="cy-GB"/>
              </w:rPr>
            </w:pPr>
            <w:r w:rsidRPr="005D2757">
              <w:rPr>
                <w:lang w:val="cy-GB"/>
              </w:rPr>
              <w:t xml:space="preserve">I gychwyn dim hwyrach na’r </w:t>
            </w:r>
            <w:r w:rsidR="00126E07" w:rsidRPr="005D2757">
              <w:rPr>
                <w:lang w:val="cy-GB"/>
              </w:rPr>
              <w:t>[</w:t>
            </w:r>
            <w:r w:rsidR="00126E07" w:rsidRPr="005D2757">
              <w:rPr>
                <w:i/>
                <w:lang w:val="cy-GB"/>
              </w:rPr>
              <w:t>1</w:t>
            </w:r>
            <w:r w:rsidRPr="0003767E">
              <w:rPr>
                <w:i/>
                <w:vertAlign w:val="superscript"/>
                <w:lang w:val="cy-GB"/>
              </w:rPr>
              <w:t>af</w:t>
            </w:r>
            <w:r w:rsidRPr="005D2757">
              <w:rPr>
                <w:i/>
                <w:lang w:val="cy-GB"/>
              </w:rPr>
              <w:t xml:space="preserve"> o </w:t>
            </w:r>
            <w:r w:rsidR="00E427BB">
              <w:rPr>
                <w:i/>
                <w:lang w:val="cy-GB"/>
              </w:rPr>
              <w:t>Rhagfyr</w:t>
            </w:r>
            <w:r w:rsidRPr="005D2757">
              <w:rPr>
                <w:i/>
                <w:lang w:val="cy-GB"/>
              </w:rPr>
              <w:t xml:space="preserve"> </w:t>
            </w:r>
            <w:r w:rsidR="00126E07" w:rsidRPr="005D2757">
              <w:rPr>
                <w:i/>
                <w:lang w:val="cy-GB"/>
              </w:rPr>
              <w:t>202</w:t>
            </w:r>
            <w:r w:rsidR="00E427BB">
              <w:rPr>
                <w:i/>
                <w:lang w:val="cy-GB"/>
              </w:rPr>
              <w:t>6</w:t>
            </w:r>
            <w:r w:rsidR="00126E07" w:rsidRPr="005D2757">
              <w:rPr>
                <w:lang w:val="cy-GB"/>
              </w:rPr>
              <w:t>]</w:t>
            </w:r>
          </w:p>
        </w:tc>
      </w:tr>
    </w:tbl>
    <w:p w14:paraId="5A1F7EEF" w14:textId="381E9768" w:rsidR="00EF23AA" w:rsidRPr="001C7930" w:rsidRDefault="00126E07" w:rsidP="00774BAF">
      <w:pPr>
        <w:pStyle w:val="MRheading2"/>
        <w:numPr>
          <w:ilvl w:val="1"/>
          <w:numId w:val="2"/>
        </w:numPr>
        <w:spacing w:line="276" w:lineRule="auto"/>
        <w:rPr>
          <w:lang w:val="cy-GB"/>
        </w:rPr>
      </w:pPr>
      <w:bookmarkStart w:id="11" w:name="_Toc426021749"/>
      <w:r w:rsidRPr="001C7930">
        <w:rPr>
          <w:lang w:val="cy-GB"/>
        </w:rPr>
        <w:t xml:space="preserve">Rhaid i </w:t>
      </w:r>
      <w:proofErr w:type="spellStart"/>
      <w:r w:rsidRPr="001C7930">
        <w:rPr>
          <w:lang w:val="cy-GB"/>
        </w:rPr>
        <w:t>Dendrwyr</w:t>
      </w:r>
      <w:proofErr w:type="spellEnd"/>
      <w:r w:rsidRPr="001C7930">
        <w:rPr>
          <w:lang w:val="cy-GB"/>
        </w:rPr>
        <w:t xml:space="preserve"> gyflwyno eu Hymateb Tendr i'r ITT hwn erbyn [</w:t>
      </w:r>
      <w:r w:rsidRPr="008861C5">
        <w:rPr>
          <w:b/>
          <w:bCs/>
          <w:i/>
          <w:lang w:val="cy-GB"/>
        </w:rPr>
        <w:t>12</w:t>
      </w:r>
      <w:r w:rsidR="008861C5" w:rsidRPr="008861C5">
        <w:rPr>
          <w:b/>
          <w:bCs/>
          <w:i/>
          <w:lang w:val="cy-GB"/>
        </w:rPr>
        <w:t>:00yp</w:t>
      </w:r>
      <w:r w:rsidR="00D75DB5" w:rsidRPr="008861C5">
        <w:rPr>
          <w:b/>
          <w:bCs/>
          <w:i/>
          <w:lang w:val="cy-GB"/>
        </w:rPr>
        <w:t xml:space="preserve"> </w:t>
      </w:r>
      <w:r w:rsidR="00E427BB">
        <w:rPr>
          <w:b/>
          <w:bCs/>
          <w:i/>
          <w:lang w:val="cy-GB"/>
        </w:rPr>
        <w:t>19fed o Awst</w:t>
      </w:r>
      <w:r w:rsidR="008861C5" w:rsidRPr="008861C5">
        <w:rPr>
          <w:b/>
          <w:bCs/>
          <w:i/>
          <w:lang w:val="cy-GB"/>
        </w:rPr>
        <w:t xml:space="preserve"> 202</w:t>
      </w:r>
      <w:r w:rsidR="00E427BB">
        <w:rPr>
          <w:b/>
          <w:bCs/>
          <w:i/>
          <w:lang w:val="cy-GB"/>
        </w:rPr>
        <w:t>6</w:t>
      </w:r>
      <w:r w:rsidRPr="001C7930">
        <w:rPr>
          <w:lang w:val="cy-GB"/>
        </w:rPr>
        <w:t>] ("</w:t>
      </w:r>
      <w:r w:rsidRPr="0057213D">
        <w:rPr>
          <w:b/>
          <w:bCs/>
          <w:lang w:val="cy-GB"/>
        </w:rPr>
        <w:t>Dyddiad Cau Ymateb i'r Tendr</w:t>
      </w:r>
      <w:r w:rsidRPr="001C7930">
        <w:rPr>
          <w:lang w:val="cy-GB"/>
        </w:rPr>
        <w:t>").</w:t>
      </w:r>
      <w:r w:rsidRPr="001C7930">
        <w:rPr>
          <w:b/>
          <w:lang w:val="cy-GB"/>
        </w:rPr>
        <w:t>⁠</w:t>
      </w:r>
      <w:bookmarkEnd w:id="11"/>
      <w:r w:rsidRPr="001C7930">
        <w:rPr>
          <w:lang w:val="cy-GB"/>
        </w:rPr>
        <w:t xml:space="preserve">⁠  Mae'r Awdurdod yn cadw'r hawl i ymestyn y Dyddiad Cau Ymateb i'r Tendr a bydd unrhyw estyniad a roddir yn berthnasol i bob </w:t>
      </w:r>
      <w:proofErr w:type="spellStart"/>
      <w:r w:rsidRPr="001C7930">
        <w:rPr>
          <w:lang w:val="cy-GB"/>
        </w:rPr>
        <w:t>Tendrwr</w:t>
      </w:r>
      <w:proofErr w:type="spellEnd"/>
      <w:r w:rsidRPr="001C7930">
        <w:rPr>
          <w:lang w:val="cy-GB"/>
        </w:rPr>
        <w:t>.  Mae'r Awdurdod yn cadw'r hawl i wrthod unrhyw Ymateb i'r Tendr a dderbynnir ar ôl y Dyddiad Cau Ymateb i'r Tendr.</w:t>
      </w:r>
    </w:p>
    <w:p w14:paraId="0555752A"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Fel rhan o Ymateb Tendr dilys, mae gofyn i </w:t>
      </w:r>
      <w:proofErr w:type="spellStart"/>
      <w:r w:rsidRPr="001C7930">
        <w:rPr>
          <w:lang w:val="cy-GB"/>
        </w:rPr>
        <w:t>Dendrwyr</w:t>
      </w:r>
      <w:proofErr w:type="spellEnd"/>
      <w:r w:rsidRPr="001C7930">
        <w:rPr>
          <w:lang w:val="cy-GB"/>
        </w:rPr>
        <w:t xml:space="preserve"> gwblhau: </w:t>
      </w:r>
    </w:p>
    <w:p w14:paraId="3A7C73AC" w14:textId="77777777" w:rsidR="00EF23AA" w:rsidRPr="001C7930" w:rsidRDefault="00126E07" w:rsidP="00774BAF">
      <w:pPr>
        <w:pStyle w:val="MRheading3"/>
        <w:numPr>
          <w:ilvl w:val="2"/>
          <w:numId w:val="2"/>
        </w:numPr>
        <w:spacing w:line="276" w:lineRule="auto"/>
        <w:jc w:val="left"/>
        <w:rPr>
          <w:b/>
          <w:lang w:val="cy-GB"/>
        </w:rPr>
      </w:pPr>
      <w:r w:rsidRPr="001C7930">
        <w:rPr>
          <w:b/>
          <w:lang w:val="cy-GB"/>
        </w:rPr>
        <w:t>[Y Ffurflen Dendr]</w:t>
      </w:r>
    </w:p>
    <w:p w14:paraId="536E55CA" w14:textId="77777777" w:rsidR="00EF23AA" w:rsidRPr="001C7930" w:rsidRDefault="00126E07" w:rsidP="00774BAF">
      <w:pPr>
        <w:pStyle w:val="MRheading3"/>
        <w:numPr>
          <w:ilvl w:val="2"/>
          <w:numId w:val="2"/>
        </w:numPr>
        <w:spacing w:line="276" w:lineRule="auto"/>
        <w:jc w:val="left"/>
        <w:rPr>
          <w:b/>
          <w:lang w:val="cy-GB"/>
        </w:rPr>
      </w:pPr>
      <w:r w:rsidRPr="001C7930">
        <w:rPr>
          <w:b/>
          <w:lang w:val="cy-GB"/>
        </w:rPr>
        <w:t>[Holiadur Masnachol/Atodlen Brisio]</w:t>
      </w:r>
    </w:p>
    <w:p w14:paraId="4ADE0B16" w14:textId="77777777" w:rsidR="00EF23AA" w:rsidRPr="001C7930" w:rsidRDefault="00126E07" w:rsidP="00774BAF">
      <w:pPr>
        <w:pStyle w:val="MRheading3"/>
        <w:numPr>
          <w:ilvl w:val="2"/>
          <w:numId w:val="2"/>
        </w:numPr>
        <w:spacing w:line="276" w:lineRule="auto"/>
        <w:jc w:val="left"/>
        <w:rPr>
          <w:b/>
          <w:lang w:val="cy-GB"/>
        </w:rPr>
      </w:pPr>
      <w:r w:rsidRPr="001C7930">
        <w:rPr>
          <w:b/>
          <w:lang w:val="cy-GB"/>
        </w:rPr>
        <w:t>[Holiadur Technegol]</w:t>
      </w:r>
    </w:p>
    <w:p w14:paraId="435C29A0" w14:textId="77777777" w:rsidR="00EF23AA" w:rsidRPr="001C7930" w:rsidRDefault="00126E07" w:rsidP="00774BAF">
      <w:pPr>
        <w:pStyle w:val="MRheading3"/>
        <w:numPr>
          <w:ilvl w:val="2"/>
          <w:numId w:val="2"/>
        </w:numPr>
        <w:rPr>
          <w:b/>
          <w:lang w:val="cy-GB"/>
        </w:rPr>
      </w:pPr>
      <w:r w:rsidRPr="001C7930">
        <w:rPr>
          <w:b/>
          <w:lang w:val="cy-GB"/>
        </w:rPr>
        <w:t>[SPD / Holiadur Cymhwyso]</w:t>
      </w:r>
    </w:p>
    <w:p w14:paraId="41B5C8C6" w14:textId="77777777" w:rsidR="00EF23AA" w:rsidRPr="001C7930" w:rsidRDefault="00126E07" w:rsidP="00774BAF">
      <w:pPr>
        <w:pStyle w:val="MRheading3"/>
        <w:numPr>
          <w:ilvl w:val="2"/>
          <w:numId w:val="2"/>
        </w:numPr>
        <w:rPr>
          <w:b/>
          <w:lang w:val="cy-GB"/>
        </w:rPr>
      </w:pPr>
      <w:r w:rsidRPr="001C7930">
        <w:rPr>
          <w:b/>
          <w:lang w:val="cy-GB"/>
        </w:rPr>
        <w:t>[Tystysgrif Gwrth-gydgynllwynio]</w:t>
      </w:r>
    </w:p>
    <w:p w14:paraId="75E4321D"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Rhaid i'r holl Ddogfennau Tendr sydd angen llofnod gael eu cwblhau gan bersonau sydd wedi'u hawdurdodi'n briodol i lofnodi dogfennau o'r fath ar ran y </w:t>
      </w:r>
      <w:proofErr w:type="spellStart"/>
      <w:r w:rsidRPr="001C7930">
        <w:rPr>
          <w:lang w:val="cy-GB"/>
        </w:rPr>
        <w:t>Tendrwr</w:t>
      </w:r>
      <w:proofErr w:type="spellEnd"/>
      <w:r w:rsidRPr="001C7930">
        <w:rPr>
          <w:lang w:val="cy-GB"/>
        </w:rPr>
        <w:t>, a allai gynnwys:</w:t>
      </w:r>
    </w:p>
    <w:p w14:paraId="4E6368BD" w14:textId="77777777" w:rsidR="00EF23AA" w:rsidRPr="001C7930" w:rsidRDefault="00126E07" w:rsidP="00774BAF">
      <w:pPr>
        <w:pStyle w:val="MRheading3"/>
        <w:numPr>
          <w:ilvl w:val="2"/>
          <w:numId w:val="2"/>
        </w:numPr>
        <w:spacing w:line="276" w:lineRule="auto"/>
        <w:rPr>
          <w:lang w:val="cy-GB"/>
        </w:rPr>
      </w:pPr>
      <w:r w:rsidRPr="001C7930">
        <w:rPr>
          <w:lang w:val="cy-GB"/>
        </w:rPr>
        <w:t xml:space="preserve">pan fo'r </w:t>
      </w:r>
      <w:proofErr w:type="spellStart"/>
      <w:r w:rsidRPr="001C7930">
        <w:rPr>
          <w:lang w:val="cy-GB"/>
        </w:rPr>
        <w:t>Tendrwr</w:t>
      </w:r>
      <w:proofErr w:type="spellEnd"/>
      <w:r w:rsidRPr="001C7930">
        <w:rPr>
          <w:lang w:val="cy-GB"/>
        </w:rPr>
        <w:t xml:space="preserve"> yn unigolyn, gan yr unigolyn hwnnw;</w:t>
      </w:r>
    </w:p>
    <w:p w14:paraId="56B5EB35" w14:textId="77777777" w:rsidR="00EF23AA" w:rsidRPr="001C7930" w:rsidRDefault="00126E07" w:rsidP="00774BAF">
      <w:pPr>
        <w:pStyle w:val="MRheading3"/>
        <w:numPr>
          <w:ilvl w:val="2"/>
          <w:numId w:val="2"/>
        </w:numPr>
        <w:spacing w:line="276" w:lineRule="auto"/>
        <w:rPr>
          <w:lang w:val="cy-GB"/>
        </w:rPr>
      </w:pPr>
      <w:r w:rsidRPr="001C7930">
        <w:rPr>
          <w:lang w:val="cy-GB"/>
        </w:rPr>
        <w:lastRenderedPageBreak/>
        <w:t xml:space="preserve">pan fo'r </w:t>
      </w:r>
      <w:proofErr w:type="spellStart"/>
      <w:r w:rsidRPr="001C7930">
        <w:rPr>
          <w:lang w:val="cy-GB"/>
        </w:rPr>
        <w:t>Tendrwr</w:t>
      </w:r>
      <w:proofErr w:type="spellEnd"/>
      <w:r w:rsidRPr="001C7930">
        <w:rPr>
          <w:lang w:val="cy-GB"/>
        </w:rPr>
        <w:t xml:space="preserve"> yn bartneriaeth, gan ddau bartner sydd wedi'u hawdurdodi'n briodol; a</w:t>
      </w:r>
    </w:p>
    <w:p w14:paraId="1C0D3436" w14:textId="77777777" w:rsidR="00EF23AA" w:rsidRPr="001C7930" w:rsidRDefault="00126E07" w:rsidP="00774BAF">
      <w:pPr>
        <w:pStyle w:val="MRheading3"/>
        <w:numPr>
          <w:ilvl w:val="2"/>
          <w:numId w:val="2"/>
        </w:numPr>
        <w:spacing w:line="276" w:lineRule="auto"/>
        <w:rPr>
          <w:lang w:val="cy-GB"/>
        </w:rPr>
      </w:pPr>
      <w:bookmarkStart w:id="12" w:name="_Toc426021753"/>
      <w:bookmarkEnd w:id="12"/>
      <w:r w:rsidRPr="001C7930">
        <w:rPr>
          <w:lang w:val="cy-GB"/>
        </w:rPr>
        <w:t xml:space="preserve">phan fo'r </w:t>
      </w:r>
      <w:proofErr w:type="spellStart"/>
      <w:r w:rsidRPr="001C7930">
        <w:rPr>
          <w:lang w:val="cy-GB"/>
        </w:rPr>
        <w:t>Tendrwr</w:t>
      </w:r>
      <w:proofErr w:type="spellEnd"/>
      <w:r w:rsidRPr="001C7930">
        <w:rPr>
          <w:lang w:val="cy-GB"/>
        </w:rPr>
        <w:t xml:space="preserve"> yn gwmni, gan ddau gyfarwyddwr neu gan gyfarwyddwr ac ysgrifennydd y cwmni, gyda phersonau o'r fath wedi cael eu hawdurdodi'n briodol ar gyfer y diben hwnnw.</w:t>
      </w:r>
    </w:p>
    <w:p w14:paraId="4198BAEF" w14:textId="77777777" w:rsidR="00EF23AA" w:rsidRPr="001C7930" w:rsidRDefault="00126E07" w:rsidP="00774BAF">
      <w:pPr>
        <w:pStyle w:val="MRheading2"/>
        <w:numPr>
          <w:ilvl w:val="1"/>
          <w:numId w:val="2"/>
        </w:numPr>
        <w:spacing w:line="276" w:lineRule="auto"/>
        <w:jc w:val="left"/>
        <w:rPr>
          <w:lang w:val="cy-GB"/>
        </w:rPr>
      </w:pPr>
      <w:bookmarkStart w:id="13" w:name="_Toc426021756"/>
      <w:bookmarkEnd w:id="13"/>
      <w:r w:rsidRPr="001C7930">
        <w:rPr>
          <w:lang w:val="cy-GB"/>
        </w:rPr>
        <w:t xml:space="preserve">Rhaid i </w:t>
      </w:r>
      <w:proofErr w:type="spellStart"/>
      <w:r w:rsidRPr="001C7930">
        <w:rPr>
          <w:lang w:val="cy-GB"/>
        </w:rPr>
        <w:t>Dendrwyr</w:t>
      </w:r>
      <w:proofErr w:type="spellEnd"/>
      <w:r w:rsidRPr="001C7930">
        <w:rPr>
          <w:lang w:val="cy-GB"/>
        </w:rPr>
        <w:t xml:space="preserve"> hysbysu'r Awdurdod yn ysgrifenedig os oes unrhyw newid yn rheolaeth, cyfansoddiad neu aelodaeth ei sefydliad neu aelodau'r consortiwm ar ôl eu Hymateb i'r Tendr.  Mae'r Awdurdod yn cadw'r hawl i ddiystyru Tendrau o'r ymarferiad Caffael o ganlyniad i newid o'r fath.</w:t>
      </w:r>
    </w:p>
    <w:p w14:paraId="1B4828F6" w14:textId="77777777" w:rsidR="00EF23AA" w:rsidRPr="001C7930" w:rsidRDefault="00126E07" w:rsidP="00774BAF">
      <w:pPr>
        <w:pStyle w:val="MRheading2"/>
        <w:numPr>
          <w:ilvl w:val="1"/>
          <w:numId w:val="2"/>
        </w:numPr>
        <w:spacing w:line="276" w:lineRule="auto"/>
        <w:jc w:val="left"/>
        <w:rPr>
          <w:lang w:val="cy-GB"/>
        </w:rPr>
      </w:pPr>
      <w:bookmarkStart w:id="14" w:name="_Toc426021750"/>
      <w:bookmarkEnd w:id="14"/>
      <w:r w:rsidRPr="001C7930">
        <w:rPr>
          <w:lang w:val="cy-GB"/>
        </w:rPr>
        <w:t xml:space="preserve">Wrth gyflwyno Ymateb Tendr i'r ITT hwn, cymerir yn ganiataol bod y </w:t>
      </w:r>
      <w:proofErr w:type="spellStart"/>
      <w:r w:rsidRPr="001C7930">
        <w:rPr>
          <w:lang w:val="cy-GB"/>
        </w:rPr>
        <w:t>Tendrwyr</w:t>
      </w:r>
      <w:proofErr w:type="spellEnd"/>
      <w:r w:rsidRPr="001C7930">
        <w:rPr>
          <w:lang w:val="cy-GB"/>
        </w:rPr>
        <w:t xml:space="preserve"> yn derbyn yr holl ddarpariaethau yn yr ITT hwn.</w:t>
      </w:r>
    </w:p>
    <w:p w14:paraId="3A581971" w14:textId="77777777" w:rsidR="00EF23AA" w:rsidRPr="001C7930" w:rsidRDefault="00126E07" w:rsidP="00774BAF">
      <w:pPr>
        <w:pStyle w:val="MRheading1"/>
        <w:numPr>
          <w:ilvl w:val="0"/>
          <w:numId w:val="2"/>
        </w:numPr>
        <w:spacing w:line="276" w:lineRule="auto"/>
        <w:jc w:val="left"/>
        <w:rPr>
          <w:lang w:val="cy-GB"/>
        </w:rPr>
      </w:pPr>
      <w:r w:rsidRPr="001C7930">
        <w:rPr>
          <w:lang w:val="cy-GB"/>
        </w:rPr>
        <w:t>Eglurhad</w:t>
      </w:r>
    </w:p>
    <w:p w14:paraId="60D4E71B" w14:textId="493D50AB" w:rsidR="00EF23AA" w:rsidRPr="001C7930" w:rsidRDefault="00126E07" w:rsidP="00774BAF">
      <w:pPr>
        <w:pStyle w:val="MRheading2"/>
        <w:numPr>
          <w:ilvl w:val="1"/>
          <w:numId w:val="2"/>
        </w:numPr>
        <w:spacing w:line="276" w:lineRule="auto"/>
        <w:jc w:val="left"/>
        <w:rPr>
          <w:lang w:val="cy-GB"/>
        </w:rPr>
      </w:pPr>
      <w:bookmarkStart w:id="15" w:name="_Toc426021752"/>
      <w:r w:rsidRPr="001C7930">
        <w:rPr>
          <w:lang w:val="cy-GB"/>
        </w:rPr>
        <w:t xml:space="preserve">Gall </w:t>
      </w:r>
      <w:proofErr w:type="spellStart"/>
      <w:r w:rsidRPr="001C7930">
        <w:rPr>
          <w:lang w:val="cy-GB"/>
        </w:rPr>
        <w:t>tendrwyr</w:t>
      </w:r>
      <w:proofErr w:type="spellEnd"/>
      <w:r w:rsidRPr="001C7930">
        <w:rPr>
          <w:lang w:val="cy-GB"/>
        </w:rPr>
        <w:t xml:space="preserve"> gyflwyno, erbyn dim hwyrach na </w:t>
      </w:r>
      <w:r w:rsidRPr="001C7930">
        <w:rPr>
          <w:b/>
          <w:lang w:val="cy-GB"/>
        </w:rPr>
        <w:t>[</w:t>
      </w:r>
      <w:r w:rsidRPr="00301241">
        <w:rPr>
          <w:b/>
          <w:i/>
          <w:lang w:val="cy-GB"/>
        </w:rPr>
        <w:t>12</w:t>
      </w:r>
      <w:r w:rsidR="0063713E">
        <w:rPr>
          <w:b/>
          <w:i/>
          <w:lang w:val="cy-GB"/>
        </w:rPr>
        <w:t>:00</w:t>
      </w:r>
      <w:r w:rsidR="00AB2DE7" w:rsidRPr="00301241">
        <w:rPr>
          <w:b/>
          <w:i/>
          <w:lang w:val="cy-GB"/>
        </w:rPr>
        <w:t xml:space="preserve">yp </w:t>
      </w:r>
      <w:r w:rsidRPr="00301241">
        <w:rPr>
          <w:b/>
          <w:i/>
          <w:lang w:val="cy-GB"/>
        </w:rPr>
        <w:t>2</w:t>
      </w:r>
      <w:r w:rsidR="00301241" w:rsidRPr="00301241">
        <w:rPr>
          <w:b/>
          <w:i/>
          <w:lang w:val="cy-GB"/>
        </w:rPr>
        <w:t>9</w:t>
      </w:r>
      <w:r w:rsidR="00301241" w:rsidRPr="0063713E">
        <w:rPr>
          <w:b/>
          <w:i/>
          <w:vertAlign w:val="superscript"/>
          <w:lang w:val="cy-GB"/>
        </w:rPr>
        <w:t>ai</w:t>
      </w:r>
      <w:r w:rsidR="00322BE9">
        <w:rPr>
          <w:b/>
          <w:i/>
          <w:vertAlign w:val="superscript"/>
          <w:lang w:val="cy-GB"/>
        </w:rPr>
        <w:t>n</w:t>
      </w:r>
      <w:r w:rsidR="0063713E">
        <w:rPr>
          <w:b/>
          <w:i/>
          <w:lang w:val="cy-GB"/>
        </w:rPr>
        <w:t xml:space="preserve">o </w:t>
      </w:r>
      <w:r w:rsidR="00DB4498">
        <w:rPr>
          <w:b/>
          <w:i/>
          <w:lang w:val="cy-GB"/>
        </w:rPr>
        <w:t>Orffennaf</w:t>
      </w:r>
      <w:r w:rsidR="00301241" w:rsidRPr="00301241">
        <w:rPr>
          <w:b/>
          <w:i/>
          <w:lang w:val="cy-GB"/>
        </w:rPr>
        <w:t xml:space="preserve"> </w:t>
      </w:r>
      <w:r w:rsidRPr="00301241">
        <w:rPr>
          <w:b/>
          <w:i/>
          <w:lang w:val="cy-GB"/>
        </w:rPr>
        <w:t>202</w:t>
      </w:r>
      <w:r w:rsidR="00E427BB">
        <w:rPr>
          <w:b/>
          <w:i/>
          <w:lang w:val="cy-GB"/>
        </w:rPr>
        <w:t>6</w:t>
      </w:r>
      <w:r w:rsidRPr="00301241">
        <w:rPr>
          <w:b/>
          <w:lang w:val="cy-GB"/>
        </w:rPr>
        <w:t>]</w:t>
      </w:r>
      <w:r w:rsidRPr="00301241">
        <w:rPr>
          <w:lang w:val="cy-GB"/>
        </w:rPr>
        <w:t xml:space="preserve"> </w:t>
      </w:r>
      <w:r w:rsidRPr="001C7930">
        <w:rPr>
          <w:lang w:val="cy-GB"/>
        </w:rPr>
        <w:t xml:space="preserve">("Dyddiad Cau am Eglurhad") unrhyw ymholiadau am eglurhad sydd gan </w:t>
      </w:r>
      <w:proofErr w:type="spellStart"/>
      <w:r w:rsidRPr="001C7930">
        <w:rPr>
          <w:lang w:val="cy-GB"/>
        </w:rPr>
        <w:t>Dendrwyr</w:t>
      </w:r>
      <w:proofErr w:type="spellEnd"/>
      <w:r w:rsidRPr="001C7930">
        <w:rPr>
          <w:lang w:val="cy-GB"/>
        </w:rPr>
        <w:t xml:space="preserve"> mewn perthynas â'r ITT hwn a'r Dogfennau Tendr.</w:t>
      </w:r>
      <w:r w:rsidRPr="001C7930">
        <w:rPr>
          <w:b/>
          <w:lang w:val="cy-GB"/>
        </w:rPr>
        <w:t>⁠</w:t>
      </w:r>
      <w:r w:rsidRPr="001C7930">
        <w:rPr>
          <w:lang w:val="cy-GB"/>
        </w:rPr>
        <w:t xml:space="preserve">⁠ Rhaid cyflwyno'r holl geisiadau am eglurhad gan ddefnyddio'r Swyddogaeth Q&amp;A ar </w:t>
      </w:r>
      <w:proofErr w:type="spellStart"/>
      <w:r w:rsidRPr="001C7930">
        <w:rPr>
          <w:lang w:val="cy-GB"/>
        </w:rPr>
        <w:t>GwerthwchiGymru</w:t>
      </w:r>
      <w:proofErr w:type="spellEnd"/>
      <w:r w:rsidRPr="001C7930">
        <w:rPr>
          <w:lang w:val="cy-GB"/>
        </w:rPr>
        <w:t xml:space="preserve">. Cyhyd ag y bo'n rhesymol ymarferol, bydd yr Awdurdod yn ymateb i'r holl geisiadau am eglurhad ynghylch unrhyw agwedd o'r ITT hwn a'r Dogfennau Tendr, os ydynt yn cael eu cyflwyno cyn y Dyddiad Cau am Eglurhad. Bydd yr Awdurdod yn ceisio darparu ymatebion erbyn diwedd y diwrnod busnes ar </w:t>
      </w:r>
      <w:r w:rsidRPr="001C7930">
        <w:rPr>
          <w:b/>
          <w:lang w:val="cy-GB"/>
        </w:rPr>
        <w:t>[</w:t>
      </w:r>
      <w:r w:rsidR="00F30DB9" w:rsidRPr="0063713E">
        <w:rPr>
          <w:b/>
          <w:lang w:val="cy-GB"/>
        </w:rPr>
        <w:t>5:</w:t>
      </w:r>
      <w:r w:rsidR="0063713E" w:rsidRPr="0063713E">
        <w:rPr>
          <w:b/>
          <w:lang w:val="cy-GB"/>
        </w:rPr>
        <w:t xml:space="preserve">00yp </w:t>
      </w:r>
      <w:r w:rsidR="00DB4498">
        <w:rPr>
          <w:b/>
          <w:i/>
          <w:lang w:val="cy-GB"/>
        </w:rPr>
        <w:t>5ed o Awst</w:t>
      </w:r>
      <w:r w:rsidR="0063713E" w:rsidRPr="0063713E">
        <w:rPr>
          <w:b/>
          <w:i/>
          <w:lang w:val="cy-GB"/>
        </w:rPr>
        <w:t xml:space="preserve"> </w:t>
      </w:r>
      <w:r w:rsidRPr="0063713E">
        <w:rPr>
          <w:b/>
          <w:i/>
          <w:lang w:val="cy-GB"/>
        </w:rPr>
        <w:t>202</w:t>
      </w:r>
      <w:r w:rsidR="00DB4498">
        <w:rPr>
          <w:b/>
          <w:i/>
          <w:lang w:val="cy-GB"/>
        </w:rPr>
        <w:t>6</w:t>
      </w:r>
      <w:r w:rsidRPr="0063713E">
        <w:rPr>
          <w:b/>
          <w:lang w:val="cy-GB"/>
        </w:rPr>
        <w:t>],</w:t>
      </w:r>
      <w:bookmarkEnd w:id="15"/>
      <w:r w:rsidRPr="001C7930">
        <w:rPr>
          <w:lang w:val="cy-GB"/>
        </w:rPr>
        <w:t xml:space="preserve"> ac ar ôl hynny, ni atebir unrhyw geisiadau pellach am eglurhad.</w:t>
      </w:r>
    </w:p>
    <w:p w14:paraId="62B2D597" w14:textId="77777777" w:rsidR="00EF23AA" w:rsidRPr="001C7930" w:rsidRDefault="00126E07" w:rsidP="00774BAF">
      <w:pPr>
        <w:pStyle w:val="MRheading2"/>
        <w:numPr>
          <w:ilvl w:val="1"/>
          <w:numId w:val="2"/>
        </w:numPr>
        <w:spacing w:line="276" w:lineRule="auto"/>
        <w:jc w:val="left"/>
        <w:rPr>
          <w:lang w:val="cy-GB"/>
        </w:rPr>
      </w:pPr>
      <w:bookmarkStart w:id="16" w:name="_Toc426021762"/>
      <w:bookmarkStart w:id="17" w:name="_Toc426021755"/>
      <w:bookmarkEnd w:id="16"/>
      <w:bookmarkEnd w:id="17"/>
      <w:r w:rsidRPr="001C7930">
        <w:rPr>
          <w:lang w:val="cy-GB"/>
        </w:rPr>
        <w:t xml:space="preserve">Mae'r Awdurdod yn cadw'r hawl i gyflwyno'r ymateb i unrhyw gais am eglurhad a wneir gan </w:t>
      </w:r>
      <w:proofErr w:type="spellStart"/>
      <w:r w:rsidRPr="001C7930">
        <w:rPr>
          <w:lang w:val="cy-GB"/>
        </w:rPr>
        <w:t>Dendrwr</w:t>
      </w:r>
      <w:proofErr w:type="spellEnd"/>
      <w:r w:rsidRPr="001C7930">
        <w:rPr>
          <w:lang w:val="cy-GB"/>
        </w:rPr>
        <w:t xml:space="preserve"> i bob </w:t>
      </w:r>
      <w:proofErr w:type="spellStart"/>
      <w:r w:rsidRPr="001C7930">
        <w:rPr>
          <w:lang w:val="cy-GB"/>
        </w:rPr>
        <w:t>Tendrwr</w:t>
      </w:r>
      <w:proofErr w:type="spellEnd"/>
      <w:r w:rsidRPr="001C7930">
        <w:rPr>
          <w:lang w:val="cy-GB"/>
        </w:rPr>
        <w:t xml:space="preserve">, oni bai bod y </w:t>
      </w:r>
      <w:proofErr w:type="spellStart"/>
      <w:r w:rsidRPr="001C7930">
        <w:rPr>
          <w:lang w:val="cy-GB"/>
        </w:rPr>
        <w:t>Tendrwr</w:t>
      </w:r>
      <w:proofErr w:type="spellEnd"/>
      <w:r w:rsidRPr="001C7930">
        <w:rPr>
          <w:lang w:val="cy-GB"/>
        </w:rPr>
        <w:t xml:space="preserve"> sy'n gwneud y cais am eglurhad yn gofyn yn benodol i hynny gael ei gadw'n gyfrinachol ar yr adeg pan wneir y cais am eglurhad.  Os nad yw'r Awdurdod yn ystyried bod cynnwys y cais am eglurhad yn gyfrinachol, bydd yn hysbysu'r </w:t>
      </w:r>
      <w:proofErr w:type="spellStart"/>
      <w:r w:rsidRPr="001C7930">
        <w:rPr>
          <w:lang w:val="cy-GB"/>
        </w:rPr>
        <w:t>Tendrwr</w:t>
      </w:r>
      <w:proofErr w:type="spellEnd"/>
      <w:r w:rsidRPr="001C7930">
        <w:rPr>
          <w:lang w:val="cy-GB"/>
        </w:rPr>
        <w:t xml:space="preserve"> perthnasol a chynnig cyfle i dynnu'r cais am eglurhad yn ôl.</w:t>
      </w:r>
    </w:p>
    <w:p w14:paraId="01B8F972"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Mae'r Awdurdod yn cadw'r hawl (ond ni fydd gorfodaeth arno) i ofyn am eglurhad ynghylch unrhyw agwedd o Dendr </w:t>
      </w:r>
      <w:proofErr w:type="spellStart"/>
      <w:r w:rsidRPr="001C7930">
        <w:rPr>
          <w:lang w:val="cy-GB"/>
        </w:rPr>
        <w:t>Tendrwyr</w:t>
      </w:r>
      <w:proofErr w:type="spellEnd"/>
      <w:r w:rsidRPr="001C7930">
        <w:rPr>
          <w:lang w:val="cy-GB"/>
        </w:rPr>
        <w:t xml:space="preserve"> yn ystod y cam gwerthuso pan fo'r angen er dibenion cynnal gwerthusiad teg.  Gofynnir i </w:t>
      </w:r>
      <w:proofErr w:type="spellStart"/>
      <w:r w:rsidRPr="001C7930">
        <w:rPr>
          <w:lang w:val="cy-GB"/>
        </w:rPr>
        <w:t>Dendrwyr</w:t>
      </w:r>
      <w:proofErr w:type="spellEnd"/>
      <w:r w:rsidRPr="001C7930">
        <w:rPr>
          <w:lang w:val="cy-GB"/>
        </w:rPr>
        <w:t xml:space="preserve"> ymateb i geisiadau o'r fath yn brydlon.  Mae atebion amhendant neu amwys sydd ddim yn bodloni gofynion yr ITT hwn yn debygol o effeithio ar sgôr </w:t>
      </w:r>
      <w:proofErr w:type="spellStart"/>
      <w:r w:rsidRPr="001C7930">
        <w:rPr>
          <w:lang w:val="cy-GB"/>
        </w:rPr>
        <w:t>Tendrwr</w:t>
      </w:r>
      <w:proofErr w:type="spellEnd"/>
      <w:r w:rsidRPr="001C7930">
        <w:rPr>
          <w:lang w:val="cy-GB"/>
        </w:rPr>
        <w:t xml:space="preserve"> ac fe allai olygu nad yw'r Ymateb i'r Tendr yn cydymffurfio.</w:t>
      </w:r>
    </w:p>
    <w:p w14:paraId="304639FF" w14:textId="77777777" w:rsidR="00EF23AA" w:rsidRPr="001C7930" w:rsidRDefault="00126E07" w:rsidP="00774BAF">
      <w:pPr>
        <w:pStyle w:val="MRheading1"/>
        <w:numPr>
          <w:ilvl w:val="0"/>
          <w:numId w:val="2"/>
        </w:numPr>
        <w:spacing w:line="276" w:lineRule="auto"/>
        <w:jc w:val="left"/>
        <w:rPr>
          <w:lang w:val="cy-GB"/>
        </w:rPr>
      </w:pPr>
      <w:r w:rsidRPr="001C7930">
        <w:rPr>
          <w:lang w:val="cy-GB"/>
        </w:rPr>
        <w:t>Amodau'r Tendr</w:t>
      </w:r>
    </w:p>
    <w:p w14:paraId="112BAC3B" w14:textId="77777777" w:rsidR="00EF23AA" w:rsidRPr="001C7930" w:rsidRDefault="00126E07" w:rsidP="00774BAF">
      <w:pPr>
        <w:pStyle w:val="MRheading2"/>
        <w:numPr>
          <w:ilvl w:val="1"/>
          <w:numId w:val="2"/>
        </w:numPr>
        <w:spacing w:line="276" w:lineRule="auto"/>
        <w:rPr>
          <w:lang w:val="cy-GB"/>
        </w:rPr>
      </w:pPr>
      <w:bookmarkStart w:id="18" w:name="_Toc426021767"/>
      <w:bookmarkEnd w:id="18"/>
      <w:r w:rsidRPr="001C7930">
        <w:rPr>
          <w:lang w:val="cy-GB"/>
        </w:rPr>
        <w:t xml:space="preserve">Rhaid trin yr holl wybodaeth a gyflwynir i </w:t>
      </w:r>
      <w:proofErr w:type="spellStart"/>
      <w:r w:rsidRPr="001C7930">
        <w:rPr>
          <w:lang w:val="cy-GB"/>
        </w:rPr>
        <w:t>Dendrwyr</w:t>
      </w:r>
      <w:proofErr w:type="spellEnd"/>
      <w:r w:rsidRPr="001C7930">
        <w:rPr>
          <w:lang w:val="cy-GB"/>
        </w:rPr>
        <w:t xml:space="preserve"> gan yr Awdurdod, naill ai yn ysgrifenedig neu ar lafar, yn gyfrinachol a pheidio â'i datgelu i unrhyw drydydd parti (ac eithrio i ymgynghorwyr proffesiynol y </w:t>
      </w:r>
      <w:proofErr w:type="spellStart"/>
      <w:r w:rsidRPr="001C7930">
        <w:rPr>
          <w:lang w:val="cy-GB"/>
        </w:rPr>
        <w:t>Tendrwyr</w:t>
      </w:r>
      <w:proofErr w:type="spellEnd"/>
      <w:r w:rsidRPr="001C7930">
        <w:rPr>
          <w:lang w:val="cy-GB"/>
        </w:rPr>
        <w:t xml:space="preserve">), oni bai bod y wybodaeth yn y parth cyhoeddus eisoes.  </w:t>
      </w:r>
    </w:p>
    <w:p w14:paraId="537B0D94" w14:textId="77777777" w:rsidR="00EF23AA" w:rsidRPr="001C7930" w:rsidRDefault="00126E07" w:rsidP="00774BAF">
      <w:pPr>
        <w:pStyle w:val="MRheading2"/>
        <w:numPr>
          <w:ilvl w:val="1"/>
          <w:numId w:val="2"/>
        </w:numPr>
        <w:spacing w:line="276" w:lineRule="auto"/>
        <w:jc w:val="left"/>
        <w:rPr>
          <w:lang w:val="cy-GB"/>
        </w:rPr>
      </w:pPr>
      <w:bookmarkStart w:id="19" w:name="_Toc426021768"/>
      <w:bookmarkEnd w:id="19"/>
      <w:r w:rsidRPr="001C7930">
        <w:rPr>
          <w:lang w:val="cy-GB"/>
        </w:rPr>
        <w:lastRenderedPageBreak/>
        <w:t xml:space="preserve">Ni ddylai </w:t>
      </w:r>
      <w:proofErr w:type="spellStart"/>
      <w:r w:rsidRPr="001C7930">
        <w:rPr>
          <w:lang w:val="cy-GB"/>
        </w:rPr>
        <w:t>Tendrwyr</w:t>
      </w:r>
      <w:proofErr w:type="spellEnd"/>
      <w:r w:rsidRPr="001C7930">
        <w:rPr>
          <w:lang w:val="cy-GB"/>
        </w:rPr>
        <w:t xml:space="preserve"> roi unrhyw gyhoeddusrwydd i'r Prosiect neu ddyfarniad Contract yn y dyfodol oni bai bod yr Awdurdod wedi rhoi caniatâd ysgrifenedig penodol i'r cyfathrebiad dan sylw.</w:t>
      </w:r>
    </w:p>
    <w:p w14:paraId="32C4BECF" w14:textId="77777777" w:rsidR="00EF23AA" w:rsidRPr="001C7930" w:rsidRDefault="00126E07" w:rsidP="00774BAF">
      <w:pPr>
        <w:pStyle w:val="MRheading2"/>
        <w:numPr>
          <w:ilvl w:val="1"/>
          <w:numId w:val="2"/>
        </w:numPr>
        <w:spacing w:line="276" w:lineRule="auto"/>
        <w:jc w:val="left"/>
        <w:rPr>
          <w:lang w:val="cy-GB"/>
        </w:rPr>
      </w:pPr>
      <w:bookmarkStart w:id="20" w:name="_Toc426021769"/>
      <w:r w:rsidRPr="001C7930">
        <w:rPr>
          <w:lang w:val="cy-GB"/>
        </w:rPr>
        <w:t>Mae'r Ddeddf Rhyddid Gwybodaeth ("FOIA") yn berthnasol i'r Awdurdod.</w:t>
      </w:r>
      <w:r w:rsidRPr="001C7930">
        <w:rPr>
          <w:b/>
          <w:lang w:val="cy-GB"/>
        </w:rPr>
        <w:t>⁠</w:t>
      </w:r>
      <w:bookmarkStart w:id="21" w:name="_Toc426021770"/>
      <w:bookmarkEnd w:id="20"/>
      <w:r w:rsidRPr="001C7930">
        <w:rPr>
          <w:lang w:val="cy-GB"/>
        </w:rPr>
        <w:t xml:space="preserve">⁠  Dylai </w:t>
      </w:r>
      <w:proofErr w:type="spellStart"/>
      <w:r w:rsidRPr="001C7930">
        <w:rPr>
          <w:lang w:val="cy-GB"/>
        </w:rPr>
        <w:t>tendrwyr</w:t>
      </w:r>
      <w:proofErr w:type="spellEnd"/>
      <w:r w:rsidRPr="001C7930">
        <w:rPr>
          <w:lang w:val="cy-GB"/>
        </w:rPr>
        <w:t xml:space="preserve"> fod yn ymwybodol o ymrwymiadau a chyfrifoldebau'r Awdurdod dan FOIA i ddatgelu, ar gais ysgrifenedig, y wybodaeth wedi'i chofnodi sydd gan yr Awdurdod.  O ganlyniad, efallai y bydd yn rhaid i'r Awdurdod ddatgelu gwybodaeth wedi'i darparu gan </w:t>
      </w:r>
      <w:proofErr w:type="spellStart"/>
      <w:r w:rsidRPr="001C7930">
        <w:rPr>
          <w:lang w:val="cy-GB"/>
        </w:rPr>
        <w:t>Dendrwyr</w:t>
      </w:r>
      <w:proofErr w:type="spellEnd"/>
      <w:r w:rsidRPr="001C7930">
        <w:rPr>
          <w:lang w:val="cy-GB"/>
        </w:rPr>
        <w:t xml:space="preserve"> mewn cysylltiad â'r ymarferiad Caffael hwn, neu gydag unrhyw Gontract a allai gael ei ddyfarnu o ganlyniad i'r ymarferiad hwn, mewn ymateb i gais o'r fath, oni bai bod yr Awdurdod yn penderfynu bod un o'r eithriadau statudol dan FOIA yn berthnasol. </w:t>
      </w:r>
    </w:p>
    <w:p w14:paraId="40D8CF16"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Hysbysir </w:t>
      </w:r>
      <w:proofErr w:type="spellStart"/>
      <w:r w:rsidRPr="001C7930">
        <w:rPr>
          <w:lang w:val="cy-GB"/>
        </w:rPr>
        <w:t>tendrwyr</w:t>
      </w:r>
      <w:proofErr w:type="spellEnd"/>
      <w:r w:rsidRPr="001C7930">
        <w:rPr>
          <w:lang w:val="cy-GB"/>
        </w:rPr>
        <w:t xml:space="preserve"> bod yr Awdurdod yn destun gofynion Rheoliadau Gwybodaeth Amgylcheddol 2004 ("</w:t>
      </w:r>
      <w:proofErr w:type="spellStart"/>
      <w:r w:rsidRPr="001C7930">
        <w:rPr>
          <w:lang w:val="cy-GB"/>
        </w:rPr>
        <w:t>EIRs</w:t>
      </w:r>
      <w:proofErr w:type="spellEnd"/>
      <w:r w:rsidRPr="001C7930">
        <w:rPr>
          <w:lang w:val="cy-GB"/>
        </w:rPr>
        <w:t>").</w:t>
      </w:r>
      <w:r w:rsidRPr="001C7930">
        <w:rPr>
          <w:b/>
          <w:lang w:val="cy-GB"/>
        </w:rPr>
        <w:t>⁠</w:t>
      </w:r>
      <w:r w:rsidRPr="001C7930">
        <w:rPr>
          <w:lang w:val="cy-GB"/>
        </w:rPr>
        <w:t xml:space="preserve">⁠ </w:t>
      </w:r>
    </w:p>
    <w:p w14:paraId="588D4832" w14:textId="022518AB" w:rsidR="00EF23AA" w:rsidRPr="001C7930" w:rsidRDefault="00126E07" w:rsidP="00774BAF">
      <w:pPr>
        <w:pStyle w:val="MRheading2"/>
        <w:numPr>
          <w:ilvl w:val="1"/>
          <w:numId w:val="2"/>
        </w:numPr>
        <w:spacing w:line="276" w:lineRule="auto"/>
        <w:jc w:val="left"/>
        <w:rPr>
          <w:lang w:val="cy-GB"/>
        </w:rPr>
      </w:pPr>
      <w:r w:rsidRPr="7D9A192B">
        <w:rPr>
          <w:lang w:val="cy-GB"/>
        </w:rPr>
        <w:t xml:space="preserve">Os bydd </w:t>
      </w:r>
      <w:proofErr w:type="spellStart"/>
      <w:r w:rsidRPr="7D9A192B">
        <w:rPr>
          <w:lang w:val="cy-GB"/>
        </w:rPr>
        <w:t>Tendrwr</w:t>
      </w:r>
      <w:proofErr w:type="spellEnd"/>
      <w:r w:rsidRPr="7D9A192B">
        <w:rPr>
          <w:lang w:val="cy-GB"/>
        </w:rPr>
        <w:t xml:space="preserve"> yn ystyried bod unrhyw wybodaeth a roddir i'r Awdurdod drwy'r ymarferiad Caffael hwn naill ai yn fasnachol sensitif neu o natur gyfrinachol, dylid tynnu sylw at hyn ac at y rhesymau am y sensitifrwydd a nodwyd, ynghyd â'r dyddiad pan ellir datgelu'r wybodaeth ar ôl y dyddiad hwnnw, drwy gwblhau'r ffurflen yn </w:t>
      </w:r>
      <w:r w:rsidRPr="7D9A192B">
        <w:rPr>
          <w:b/>
          <w:bCs/>
          <w:lang w:val="cy-GB"/>
        </w:rPr>
        <w:t xml:space="preserve">Atodlen </w:t>
      </w:r>
      <w:r w:rsidR="0F7233FD" w:rsidRPr="7D9A192B">
        <w:rPr>
          <w:b/>
          <w:bCs/>
          <w:lang w:val="cy-GB"/>
        </w:rPr>
        <w:t>8</w:t>
      </w:r>
      <w:r w:rsidR="00C0088E" w:rsidRPr="7D9A192B">
        <w:rPr>
          <w:b/>
          <w:bCs/>
          <w:lang w:val="cy-GB"/>
        </w:rPr>
        <w:t>.</w:t>
      </w:r>
      <w:r w:rsidRPr="7D9A192B">
        <w:rPr>
          <w:i/>
          <w:iCs/>
          <w:lang w:val="cy-GB"/>
        </w:rPr>
        <w:t xml:space="preserve"> </w:t>
      </w:r>
      <w:r w:rsidRPr="7D9A192B">
        <w:rPr>
          <w:lang w:val="cy-GB"/>
        </w:rPr>
        <w:t xml:space="preserve">Mewn achosion o’r fath, bydd y deunydd perthnasol, mewn ymateb i gais, yn cael ei ystyried gan yr Awdurdod yn sgil yr eithriadau a ddarperir ar eu cyfer yn y FOIA a'r </w:t>
      </w:r>
      <w:proofErr w:type="spellStart"/>
      <w:r w:rsidRPr="7D9A192B">
        <w:rPr>
          <w:lang w:val="cy-GB"/>
        </w:rPr>
        <w:t>EIRs</w:t>
      </w:r>
      <w:proofErr w:type="spellEnd"/>
      <w:r w:rsidRPr="7D9A192B">
        <w:rPr>
          <w:lang w:val="cy-GB"/>
        </w:rPr>
        <w:t xml:space="preserve">. Bydd gan yr Awdurdod ddisgresiwn llwyr ynghylch p'un a yw'n ystyried bod eithriad a ddarperir yn y FOIA neu </w:t>
      </w:r>
      <w:proofErr w:type="spellStart"/>
      <w:r w:rsidRPr="7D9A192B">
        <w:rPr>
          <w:lang w:val="cy-GB"/>
        </w:rPr>
        <w:t>EIRs</w:t>
      </w:r>
      <w:proofErr w:type="spellEnd"/>
      <w:r w:rsidRPr="7D9A192B">
        <w:rPr>
          <w:lang w:val="cy-GB"/>
        </w:rPr>
        <w:t xml:space="preserve"> yn berthnasol i'r wybodaeth dan sylw.</w:t>
      </w:r>
    </w:p>
    <w:p w14:paraId="3F1791C3" w14:textId="29A76B25" w:rsidR="00EF23AA" w:rsidRPr="001C7930" w:rsidRDefault="00126E07" w:rsidP="00774BAF">
      <w:pPr>
        <w:pStyle w:val="MRheading2"/>
        <w:numPr>
          <w:ilvl w:val="1"/>
          <w:numId w:val="2"/>
        </w:numPr>
        <w:spacing w:line="276" w:lineRule="auto"/>
        <w:jc w:val="left"/>
        <w:rPr>
          <w:lang w:val="cy-GB"/>
        </w:rPr>
      </w:pPr>
      <w:bookmarkStart w:id="22" w:name="_Toc426021773"/>
      <w:bookmarkEnd w:id="21"/>
      <w:bookmarkEnd w:id="22"/>
      <w:r w:rsidRPr="001C7930">
        <w:rPr>
          <w:lang w:val="cy-GB"/>
        </w:rPr>
        <w:t xml:space="preserve">Cyfrifoldeb y </w:t>
      </w:r>
      <w:proofErr w:type="spellStart"/>
      <w:r w:rsidRPr="001C7930">
        <w:rPr>
          <w:lang w:val="cy-GB"/>
        </w:rPr>
        <w:t>Tendrwr</w:t>
      </w:r>
      <w:proofErr w:type="spellEnd"/>
      <w:r w:rsidRPr="001C7930">
        <w:rPr>
          <w:lang w:val="cy-GB"/>
        </w:rPr>
        <w:t xml:space="preserve"> unigol yw sicrhau, lle bo hynny'n berthnasol, nad yw ei aelodau consortiwm, cyflenwyr trydydd parti neu ymgynghorwyr yn torri unrhyw un o'r gofynion yn yr adran Amodau Tendr yn yr ITT hwn.</w:t>
      </w:r>
    </w:p>
    <w:p w14:paraId="063FB964" w14:textId="77777777" w:rsidR="00EF23AA" w:rsidRPr="001C7930" w:rsidRDefault="00126E07" w:rsidP="00774BAF">
      <w:pPr>
        <w:pStyle w:val="MRheading2"/>
        <w:numPr>
          <w:ilvl w:val="1"/>
          <w:numId w:val="2"/>
        </w:numPr>
        <w:spacing w:line="276" w:lineRule="auto"/>
        <w:jc w:val="left"/>
        <w:rPr>
          <w:lang w:val="cy-GB"/>
        </w:rPr>
      </w:pPr>
      <w:bookmarkStart w:id="23" w:name="_Toc426021774"/>
      <w:bookmarkEnd w:id="23"/>
      <w:r w:rsidRPr="001C7930">
        <w:rPr>
          <w:lang w:val="cy-GB"/>
        </w:rPr>
        <w:t>Rhaid i Ymatebion Tendr barhau i fod yn ddilys i'w derbyn am isafswm o chwe mis calendr o'r dyddiad pan maent yn cael eu cyflwyno.</w:t>
      </w:r>
    </w:p>
    <w:p w14:paraId="55B7D2BF" w14:textId="77777777" w:rsidR="00EF23AA" w:rsidRPr="001C7930" w:rsidRDefault="00126E07" w:rsidP="00774BAF">
      <w:pPr>
        <w:pStyle w:val="MRheading2"/>
        <w:numPr>
          <w:ilvl w:val="1"/>
          <w:numId w:val="2"/>
        </w:numPr>
        <w:spacing w:line="276" w:lineRule="auto"/>
        <w:jc w:val="left"/>
        <w:rPr>
          <w:lang w:val="cy-GB"/>
        </w:rPr>
      </w:pPr>
      <w:bookmarkStart w:id="24" w:name="_Toc426021776"/>
      <w:bookmarkEnd w:id="24"/>
      <w:r w:rsidRPr="001C7930">
        <w:rPr>
          <w:lang w:val="cy-GB"/>
        </w:rPr>
        <w:t xml:space="preserve">Er gwaethaf ei fod wedi cyflwyno ITT, nid yw’r Awdurdod yn gwneud unrhyw sylwadau am  sefydlogrwydd ariannol, cymhwysedd technegol neu allu'r </w:t>
      </w:r>
      <w:proofErr w:type="spellStart"/>
      <w:r w:rsidRPr="001C7930">
        <w:rPr>
          <w:lang w:val="cy-GB"/>
        </w:rPr>
        <w:t>Tendrwyr</w:t>
      </w:r>
      <w:proofErr w:type="spellEnd"/>
      <w:r w:rsidRPr="001C7930">
        <w:rPr>
          <w:lang w:val="cy-GB"/>
        </w:rPr>
        <w:t xml:space="preserve"> mewn unrhyw fodd i berfformio'r Gwasanaethau. </w:t>
      </w:r>
    </w:p>
    <w:p w14:paraId="081CC3AE" w14:textId="77777777" w:rsidR="00EF23AA" w:rsidRPr="001C7930" w:rsidRDefault="00126E07" w:rsidP="00774BAF">
      <w:pPr>
        <w:pStyle w:val="MRheading2"/>
        <w:numPr>
          <w:ilvl w:val="1"/>
          <w:numId w:val="2"/>
        </w:numPr>
        <w:spacing w:line="276" w:lineRule="auto"/>
        <w:jc w:val="left"/>
        <w:rPr>
          <w:lang w:val="cy-GB"/>
        </w:rPr>
      </w:pPr>
      <w:bookmarkStart w:id="25" w:name="_Toc426021777"/>
      <w:bookmarkEnd w:id="25"/>
      <w:r w:rsidRPr="001C7930">
        <w:rPr>
          <w:lang w:val="cy-GB"/>
        </w:rPr>
        <w:t xml:space="preserve">Ni ddylai'r Ymatebion i'r Tendr fod wedi'u cymhwyso a rhaid eu cyflwyno yn gwbl unol â'r Dogfennau Tendr. Ni ddylai </w:t>
      </w:r>
      <w:proofErr w:type="spellStart"/>
      <w:r w:rsidRPr="001C7930">
        <w:rPr>
          <w:lang w:val="cy-GB"/>
        </w:rPr>
        <w:t>Tendrwyr</w:t>
      </w:r>
      <w:proofErr w:type="spellEnd"/>
      <w:r w:rsidRPr="001C7930">
        <w:rPr>
          <w:lang w:val="cy-GB"/>
        </w:rPr>
        <w:t xml:space="preserve"> wneud newidiadau anawdurdodedig i'r Dogfennau Tendr. Ni ddylai'r Ymatebion Tendr gael eu hategu gan ddatganiadau, ac eithrio'r rhai y gwneir darpariaeth ar eu cyfer yn yr ITT, y gellid eu hystyried fel rhai sy'n gwneud yr Ymateb Tendr yn amwys.  Gallai cynnwys unrhyw ddatganiadau o'r fath arwain at eithrio'r </w:t>
      </w:r>
      <w:proofErr w:type="spellStart"/>
      <w:r w:rsidRPr="001C7930">
        <w:rPr>
          <w:lang w:val="cy-GB"/>
        </w:rPr>
        <w:t>Tendrwr</w:t>
      </w:r>
      <w:proofErr w:type="spellEnd"/>
      <w:r w:rsidRPr="001C7930">
        <w:rPr>
          <w:lang w:val="cy-GB"/>
        </w:rPr>
        <w:t xml:space="preserve"> o'r gystadleuaeth.  </w:t>
      </w:r>
    </w:p>
    <w:p w14:paraId="528B98F7" w14:textId="61596EDB" w:rsidR="00EF23AA" w:rsidRPr="001C7930" w:rsidRDefault="00126E07" w:rsidP="00774BAF">
      <w:pPr>
        <w:pStyle w:val="MRheading2"/>
        <w:numPr>
          <w:ilvl w:val="1"/>
          <w:numId w:val="2"/>
        </w:numPr>
        <w:spacing w:line="276" w:lineRule="auto"/>
        <w:jc w:val="left"/>
        <w:rPr>
          <w:lang w:val="cy-GB"/>
        </w:rPr>
      </w:pPr>
      <w:bookmarkStart w:id="26" w:name="_Toc426021778"/>
      <w:r w:rsidRPr="001C7930">
        <w:rPr>
          <w:color w:val="000000"/>
          <w:lang w:val="cy-GB"/>
        </w:rPr>
        <w:lastRenderedPageBreak/>
        <w:t xml:space="preserve">Rhaid i </w:t>
      </w:r>
      <w:proofErr w:type="spellStart"/>
      <w:r w:rsidRPr="001C7930">
        <w:rPr>
          <w:color w:val="000000"/>
          <w:lang w:val="cy-GB"/>
        </w:rPr>
        <w:t>dendrwyr</w:t>
      </w:r>
      <w:proofErr w:type="spellEnd"/>
      <w:r w:rsidRPr="001C7930">
        <w:rPr>
          <w:color w:val="000000"/>
          <w:lang w:val="cy-GB"/>
        </w:rPr>
        <w:t xml:space="preserve"> gasglu ynghyd yr holl wybodaeth sydd ei hangen i baratoi'r Tendr, ar eu cost eu hunain.</w:t>
      </w:r>
      <w:bookmarkEnd w:id="26"/>
      <w:r w:rsidRPr="001C7930">
        <w:rPr>
          <w:lang w:val="cy-GB"/>
        </w:rPr>
        <w:t xml:space="preserve"> Rhaid iddynt sicrhau eu bod yn gwbl ymwybodol ac yn fodlon ynghylch natur, graddfa ac ymarferoldeb darparu'r Gwasanaethau a'r holl risgiau, mesurau wrth gefn neu amgylchiadau neu faterion eraill a allai effeithio ar yr Ymateb i'r Tendr mewn unrhyw ffordd. Mae'r Awdurdod yn argymell bod y </w:t>
      </w:r>
      <w:proofErr w:type="spellStart"/>
      <w:r w:rsidRPr="001C7930">
        <w:rPr>
          <w:lang w:val="cy-GB"/>
        </w:rPr>
        <w:t>Tendrwr</w:t>
      </w:r>
      <w:proofErr w:type="spellEnd"/>
      <w:r w:rsidRPr="001C7930">
        <w:rPr>
          <w:lang w:val="cy-GB"/>
        </w:rPr>
        <w:t xml:space="preserve"> yn cael cyngor cyfreithiol lle bo'r angen.</w:t>
      </w:r>
    </w:p>
    <w:p w14:paraId="507822C2" w14:textId="77777777" w:rsidR="00EF23AA" w:rsidRPr="001C7930" w:rsidRDefault="00126E07" w:rsidP="00774BAF">
      <w:pPr>
        <w:pStyle w:val="MRheading2"/>
        <w:numPr>
          <w:ilvl w:val="1"/>
          <w:numId w:val="2"/>
        </w:numPr>
        <w:spacing w:line="276" w:lineRule="auto"/>
        <w:rPr>
          <w:lang w:val="cy-GB"/>
        </w:rPr>
      </w:pPr>
      <w:r w:rsidRPr="001C7930">
        <w:rPr>
          <w:rFonts w:eastAsia="Calibri"/>
          <w:lang w:val="cy-GB"/>
        </w:rPr>
        <w:t xml:space="preserve">Mae'r Awdurdod yn disgwyl i unrhyw sefydliad sy'n dymuno darparu Gwasanaethau lle mae staff yn cael eu cyflogi i weithio yn uniongyrchol neu'n anuniongyrchol â phlant, pobl ifanc neu oedolion bregus, fedru dangos safonau diogelu sy'n gymesur â'r rhai sy'n ddisgwyliedig o sefydliadau statudol. </w:t>
      </w:r>
      <w:r w:rsidRPr="001C7930">
        <w:rPr>
          <w:lang w:val="cy-GB"/>
        </w:rPr>
        <w:t xml:space="preserve">⁠ Mae disgwyl i'r holl </w:t>
      </w:r>
      <w:proofErr w:type="spellStart"/>
      <w:r w:rsidRPr="001C7930">
        <w:rPr>
          <w:lang w:val="cy-GB"/>
        </w:rPr>
        <w:t>Dendrwyr</w:t>
      </w:r>
      <w:proofErr w:type="spellEnd"/>
      <w:r w:rsidRPr="001C7930">
        <w:rPr>
          <w:lang w:val="cy-GB"/>
        </w:rPr>
        <w:t xml:space="preserve"> fod wedi ystyried y risgiau diogelu yn eu gweithrediadau cyffredinol a gweithdrefnau AD ac mewn perthynas â'r Contract sy'n cael ei dendro. O ran contractau sy'n cael eu hadnabod fel rhai risg uchel, fydd yn cael eu hamlygu yn glir yn y Dogfennau Tendr, rhoddir arweiniad ar gyfer gweithio â phlant ac oedolion bregus.</w:t>
      </w:r>
    </w:p>
    <w:p w14:paraId="2BDA3CF3" w14:textId="77777777" w:rsidR="00EF23AA" w:rsidRPr="001C7930" w:rsidRDefault="00126E07" w:rsidP="00774BAF">
      <w:pPr>
        <w:pStyle w:val="MRheading2"/>
        <w:numPr>
          <w:ilvl w:val="1"/>
          <w:numId w:val="2"/>
        </w:numPr>
        <w:spacing w:line="276" w:lineRule="auto"/>
        <w:rPr>
          <w:lang w:val="cy-GB"/>
        </w:rPr>
      </w:pPr>
      <w:bookmarkStart w:id="27" w:name="_Toc426021783"/>
      <w:r w:rsidRPr="001C7930">
        <w:rPr>
          <w:lang w:val="cy-GB"/>
        </w:rPr>
        <w:t>Heb ragfarn o ran unrhyw un o'r paragraffau uchod yn yr ITT hwn. mae'r Awdurdod yn cadw'r hawl, ar ei ddisgresiwn llwyr, i:</w:t>
      </w:r>
    </w:p>
    <w:bookmarkEnd w:id="27"/>
    <w:p w14:paraId="6E611343" w14:textId="77777777" w:rsidR="00EF23AA" w:rsidRPr="001C7930" w:rsidRDefault="00126E07" w:rsidP="00774BAF">
      <w:pPr>
        <w:pStyle w:val="MRheading3"/>
        <w:numPr>
          <w:ilvl w:val="2"/>
          <w:numId w:val="2"/>
        </w:numPr>
        <w:spacing w:line="276" w:lineRule="auto"/>
        <w:rPr>
          <w:lang w:val="cy-GB"/>
        </w:rPr>
      </w:pPr>
      <w:r w:rsidRPr="001C7930">
        <w:rPr>
          <w:lang w:val="cy-GB"/>
        </w:rPr>
        <w:t xml:space="preserve">ymatal rhag ystyried unrhyw Ymateb Tendr (ac, o ganlyniad, eithrio'r </w:t>
      </w:r>
      <w:proofErr w:type="spellStart"/>
      <w:r w:rsidRPr="001C7930">
        <w:rPr>
          <w:lang w:val="cy-GB"/>
        </w:rPr>
        <w:t>Tendrwr</w:t>
      </w:r>
      <w:proofErr w:type="spellEnd"/>
      <w:r w:rsidRPr="001C7930">
        <w:rPr>
          <w:lang w:val="cy-GB"/>
        </w:rPr>
        <w:t xml:space="preserve"> perthnasol o'r gystadleuaeth) os:</w:t>
      </w:r>
    </w:p>
    <w:p w14:paraId="1D2CDB24" w14:textId="77777777" w:rsidR="00EF23AA" w:rsidRPr="001C7930" w:rsidRDefault="00126E07" w:rsidP="00774BAF">
      <w:pPr>
        <w:pStyle w:val="MRheading4"/>
        <w:numPr>
          <w:ilvl w:val="3"/>
          <w:numId w:val="2"/>
        </w:numPr>
        <w:spacing w:line="276" w:lineRule="auto"/>
        <w:rPr>
          <w:lang w:val="cy-GB"/>
        </w:rPr>
      </w:pPr>
      <w:r w:rsidRPr="001C7930">
        <w:rPr>
          <w:lang w:val="cy-GB"/>
        </w:rPr>
        <w:t xml:space="preserve">nad yw'n unol â'r ITT; </w:t>
      </w:r>
    </w:p>
    <w:p w14:paraId="5CDFB9D6" w14:textId="77777777" w:rsidR="00EF23AA" w:rsidRPr="001C7930" w:rsidRDefault="00126E07" w:rsidP="00774BAF">
      <w:pPr>
        <w:pStyle w:val="MRheading4"/>
        <w:numPr>
          <w:ilvl w:val="3"/>
          <w:numId w:val="2"/>
        </w:numPr>
        <w:spacing w:line="276" w:lineRule="auto"/>
        <w:rPr>
          <w:lang w:val="cy-GB"/>
        </w:rPr>
      </w:pPr>
      <w:r w:rsidRPr="001C7930">
        <w:rPr>
          <w:lang w:val="cy-GB"/>
        </w:rPr>
        <w:t>nad yw'n unol â'r Fanyleb; neu</w:t>
      </w:r>
    </w:p>
    <w:p w14:paraId="0DE924B5" w14:textId="77777777" w:rsidR="00EF23AA" w:rsidRPr="001C7930" w:rsidRDefault="00126E07" w:rsidP="00774BAF">
      <w:pPr>
        <w:pStyle w:val="MRheading4"/>
        <w:numPr>
          <w:ilvl w:val="3"/>
          <w:numId w:val="2"/>
        </w:numPr>
        <w:spacing w:line="276" w:lineRule="auto"/>
        <w:rPr>
          <w:lang w:val="cy-GB"/>
        </w:rPr>
      </w:pPr>
      <w:r w:rsidRPr="001C7930">
        <w:rPr>
          <w:lang w:val="cy-GB"/>
        </w:rPr>
        <w:t xml:space="preserve">mae'r </w:t>
      </w:r>
      <w:proofErr w:type="spellStart"/>
      <w:r w:rsidRPr="001C7930">
        <w:rPr>
          <w:lang w:val="cy-GB"/>
        </w:rPr>
        <w:t>Tendrwr</w:t>
      </w:r>
      <w:proofErr w:type="spellEnd"/>
      <w:r w:rsidRPr="001C7930">
        <w:rPr>
          <w:lang w:val="cy-GB"/>
        </w:rPr>
        <w:t xml:space="preserve"> yn gwneud neu'n ceisio gwneud unrhyw amrywiad neu addasiad i delerau'r Ymateb Tendr, Amodau'r Contract neu'r Fanyleb, gan na chaniateir hyn. </w:t>
      </w:r>
    </w:p>
    <w:p w14:paraId="4431DEB0" w14:textId="77777777" w:rsidR="00EF23AA" w:rsidRPr="001C7930" w:rsidRDefault="00126E07" w:rsidP="00774BAF">
      <w:pPr>
        <w:pStyle w:val="MRheading3"/>
        <w:numPr>
          <w:ilvl w:val="2"/>
          <w:numId w:val="2"/>
        </w:numPr>
        <w:spacing w:line="276" w:lineRule="auto"/>
        <w:rPr>
          <w:lang w:val="cy-GB"/>
        </w:rPr>
      </w:pPr>
      <w:r w:rsidRPr="001C7930">
        <w:rPr>
          <w:lang w:val="cy-GB"/>
        </w:rPr>
        <w:t xml:space="preserve">diarddel unrhyw </w:t>
      </w:r>
      <w:proofErr w:type="spellStart"/>
      <w:r w:rsidRPr="001C7930">
        <w:rPr>
          <w:lang w:val="cy-GB"/>
        </w:rPr>
        <w:t>Dendrwr</w:t>
      </w:r>
      <w:proofErr w:type="spellEnd"/>
      <w:r w:rsidRPr="001C7930">
        <w:rPr>
          <w:lang w:val="cy-GB"/>
        </w:rPr>
        <w:t xml:space="preserve"> neu aelod o gonsortiwm (ac o ganlyniad, eithrio'r </w:t>
      </w:r>
      <w:proofErr w:type="spellStart"/>
      <w:r w:rsidRPr="001C7930">
        <w:rPr>
          <w:lang w:val="cy-GB"/>
        </w:rPr>
        <w:t>Tendrwr</w:t>
      </w:r>
      <w:proofErr w:type="spellEnd"/>
      <w:r w:rsidRPr="001C7930">
        <w:rPr>
          <w:lang w:val="cy-GB"/>
        </w:rPr>
        <w:t xml:space="preserve"> hwnnw neu'r aelod o gonsortiwm o'r gystadleuaeth) sydd, ym marn yr Awdurdod:</w:t>
      </w:r>
    </w:p>
    <w:p w14:paraId="4838E2D9" w14:textId="77777777" w:rsidR="00EF23AA" w:rsidRPr="001C7930" w:rsidRDefault="00126E07" w:rsidP="00774BAF">
      <w:pPr>
        <w:pStyle w:val="MRheading4"/>
        <w:numPr>
          <w:ilvl w:val="3"/>
          <w:numId w:val="2"/>
        </w:numPr>
        <w:spacing w:line="276" w:lineRule="auto"/>
        <w:rPr>
          <w:lang w:val="cy-GB"/>
        </w:rPr>
      </w:pPr>
      <w:r w:rsidRPr="001C7930">
        <w:rPr>
          <w:lang w:val="cy-GB"/>
        </w:rPr>
        <w:t>ddim yn cydymffurfio â gofynion yr ITT hwn;</w:t>
      </w:r>
    </w:p>
    <w:p w14:paraId="496381AA" w14:textId="77777777" w:rsidR="00EF23AA" w:rsidRPr="001C7930" w:rsidRDefault="00126E07" w:rsidP="00774BAF">
      <w:pPr>
        <w:pStyle w:val="MRheading4"/>
        <w:numPr>
          <w:ilvl w:val="3"/>
          <w:numId w:val="2"/>
        </w:numPr>
        <w:spacing w:line="276" w:lineRule="auto"/>
        <w:rPr>
          <w:lang w:val="cy-GB"/>
        </w:rPr>
      </w:pPr>
      <w:r w:rsidRPr="001C7930">
        <w:rPr>
          <w:lang w:val="cy-GB"/>
        </w:rPr>
        <w:t>ddim yn cydymffurfio â gofynion y Fanyleb; neu</w:t>
      </w:r>
    </w:p>
    <w:p w14:paraId="097220A4" w14:textId="77777777" w:rsidR="00EF23AA" w:rsidRPr="001C7930" w:rsidRDefault="00126E07" w:rsidP="00774BAF">
      <w:pPr>
        <w:pStyle w:val="MRheading4"/>
        <w:numPr>
          <w:ilvl w:val="3"/>
          <w:numId w:val="2"/>
        </w:numPr>
        <w:spacing w:line="276" w:lineRule="auto"/>
        <w:rPr>
          <w:lang w:val="cy-GB"/>
        </w:rPr>
      </w:pPr>
      <w:r w:rsidRPr="001C7930">
        <w:rPr>
          <w:lang w:val="cy-GB"/>
        </w:rPr>
        <w:t xml:space="preserve">yn dilyn newid yn statws y </w:t>
      </w:r>
      <w:proofErr w:type="spellStart"/>
      <w:r w:rsidRPr="001C7930">
        <w:rPr>
          <w:lang w:val="cy-GB"/>
        </w:rPr>
        <w:t>Tendrwyr</w:t>
      </w:r>
      <w:proofErr w:type="spellEnd"/>
      <w:r w:rsidRPr="001C7930">
        <w:rPr>
          <w:lang w:val="cy-GB"/>
        </w:rPr>
        <w:t xml:space="preserve">, na fyddai bellach yn cydymffurfio ag unrhyw ofynion mandadol er mwyn bwrw ymlaen dan y broses gwerthuso QQ neu unrhyw ofyniad arall sydd gan yr Awdurdod mewn cysylltiad â'r broses Caffael hon y gellid ei hysbysu i'r </w:t>
      </w:r>
      <w:proofErr w:type="spellStart"/>
      <w:r w:rsidRPr="001C7930">
        <w:rPr>
          <w:lang w:val="cy-GB"/>
        </w:rPr>
        <w:t>Tendrwyr</w:t>
      </w:r>
      <w:proofErr w:type="spellEnd"/>
      <w:r w:rsidRPr="001C7930">
        <w:rPr>
          <w:lang w:val="cy-GB"/>
        </w:rPr>
        <w:t xml:space="preserve"> o bryd i'w gilydd. </w:t>
      </w:r>
    </w:p>
    <w:p w14:paraId="7A5AEACC" w14:textId="77777777" w:rsidR="00EF23AA" w:rsidRPr="001C7930" w:rsidRDefault="00126E07" w:rsidP="00774BAF">
      <w:pPr>
        <w:pStyle w:val="MRheading1"/>
        <w:numPr>
          <w:ilvl w:val="0"/>
          <w:numId w:val="2"/>
        </w:numPr>
        <w:spacing w:line="276" w:lineRule="auto"/>
        <w:jc w:val="left"/>
        <w:rPr>
          <w:lang w:val="cy-GB"/>
        </w:rPr>
      </w:pPr>
      <w:r w:rsidRPr="001C7930">
        <w:rPr>
          <w:lang w:val="cy-GB"/>
        </w:rPr>
        <w:lastRenderedPageBreak/>
        <w:t xml:space="preserve">Rhybuddion ac ymwrthodiadau </w:t>
      </w:r>
    </w:p>
    <w:p w14:paraId="0CEE8F4C" w14:textId="77777777" w:rsidR="00EF23AA" w:rsidRPr="001C7930" w:rsidRDefault="00126E07" w:rsidP="00774BAF">
      <w:pPr>
        <w:pStyle w:val="MRheading2"/>
        <w:numPr>
          <w:ilvl w:val="1"/>
          <w:numId w:val="2"/>
        </w:numPr>
        <w:spacing w:line="276" w:lineRule="auto"/>
        <w:rPr>
          <w:lang w:val="cy-GB"/>
        </w:rPr>
      </w:pPr>
      <w:bookmarkStart w:id="28" w:name="_Ref541983"/>
      <w:bookmarkEnd w:id="28"/>
      <w:r w:rsidRPr="001C7930">
        <w:rPr>
          <w:lang w:val="cy-GB"/>
        </w:rPr>
        <w:t xml:space="preserve">Gwaherddir </w:t>
      </w:r>
      <w:proofErr w:type="spellStart"/>
      <w:r w:rsidRPr="001C7930">
        <w:rPr>
          <w:lang w:val="cy-GB"/>
        </w:rPr>
        <w:t>tendrwyr</w:t>
      </w:r>
      <w:proofErr w:type="spellEnd"/>
      <w:r w:rsidRPr="001C7930">
        <w:rPr>
          <w:lang w:val="cy-GB"/>
        </w:rPr>
        <w:t xml:space="preserve"> yn glir ac yn gyfan gwbl rhag:</w:t>
      </w:r>
    </w:p>
    <w:p w14:paraId="36FBFB66" w14:textId="779320A9" w:rsidR="00EF23AA" w:rsidRPr="001C7930" w:rsidRDefault="00126E07" w:rsidP="00774BAF">
      <w:pPr>
        <w:pStyle w:val="MRheading3"/>
        <w:numPr>
          <w:ilvl w:val="2"/>
          <w:numId w:val="2"/>
        </w:numPr>
        <w:spacing w:line="276" w:lineRule="auto"/>
        <w:rPr>
          <w:lang w:val="cy-GB"/>
        </w:rPr>
      </w:pPr>
      <w:r w:rsidRPr="001C7930">
        <w:rPr>
          <w:lang w:val="cy-GB"/>
        </w:rPr>
        <w:t>trafod gyda'</w:t>
      </w:r>
      <w:r w:rsidR="00291FF0">
        <w:rPr>
          <w:lang w:val="cy-GB"/>
        </w:rPr>
        <w:t>i</w:t>
      </w:r>
      <w:r w:rsidRPr="001C7930">
        <w:rPr>
          <w:lang w:val="cy-GB"/>
        </w:rPr>
        <w:t xml:space="preserve"> gilydd unrhyw agwedd o'u hymateb i'r ITT hwn, eu hymwneud â'r ymarferiad Caffael hwn neu fel arall gyfnewid gwybodaeth heb dderbyn caniatâd ysgrifenedig gan yr Awdurdod neu gyd-gynllwyno mewn perthynas â'r ymarferiad Caffael hwn; </w:t>
      </w:r>
    </w:p>
    <w:p w14:paraId="7BE85902" w14:textId="77777777" w:rsidR="00EF23AA" w:rsidRPr="001C7930" w:rsidRDefault="00126E07" w:rsidP="00774BAF">
      <w:pPr>
        <w:pStyle w:val="MRheading3"/>
        <w:numPr>
          <w:ilvl w:val="2"/>
          <w:numId w:val="2"/>
        </w:numPr>
        <w:spacing w:line="276" w:lineRule="auto"/>
        <w:rPr>
          <w:lang w:val="cy-GB"/>
        </w:rPr>
      </w:pPr>
      <w:r w:rsidRPr="001C7930">
        <w:rPr>
          <w:lang w:val="cy-GB"/>
        </w:rPr>
        <w:t>cynnig unrhyw gymhelliad, ffi neu wobr i unrhyw aelod, swyddog, gweithiwr neu asiant yr Awdurdod neu unrhyw berson sy'n gweithredu fel ymgynghorydd i'r Awdurdod neu wneud unrhyw beth a fyddai gyfystyr â thorri Ddeddf Atal Llygredigaeth 1889 i 1916, Deddf Llwgrwobrwyo 2010 neu Ddeddf Llywodraeth Leol 1972;</w:t>
      </w:r>
    </w:p>
    <w:p w14:paraId="1BABA394" w14:textId="77777777" w:rsidR="00EF23AA" w:rsidRPr="001C7930" w:rsidRDefault="00126E07" w:rsidP="00774BAF">
      <w:pPr>
        <w:pStyle w:val="MRheading3"/>
        <w:numPr>
          <w:ilvl w:val="2"/>
          <w:numId w:val="2"/>
        </w:numPr>
        <w:spacing w:line="276" w:lineRule="auto"/>
        <w:rPr>
          <w:lang w:val="cy-GB"/>
        </w:rPr>
      </w:pPr>
      <w:r w:rsidRPr="001C7930">
        <w:rPr>
          <w:lang w:val="cy-GB"/>
        </w:rPr>
        <w:t xml:space="preserve">wedi canfasio unrhyw aelod neu swyddog o'r Awdurdod ynghylch derbyn unrhyw dendrau, yn uniongyrchol neu'n anuniongyrchol, ynghylch derbyn unrhyw Ymateb Tendr neu sydd wedi cael, neu wedi ceisio cael gwybodaeth yn uniongyrchol neu'n anuniongyrchol gan unrhyw aelod neu swyddog o'r fath mewn perthynas ag unrhyw Dendrau neu Ymatebion Tendr eraill a gyflwynwyd gan unrhyw </w:t>
      </w:r>
      <w:proofErr w:type="spellStart"/>
      <w:r w:rsidRPr="001C7930">
        <w:rPr>
          <w:lang w:val="cy-GB"/>
        </w:rPr>
        <w:t>Dendrwr</w:t>
      </w:r>
      <w:proofErr w:type="spellEnd"/>
      <w:r w:rsidRPr="001C7930">
        <w:rPr>
          <w:lang w:val="cy-GB"/>
        </w:rPr>
        <w:t xml:space="preserve"> arall; neu</w:t>
      </w:r>
    </w:p>
    <w:p w14:paraId="22AF365D" w14:textId="77777777" w:rsidR="00EF23AA" w:rsidRPr="001C7930" w:rsidRDefault="00126E07" w:rsidP="00774BAF">
      <w:pPr>
        <w:pStyle w:val="MRheading3"/>
        <w:numPr>
          <w:ilvl w:val="2"/>
          <w:numId w:val="2"/>
        </w:numPr>
        <w:spacing w:line="276" w:lineRule="auto"/>
        <w:rPr>
          <w:lang w:val="cy-GB"/>
        </w:rPr>
      </w:pPr>
      <w:r w:rsidRPr="001C7930">
        <w:rPr>
          <w:lang w:val="cy-GB"/>
        </w:rPr>
        <w:t xml:space="preserve">cysylltu ag unrhyw swyddog, gweithiwr neu asiant yr Awdurdod neu unrhyw berson sy'n gweithredu fel ymgynghorydd i'r Awdurdod mewn modd na chaniateir gan yr ITT hwn. </w:t>
      </w:r>
    </w:p>
    <w:p w14:paraId="36C56035"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Mae’r Awdurdod yn cadw’r hawl i ddiarddel unrhyw </w:t>
      </w:r>
      <w:proofErr w:type="spellStart"/>
      <w:r w:rsidRPr="001C7930">
        <w:rPr>
          <w:lang w:val="cy-GB"/>
        </w:rPr>
        <w:t>Dendrwr</w:t>
      </w:r>
      <w:proofErr w:type="spellEnd"/>
      <w:r w:rsidRPr="001C7930">
        <w:rPr>
          <w:lang w:val="cy-GB"/>
        </w:rPr>
        <w:t xml:space="preserve"> sy'n torri'r gwaharddiadau sydd wedi'u nodi ym mharagraff 7.1 uchod. </w:t>
      </w:r>
      <w:r w:rsidRPr="001C7930">
        <w:rPr>
          <w:lang w:val="cy-GB"/>
        </w:rPr>
        <w:fldChar w:fldCharType="begin"/>
      </w:r>
      <w:r w:rsidRPr="001C7930">
        <w:rPr>
          <w:lang w:val="cy-GB"/>
        </w:rPr>
        <w:instrText>REF _Ref541983 \w \h</w:instrText>
      </w:r>
      <w:r w:rsidRPr="001C7930">
        <w:rPr>
          <w:lang w:val="cy-GB"/>
        </w:rPr>
      </w:r>
      <w:r w:rsidRPr="001C7930">
        <w:rPr>
          <w:lang w:val="cy-GB"/>
        </w:rPr>
        <w:fldChar w:fldCharType="separate"/>
      </w:r>
      <w:r w:rsidRPr="001C7930">
        <w:rPr>
          <w:lang w:val="cy-GB"/>
        </w:rPr>
        <w:t>7.1</w:t>
      </w:r>
      <w:r w:rsidRPr="001C7930">
        <w:rPr>
          <w:lang w:val="cy-GB"/>
        </w:rPr>
        <w:fldChar w:fldCharType="end"/>
      </w:r>
    </w:p>
    <w:p w14:paraId="4D08A39A" w14:textId="6258DB05" w:rsidR="00EF23AA" w:rsidRPr="001C7930" w:rsidRDefault="00126E07" w:rsidP="00774BAF">
      <w:pPr>
        <w:pStyle w:val="MRheading2"/>
        <w:numPr>
          <w:ilvl w:val="1"/>
          <w:numId w:val="2"/>
        </w:numPr>
        <w:spacing w:line="276" w:lineRule="auto"/>
        <w:rPr>
          <w:rFonts w:eastAsia="Calibri"/>
          <w:lang w:val="cy-GB"/>
        </w:rPr>
      </w:pPr>
      <w:r w:rsidRPr="001C7930">
        <w:rPr>
          <w:rFonts w:eastAsia="Calibri"/>
          <w:lang w:val="cy-GB"/>
        </w:rPr>
        <w:t xml:space="preserve">Mae </w:t>
      </w:r>
      <w:proofErr w:type="spellStart"/>
      <w:r w:rsidRPr="001C7930">
        <w:rPr>
          <w:rFonts w:eastAsia="Calibri"/>
          <w:lang w:val="cy-GB"/>
        </w:rPr>
        <w:t>Tendrwyr</w:t>
      </w:r>
      <w:proofErr w:type="spellEnd"/>
      <w:r w:rsidRPr="001C7930">
        <w:rPr>
          <w:rFonts w:eastAsia="Calibri"/>
          <w:lang w:val="cy-GB"/>
        </w:rPr>
        <w:t xml:space="preserve"> yn gyfrifol am sicrhau nad oes unrhyw wrthdaro buddiannau yn bodoli naill ai rhwng eu hymgynghorwyr, neu rhyngddynt eu hunain/eu hymgynghorwyr a'r Awdurdod a'i ymgynghorwyr.  Rhaid i </w:t>
      </w:r>
      <w:proofErr w:type="spellStart"/>
      <w:r w:rsidRPr="001C7930">
        <w:rPr>
          <w:rFonts w:eastAsia="Calibri"/>
          <w:lang w:val="cy-GB"/>
        </w:rPr>
        <w:t>Dendrwr</w:t>
      </w:r>
      <w:proofErr w:type="spellEnd"/>
      <w:r w:rsidRPr="001C7930">
        <w:rPr>
          <w:rFonts w:eastAsia="Calibri"/>
          <w:lang w:val="cy-GB"/>
        </w:rPr>
        <w:t xml:space="preserve"> hysbysu'r Awdurdod ynghylch unrhyw wrthdaro buddiannau neu wrthdaro buddiannau posib cyn gynted ag y bo'n rhesymol ymarferol ar ôl iddo ddod yn ymwybodol o wrthdaro o'r fath.</w:t>
      </w:r>
    </w:p>
    <w:p w14:paraId="5F791652" w14:textId="5A139F90" w:rsidR="00EF23AA" w:rsidRPr="001C7930" w:rsidRDefault="00126E07" w:rsidP="00774BAF">
      <w:pPr>
        <w:pStyle w:val="MRheading2"/>
        <w:numPr>
          <w:ilvl w:val="1"/>
          <w:numId w:val="2"/>
        </w:numPr>
        <w:spacing w:line="276" w:lineRule="auto"/>
        <w:rPr>
          <w:lang w:val="cy-GB"/>
        </w:rPr>
      </w:pPr>
      <w:r w:rsidRPr="001C7930">
        <w:rPr>
          <w:lang w:val="cy-GB"/>
        </w:rPr>
        <w:t>Er y credir fod yr wybodaeth sydd yn y</w:t>
      </w:r>
      <w:r w:rsidR="00D56C75">
        <w:rPr>
          <w:lang w:val="cy-GB"/>
        </w:rPr>
        <w:t xml:space="preserve">r ITT </w:t>
      </w:r>
      <w:r w:rsidRPr="001C7930">
        <w:rPr>
          <w:lang w:val="cy-GB"/>
        </w:rPr>
        <w:t xml:space="preserve">hwn yn gywir ar adeg ei gyflwyno, nid yw'r Awdurdod, ei ymgynghorwyr nag unrhyw awdurdodau dyfarnu eraill yn derbyn unrhyw atebolrwydd am ei gywirdeb, ei ddigonolrwydd na'i gyfanrwydd, ac ni roddir unrhyw warant datganiedig a goblygedig.  Mae'r eithriad yma'n ymestyn i atebolrwydd mewn perthynas ag unrhyw ddatganiad, barn neu gasgliad sydd ynddo neu unrhyw beth a adawyd allan o'r Gwahoddiad yma (yn cynnwys yr atodiadau) ac mewn perthynas ag unrhyw gyfathrebu ysgrifenedig neu lafar a drosglwyddwyd (neu sydd ar gael fel arall) i unrhyw </w:t>
      </w:r>
      <w:proofErr w:type="spellStart"/>
      <w:r w:rsidRPr="001C7930">
        <w:rPr>
          <w:lang w:val="cy-GB"/>
        </w:rPr>
        <w:t>Dendrwr</w:t>
      </w:r>
      <w:proofErr w:type="spellEnd"/>
      <w:r w:rsidRPr="001C7930">
        <w:rPr>
          <w:lang w:val="cy-GB"/>
        </w:rPr>
        <w:t xml:space="preserve">.  Nid </w:t>
      </w:r>
      <w:r w:rsidRPr="001C7930">
        <w:rPr>
          <w:lang w:val="cy-GB"/>
        </w:rPr>
        <w:lastRenderedPageBreak/>
        <w:t xml:space="preserve">yw'r eithriad yma yn ymestyn i unrhyw gam-gyfleu twyllodrus a wnaed gan neu ar ran yr Awdurdod. </w:t>
      </w:r>
    </w:p>
    <w:p w14:paraId="435A3DA7" w14:textId="77777777" w:rsidR="00EF23AA" w:rsidRPr="001C7930" w:rsidRDefault="00126E07" w:rsidP="00774BAF">
      <w:pPr>
        <w:pStyle w:val="MRheading2"/>
        <w:numPr>
          <w:ilvl w:val="1"/>
          <w:numId w:val="2"/>
        </w:numPr>
        <w:spacing w:line="276" w:lineRule="auto"/>
        <w:jc w:val="left"/>
        <w:rPr>
          <w:lang w:val="cy-GB"/>
        </w:rPr>
      </w:pPr>
      <w:r w:rsidRPr="001C7930">
        <w:rPr>
          <w:lang w:val="cy-GB"/>
        </w:rPr>
        <w:t xml:space="preserve">Nid oes dyletswydd ar yr Awdurdod i dderbyn unrhyw gynnig a geir o'r ymarferiad Caffael hwn ac mae'n cadw'r hawl i derfynu, addasu neu amrywio'r ymarferiad Caffael ar unrhyw bryd. Ni ddylid ystyried unrhyw beth yn yr ITT hwn fel ymrwymiad gan yr Awdurdod y bydd yn dyfarnu'r Contract i </w:t>
      </w:r>
      <w:proofErr w:type="spellStart"/>
      <w:r w:rsidRPr="001C7930">
        <w:rPr>
          <w:lang w:val="cy-GB"/>
        </w:rPr>
        <w:t>Dendrwr</w:t>
      </w:r>
      <w:proofErr w:type="spellEnd"/>
      <w:r w:rsidRPr="001C7930">
        <w:rPr>
          <w:lang w:val="cy-GB"/>
        </w:rPr>
        <w:t>. I'r graddau mwyaf a ganiateir gan y gyfraith, ni fydd yr Awdurdod yn atebol am:</w:t>
      </w:r>
    </w:p>
    <w:p w14:paraId="77FBFECA" w14:textId="77777777" w:rsidR="00EF23AA" w:rsidRPr="001C7930" w:rsidRDefault="00126E07" w:rsidP="00774BAF">
      <w:pPr>
        <w:pStyle w:val="MRheading3"/>
        <w:numPr>
          <w:ilvl w:val="2"/>
          <w:numId w:val="2"/>
        </w:numPr>
        <w:spacing w:line="276" w:lineRule="auto"/>
        <w:rPr>
          <w:lang w:val="cy-GB"/>
        </w:rPr>
      </w:pPr>
      <w:r w:rsidRPr="001C7930">
        <w:rPr>
          <w:lang w:val="cy-GB"/>
        </w:rPr>
        <w:t xml:space="preserve">unrhyw golledion a achosir i </w:t>
      </w:r>
      <w:proofErr w:type="spellStart"/>
      <w:r w:rsidRPr="001C7930">
        <w:rPr>
          <w:lang w:val="cy-GB"/>
        </w:rPr>
        <w:t>Dendrwr</w:t>
      </w:r>
      <w:proofErr w:type="spellEnd"/>
      <w:r w:rsidRPr="001C7930">
        <w:rPr>
          <w:lang w:val="cy-GB"/>
        </w:rPr>
        <w:t xml:space="preserve"> o ganlyniad i derfyniad neu newid o'r fath; neu</w:t>
      </w:r>
    </w:p>
    <w:p w14:paraId="196A8465" w14:textId="77777777" w:rsidR="00EF23AA" w:rsidRPr="001C7930" w:rsidRDefault="00126E07" w:rsidP="00774BAF">
      <w:pPr>
        <w:pStyle w:val="MRheading3"/>
        <w:numPr>
          <w:ilvl w:val="2"/>
          <w:numId w:val="2"/>
        </w:numPr>
        <w:spacing w:line="276" w:lineRule="auto"/>
        <w:rPr>
          <w:lang w:val="cy-GB"/>
        </w:rPr>
      </w:pPr>
      <w:bookmarkStart w:id="29" w:name="_Ref547199"/>
      <w:bookmarkEnd w:id="29"/>
      <w:r w:rsidRPr="001C7930">
        <w:rPr>
          <w:lang w:val="cy-GB"/>
        </w:rPr>
        <w:t xml:space="preserve">unrhyw golledion a brofir gan y </w:t>
      </w:r>
      <w:proofErr w:type="spellStart"/>
      <w:r w:rsidRPr="001C7930">
        <w:rPr>
          <w:lang w:val="cy-GB"/>
        </w:rPr>
        <w:t>Tendrwr</w:t>
      </w:r>
      <w:proofErr w:type="spellEnd"/>
      <w:r w:rsidRPr="001C7930">
        <w:rPr>
          <w:lang w:val="cy-GB"/>
        </w:rPr>
        <w:t xml:space="preserve"> mewn perthynas â chymryd rhan yn yr ymarferiad caffael hwn, yn cynnwys y gwaith o baratoi a chyflwyno ei Ymateb i'r Tendr. Bydd unrhyw wariant, gwaith neu ymdrech a wneir yn fater i'r </w:t>
      </w:r>
      <w:proofErr w:type="spellStart"/>
      <w:r w:rsidRPr="001C7930">
        <w:rPr>
          <w:lang w:val="cy-GB"/>
        </w:rPr>
        <w:t>Tendrwr</w:t>
      </w:r>
      <w:proofErr w:type="spellEnd"/>
      <w:r w:rsidRPr="001C7930">
        <w:rPr>
          <w:lang w:val="cy-GB"/>
        </w:rPr>
        <w:t xml:space="preserve"> yn unig ac yn rhywbeth iddo ef ei ystyried o safbwynt masnachol.  </w:t>
      </w:r>
      <w:r w:rsidRPr="001C7930">
        <w:rPr>
          <w:lang w:val="cy-GB"/>
        </w:rPr>
        <w:br w:type="page"/>
      </w:r>
    </w:p>
    <w:p w14:paraId="2665D7A8" w14:textId="77777777" w:rsidR="00EF23AA" w:rsidRPr="001C7930" w:rsidRDefault="00126E07">
      <w:pPr>
        <w:pStyle w:val="Pennawd2"/>
        <w:numPr>
          <w:ilvl w:val="1"/>
          <w:numId w:val="0"/>
        </w:numPr>
        <w:spacing w:line="276" w:lineRule="auto"/>
        <w:ind w:left="720"/>
      </w:pPr>
      <w:bookmarkStart w:id="30" w:name="_Toc1991184"/>
      <w:bookmarkEnd w:id="30"/>
      <w:proofErr w:type="spellStart"/>
      <w:r w:rsidRPr="28528C74">
        <w:rPr>
          <w:lang w:val="en-GB"/>
        </w:rPr>
        <w:lastRenderedPageBreak/>
        <w:t>Gwerthuso</w:t>
      </w:r>
      <w:proofErr w:type="spellEnd"/>
      <w:r w:rsidRPr="28528C74">
        <w:rPr>
          <w:lang w:val="en-GB"/>
        </w:rPr>
        <w:t xml:space="preserve"> a </w:t>
      </w:r>
      <w:proofErr w:type="spellStart"/>
      <w:r w:rsidRPr="28528C74">
        <w:rPr>
          <w:lang w:val="en-GB"/>
        </w:rPr>
        <w:t>Dyfarnu'r</w:t>
      </w:r>
      <w:proofErr w:type="spellEnd"/>
      <w:r w:rsidRPr="28528C74">
        <w:rPr>
          <w:lang w:val="en-GB"/>
        </w:rPr>
        <w:t xml:space="preserve"> Contract</w:t>
      </w:r>
    </w:p>
    <w:p w14:paraId="2C0F0E04" w14:textId="77777777" w:rsidR="00EF23AA" w:rsidRPr="001C7930" w:rsidRDefault="00126E07" w:rsidP="00774BAF">
      <w:pPr>
        <w:pStyle w:val="MRheading1"/>
        <w:numPr>
          <w:ilvl w:val="0"/>
          <w:numId w:val="2"/>
        </w:numPr>
        <w:spacing w:line="276" w:lineRule="auto"/>
        <w:jc w:val="left"/>
        <w:rPr>
          <w:lang w:val="cy-GB"/>
        </w:rPr>
      </w:pPr>
      <w:r w:rsidRPr="001C7930">
        <w:rPr>
          <w:lang w:val="cy-GB"/>
        </w:rPr>
        <w:t xml:space="preserve">Y Broses Werthuso </w:t>
      </w:r>
    </w:p>
    <w:p w14:paraId="58997BF4" w14:textId="77777777" w:rsidR="00EF23AA" w:rsidRPr="001C7930" w:rsidRDefault="00126E07">
      <w:pPr>
        <w:ind w:left="720"/>
        <w:rPr>
          <w:b/>
          <w:lang w:val="cy-GB"/>
        </w:rPr>
      </w:pPr>
      <w:r w:rsidRPr="001C7930">
        <w:rPr>
          <w:b/>
          <w:lang w:val="cy-GB"/>
        </w:rPr>
        <w:t>Cam 1 - Holiadur Cymhwyso</w:t>
      </w:r>
    </w:p>
    <w:p w14:paraId="13352AF1"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Bydd yr Awdurdod yn asesu'r ymatebion i'r Holiaduron Cymhwyso i adnabod Ymgeiswyr gyda digon o </w:t>
      </w:r>
      <w:proofErr w:type="spellStart"/>
      <w:r w:rsidRPr="001C7930">
        <w:rPr>
          <w:lang w:val="cy-GB"/>
        </w:rPr>
        <w:t>gapasiti</w:t>
      </w:r>
      <w:proofErr w:type="spellEnd"/>
      <w:r w:rsidRPr="001C7930">
        <w:rPr>
          <w:lang w:val="cy-GB"/>
        </w:rPr>
        <w:t xml:space="preserve"> a galluedd i gyflwyno'r Contract hwn yn llwyddiannus. Bydd yr adrannau hyn yn cael eu hasesu gan ddefnyddio meini prawf llwyddo/methu. Mae’r fethodoleg sgorio i’w gweld isod:</w:t>
      </w:r>
    </w:p>
    <w:tbl>
      <w:tblPr>
        <w:tblW w:w="90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15"/>
        <w:gridCol w:w="4504"/>
      </w:tblGrid>
      <w:tr w:rsidR="00EF23AA" w:rsidRPr="001C7930" w14:paraId="76F4D265"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9BD1738" w14:textId="77777777" w:rsidR="00EF23AA" w:rsidRPr="001C7930" w:rsidRDefault="00126E07">
            <w:pPr>
              <w:spacing w:line="276" w:lineRule="auto"/>
              <w:jc w:val="center"/>
              <w:rPr>
                <w:b/>
                <w:lang w:val="cy-GB"/>
              </w:rPr>
            </w:pPr>
            <w:r w:rsidRPr="001C7930">
              <w:rPr>
                <w:b/>
                <w:lang w:val="cy-GB"/>
              </w:rPr>
              <w:t>Adran</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630BDF8" w14:textId="77777777" w:rsidR="00EF23AA" w:rsidRPr="001C7930" w:rsidRDefault="00126E07">
            <w:pPr>
              <w:spacing w:line="276" w:lineRule="auto"/>
              <w:jc w:val="center"/>
              <w:rPr>
                <w:b/>
                <w:lang w:val="cy-GB"/>
              </w:rPr>
            </w:pPr>
            <w:r w:rsidRPr="001C7930">
              <w:rPr>
                <w:b/>
                <w:lang w:val="cy-GB"/>
              </w:rPr>
              <w:t>Dull sgorio</w:t>
            </w:r>
          </w:p>
        </w:tc>
      </w:tr>
      <w:tr w:rsidR="00155948" w:rsidRPr="001C7930" w14:paraId="3782AF32"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AF07FFC" w14:textId="5D50952B" w:rsidR="00155948" w:rsidRPr="001C7930" w:rsidRDefault="00155948">
            <w:pPr>
              <w:spacing w:line="276" w:lineRule="auto"/>
              <w:rPr>
                <w:lang w:val="cy-GB"/>
              </w:rPr>
            </w:pPr>
            <w:r>
              <w:rPr>
                <w:lang w:val="cy-GB"/>
              </w:rPr>
              <w:t xml:space="preserve">Adran A: Manylion </w:t>
            </w:r>
            <w:proofErr w:type="spellStart"/>
            <w:r w:rsidR="00CE138C">
              <w:rPr>
                <w:lang w:val="cy-GB"/>
              </w:rPr>
              <w:t>Bidiwr</w:t>
            </w:r>
            <w:proofErr w:type="spellEnd"/>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76ACE8C" w14:textId="245BF939" w:rsidR="00155948" w:rsidRPr="001C7930" w:rsidRDefault="00155948">
            <w:pPr>
              <w:spacing w:line="276" w:lineRule="auto"/>
              <w:rPr>
                <w:lang w:val="cy-GB"/>
              </w:rPr>
            </w:pPr>
            <w:r>
              <w:rPr>
                <w:lang w:val="cy-GB"/>
              </w:rPr>
              <w:t>Er gwybodaeth</w:t>
            </w:r>
          </w:p>
        </w:tc>
      </w:tr>
      <w:tr w:rsidR="00EF23AA" w:rsidRPr="001C7930" w14:paraId="7E1EB964"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385DD6" w14:textId="77777777" w:rsidR="00EF23AA" w:rsidRPr="001C7930" w:rsidRDefault="00126E07">
            <w:pPr>
              <w:spacing w:line="276" w:lineRule="auto"/>
              <w:rPr>
                <w:lang w:val="cy-GB"/>
              </w:rPr>
            </w:pPr>
            <w:r w:rsidRPr="001C7930">
              <w:rPr>
                <w:lang w:val="cy-GB"/>
              </w:rPr>
              <w:t>Adran B: Eithrio - Rhesymau dros Eithrio Gorfodol</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2749901" w14:textId="77777777" w:rsidR="00EF23AA" w:rsidRPr="001C7930" w:rsidRDefault="00126E07">
            <w:pPr>
              <w:spacing w:line="276" w:lineRule="auto"/>
              <w:rPr>
                <w:lang w:val="cy-GB"/>
              </w:rPr>
            </w:pPr>
            <w:r w:rsidRPr="001C7930">
              <w:rPr>
                <w:lang w:val="cy-GB"/>
              </w:rPr>
              <w:t>Llwyddo/Methu</w:t>
            </w:r>
          </w:p>
        </w:tc>
      </w:tr>
      <w:tr w:rsidR="00EF23AA" w:rsidRPr="001C7930" w14:paraId="30BDCB48"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BB1F3F" w14:textId="77777777" w:rsidR="00EF23AA" w:rsidRPr="001C7930" w:rsidRDefault="00126E07">
            <w:pPr>
              <w:spacing w:line="276" w:lineRule="auto"/>
              <w:rPr>
                <w:lang w:val="cy-GB"/>
              </w:rPr>
            </w:pPr>
            <w:r w:rsidRPr="001C7930">
              <w:rPr>
                <w:lang w:val="cy-GB"/>
              </w:rPr>
              <w:t>Adran C: Eithrio - Rhesymau dros Eithrio drwy Ddisgresiwn</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AA9FB5" w14:textId="77777777" w:rsidR="00EF23AA" w:rsidRPr="001C7930" w:rsidRDefault="00126E07">
            <w:pPr>
              <w:spacing w:line="276" w:lineRule="auto"/>
              <w:rPr>
                <w:lang w:val="cy-GB"/>
              </w:rPr>
            </w:pPr>
            <w:r w:rsidRPr="001C7930">
              <w:rPr>
                <w:lang w:val="cy-GB"/>
              </w:rPr>
              <w:t>Llwyddo/Methu</w:t>
            </w:r>
          </w:p>
        </w:tc>
      </w:tr>
      <w:tr w:rsidR="00EF23AA" w:rsidRPr="001C7930" w14:paraId="1CEE1263"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C2C4B8A" w14:textId="77777777" w:rsidR="00EF23AA" w:rsidRPr="001C7930" w:rsidRDefault="00126E07">
            <w:pPr>
              <w:spacing w:line="276" w:lineRule="auto"/>
              <w:rPr>
                <w:lang w:val="cy-GB"/>
              </w:rPr>
            </w:pPr>
            <w:r w:rsidRPr="001C7930">
              <w:rPr>
                <w:lang w:val="cy-GB"/>
              </w:rPr>
              <w:t>Adran D: Sefyllfa Economaidd ac Ariannol</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A5AEACA" w14:textId="77777777" w:rsidR="00EF23AA" w:rsidRPr="001C7930" w:rsidRDefault="00126E07">
            <w:pPr>
              <w:spacing w:line="276" w:lineRule="auto"/>
              <w:rPr>
                <w:lang w:val="cy-GB"/>
              </w:rPr>
            </w:pPr>
            <w:r w:rsidRPr="001C7930">
              <w:rPr>
                <w:lang w:val="cy-GB"/>
              </w:rPr>
              <w:t>Llwyddo/Methu</w:t>
            </w:r>
          </w:p>
        </w:tc>
      </w:tr>
      <w:tr w:rsidR="00EF23AA" w:rsidRPr="001C7930" w14:paraId="71BD61A3"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4432FC" w14:textId="77777777" w:rsidR="00EF23AA" w:rsidRPr="001C7930" w:rsidRDefault="00126E07">
            <w:pPr>
              <w:spacing w:line="276" w:lineRule="auto"/>
              <w:rPr>
                <w:lang w:val="cy-GB"/>
              </w:rPr>
            </w:pPr>
            <w:r w:rsidRPr="001C7930">
              <w:rPr>
                <w:lang w:val="cy-GB"/>
              </w:rPr>
              <w:t>Adran E: Gallu Technegol a Phroffesiynol</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64D146" w14:textId="77777777" w:rsidR="00EF23AA" w:rsidRPr="001C7930" w:rsidRDefault="00126E07">
            <w:pPr>
              <w:spacing w:line="276" w:lineRule="auto"/>
              <w:rPr>
                <w:lang w:val="cy-GB"/>
              </w:rPr>
            </w:pPr>
            <w:r w:rsidRPr="001C7930">
              <w:rPr>
                <w:lang w:val="cy-GB"/>
              </w:rPr>
              <w:t>Llwyddo/Methu</w:t>
            </w:r>
          </w:p>
        </w:tc>
      </w:tr>
      <w:tr w:rsidR="00EF23AA" w:rsidRPr="001C7930" w14:paraId="68389231"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957AA1F" w14:textId="77777777" w:rsidR="00EF23AA" w:rsidRPr="001C7930" w:rsidRDefault="00126E07">
            <w:pPr>
              <w:spacing w:line="276" w:lineRule="auto"/>
              <w:rPr>
                <w:lang w:val="cy-GB"/>
              </w:rPr>
            </w:pPr>
            <w:r w:rsidRPr="001C7930">
              <w:rPr>
                <w:lang w:val="cy-GB"/>
              </w:rPr>
              <w:t>Adran F: Deddf Caethwasiaeth Fodern 2015</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3261D24" w14:textId="77777777" w:rsidR="00EF23AA" w:rsidRPr="001C7930" w:rsidRDefault="00126E07">
            <w:pPr>
              <w:spacing w:line="276" w:lineRule="auto"/>
              <w:rPr>
                <w:lang w:val="cy-GB"/>
              </w:rPr>
            </w:pPr>
            <w:r w:rsidRPr="001C7930">
              <w:rPr>
                <w:lang w:val="cy-GB"/>
              </w:rPr>
              <w:t>Llwyddo/Methu</w:t>
            </w:r>
          </w:p>
        </w:tc>
      </w:tr>
      <w:tr w:rsidR="00EF23AA" w:rsidRPr="001C7930" w14:paraId="4CDF921A"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D4D50C5" w14:textId="77777777" w:rsidR="00EF23AA" w:rsidRPr="001C7930" w:rsidRDefault="00126E07">
            <w:pPr>
              <w:spacing w:line="276" w:lineRule="auto"/>
              <w:rPr>
                <w:lang w:val="cy-GB"/>
              </w:rPr>
            </w:pPr>
            <w:r w:rsidRPr="001C7930">
              <w:rPr>
                <w:lang w:val="cy-GB"/>
              </w:rPr>
              <w:t xml:space="preserve">Adran G: Yswiriant </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A2086C8" w14:textId="77777777" w:rsidR="00EF23AA" w:rsidRPr="001C7930" w:rsidRDefault="00126E07">
            <w:pPr>
              <w:spacing w:line="276" w:lineRule="auto"/>
              <w:rPr>
                <w:lang w:val="cy-GB"/>
              </w:rPr>
            </w:pPr>
            <w:r w:rsidRPr="001C7930">
              <w:rPr>
                <w:lang w:val="cy-GB"/>
              </w:rPr>
              <w:t>Llwyddo/Methu</w:t>
            </w:r>
          </w:p>
        </w:tc>
      </w:tr>
      <w:tr w:rsidR="00EF23AA" w:rsidRPr="001C7930" w14:paraId="33356983"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F4DB91" w14:textId="77777777" w:rsidR="00EF23AA" w:rsidRPr="001C7930" w:rsidRDefault="00126E07">
            <w:pPr>
              <w:spacing w:line="276" w:lineRule="auto"/>
              <w:rPr>
                <w:lang w:val="cy-GB"/>
              </w:rPr>
            </w:pPr>
            <w:r w:rsidRPr="001C7930">
              <w:rPr>
                <w:lang w:val="cy-GB"/>
              </w:rPr>
              <w:t>Adran H: Iechyd a Diogelwch</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9827A3" w14:textId="77777777" w:rsidR="00EF23AA" w:rsidRPr="001C7930" w:rsidRDefault="00126E07">
            <w:pPr>
              <w:spacing w:line="276" w:lineRule="auto"/>
              <w:rPr>
                <w:lang w:val="cy-GB"/>
              </w:rPr>
            </w:pPr>
            <w:r w:rsidRPr="001C7930">
              <w:rPr>
                <w:lang w:val="cy-GB"/>
              </w:rPr>
              <w:t>Llwyddo/Methu</w:t>
            </w:r>
          </w:p>
        </w:tc>
      </w:tr>
      <w:tr w:rsidR="00EF23AA" w:rsidRPr="001C7930" w14:paraId="48E1AEC2" w14:textId="77777777">
        <w:tc>
          <w:tcPr>
            <w:tcW w:w="45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1DA381" w14:textId="77777777" w:rsidR="00EF23AA" w:rsidRPr="001C7930" w:rsidRDefault="00126E07">
            <w:pPr>
              <w:spacing w:line="276" w:lineRule="auto"/>
              <w:rPr>
                <w:lang w:val="cy-GB"/>
              </w:rPr>
            </w:pPr>
            <w:r w:rsidRPr="001C7930">
              <w:rPr>
                <w:lang w:val="cy-GB"/>
              </w:rPr>
              <w:t>Tystysgrif Gwrth-cydgynllwynio</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3164855" w14:textId="77777777" w:rsidR="00EF23AA" w:rsidRPr="001C7930" w:rsidRDefault="00126E07">
            <w:pPr>
              <w:spacing w:line="276" w:lineRule="auto"/>
              <w:rPr>
                <w:lang w:val="cy-GB"/>
              </w:rPr>
            </w:pPr>
            <w:r w:rsidRPr="001C7930">
              <w:rPr>
                <w:lang w:val="cy-GB"/>
              </w:rPr>
              <w:t>Llwyddo/Methu</w:t>
            </w:r>
          </w:p>
        </w:tc>
      </w:tr>
    </w:tbl>
    <w:p w14:paraId="14FA2611"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Bydd methu un rhan yng Ngham 1 yn golygu na fydd Tendr yn cael ei ystyried ymhellach ac y bydd y </w:t>
      </w:r>
      <w:proofErr w:type="spellStart"/>
      <w:r w:rsidRPr="001C7930">
        <w:rPr>
          <w:lang w:val="cy-GB"/>
        </w:rPr>
        <w:t>Tendrwr</w:t>
      </w:r>
      <w:proofErr w:type="spellEnd"/>
      <w:r w:rsidRPr="001C7930">
        <w:rPr>
          <w:lang w:val="cy-GB"/>
        </w:rPr>
        <w:t xml:space="preserve"> dan sylw yn cael ei eithrio o'r gystadleuaeth.  </w:t>
      </w:r>
    </w:p>
    <w:p w14:paraId="5B9308A1" w14:textId="77777777" w:rsidR="00EF23AA" w:rsidRPr="001C7930" w:rsidRDefault="00126E07" w:rsidP="00774BAF">
      <w:pPr>
        <w:pStyle w:val="MRheading2"/>
        <w:numPr>
          <w:ilvl w:val="1"/>
          <w:numId w:val="2"/>
        </w:numPr>
        <w:spacing w:line="276" w:lineRule="auto"/>
        <w:rPr>
          <w:lang w:val="cy-GB"/>
        </w:rPr>
      </w:pPr>
      <w:r w:rsidRPr="001C7930">
        <w:rPr>
          <w:lang w:val="cy-GB"/>
        </w:rPr>
        <w:t>Yng ngham 1, dim ond atebion i gwestiynau yn yr SPD fydd yn cael eu hadolygu; felly rhaid cynnwys unrhyw wybodaeth sy’n berthnasol i’r cwestiynau hyn yn yr adrannau hyn.</w:t>
      </w:r>
    </w:p>
    <w:p w14:paraId="32BEFA01" w14:textId="77777777" w:rsidR="00EF23AA" w:rsidRPr="001C7930" w:rsidRDefault="00126E07">
      <w:pPr>
        <w:ind w:left="720"/>
        <w:rPr>
          <w:b/>
          <w:lang w:val="cy-GB"/>
        </w:rPr>
      </w:pPr>
      <w:r w:rsidRPr="001C7930">
        <w:rPr>
          <w:b/>
          <w:lang w:val="cy-GB"/>
        </w:rPr>
        <w:t>Cam 2 – Yr Holiaduron Technegol a Masnachol</w:t>
      </w:r>
    </w:p>
    <w:p w14:paraId="6389D952"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Bydd ymgeiswyr sy'n pasio pob rhan o'r SPD ac sy'n bodloni gofynion addasrwydd yr Awdurdod ar gyfer yr ITT yn unol â'r SPD yn derbyn gwahoddiad i gyflwyno Ymateb Tendr yn unol â'r ITT. </w:t>
      </w:r>
    </w:p>
    <w:p w14:paraId="3A62FA47" w14:textId="77777777" w:rsidR="00EF23AA" w:rsidRPr="001C7930" w:rsidRDefault="00126E07" w:rsidP="00774BAF">
      <w:pPr>
        <w:pStyle w:val="MRheading2"/>
        <w:numPr>
          <w:ilvl w:val="1"/>
          <w:numId w:val="2"/>
        </w:numPr>
        <w:spacing w:line="276" w:lineRule="auto"/>
        <w:rPr>
          <w:lang w:val="cy-GB"/>
        </w:rPr>
      </w:pPr>
      <w:r w:rsidRPr="001C7930">
        <w:rPr>
          <w:lang w:val="cy-GB"/>
        </w:rPr>
        <w:lastRenderedPageBreak/>
        <w:t>Ar dderbyn yr Ymatebion Tendr, bydd yr Awdurdod yn cynnal gwerthusiad o'r Ymatebion Tendr dilys, gyda'r bwriad o ddewis Cyflenwr i berfformio'r Gwasanaethau.</w:t>
      </w:r>
    </w:p>
    <w:p w14:paraId="02284752" w14:textId="40CB2DE6" w:rsidR="00EF23AA" w:rsidRPr="001C7930" w:rsidRDefault="00126E07" w:rsidP="00774BAF">
      <w:pPr>
        <w:pStyle w:val="MRheading2"/>
        <w:numPr>
          <w:ilvl w:val="1"/>
          <w:numId w:val="2"/>
        </w:numPr>
        <w:spacing w:line="276" w:lineRule="auto"/>
        <w:rPr>
          <w:lang w:val="cy-GB"/>
        </w:rPr>
      </w:pPr>
      <w:r w:rsidRPr="001C7930">
        <w:rPr>
          <w:lang w:val="cy-GB"/>
        </w:rPr>
        <w:t xml:space="preserve">Bydd yr Awdurdod yn gwerthuso'r Ymatebion Tendr ar sail yr Ymateb Tendr sydd fwyaf manteisiol drwy ddefnyddio panel gwerthuso sy'n cynrychioli amrediad o ran-ddeiliaid yr Awdurdod, gan ddefnyddio sgoriau wedi'u pwysoli o: </w:t>
      </w:r>
    </w:p>
    <w:p w14:paraId="5E44B9E1" w14:textId="77777777" w:rsidR="00EF23AA" w:rsidRPr="001C7930" w:rsidRDefault="00126E07" w:rsidP="00774BAF">
      <w:pPr>
        <w:pStyle w:val="MRheading1"/>
        <w:numPr>
          <w:ilvl w:val="0"/>
          <w:numId w:val="2"/>
        </w:numPr>
        <w:spacing w:line="276" w:lineRule="auto"/>
        <w:rPr>
          <w:lang w:val="cy-GB"/>
        </w:rPr>
      </w:pPr>
      <w:r w:rsidRPr="001C7930">
        <w:rPr>
          <w:lang w:val="cy-GB"/>
        </w:rPr>
        <w:t>Methodoleg Gwerthuso - Masnachol (Pris): 25% o'r sgôr gyffredinol</w:t>
      </w:r>
    </w:p>
    <w:p w14:paraId="0D9BC336"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Rhaid i </w:t>
      </w:r>
      <w:proofErr w:type="spellStart"/>
      <w:r w:rsidRPr="001C7930">
        <w:rPr>
          <w:lang w:val="cy-GB"/>
        </w:rPr>
        <w:t>dendrwyr</w:t>
      </w:r>
      <w:proofErr w:type="spellEnd"/>
      <w:r w:rsidRPr="001C7930">
        <w:rPr>
          <w:lang w:val="cy-GB"/>
        </w:rPr>
        <w:t xml:space="preserve"> gwblhau'r Holiadur Masnachol yn ei gyfanrwydd. ⁠Ni fydd unrhyw Ymatebion Tendr gyda Holiaduron Masnachol anghyflawn yn cael eu hystyried. Os oes gan </w:t>
      </w:r>
      <w:proofErr w:type="spellStart"/>
      <w:r w:rsidRPr="001C7930">
        <w:rPr>
          <w:lang w:val="cy-GB"/>
        </w:rPr>
        <w:t>Dendrwyr</w:t>
      </w:r>
      <w:proofErr w:type="spellEnd"/>
      <w:r w:rsidRPr="001C7930">
        <w:rPr>
          <w:lang w:val="cy-GB"/>
        </w:rPr>
        <w:t xml:space="preserve"> unrhyw gwestiynau ynghylch yr Holiadur Masnachol, defnyddiwch yr opsiwn Q&amp;A ar </w:t>
      </w:r>
      <w:proofErr w:type="spellStart"/>
      <w:r w:rsidRPr="001C7930">
        <w:rPr>
          <w:lang w:val="cy-GB"/>
        </w:rPr>
        <w:t>GwerthwchiGymru</w:t>
      </w:r>
      <w:proofErr w:type="spellEnd"/>
      <w:r w:rsidRPr="001C7930">
        <w:rPr>
          <w:lang w:val="cy-GB"/>
        </w:rPr>
        <w:t>, yn hytrach na'i adael yn wag.</w:t>
      </w:r>
    </w:p>
    <w:p w14:paraId="2B9CAA43" w14:textId="77777777" w:rsidR="00EF23AA" w:rsidRPr="001C7930" w:rsidRDefault="00126E07" w:rsidP="00774BAF">
      <w:pPr>
        <w:pStyle w:val="MRheading2"/>
        <w:numPr>
          <w:ilvl w:val="1"/>
          <w:numId w:val="2"/>
        </w:numPr>
        <w:rPr>
          <w:lang w:val="cy-GB"/>
        </w:rPr>
      </w:pPr>
      <w:r w:rsidRPr="001C7930">
        <w:rPr>
          <w:lang w:val="cy-GB"/>
        </w:rPr>
        <w:t>Bydd yr elfen pris yn cael ei gwerthuso fel a ganlyn:</w:t>
      </w:r>
    </w:p>
    <w:p w14:paraId="343C964C" w14:textId="26E2C698" w:rsidR="00EF23AA" w:rsidRPr="001C7930" w:rsidRDefault="00126E07">
      <w:pPr>
        <w:pStyle w:val="MRheading2"/>
        <w:ind w:left="720"/>
        <w:rPr>
          <w:lang w:val="cy-GB"/>
        </w:rPr>
      </w:pPr>
      <w:r w:rsidRPr="7D9A192B">
        <w:rPr>
          <w:lang w:val="cy-GB"/>
        </w:rPr>
        <w:t>•</w:t>
      </w:r>
      <w:r>
        <w:tab/>
      </w:r>
      <w:r w:rsidRPr="7D9A192B">
        <w:rPr>
          <w:lang w:val="cy-GB"/>
        </w:rPr>
        <w:t xml:space="preserve">Cyfanswm cost y cynnig dros gyfnod llawn y contract (6 mlynedd). Gweler </w:t>
      </w:r>
      <w:r w:rsidRPr="7D9A192B">
        <w:rPr>
          <w:b/>
          <w:bCs/>
          <w:lang w:val="cy-GB"/>
        </w:rPr>
        <w:t xml:space="preserve">Adran </w:t>
      </w:r>
      <w:r w:rsidR="3CCB5CB1" w:rsidRPr="7D9A192B">
        <w:rPr>
          <w:b/>
          <w:bCs/>
          <w:lang w:val="cy-GB"/>
        </w:rPr>
        <w:t xml:space="preserve">10; </w:t>
      </w:r>
      <w:r w:rsidRPr="7D9A192B">
        <w:rPr>
          <w:b/>
          <w:bCs/>
          <w:lang w:val="cy-GB"/>
        </w:rPr>
        <w:t xml:space="preserve"> Gwerth Contract y Ddogfen Manyleb </w:t>
      </w:r>
      <w:r w:rsidR="1DCFBC52" w:rsidRPr="7D9A192B">
        <w:rPr>
          <w:b/>
          <w:bCs/>
          <w:lang w:val="cy-GB"/>
        </w:rPr>
        <w:t>Gwasanaeth Galw Mewn</w:t>
      </w:r>
      <w:r w:rsidRPr="7D9A192B">
        <w:rPr>
          <w:b/>
          <w:bCs/>
          <w:lang w:val="cy-GB"/>
        </w:rPr>
        <w:t xml:space="preserve"> </w:t>
      </w:r>
      <w:r w:rsidRPr="7D9A192B">
        <w:rPr>
          <w:lang w:val="cy-GB"/>
        </w:rPr>
        <w:t>am ragor o fanylion.</w:t>
      </w:r>
    </w:p>
    <w:p w14:paraId="135E9FCE" w14:textId="41232090" w:rsidR="00EF23AA" w:rsidRPr="001C7930" w:rsidRDefault="00126E07" w:rsidP="00774BAF">
      <w:pPr>
        <w:pStyle w:val="MRheading2"/>
        <w:numPr>
          <w:ilvl w:val="1"/>
          <w:numId w:val="2"/>
        </w:numPr>
      </w:pPr>
      <w:proofErr w:type="spellStart"/>
      <w:r w:rsidRPr="28528C74">
        <w:t>Ar</w:t>
      </w:r>
      <w:proofErr w:type="spellEnd"/>
      <w:r w:rsidRPr="28528C74">
        <w:t xml:space="preserve"> sail </w:t>
      </w:r>
      <w:proofErr w:type="spellStart"/>
      <w:r w:rsidRPr="28528C74">
        <w:t>cymharol</w:t>
      </w:r>
      <w:proofErr w:type="spellEnd"/>
      <w:r w:rsidRPr="28528C74">
        <w:t xml:space="preserve"> </w:t>
      </w:r>
      <w:proofErr w:type="spellStart"/>
      <w:r w:rsidRPr="28528C74">
        <w:t>gyda'r</w:t>
      </w:r>
      <w:proofErr w:type="spellEnd"/>
      <w:r w:rsidRPr="28528C74">
        <w:t xml:space="preserve"> </w:t>
      </w:r>
      <w:proofErr w:type="spellStart"/>
      <w:r w:rsidRPr="28528C74">
        <w:t>cais</w:t>
      </w:r>
      <w:proofErr w:type="spellEnd"/>
      <w:r w:rsidRPr="28528C74">
        <w:t xml:space="preserve"> </w:t>
      </w:r>
      <w:proofErr w:type="spellStart"/>
      <w:r w:rsidRPr="28528C74">
        <w:t>isaf</w:t>
      </w:r>
      <w:proofErr w:type="spellEnd"/>
      <w:r w:rsidRPr="28528C74">
        <w:t xml:space="preserve"> </w:t>
      </w:r>
      <w:proofErr w:type="spellStart"/>
      <w:r w:rsidRPr="28528C74">
        <w:t>yn</w:t>
      </w:r>
      <w:proofErr w:type="spellEnd"/>
      <w:r w:rsidRPr="28528C74">
        <w:t xml:space="preserve"> </w:t>
      </w:r>
      <w:proofErr w:type="spellStart"/>
      <w:r w:rsidRPr="28528C74">
        <w:t>derbyn</w:t>
      </w:r>
      <w:proofErr w:type="spellEnd"/>
      <w:r w:rsidRPr="28528C74">
        <w:t xml:space="preserve"> 100% </w:t>
      </w:r>
      <w:proofErr w:type="spellStart"/>
      <w:r w:rsidRPr="28528C74">
        <w:t>o'r</w:t>
      </w:r>
      <w:proofErr w:type="spellEnd"/>
      <w:r w:rsidRPr="28528C74">
        <w:t xml:space="preserve"> </w:t>
      </w:r>
      <w:proofErr w:type="spellStart"/>
      <w:r w:rsidRPr="28528C74">
        <w:t>marciau</w:t>
      </w:r>
      <w:proofErr w:type="spellEnd"/>
      <w:r w:rsidRPr="28528C74">
        <w:t xml:space="preserve"> </w:t>
      </w:r>
      <w:proofErr w:type="spellStart"/>
      <w:r w:rsidRPr="28528C74">
        <w:t>sydd</w:t>
      </w:r>
      <w:proofErr w:type="spellEnd"/>
      <w:r w:rsidRPr="28528C74">
        <w:t xml:space="preserve"> </w:t>
      </w:r>
      <w:proofErr w:type="spellStart"/>
      <w:r w:rsidRPr="28528C74">
        <w:t>ar</w:t>
      </w:r>
      <w:proofErr w:type="spellEnd"/>
      <w:r w:rsidRPr="28528C74">
        <w:t xml:space="preserve"> </w:t>
      </w:r>
      <w:proofErr w:type="spellStart"/>
      <w:r w:rsidRPr="28528C74">
        <w:t>gael</w:t>
      </w:r>
      <w:proofErr w:type="spellEnd"/>
      <w:r w:rsidRPr="28528C74">
        <w:t xml:space="preserve"> (25% </w:t>
      </w:r>
      <w:proofErr w:type="spellStart"/>
      <w:r w:rsidRPr="28528C74">
        <w:t>yn</w:t>
      </w:r>
      <w:proofErr w:type="spellEnd"/>
      <w:r w:rsidRPr="28528C74">
        <w:t xml:space="preserve"> </w:t>
      </w:r>
      <w:proofErr w:type="spellStart"/>
      <w:r w:rsidRPr="28528C74">
        <w:t>dilyn</w:t>
      </w:r>
      <w:proofErr w:type="spellEnd"/>
      <w:r w:rsidRPr="28528C74">
        <w:t xml:space="preserve"> </w:t>
      </w:r>
      <w:proofErr w:type="spellStart"/>
      <w:r w:rsidRPr="28528C74">
        <w:t>pwysoli</w:t>
      </w:r>
      <w:proofErr w:type="spellEnd"/>
      <w:r w:rsidRPr="28528C74">
        <w:t xml:space="preserve">). </w:t>
      </w:r>
      <w:proofErr w:type="spellStart"/>
      <w:r w:rsidRPr="28528C74">
        <w:t>Bydd</w:t>
      </w:r>
      <w:proofErr w:type="spellEnd"/>
      <w:r w:rsidRPr="28528C74">
        <w:t xml:space="preserve"> yr </w:t>
      </w:r>
      <w:proofErr w:type="spellStart"/>
      <w:r w:rsidRPr="28528C74">
        <w:t>holl</w:t>
      </w:r>
      <w:proofErr w:type="spellEnd"/>
      <w:r w:rsidRPr="28528C74">
        <w:t xml:space="preserve"> </w:t>
      </w:r>
      <w:proofErr w:type="spellStart"/>
      <w:r w:rsidRPr="28528C74">
        <w:t>fidiau</w:t>
      </w:r>
      <w:proofErr w:type="spellEnd"/>
      <w:r w:rsidRPr="28528C74">
        <w:t xml:space="preserve"> </w:t>
      </w:r>
      <w:proofErr w:type="spellStart"/>
      <w:r w:rsidRPr="28528C74">
        <w:t>eraill</w:t>
      </w:r>
      <w:proofErr w:type="spellEnd"/>
      <w:r w:rsidRPr="28528C74">
        <w:t xml:space="preserve"> </w:t>
      </w:r>
      <w:proofErr w:type="spellStart"/>
      <w:r w:rsidRPr="28528C74">
        <w:t>yn</w:t>
      </w:r>
      <w:proofErr w:type="spellEnd"/>
      <w:r w:rsidRPr="28528C74">
        <w:t xml:space="preserve"> </w:t>
      </w:r>
      <w:proofErr w:type="spellStart"/>
      <w:r w:rsidRPr="28528C74">
        <w:t>cael</w:t>
      </w:r>
      <w:proofErr w:type="spellEnd"/>
      <w:r w:rsidRPr="28528C74">
        <w:t xml:space="preserve"> </w:t>
      </w:r>
      <w:proofErr w:type="spellStart"/>
      <w:r w:rsidRPr="28528C74">
        <w:t>eu</w:t>
      </w:r>
      <w:proofErr w:type="spellEnd"/>
      <w:r w:rsidRPr="28528C74">
        <w:t xml:space="preserve"> </w:t>
      </w:r>
      <w:proofErr w:type="spellStart"/>
      <w:r w:rsidRPr="28528C74">
        <w:t>cymharu</w:t>
      </w:r>
      <w:proofErr w:type="spellEnd"/>
      <w:r w:rsidRPr="28528C74">
        <w:t xml:space="preserve"> [</w:t>
      </w:r>
      <w:proofErr w:type="spellStart"/>
      <w:r w:rsidRPr="28528C74">
        <w:t>yn</w:t>
      </w:r>
      <w:proofErr w:type="spellEnd"/>
      <w:r w:rsidRPr="28528C74">
        <w:t xml:space="preserve"> </w:t>
      </w:r>
      <w:proofErr w:type="spellStart"/>
      <w:r w:rsidRPr="28528C74">
        <w:t>erbyn</w:t>
      </w:r>
      <w:proofErr w:type="spellEnd"/>
      <w:r w:rsidRPr="28528C74">
        <w:t xml:space="preserve"> y bid </w:t>
      </w:r>
      <w:proofErr w:type="spellStart"/>
      <w:r w:rsidRPr="28528C74">
        <w:t>isaf</w:t>
      </w:r>
      <w:proofErr w:type="spellEnd"/>
      <w:r w:rsidRPr="28528C74">
        <w:t xml:space="preserve"> </w:t>
      </w:r>
      <w:proofErr w:type="spellStart"/>
      <w:r w:rsidRPr="28528C74">
        <w:t>hwnnw</w:t>
      </w:r>
      <w:proofErr w:type="spellEnd"/>
      <w:r w:rsidRPr="28528C74">
        <w:t>]</w:t>
      </w:r>
      <w:r w:rsidR="00B7316C" w:rsidRPr="28528C74">
        <w:t>.</w:t>
      </w:r>
      <w:r w:rsidRPr="28528C74">
        <w:t xml:space="preserve">   </w:t>
      </w:r>
    </w:p>
    <w:p w14:paraId="30254C2C" w14:textId="77777777" w:rsidR="00EF23AA" w:rsidRPr="001C7930" w:rsidRDefault="00126E07" w:rsidP="00774BAF">
      <w:pPr>
        <w:pStyle w:val="MRheading1"/>
        <w:numPr>
          <w:ilvl w:val="0"/>
          <w:numId w:val="2"/>
        </w:numPr>
        <w:spacing w:line="276" w:lineRule="auto"/>
        <w:rPr>
          <w:lang w:val="cy-GB"/>
        </w:rPr>
      </w:pPr>
      <w:r w:rsidRPr="001C7930">
        <w:rPr>
          <w:lang w:val="cy-GB"/>
        </w:rPr>
        <w:t xml:space="preserve">Methodoleg Gwerthuso - Technegol (Ansawdd): 75% o'r sgôr gyffredinol </w:t>
      </w:r>
    </w:p>
    <w:p w14:paraId="21E7FF84"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Rhaid i </w:t>
      </w:r>
      <w:proofErr w:type="spellStart"/>
      <w:r w:rsidRPr="001C7930">
        <w:rPr>
          <w:lang w:val="cy-GB"/>
        </w:rPr>
        <w:t>dendrwyr</w:t>
      </w:r>
      <w:proofErr w:type="spellEnd"/>
      <w:r w:rsidRPr="001C7930">
        <w:rPr>
          <w:lang w:val="cy-GB"/>
        </w:rPr>
        <w:t xml:space="preserve"> gwblhau'r Holiadur Technegol yn ei gyfanrwydd. ⁠Ni fydd unrhyw Ymatebion Tendr gyda Holiaduron Technegol anghyflawn yn cael eu hystyried. Os oes gan </w:t>
      </w:r>
      <w:proofErr w:type="spellStart"/>
      <w:r w:rsidRPr="001C7930">
        <w:rPr>
          <w:lang w:val="cy-GB"/>
        </w:rPr>
        <w:t>Dendrwyr</w:t>
      </w:r>
      <w:proofErr w:type="spellEnd"/>
      <w:r w:rsidRPr="001C7930">
        <w:rPr>
          <w:lang w:val="cy-GB"/>
        </w:rPr>
        <w:t xml:space="preserve"> unrhyw gwestiynau ynghylch yr Holiadur Technegol, defnyddiwch yr opsiwn Q&amp;A ar </w:t>
      </w:r>
      <w:proofErr w:type="spellStart"/>
      <w:r w:rsidRPr="001C7930">
        <w:rPr>
          <w:lang w:val="cy-GB"/>
        </w:rPr>
        <w:t>GwerthwchiGymru</w:t>
      </w:r>
      <w:proofErr w:type="spellEnd"/>
      <w:r w:rsidRPr="001C7930">
        <w:rPr>
          <w:lang w:val="cy-GB"/>
        </w:rPr>
        <w:t>, yn hytrach na'i adael yn wag.</w:t>
      </w:r>
    </w:p>
    <w:p w14:paraId="5C422206" w14:textId="77777777" w:rsidR="00EF23AA" w:rsidRPr="001C7930" w:rsidRDefault="00126E07" w:rsidP="00774BAF">
      <w:pPr>
        <w:pStyle w:val="MRheading2"/>
        <w:numPr>
          <w:ilvl w:val="1"/>
          <w:numId w:val="2"/>
        </w:numPr>
        <w:spacing w:line="276" w:lineRule="auto"/>
        <w:rPr>
          <w:lang w:val="cy-GB"/>
        </w:rPr>
      </w:pPr>
      <w:r w:rsidRPr="001C7930">
        <w:rPr>
          <w:lang w:val="cy-GB"/>
        </w:rPr>
        <w:t>Mae gan bob cwestiwn yn yr Holiadur Technegol bwysoliad yn unol â'r hyn sydd wedi'i nodi yn y tabl isod:</w:t>
      </w:r>
    </w:p>
    <w:tbl>
      <w:tblPr>
        <w:tblW w:w="8783" w:type="dxa"/>
        <w:tblInd w:w="675" w:type="dxa"/>
        <w:tblBorders>
          <w:top w:val="single" w:sz="4" w:space="0" w:color="4F81BD"/>
          <w:left w:val="single" w:sz="4" w:space="0" w:color="4F81BD"/>
          <w:bottom w:val="single" w:sz="6" w:space="0" w:color="4F81BD"/>
          <w:right w:val="single" w:sz="6" w:space="0" w:color="4F81BD"/>
          <w:insideH w:val="single" w:sz="6" w:space="0" w:color="4F81BD"/>
          <w:insideV w:val="single" w:sz="6" w:space="0" w:color="4F81BD"/>
        </w:tblBorders>
        <w:tblCellMar>
          <w:top w:w="85" w:type="dxa"/>
          <w:bottom w:w="85" w:type="dxa"/>
        </w:tblCellMar>
        <w:tblLook w:val="04A0" w:firstRow="1" w:lastRow="0" w:firstColumn="1" w:lastColumn="0" w:noHBand="0" w:noVBand="1"/>
      </w:tblPr>
      <w:tblGrid>
        <w:gridCol w:w="2242"/>
        <w:gridCol w:w="3286"/>
        <w:gridCol w:w="1767"/>
        <w:gridCol w:w="75"/>
        <w:gridCol w:w="1413"/>
      </w:tblGrid>
      <w:tr w:rsidR="00EF23AA" w:rsidRPr="001C7930" w14:paraId="7321DE3D" w14:textId="77777777" w:rsidTr="46D32AFB">
        <w:trPr>
          <w:trHeight w:val="227"/>
        </w:trPr>
        <w:tc>
          <w:tcPr>
            <w:tcW w:w="2242" w:type="dxa"/>
            <w:tcBorders>
              <w:top w:val="single" w:sz="4" w:space="0" w:color="4F81BD"/>
              <w:left w:val="single" w:sz="4" w:space="0" w:color="4F81BD"/>
              <w:bottom w:val="single" w:sz="6" w:space="0" w:color="4F81BD"/>
              <w:right w:val="single" w:sz="6" w:space="0" w:color="4F81BD"/>
            </w:tcBorders>
            <w:shd w:val="clear" w:color="auto" w:fill="4F81BD"/>
            <w:tcMar>
              <w:left w:w="108" w:type="dxa"/>
            </w:tcMar>
          </w:tcPr>
          <w:p w14:paraId="70202D6C" w14:textId="77777777" w:rsidR="00EF23AA" w:rsidRPr="001C7930" w:rsidRDefault="00126E07">
            <w:pPr>
              <w:keepNext/>
              <w:keepLines/>
              <w:spacing w:before="0" w:line="240" w:lineRule="auto"/>
              <w:jc w:val="center"/>
              <w:rPr>
                <w:rFonts w:ascii="Arial" w:hAnsi="Arial" w:cs="Arial"/>
                <w:b/>
                <w:bCs/>
                <w:color w:val="FFFFFF"/>
                <w:szCs w:val="22"/>
                <w:lang w:val="cy-GB" w:eastAsia="en-US"/>
              </w:rPr>
            </w:pPr>
            <w:r w:rsidRPr="001C7930">
              <w:rPr>
                <w:rFonts w:ascii="Arial" w:hAnsi="Arial" w:cs="Arial"/>
                <w:b/>
                <w:bCs/>
                <w:color w:val="FFFFFF"/>
                <w:szCs w:val="22"/>
                <w:lang w:val="cy-GB" w:eastAsia="en-US"/>
              </w:rPr>
              <w:t>Cyfeirnod y Cam Dyfarnu</w:t>
            </w:r>
          </w:p>
        </w:tc>
        <w:tc>
          <w:tcPr>
            <w:tcW w:w="3286" w:type="dxa"/>
            <w:tcBorders>
              <w:top w:val="single" w:sz="4" w:space="0" w:color="4F81BD"/>
              <w:left w:val="single" w:sz="6" w:space="0" w:color="4F81BD"/>
              <w:bottom w:val="single" w:sz="6" w:space="0" w:color="4F81BD"/>
              <w:right w:val="single" w:sz="6" w:space="0" w:color="4F81BD"/>
            </w:tcBorders>
            <w:shd w:val="clear" w:color="auto" w:fill="4F81BD"/>
            <w:tcMar>
              <w:left w:w="105" w:type="dxa"/>
            </w:tcMar>
          </w:tcPr>
          <w:p w14:paraId="1D7B81FF" w14:textId="77777777" w:rsidR="00EF23AA" w:rsidRPr="001C7930" w:rsidRDefault="00126E07">
            <w:pPr>
              <w:keepNext/>
              <w:keepLines/>
              <w:spacing w:before="0" w:line="240" w:lineRule="auto"/>
              <w:jc w:val="center"/>
              <w:rPr>
                <w:rFonts w:ascii="Arial" w:hAnsi="Arial" w:cs="Arial"/>
                <w:b/>
                <w:bCs/>
                <w:color w:val="FFFFFF"/>
                <w:szCs w:val="22"/>
                <w:lang w:val="cy-GB" w:eastAsia="en-US"/>
              </w:rPr>
            </w:pPr>
            <w:r w:rsidRPr="001C7930">
              <w:rPr>
                <w:rFonts w:ascii="Arial" w:hAnsi="Arial" w:cs="Arial"/>
                <w:b/>
                <w:bCs/>
                <w:color w:val="FFFFFF"/>
                <w:szCs w:val="22"/>
                <w:lang w:val="cy-GB" w:eastAsia="en-US"/>
              </w:rPr>
              <w:t>Y wybodaeth y gofynnwyd amdani</w:t>
            </w:r>
          </w:p>
        </w:tc>
        <w:tc>
          <w:tcPr>
            <w:tcW w:w="1767" w:type="dxa"/>
            <w:tcBorders>
              <w:top w:val="single" w:sz="4" w:space="0" w:color="4F81BD"/>
              <w:left w:val="single" w:sz="6" w:space="0" w:color="4F81BD"/>
              <w:bottom w:val="single" w:sz="6" w:space="0" w:color="4F81BD"/>
              <w:right w:val="single" w:sz="6" w:space="0" w:color="4F81BD"/>
            </w:tcBorders>
            <w:shd w:val="clear" w:color="auto" w:fill="4F81BD"/>
            <w:tcMar>
              <w:left w:w="105" w:type="dxa"/>
            </w:tcMar>
          </w:tcPr>
          <w:p w14:paraId="2636CD8F" w14:textId="77777777" w:rsidR="00EF23AA" w:rsidRPr="001C7930" w:rsidRDefault="00126E07">
            <w:pPr>
              <w:keepNext/>
              <w:keepLines/>
              <w:spacing w:before="0" w:line="240" w:lineRule="auto"/>
              <w:jc w:val="center"/>
              <w:rPr>
                <w:rFonts w:ascii="Arial" w:hAnsi="Arial" w:cs="Arial"/>
                <w:b/>
                <w:bCs/>
                <w:color w:val="FFFFFF"/>
                <w:szCs w:val="22"/>
                <w:lang w:val="cy-GB" w:eastAsia="en-US"/>
              </w:rPr>
            </w:pPr>
            <w:r w:rsidRPr="001C7930">
              <w:rPr>
                <w:rFonts w:ascii="Arial" w:hAnsi="Arial" w:cs="Arial"/>
                <w:b/>
                <w:bCs/>
                <w:color w:val="FFFFFF"/>
                <w:szCs w:val="22"/>
                <w:lang w:val="cy-GB" w:eastAsia="en-US"/>
              </w:rPr>
              <w:t>Is-bwysoliad</w:t>
            </w:r>
          </w:p>
        </w:tc>
        <w:tc>
          <w:tcPr>
            <w:tcW w:w="1488" w:type="dxa"/>
            <w:gridSpan w:val="2"/>
            <w:tcBorders>
              <w:top w:val="single" w:sz="4" w:space="0" w:color="4F81BD"/>
              <w:left w:val="single" w:sz="6" w:space="0" w:color="4F81BD"/>
              <w:bottom w:val="single" w:sz="6" w:space="0" w:color="4F81BD"/>
              <w:right w:val="single" w:sz="4" w:space="0" w:color="4F81BD"/>
            </w:tcBorders>
            <w:shd w:val="clear" w:color="auto" w:fill="4F81BD"/>
            <w:tcMar>
              <w:left w:w="105" w:type="dxa"/>
            </w:tcMar>
          </w:tcPr>
          <w:p w14:paraId="1F78AA16" w14:textId="77777777" w:rsidR="00EF23AA" w:rsidRPr="001C7930" w:rsidRDefault="00126E07">
            <w:pPr>
              <w:keepNext/>
              <w:keepLines/>
              <w:spacing w:before="0" w:line="240" w:lineRule="auto"/>
              <w:jc w:val="center"/>
              <w:rPr>
                <w:rFonts w:ascii="Arial" w:hAnsi="Arial" w:cs="Arial"/>
                <w:b/>
                <w:bCs/>
                <w:color w:val="FFFFFF"/>
                <w:szCs w:val="22"/>
                <w:lang w:val="cy-GB" w:eastAsia="en-US"/>
              </w:rPr>
            </w:pPr>
            <w:r w:rsidRPr="001C7930">
              <w:rPr>
                <w:rFonts w:ascii="Arial" w:hAnsi="Arial" w:cs="Arial"/>
                <w:b/>
                <w:bCs/>
                <w:color w:val="FFFFFF"/>
                <w:szCs w:val="22"/>
                <w:lang w:val="cy-GB" w:eastAsia="en-US"/>
              </w:rPr>
              <w:t>Pwysoli Cyffredinol</w:t>
            </w:r>
          </w:p>
        </w:tc>
      </w:tr>
      <w:tr w:rsidR="00EF23AA" w:rsidRPr="001C7930" w14:paraId="4383979E" w14:textId="77777777" w:rsidTr="46D32AFB">
        <w:trPr>
          <w:trHeight w:val="227"/>
        </w:trPr>
        <w:tc>
          <w:tcPr>
            <w:tcW w:w="2242" w:type="dxa"/>
            <w:vMerge w:val="restart"/>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7557B89A" w14:textId="77777777" w:rsidR="00EF23AA" w:rsidRPr="001C7930" w:rsidRDefault="00126E07">
            <w:pPr>
              <w:spacing w:before="0" w:line="240" w:lineRule="auto"/>
              <w:rPr>
                <w:rFonts w:ascii="Arial" w:hAnsi="Arial" w:cs="Arial"/>
                <w:b/>
                <w:bCs/>
                <w:szCs w:val="22"/>
                <w:lang w:val="cy-GB" w:eastAsia="en-US"/>
              </w:rPr>
            </w:pPr>
            <w:r w:rsidRPr="001C7930">
              <w:rPr>
                <w:rFonts w:ascii="Arial" w:hAnsi="Arial" w:cs="Arial"/>
                <w:b/>
                <w:bCs/>
                <w:szCs w:val="22"/>
                <w:lang w:val="cy-GB" w:eastAsia="en-US"/>
              </w:rPr>
              <w:t>Adran A</w:t>
            </w: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4151E242" w14:textId="77777777" w:rsidR="00EF23AA" w:rsidRPr="001C7930" w:rsidRDefault="00126E07">
            <w:pPr>
              <w:spacing w:before="0" w:line="240" w:lineRule="auto"/>
              <w:jc w:val="left"/>
              <w:rPr>
                <w:rFonts w:ascii="Arial" w:hAnsi="Arial" w:cs="Arial"/>
                <w:b/>
                <w:bCs/>
                <w:szCs w:val="22"/>
                <w:lang w:val="cy-GB" w:eastAsia="en-US"/>
              </w:rPr>
            </w:pPr>
            <w:r w:rsidRPr="001C7930">
              <w:rPr>
                <w:rFonts w:ascii="Arial" w:hAnsi="Arial" w:cs="Arial"/>
                <w:b/>
                <w:bCs/>
                <w:szCs w:val="22"/>
                <w:lang w:val="cy-GB" w:eastAsia="en-US"/>
              </w:rPr>
              <w:t>Profiad a Chyflwyniad Arfaethedig y Gwasanaeth</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7D61D09E" w14:textId="77777777" w:rsidR="00EF23AA" w:rsidRPr="001C7930" w:rsidRDefault="00EF23AA">
            <w:pPr>
              <w:spacing w:before="0" w:line="240" w:lineRule="auto"/>
              <w:jc w:val="center"/>
              <w:rPr>
                <w:rFonts w:ascii="Arial" w:hAnsi="Arial" w:cs="Arial"/>
                <w:b/>
                <w:bCs/>
                <w:szCs w:val="22"/>
                <w:lang w:val="cy-GB" w:eastAsia="en-US"/>
              </w:rPr>
            </w:pPr>
          </w:p>
        </w:tc>
        <w:tc>
          <w:tcPr>
            <w:tcW w:w="1413" w:type="dxa"/>
            <w:vMerge w:val="restart"/>
            <w:tcBorders>
              <w:top w:val="single" w:sz="6" w:space="0" w:color="4F81BD"/>
              <w:left w:val="single" w:sz="6" w:space="0" w:color="4F81BD"/>
              <w:bottom w:val="single" w:sz="6" w:space="0" w:color="4F81BD"/>
              <w:right w:val="single" w:sz="4" w:space="0" w:color="4F81BD"/>
            </w:tcBorders>
            <w:tcMar>
              <w:left w:w="105" w:type="dxa"/>
            </w:tcMar>
          </w:tcPr>
          <w:p w14:paraId="2C8D4B04" w14:textId="53FF69EE" w:rsidR="00EF23AA" w:rsidRPr="001C7930" w:rsidRDefault="00126E07">
            <w:pPr>
              <w:spacing w:before="0" w:line="240" w:lineRule="auto"/>
              <w:jc w:val="center"/>
              <w:rPr>
                <w:rFonts w:ascii="Arial" w:hAnsi="Arial" w:cs="Arial"/>
                <w:b/>
                <w:bCs/>
                <w:szCs w:val="22"/>
                <w:lang w:val="cy-GB" w:eastAsia="en-US"/>
              </w:rPr>
            </w:pPr>
            <w:r w:rsidRPr="001C7930">
              <w:rPr>
                <w:rFonts w:ascii="Arial" w:hAnsi="Arial" w:cs="Arial"/>
                <w:b/>
                <w:bCs/>
                <w:szCs w:val="22"/>
                <w:lang w:val="cy-GB" w:eastAsia="en-US"/>
              </w:rPr>
              <w:t>3</w:t>
            </w:r>
            <w:r w:rsidR="003B4E88">
              <w:rPr>
                <w:rFonts w:ascii="Arial" w:hAnsi="Arial" w:cs="Arial"/>
                <w:b/>
                <w:bCs/>
                <w:szCs w:val="22"/>
                <w:lang w:val="cy-GB" w:eastAsia="en-US"/>
              </w:rPr>
              <w:t>5</w:t>
            </w:r>
            <w:r w:rsidRPr="001C7930">
              <w:rPr>
                <w:rFonts w:ascii="Arial" w:hAnsi="Arial" w:cs="Arial"/>
                <w:b/>
                <w:bCs/>
                <w:szCs w:val="22"/>
                <w:lang w:val="cy-GB" w:eastAsia="en-US"/>
              </w:rPr>
              <w:t>%</w:t>
            </w:r>
          </w:p>
        </w:tc>
      </w:tr>
      <w:tr w:rsidR="00EF23AA" w:rsidRPr="001C7930" w14:paraId="20FC0DD3" w14:textId="77777777" w:rsidTr="46D32AFB">
        <w:trPr>
          <w:trHeight w:val="227"/>
        </w:trPr>
        <w:tc>
          <w:tcPr>
            <w:tcW w:w="2242" w:type="dxa"/>
            <w:vMerge/>
            <w:tcMar>
              <w:left w:w="108" w:type="dxa"/>
            </w:tcMar>
          </w:tcPr>
          <w:p w14:paraId="2A5C66F6"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5E6A7AF" w14:textId="77777777" w:rsidR="00EF23AA" w:rsidRPr="001C7930" w:rsidRDefault="00126E07">
            <w:pPr>
              <w:spacing w:before="0" w:line="240" w:lineRule="auto"/>
              <w:jc w:val="left"/>
              <w:rPr>
                <w:rFonts w:ascii="Arial" w:hAnsi="Arial" w:cs="Arial"/>
                <w:bCs/>
                <w:szCs w:val="22"/>
                <w:lang w:val="cy-GB" w:eastAsia="en-US"/>
              </w:rPr>
            </w:pPr>
            <w:r w:rsidRPr="001C7930">
              <w:rPr>
                <w:rFonts w:ascii="Arial" w:hAnsi="Arial" w:cs="Arial"/>
                <w:bCs/>
                <w:szCs w:val="22"/>
                <w:lang w:val="cy-GB" w:eastAsia="en-US"/>
              </w:rPr>
              <w:t>1. Ymrwymiad i'r nodau a'r amcanion (1.1 + 1.2)</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CBBC6E1" w14:textId="77777777" w:rsidR="00EF23AA" w:rsidRPr="001C7930" w:rsidRDefault="00126E0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 xml:space="preserve">5% </w:t>
            </w:r>
          </w:p>
        </w:tc>
        <w:tc>
          <w:tcPr>
            <w:tcW w:w="1413" w:type="dxa"/>
            <w:vMerge/>
            <w:tcMar>
              <w:left w:w="105" w:type="dxa"/>
            </w:tcMar>
          </w:tcPr>
          <w:p w14:paraId="7AC98B90" w14:textId="77777777" w:rsidR="00EF23AA" w:rsidRPr="001C7930" w:rsidRDefault="00EF23AA">
            <w:pPr>
              <w:rPr>
                <w:lang w:val="cy-GB"/>
              </w:rPr>
            </w:pPr>
          </w:p>
        </w:tc>
      </w:tr>
      <w:tr w:rsidR="00EF23AA" w:rsidRPr="001C7930" w14:paraId="56C3BCE6" w14:textId="77777777" w:rsidTr="46D32AFB">
        <w:trPr>
          <w:trHeight w:val="227"/>
        </w:trPr>
        <w:tc>
          <w:tcPr>
            <w:tcW w:w="2242" w:type="dxa"/>
            <w:vMerge/>
            <w:tcMar>
              <w:left w:w="108" w:type="dxa"/>
            </w:tcMar>
          </w:tcPr>
          <w:p w14:paraId="00AB0A88"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CBFC3B2" w14:textId="23C93E87" w:rsidR="00EF23AA" w:rsidRPr="001C7930" w:rsidRDefault="00126E07" w:rsidP="46D32AFB">
            <w:pPr>
              <w:spacing w:before="0" w:line="240" w:lineRule="auto"/>
              <w:jc w:val="left"/>
              <w:rPr>
                <w:rFonts w:ascii="Arial" w:hAnsi="Arial" w:cs="Arial"/>
                <w:lang w:val="cy-GB" w:eastAsia="en-US"/>
              </w:rPr>
            </w:pPr>
            <w:r w:rsidRPr="46D32AFB">
              <w:rPr>
                <w:rFonts w:ascii="Arial" w:hAnsi="Arial" w:cs="Arial"/>
                <w:lang w:val="cy-GB" w:eastAsia="en-US"/>
              </w:rPr>
              <w:t>2</w:t>
            </w:r>
            <w:r w:rsidR="6296704C" w:rsidRPr="46D32AFB">
              <w:rPr>
                <w:rFonts w:ascii="Arial" w:hAnsi="Arial" w:cs="Arial"/>
                <w:lang w:val="cy-GB" w:eastAsia="en-US"/>
              </w:rPr>
              <w:t>.1</w:t>
            </w:r>
            <w:r w:rsidRPr="46D32AFB">
              <w:rPr>
                <w:rFonts w:ascii="Arial" w:hAnsi="Arial" w:cs="Arial"/>
                <w:lang w:val="cy-GB" w:eastAsia="en-US"/>
              </w:rPr>
              <w:t xml:space="preserve"> Ethos a gwerthoedd y gwasanaeth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23C357A9" w14:textId="2169FCB9" w:rsidR="00EF23AA" w:rsidRPr="001C7930" w:rsidRDefault="003B4E88">
            <w:pPr>
              <w:spacing w:before="0" w:line="240" w:lineRule="auto"/>
              <w:jc w:val="center"/>
              <w:rPr>
                <w:rFonts w:ascii="Arial" w:hAnsi="Arial" w:cs="Arial"/>
                <w:bCs/>
                <w:szCs w:val="22"/>
                <w:lang w:val="cy-GB" w:eastAsia="en-US"/>
              </w:rPr>
            </w:pPr>
            <w:r>
              <w:rPr>
                <w:rFonts w:ascii="Arial" w:hAnsi="Arial" w:cs="Arial"/>
                <w:bCs/>
                <w:szCs w:val="22"/>
                <w:lang w:val="cy-GB" w:eastAsia="en-US"/>
              </w:rPr>
              <w:t>3</w:t>
            </w:r>
            <w:r w:rsidR="00126E07" w:rsidRPr="001C7930">
              <w:rPr>
                <w:rFonts w:ascii="Arial" w:hAnsi="Arial" w:cs="Arial"/>
                <w:bCs/>
                <w:szCs w:val="22"/>
                <w:lang w:val="cy-GB" w:eastAsia="en-US"/>
              </w:rPr>
              <w:t xml:space="preserve">% </w:t>
            </w:r>
          </w:p>
        </w:tc>
        <w:tc>
          <w:tcPr>
            <w:tcW w:w="1413" w:type="dxa"/>
            <w:vMerge/>
            <w:tcMar>
              <w:left w:w="105" w:type="dxa"/>
            </w:tcMar>
          </w:tcPr>
          <w:p w14:paraId="1806C517" w14:textId="77777777" w:rsidR="00EF23AA" w:rsidRPr="001C7930" w:rsidRDefault="00EF23AA">
            <w:pPr>
              <w:rPr>
                <w:lang w:val="cy-GB"/>
              </w:rPr>
            </w:pPr>
          </w:p>
        </w:tc>
      </w:tr>
      <w:tr w:rsidR="00EF23AA" w:rsidRPr="001C7930" w14:paraId="2CF1CF9F" w14:textId="77777777" w:rsidTr="46D32AFB">
        <w:trPr>
          <w:trHeight w:val="227"/>
        </w:trPr>
        <w:tc>
          <w:tcPr>
            <w:tcW w:w="2242" w:type="dxa"/>
            <w:vMerge/>
            <w:tcMar>
              <w:left w:w="108" w:type="dxa"/>
            </w:tcMar>
          </w:tcPr>
          <w:p w14:paraId="2E32B094"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9ACDC41" w14:textId="06532D89" w:rsidR="00EF23AA" w:rsidRPr="001C7930" w:rsidRDefault="00126E07" w:rsidP="1F6B84A0">
            <w:pPr>
              <w:spacing w:before="0" w:line="240" w:lineRule="auto"/>
              <w:jc w:val="left"/>
              <w:rPr>
                <w:rFonts w:ascii="Arial" w:hAnsi="Arial" w:cs="Arial"/>
                <w:lang w:val="cy-GB" w:eastAsia="en-US"/>
              </w:rPr>
            </w:pPr>
            <w:r w:rsidRPr="1F6B84A0">
              <w:rPr>
                <w:rFonts w:ascii="Arial" w:hAnsi="Arial" w:cs="Arial"/>
                <w:lang w:val="cy-GB" w:eastAsia="en-US"/>
              </w:rPr>
              <w:t xml:space="preserve">3. </w:t>
            </w:r>
            <w:r w:rsidR="003B4E88" w:rsidRPr="1F6B84A0">
              <w:rPr>
                <w:rFonts w:ascii="Arial" w:hAnsi="Arial" w:cs="Arial"/>
                <w:lang w:val="cy-GB" w:eastAsia="en-US"/>
              </w:rPr>
              <w:t>Darparu’r</w:t>
            </w:r>
            <w:r w:rsidRPr="1F6B84A0">
              <w:rPr>
                <w:rFonts w:ascii="Arial" w:hAnsi="Arial" w:cs="Arial"/>
                <w:lang w:val="cy-GB" w:eastAsia="en-US"/>
              </w:rPr>
              <w:t xml:space="preserve"> </w:t>
            </w:r>
            <w:r w:rsidR="00220513" w:rsidRPr="1F6B84A0">
              <w:rPr>
                <w:rFonts w:ascii="Arial" w:hAnsi="Arial" w:cs="Arial"/>
                <w:lang w:val="cy-GB" w:eastAsia="en-US"/>
              </w:rPr>
              <w:t>g</w:t>
            </w:r>
            <w:r w:rsidRPr="1F6B84A0">
              <w:rPr>
                <w:rFonts w:ascii="Arial" w:hAnsi="Arial" w:cs="Arial"/>
                <w:lang w:val="cy-GB" w:eastAsia="en-US"/>
              </w:rPr>
              <w:t>wasanaeth</w:t>
            </w:r>
            <w:r w:rsidR="003B4E88" w:rsidRPr="1F6B84A0">
              <w:rPr>
                <w:rFonts w:ascii="Arial" w:hAnsi="Arial" w:cs="Arial"/>
                <w:lang w:val="cy-GB" w:eastAsia="en-US"/>
              </w:rPr>
              <w:t xml:space="preserve">, </w:t>
            </w:r>
            <w:r w:rsidR="00220513" w:rsidRPr="1F6B84A0">
              <w:rPr>
                <w:rFonts w:ascii="Arial" w:hAnsi="Arial" w:cs="Arial"/>
                <w:lang w:val="cy-GB" w:eastAsia="en-US"/>
              </w:rPr>
              <w:t>h</w:t>
            </w:r>
            <w:r w:rsidR="003B4E88" w:rsidRPr="1F6B84A0">
              <w:rPr>
                <w:rFonts w:ascii="Arial" w:hAnsi="Arial" w:cs="Arial"/>
                <w:lang w:val="cy-GB" w:eastAsia="en-US"/>
              </w:rPr>
              <w:t>ygyrchedd a’r Gymraeg</w:t>
            </w:r>
            <w:r w:rsidRPr="1F6B84A0">
              <w:rPr>
                <w:rFonts w:ascii="Arial" w:hAnsi="Arial" w:cs="Arial"/>
                <w:lang w:val="cy-GB" w:eastAsia="en-US"/>
              </w:rPr>
              <w:t xml:space="preserve"> (3.1 </w:t>
            </w:r>
            <w:r w:rsidR="59C49B1C" w:rsidRPr="1F6B84A0">
              <w:rPr>
                <w:rFonts w:ascii="Arial" w:hAnsi="Arial" w:cs="Arial"/>
                <w:lang w:val="cy-GB" w:eastAsia="en-US"/>
              </w:rPr>
              <w:t>-</w:t>
            </w:r>
            <w:r w:rsidRPr="1F6B84A0">
              <w:rPr>
                <w:rFonts w:ascii="Arial" w:hAnsi="Arial" w:cs="Arial"/>
                <w:lang w:val="cy-GB" w:eastAsia="en-US"/>
              </w:rPr>
              <w:t xml:space="preserve"> 3.</w:t>
            </w:r>
            <w:r w:rsidR="003B4E88" w:rsidRPr="1F6B84A0">
              <w:rPr>
                <w:rFonts w:ascii="Arial" w:hAnsi="Arial" w:cs="Arial"/>
                <w:lang w:val="cy-GB" w:eastAsia="en-US"/>
              </w:rPr>
              <w:t>4</w:t>
            </w:r>
            <w:r w:rsidRPr="1F6B84A0">
              <w:rPr>
                <w:rFonts w:ascii="Arial" w:hAnsi="Arial" w:cs="Arial"/>
                <w:lang w:val="cy-GB" w:eastAsia="en-US"/>
              </w:rPr>
              <w:t>)</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278A9630" w14:textId="7A273407" w:rsidR="00EF23AA" w:rsidRPr="001C7930" w:rsidRDefault="003B4E88">
            <w:pPr>
              <w:spacing w:before="0" w:line="240" w:lineRule="auto"/>
              <w:jc w:val="center"/>
              <w:rPr>
                <w:rFonts w:ascii="Arial" w:hAnsi="Arial" w:cs="Arial"/>
                <w:bCs/>
                <w:szCs w:val="22"/>
                <w:lang w:val="cy-GB" w:eastAsia="en-US"/>
              </w:rPr>
            </w:pPr>
            <w:r>
              <w:rPr>
                <w:rFonts w:ascii="Arial" w:hAnsi="Arial" w:cs="Arial"/>
                <w:bCs/>
                <w:szCs w:val="22"/>
                <w:lang w:val="cy-GB" w:eastAsia="en-US"/>
              </w:rPr>
              <w:t>10</w:t>
            </w:r>
            <w:r w:rsidR="00126E07" w:rsidRPr="001C7930">
              <w:rPr>
                <w:rFonts w:ascii="Arial" w:hAnsi="Arial" w:cs="Arial"/>
                <w:bCs/>
                <w:szCs w:val="22"/>
                <w:lang w:val="cy-GB" w:eastAsia="en-US"/>
              </w:rPr>
              <w:t>%</w:t>
            </w:r>
          </w:p>
        </w:tc>
        <w:tc>
          <w:tcPr>
            <w:tcW w:w="1413" w:type="dxa"/>
            <w:vMerge/>
            <w:tcMar>
              <w:left w:w="105" w:type="dxa"/>
            </w:tcMar>
          </w:tcPr>
          <w:p w14:paraId="0AB06A7C" w14:textId="77777777" w:rsidR="00EF23AA" w:rsidRPr="001C7930" w:rsidRDefault="00EF23AA">
            <w:pPr>
              <w:rPr>
                <w:lang w:val="cy-GB"/>
              </w:rPr>
            </w:pPr>
          </w:p>
        </w:tc>
      </w:tr>
      <w:tr w:rsidR="00EF23AA" w:rsidRPr="001C7930" w14:paraId="722CA0B2" w14:textId="77777777" w:rsidTr="46D32AFB">
        <w:trPr>
          <w:trHeight w:val="227"/>
        </w:trPr>
        <w:tc>
          <w:tcPr>
            <w:tcW w:w="2242" w:type="dxa"/>
            <w:vMerge/>
            <w:tcMar>
              <w:left w:w="108" w:type="dxa"/>
            </w:tcMar>
          </w:tcPr>
          <w:p w14:paraId="53B6BF8E"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24DF9EA7" w14:textId="0CB3935A" w:rsidR="00EF23AA" w:rsidRPr="001C7930" w:rsidRDefault="00126E07" w:rsidP="46D32AFB">
            <w:pPr>
              <w:spacing w:before="0" w:line="240" w:lineRule="auto"/>
              <w:jc w:val="left"/>
              <w:rPr>
                <w:rFonts w:ascii="Arial" w:hAnsi="Arial" w:cs="Arial"/>
                <w:lang w:val="cy-GB" w:eastAsia="en-US"/>
              </w:rPr>
            </w:pPr>
            <w:r w:rsidRPr="46D32AFB">
              <w:rPr>
                <w:rFonts w:ascii="Arial" w:hAnsi="Arial" w:cs="Arial"/>
                <w:lang w:val="cy-GB" w:eastAsia="en-US"/>
              </w:rPr>
              <w:t>4.</w:t>
            </w:r>
            <w:r w:rsidR="7CAC2D4C" w:rsidRPr="46D32AFB">
              <w:rPr>
                <w:rFonts w:ascii="Arial" w:hAnsi="Arial" w:cs="Arial"/>
                <w:lang w:val="cy-GB" w:eastAsia="en-US"/>
              </w:rPr>
              <w:t>1</w:t>
            </w:r>
            <w:r w:rsidR="247D83DA" w:rsidRPr="46D32AFB">
              <w:rPr>
                <w:rFonts w:ascii="Arial" w:hAnsi="Arial" w:cs="Arial"/>
                <w:lang w:val="cy-GB" w:eastAsia="en-US"/>
              </w:rPr>
              <w:t xml:space="preserve"> </w:t>
            </w:r>
            <w:r w:rsidRPr="46D32AFB">
              <w:rPr>
                <w:rFonts w:ascii="Arial" w:hAnsi="Arial" w:cs="Arial"/>
                <w:lang w:val="cy-GB" w:eastAsia="en-US"/>
              </w:rPr>
              <w:t xml:space="preserve">Staffio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1D62E02" w14:textId="77777777" w:rsidR="00EF23AA" w:rsidRPr="001C7930" w:rsidRDefault="00126E0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5%</w:t>
            </w:r>
          </w:p>
        </w:tc>
        <w:tc>
          <w:tcPr>
            <w:tcW w:w="1413" w:type="dxa"/>
            <w:vMerge/>
            <w:tcMar>
              <w:left w:w="105" w:type="dxa"/>
            </w:tcMar>
          </w:tcPr>
          <w:p w14:paraId="00AFC531" w14:textId="77777777" w:rsidR="00EF23AA" w:rsidRPr="001C7930" w:rsidRDefault="00EF23AA">
            <w:pPr>
              <w:rPr>
                <w:lang w:val="cy-GB"/>
              </w:rPr>
            </w:pPr>
          </w:p>
        </w:tc>
      </w:tr>
      <w:tr w:rsidR="00EF23AA" w:rsidRPr="001C7930" w14:paraId="4174C1A5" w14:textId="77777777" w:rsidTr="46D32AFB">
        <w:trPr>
          <w:trHeight w:val="227"/>
        </w:trPr>
        <w:tc>
          <w:tcPr>
            <w:tcW w:w="2242" w:type="dxa"/>
            <w:vMerge/>
            <w:tcMar>
              <w:left w:w="108" w:type="dxa"/>
            </w:tcMar>
          </w:tcPr>
          <w:p w14:paraId="351DB9D6"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506F1EC8" w14:textId="5B1F660D" w:rsidR="00EF23AA" w:rsidRPr="001C7930" w:rsidRDefault="00126E07" w:rsidP="46D32AFB">
            <w:pPr>
              <w:spacing w:before="0" w:line="240" w:lineRule="auto"/>
              <w:jc w:val="left"/>
              <w:rPr>
                <w:rFonts w:ascii="Arial" w:hAnsi="Arial" w:cs="Arial"/>
                <w:lang w:val="cy-GB" w:eastAsia="en-US"/>
              </w:rPr>
            </w:pPr>
            <w:r w:rsidRPr="46D32AFB">
              <w:rPr>
                <w:rFonts w:ascii="Arial" w:hAnsi="Arial" w:cs="Arial"/>
                <w:lang w:val="cy-GB" w:eastAsia="en-US"/>
              </w:rPr>
              <w:t>5.</w:t>
            </w:r>
            <w:r w:rsidR="2CDD013F" w:rsidRPr="46D32AFB">
              <w:rPr>
                <w:rFonts w:ascii="Arial" w:hAnsi="Arial" w:cs="Arial"/>
                <w:lang w:val="cy-GB" w:eastAsia="en-US"/>
              </w:rPr>
              <w:t>1</w:t>
            </w:r>
            <w:r w:rsidRPr="46D32AFB">
              <w:rPr>
                <w:rFonts w:ascii="Arial" w:hAnsi="Arial" w:cs="Arial"/>
                <w:lang w:val="cy-GB" w:eastAsia="en-US"/>
              </w:rPr>
              <w:t xml:space="preserve"> Llwybrau </w:t>
            </w:r>
            <w:r w:rsidR="003B4E88" w:rsidRPr="46D32AFB">
              <w:rPr>
                <w:rFonts w:ascii="Arial" w:hAnsi="Arial" w:cs="Arial"/>
                <w:lang w:val="cy-GB" w:eastAsia="en-US"/>
              </w:rPr>
              <w:t>mynediad, cyfeirio</w:t>
            </w:r>
            <w:r w:rsidRPr="46D32AFB">
              <w:rPr>
                <w:rFonts w:ascii="Arial" w:hAnsi="Arial" w:cs="Arial"/>
                <w:lang w:val="cy-GB" w:eastAsia="en-US"/>
              </w:rPr>
              <w:t xml:space="preserve"> </w:t>
            </w:r>
            <w:r w:rsidR="003B4E88" w:rsidRPr="46D32AFB">
              <w:rPr>
                <w:rFonts w:ascii="Arial" w:hAnsi="Arial" w:cs="Arial"/>
                <w:lang w:val="cy-GB" w:eastAsia="en-US"/>
              </w:rPr>
              <w:t xml:space="preserve"> </w:t>
            </w:r>
            <w:r w:rsidR="00220513" w:rsidRPr="46D32AFB">
              <w:rPr>
                <w:rFonts w:ascii="Arial" w:hAnsi="Arial" w:cs="Arial"/>
                <w:lang w:val="cy-GB" w:eastAsia="en-US"/>
              </w:rPr>
              <w:t>y</w:t>
            </w:r>
            <w:r w:rsidR="003B4E88" w:rsidRPr="46D32AFB">
              <w:rPr>
                <w:rFonts w:ascii="Arial" w:hAnsi="Arial" w:cs="Arial"/>
                <w:lang w:val="cy-GB" w:eastAsia="en-US"/>
              </w:rPr>
              <w:t xml:space="preserve">mlaen a gweithio mewn </w:t>
            </w:r>
            <w:r w:rsidR="00220513" w:rsidRPr="46D32AFB">
              <w:rPr>
                <w:rFonts w:ascii="Arial" w:hAnsi="Arial" w:cs="Arial"/>
                <w:lang w:val="cy-GB" w:eastAsia="en-US"/>
              </w:rPr>
              <w:t>p</w:t>
            </w:r>
            <w:r w:rsidR="003B4E88" w:rsidRPr="46D32AFB">
              <w:rPr>
                <w:rFonts w:ascii="Arial" w:hAnsi="Arial" w:cs="Arial"/>
                <w:lang w:val="cy-GB" w:eastAsia="en-US"/>
              </w:rPr>
              <w:t>artneriaeth</w:t>
            </w:r>
            <w:r w:rsidRPr="46D32AFB">
              <w:rPr>
                <w:rFonts w:ascii="Arial" w:hAnsi="Arial" w:cs="Arial"/>
                <w:lang w:val="cy-GB" w:eastAsia="en-US"/>
              </w:rPr>
              <w:t xml:space="preserve">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51FCC8E7" w14:textId="4D61D34B" w:rsidR="00EF23AA" w:rsidRPr="001C7930" w:rsidRDefault="003B4E88">
            <w:pPr>
              <w:spacing w:before="0" w:line="240" w:lineRule="auto"/>
              <w:jc w:val="center"/>
              <w:rPr>
                <w:rFonts w:ascii="Arial" w:hAnsi="Arial" w:cs="Arial"/>
                <w:bCs/>
                <w:szCs w:val="22"/>
                <w:lang w:val="cy-GB" w:eastAsia="en-US"/>
              </w:rPr>
            </w:pPr>
            <w:r>
              <w:rPr>
                <w:rFonts w:ascii="Arial" w:hAnsi="Arial" w:cs="Arial"/>
                <w:bCs/>
                <w:szCs w:val="22"/>
                <w:lang w:val="cy-GB" w:eastAsia="en-US"/>
              </w:rPr>
              <w:t>4</w:t>
            </w:r>
            <w:r w:rsidR="00126E07" w:rsidRPr="001C7930">
              <w:rPr>
                <w:rFonts w:ascii="Arial" w:hAnsi="Arial" w:cs="Arial"/>
                <w:bCs/>
                <w:szCs w:val="22"/>
                <w:lang w:val="cy-GB" w:eastAsia="en-US"/>
              </w:rPr>
              <w:t>%</w:t>
            </w:r>
          </w:p>
        </w:tc>
        <w:tc>
          <w:tcPr>
            <w:tcW w:w="1413" w:type="dxa"/>
            <w:vMerge/>
            <w:tcMar>
              <w:left w:w="105" w:type="dxa"/>
            </w:tcMar>
          </w:tcPr>
          <w:p w14:paraId="69B4357C" w14:textId="77777777" w:rsidR="00EF23AA" w:rsidRPr="001C7930" w:rsidRDefault="00EF23AA">
            <w:pPr>
              <w:rPr>
                <w:lang w:val="cy-GB"/>
              </w:rPr>
            </w:pPr>
          </w:p>
        </w:tc>
      </w:tr>
      <w:tr w:rsidR="00EF23AA" w:rsidRPr="001C7930" w14:paraId="5D836EFB" w14:textId="77777777" w:rsidTr="46D32AFB">
        <w:trPr>
          <w:trHeight w:val="227"/>
        </w:trPr>
        <w:tc>
          <w:tcPr>
            <w:tcW w:w="2242" w:type="dxa"/>
            <w:vMerge/>
            <w:tcMar>
              <w:left w:w="108" w:type="dxa"/>
            </w:tcMar>
          </w:tcPr>
          <w:p w14:paraId="3735AA7D"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20DA4532" w14:textId="5C5A9BD5" w:rsidR="00EF23AA" w:rsidRPr="001C7930" w:rsidRDefault="00126E07" w:rsidP="46D32AFB">
            <w:pPr>
              <w:spacing w:before="0" w:line="240" w:lineRule="auto"/>
              <w:jc w:val="left"/>
              <w:rPr>
                <w:rFonts w:ascii="Arial" w:hAnsi="Arial" w:cs="Arial"/>
                <w:lang w:val="cy-GB" w:eastAsia="en-US"/>
              </w:rPr>
            </w:pPr>
            <w:r w:rsidRPr="46D32AFB">
              <w:rPr>
                <w:rFonts w:ascii="Arial" w:hAnsi="Arial" w:cs="Arial"/>
                <w:lang w:val="cy-GB" w:eastAsia="en-US"/>
              </w:rPr>
              <w:t>6.</w:t>
            </w:r>
            <w:r w:rsidR="09E5DF08" w:rsidRPr="46D32AFB">
              <w:rPr>
                <w:rFonts w:ascii="Arial" w:hAnsi="Arial" w:cs="Arial"/>
                <w:lang w:val="cy-GB" w:eastAsia="en-US"/>
              </w:rPr>
              <w:t>1</w:t>
            </w:r>
            <w:r w:rsidRPr="46D32AFB">
              <w:rPr>
                <w:rFonts w:ascii="Arial" w:hAnsi="Arial" w:cs="Arial"/>
                <w:lang w:val="cy-GB" w:eastAsia="en-US"/>
              </w:rPr>
              <w:t xml:space="preserve"> </w:t>
            </w:r>
            <w:proofErr w:type="spellStart"/>
            <w:r w:rsidR="00220513" w:rsidRPr="46D32AFB">
              <w:rPr>
                <w:rFonts w:ascii="Arial" w:hAnsi="Arial" w:cs="Arial"/>
                <w:lang w:val="cy-GB" w:eastAsia="en-US"/>
              </w:rPr>
              <w:t>Arloesedd</w:t>
            </w:r>
            <w:proofErr w:type="spellEnd"/>
            <w:r w:rsidR="00220513" w:rsidRPr="46D32AFB">
              <w:rPr>
                <w:rFonts w:ascii="Arial" w:hAnsi="Arial" w:cs="Arial"/>
                <w:lang w:val="cy-GB" w:eastAsia="en-US"/>
              </w:rPr>
              <w:t xml:space="preserve">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709D4316" w14:textId="77777777" w:rsidR="00EF23AA" w:rsidRPr="001C7930" w:rsidRDefault="00126E0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3%</w:t>
            </w:r>
          </w:p>
        </w:tc>
        <w:tc>
          <w:tcPr>
            <w:tcW w:w="1413" w:type="dxa"/>
            <w:vMerge/>
            <w:tcMar>
              <w:left w:w="105" w:type="dxa"/>
            </w:tcMar>
          </w:tcPr>
          <w:p w14:paraId="5C239E79" w14:textId="77777777" w:rsidR="00EF23AA" w:rsidRPr="001C7930" w:rsidRDefault="00EF23AA">
            <w:pPr>
              <w:rPr>
                <w:lang w:val="cy-GB"/>
              </w:rPr>
            </w:pPr>
          </w:p>
        </w:tc>
      </w:tr>
      <w:tr w:rsidR="00220513" w:rsidRPr="001C7930" w14:paraId="5C4828CE" w14:textId="77777777" w:rsidTr="46D32AFB">
        <w:trPr>
          <w:trHeight w:val="227"/>
        </w:trPr>
        <w:tc>
          <w:tcPr>
            <w:tcW w:w="2242" w:type="dxa"/>
            <w:vMerge/>
            <w:tcMar>
              <w:left w:w="108" w:type="dxa"/>
            </w:tcMar>
          </w:tcPr>
          <w:p w14:paraId="16F95692" w14:textId="77777777" w:rsidR="00220513" w:rsidRPr="001C7930" w:rsidRDefault="00220513">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767AD8A8" w14:textId="0F7CABCC" w:rsidR="00220513" w:rsidRPr="001C7930" w:rsidRDefault="05291724" w:rsidP="46D32AFB">
            <w:pPr>
              <w:spacing w:before="0" w:line="240" w:lineRule="auto"/>
              <w:jc w:val="left"/>
              <w:rPr>
                <w:rFonts w:ascii="Arial" w:hAnsi="Arial" w:cs="Arial"/>
                <w:lang w:val="cy-GB" w:eastAsia="en-US"/>
              </w:rPr>
            </w:pPr>
            <w:r w:rsidRPr="46D32AFB">
              <w:rPr>
                <w:rFonts w:ascii="Arial" w:hAnsi="Arial" w:cs="Arial"/>
                <w:lang w:val="cy-GB" w:eastAsia="en-US"/>
              </w:rPr>
              <w:t>6.2</w:t>
            </w:r>
            <w:r w:rsidR="00220513" w:rsidRPr="46D32AFB">
              <w:rPr>
                <w:rFonts w:ascii="Arial" w:hAnsi="Arial" w:cs="Arial"/>
                <w:lang w:val="cy-GB" w:eastAsia="en-US"/>
              </w:rPr>
              <w:t xml:space="preserve"> Rheoli </w:t>
            </w:r>
            <w:r w:rsidR="00E0223A" w:rsidRPr="46D32AFB">
              <w:rPr>
                <w:rFonts w:ascii="Arial" w:hAnsi="Arial" w:cs="Arial"/>
                <w:lang w:val="cy-GB" w:eastAsia="en-US"/>
              </w:rPr>
              <w:t>g</w:t>
            </w:r>
            <w:r w:rsidR="00220513" w:rsidRPr="46D32AFB">
              <w:rPr>
                <w:rFonts w:ascii="Arial" w:hAnsi="Arial" w:cs="Arial"/>
                <w:lang w:val="cy-GB" w:eastAsia="en-US"/>
              </w:rPr>
              <w:t xml:space="preserve">alw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1D69905" w14:textId="6D7856FB" w:rsidR="00220513" w:rsidRDefault="00220513">
            <w:pPr>
              <w:spacing w:before="0" w:line="240" w:lineRule="auto"/>
              <w:jc w:val="center"/>
              <w:rPr>
                <w:rFonts w:ascii="Arial" w:hAnsi="Arial" w:cs="Arial"/>
                <w:bCs/>
                <w:szCs w:val="22"/>
                <w:lang w:val="cy-GB" w:eastAsia="en-US"/>
              </w:rPr>
            </w:pPr>
            <w:r>
              <w:rPr>
                <w:rFonts w:ascii="Arial" w:hAnsi="Arial" w:cs="Arial"/>
                <w:bCs/>
                <w:szCs w:val="22"/>
                <w:lang w:val="cy-GB" w:eastAsia="en-US"/>
              </w:rPr>
              <w:t>2</w:t>
            </w:r>
            <w:r w:rsidRPr="001C7930">
              <w:rPr>
                <w:rFonts w:ascii="Arial" w:hAnsi="Arial" w:cs="Arial"/>
                <w:bCs/>
                <w:szCs w:val="22"/>
                <w:lang w:val="cy-GB" w:eastAsia="en-US"/>
              </w:rPr>
              <w:t>%</w:t>
            </w:r>
          </w:p>
        </w:tc>
        <w:tc>
          <w:tcPr>
            <w:tcW w:w="1413" w:type="dxa"/>
            <w:vMerge/>
            <w:tcMar>
              <w:left w:w="105" w:type="dxa"/>
            </w:tcMar>
          </w:tcPr>
          <w:p w14:paraId="00B9358E" w14:textId="77777777" w:rsidR="00220513" w:rsidRPr="001C7930" w:rsidRDefault="00220513">
            <w:pPr>
              <w:rPr>
                <w:lang w:val="cy-GB"/>
              </w:rPr>
            </w:pPr>
          </w:p>
        </w:tc>
      </w:tr>
      <w:tr w:rsidR="00EF23AA" w:rsidRPr="001C7930" w14:paraId="76C54E65" w14:textId="77777777" w:rsidTr="46D32AFB">
        <w:trPr>
          <w:trHeight w:val="227"/>
        </w:trPr>
        <w:tc>
          <w:tcPr>
            <w:tcW w:w="2242" w:type="dxa"/>
            <w:vMerge/>
            <w:tcMar>
              <w:left w:w="108" w:type="dxa"/>
            </w:tcMar>
          </w:tcPr>
          <w:p w14:paraId="16458A06"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04CCBECE" w14:textId="36A6BC21" w:rsidR="00EF23AA" w:rsidRPr="001C7930" w:rsidRDefault="17E7991B" w:rsidP="1F6B84A0">
            <w:pPr>
              <w:spacing w:before="0" w:line="240" w:lineRule="auto"/>
              <w:jc w:val="left"/>
              <w:rPr>
                <w:rFonts w:ascii="Arial" w:hAnsi="Arial" w:cs="Arial"/>
                <w:lang w:val="cy-GB" w:eastAsia="en-US"/>
              </w:rPr>
            </w:pPr>
            <w:r w:rsidRPr="46D32AFB">
              <w:rPr>
                <w:rFonts w:ascii="Arial" w:hAnsi="Arial" w:cs="Arial"/>
                <w:lang w:val="cy-GB" w:eastAsia="en-US"/>
              </w:rPr>
              <w:t>6A.1</w:t>
            </w:r>
            <w:r w:rsidR="00220513" w:rsidRPr="46D32AFB">
              <w:rPr>
                <w:rFonts w:ascii="Arial" w:hAnsi="Arial" w:cs="Arial"/>
                <w:lang w:val="cy-GB" w:eastAsia="en-US"/>
              </w:rPr>
              <w:t xml:space="preserve"> </w:t>
            </w:r>
            <w:proofErr w:type="spellStart"/>
            <w:r w:rsidR="00220513" w:rsidRPr="46D32AFB">
              <w:rPr>
                <w:rFonts w:ascii="Arial" w:hAnsi="Arial" w:cs="Arial"/>
                <w:lang w:val="cy-GB" w:eastAsia="en-US"/>
              </w:rPr>
              <w:t>Ychwanegedd</w:t>
            </w:r>
            <w:proofErr w:type="spellEnd"/>
            <w:r w:rsidR="00220513" w:rsidRPr="46D32AFB">
              <w:rPr>
                <w:rFonts w:ascii="Arial" w:hAnsi="Arial" w:cs="Arial"/>
                <w:lang w:val="cy-GB" w:eastAsia="en-US"/>
              </w:rPr>
              <w:t xml:space="preserve"> a gwerth arian</w:t>
            </w:r>
            <w:r w:rsidR="5AA27B1B" w:rsidRPr="46D32AFB">
              <w:rPr>
                <w:rFonts w:ascii="Arial" w:hAnsi="Arial" w:cs="Arial"/>
                <w:lang w:val="cy-GB" w:eastAsia="en-US"/>
              </w:rPr>
              <w:t xml:space="preserve">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DC0A846" w14:textId="4279D815" w:rsidR="00EF23AA" w:rsidRPr="001C7930" w:rsidRDefault="00B30266">
            <w:pPr>
              <w:spacing w:before="0" w:line="240" w:lineRule="auto"/>
              <w:jc w:val="center"/>
              <w:rPr>
                <w:rFonts w:ascii="Arial" w:hAnsi="Arial" w:cs="Arial"/>
                <w:bCs/>
                <w:szCs w:val="22"/>
                <w:lang w:val="cy-GB" w:eastAsia="en-US"/>
              </w:rPr>
            </w:pPr>
            <w:r>
              <w:rPr>
                <w:rFonts w:ascii="Arial" w:hAnsi="Arial" w:cs="Arial"/>
                <w:bCs/>
                <w:szCs w:val="22"/>
                <w:lang w:val="cy-GB" w:eastAsia="en-US"/>
              </w:rPr>
              <w:t>3%</w:t>
            </w:r>
          </w:p>
        </w:tc>
        <w:tc>
          <w:tcPr>
            <w:tcW w:w="1413" w:type="dxa"/>
            <w:vMerge/>
            <w:tcMar>
              <w:left w:w="105" w:type="dxa"/>
            </w:tcMar>
          </w:tcPr>
          <w:p w14:paraId="23044B31" w14:textId="77777777" w:rsidR="00EF23AA" w:rsidRPr="001C7930" w:rsidRDefault="00EF23AA">
            <w:pPr>
              <w:rPr>
                <w:lang w:val="cy-GB"/>
              </w:rPr>
            </w:pPr>
          </w:p>
        </w:tc>
      </w:tr>
      <w:tr w:rsidR="00EF23AA" w:rsidRPr="001C7930" w14:paraId="49148CCB" w14:textId="77777777" w:rsidTr="46D32AFB">
        <w:trPr>
          <w:trHeight w:val="227"/>
        </w:trPr>
        <w:tc>
          <w:tcPr>
            <w:tcW w:w="2242" w:type="dxa"/>
            <w:vMerge w:val="restart"/>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0A5D705B" w14:textId="77777777" w:rsidR="00EF23AA" w:rsidRPr="001C7930" w:rsidRDefault="00126E07">
            <w:pPr>
              <w:spacing w:before="0" w:line="240" w:lineRule="auto"/>
              <w:rPr>
                <w:rFonts w:ascii="Arial" w:hAnsi="Arial" w:cs="Arial"/>
                <w:b/>
                <w:bCs/>
                <w:szCs w:val="22"/>
                <w:lang w:val="cy-GB" w:eastAsia="en-US"/>
              </w:rPr>
            </w:pPr>
            <w:r w:rsidRPr="001C7930">
              <w:rPr>
                <w:rFonts w:ascii="Arial" w:hAnsi="Arial" w:cs="Arial"/>
                <w:b/>
                <w:bCs/>
                <w:szCs w:val="22"/>
                <w:lang w:val="cy-GB" w:eastAsia="en-US"/>
              </w:rPr>
              <w:t>Adran B</w:t>
            </w: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DAC09AF" w14:textId="7ED8517A" w:rsidR="00EF23AA" w:rsidRPr="001C7930" w:rsidRDefault="00B30266">
            <w:pPr>
              <w:spacing w:before="0" w:line="240" w:lineRule="auto"/>
              <w:jc w:val="left"/>
              <w:rPr>
                <w:rFonts w:ascii="Arial" w:hAnsi="Arial" w:cs="Arial"/>
                <w:b/>
                <w:bCs/>
                <w:szCs w:val="22"/>
                <w:lang w:val="cy-GB" w:eastAsia="en-US"/>
              </w:rPr>
            </w:pPr>
            <w:r>
              <w:rPr>
                <w:rFonts w:ascii="Arial" w:hAnsi="Arial" w:cs="Arial"/>
                <w:b/>
                <w:bCs/>
                <w:szCs w:val="22"/>
                <w:lang w:val="cy-GB" w:eastAsia="en-US"/>
              </w:rPr>
              <w:t xml:space="preserve">Gweithio Gyda a Chynnwys Rhanddeiliaid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0BFC4203" w14:textId="77777777" w:rsidR="00EF23AA" w:rsidRPr="001C7930" w:rsidRDefault="00EF23AA">
            <w:pPr>
              <w:spacing w:before="0" w:line="240" w:lineRule="auto"/>
              <w:jc w:val="center"/>
              <w:rPr>
                <w:rFonts w:ascii="Arial" w:hAnsi="Arial" w:cs="Arial"/>
                <w:bCs/>
                <w:szCs w:val="22"/>
                <w:lang w:val="cy-GB" w:eastAsia="en-US"/>
              </w:rPr>
            </w:pPr>
          </w:p>
        </w:tc>
        <w:tc>
          <w:tcPr>
            <w:tcW w:w="1413" w:type="dxa"/>
            <w:vMerge w:val="restart"/>
            <w:tcBorders>
              <w:top w:val="single" w:sz="6" w:space="0" w:color="4F81BD"/>
              <w:left w:val="single" w:sz="6" w:space="0" w:color="4F81BD"/>
              <w:bottom w:val="single" w:sz="6" w:space="0" w:color="4F81BD"/>
              <w:right w:val="single" w:sz="4" w:space="0" w:color="4F81BD"/>
            </w:tcBorders>
            <w:tcMar>
              <w:left w:w="105" w:type="dxa"/>
            </w:tcMar>
          </w:tcPr>
          <w:p w14:paraId="677D32D9" w14:textId="77777777" w:rsidR="00EF23AA" w:rsidRPr="001C7930" w:rsidRDefault="00126E07">
            <w:pPr>
              <w:spacing w:before="0" w:line="240" w:lineRule="auto"/>
              <w:jc w:val="center"/>
              <w:rPr>
                <w:rFonts w:ascii="Arial" w:hAnsi="Arial" w:cs="Arial"/>
                <w:b/>
                <w:bCs/>
                <w:szCs w:val="22"/>
                <w:lang w:val="cy-GB" w:eastAsia="en-US"/>
              </w:rPr>
            </w:pPr>
            <w:r w:rsidRPr="001C7930">
              <w:rPr>
                <w:rFonts w:ascii="Arial" w:hAnsi="Arial" w:cs="Arial"/>
                <w:b/>
                <w:bCs/>
                <w:szCs w:val="22"/>
                <w:lang w:val="cy-GB" w:eastAsia="en-US"/>
              </w:rPr>
              <w:t>10%</w:t>
            </w:r>
          </w:p>
        </w:tc>
      </w:tr>
      <w:tr w:rsidR="00EF23AA" w:rsidRPr="001C7930" w14:paraId="389D2C18" w14:textId="77777777" w:rsidTr="46D32AFB">
        <w:trPr>
          <w:trHeight w:val="227"/>
        </w:trPr>
        <w:tc>
          <w:tcPr>
            <w:tcW w:w="2242" w:type="dxa"/>
            <w:vMerge/>
            <w:tcMar>
              <w:left w:w="108" w:type="dxa"/>
            </w:tcMar>
          </w:tcPr>
          <w:p w14:paraId="346A190B"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54F97E8" w14:textId="1C501F53" w:rsidR="00EF23AA" w:rsidRPr="001C7930" w:rsidRDefault="3E0C072E" w:rsidP="46D32AFB">
            <w:pPr>
              <w:spacing w:before="0" w:line="240" w:lineRule="auto"/>
              <w:jc w:val="left"/>
              <w:rPr>
                <w:rFonts w:ascii="Arial" w:hAnsi="Arial" w:cs="Arial"/>
                <w:lang w:val="cy-GB" w:eastAsia="en-US"/>
              </w:rPr>
            </w:pPr>
            <w:r w:rsidRPr="46D32AFB">
              <w:rPr>
                <w:rFonts w:ascii="Arial" w:hAnsi="Arial" w:cs="Arial"/>
                <w:lang w:val="cy-GB" w:eastAsia="en-US"/>
              </w:rPr>
              <w:t>7.1</w:t>
            </w:r>
            <w:r w:rsidR="00126E07" w:rsidRPr="46D32AFB">
              <w:rPr>
                <w:rFonts w:ascii="Arial" w:hAnsi="Arial" w:cs="Arial"/>
                <w:lang w:val="cy-GB" w:eastAsia="en-US"/>
              </w:rPr>
              <w:t xml:space="preserve"> Gweithio mewn Partneriaeth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983821D" w14:textId="77777777" w:rsidR="00EF23AA" w:rsidRPr="001C7930" w:rsidRDefault="00126E0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5%</w:t>
            </w:r>
          </w:p>
        </w:tc>
        <w:tc>
          <w:tcPr>
            <w:tcW w:w="1413" w:type="dxa"/>
            <w:vMerge/>
            <w:tcMar>
              <w:left w:w="105" w:type="dxa"/>
            </w:tcMar>
          </w:tcPr>
          <w:p w14:paraId="05235C6B" w14:textId="77777777" w:rsidR="00EF23AA" w:rsidRPr="001C7930" w:rsidRDefault="00EF23AA">
            <w:pPr>
              <w:rPr>
                <w:lang w:val="cy-GB"/>
              </w:rPr>
            </w:pPr>
          </w:p>
        </w:tc>
      </w:tr>
      <w:tr w:rsidR="00EF23AA" w:rsidRPr="001C7930" w14:paraId="5BABF8E8" w14:textId="77777777" w:rsidTr="46D32AFB">
        <w:trPr>
          <w:trHeight w:val="227"/>
        </w:trPr>
        <w:tc>
          <w:tcPr>
            <w:tcW w:w="2242" w:type="dxa"/>
            <w:vMerge/>
            <w:tcMar>
              <w:left w:w="108" w:type="dxa"/>
            </w:tcMar>
          </w:tcPr>
          <w:p w14:paraId="00B1698B" w14:textId="77777777" w:rsidR="00EF23AA" w:rsidRPr="001C7930" w:rsidRDefault="00EF23AA">
            <w:pPr>
              <w:rPr>
                <w:lang w:val="cy-GB"/>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12A9E4A" w14:textId="754F4D1D" w:rsidR="00EF23AA" w:rsidRPr="001C7930" w:rsidRDefault="543E0A44" w:rsidP="46D32AFB">
            <w:pPr>
              <w:spacing w:before="0" w:line="240" w:lineRule="auto"/>
              <w:jc w:val="left"/>
              <w:rPr>
                <w:rFonts w:ascii="Arial" w:hAnsi="Arial" w:cs="Arial"/>
                <w:lang w:val="cy-GB" w:eastAsia="en-US"/>
              </w:rPr>
            </w:pPr>
            <w:r w:rsidRPr="46D32AFB">
              <w:rPr>
                <w:rFonts w:ascii="Arial" w:hAnsi="Arial" w:cs="Arial"/>
                <w:lang w:val="cy-GB" w:eastAsia="en-US"/>
              </w:rPr>
              <w:t>8.1</w:t>
            </w:r>
            <w:r w:rsidR="00126E07" w:rsidRPr="46D32AFB">
              <w:rPr>
                <w:rFonts w:ascii="Arial" w:hAnsi="Arial" w:cs="Arial"/>
                <w:lang w:val="cy-GB" w:eastAsia="en-US"/>
              </w:rPr>
              <w:t xml:space="preserve"> Cynnwys defnyddwyr gwasanaeth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4B07377A" w14:textId="77777777" w:rsidR="00EF23AA" w:rsidRPr="001C7930" w:rsidRDefault="00126E0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5%</w:t>
            </w:r>
          </w:p>
        </w:tc>
        <w:tc>
          <w:tcPr>
            <w:tcW w:w="1413" w:type="dxa"/>
            <w:vMerge/>
            <w:tcMar>
              <w:left w:w="105" w:type="dxa"/>
            </w:tcMar>
          </w:tcPr>
          <w:p w14:paraId="6EE82A4F" w14:textId="77777777" w:rsidR="00EF23AA" w:rsidRPr="001C7930" w:rsidRDefault="00EF23AA">
            <w:pPr>
              <w:rPr>
                <w:lang w:val="cy-GB"/>
              </w:rPr>
            </w:pPr>
          </w:p>
        </w:tc>
      </w:tr>
      <w:tr w:rsidR="00EF23AA" w:rsidRPr="001C7930" w14:paraId="4BF5E1BE" w14:textId="77777777" w:rsidTr="46D32AFB">
        <w:trPr>
          <w:trHeight w:val="227"/>
        </w:trPr>
        <w:tc>
          <w:tcPr>
            <w:tcW w:w="2242" w:type="dxa"/>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6F78BECF" w14:textId="77777777" w:rsidR="00EF23AA" w:rsidRPr="001C7930" w:rsidRDefault="00126E07">
            <w:pPr>
              <w:spacing w:before="0" w:line="240" w:lineRule="auto"/>
              <w:rPr>
                <w:rFonts w:ascii="Arial" w:hAnsi="Arial" w:cs="Arial"/>
                <w:b/>
                <w:bCs/>
                <w:szCs w:val="22"/>
                <w:lang w:val="cy-GB" w:eastAsia="en-US"/>
              </w:rPr>
            </w:pPr>
            <w:r w:rsidRPr="001C7930">
              <w:rPr>
                <w:rFonts w:ascii="Arial" w:hAnsi="Arial" w:cs="Arial"/>
                <w:b/>
                <w:bCs/>
                <w:szCs w:val="22"/>
                <w:lang w:val="cy-GB" w:eastAsia="en-US"/>
              </w:rPr>
              <w:t>Adran C</w:t>
            </w: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063D05F0" w14:textId="77777777" w:rsidR="00EF23AA" w:rsidRPr="001C7930" w:rsidRDefault="00126E07">
            <w:pPr>
              <w:spacing w:before="0" w:line="240" w:lineRule="auto"/>
              <w:jc w:val="left"/>
              <w:rPr>
                <w:rFonts w:ascii="Arial" w:hAnsi="Arial" w:cs="Arial"/>
                <w:b/>
                <w:bCs/>
                <w:szCs w:val="22"/>
                <w:lang w:val="cy-GB" w:eastAsia="en-US"/>
              </w:rPr>
            </w:pPr>
            <w:r w:rsidRPr="001C7930">
              <w:rPr>
                <w:rFonts w:ascii="Arial" w:hAnsi="Arial" w:cs="Arial"/>
                <w:b/>
                <w:bCs/>
                <w:szCs w:val="22"/>
                <w:lang w:val="cy-GB" w:eastAsia="en-US"/>
              </w:rPr>
              <w:t>Gweinyddu, Rheoli a Monitro'r Prosiect</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E1969AE" w14:textId="77777777" w:rsidR="00EF23AA" w:rsidRPr="001C7930" w:rsidRDefault="00EF23AA">
            <w:pPr>
              <w:spacing w:before="0" w:line="240" w:lineRule="auto"/>
              <w:jc w:val="center"/>
              <w:rPr>
                <w:rFonts w:ascii="Arial" w:hAnsi="Arial" w:cs="Arial"/>
                <w:bCs/>
                <w:szCs w:val="22"/>
                <w:lang w:val="cy-GB" w:eastAsia="en-US"/>
              </w:rPr>
            </w:pPr>
          </w:p>
        </w:tc>
        <w:tc>
          <w:tcPr>
            <w:tcW w:w="1413" w:type="dxa"/>
            <w:vMerge w:val="restart"/>
            <w:tcBorders>
              <w:top w:val="single" w:sz="6" w:space="0" w:color="4F81BD"/>
              <w:left w:val="single" w:sz="6" w:space="0" w:color="4F81BD"/>
              <w:bottom w:val="single" w:sz="6" w:space="0" w:color="4F81BD"/>
              <w:right w:val="single" w:sz="4" w:space="0" w:color="4F81BD"/>
            </w:tcBorders>
            <w:tcMar>
              <w:left w:w="105" w:type="dxa"/>
            </w:tcMar>
          </w:tcPr>
          <w:p w14:paraId="5FF81977" w14:textId="583B71D3" w:rsidR="00EF23AA" w:rsidRPr="001C7930" w:rsidRDefault="00B30266">
            <w:pPr>
              <w:spacing w:before="0" w:line="240" w:lineRule="auto"/>
              <w:jc w:val="center"/>
              <w:rPr>
                <w:rFonts w:ascii="Arial" w:hAnsi="Arial" w:cs="Arial"/>
                <w:b/>
                <w:bCs/>
                <w:szCs w:val="22"/>
                <w:lang w:val="cy-GB" w:eastAsia="en-US"/>
              </w:rPr>
            </w:pPr>
            <w:r>
              <w:rPr>
                <w:rFonts w:ascii="Arial" w:hAnsi="Arial" w:cs="Arial"/>
                <w:b/>
                <w:bCs/>
                <w:szCs w:val="22"/>
                <w:lang w:val="cy-GB" w:eastAsia="en-US"/>
              </w:rPr>
              <w:t>1</w:t>
            </w:r>
            <w:r w:rsidR="00126E07" w:rsidRPr="001C7930">
              <w:rPr>
                <w:rFonts w:ascii="Arial" w:hAnsi="Arial" w:cs="Arial"/>
                <w:b/>
                <w:bCs/>
                <w:szCs w:val="22"/>
                <w:lang w:val="cy-GB" w:eastAsia="en-US"/>
              </w:rPr>
              <w:t>0%</w:t>
            </w:r>
          </w:p>
        </w:tc>
      </w:tr>
      <w:tr w:rsidR="00EF23AA" w:rsidRPr="001C7930" w14:paraId="5F950B2B" w14:textId="77777777" w:rsidTr="46D32AFB">
        <w:trPr>
          <w:trHeight w:val="227"/>
        </w:trPr>
        <w:tc>
          <w:tcPr>
            <w:tcW w:w="2242" w:type="dxa"/>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32E20500" w14:textId="77777777" w:rsidR="00EF23AA" w:rsidRPr="001C7930" w:rsidRDefault="00EF23AA">
            <w:pPr>
              <w:spacing w:before="0" w:line="240" w:lineRule="auto"/>
              <w:rPr>
                <w:rFonts w:ascii="Arial" w:hAnsi="Arial" w:cs="Arial"/>
                <w:bCs/>
                <w:szCs w:val="22"/>
                <w:lang w:val="cy-GB" w:eastAsia="en-US"/>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23E695B6" w14:textId="571CA546" w:rsidR="00EF23AA" w:rsidRPr="001C7930" w:rsidRDefault="3A786793" w:rsidP="46D32AFB">
            <w:pPr>
              <w:spacing w:before="0" w:line="240" w:lineRule="auto"/>
              <w:jc w:val="left"/>
              <w:rPr>
                <w:rFonts w:ascii="Arial" w:hAnsi="Arial" w:cs="Arial"/>
                <w:lang w:val="cy-GB" w:eastAsia="en-US"/>
              </w:rPr>
            </w:pPr>
            <w:r w:rsidRPr="46D32AFB">
              <w:rPr>
                <w:rFonts w:ascii="Arial" w:hAnsi="Arial" w:cs="Arial"/>
                <w:lang w:val="cy-GB" w:eastAsia="en-US"/>
              </w:rPr>
              <w:t>9.1</w:t>
            </w:r>
            <w:r w:rsidR="00126E07" w:rsidRPr="46D32AFB">
              <w:rPr>
                <w:rFonts w:ascii="Arial" w:hAnsi="Arial" w:cs="Arial"/>
                <w:lang w:val="cy-GB" w:eastAsia="en-US"/>
              </w:rPr>
              <w:t xml:space="preserve"> ⁠Rheoli a Gweinyddu</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00A303F" w14:textId="537E8F0D" w:rsidR="00EF23AA" w:rsidRPr="001C7930" w:rsidRDefault="00B30266">
            <w:pPr>
              <w:spacing w:before="0" w:line="240" w:lineRule="auto"/>
              <w:jc w:val="center"/>
              <w:rPr>
                <w:rFonts w:ascii="Arial" w:hAnsi="Arial" w:cs="Arial"/>
                <w:bCs/>
                <w:szCs w:val="22"/>
                <w:lang w:val="cy-GB" w:eastAsia="en-US"/>
              </w:rPr>
            </w:pPr>
            <w:r>
              <w:rPr>
                <w:rFonts w:ascii="Arial" w:hAnsi="Arial" w:cs="Arial"/>
                <w:bCs/>
                <w:szCs w:val="22"/>
                <w:lang w:val="cy-GB" w:eastAsia="en-US"/>
              </w:rPr>
              <w:t>3</w:t>
            </w:r>
            <w:r w:rsidR="00126E07" w:rsidRPr="001C7930">
              <w:rPr>
                <w:rFonts w:ascii="Arial" w:hAnsi="Arial" w:cs="Arial"/>
                <w:bCs/>
                <w:szCs w:val="22"/>
                <w:lang w:val="cy-GB" w:eastAsia="en-US"/>
              </w:rPr>
              <w:t>%</w:t>
            </w:r>
          </w:p>
          <w:p w14:paraId="01E9C585" w14:textId="77777777" w:rsidR="00EF23AA" w:rsidRPr="001C7930" w:rsidRDefault="00EF23AA">
            <w:pPr>
              <w:spacing w:before="0" w:line="240" w:lineRule="auto"/>
              <w:jc w:val="center"/>
              <w:rPr>
                <w:rFonts w:ascii="Arial" w:hAnsi="Arial" w:cs="Arial"/>
                <w:bCs/>
                <w:szCs w:val="22"/>
                <w:lang w:val="cy-GB" w:eastAsia="en-US"/>
              </w:rPr>
            </w:pPr>
          </w:p>
        </w:tc>
        <w:tc>
          <w:tcPr>
            <w:tcW w:w="1413" w:type="dxa"/>
            <w:vMerge/>
            <w:tcMar>
              <w:left w:w="105" w:type="dxa"/>
            </w:tcMar>
          </w:tcPr>
          <w:p w14:paraId="004B30A0" w14:textId="77777777" w:rsidR="00EF23AA" w:rsidRPr="001C7930" w:rsidRDefault="00EF23AA">
            <w:pPr>
              <w:rPr>
                <w:lang w:val="cy-GB"/>
              </w:rPr>
            </w:pPr>
          </w:p>
        </w:tc>
      </w:tr>
      <w:tr w:rsidR="00EF23AA" w:rsidRPr="001C7930" w14:paraId="7F6575F1" w14:textId="77777777" w:rsidTr="46D32AFB">
        <w:trPr>
          <w:trHeight w:val="227"/>
        </w:trPr>
        <w:tc>
          <w:tcPr>
            <w:tcW w:w="2242" w:type="dxa"/>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73DA656D" w14:textId="77777777" w:rsidR="00EF23AA" w:rsidRPr="001C7930" w:rsidRDefault="00EF23AA">
            <w:pPr>
              <w:spacing w:before="0" w:line="240" w:lineRule="auto"/>
              <w:rPr>
                <w:rFonts w:ascii="Arial" w:hAnsi="Arial" w:cs="Arial"/>
                <w:bCs/>
                <w:szCs w:val="22"/>
                <w:lang w:val="cy-GB" w:eastAsia="en-US"/>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1C71FD5D" w14:textId="73D4671D" w:rsidR="00EF23AA" w:rsidRPr="001C7930" w:rsidRDefault="00126E07" w:rsidP="46D32AFB">
            <w:pPr>
              <w:spacing w:before="0" w:line="240" w:lineRule="auto"/>
              <w:jc w:val="left"/>
              <w:rPr>
                <w:rFonts w:ascii="Arial" w:hAnsi="Arial" w:cs="Arial"/>
                <w:lang w:val="cy-GB" w:eastAsia="en-US"/>
              </w:rPr>
            </w:pPr>
            <w:r w:rsidRPr="46D32AFB">
              <w:rPr>
                <w:rFonts w:ascii="Arial" w:hAnsi="Arial" w:cs="Arial"/>
                <w:lang w:val="cy-GB" w:eastAsia="en-US"/>
              </w:rPr>
              <w:t>1</w:t>
            </w:r>
            <w:r w:rsidR="535E5D01" w:rsidRPr="46D32AFB">
              <w:rPr>
                <w:rFonts w:ascii="Arial" w:hAnsi="Arial" w:cs="Arial"/>
                <w:lang w:val="cy-GB" w:eastAsia="en-US"/>
              </w:rPr>
              <w:t>0.1</w:t>
            </w:r>
            <w:r w:rsidRPr="46D32AFB">
              <w:rPr>
                <w:rFonts w:ascii="Arial" w:hAnsi="Arial" w:cs="Arial"/>
                <w:lang w:val="cy-GB" w:eastAsia="en-US"/>
              </w:rPr>
              <w:t xml:space="preserve">. </w:t>
            </w:r>
            <w:r w:rsidR="00B30266" w:rsidRPr="46D32AFB">
              <w:rPr>
                <w:rFonts w:ascii="Arial" w:hAnsi="Arial" w:cs="Arial"/>
                <w:lang w:val="cy-GB" w:eastAsia="en-US"/>
              </w:rPr>
              <w:t xml:space="preserve">Strategaeth </w:t>
            </w:r>
            <w:r w:rsidRPr="46D32AFB">
              <w:rPr>
                <w:rFonts w:ascii="Arial" w:hAnsi="Arial" w:cs="Arial"/>
                <w:lang w:val="cy-GB" w:eastAsia="en-US"/>
              </w:rPr>
              <w:t xml:space="preserve">Ymadael </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5C118883" w14:textId="194301DD" w:rsidR="00EF23AA" w:rsidRPr="001C7930" w:rsidRDefault="00B30266">
            <w:pPr>
              <w:spacing w:before="0" w:line="240" w:lineRule="auto"/>
              <w:jc w:val="center"/>
              <w:rPr>
                <w:rFonts w:ascii="Arial" w:hAnsi="Arial" w:cs="Arial"/>
                <w:bCs/>
                <w:szCs w:val="22"/>
                <w:lang w:val="cy-GB" w:eastAsia="en-US"/>
              </w:rPr>
            </w:pPr>
            <w:r>
              <w:rPr>
                <w:rFonts w:ascii="Arial" w:hAnsi="Arial" w:cs="Arial"/>
                <w:bCs/>
                <w:szCs w:val="22"/>
                <w:lang w:val="cy-GB" w:eastAsia="en-US"/>
              </w:rPr>
              <w:t>2</w:t>
            </w:r>
            <w:r w:rsidR="00126E07" w:rsidRPr="001C7930">
              <w:rPr>
                <w:rFonts w:ascii="Arial" w:hAnsi="Arial" w:cs="Arial"/>
                <w:bCs/>
                <w:szCs w:val="22"/>
                <w:lang w:val="cy-GB" w:eastAsia="en-US"/>
              </w:rPr>
              <w:t>%</w:t>
            </w:r>
          </w:p>
        </w:tc>
        <w:tc>
          <w:tcPr>
            <w:tcW w:w="1413" w:type="dxa"/>
            <w:vMerge/>
            <w:tcMar>
              <w:left w:w="105" w:type="dxa"/>
            </w:tcMar>
          </w:tcPr>
          <w:p w14:paraId="27AEFE7B" w14:textId="77777777" w:rsidR="00EF23AA" w:rsidRPr="001C7930" w:rsidRDefault="00EF23AA">
            <w:pPr>
              <w:rPr>
                <w:lang w:val="cy-GB"/>
              </w:rPr>
            </w:pPr>
          </w:p>
        </w:tc>
      </w:tr>
      <w:tr w:rsidR="00EF23AA" w:rsidRPr="001C7930" w14:paraId="79F8AB8B" w14:textId="77777777" w:rsidTr="46D32AFB">
        <w:trPr>
          <w:trHeight w:val="227"/>
        </w:trPr>
        <w:tc>
          <w:tcPr>
            <w:tcW w:w="2242" w:type="dxa"/>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726AA6C5" w14:textId="77777777" w:rsidR="00EF23AA" w:rsidRPr="001C7930" w:rsidRDefault="00EF23AA">
            <w:pPr>
              <w:spacing w:before="0" w:line="240" w:lineRule="auto"/>
              <w:rPr>
                <w:rFonts w:ascii="Arial" w:hAnsi="Arial" w:cs="Arial"/>
                <w:bCs/>
                <w:szCs w:val="22"/>
                <w:lang w:val="cy-GB" w:eastAsia="en-US"/>
              </w:rPr>
            </w:pP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008CB61A" w14:textId="0CEAFA63" w:rsidR="00EF23AA" w:rsidRPr="001C7930" w:rsidRDefault="2108574A" w:rsidP="46D32AFB">
            <w:pPr>
              <w:spacing w:before="0" w:line="240" w:lineRule="auto"/>
              <w:jc w:val="left"/>
              <w:rPr>
                <w:rFonts w:ascii="Arial" w:hAnsi="Arial" w:cs="Arial"/>
                <w:lang w:val="cy-GB" w:eastAsia="en-US"/>
              </w:rPr>
            </w:pPr>
            <w:r w:rsidRPr="46D32AFB">
              <w:rPr>
                <w:rFonts w:ascii="Arial" w:hAnsi="Arial" w:cs="Arial"/>
                <w:lang w:val="cy-GB" w:eastAsia="en-US"/>
              </w:rPr>
              <w:t>11.1</w:t>
            </w:r>
            <w:r w:rsidR="00126E07" w:rsidRPr="46D32AFB">
              <w:rPr>
                <w:rFonts w:ascii="Arial" w:hAnsi="Arial" w:cs="Arial"/>
                <w:lang w:val="cy-GB" w:eastAsia="en-US"/>
              </w:rPr>
              <w:t xml:space="preserve"> Monitro</w:t>
            </w:r>
            <w:r w:rsidR="00B30266" w:rsidRPr="46D32AFB">
              <w:rPr>
                <w:rFonts w:ascii="Arial" w:hAnsi="Arial" w:cs="Arial"/>
                <w:lang w:val="cy-GB" w:eastAsia="en-US"/>
              </w:rPr>
              <w:t xml:space="preserve"> a chydymffurfiaeth</w:t>
            </w:r>
            <w:r w:rsidR="00126E07" w:rsidRPr="46D32AFB">
              <w:rPr>
                <w:rFonts w:ascii="Arial" w:hAnsi="Arial" w:cs="Arial"/>
                <w:lang w:val="cy-GB" w:eastAsia="en-US"/>
              </w:rPr>
              <w:t xml:space="preserve"> (1</w:t>
            </w:r>
            <w:r w:rsidR="00B30266" w:rsidRPr="46D32AFB">
              <w:rPr>
                <w:rFonts w:ascii="Arial" w:hAnsi="Arial" w:cs="Arial"/>
                <w:lang w:val="cy-GB" w:eastAsia="en-US"/>
              </w:rPr>
              <w:t>1</w:t>
            </w:r>
            <w:r w:rsidR="00126E07" w:rsidRPr="46D32AFB">
              <w:rPr>
                <w:rFonts w:ascii="Arial" w:hAnsi="Arial" w:cs="Arial"/>
                <w:lang w:val="cy-GB" w:eastAsia="en-US"/>
              </w:rPr>
              <w:t>.1+1</w:t>
            </w:r>
            <w:r w:rsidR="44B09D06" w:rsidRPr="46D32AFB">
              <w:rPr>
                <w:rFonts w:ascii="Arial" w:hAnsi="Arial" w:cs="Arial"/>
                <w:lang w:val="cy-GB" w:eastAsia="en-US"/>
              </w:rPr>
              <w:t>1</w:t>
            </w:r>
            <w:r w:rsidR="00126E07" w:rsidRPr="46D32AFB">
              <w:rPr>
                <w:rFonts w:ascii="Arial" w:hAnsi="Arial" w:cs="Arial"/>
                <w:lang w:val="cy-GB" w:eastAsia="en-US"/>
              </w:rPr>
              <w:t>.2)</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3132B187" w14:textId="21C4D56F" w:rsidR="00EF23AA" w:rsidRPr="001C7930" w:rsidRDefault="00126E0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5%</w:t>
            </w:r>
          </w:p>
        </w:tc>
        <w:tc>
          <w:tcPr>
            <w:tcW w:w="1413" w:type="dxa"/>
            <w:vMerge/>
            <w:tcMar>
              <w:left w:w="105" w:type="dxa"/>
            </w:tcMar>
          </w:tcPr>
          <w:p w14:paraId="00D156B9" w14:textId="77777777" w:rsidR="00EF23AA" w:rsidRPr="001C7930" w:rsidRDefault="00EF23AA">
            <w:pPr>
              <w:rPr>
                <w:lang w:val="cy-GB"/>
              </w:rPr>
            </w:pPr>
          </w:p>
        </w:tc>
      </w:tr>
      <w:tr w:rsidR="00EF23AA" w:rsidRPr="001C7930" w14:paraId="5602E5C4" w14:textId="77777777" w:rsidTr="46D32AFB">
        <w:trPr>
          <w:trHeight w:val="227"/>
        </w:trPr>
        <w:tc>
          <w:tcPr>
            <w:tcW w:w="2242" w:type="dxa"/>
            <w:tcBorders>
              <w:top w:val="single" w:sz="6" w:space="0" w:color="4F81BD"/>
              <w:left w:val="single" w:sz="4" w:space="0" w:color="4F81BD"/>
              <w:bottom w:val="single" w:sz="6" w:space="0" w:color="4F81BD"/>
              <w:right w:val="single" w:sz="6" w:space="0" w:color="4F81BD"/>
            </w:tcBorders>
            <w:shd w:val="clear" w:color="auto" w:fill="FFFFFF" w:themeFill="background1"/>
            <w:tcMar>
              <w:left w:w="108" w:type="dxa"/>
            </w:tcMar>
          </w:tcPr>
          <w:p w14:paraId="53D9DBC2" w14:textId="77777777" w:rsidR="00EF23AA" w:rsidRPr="001C7930" w:rsidRDefault="00126E07">
            <w:pPr>
              <w:spacing w:before="0" w:line="240" w:lineRule="auto"/>
              <w:rPr>
                <w:rFonts w:ascii="Arial" w:hAnsi="Arial" w:cs="Arial"/>
                <w:b/>
                <w:bCs/>
                <w:szCs w:val="22"/>
                <w:lang w:val="cy-GB" w:eastAsia="en-US"/>
              </w:rPr>
            </w:pPr>
            <w:r w:rsidRPr="001C7930">
              <w:rPr>
                <w:rFonts w:ascii="Arial" w:hAnsi="Arial" w:cs="Arial"/>
                <w:b/>
                <w:bCs/>
                <w:szCs w:val="22"/>
                <w:lang w:val="cy-GB" w:eastAsia="en-US"/>
              </w:rPr>
              <w:t>Adran D</w:t>
            </w:r>
          </w:p>
        </w:tc>
        <w:tc>
          <w:tcPr>
            <w:tcW w:w="3286" w:type="dxa"/>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67D09098" w14:textId="63CD62F1" w:rsidR="00EF23AA" w:rsidRPr="001C7930" w:rsidRDefault="00B30266">
            <w:pPr>
              <w:spacing w:before="0" w:line="240" w:lineRule="auto"/>
              <w:jc w:val="left"/>
              <w:rPr>
                <w:rFonts w:ascii="Arial" w:hAnsi="Arial" w:cs="Arial"/>
                <w:b/>
                <w:bCs/>
                <w:szCs w:val="22"/>
                <w:lang w:val="cy-GB" w:eastAsia="en-US"/>
              </w:rPr>
            </w:pPr>
            <w:r>
              <w:rPr>
                <w:rFonts w:ascii="Arial" w:hAnsi="Arial" w:cs="Arial"/>
                <w:b/>
                <w:bCs/>
                <w:szCs w:val="22"/>
                <w:lang w:val="cy-GB" w:eastAsia="en-US"/>
              </w:rPr>
              <w:t>Darpariaeth</w:t>
            </w:r>
            <w:r w:rsidR="00126E07" w:rsidRPr="001C7930">
              <w:rPr>
                <w:rFonts w:ascii="Arial" w:hAnsi="Arial" w:cs="Arial"/>
                <w:b/>
                <w:bCs/>
                <w:szCs w:val="22"/>
                <w:lang w:val="cy-GB" w:eastAsia="en-US"/>
              </w:rPr>
              <w:t xml:space="preserve"> Gwasanaeth (yn unol â</w:t>
            </w:r>
            <w:r>
              <w:rPr>
                <w:rFonts w:ascii="Arial" w:hAnsi="Arial" w:cs="Arial"/>
                <w:b/>
                <w:bCs/>
                <w:szCs w:val="22"/>
                <w:lang w:val="cy-GB" w:eastAsia="en-US"/>
              </w:rPr>
              <w:t>’r Fanyldeb</w:t>
            </w:r>
            <w:r w:rsidR="00126E07" w:rsidRPr="001C7930">
              <w:rPr>
                <w:rFonts w:ascii="Arial" w:hAnsi="Arial" w:cs="Arial"/>
                <w:b/>
                <w:bCs/>
                <w:szCs w:val="22"/>
                <w:lang w:val="cy-GB" w:eastAsia="en-US"/>
              </w:rPr>
              <w:t>)</w:t>
            </w:r>
          </w:p>
        </w:tc>
        <w:tc>
          <w:tcPr>
            <w:tcW w:w="1842" w:type="dxa"/>
            <w:gridSpan w:val="2"/>
            <w:tcBorders>
              <w:top w:val="single" w:sz="6" w:space="0" w:color="4F81BD"/>
              <w:left w:val="single" w:sz="6" w:space="0" w:color="4F81BD"/>
              <w:bottom w:val="single" w:sz="6" w:space="0" w:color="4F81BD"/>
              <w:right w:val="single" w:sz="6" w:space="0" w:color="4F81BD"/>
            </w:tcBorders>
            <w:shd w:val="clear" w:color="auto" w:fill="FFFFFF" w:themeFill="background1"/>
            <w:tcMar>
              <w:left w:w="105" w:type="dxa"/>
            </w:tcMar>
          </w:tcPr>
          <w:p w14:paraId="4747FF5E" w14:textId="77777777" w:rsidR="00EF23AA" w:rsidRPr="001C7930" w:rsidRDefault="00EF23AA">
            <w:pPr>
              <w:spacing w:before="0" w:line="240" w:lineRule="auto"/>
              <w:jc w:val="center"/>
              <w:rPr>
                <w:rFonts w:ascii="Arial" w:hAnsi="Arial" w:cs="Arial"/>
                <w:bCs/>
                <w:szCs w:val="22"/>
                <w:lang w:val="cy-GB" w:eastAsia="en-US"/>
              </w:rPr>
            </w:pPr>
          </w:p>
        </w:tc>
        <w:tc>
          <w:tcPr>
            <w:tcW w:w="1413" w:type="dxa"/>
            <w:tcBorders>
              <w:top w:val="single" w:sz="6" w:space="0" w:color="4F81BD"/>
              <w:left w:val="single" w:sz="6" w:space="0" w:color="4F81BD"/>
              <w:bottom w:val="single" w:sz="6" w:space="0" w:color="4F81BD"/>
              <w:right w:val="single" w:sz="4" w:space="0" w:color="4F81BD"/>
            </w:tcBorders>
            <w:tcMar>
              <w:left w:w="105" w:type="dxa"/>
            </w:tcMar>
          </w:tcPr>
          <w:p w14:paraId="301CA56C" w14:textId="1964AA8F" w:rsidR="00EF23AA" w:rsidRPr="001C7930" w:rsidRDefault="00A36B17">
            <w:pPr>
              <w:spacing w:before="0" w:line="240" w:lineRule="auto"/>
              <w:jc w:val="center"/>
              <w:rPr>
                <w:rFonts w:ascii="Arial" w:hAnsi="Arial" w:cs="Arial"/>
                <w:b/>
                <w:bCs/>
                <w:szCs w:val="22"/>
                <w:lang w:val="cy-GB" w:eastAsia="en-US"/>
              </w:rPr>
            </w:pPr>
            <w:r>
              <w:rPr>
                <w:rFonts w:ascii="Arial" w:hAnsi="Arial" w:cs="Arial"/>
                <w:b/>
                <w:bCs/>
                <w:szCs w:val="22"/>
                <w:lang w:val="cy-GB" w:eastAsia="en-US"/>
              </w:rPr>
              <w:t>20</w:t>
            </w:r>
            <w:r w:rsidR="00126E07" w:rsidRPr="001C7930">
              <w:rPr>
                <w:rFonts w:ascii="Arial" w:hAnsi="Arial" w:cs="Arial"/>
                <w:b/>
                <w:bCs/>
                <w:szCs w:val="22"/>
                <w:lang w:val="cy-GB" w:eastAsia="en-US"/>
              </w:rPr>
              <w:t>%</w:t>
            </w:r>
          </w:p>
        </w:tc>
      </w:tr>
      <w:tr w:rsidR="00A36B17" w:rsidRPr="001C7930" w14:paraId="556C98F3" w14:textId="77777777" w:rsidTr="46D32AFB">
        <w:trPr>
          <w:trHeight w:val="227"/>
        </w:trPr>
        <w:tc>
          <w:tcPr>
            <w:tcW w:w="2242" w:type="dxa"/>
            <w:tcBorders>
              <w:top w:val="single" w:sz="6" w:space="0" w:color="4F81BD"/>
              <w:left w:val="single" w:sz="4" w:space="0" w:color="4F81BD"/>
              <w:bottom w:val="single" w:sz="4" w:space="0" w:color="4F81BD"/>
              <w:right w:val="single" w:sz="6" w:space="0" w:color="4F81BD"/>
            </w:tcBorders>
            <w:shd w:val="clear" w:color="auto" w:fill="FFFFFF" w:themeFill="background1"/>
            <w:tcMar>
              <w:left w:w="108" w:type="dxa"/>
            </w:tcMar>
          </w:tcPr>
          <w:p w14:paraId="48357F9F" w14:textId="77777777" w:rsidR="00A36B17" w:rsidRPr="001C7930" w:rsidRDefault="00A36B17">
            <w:pPr>
              <w:spacing w:before="0" w:line="240" w:lineRule="auto"/>
              <w:rPr>
                <w:rFonts w:ascii="Arial" w:hAnsi="Arial" w:cs="Arial"/>
                <w:bCs/>
                <w:szCs w:val="22"/>
                <w:lang w:val="cy-GB" w:eastAsia="en-US"/>
              </w:rPr>
            </w:pPr>
          </w:p>
        </w:tc>
        <w:tc>
          <w:tcPr>
            <w:tcW w:w="3286" w:type="dxa"/>
            <w:tcBorders>
              <w:top w:val="single" w:sz="6" w:space="0" w:color="4F81BD"/>
              <w:left w:val="single" w:sz="6" w:space="0" w:color="4F81BD"/>
              <w:bottom w:val="single" w:sz="4" w:space="0" w:color="4F81BD"/>
              <w:right w:val="single" w:sz="6" w:space="0" w:color="4F81BD"/>
            </w:tcBorders>
            <w:shd w:val="clear" w:color="auto" w:fill="FFFFFF" w:themeFill="background1"/>
            <w:tcMar>
              <w:left w:w="105" w:type="dxa"/>
            </w:tcMar>
          </w:tcPr>
          <w:p w14:paraId="476DD46C" w14:textId="42AE442F" w:rsidR="00A36B17" w:rsidRPr="001C7930" w:rsidRDefault="4E0F07FB" w:rsidP="46D32AFB">
            <w:pPr>
              <w:spacing w:before="0" w:line="240" w:lineRule="auto"/>
              <w:jc w:val="left"/>
              <w:rPr>
                <w:rFonts w:ascii="Arial" w:hAnsi="Arial" w:cs="Arial"/>
                <w:lang w:val="cy-GB" w:eastAsia="en-US"/>
              </w:rPr>
            </w:pPr>
            <w:r w:rsidRPr="46D32AFB">
              <w:rPr>
                <w:rFonts w:ascii="Arial" w:hAnsi="Arial" w:cs="Arial"/>
                <w:lang w:val="cy-GB" w:eastAsia="en-US"/>
              </w:rPr>
              <w:t>12.1</w:t>
            </w:r>
            <w:r w:rsidR="00A36B17" w:rsidRPr="46D32AFB">
              <w:rPr>
                <w:rFonts w:ascii="Arial" w:hAnsi="Arial" w:cs="Arial"/>
                <w:lang w:val="cy-GB" w:eastAsia="en-US"/>
              </w:rPr>
              <w:t xml:space="preserve"> Amgylchedd seicolegol gwybodus PIE </w:t>
            </w:r>
          </w:p>
        </w:tc>
        <w:tc>
          <w:tcPr>
            <w:tcW w:w="1842" w:type="dxa"/>
            <w:gridSpan w:val="2"/>
            <w:tcBorders>
              <w:top w:val="single" w:sz="6" w:space="0" w:color="4F81BD"/>
              <w:left w:val="single" w:sz="6" w:space="0" w:color="4F81BD"/>
              <w:bottom w:val="single" w:sz="4" w:space="0" w:color="4F81BD"/>
              <w:right w:val="single" w:sz="6" w:space="0" w:color="4F81BD"/>
            </w:tcBorders>
            <w:shd w:val="clear" w:color="auto" w:fill="FFFFFF" w:themeFill="background1"/>
            <w:tcMar>
              <w:left w:w="105" w:type="dxa"/>
            </w:tcMar>
          </w:tcPr>
          <w:p w14:paraId="5B7B0F05" w14:textId="637E6C97" w:rsidR="00A36B17" w:rsidRPr="001C7930" w:rsidRDefault="00A36B17">
            <w:pPr>
              <w:spacing w:before="0" w:line="240" w:lineRule="auto"/>
              <w:jc w:val="center"/>
              <w:rPr>
                <w:rFonts w:ascii="Arial" w:hAnsi="Arial" w:cs="Arial"/>
                <w:bCs/>
                <w:szCs w:val="22"/>
                <w:lang w:val="cy-GB" w:eastAsia="en-US"/>
              </w:rPr>
            </w:pPr>
            <w:r w:rsidRPr="001C7930">
              <w:rPr>
                <w:rFonts w:ascii="Arial" w:hAnsi="Arial" w:cs="Arial"/>
                <w:bCs/>
                <w:szCs w:val="22"/>
                <w:lang w:val="cy-GB" w:eastAsia="en-US"/>
              </w:rPr>
              <w:t>5%</w:t>
            </w:r>
          </w:p>
        </w:tc>
        <w:tc>
          <w:tcPr>
            <w:tcW w:w="1413" w:type="dxa"/>
            <w:tcBorders>
              <w:top w:val="single" w:sz="6" w:space="0" w:color="4F81BD"/>
              <w:left w:val="single" w:sz="6" w:space="0" w:color="4F81BD"/>
              <w:bottom w:val="single" w:sz="4" w:space="0" w:color="4F81BD"/>
              <w:right w:val="single" w:sz="4" w:space="0" w:color="4F81BD"/>
            </w:tcBorders>
            <w:tcMar>
              <w:left w:w="105" w:type="dxa"/>
            </w:tcMar>
          </w:tcPr>
          <w:p w14:paraId="1AFC2037" w14:textId="77777777" w:rsidR="00A36B17" w:rsidRPr="001C7930" w:rsidRDefault="00A36B17">
            <w:pPr>
              <w:spacing w:before="0" w:line="240" w:lineRule="auto"/>
              <w:jc w:val="center"/>
              <w:rPr>
                <w:rFonts w:ascii="Arial" w:hAnsi="Arial" w:cs="Arial"/>
                <w:bCs/>
                <w:szCs w:val="22"/>
                <w:lang w:val="cy-GB" w:eastAsia="en-US"/>
              </w:rPr>
            </w:pPr>
          </w:p>
        </w:tc>
      </w:tr>
      <w:tr w:rsidR="00A36B17" w:rsidRPr="001C7930" w14:paraId="3EAB522D" w14:textId="77777777" w:rsidTr="46D32AFB">
        <w:trPr>
          <w:trHeight w:val="227"/>
        </w:trPr>
        <w:tc>
          <w:tcPr>
            <w:tcW w:w="2242" w:type="dxa"/>
            <w:tcBorders>
              <w:top w:val="single" w:sz="6" w:space="0" w:color="4F81BD"/>
              <w:left w:val="single" w:sz="4" w:space="0" w:color="4F81BD"/>
              <w:bottom w:val="single" w:sz="4" w:space="0" w:color="4F81BD"/>
              <w:right w:val="single" w:sz="6" w:space="0" w:color="4F81BD"/>
            </w:tcBorders>
            <w:shd w:val="clear" w:color="auto" w:fill="FFFFFF" w:themeFill="background1"/>
            <w:tcMar>
              <w:left w:w="108" w:type="dxa"/>
            </w:tcMar>
          </w:tcPr>
          <w:p w14:paraId="0AD217B5" w14:textId="77777777" w:rsidR="00A36B17" w:rsidRPr="001C7930" w:rsidRDefault="00A36B17">
            <w:pPr>
              <w:spacing w:before="0" w:line="240" w:lineRule="auto"/>
              <w:rPr>
                <w:rFonts w:ascii="Arial" w:hAnsi="Arial" w:cs="Arial"/>
                <w:bCs/>
                <w:szCs w:val="22"/>
                <w:lang w:val="cy-GB" w:eastAsia="en-US"/>
              </w:rPr>
            </w:pPr>
          </w:p>
        </w:tc>
        <w:tc>
          <w:tcPr>
            <w:tcW w:w="3286" w:type="dxa"/>
            <w:tcBorders>
              <w:top w:val="single" w:sz="6" w:space="0" w:color="4F81BD"/>
              <w:left w:val="single" w:sz="6" w:space="0" w:color="4F81BD"/>
              <w:bottom w:val="single" w:sz="4" w:space="0" w:color="4F81BD"/>
              <w:right w:val="single" w:sz="6" w:space="0" w:color="4F81BD"/>
            </w:tcBorders>
            <w:shd w:val="clear" w:color="auto" w:fill="FFFFFF" w:themeFill="background1"/>
            <w:tcMar>
              <w:left w:w="105" w:type="dxa"/>
            </w:tcMar>
          </w:tcPr>
          <w:p w14:paraId="38E41FEC" w14:textId="0A0C56A5" w:rsidR="00A36B17" w:rsidRPr="001C7930" w:rsidRDefault="7AE15496" w:rsidP="1F6B84A0">
            <w:pPr>
              <w:spacing w:before="0" w:line="240" w:lineRule="auto"/>
              <w:jc w:val="left"/>
              <w:rPr>
                <w:rFonts w:ascii="Arial" w:hAnsi="Arial" w:cs="Arial"/>
                <w:lang w:val="cy-GB" w:eastAsia="en-US"/>
              </w:rPr>
            </w:pPr>
            <w:r w:rsidRPr="46D32AFB">
              <w:rPr>
                <w:rFonts w:ascii="Arial" w:hAnsi="Arial" w:cs="Arial"/>
                <w:lang w:val="cy-GB" w:eastAsia="en-US"/>
              </w:rPr>
              <w:t xml:space="preserve">12.2 </w:t>
            </w:r>
            <w:r w:rsidR="00A36B17" w:rsidRPr="46D32AFB">
              <w:rPr>
                <w:rFonts w:ascii="Arial" w:hAnsi="Arial" w:cs="Arial"/>
                <w:lang w:val="cy-GB" w:eastAsia="en-US"/>
              </w:rPr>
              <w:t>Cymorth sy’n ymwneud</w:t>
            </w:r>
            <w:r w:rsidR="00A36B17">
              <w:t xml:space="preserve"> </w:t>
            </w:r>
            <w:r w:rsidR="00A36B17" w:rsidRPr="46D32AFB">
              <w:rPr>
                <w:rFonts w:ascii="Arial" w:hAnsi="Arial" w:cs="Arial"/>
                <w:lang w:val="cy-GB" w:eastAsia="en-US"/>
              </w:rPr>
              <w:t>â thai ac atal digartrefedd</w:t>
            </w:r>
            <w:r w:rsidR="23EF6D91" w:rsidRPr="46D32AFB">
              <w:rPr>
                <w:rFonts w:ascii="Arial" w:hAnsi="Arial" w:cs="Arial"/>
                <w:lang w:val="cy-GB" w:eastAsia="en-US"/>
              </w:rPr>
              <w:t xml:space="preserve"> </w:t>
            </w:r>
          </w:p>
        </w:tc>
        <w:tc>
          <w:tcPr>
            <w:tcW w:w="1842" w:type="dxa"/>
            <w:gridSpan w:val="2"/>
            <w:tcBorders>
              <w:top w:val="single" w:sz="6" w:space="0" w:color="4F81BD"/>
              <w:left w:val="single" w:sz="6" w:space="0" w:color="4F81BD"/>
              <w:bottom w:val="single" w:sz="4" w:space="0" w:color="4F81BD"/>
              <w:right w:val="single" w:sz="6" w:space="0" w:color="4F81BD"/>
            </w:tcBorders>
            <w:shd w:val="clear" w:color="auto" w:fill="FFFFFF" w:themeFill="background1"/>
            <w:tcMar>
              <w:left w:w="105" w:type="dxa"/>
            </w:tcMar>
          </w:tcPr>
          <w:p w14:paraId="22A9634F" w14:textId="7B8E515D" w:rsidR="00A36B17" w:rsidRPr="001C7930" w:rsidRDefault="00A36B17">
            <w:pPr>
              <w:spacing w:before="0" w:line="240" w:lineRule="auto"/>
              <w:jc w:val="center"/>
              <w:rPr>
                <w:rFonts w:ascii="Arial" w:hAnsi="Arial" w:cs="Arial"/>
                <w:bCs/>
                <w:szCs w:val="22"/>
                <w:lang w:val="cy-GB" w:eastAsia="en-US"/>
              </w:rPr>
            </w:pPr>
            <w:r>
              <w:rPr>
                <w:rFonts w:ascii="Arial" w:hAnsi="Arial" w:cs="Arial"/>
                <w:bCs/>
                <w:szCs w:val="22"/>
                <w:lang w:val="cy-GB" w:eastAsia="en-US"/>
              </w:rPr>
              <w:t>15%</w:t>
            </w:r>
          </w:p>
        </w:tc>
        <w:tc>
          <w:tcPr>
            <w:tcW w:w="1413" w:type="dxa"/>
            <w:tcBorders>
              <w:top w:val="single" w:sz="6" w:space="0" w:color="4F81BD"/>
              <w:left w:val="single" w:sz="6" w:space="0" w:color="4F81BD"/>
              <w:bottom w:val="single" w:sz="4" w:space="0" w:color="4F81BD"/>
              <w:right w:val="single" w:sz="4" w:space="0" w:color="4F81BD"/>
            </w:tcBorders>
            <w:tcMar>
              <w:left w:w="105" w:type="dxa"/>
            </w:tcMar>
          </w:tcPr>
          <w:p w14:paraId="5753A344" w14:textId="77777777" w:rsidR="00A36B17" w:rsidRPr="001C7930" w:rsidRDefault="00A36B17">
            <w:pPr>
              <w:spacing w:before="0" w:line="240" w:lineRule="auto"/>
              <w:jc w:val="center"/>
              <w:rPr>
                <w:rFonts w:ascii="Arial" w:hAnsi="Arial" w:cs="Arial"/>
                <w:bCs/>
                <w:szCs w:val="22"/>
                <w:lang w:val="cy-GB" w:eastAsia="en-US"/>
              </w:rPr>
            </w:pPr>
          </w:p>
        </w:tc>
      </w:tr>
    </w:tbl>
    <w:p w14:paraId="42347A3E" w14:textId="77777777" w:rsidR="00EF23AA" w:rsidRPr="001C7930" w:rsidRDefault="00126E07">
      <w:pPr>
        <w:pStyle w:val="MRheading1"/>
        <w:ind w:left="720"/>
        <w:rPr>
          <w:lang w:val="cy-GB"/>
        </w:rPr>
      </w:pPr>
      <w:r w:rsidRPr="001C7930">
        <w:rPr>
          <w:lang w:val="cy-GB"/>
        </w:rPr>
        <w:lastRenderedPageBreak/>
        <w:t xml:space="preserve">Bydd uchafswm y pwyntiau sy'n cael eu dyfarnu ymhob adran yn cael eu lluosi gan y </w:t>
      </w:r>
      <w:proofErr w:type="spellStart"/>
      <w:r w:rsidRPr="001C7930">
        <w:rPr>
          <w:lang w:val="cy-GB"/>
        </w:rPr>
        <w:t>pwysoliad</w:t>
      </w:r>
      <w:proofErr w:type="spellEnd"/>
      <w:r w:rsidRPr="001C7930">
        <w:rPr>
          <w:lang w:val="cy-GB"/>
        </w:rPr>
        <w:t xml:space="preserve"> ar gyfer pob adran ac yna'n cael eu cyfuno i roi cyfanswm sgôr allan o 75%. </w:t>
      </w:r>
    </w:p>
    <w:p w14:paraId="72427FCD" w14:textId="77777777" w:rsidR="00EF23AA" w:rsidRPr="001C7930" w:rsidRDefault="00126E07">
      <w:pPr>
        <w:pStyle w:val="MRheading1"/>
        <w:ind w:left="720"/>
        <w:rPr>
          <w:lang w:val="cy-GB"/>
        </w:rPr>
      </w:pPr>
      <w:r w:rsidRPr="001C7930">
        <w:rPr>
          <w:lang w:val="cy-GB"/>
        </w:rPr>
        <w:t xml:space="preserve">Dylid cynnwys atodiadau lle y ceir cyfarwyddyd i wneud hynny, (neu lle mae </w:t>
      </w:r>
      <w:proofErr w:type="spellStart"/>
      <w:r w:rsidRPr="001C7930">
        <w:rPr>
          <w:lang w:val="cy-GB"/>
        </w:rPr>
        <w:t>bidwyr</w:t>
      </w:r>
      <w:proofErr w:type="spellEnd"/>
      <w:r w:rsidRPr="001C7930">
        <w:rPr>
          <w:lang w:val="cy-GB"/>
        </w:rPr>
        <w:t xml:space="preserve"> yn pennu bod hynny'n briodol). Fodd bynnag, ni fydd y Panel ond yn cyfeirio at yr atodiadau pan fo cyfarwyddyd penodol wedi'i wneud i gynnwys y ddogfen/dogfennau.</w:t>
      </w:r>
    </w:p>
    <w:p w14:paraId="7C2DCF29" w14:textId="77777777" w:rsidR="00EF23AA" w:rsidRPr="001C7930" w:rsidRDefault="00EF23AA">
      <w:pPr>
        <w:pStyle w:val="MRheading1"/>
        <w:ind w:left="720"/>
        <w:rPr>
          <w:lang w:val="cy-GB"/>
        </w:rPr>
      </w:pPr>
    </w:p>
    <w:p w14:paraId="0471431F" w14:textId="77777777" w:rsidR="00EF23AA" w:rsidRPr="001C7930" w:rsidRDefault="00126E07">
      <w:pPr>
        <w:spacing w:before="0"/>
        <w:ind w:left="720"/>
        <w:textAlignment w:val="baseline"/>
        <w:rPr>
          <w:rFonts w:cs="Calibri"/>
          <w:szCs w:val="22"/>
          <w:lang w:val="cy-GB"/>
        </w:rPr>
      </w:pPr>
      <w:r w:rsidRPr="001C7930">
        <w:rPr>
          <w:rFonts w:cs="Calibri"/>
          <w:szCs w:val="22"/>
          <w:lang w:val="cy-GB"/>
        </w:rPr>
        <w:t>Sicrhewch eich bod yn darllen y canllawiau sydd ynghlwm â phob cwestiwn. Os bydd eich ymatebion yn mynd dros y nifer geiriau uchaf a ganiateir, ni fydd unrhyw eiriau sy'n mynd dros y nifer geiriau yn cael eu darllen na'u hystyried. (e.e. os yw'r nifer geiriau yn 500 a'ch bod yn cyflwyno ateb o 720 gair, dim ond y 500 gair cyntaf fydd yn cael eu hystyried).</w:t>
      </w:r>
    </w:p>
    <w:p w14:paraId="0828AD0B" w14:textId="77777777" w:rsidR="00EF23AA" w:rsidRPr="001C7930" w:rsidRDefault="00126E07" w:rsidP="00774BAF">
      <w:pPr>
        <w:pStyle w:val="MRheading2"/>
        <w:numPr>
          <w:ilvl w:val="1"/>
          <w:numId w:val="2"/>
        </w:numPr>
        <w:spacing w:line="276" w:lineRule="auto"/>
        <w:jc w:val="left"/>
        <w:rPr>
          <w:lang w:val="cy-GB"/>
        </w:rPr>
      </w:pPr>
      <w:r w:rsidRPr="001C7930">
        <w:rPr>
          <w:lang w:val="cy-GB"/>
        </w:rPr>
        <w:t>Bydd y Tîm Gwerthuso yn sgorio pob rhan neu ymateb yn yr Holiadur Technegol. Bydd yr holl gwestiynau yn cael eu gwerthuso yn unol â'r meini prawf sgorio sydd wedi'u crynhoi yn y tabl a ganlyn:</w:t>
      </w:r>
    </w:p>
    <w:tbl>
      <w:tblPr>
        <w:tblW w:w="4900" w:type="pct"/>
        <w:tblBorders>
          <w:top w:val="single" w:sz="6" w:space="0" w:color="000001"/>
          <w:left w:val="single" w:sz="6" w:space="0" w:color="000001"/>
          <w:bottom w:val="single" w:sz="6" w:space="0" w:color="000001"/>
          <w:right w:val="single" w:sz="2" w:space="0" w:color="000001"/>
          <w:insideH w:val="single" w:sz="6" w:space="0" w:color="000001"/>
          <w:insideV w:val="single" w:sz="2" w:space="0" w:color="000001"/>
        </w:tblBorders>
        <w:tblCellMar>
          <w:left w:w="-7" w:type="dxa"/>
          <w:right w:w="0" w:type="dxa"/>
        </w:tblCellMar>
        <w:tblLook w:val="04A0" w:firstRow="1" w:lastRow="0" w:firstColumn="1" w:lastColumn="0" w:noHBand="0" w:noVBand="1"/>
      </w:tblPr>
      <w:tblGrid>
        <w:gridCol w:w="1082"/>
        <w:gridCol w:w="2551"/>
        <w:gridCol w:w="5202"/>
      </w:tblGrid>
      <w:tr w:rsidR="00EF23AA" w:rsidRPr="001C7930" w14:paraId="47C289B7" w14:textId="77777777">
        <w:trPr>
          <w:trHeight w:val="498"/>
        </w:trPr>
        <w:tc>
          <w:tcPr>
            <w:tcW w:w="1082" w:type="dxa"/>
            <w:tcBorders>
              <w:top w:val="single" w:sz="6" w:space="0" w:color="000001"/>
              <w:left w:val="single" w:sz="6" w:space="0" w:color="000001"/>
              <w:bottom w:val="single" w:sz="6" w:space="0" w:color="000001"/>
              <w:right w:val="single" w:sz="2" w:space="0" w:color="000001"/>
            </w:tcBorders>
            <w:shd w:val="clear" w:color="auto" w:fill="008234"/>
            <w:tcMar>
              <w:left w:w="-7" w:type="dxa"/>
            </w:tcMar>
            <w:vAlign w:val="center"/>
          </w:tcPr>
          <w:p w14:paraId="1B833BFE" w14:textId="77777777" w:rsidR="00EF23AA" w:rsidRPr="001C7930" w:rsidRDefault="00126E07">
            <w:pPr>
              <w:pStyle w:val="TableParagraph"/>
              <w:jc w:val="center"/>
              <w:rPr>
                <w:rFonts w:ascii="Arial Narrow" w:hAnsi="Arial Narrow" w:cs="Arial"/>
                <w:b/>
                <w:bCs/>
                <w:color w:val="FFFFFF"/>
                <w:sz w:val="16"/>
                <w:szCs w:val="16"/>
                <w:lang w:val="cy-GB"/>
              </w:rPr>
            </w:pPr>
            <w:r w:rsidRPr="001C7930">
              <w:rPr>
                <w:rFonts w:ascii="Arial Narrow" w:hAnsi="Arial Narrow" w:cs="Arial"/>
                <w:b/>
                <w:bCs/>
                <w:color w:val="FFFFFF"/>
                <w:sz w:val="16"/>
                <w:szCs w:val="16"/>
                <w:lang w:val="cy-GB"/>
              </w:rPr>
              <w:t>SGÔR</w:t>
            </w:r>
          </w:p>
        </w:tc>
        <w:tc>
          <w:tcPr>
            <w:tcW w:w="2554" w:type="dxa"/>
            <w:tcBorders>
              <w:top w:val="single" w:sz="6" w:space="0" w:color="000001"/>
              <w:left w:val="single" w:sz="2" w:space="0" w:color="000001"/>
              <w:bottom w:val="single" w:sz="6" w:space="0" w:color="000001"/>
              <w:right w:val="single" w:sz="2" w:space="0" w:color="000001"/>
            </w:tcBorders>
            <w:shd w:val="clear" w:color="auto" w:fill="008234"/>
            <w:tcMar>
              <w:left w:w="-3" w:type="dxa"/>
            </w:tcMar>
            <w:vAlign w:val="center"/>
          </w:tcPr>
          <w:p w14:paraId="14A12D35" w14:textId="77777777" w:rsidR="00EF23AA" w:rsidRPr="001C7930" w:rsidRDefault="00126E07">
            <w:pPr>
              <w:pStyle w:val="TableParagraph"/>
              <w:jc w:val="center"/>
              <w:rPr>
                <w:rFonts w:ascii="Arial Narrow" w:hAnsi="Arial Narrow" w:cs="Arial"/>
                <w:b/>
                <w:bCs/>
                <w:color w:val="FFFFFF"/>
                <w:spacing w:val="-1"/>
                <w:sz w:val="16"/>
                <w:szCs w:val="16"/>
                <w:lang w:val="cy-GB"/>
              </w:rPr>
            </w:pPr>
            <w:r w:rsidRPr="001C7930">
              <w:rPr>
                <w:rFonts w:ascii="Arial Narrow" w:hAnsi="Arial Narrow" w:cs="Arial"/>
                <w:b/>
                <w:bCs/>
                <w:color w:val="FFFFFF"/>
                <w:spacing w:val="-1"/>
                <w:sz w:val="16"/>
                <w:szCs w:val="16"/>
                <w:lang w:val="cy-GB"/>
              </w:rPr>
              <w:t>CATEGORI</w:t>
            </w:r>
          </w:p>
        </w:tc>
        <w:tc>
          <w:tcPr>
            <w:tcW w:w="5209" w:type="dxa"/>
            <w:tcBorders>
              <w:top w:val="single" w:sz="6" w:space="0" w:color="000001"/>
              <w:left w:val="single" w:sz="2" w:space="0" w:color="000001"/>
              <w:bottom w:val="single" w:sz="6" w:space="0" w:color="000001"/>
              <w:right w:val="single" w:sz="2" w:space="0" w:color="000001"/>
            </w:tcBorders>
            <w:shd w:val="clear" w:color="auto" w:fill="008234"/>
            <w:tcMar>
              <w:left w:w="-3" w:type="dxa"/>
            </w:tcMar>
            <w:vAlign w:val="center"/>
          </w:tcPr>
          <w:p w14:paraId="06500AFF" w14:textId="77777777" w:rsidR="00EF23AA" w:rsidRPr="001C7930" w:rsidRDefault="00126E07">
            <w:pPr>
              <w:pStyle w:val="TableParagraph"/>
              <w:jc w:val="center"/>
              <w:rPr>
                <w:rFonts w:ascii="Arial Narrow" w:hAnsi="Arial Narrow" w:cs="Arial"/>
                <w:b/>
                <w:bCs/>
                <w:color w:val="FFFFFF"/>
                <w:sz w:val="16"/>
                <w:szCs w:val="16"/>
                <w:lang w:val="cy-GB"/>
              </w:rPr>
            </w:pPr>
            <w:r w:rsidRPr="001C7930">
              <w:rPr>
                <w:rFonts w:ascii="Arial Narrow" w:hAnsi="Arial Narrow" w:cs="Arial"/>
                <w:b/>
                <w:bCs/>
                <w:color w:val="FFFFFF"/>
                <w:sz w:val="16"/>
                <w:szCs w:val="16"/>
                <w:lang w:val="cy-GB"/>
              </w:rPr>
              <w:t>AMCANION / GOFYNION COMISIYNU</w:t>
            </w:r>
          </w:p>
        </w:tc>
      </w:tr>
      <w:tr w:rsidR="00EF23AA" w:rsidRPr="001C7930" w14:paraId="728D7190" w14:textId="77777777">
        <w:trPr>
          <w:trHeight w:val="463"/>
        </w:trPr>
        <w:tc>
          <w:tcPr>
            <w:tcW w:w="1082" w:type="dxa"/>
            <w:tcBorders>
              <w:top w:val="single" w:sz="6" w:space="0" w:color="000001"/>
              <w:left w:val="single" w:sz="6" w:space="0" w:color="000001"/>
              <w:bottom w:val="single" w:sz="2" w:space="0" w:color="000001"/>
              <w:right w:val="single" w:sz="2" w:space="0" w:color="000001"/>
            </w:tcBorders>
            <w:tcMar>
              <w:left w:w="-7" w:type="dxa"/>
            </w:tcMar>
          </w:tcPr>
          <w:p w14:paraId="0D2A0A59" w14:textId="77777777" w:rsidR="00EF23AA" w:rsidRPr="001C7930" w:rsidRDefault="00126E07">
            <w:pPr>
              <w:pStyle w:val="TableParagraph"/>
              <w:spacing w:before="60" w:after="60"/>
              <w:ind w:left="377" w:right="381"/>
              <w:jc w:val="center"/>
              <w:rPr>
                <w:rFonts w:ascii="Arial Narrow" w:hAnsi="Arial Narrow" w:cs="Arial"/>
                <w:b/>
                <w:bCs/>
                <w:sz w:val="16"/>
                <w:szCs w:val="16"/>
                <w:lang w:val="cy-GB"/>
              </w:rPr>
            </w:pPr>
            <w:r w:rsidRPr="001C7930">
              <w:rPr>
                <w:rFonts w:ascii="Arial Narrow" w:hAnsi="Arial Narrow" w:cs="Arial"/>
                <w:b/>
                <w:bCs/>
                <w:sz w:val="16"/>
                <w:szCs w:val="16"/>
                <w:lang w:val="cy-GB"/>
              </w:rPr>
              <w:t>0</w:t>
            </w:r>
          </w:p>
        </w:tc>
        <w:tc>
          <w:tcPr>
            <w:tcW w:w="2554" w:type="dxa"/>
            <w:tcBorders>
              <w:top w:val="single" w:sz="6" w:space="0" w:color="000001"/>
              <w:left w:val="single" w:sz="2" w:space="0" w:color="000001"/>
              <w:bottom w:val="single" w:sz="2" w:space="0" w:color="000001"/>
              <w:right w:val="single" w:sz="2" w:space="0" w:color="000001"/>
            </w:tcBorders>
            <w:tcMar>
              <w:left w:w="-3" w:type="dxa"/>
            </w:tcMar>
          </w:tcPr>
          <w:p w14:paraId="20DBBC25" w14:textId="62B604A7" w:rsidR="00EF23AA" w:rsidRPr="001C7930" w:rsidRDefault="00704572">
            <w:pPr>
              <w:pStyle w:val="TableParagraph"/>
              <w:spacing w:before="60" w:after="60"/>
              <w:ind w:left="132" w:hanging="132"/>
              <w:jc w:val="center"/>
              <w:rPr>
                <w:lang w:val="cy-GB"/>
              </w:rPr>
            </w:pPr>
            <w:r>
              <w:rPr>
                <w:rFonts w:ascii="Arial Narrow" w:hAnsi="Arial Narrow" w:cs="Arial"/>
                <w:b/>
                <w:bCs/>
                <w:sz w:val="16"/>
                <w:szCs w:val="16"/>
                <w:lang w:val="cy-GB"/>
              </w:rPr>
              <w:t xml:space="preserve">     </w:t>
            </w:r>
            <w:r w:rsidRPr="001C7930">
              <w:rPr>
                <w:rFonts w:ascii="Arial Narrow" w:hAnsi="Arial Narrow" w:cs="Arial"/>
                <w:b/>
                <w:bCs/>
                <w:sz w:val="16"/>
                <w:szCs w:val="16"/>
                <w:lang w:val="cy-GB"/>
              </w:rPr>
              <w:t>ANFODDHAOL</w:t>
            </w:r>
            <w:r w:rsidRPr="001C7930">
              <w:rPr>
                <w:rFonts w:ascii="Arial Narrow" w:hAnsi="Arial Narrow" w:cs="Arial"/>
                <w:b/>
                <w:bCs/>
                <w:w w:val="99"/>
                <w:sz w:val="16"/>
                <w:szCs w:val="16"/>
                <w:lang w:val="cy-GB"/>
              </w:rPr>
              <w:t xml:space="preserve"> ⁠</w:t>
            </w:r>
            <w:r w:rsidRPr="001C7930">
              <w:rPr>
                <w:rFonts w:ascii="Arial Narrow" w:hAnsi="Arial Narrow" w:cs="Arial"/>
                <w:b/>
                <w:bCs/>
                <w:w w:val="95"/>
                <w:sz w:val="16"/>
                <w:szCs w:val="16"/>
                <w:lang w:val="cy-GB"/>
              </w:rPr>
              <w:t>⁠</w:t>
            </w:r>
          </w:p>
        </w:tc>
        <w:tc>
          <w:tcPr>
            <w:tcW w:w="5209" w:type="dxa"/>
            <w:tcBorders>
              <w:top w:val="single" w:sz="6" w:space="0" w:color="000001"/>
              <w:left w:val="single" w:sz="2" w:space="0" w:color="000001"/>
              <w:bottom w:val="single" w:sz="2" w:space="0" w:color="000001"/>
              <w:right w:val="single" w:sz="2" w:space="0" w:color="000001"/>
            </w:tcBorders>
            <w:tcMar>
              <w:left w:w="-3" w:type="dxa"/>
            </w:tcMar>
          </w:tcPr>
          <w:p w14:paraId="28CD99AE" w14:textId="77777777" w:rsidR="00EF23AA" w:rsidRPr="001C7930" w:rsidRDefault="00126E07">
            <w:pPr>
              <w:pStyle w:val="TableParagraph"/>
              <w:spacing w:before="60" w:after="60"/>
              <w:jc w:val="center"/>
              <w:rPr>
                <w:rFonts w:ascii="Arial Narrow" w:hAnsi="Arial Narrow" w:cs="Arial"/>
                <w:sz w:val="22"/>
                <w:szCs w:val="22"/>
                <w:lang w:val="cy-GB"/>
              </w:rPr>
            </w:pPr>
            <w:r w:rsidRPr="001C7930">
              <w:rPr>
                <w:rFonts w:ascii="Arial Narrow" w:hAnsi="Arial Narrow" w:cs="Arial"/>
                <w:sz w:val="22"/>
                <w:szCs w:val="22"/>
                <w:lang w:val="cy-GB"/>
              </w:rPr>
              <w:t>Heb gael sylw.</w:t>
            </w:r>
          </w:p>
        </w:tc>
      </w:tr>
      <w:tr w:rsidR="00EF23AA" w:rsidRPr="007B72F4" w14:paraId="097CD847" w14:textId="77777777">
        <w:trPr>
          <w:trHeight w:val="703"/>
        </w:trPr>
        <w:tc>
          <w:tcPr>
            <w:tcW w:w="1082" w:type="dxa"/>
            <w:tcBorders>
              <w:top w:val="single" w:sz="2" w:space="0" w:color="000001"/>
              <w:left w:val="single" w:sz="6" w:space="0" w:color="000001"/>
              <w:bottom w:val="single" w:sz="2" w:space="0" w:color="000001"/>
              <w:right w:val="single" w:sz="2" w:space="0" w:color="000001"/>
            </w:tcBorders>
            <w:tcMar>
              <w:left w:w="-7" w:type="dxa"/>
            </w:tcMar>
          </w:tcPr>
          <w:p w14:paraId="374A9AD9" w14:textId="77777777" w:rsidR="00EF23AA" w:rsidRPr="001C7930" w:rsidRDefault="00EF23AA">
            <w:pPr>
              <w:pStyle w:val="TableParagraph"/>
              <w:spacing w:before="60" w:after="60" w:line="140" w:lineRule="exact"/>
              <w:jc w:val="center"/>
              <w:rPr>
                <w:rFonts w:ascii="Arial Narrow" w:hAnsi="Arial Narrow" w:cs="Arial"/>
                <w:sz w:val="16"/>
                <w:szCs w:val="16"/>
                <w:lang w:val="cy-GB"/>
              </w:rPr>
            </w:pPr>
          </w:p>
          <w:p w14:paraId="44234249" w14:textId="77777777" w:rsidR="00EF23AA" w:rsidRPr="001C7930" w:rsidRDefault="00126E07">
            <w:pPr>
              <w:pStyle w:val="TableParagraph"/>
              <w:spacing w:before="60" w:after="60"/>
              <w:ind w:left="377" w:right="381"/>
              <w:jc w:val="center"/>
              <w:rPr>
                <w:rFonts w:ascii="Arial Narrow" w:hAnsi="Arial Narrow" w:cs="Arial"/>
                <w:b/>
                <w:bCs/>
                <w:sz w:val="16"/>
                <w:szCs w:val="16"/>
                <w:lang w:val="cy-GB"/>
              </w:rPr>
            </w:pPr>
            <w:r w:rsidRPr="001C7930">
              <w:rPr>
                <w:rFonts w:ascii="Arial Narrow" w:hAnsi="Arial Narrow" w:cs="Arial"/>
                <w:b/>
                <w:bCs/>
                <w:sz w:val="16"/>
                <w:szCs w:val="16"/>
                <w:lang w:val="cy-GB"/>
              </w:rPr>
              <w:t>1</w:t>
            </w:r>
          </w:p>
        </w:tc>
        <w:tc>
          <w:tcPr>
            <w:tcW w:w="2554" w:type="dxa"/>
            <w:tcBorders>
              <w:top w:val="single" w:sz="2" w:space="0" w:color="000001"/>
              <w:left w:val="single" w:sz="2" w:space="0" w:color="000001"/>
              <w:bottom w:val="single" w:sz="2" w:space="0" w:color="000001"/>
              <w:right w:val="single" w:sz="2" w:space="0" w:color="000001"/>
            </w:tcBorders>
            <w:tcMar>
              <w:left w:w="-3" w:type="dxa"/>
            </w:tcMar>
          </w:tcPr>
          <w:p w14:paraId="17B2C0FD" w14:textId="77777777" w:rsidR="00EF23AA" w:rsidRPr="001C7930" w:rsidRDefault="00EF23AA">
            <w:pPr>
              <w:pStyle w:val="TableParagraph"/>
              <w:spacing w:before="60" w:after="60"/>
              <w:ind w:left="132" w:firstLine="28"/>
              <w:jc w:val="center"/>
              <w:rPr>
                <w:rFonts w:ascii="Arial Narrow" w:hAnsi="Arial Narrow" w:cs="Arial"/>
                <w:b/>
                <w:bCs/>
                <w:spacing w:val="-1"/>
                <w:sz w:val="16"/>
                <w:szCs w:val="16"/>
                <w:lang w:val="cy-GB"/>
              </w:rPr>
            </w:pPr>
          </w:p>
          <w:p w14:paraId="3FA274EA" w14:textId="77777777" w:rsidR="00EF23AA" w:rsidRPr="001C7930" w:rsidRDefault="00126E07">
            <w:pPr>
              <w:pStyle w:val="TableParagraph"/>
              <w:spacing w:before="60" w:after="60"/>
              <w:ind w:left="132" w:firstLine="28"/>
              <w:jc w:val="center"/>
              <w:rPr>
                <w:rFonts w:ascii="Arial Narrow" w:hAnsi="Arial Narrow" w:cs="Arial"/>
                <w:b/>
                <w:bCs/>
                <w:spacing w:val="-1"/>
                <w:sz w:val="16"/>
                <w:szCs w:val="16"/>
                <w:lang w:val="cy-GB"/>
              </w:rPr>
            </w:pPr>
            <w:r w:rsidRPr="001C7930">
              <w:rPr>
                <w:rFonts w:ascii="Arial Narrow" w:hAnsi="Arial Narrow" w:cs="Arial"/>
                <w:b/>
                <w:bCs/>
                <w:spacing w:val="-1"/>
                <w:sz w:val="16"/>
                <w:szCs w:val="16"/>
                <w:lang w:val="cy-GB"/>
              </w:rPr>
              <w:t>GWAEL</w:t>
            </w:r>
          </w:p>
        </w:tc>
        <w:tc>
          <w:tcPr>
            <w:tcW w:w="5209" w:type="dxa"/>
            <w:tcBorders>
              <w:top w:val="single" w:sz="2" w:space="0" w:color="000001"/>
              <w:left w:val="single" w:sz="2" w:space="0" w:color="000001"/>
              <w:bottom w:val="single" w:sz="2" w:space="0" w:color="000001"/>
              <w:right w:val="single" w:sz="2" w:space="0" w:color="000001"/>
            </w:tcBorders>
            <w:tcMar>
              <w:left w:w="-3" w:type="dxa"/>
            </w:tcMar>
          </w:tcPr>
          <w:p w14:paraId="566C0807" w14:textId="77777777" w:rsidR="00EF23AA" w:rsidRPr="001C7930" w:rsidRDefault="00126E07">
            <w:pPr>
              <w:pStyle w:val="TableParagraph"/>
              <w:spacing w:before="60" w:after="60"/>
              <w:ind w:left="143" w:right="257"/>
              <w:jc w:val="both"/>
              <w:rPr>
                <w:lang w:val="cy-GB"/>
              </w:rPr>
            </w:pPr>
            <w:r w:rsidRPr="001C7930">
              <w:rPr>
                <w:rFonts w:ascii="Arial Narrow" w:hAnsi="Arial Narrow" w:cs="Arial"/>
                <w:sz w:val="22"/>
                <w:szCs w:val="22"/>
                <w:lang w:val="cy-GB"/>
              </w:rPr>
              <w:t>Diffygion mawr</w:t>
            </w:r>
            <w:r w:rsidRPr="001C7930">
              <w:rPr>
                <w:rFonts w:ascii="Arial Narrow" w:hAnsi="Arial Narrow" w:cs="Arial"/>
                <w:spacing w:val="-7"/>
                <w:sz w:val="22"/>
                <w:szCs w:val="22"/>
                <w:lang w:val="cy-GB"/>
              </w:rPr>
              <w:t xml:space="preserve"> </w:t>
            </w:r>
            <w:r w:rsidRPr="001C7930">
              <w:rPr>
                <w:rFonts w:ascii="Arial Narrow" w:hAnsi="Arial Narrow" w:cs="Arial"/>
                <w:spacing w:val="-1"/>
                <w:sz w:val="22"/>
                <w:szCs w:val="22"/>
                <w:lang w:val="cy-GB"/>
              </w:rPr>
              <w:t>⁠a</w:t>
            </w:r>
            <w:r w:rsidRPr="001C7930">
              <w:rPr>
                <w:rFonts w:ascii="Arial Narrow" w:hAnsi="Arial Narrow" w:cs="Arial"/>
                <w:spacing w:val="-7"/>
                <w:sz w:val="22"/>
                <w:szCs w:val="22"/>
                <w:lang w:val="cy-GB"/>
              </w:rPr>
              <w:t xml:space="preserve"> </w:t>
            </w:r>
            <w:r w:rsidRPr="001C7930">
              <w:rPr>
                <w:rFonts w:ascii="Arial Narrow" w:hAnsi="Arial Narrow" w:cs="Arial"/>
                <w:sz w:val="22"/>
                <w:szCs w:val="22"/>
                <w:lang w:val="cy-GB"/>
              </w:rPr>
              <w:t xml:space="preserve">dim ond yn ymdrin â / cysylltiedig â'r Amcanion Comisiynu </w:t>
            </w:r>
            <w:r w:rsidRPr="001C7930">
              <w:rPr>
                <w:rFonts w:ascii="Arial Narrow" w:hAnsi="Arial Narrow" w:cs="Arial"/>
                <w:spacing w:val="-6"/>
                <w:sz w:val="22"/>
                <w:szCs w:val="22"/>
                <w:lang w:val="cy-GB"/>
              </w:rPr>
              <w:t>⁠</w:t>
            </w:r>
            <w:r w:rsidRPr="001C7930">
              <w:rPr>
                <w:rFonts w:ascii="Arial Narrow" w:hAnsi="Arial Narrow" w:cs="Arial"/>
                <w:spacing w:val="-1"/>
                <w:sz w:val="22"/>
                <w:szCs w:val="22"/>
                <w:lang w:val="cy-GB"/>
              </w:rPr>
              <w:t>⁠</w:t>
            </w:r>
            <w:r w:rsidRPr="001C7930">
              <w:rPr>
                <w:rFonts w:ascii="Arial Narrow" w:hAnsi="Arial Narrow" w:cs="Arial"/>
                <w:spacing w:val="-5"/>
                <w:sz w:val="22"/>
                <w:szCs w:val="22"/>
                <w:lang w:val="cy-GB"/>
              </w:rPr>
              <w:t xml:space="preserve"> </w:t>
            </w:r>
            <w:r w:rsidRPr="001C7930">
              <w:rPr>
                <w:rFonts w:ascii="Arial Narrow" w:hAnsi="Arial Narrow" w:cs="Arial"/>
                <w:sz w:val="22"/>
                <w:szCs w:val="22"/>
                <w:lang w:val="cy-GB"/>
              </w:rPr>
              <w:t>ac/neu'r gofynion ar raddfa fechan iawn.</w:t>
            </w:r>
          </w:p>
        </w:tc>
      </w:tr>
      <w:tr w:rsidR="00EF23AA" w:rsidRPr="001C7930" w14:paraId="2A38ED30" w14:textId="77777777">
        <w:trPr>
          <w:trHeight w:val="1139"/>
        </w:trPr>
        <w:tc>
          <w:tcPr>
            <w:tcW w:w="1082" w:type="dxa"/>
            <w:tcBorders>
              <w:top w:val="single" w:sz="2" w:space="0" w:color="000001"/>
              <w:left w:val="single" w:sz="6" w:space="0" w:color="000001"/>
              <w:bottom w:val="single" w:sz="2" w:space="0" w:color="000001"/>
              <w:right w:val="single" w:sz="2" w:space="0" w:color="000001"/>
            </w:tcBorders>
            <w:tcMar>
              <w:left w:w="-7" w:type="dxa"/>
            </w:tcMar>
          </w:tcPr>
          <w:p w14:paraId="1581C635" w14:textId="77777777" w:rsidR="00EF23AA" w:rsidRPr="001C7930" w:rsidRDefault="00EF23AA">
            <w:pPr>
              <w:pStyle w:val="TableParagraph"/>
              <w:spacing w:before="60" w:after="60" w:line="200" w:lineRule="exact"/>
              <w:jc w:val="center"/>
              <w:rPr>
                <w:rFonts w:ascii="Arial Narrow" w:hAnsi="Arial Narrow" w:cs="Arial"/>
                <w:sz w:val="16"/>
                <w:szCs w:val="16"/>
                <w:lang w:val="cy-GB"/>
              </w:rPr>
            </w:pPr>
          </w:p>
          <w:p w14:paraId="2E9D8B63" w14:textId="77777777" w:rsidR="00EF23AA" w:rsidRPr="001C7930" w:rsidRDefault="00126E07">
            <w:pPr>
              <w:pStyle w:val="TableParagraph"/>
              <w:spacing w:before="60" w:after="60"/>
              <w:ind w:left="377" w:right="381"/>
              <w:jc w:val="center"/>
              <w:rPr>
                <w:rFonts w:ascii="Arial Narrow" w:hAnsi="Arial Narrow" w:cs="Arial"/>
                <w:b/>
                <w:bCs/>
                <w:sz w:val="16"/>
                <w:szCs w:val="16"/>
                <w:lang w:val="cy-GB"/>
              </w:rPr>
            </w:pPr>
            <w:r w:rsidRPr="001C7930">
              <w:rPr>
                <w:rFonts w:ascii="Arial Narrow" w:hAnsi="Arial Narrow" w:cs="Arial"/>
                <w:b/>
                <w:bCs/>
                <w:sz w:val="16"/>
                <w:szCs w:val="16"/>
                <w:lang w:val="cy-GB"/>
              </w:rPr>
              <w:t>2</w:t>
            </w:r>
          </w:p>
        </w:tc>
        <w:tc>
          <w:tcPr>
            <w:tcW w:w="2554" w:type="dxa"/>
            <w:tcBorders>
              <w:top w:val="single" w:sz="2" w:space="0" w:color="000001"/>
              <w:left w:val="single" w:sz="2" w:space="0" w:color="000001"/>
              <w:bottom w:val="single" w:sz="2" w:space="0" w:color="000001"/>
              <w:right w:val="single" w:sz="2" w:space="0" w:color="000001"/>
            </w:tcBorders>
            <w:tcMar>
              <w:left w:w="-3" w:type="dxa"/>
            </w:tcMar>
          </w:tcPr>
          <w:p w14:paraId="6CF92E47" w14:textId="77777777" w:rsidR="00EF23AA" w:rsidRPr="001C7930" w:rsidRDefault="00EF23AA">
            <w:pPr>
              <w:pStyle w:val="TableParagraph"/>
              <w:spacing w:before="60" w:after="60" w:line="200" w:lineRule="exact"/>
              <w:ind w:left="132" w:firstLine="28"/>
              <w:jc w:val="center"/>
              <w:rPr>
                <w:rFonts w:ascii="Arial Narrow" w:hAnsi="Arial Narrow" w:cs="Arial"/>
                <w:sz w:val="16"/>
                <w:szCs w:val="16"/>
                <w:lang w:val="cy-GB"/>
              </w:rPr>
            </w:pPr>
          </w:p>
          <w:p w14:paraId="2E71476A" w14:textId="77777777" w:rsidR="00EF23AA" w:rsidRPr="001C7930" w:rsidRDefault="00126E07">
            <w:pPr>
              <w:pStyle w:val="TableParagraph"/>
              <w:spacing w:before="60" w:after="60"/>
              <w:ind w:left="132" w:firstLine="28"/>
              <w:jc w:val="center"/>
              <w:rPr>
                <w:rFonts w:ascii="Arial Narrow" w:hAnsi="Arial Narrow" w:cs="Arial"/>
                <w:b/>
                <w:bCs/>
                <w:spacing w:val="-1"/>
                <w:sz w:val="16"/>
                <w:szCs w:val="16"/>
                <w:lang w:val="cy-GB"/>
              </w:rPr>
            </w:pPr>
            <w:r w:rsidRPr="001C7930">
              <w:rPr>
                <w:rFonts w:ascii="Arial Narrow" w:hAnsi="Arial Narrow" w:cs="Arial"/>
                <w:b/>
                <w:bCs/>
                <w:spacing w:val="-1"/>
                <w:sz w:val="16"/>
                <w:szCs w:val="16"/>
                <w:lang w:val="cy-GB"/>
              </w:rPr>
              <w:t>YN RHANNOL</w:t>
            </w:r>
          </w:p>
        </w:tc>
        <w:tc>
          <w:tcPr>
            <w:tcW w:w="5209" w:type="dxa"/>
            <w:tcBorders>
              <w:top w:val="single" w:sz="2" w:space="0" w:color="000001"/>
              <w:left w:val="single" w:sz="2" w:space="0" w:color="000001"/>
              <w:bottom w:val="single" w:sz="2" w:space="0" w:color="000001"/>
              <w:right w:val="single" w:sz="2" w:space="0" w:color="000001"/>
            </w:tcBorders>
            <w:tcMar>
              <w:left w:w="-3" w:type="dxa"/>
            </w:tcMar>
          </w:tcPr>
          <w:p w14:paraId="4ACD7D75" w14:textId="77777777" w:rsidR="00EF23AA" w:rsidRPr="001C7930" w:rsidRDefault="00126E07">
            <w:pPr>
              <w:pStyle w:val="TableParagraph"/>
              <w:spacing w:before="60" w:after="60"/>
              <w:ind w:left="143" w:right="257"/>
              <w:jc w:val="both"/>
              <w:rPr>
                <w:lang w:val="cy-GB"/>
              </w:rPr>
            </w:pPr>
            <w:r w:rsidRPr="001C7930">
              <w:rPr>
                <w:rFonts w:ascii="Arial Narrow" w:hAnsi="Arial Narrow" w:cs="Arial"/>
                <w:spacing w:val="-1"/>
                <w:sz w:val="22"/>
                <w:szCs w:val="22"/>
                <w:lang w:val="cy-GB"/>
              </w:rPr>
              <w:t>Yn rhannol foddhau rhai agweddau / diffygion amlwg. Diffyg cyswllt â'r Amcanion Comisiynu ac/ neu'r gofynion.</w:t>
            </w:r>
            <w:r w:rsidRPr="001C7930">
              <w:rPr>
                <w:rFonts w:ascii="Arial Narrow" w:hAnsi="Arial Narrow" w:cs="Arial"/>
                <w:sz w:val="22"/>
                <w:szCs w:val="22"/>
                <w:lang w:val="cy-GB"/>
              </w:rPr>
              <w:t>⁠</w:t>
            </w:r>
            <w:r w:rsidRPr="001C7930">
              <w:rPr>
                <w:rFonts w:ascii="Arial Narrow" w:hAnsi="Arial Narrow" w:cs="Arial"/>
                <w:spacing w:val="1"/>
                <w:sz w:val="22"/>
                <w:szCs w:val="22"/>
                <w:lang w:val="cy-GB"/>
              </w:rPr>
              <w:t>⁠</w:t>
            </w:r>
            <w:r w:rsidRPr="001C7930">
              <w:rPr>
                <w:rFonts w:ascii="Arial Narrow" w:hAnsi="Arial Narrow" w:cs="Arial"/>
                <w:sz w:val="22"/>
                <w:szCs w:val="22"/>
                <w:lang w:val="cy-GB"/>
              </w:rPr>
              <w:t>⁠</w:t>
            </w:r>
            <w:r w:rsidRPr="001C7930">
              <w:rPr>
                <w:rFonts w:ascii="Arial Narrow" w:hAnsi="Arial Narrow" w:cs="Arial"/>
                <w:spacing w:val="1"/>
                <w:sz w:val="22"/>
                <w:szCs w:val="22"/>
                <w:lang w:val="cy-GB"/>
              </w:rPr>
              <w:t>⁠</w:t>
            </w:r>
            <w:r w:rsidRPr="001C7930">
              <w:rPr>
                <w:rFonts w:ascii="Arial Narrow" w:hAnsi="Arial Narrow" w:cs="Arial"/>
                <w:sz w:val="22"/>
                <w:szCs w:val="22"/>
                <w:lang w:val="cy-GB"/>
              </w:rPr>
              <w:t>⁠</w:t>
            </w:r>
            <w:r w:rsidRPr="001C7930">
              <w:rPr>
                <w:rFonts w:ascii="Arial Narrow" w:hAnsi="Arial Narrow" w:cs="Arial"/>
                <w:spacing w:val="-2"/>
                <w:sz w:val="22"/>
                <w:szCs w:val="22"/>
                <w:lang w:val="cy-GB"/>
              </w:rPr>
              <w:t>⁠</w:t>
            </w:r>
            <w:r w:rsidRPr="001C7930">
              <w:rPr>
                <w:rFonts w:ascii="Arial Narrow" w:hAnsi="Arial Narrow" w:cs="Arial"/>
                <w:spacing w:val="1"/>
                <w:sz w:val="22"/>
                <w:szCs w:val="22"/>
                <w:lang w:val="cy-GB"/>
              </w:rPr>
              <w:t>⁠</w:t>
            </w:r>
            <w:r w:rsidRPr="001C7930">
              <w:rPr>
                <w:rFonts w:ascii="Arial Narrow" w:hAnsi="Arial Narrow" w:cs="Arial"/>
                <w:spacing w:val="2"/>
                <w:sz w:val="22"/>
                <w:szCs w:val="22"/>
                <w:lang w:val="cy-GB"/>
              </w:rPr>
              <w:t>⁠</w:t>
            </w:r>
            <w:r w:rsidRPr="001C7930">
              <w:rPr>
                <w:rFonts w:ascii="Arial Narrow" w:hAnsi="Arial Narrow" w:cs="Arial"/>
                <w:sz w:val="22"/>
                <w:szCs w:val="22"/>
                <w:lang w:val="cy-GB"/>
              </w:rPr>
              <w:t>⁠</w:t>
            </w:r>
            <w:r w:rsidRPr="001C7930">
              <w:rPr>
                <w:rFonts w:ascii="Arial Narrow" w:hAnsi="Arial Narrow" w:cs="Arial"/>
                <w:spacing w:val="-2"/>
                <w:sz w:val="22"/>
                <w:szCs w:val="22"/>
                <w:lang w:val="cy-GB"/>
              </w:rPr>
              <w:t>⁠</w:t>
            </w:r>
            <w:r w:rsidRPr="001C7930">
              <w:rPr>
                <w:rFonts w:ascii="Arial Narrow" w:hAnsi="Arial Narrow" w:cs="Arial"/>
                <w:sz w:val="22"/>
                <w:szCs w:val="22"/>
                <w:lang w:val="cy-GB"/>
              </w:rPr>
              <w:t>⁠</w:t>
            </w:r>
            <w:r w:rsidRPr="001C7930">
              <w:rPr>
                <w:rFonts w:ascii="Arial Narrow" w:hAnsi="Arial Narrow" w:cs="Arial"/>
                <w:spacing w:val="4"/>
                <w:sz w:val="22"/>
                <w:szCs w:val="22"/>
                <w:lang w:val="cy-GB"/>
              </w:rPr>
              <w:t>⁠</w:t>
            </w:r>
            <w:r w:rsidRPr="001C7930">
              <w:rPr>
                <w:rFonts w:ascii="Arial Narrow" w:hAnsi="Arial Narrow" w:cs="Arial"/>
                <w:sz w:val="22"/>
                <w:szCs w:val="22"/>
                <w:lang w:val="cy-GB"/>
              </w:rPr>
              <w:t>⁠</w:t>
            </w:r>
            <w:r w:rsidRPr="001C7930">
              <w:rPr>
                <w:rFonts w:ascii="Arial Narrow" w:hAnsi="Arial Narrow" w:cs="Arial"/>
                <w:spacing w:val="-1"/>
                <w:sz w:val="22"/>
                <w:szCs w:val="22"/>
                <w:lang w:val="cy-GB"/>
              </w:rPr>
              <w:t>⁠</w:t>
            </w:r>
            <w:r w:rsidRPr="001C7930">
              <w:rPr>
                <w:rFonts w:ascii="Arial Narrow" w:hAnsi="Arial Narrow" w:cs="Arial"/>
                <w:spacing w:val="1"/>
                <w:sz w:val="22"/>
                <w:szCs w:val="22"/>
                <w:lang w:val="cy-GB"/>
              </w:rPr>
              <w:t>⁠</w:t>
            </w:r>
            <w:r w:rsidRPr="001C7930">
              <w:rPr>
                <w:rFonts w:ascii="Arial Narrow" w:hAnsi="Arial Narrow" w:cs="Arial"/>
                <w:sz w:val="22"/>
                <w:szCs w:val="22"/>
                <w:lang w:val="cy-GB"/>
              </w:rPr>
              <w:t>⁠</w:t>
            </w:r>
          </w:p>
          <w:p w14:paraId="4852C413" w14:textId="77777777" w:rsidR="00EF23AA" w:rsidRPr="001C7930" w:rsidRDefault="00126E07">
            <w:pPr>
              <w:pStyle w:val="TableParagraph"/>
              <w:spacing w:before="60" w:after="60"/>
              <w:ind w:left="143" w:right="257"/>
              <w:jc w:val="both"/>
              <w:rPr>
                <w:lang w:val="cy-GB"/>
              </w:rPr>
            </w:pPr>
            <w:r w:rsidRPr="001C7930">
              <w:rPr>
                <w:rFonts w:ascii="Arial Narrow" w:hAnsi="Arial Narrow" w:cs="Arial"/>
                <w:sz w:val="22"/>
                <w:szCs w:val="22"/>
                <w:lang w:val="cy-GB"/>
              </w:rPr>
              <w:t>⁠</w:t>
            </w:r>
            <w:r w:rsidRPr="001C7930">
              <w:rPr>
                <w:rFonts w:ascii="Arial Narrow" w:hAnsi="Arial Narrow" w:cs="Arial"/>
                <w:spacing w:val="-9"/>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8"/>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25"/>
                <w:w w:val="99"/>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6"/>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8"/>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7"/>
                <w:sz w:val="22"/>
                <w:szCs w:val="22"/>
                <w:lang w:val="cy-GB"/>
              </w:rPr>
              <w:t xml:space="preserve"> ⁠</w:t>
            </w:r>
            <w:r w:rsidRPr="001C7930">
              <w:rPr>
                <w:rFonts w:ascii="Arial Narrow" w:hAnsi="Arial Narrow" w:cs="Arial"/>
                <w:sz w:val="22"/>
                <w:szCs w:val="22"/>
                <w:lang w:val="cy-GB"/>
              </w:rPr>
              <w:t>⁠</w:t>
            </w:r>
          </w:p>
        </w:tc>
      </w:tr>
      <w:tr w:rsidR="00EF23AA" w:rsidRPr="001C7930" w14:paraId="288A7E16" w14:textId="77777777">
        <w:trPr>
          <w:trHeight w:val="1411"/>
        </w:trPr>
        <w:tc>
          <w:tcPr>
            <w:tcW w:w="1082" w:type="dxa"/>
            <w:tcBorders>
              <w:top w:val="single" w:sz="2" w:space="0" w:color="000001"/>
              <w:left w:val="single" w:sz="6" w:space="0" w:color="000001"/>
              <w:bottom w:val="single" w:sz="2" w:space="0" w:color="000001"/>
              <w:right w:val="single" w:sz="2" w:space="0" w:color="000001"/>
            </w:tcBorders>
            <w:tcMar>
              <w:left w:w="-7" w:type="dxa"/>
            </w:tcMar>
          </w:tcPr>
          <w:p w14:paraId="64F00D92" w14:textId="77777777" w:rsidR="00EF23AA" w:rsidRPr="001C7930" w:rsidRDefault="00EF23AA">
            <w:pPr>
              <w:pStyle w:val="TableParagraph"/>
              <w:spacing w:before="60" w:after="60" w:line="200" w:lineRule="exact"/>
              <w:jc w:val="center"/>
              <w:rPr>
                <w:rFonts w:ascii="Arial Narrow" w:hAnsi="Arial Narrow" w:cs="Arial"/>
                <w:sz w:val="16"/>
                <w:szCs w:val="16"/>
                <w:lang w:val="cy-GB"/>
              </w:rPr>
            </w:pPr>
          </w:p>
          <w:p w14:paraId="684590A6" w14:textId="77777777" w:rsidR="00EF23AA" w:rsidRPr="001C7930" w:rsidRDefault="00126E07">
            <w:pPr>
              <w:pStyle w:val="TableParagraph"/>
              <w:spacing w:before="60" w:after="60"/>
              <w:ind w:left="377" w:right="381"/>
              <w:jc w:val="center"/>
              <w:rPr>
                <w:rFonts w:ascii="Arial Narrow" w:hAnsi="Arial Narrow" w:cs="Arial"/>
                <w:b/>
                <w:bCs/>
                <w:sz w:val="16"/>
                <w:szCs w:val="16"/>
                <w:lang w:val="cy-GB"/>
              </w:rPr>
            </w:pPr>
            <w:r w:rsidRPr="001C7930">
              <w:rPr>
                <w:rFonts w:ascii="Arial Narrow" w:hAnsi="Arial Narrow" w:cs="Arial"/>
                <w:b/>
                <w:bCs/>
                <w:sz w:val="16"/>
                <w:szCs w:val="16"/>
                <w:lang w:val="cy-GB"/>
              </w:rPr>
              <w:t>3</w:t>
            </w:r>
          </w:p>
        </w:tc>
        <w:tc>
          <w:tcPr>
            <w:tcW w:w="2554" w:type="dxa"/>
            <w:tcBorders>
              <w:top w:val="single" w:sz="2" w:space="0" w:color="000001"/>
              <w:left w:val="single" w:sz="2" w:space="0" w:color="000001"/>
              <w:bottom w:val="single" w:sz="2" w:space="0" w:color="000001"/>
              <w:right w:val="single" w:sz="2" w:space="0" w:color="000001"/>
            </w:tcBorders>
            <w:tcMar>
              <w:left w:w="-3" w:type="dxa"/>
            </w:tcMar>
          </w:tcPr>
          <w:p w14:paraId="4FCB1EC0" w14:textId="77777777" w:rsidR="00EF23AA" w:rsidRPr="001C7930" w:rsidRDefault="00EF23AA">
            <w:pPr>
              <w:pStyle w:val="TableParagraph"/>
              <w:spacing w:before="60" w:after="60" w:line="200" w:lineRule="exact"/>
              <w:ind w:left="132" w:firstLine="28"/>
              <w:jc w:val="center"/>
              <w:rPr>
                <w:rFonts w:ascii="Arial Narrow" w:hAnsi="Arial Narrow" w:cs="Arial"/>
                <w:sz w:val="16"/>
                <w:szCs w:val="16"/>
                <w:lang w:val="cy-GB"/>
              </w:rPr>
            </w:pPr>
          </w:p>
          <w:p w14:paraId="3E677B8D" w14:textId="77777777" w:rsidR="00EF23AA" w:rsidRPr="001C7930" w:rsidRDefault="00126E07">
            <w:pPr>
              <w:pStyle w:val="TableParagraph"/>
              <w:spacing w:before="60" w:after="60"/>
              <w:ind w:left="132" w:firstLine="28"/>
              <w:jc w:val="center"/>
              <w:rPr>
                <w:rFonts w:ascii="Arial Narrow" w:hAnsi="Arial Narrow" w:cs="Arial"/>
                <w:b/>
                <w:bCs/>
                <w:sz w:val="16"/>
                <w:szCs w:val="16"/>
                <w:lang w:val="cy-GB"/>
              </w:rPr>
            </w:pPr>
            <w:r w:rsidRPr="001C7930">
              <w:rPr>
                <w:rFonts w:ascii="Arial Narrow" w:hAnsi="Arial Narrow" w:cs="Arial"/>
                <w:b/>
                <w:bCs/>
                <w:sz w:val="16"/>
                <w:szCs w:val="16"/>
                <w:lang w:val="cy-GB"/>
              </w:rPr>
              <w:t>⁠BODDHAOL</w:t>
            </w:r>
          </w:p>
        </w:tc>
        <w:tc>
          <w:tcPr>
            <w:tcW w:w="5209" w:type="dxa"/>
            <w:tcBorders>
              <w:top w:val="single" w:sz="2" w:space="0" w:color="000001"/>
              <w:left w:val="single" w:sz="2" w:space="0" w:color="000001"/>
              <w:bottom w:val="single" w:sz="2" w:space="0" w:color="000001"/>
              <w:right w:val="single" w:sz="2" w:space="0" w:color="000001"/>
            </w:tcBorders>
            <w:tcMar>
              <w:left w:w="-3" w:type="dxa"/>
            </w:tcMar>
          </w:tcPr>
          <w:p w14:paraId="22FB94DC" w14:textId="77777777" w:rsidR="00EF23AA" w:rsidRPr="001C7930" w:rsidRDefault="00126E07">
            <w:pPr>
              <w:pStyle w:val="TableParagraph"/>
              <w:spacing w:before="60" w:after="60" w:line="237" w:lineRule="auto"/>
              <w:ind w:left="143" w:right="257"/>
              <w:jc w:val="both"/>
              <w:rPr>
                <w:lang w:val="cy-GB"/>
              </w:rPr>
            </w:pPr>
            <w:r w:rsidRPr="001C7930">
              <w:rPr>
                <w:rFonts w:ascii="Arial Narrow" w:hAnsi="Arial Narrow" w:cs="Arial"/>
                <w:sz w:val="22"/>
                <w:szCs w:val="22"/>
                <w:lang w:val="cy-GB"/>
              </w:rPr>
              <w:t>Amcanion Comisiynu ac/neu'r gofynion yn cael sylw ac er ei fod yn gwbl gysylltiedig â'r Amcanion Comisiynu ac / neu'r gofynion, nid yw'r ateb ond yn darparu lefel sylfaenol o dystiolaeth sy'n berthnasol i ofynion y Cyngor.</w:t>
            </w:r>
            <w:r w:rsidRPr="001C7930">
              <w:rPr>
                <w:rFonts w:ascii="Arial Narrow" w:hAnsi="Arial Narrow" w:cs="Arial"/>
                <w:spacing w:val="-7"/>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9"/>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7"/>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9"/>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4"/>
                <w:sz w:val="22"/>
                <w:szCs w:val="22"/>
                <w:lang w:val="cy-GB"/>
              </w:rPr>
              <w:t xml:space="preserve"> ⁠</w:t>
            </w:r>
            <w:r w:rsidRPr="001C7930">
              <w:rPr>
                <w:rFonts w:ascii="Arial Narrow" w:hAnsi="Arial Narrow" w:cs="Arial"/>
                <w:iCs/>
                <w:spacing w:val="-1"/>
                <w:sz w:val="22"/>
                <w:szCs w:val="22"/>
                <w:lang w:val="cy-GB"/>
              </w:rPr>
              <w:t>⁠</w:t>
            </w:r>
            <w:r w:rsidRPr="001C7930">
              <w:rPr>
                <w:rFonts w:ascii="Arial Narrow" w:hAnsi="Arial Narrow" w:cs="Arial"/>
                <w:iCs/>
                <w:spacing w:val="-4"/>
                <w:sz w:val="22"/>
                <w:szCs w:val="22"/>
                <w:lang w:val="cy-GB"/>
              </w:rPr>
              <w:t xml:space="preserve"> ⁠</w:t>
            </w:r>
            <w:r w:rsidRPr="001C7930">
              <w:rPr>
                <w:rFonts w:ascii="Arial Narrow" w:hAnsi="Arial Narrow" w:cs="Arial"/>
                <w:iCs/>
                <w:sz w:val="22"/>
                <w:szCs w:val="22"/>
                <w:lang w:val="cy-GB"/>
              </w:rPr>
              <w:t xml:space="preserve">⁠ </w:t>
            </w:r>
            <w:r w:rsidRPr="001C7930">
              <w:rPr>
                <w:rFonts w:ascii="Arial Narrow" w:hAnsi="Arial Narrow" w:cs="Arial"/>
                <w:iCs/>
                <w:spacing w:val="-1"/>
                <w:sz w:val="22"/>
                <w:szCs w:val="22"/>
                <w:lang w:val="cy-GB"/>
              </w:rPr>
              <w:t>⁠</w:t>
            </w:r>
            <w:r w:rsidRPr="001C7930">
              <w:rPr>
                <w:rFonts w:ascii="Arial Narrow" w:hAnsi="Arial Narrow" w:cs="Arial"/>
                <w:iCs/>
                <w:spacing w:val="-4"/>
                <w:sz w:val="22"/>
                <w:szCs w:val="22"/>
                <w:lang w:val="cy-GB"/>
              </w:rPr>
              <w:t xml:space="preserve"> ⁠</w:t>
            </w:r>
            <w:r w:rsidRPr="001C7930">
              <w:rPr>
                <w:rFonts w:ascii="Arial Narrow" w:hAnsi="Arial Narrow" w:cs="Arial"/>
                <w:iCs/>
                <w:sz w:val="22"/>
                <w:szCs w:val="22"/>
                <w:lang w:val="cy-GB"/>
              </w:rPr>
              <w:t>⁠</w:t>
            </w:r>
            <w:r w:rsidRPr="001C7930">
              <w:rPr>
                <w:rFonts w:ascii="Arial Narrow" w:hAnsi="Arial Narrow" w:cs="Arial"/>
                <w:iCs/>
                <w:spacing w:val="-7"/>
                <w:sz w:val="22"/>
                <w:szCs w:val="22"/>
                <w:lang w:val="cy-GB"/>
              </w:rPr>
              <w:t xml:space="preserve"> ⁠</w:t>
            </w:r>
            <w:r w:rsidRPr="001C7930">
              <w:rPr>
                <w:rFonts w:ascii="Arial Narrow" w:hAnsi="Arial Narrow" w:cs="Arial"/>
                <w:iCs/>
                <w:spacing w:val="-1"/>
                <w:sz w:val="22"/>
                <w:szCs w:val="22"/>
                <w:lang w:val="cy-GB"/>
              </w:rPr>
              <w:t>⁠</w:t>
            </w:r>
            <w:r w:rsidRPr="001C7930">
              <w:rPr>
                <w:rFonts w:ascii="Arial Narrow" w:hAnsi="Arial Narrow" w:cs="Arial"/>
                <w:iCs/>
                <w:spacing w:val="-6"/>
                <w:sz w:val="22"/>
                <w:szCs w:val="22"/>
                <w:lang w:val="cy-GB"/>
              </w:rPr>
              <w:t xml:space="preserve"> ⁠</w:t>
            </w:r>
            <w:r w:rsidRPr="001C7930">
              <w:rPr>
                <w:rFonts w:ascii="Arial Narrow" w:hAnsi="Arial Narrow" w:cs="Arial"/>
                <w:iCs/>
                <w:sz w:val="22"/>
                <w:szCs w:val="22"/>
                <w:lang w:val="cy-GB"/>
              </w:rPr>
              <w:t>⁠</w:t>
            </w:r>
            <w:r w:rsidRPr="001C7930">
              <w:rPr>
                <w:rFonts w:ascii="Arial Narrow" w:hAnsi="Arial Narrow" w:cs="Arial"/>
                <w:iCs/>
                <w:spacing w:val="-6"/>
                <w:sz w:val="22"/>
                <w:szCs w:val="22"/>
                <w:lang w:val="cy-GB"/>
              </w:rPr>
              <w:t xml:space="preserve"> ⁠</w:t>
            </w:r>
            <w:r w:rsidRPr="001C7930">
              <w:rPr>
                <w:rFonts w:ascii="Arial Narrow" w:hAnsi="Arial Narrow" w:cs="Arial"/>
                <w:iCs/>
                <w:spacing w:val="1"/>
                <w:sz w:val="22"/>
                <w:szCs w:val="22"/>
                <w:lang w:val="cy-GB"/>
              </w:rPr>
              <w:t>⁠</w:t>
            </w:r>
            <w:r w:rsidRPr="001C7930">
              <w:rPr>
                <w:rFonts w:ascii="Arial Narrow" w:hAnsi="Arial Narrow" w:cs="Arial"/>
                <w:iCs/>
                <w:spacing w:val="-7"/>
                <w:sz w:val="22"/>
                <w:szCs w:val="22"/>
                <w:lang w:val="cy-GB"/>
              </w:rPr>
              <w:t xml:space="preserve"> ⁠</w:t>
            </w:r>
            <w:r w:rsidRPr="001C7930">
              <w:rPr>
                <w:rFonts w:ascii="Arial Narrow" w:hAnsi="Arial Narrow" w:cs="Arial"/>
                <w:iCs/>
                <w:spacing w:val="-1"/>
                <w:sz w:val="22"/>
                <w:szCs w:val="22"/>
                <w:lang w:val="cy-GB"/>
              </w:rPr>
              <w:t>⁠</w:t>
            </w:r>
            <w:r w:rsidRPr="001C7930">
              <w:rPr>
                <w:rFonts w:ascii="Arial Narrow" w:hAnsi="Arial Narrow" w:cs="Arial"/>
                <w:iCs/>
                <w:spacing w:val="-5"/>
                <w:sz w:val="22"/>
                <w:szCs w:val="22"/>
                <w:lang w:val="cy-GB"/>
              </w:rPr>
              <w:t xml:space="preserve"> ⁠</w:t>
            </w:r>
            <w:r w:rsidRPr="001C7930">
              <w:rPr>
                <w:rFonts w:ascii="Arial Narrow" w:hAnsi="Arial Narrow" w:cs="Arial"/>
                <w:iCs/>
                <w:sz w:val="22"/>
                <w:szCs w:val="22"/>
                <w:lang w:val="cy-GB"/>
              </w:rPr>
              <w:t>⁠</w:t>
            </w:r>
            <w:r w:rsidRPr="001C7930">
              <w:rPr>
                <w:rFonts w:ascii="Arial Narrow" w:hAnsi="Arial Narrow" w:cs="Arial"/>
                <w:iCs/>
                <w:spacing w:val="28"/>
                <w:w w:val="99"/>
                <w:sz w:val="22"/>
                <w:szCs w:val="22"/>
                <w:lang w:val="cy-GB"/>
              </w:rPr>
              <w:t xml:space="preserve"> ⁠</w:t>
            </w:r>
            <w:r w:rsidRPr="001C7930">
              <w:rPr>
                <w:rFonts w:ascii="Arial Narrow" w:hAnsi="Arial Narrow" w:cs="Arial"/>
                <w:iCs/>
                <w:spacing w:val="-1"/>
                <w:sz w:val="22"/>
                <w:szCs w:val="22"/>
                <w:lang w:val="cy-GB"/>
              </w:rPr>
              <w:t>⁠</w:t>
            </w:r>
          </w:p>
        </w:tc>
      </w:tr>
      <w:tr w:rsidR="00EF23AA" w:rsidRPr="001C7930" w14:paraId="7FBBE77A" w14:textId="77777777">
        <w:trPr>
          <w:trHeight w:val="1275"/>
        </w:trPr>
        <w:tc>
          <w:tcPr>
            <w:tcW w:w="1082" w:type="dxa"/>
            <w:tcBorders>
              <w:top w:val="single" w:sz="2" w:space="0" w:color="000001"/>
              <w:left w:val="single" w:sz="6" w:space="0" w:color="000001"/>
              <w:bottom w:val="single" w:sz="2" w:space="0" w:color="000001"/>
              <w:right w:val="single" w:sz="2" w:space="0" w:color="000001"/>
            </w:tcBorders>
            <w:tcMar>
              <w:left w:w="-7" w:type="dxa"/>
            </w:tcMar>
          </w:tcPr>
          <w:p w14:paraId="6413D460" w14:textId="77777777" w:rsidR="00EF23AA" w:rsidRPr="001C7930" w:rsidRDefault="00EF23AA">
            <w:pPr>
              <w:pStyle w:val="TableParagraph"/>
              <w:spacing w:before="60" w:after="60" w:line="240" w:lineRule="exact"/>
              <w:jc w:val="center"/>
              <w:rPr>
                <w:rFonts w:ascii="Arial Narrow" w:hAnsi="Arial Narrow" w:cs="Arial"/>
                <w:sz w:val="16"/>
                <w:szCs w:val="16"/>
                <w:lang w:val="cy-GB"/>
              </w:rPr>
            </w:pPr>
          </w:p>
          <w:p w14:paraId="67C76487" w14:textId="0F94B189" w:rsidR="00EF23AA" w:rsidRPr="001C7930" w:rsidRDefault="00126E07">
            <w:pPr>
              <w:pStyle w:val="TableParagraph"/>
              <w:spacing w:before="60" w:after="60"/>
              <w:ind w:left="377" w:right="381"/>
              <w:jc w:val="center"/>
              <w:rPr>
                <w:rFonts w:ascii="Arial Narrow" w:hAnsi="Arial Narrow" w:cs="Arial"/>
                <w:b/>
                <w:bCs/>
                <w:sz w:val="16"/>
                <w:szCs w:val="16"/>
                <w:lang w:val="cy-GB"/>
              </w:rPr>
            </w:pPr>
            <w:r w:rsidRPr="001C7930">
              <w:rPr>
                <w:rFonts w:ascii="Arial Narrow" w:hAnsi="Arial Narrow" w:cs="Arial"/>
                <w:b/>
                <w:bCs/>
                <w:sz w:val="16"/>
                <w:szCs w:val="16"/>
                <w:lang w:val="cy-GB"/>
              </w:rPr>
              <w:t>⁠</w:t>
            </w:r>
            <w:r w:rsidR="00CC4952">
              <w:rPr>
                <w:rFonts w:ascii="Arial Narrow" w:hAnsi="Arial Narrow" w:cs="Arial"/>
                <w:b/>
                <w:bCs/>
                <w:sz w:val="16"/>
                <w:szCs w:val="16"/>
                <w:lang w:val="cy-GB"/>
              </w:rPr>
              <w:t>4</w:t>
            </w:r>
          </w:p>
        </w:tc>
        <w:tc>
          <w:tcPr>
            <w:tcW w:w="2554" w:type="dxa"/>
            <w:tcBorders>
              <w:top w:val="single" w:sz="2" w:space="0" w:color="000001"/>
              <w:left w:val="single" w:sz="2" w:space="0" w:color="000001"/>
              <w:bottom w:val="single" w:sz="2" w:space="0" w:color="000001"/>
              <w:right w:val="single" w:sz="2" w:space="0" w:color="000001"/>
            </w:tcBorders>
            <w:tcMar>
              <w:left w:w="-3" w:type="dxa"/>
            </w:tcMar>
          </w:tcPr>
          <w:p w14:paraId="67688055" w14:textId="77777777" w:rsidR="00EF23AA" w:rsidRPr="001C7930" w:rsidRDefault="00EF23AA">
            <w:pPr>
              <w:pStyle w:val="TableParagraph"/>
              <w:spacing w:before="60" w:after="60"/>
              <w:ind w:left="132" w:firstLine="28"/>
              <w:jc w:val="center"/>
              <w:rPr>
                <w:rFonts w:ascii="Arial Narrow" w:hAnsi="Arial Narrow" w:cs="Arial"/>
                <w:b/>
                <w:bCs/>
                <w:spacing w:val="1"/>
                <w:sz w:val="16"/>
                <w:szCs w:val="16"/>
                <w:lang w:val="cy-GB"/>
              </w:rPr>
            </w:pPr>
          </w:p>
          <w:p w14:paraId="2F102F4C" w14:textId="2E3DAFF9" w:rsidR="00EF23AA" w:rsidRPr="001C7930" w:rsidRDefault="00CC4952">
            <w:pPr>
              <w:pStyle w:val="TableParagraph"/>
              <w:spacing w:before="60" w:after="60"/>
              <w:ind w:left="132" w:firstLine="28"/>
              <w:jc w:val="center"/>
              <w:rPr>
                <w:rFonts w:ascii="Arial Narrow" w:hAnsi="Arial Narrow" w:cs="Arial"/>
                <w:b/>
                <w:bCs/>
                <w:spacing w:val="1"/>
                <w:sz w:val="16"/>
                <w:szCs w:val="16"/>
                <w:lang w:val="cy-GB"/>
              </w:rPr>
            </w:pPr>
            <w:r>
              <w:rPr>
                <w:rFonts w:ascii="Arial Narrow" w:hAnsi="Arial Narrow" w:cs="Arial"/>
                <w:b/>
                <w:bCs/>
                <w:spacing w:val="1"/>
                <w:sz w:val="16"/>
                <w:szCs w:val="16"/>
                <w:lang w:val="cy-GB"/>
              </w:rPr>
              <w:t>D</w:t>
            </w:r>
            <w:r w:rsidR="00126E07" w:rsidRPr="001C7930">
              <w:rPr>
                <w:rFonts w:ascii="Arial Narrow" w:hAnsi="Arial Narrow" w:cs="Arial"/>
                <w:b/>
                <w:bCs/>
                <w:spacing w:val="1"/>
                <w:sz w:val="16"/>
                <w:szCs w:val="16"/>
                <w:lang w:val="cy-GB"/>
              </w:rPr>
              <w:t>A</w:t>
            </w:r>
          </w:p>
        </w:tc>
        <w:tc>
          <w:tcPr>
            <w:tcW w:w="5209" w:type="dxa"/>
            <w:tcBorders>
              <w:top w:val="single" w:sz="2" w:space="0" w:color="000001"/>
              <w:left w:val="single" w:sz="2" w:space="0" w:color="000001"/>
              <w:bottom w:val="single" w:sz="2" w:space="0" w:color="000001"/>
              <w:right w:val="single" w:sz="2" w:space="0" w:color="000001"/>
            </w:tcBorders>
            <w:tcMar>
              <w:left w:w="-3" w:type="dxa"/>
            </w:tcMar>
          </w:tcPr>
          <w:p w14:paraId="1AF33819" w14:textId="00F23E3C" w:rsidR="00EF23AA" w:rsidRPr="001C7930" w:rsidRDefault="00126E07" w:rsidP="0057213D">
            <w:pPr>
              <w:pStyle w:val="TableParagraph"/>
              <w:spacing w:before="60" w:after="60"/>
              <w:ind w:left="143" w:right="257"/>
              <w:rPr>
                <w:lang w:val="cy-GB"/>
              </w:rPr>
            </w:pPr>
            <w:r w:rsidRPr="001C7930">
              <w:rPr>
                <w:rFonts w:ascii="Arial Narrow" w:hAnsi="Arial Narrow" w:cs="Arial"/>
                <w:spacing w:val="-1"/>
                <w:sz w:val="22"/>
                <w:szCs w:val="22"/>
                <w:lang w:val="cy-GB"/>
              </w:rPr>
              <w:t>Yr ateb yn rhoi sylw llawn ac yn gysylltiedig â lefel dda o eglurder o ran yr Amcanion Comisiynu ac/neu'r gofynion. Yn cynnwys lefel dda o dystiolaeth sy'n berthnasol iawn i ofynion y Cyngor.</w:t>
            </w:r>
            <w:r w:rsidRPr="001C7930">
              <w:rPr>
                <w:rFonts w:ascii="Arial Narrow" w:hAnsi="Arial Narrow" w:cs="Arial"/>
                <w:spacing w:val="-6"/>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5"/>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z w:val="22"/>
                <w:szCs w:val="22"/>
                <w:lang w:val="cy-GB"/>
              </w:rPr>
              <w:t>Yr ateb yn ychwanegu gwerth.</w:t>
            </w:r>
            <w:r w:rsidRPr="001C7930">
              <w:rPr>
                <w:rFonts w:ascii="Arial Narrow" w:hAnsi="Arial Narrow" w:cs="Arial"/>
                <w:spacing w:val="-10"/>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1"/>
                <w:sz w:val="16"/>
                <w:szCs w:val="16"/>
                <w:lang w:val="cy-GB"/>
              </w:rPr>
              <w:t>⁠</w:t>
            </w:r>
          </w:p>
        </w:tc>
      </w:tr>
      <w:tr w:rsidR="00EF23AA" w:rsidRPr="001C7930" w14:paraId="2D602105" w14:textId="77777777">
        <w:trPr>
          <w:trHeight w:val="1535"/>
        </w:trPr>
        <w:tc>
          <w:tcPr>
            <w:tcW w:w="1082" w:type="dxa"/>
            <w:tcBorders>
              <w:top w:val="single" w:sz="2" w:space="0" w:color="000001"/>
              <w:left w:val="single" w:sz="6" w:space="0" w:color="000001"/>
              <w:bottom w:val="single" w:sz="2" w:space="0" w:color="000001"/>
              <w:right w:val="single" w:sz="2" w:space="0" w:color="000001"/>
            </w:tcBorders>
            <w:tcMar>
              <w:left w:w="-7" w:type="dxa"/>
            </w:tcMar>
          </w:tcPr>
          <w:p w14:paraId="66AC2FB3" w14:textId="77777777" w:rsidR="00EF23AA" w:rsidRPr="001C7930" w:rsidRDefault="00EF23AA">
            <w:pPr>
              <w:pStyle w:val="TableParagraph"/>
              <w:spacing w:before="60" w:after="60" w:line="200" w:lineRule="exact"/>
              <w:jc w:val="center"/>
              <w:rPr>
                <w:rFonts w:ascii="Arial Narrow" w:hAnsi="Arial Narrow" w:cs="Arial"/>
                <w:sz w:val="16"/>
                <w:szCs w:val="16"/>
                <w:lang w:val="cy-GB"/>
              </w:rPr>
            </w:pPr>
          </w:p>
          <w:p w14:paraId="76AED3F2" w14:textId="77777777" w:rsidR="00EF23AA" w:rsidRPr="001C7930" w:rsidRDefault="00126E07">
            <w:pPr>
              <w:pStyle w:val="TableParagraph"/>
              <w:spacing w:before="60" w:after="60"/>
              <w:ind w:left="377" w:right="381"/>
              <w:jc w:val="center"/>
              <w:rPr>
                <w:rFonts w:ascii="Arial Narrow" w:hAnsi="Arial Narrow" w:cs="Arial"/>
                <w:b/>
                <w:bCs/>
                <w:sz w:val="16"/>
                <w:szCs w:val="16"/>
                <w:lang w:val="cy-GB"/>
              </w:rPr>
            </w:pPr>
            <w:r w:rsidRPr="001C7930">
              <w:rPr>
                <w:rFonts w:ascii="Arial Narrow" w:hAnsi="Arial Narrow" w:cs="Arial"/>
                <w:b/>
                <w:bCs/>
                <w:sz w:val="16"/>
                <w:szCs w:val="16"/>
                <w:lang w:val="cy-GB"/>
              </w:rPr>
              <w:t>5</w:t>
            </w:r>
          </w:p>
        </w:tc>
        <w:tc>
          <w:tcPr>
            <w:tcW w:w="2554" w:type="dxa"/>
            <w:tcBorders>
              <w:top w:val="single" w:sz="2" w:space="0" w:color="000001"/>
              <w:left w:val="single" w:sz="2" w:space="0" w:color="000001"/>
              <w:bottom w:val="single" w:sz="2" w:space="0" w:color="000001"/>
              <w:right w:val="single" w:sz="2" w:space="0" w:color="000001"/>
            </w:tcBorders>
            <w:tcMar>
              <w:left w:w="-3" w:type="dxa"/>
            </w:tcMar>
          </w:tcPr>
          <w:p w14:paraId="2C05D6AA" w14:textId="77777777" w:rsidR="00EF23AA" w:rsidRPr="001C7930" w:rsidRDefault="00126E07">
            <w:pPr>
              <w:pStyle w:val="TableParagraph"/>
              <w:spacing w:before="60" w:after="60"/>
              <w:ind w:left="132"/>
              <w:jc w:val="center"/>
              <w:rPr>
                <w:rFonts w:ascii="Arial Narrow" w:hAnsi="Arial Narrow" w:cs="Arial"/>
                <w:b/>
                <w:bCs/>
                <w:sz w:val="16"/>
                <w:szCs w:val="16"/>
                <w:lang w:val="cy-GB"/>
              </w:rPr>
            </w:pPr>
            <w:r w:rsidRPr="001C7930">
              <w:rPr>
                <w:rFonts w:ascii="Arial Narrow" w:hAnsi="Arial Narrow" w:cs="Arial"/>
                <w:b/>
                <w:bCs/>
                <w:sz w:val="16"/>
                <w:szCs w:val="16"/>
                <w:lang w:val="cy-GB"/>
              </w:rPr>
              <w:t>RHAGOROL</w:t>
            </w:r>
          </w:p>
        </w:tc>
        <w:tc>
          <w:tcPr>
            <w:tcW w:w="5209" w:type="dxa"/>
            <w:tcBorders>
              <w:top w:val="single" w:sz="2" w:space="0" w:color="000001"/>
              <w:left w:val="single" w:sz="2" w:space="0" w:color="000001"/>
              <w:bottom w:val="single" w:sz="2" w:space="0" w:color="000001"/>
              <w:right w:val="single" w:sz="2" w:space="0" w:color="000001"/>
            </w:tcBorders>
            <w:tcMar>
              <w:left w:w="-3" w:type="dxa"/>
            </w:tcMar>
          </w:tcPr>
          <w:p w14:paraId="7708F306" w14:textId="77777777" w:rsidR="00EF23AA" w:rsidRPr="001C7930" w:rsidRDefault="00126E07">
            <w:pPr>
              <w:pStyle w:val="TableParagraph"/>
              <w:spacing w:before="60" w:after="60"/>
              <w:ind w:left="143" w:right="257" w:hanging="3"/>
              <w:jc w:val="both"/>
              <w:rPr>
                <w:lang w:val="cy-GB"/>
              </w:rPr>
            </w:pPr>
            <w:r w:rsidRPr="001C7930">
              <w:rPr>
                <w:rFonts w:ascii="Arial Narrow" w:hAnsi="Arial Narrow" w:cs="Arial"/>
                <w:spacing w:val="-1"/>
                <w:sz w:val="22"/>
                <w:szCs w:val="22"/>
                <w:lang w:val="cy-GB"/>
              </w:rPr>
              <w:t xml:space="preserve">Yr ateb yn rhoi sylw llawn ac yn gysylltiedig gydag eglurder rhagorol o ran yr Amcanion Comisiynu ac/neu'r gofynion. Yn cynnwys lefel ragorol o dystiolaeth sy'n hynod berthnasol i ofynion y Cyngor. Yr ateb yn gwella / ychwanegu gwerth sylweddol / gall gynnwys </w:t>
            </w:r>
            <w:proofErr w:type="spellStart"/>
            <w:r w:rsidRPr="001C7930">
              <w:rPr>
                <w:rFonts w:ascii="Arial Narrow" w:hAnsi="Arial Narrow" w:cs="Arial"/>
                <w:spacing w:val="-1"/>
                <w:sz w:val="22"/>
                <w:szCs w:val="22"/>
                <w:lang w:val="cy-GB"/>
              </w:rPr>
              <w:t>arloesedd</w:t>
            </w:r>
            <w:proofErr w:type="spellEnd"/>
            <w:r w:rsidRPr="001C7930">
              <w:rPr>
                <w:rFonts w:ascii="Arial Narrow" w:hAnsi="Arial Narrow" w:cs="Arial"/>
                <w:spacing w:val="-1"/>
                <w:sz w:val="22"/>
                <w:szCs w:val="22"/>
                <w:lang w:val="cy-GB"/>
              </w:rPr>
              <w:t>.</w:t>
            </w:r>
            <w:r w:rsidRPr="001C7930">
              <w:rPr>
                <w:rFonts w:ascii="Arial Narrow" w:hAnsi="Arial Narrow" w:cs="Arial"/>
                <w:spacing w:val="-7"/>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6"/>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6"/>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5"/>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34"/>
                <w:w w:val="99"/>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7"/>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8"/>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29"/>
                <w:w w:val="99"/>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5"/>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7"/>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6"/>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38"/>
                <w:w w:val="99"/>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6"/>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4"/>
                <w:sz w:val="22"/>
                <w:szCs w:val="22"/>
                <w:lang w:val="cy-GB"/>
              </w:rPr>
              <w:t xml:space="preserve"> ⁠</w:t>
            </w:r>
            <w:r w:rsidRPr="001C7930">
              <w:rPr>
                <w:rFonts w:ascii="Arial Narrow" w:hAnsi="Arial Narrow" w:cs="Arial"/>
                <w:iCs/>
                <w:sz w:val="22"/>
                <w:szCs w:val="22"/>
                <w:lang w:val="cy-GB"/>
              </w:rPr>
              <w:t>⁠</w:t>
            </w:r>
            <w:r w:rsidRPr="001C7930">
              <w:rPr>
                <w:rFonts w:ascii="Arial Narrow" w:hAnsi="Arial Narrow" w:cs="Arial"/>
                <w:iCs/>
                <w:spacing w:val="-4"/>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5"/>
                <w:sz w:val="22"/>
                <w:szCs w:val="22"/>
                <w:lang w:val="cy-GB"/>
              </w:rPr>
              <w:t xml:space="preserve"> ⁠</w:t>
            </w:r>
            <w:r w:rsidRPr="001C7930">
              <w:rPr>
                <w:rFonts w:ascii="Arial Narrow" w:hAnsi="Arial Narrow" w:cs="Arial"/>
                <w:iCs/>
                <w:sz w:val="22"/>
                <w:szCs w:val="22"/>
                <w:lang w:val="cy-GB"/>
              </w:rPr>
              <w:t>⁠</w:t>
            </w:r>
            <w:r w:rsidRPr="001C7930">
              <w:rPr>
                <w:rFonts w:ascii="Arial Narrow" w:hAnsi="Arial Narrow" w:cs="Arial"/>
                <w:iCs/>
                <w:spacing w:val="33"/>
                <w:w w:val="99"/>
                <w:sz w:val="22"/>
                <w:szCs w:val="22"/>
                <w:lang w:val="cy-GB"/>
              </w:rPr>
              <w:t xml:space="preserve"> ⁠</w:t>
            </w:r>
            <w:r w:rsidRPr="001C7930">
              <w:rPr>
                <w:rFonts w:ascii="Arial Narrow" w:hAnsi="Arial Narrow" w:cs="Arial"/>
                <w:spacing w:val="-1"/>
                <w:sz w:val="22"/>
                <w:szCs w:val="22"/>
                <w:lang w:val="cy-GB"/>
              </w:rPr>
              <w:t>⁠</w:t>
            </w:r>
            <w:r w:rsidRPr="001C7930">
              <w:rPr>
                <w:rFonts w:ascii="Arial Narrow" w:hAnsi="Arial Narrow" w:cs="Arial"/>
                <w:spacing w:val="-7"/>
                <w:sz w:val="22"/>
                <w:szCs w:val="22"/>
                <w:lang w:val="cy-GB"/>
              </w:rPr>
              <w:t xml:space="preserve"> ⁠</w:t>
            </w:r>
            <w:r w:rsidRPr="001C7930">
              <w:rPr>
                <w:rFonts w:ascii="Arial Narrow" w:hAnsi="Arial Narrow" w:cs="Arial"/>
                <w:sz w:val="22"/>
                <w:szCs w:val="22"/>
                <w:lang w:val="cy-GB"/>
              </w:rPr>
              <w:t>⁠ ⁠</w:t>
            </w:r>
            <w:r w:rsidRPr="001C7930">
              <w:rPr>
                <w:rFonts w:ascii="Arial Narrow" w:hAnsi="Arial Narrow" w:cs="Arial"/>
                <w:spacing w:val="-7"/>
                <w:sz w:val="22"/>
                <w:szCs w:val="22"/>
                <w:lang w:val="cy-GB"/>
              </w:rPr>
              <w:t xml:space="preserve"> ⁠</w:t>
            </w:r>
            <w:r w:rsidRPr="001C7930">
              <w:rPr>
                <w:rFonts w:ascii="Arial Narrow" w:hAnsi="Arial Narrow" w:cs="Arial"/>
                <w:spacing w:val="2"/>
                <w:sz w:val="22"/>
                <w:szCs w:val="22"/>
                <w:lang w:val="cy-GB"/>
              </w:rPr>
              <w:t>⁠</w:t>
            </w:r>
            <w:r w:rsidRPr="001C7930">
              <w:rPr>
                <w:rFonts w:ascii="Arial Narrow" w:hAnsi="Arial Narrow" w:cs="Arial"/>
                <w:spacing w:val="-9"/>
                <w:sz w:val="22"/>
                <w:szCs w:val="22"/>
                <w:lang w:val="cy-GB"/>
              </w:rPr>
              <w:t xml:space="preserve"> ⁠</w:t>
            </w:r>
            <w:r w:rsidRPr="001C7930">
              <w:rPr>
                <w:rFonts w:ascii="Arial Narrow" w:hAnsi="Arial Narrow" w:cs="Arial"/>
                <w:sz w:val="22"/>
                <w:szCs w:val="22"/>
                <w:lang w:val="cy-GB"/>
              </w:rPr>
              <w:t>⁠</w:t>
            </w:r>
            <w:r w:rsidRPr="001C7930">
              <w:rPr>
                <w:rFonts w:ascii="Arial Narrow" w:hAnsi="Arial Narrow" w:cs="Arial"/>
                <w:spacing w:val="25"/>
                <w:w w:val="99"/>
                <w:sz w:val="22"/>
                <w:szCs w:val="22"/>
                <w:lang w:val="cy-GB"/>
              </w:rPr>
              <w:t xml:space="preserve"> ⁠</w:t>
            </w:r>
            <w:r w:rsidRPr="001C7930">
              <w:rPr>
                <w:rFonts w:ascii="Arial Narrow" w:hAnsi="Arial Narrow" w:cs="Arial"/>
                <w:spacing w:val="-1"/>
                <w:sz w:val="22"/>
                <w:szCs w:val="22"/>
                <w:lang w:val="cy-GB"/>
              </w:rPr>
              <w:t>⁠</w:t>
            </w:r>
          </w:p>
        </w:tc>
      </w:tr>
    </w:tbl>
    <w:p w14:paraId="5BDF8FC3" w14:textId="77777777" w:rsidR="00EF23AA" w:rsidRPr="001C7930" w:rsidRDefault="00126E07" w:rsidP="00774BAF">
      <w:pPr>
        <w:pStyle w:val="MRheading2"/>
        <w:numPr>
          <w:ilvl w:val="1"/>
          <w:numId w:val="2"/>
        </w:numPr>
        <w:rPr>
          <w:lang w:val="cy-GB"/>
        </w:rPr>
      </w:pPr>
      <w:r w:rsidRPr="001C7930">
        <w:rPr>
          <w:lang w:val="cy-GB"/>
        </w:rPr>
        <w:t xml:space="preserve">Lle mae </w:t>
      </w:r>
      <w:proofErr w:type="spellStart"/>
      <w:r w:rsidRPr="001C7930">
        <w:rPr>
          <w:lang w:val="cy-GB"/>
        </w:rPr>
        <w:t>tendrwr</w:t>
      </w:r>
      <w:proofErr w:type="spellEnd"/>
      <w:r w:rsidRPr="001C7930">
        <w:rPr>
          <w:lang w:val="cy-GB"/>
        </w:rPr>
        <w:t xml:space="preserve"> yn sgorio 1 neu lai am unrhyw gwestiynau unigol yn yr Holiadur Technegol, mae'r Awdurdod yn cadw'r hawl i ddiystyru'r </w:t>
      </w:r>
      <w:proofErr w:type="spellStart"/>
      <w:r w:rsidRPr="001C7930">
        <w:rPr>
          <w:lang w:val="cy-GB"/>
        </w:rPr>
        <w:t>tendrwr</w:t>
      </w:r>
      <w:proofErr w:type="spellEnd"/>
      <w:r w:rsidRPr="001C7930">
        <w:rPr>
          <w:lang w:val="cy-GB"/>
        </w:rPr>
        <w:t xml:space="preserve"> o'r ymarferiad caffael heb roi eglurhad pellach.</w:t>
      </w:r>
    </w:p>
    <w:p w14:paraId="2A9B089A" w14:textId="77777777" w:rsidR="00EF23AA" w:rsidRPr="001C7930" w:rsidRDefault="00126E07" w:rsidP="00774BAF">
      <w:pPr>
        <w:pStyle w:val="MRheading2"/>
        <w:numPr>
          <w:ilvl w:val="1"/>
          <w:numId w:val="2"/>
        </w:numPr>
        <w:rPr>
          <w:sz w:val="24"/>
          <w:szCs w:val="24"/>
          <w:lang w:val="cy-GB"/>
        </w:rPr>
      </w:pPr>
      <w:r w:rsidRPr="001C7930">
        <w:rPr>
          <w:sz w:val="24"/>
          <w:szCs w:val="24"/>
          <w:lang w:val="cy-GB"/>
        </w:rPr>
        <w:t xml:space="preserve">Mae marc pasio gorfodol ar gyfer yr adran dechnegol. Y marc pasio isaf yw 40% allan o'r 75% sy'n bosib. Pan fo </w:t>
      </w:r>
      <w:proofErr w:type="spellStart"/>
      <w:r w:rsidRPr="001C7930">
        <w:rPr>
          <w:sz w:val="24"/>
          <w:szCs w:val="24"/>
          <w:lang w:val="cy-GB"/>
        </w:rPr>
        <w:t>tendrwr</w:t>
      </w:r>
      <w:proofErr w:type="spellEnd"/>
      <w:r w:rsidRPr="001C7930">
        <w:rPr>
          <w:sz w:val="24"/>
          <w:szCs w:val="24"/>
          <w:lang w:val="cy-GB"/>
        </w:rPr>
        <w:t xml:space="preserve"> yn sgorio 40% neu lai ar gyfer yr adran dechnegol, mae'r Awdurdod yn cadw'r hawl i ddiystyru'r </w:t>
      </w:r>
      <w:proofErr w:type="spellStart"/>
      <w:r w:rsidRPr="001C7930">
        <w:rPr>
          <w:sz w:val="24"/>
          <w:szCs w:val="24"/>
          <w:lang w:val="cy-GB"/>
        </w:rPr>
        <w:t>tendrwr</w:t>
      </w:r>
      <w:proofErr w:type="spellEnd"/>
      <w:r w:rsidRPr="001C7930">
        <w:rPr>
          <w:sz w:val="24"/>
          <w:szCs w:val="24"/>
          <w:lang w:val="cy-GB"/>
        </w:rPr>
        <w:t xml:space="preserve"> o'r ymarferiad caffael heb roi eglurhad pellach.</w:t>
      </w:r>
    </w:p>
    <w:p w14:paraId="18A5D0D7" w14:textId="77777777" w:rsidR="00EF23AA" w:rsidRPr="001C7930" w:rsidRDefault="00126E07" w:rsidP="00774BAF">
      <w:pPr>
        <w:pStyle w:val="MRheading2"/>
        <w:numPr>
          <w:ilvl w:val="1"/>
          <w:numId w:val="2"/>
        </w:numPr>
        <w:rPr>
          <w:lang w:val="cy-GB"/>
        </w:rPr>
      </w:pPr>
      <w:r w:rsidRPr="001C7930">
        <w:rPr>
          <w:lang w:val="cy-GB"/>
        </w:rPr>
        <w:t xml:space="preserve">Bydd y sgôr masnachol cyffredinol a'r sgôr technegol cyffredinol yn cael eu cyfuno i roi cyfanswm sgôr ar gyfer pob Ymateb Tendr sy'n cydymffurfio. </w:t>
      </w:r>
    </w:p>
    <w:p w14:paraId="2C499A3A" w14:textId="26CCD28E" w:rsidR="00EF23AA" w:rsidRPr="001C7930" w:rsidRDefault="00126E07" w:rsidP="00774BAF">
      <w:pPr>
        <w:pStyle w:val="MRheading2"/>
        <w:numPr>
          <w:ilvl w:val="1"/>
          <w:numId w:val="2"/>
        </w:numPr>
        <w:spacing w:line="276" w:lineRule="auto"/>
        <w:rPr>
          <w:lang w:val="cy-GB"/>
        </w:rPr>
      </w:pPr>
      <w:r w:rsidRPr="001C7930">
        <w:rPr>
          <w:lang w:val="cy-GB"/>
        </w:rPr>
        <w:t xml:space="preserve">Bydd yr Awdurdod yn </w:t>
      </w:r>
      <w:proofErr w:type="spellStart"/>
      <w:r w:rsidRPr="001C7930">
        <w:rPr>
          <w:lang w:val="cy-GB"/>
        </w:rPr>
        <w:t>rancio</w:t>
      </w:r>
      <w:proofErr w:type="spellEnd"/>
      <w:r w:rsidRPr="001C7930">
        <w:rPr>
          <w:lang w:val="cy-GB"/>
        </w:rPr>
        <w:t xml:space="preserve"> </w:t>
      </w:r>
      <w:proofErr w:type="spellStart"/>
      <w:r w:rsidRPr="001C7930">
        <w:rPr>
          <w:lang w:val="cy-GB"/>
        </w:rPr>
        <w:t>Tendrwyr</w:t>
      </w:r>
      <w:proofErr w:type="spellEnd"/>
      <w:r w:rsidRPr="001C7930">
        <w:rPr>
          <w:lang w:val="cy-GB"/>
        </w:rPr>
        <w:t xml:space="preserve"> gan ddefnyddio'r cyfanswm sgôr a'r Ymateb Tendr gyda'r cyfanswm sgôr uchaf fydd yn cael ei hystyried fel yr Ymateb Tendr sydd fwyaf manteisiol</w:t>
      </w:r>
      <w:r w:rsidR="00E86B26">
        <w:rPr>
          <w:lang w:val="cy-GB"/>
        </w:rPr>
        <w:t>.</w:t>
      </w:r>
    </w:p>
    <w:p w14:paraId="1EAE7FE9" w14:textId="77777777" w:rsidR="00EF23AA" w:rsidRPr="001C7930" w:rsidRDefault="00126E07" w:rsidP="00774BAF">
      <w:pPr>
        <w:pStyle w:val="MRheading2"/>
        <w:numPr>
          <w:ilvl w:val="1"/>
          <w:numId w:val="2"/>
        </w:numPr>
        <w:rPr>
          <w:lang w:val="cy-GB"/>
        </w:rPr>
      </w:pPr>
      <w:r w:rsidRPr="001C7930">
        <w:rPr>
          <w:lang w:val="cy-GB"/>
        </w:rPr>
        <w:t xml:space="preserve">Bid cyfartal yw pan fo sgôr dau ymgeisydd neu fwy yn gyfartal i un pwynt degol.  Pan fo bid yn gyfartal (yn unol â'r diffiniad uchod), dyfernir y contract i'r ymgeisydd sydd wedi derbyn y sgôr uchaf yn adran ansawdd y tendr.  Os bydd y sgoriau ansawdd yn gyfartal, gwneir penderfyniad i ddyfarnu i'r ymgeisydd sydd wedi cyflwyno'r pris isaf o'r ymgeiswyr hynny lle mae eu sgôr ansawdd yn gyfartal.  </w:t>
      </w:r>
    </w:p>
    <w:p w14:paraId="276DC325" w14:textId="77777777" w:rsidR="00EF23AA" w:rsidRPr="001C7930" w:rsidRDefault="00EF23AA">
      <w:pPr>
        <w:pStyle w:val="MRheading1"/>
        <w:spacing w:line="276" w:lineRule="auto"/>
        <w:ind w:left="720"/>
        <w:rPr>
          <w:lang w:val="cy-GB"/>
        </w:rPr>
      </w:pPr>
    </w:p>
    <w:p w14:paraId="38E43071" w14:textId="77777777" w:rsidR="00EF23AA" w:rsidRPr="001C7930" w:rsidRDefault="00126E07" w:rsidP="00774BAF">
      <w:pPr>
        <w:pStyle w:val="MRheading1"/>
        <w:numPr>
          <w:ilvl w:val="0"/>
          <w:numId w:val="2"/>
        </w:numPr>
        <w:spacing w:line="276" w:lineRule="auto"/>
        <w:jc w:val="left"/>
        <w:rPr>
          <w:lang w:val="cy-GB"/>
        </w:rPr>
      </w:pPr>
      <w:r w:rsidRPr="001C7930">
        <w:rPr>
          <w:lang w:val="cy-GB"/>
        </w:rPr>
        <w:t>Dyfarnu’r Contract</w:t>
      </w:r>
    </w:p>
    <w:p w14:paraId="25233C43" w14:textId="77777777" w:rsidR="00EF23AA" w:rsidRPr="001C7930" w:rsidRDefault="00126E07" w:rsidP="00774BAF">
      <w:pPr>
        <w:pStyle w:val="MRheading2"/>
        <w:numPr>
          <w:ilvl w:val="1"/>
          <w:numId w:val="2"/>
        </w:numPr>
        <w:spacing w:line="276" w:lineRule="auto"/>
        <w:rPr>
          <w:lang w:val="cy-GB"/>
        </w:rPr>
      </w:pPr>
      <w:r w:rsidRPr="001C7930">
        <w:rPr>
          <w:lang w:val="cy-GB"/>
        </w:rPr>
        <w:t>Gall yr Awdurdod ddyfarnu'r Contract(</w:t>
      </w:r>
      <w:proofErr w:type="spellStart"/>
      <w:r w:rsidRPr="001C7930">
        <w:rPr>
          <w:lang w:val="cy-GB"/>
        </w:rPr>
        <w:t>au</w:t>
      </w:r>
      <w:proofErr w:type="spellEnd"/>
      <w:r w:rsidRPr="001C7930">
        <w:rPr>
          <w:lang w:val="cy-GB"/>
        </w:rPr>
        <w:t>) ar sail yr Ymateb Tendr a gyflwynwyd yn unol â'r cyfarwyddiadau a nodir yn yr ITT hwn.</w:t>
      </w:r>
    </w:p>
    <w:p w14:paraId="53CBAEAE" w14:textId="77777777" w:rsidR="00EF23AA" w:rsidRPr="001C7930" w:rsidRDefault="00126E07" w:rsidP="00774BAF">
      <w:pPr>
        <w:pStyle w:val="MRheading2"/>
        <w:numPr>
          <w:ilvl w:val="1"/>
          <w:numId w:val="2"/>
        </w:numPr>
        <w:spacing w:line="276" w:lineRule="auto"/>
        <w:rPr>
          <w:lang w:val="cy-GB"/>
        </w:rPr>
      </w:pPr>
      <w:r w:rsidRPr="001C7930">
        <w:rPr>
          <w:lang w:val="cy-GB"/>
        </w:rPr>
        <w:t>Mae dyfarnu'r Contract yn ddarostyngedig i broses gymeradwyo ffurfiol yr Awdurdod.  Hyd nes fo'r holl gymeradwyon angenrheidiol wedi eu derbyn a'r cyfnod segur wedi'i gwblhau, ni ymrwymir i unrhyw Gontract(</w:t>
      </w:r>
      <w:proofErr w:type="spellStart"/>
      <w:r w:rsidRPr="001C7930">
        <w:rPr>
          <w:lang w:val="cy-GB"/>
        </w:rPr>
        <w:t>au</w:t>
      </w:r>
      <w:proofErr w:type="spellEnd"/>
      <w:r w:rsidRPr="001C7930">
        <w:rPr>
          <w:lang w:val="cy-GB"/>
        </w:rPr>
        <w:t xml:space="preserve">) ffurfiol a chyfreithiol rwymol.  </w:t>
      </w:r>
    </w:p>
    <w:p w14:paraId="47F928F8" w14:textId="77777777" w:rsidR="00EF23AA" w:rsidRPr="001C7930" w:rsidRDefault="00126E07" w:rsidP="00774BAF">
      <w:pPr>
        <w:pStyle w:val="MRheading2"/>
        <w:numPr>
          <w:ilvl w:val="1"/>
          <w:numId w:val="2"/>
        </w:numPr>
        <w:spacing w:line="276" w:lineRule="auto"/>
        <w:rPr>
          <w:lang w:val="cy-GB"/>
        </w:rPr>
      </w:pPr>
      <w:bookmarkStart w:id="31" w:name="_Ref545101"/>
      <w:bookmarkEnd w:id="31"/>
      <w:r w:rsidRPr="001C7930">
        <w:rPr>
          <w:lang w:val="cy-GB"/>
        </w:rPr>
        <w:lastRenderedPageBreak/>
        <w:t xml:space="preserve">Unwaith y bydd yr Awdurdod yn fodlon bod y broses gymeradwyo ffurfiol wedi'i chwblhau yn foddhaol ac wedi gwneud penderfyniad ynghylch dyfarnu'r contract, bydd yn hysbysu'r holl </w:t>
      </w:r>
      <w:proofErr w:type="spellStart"/>
      <w:r w:rsidRPr="001C7930">
        <w:rPr>
          <w:lang w:val="cy-GB"/>
        </w:rPr>
        <w:t>Dendrwyr</w:t>
      </w:r>
      <w:proofErr w:type="spellEnd"/>
      <w:r w:rsidRPr="001C7930">
        <w:rPr>
          <w:lang w:val="cy-GB"/>
        </w:rPr>
        <w:t xml:space="preserve"> ynghylch y penderfyniad cyn ymrwymo i unrhyw Gontract(</w:t>
      </w:r>
      <w:proofErr w:type="spellStart"/>
      <w:r w:rsidRPr="001C7930">
        <w:rPr>
          <w:lang w:val="cy-GB"/>
        </w:rPr>
        <w:t>au</w:t>
      </w:r>
      <w:proofErr w:type="spellEnd"/>
      <w:r w:rsidRPr="001C7930">
        <w:rPr>
          <w:lang w:val="cy-GB"/>
        </w:rPr>
        <w:t xml:space="preserve">) ffurfiol a chyfreithiol rwymol.  </w:t>
      </w:r>
    </w:p>
    <w:p w14:paraId="3CA5912E" w14:textId="77777777" w:rsidR="00EF23AA" w:rsidRPr="001C7930" w:rsidRDefault="00126E07" w:rsidP="00774BAF">
      <w:pPr>
        <w:pStyle w:val="MRheading2"/>
        <w:numPr>
          <w:ilvl w:val="1"/>
          <w:numId w:val="2"/>
        </w:numPr>
        <w:spacing w:line="276" w:lineRule="auto"/>
        <w:rPr>
          <w:lang w:val="cy-GB"/>
        </w:rPr>
      </w:pPr>
      <w:r w:rsidRPr="001C7930">
        <w:rPr>
          <w:lang w:val="cy-GB"/>
        </w:rPr>
        <w:t xml:space="preserve">Mae'r Awdurdod yn cadw'r hawl i ganslo'r ymarferiad Caffael hwn ar unrhyw gam a pheidio ag ymrwymo i Gontract gydag unrhyw </w:t>
      </w:r>
      <w:proofErr w:type="spellStart"/>
      <w:r w:rsidRPr="001C7930">
        <w:rPr>
          <w:lang w:val="cy-GB"/>
        </w:rPr>
        <w:t>Dendrwr</w:t>
      </w:r>
      <w:proofErr w:type="spellEnd"/>
      <w:r w:rsidRPr="001C7930">
        <w:rPr>
          <w:lang w:val="cy-GB"/>
        </w:rPr>
        <w:t xml:space="preserve">.  Ni fydd unrhyw gontract rhwymol rhwng yr Awdurdod a'r Cyflenwr yn cael ei ffurfio hyd nes i'r Contract gael ei gwblhau. </w:t>
      </w:r>
    </w:p>
    <w:p w14:paraId="36BF5872" w14:textId="2ECA965F" w:rsidR="00EF23AA" w:rsidRPr="001C7930" w:rsidRDefault="00126E07" w:rsidP="00774BAF">
      <w:pPr>
        <w:pStyle w:val="MRheading2"/>
        <w:numPr>
          <w:ilvl w:val="1"/>
          <w:numId w:val="2"/>
        </w:numPr>
        <w:spacing w:line="276" w:lineRule="auto"/>
        <w:rPr>
          <w:lang w:val="cy-GB"/>
        </w:rPr>
      </w:pPr>
      <w:r w:rsidRPr="7D9A192B">
        <w:rPr>
          <w:lang w:val="cy-GB"/>
        </w:rPr>
        <w:t xml:space="preserve">[Yn amodol ar gwblhau'r camau ffurfiol y cyfeirir atynt yng nghymal 11.3 (lle bo hynny'n berthnasol), bydd yr Awdurdod yn hysbysu'r holl </w:t>
      </w:r>
      <w:proofErr w:type="spellStart"/>
      <w:r w:rsidRPr="7D9A192B">
        <w:rPr>
          <w:lang w:val="cy-GB"/>
        </w:rPr>
        <w:t>Dendrwyr</w:t>
      </w:r>
      <w:proofErr w:type="spellEnd"/>
      <w:r w:rsidRPr="7D9A192B">
        <w:rPr>
          <w:lang w:val="cy-GB"/>
        </w:rPr>
        <w:t xml:space="preserve"> aflwyddiannus o hunaniaeth, manteision perthnasol a nodweddion yr Ymateb Tendr llwyddiannus o gymharu ag Ymateb Tendr y sawl fydd yn derbyn yr wybodaeth. Lle bo'n briodol bydd yr hysbysiad hwn yn cydymffurfio â darpariaethau</w:t>
      </w:r>
      <w:r w:rsidR="00405978">
        <w:rPr>
          <w:lang w:val="cy-GB"/>
        </w:rPr>
        <w:t xml:space="preserve"> Y</w:t>
      </w:r>
      <w:r w:rsidRPr="7D9A192B">
        <w:rPr>
          <w:lang w:val="cy-GB"/>
        </w:rPr>
        <w:t xml:space="preserve"> Rheoliad</w:t>
      </w:r>
      <w:r w:rsidR="00405978">
        <w:rPr>
          <w:lang w:val="cy-GB"/>
        </w:rPr>
        <w:t>au.</w:t>
      </w:r>
      <w:r w:rsidRPr="7D9A192B">
        <w:rPr>
          <w:lang w:val="cy-GB"/>
        </w:rPr>
        <w:t xml:space="preserve">] </w:t>
      </w:r>
    </w:p>
    <w:p w14:paraId="174B9D53" w14:textId="745FE462" w:rsidR="7D9A192B" w:rsidRDefault="7D9A192B" w:rsidP="7D9A192B">
      <w:pPr>
        <w:pStyle w:val="MRheading2"/>
        <w:spacing w:line="276" w:lineRule="auto"/>
        <w:ind w:left="720"/>
        <w:rPr>
          <w:lang w:val="cy-GB"/>
        </w:rPr>
      </w:pPr>
    </w:p>
    <w:p w14:paraId="65B0D2DF" w14:textId="77777777" w:rsidR="00EF23AA" w:rsidRPr="001C7930" w:rsidRDefault="00126E07">
      <w:pPr>
        <w:pStyle w:val="Pennawd2"/>
        <w:numPr>
          <w:ilvl w:val="1"/>
          <w:numId w:val="0"/>
        </w:numPr>
        <w:spacing w:line="276" w:lineRule="auto"/>
        <w:ind w:left="720"/>
      </w:pPr>
      <w:bookmarkStart w:id="32" w:name="_Toc1991185"/>
      <w:bookmarkStart w:id="33" w:name="_Toc426021760"/>
      <w:bookmarkEnd w:id="32"/>
      <w:bookmarkEnd w:id="33"/>
      <w:proofErr w:type="spellStart"/>
      <w:r w:rsidRPr="28528C74">
        <w:rPr>
          <w:lang w:val="en-GB"/>
        </w:rPr>
        <w:t>Telerau'r</w:t>
      </w:r>
      <w:proofErr w:type="spellEnd"/>
      <w:r w:rsidRPr="28528C74">
        <w:rPr>
          <w:lang w:val="en-GB"/>
        </w:rPr>
        <w:t xml:space="preserve"> Contract⁠ </w:t>
      </w:r>
    </w:p>
    <w:p w14:paraId="4B969D76" w14:textId="6255D730" w:rsidR="00EF23AA" w:rsidRPr="001C7930" w:rsidRDefault="00126E07" w:rsidP="00774BAF">
      <w:pPr>
        <w:pStyle w:val="MRheading2"/>
        <w:numPr>
          <w:ilvl w:val="1"/>
          <w:numId w:val="2"/>
        </w:numPr>
        <w:rPr>
          <w:lang w:val="cy-GB"/>
        </w:rPr>
      </w:pPr>
      <w:r w:rsidRPr="001C7930">
        <w:rPr>
          <w:lang w:val="cy-GB"/>
        </w:rPr>
        <w:t>Mae'r Awdurdod yn cynnig ymrwymo i un [neu fwy] Contract(</w:t>
      </w:r>
      <w:proofErr w:type="spellStart"/>
      <w:r w:rsidRPr="001C7930">
        <w:rPr>
          <w:lang w:val="cy-GB"/>
        </w:rPr>
        <w:t>au</w:t>
      </w:r>
      <w:proofErr w:type="spellEnd"/>
      <w:r w:rsidRPr="001C7930">
        <w:rPr>
          <w:lang w:val="cy-GB"/>
        </w:rPr>
        <w:t xml:space="preserve">) am uchafswm cyfnod o </w:t>
      </w:r>
      <w:r w:rsidRPr="001C7930">
        <w:rPr>
          <w:b/>
          <w:color w:val="000000"/>
          <w:lang w:val="cy-GB"/>
        </w:rPr>
        <w:t xml:space="preserve">3 blynedd (+1+1+1 yn amodol ar berfformiad) </w:t>
      </w:r>
      <w:r w:rsidRPr="001C7930">
        <w:rPr>
          <w:lang w:val="cy-GB"/>
        </w:rPr>
        <w:t>gyda'r Cyflenwr.</w:t>
      </w:r>
    </w:p>
    <w:p w14:paraId="6C2399A5" w14:textId="77777777" w:rsidR="00EF23AA" w:rsidRPr="001C7930" w:rsidRDefault="00126E07" w:rsidP="00774BAF">
      <w:pPr>
        <w:pStyle w:val="MRheading2"/>
        <w:numPr>
          <w:ilvl w:val="1"/>
          <w:numId w:val="2"/>
        </w:numPr>
        <w:spacing w:line="276" w:lineRule="auto"/>
        <w:rPr>
          <w:color w:val="000000"/>
          <w:lang w:val="cy-GB"/>
        </w:rPr>
      </w:pPr>
      <w:bookmarkStart w:id="34" w:name="_Toc426021781"/>
      <w:bookmarkEnd w:id="34"/>
      <w:r w:rsidRPr="001C7930">
        <w:rPr>
          <w:color w:val="000000"/>
          <w:lang w:val="cy-GB"/>
        </w:rPr>
        <w:t xml:space="preserve">Bydd y Cyflenwr yn cael ei wahardd rhag trosglwyddo neu ddosrannu unrhyw gyfran o’r Contract hwn yn uniongyrchol neu’n anuniongyrchol, i unrhyw berson neu bersonau o gwbl heb ganiatâd ysgrifenedig yr Awdurdod. Bydd is-osod unrhyw ran(nau) o’r gwaith, ac eithrio’r graddau a ganiateir yn ysgrifenedig gan yr Awdurdod, yn cael ei wahardd.  </w:t>
      </w:r>
    </w:p>
    <w:p w14:paraId="2CCA50B8" w14:textId="77777777" w:rsidR="00EF23AA" w:rsidRPr="001C7930" w:rsidRDefault="00126E07" w:rsidP="00774BAF">
      <w:pPr>
        <w:pStyle w:val="MRheading2"/>
        <w:numPr>
          <w:ilvl w:val="1"/>
          <w:numId w:val="2"/>
        </w:numPr>
        <w:spacing w:line="276" w:lineRule="auto"/>
        <w:rPr>
          <w:color w:val="000000"/>
          <w:lang w:val="cy-GB"/>
        </w:rPr>
      </w:pPr>
      <w:bookmarkStart w:id="35" w:name="_Toc426021782"/>
      <w:bookmarkEnd w:id="35"/>
      <w:r w:rsidRPr="001C7930">
        <w:rPr>
          <w:color w:val="000000"/>
          <w:lang w:val="cy-GB"/>
        </w:rPr>
        <w:t xml:space="preserve">Bydd hawl gan yr Awdurdod i ganslo'r Contract hwn ac adfer swm unrhyw golled a achosir yn sgil y canslo gan y Cyflenwr os fydd y Contractwr wedi cynnig neu roi neu gytuno i roi unrhyw rodd neu ystyriaeth o unrhyw fath fel anogaeth neu wobr i unrhyw berson am wneud, am fod wedi gwneud, neu am beidio â gwneud unrhyw weithred mewn perthynas â chael neu gyflawni'r Contract hwn neu unrhyw Gontract arall gyda'r Awdurdod, neu os bydd gweithrediadau o'r fath wedi cael eu gwneud gan unrhyw berson a gyflogir ganddo neu sy'n gweithredu ar ei ran (p'un a yw'r Cyflenwr yn ymwybodol o hynny neu beidio) neu os, mewn perthynas ag unrhyw gontract gyda'r Awdurdod, y Cyflenwr neu unrhyw berson a gyflogir ganddo neu sy'n gweithredu ar ei ran, y bydd wedi cyflawni unrhyw drosedd dan Ddeddf Llwgrwobrwyo 2010, neu unrhyw addasiad ohonynt, neu sydd wedi rhoi ffi neu roi'r derbyniad iddo sy'n drosedd dan is-adran 2, Adran 117 o Ddeddf Llywodraeth Leol, 1972.   </w:t>
      </w:r>
    </w:p>
    <w:p w14:paraId="20B88594" w14:textId="467903FC" w:rsidR="00EF23AA" w:rsidRPr="004C693F" w:rsidRDefault="00126E07" w:rsidP="004C693F">
      <w:pPr>
        <w:pStyle w:val="MRheading2"/>
        <w:numPr>
          <w:ilvl w:val="1"/>
          <w:numId w:val="2"/>
        </w:numPr>
        <w:spacing w:line="276" w:lineRule="auto"/>
        <w:rPr>
          <w:color w:val="000000"/>
          <w:lang w:val="cy-GB"/>
        </w:rPr>
      </w:pPr>
      <w:r w:rsidRPr="001C7930">
        <w:rPr>
          <w:color w:val="000000"/>
          <w:lang w:val="cy-GB"/>
        </w:rPr>
        <w:t xml:space="preserve">Mae'r Contract drafft y mae'r Awdurdod yn bwriadu ei ddefnyddio wedi ei atodi yn Atodlen 2; fodd bynnag, mae'r Awdurdod yn cadw'r hawl i wneud newidiadau i'r ddogfen hon lle bo'r angen er mwyn teilwra'r Contract i'r telerau penodol sydd eu hangen lle mai dim ond telerau ac amodau safonol yr Awdurdod sydd wedi'u hatodi. </w:t>
      </w:r>
    </w:p>
    <w:p w14:paraId="61E93DC7" w14:textId="77777777" w:rsidR="00EF23AA" w:rsidRPr="001C7930" w:rsidRDefault="00126E07">
      <w:pPr>
        <w:spacing w:before="0" w:line="276" w:lineRule="auto"/>
        <w:jc w:val="center"/>
      </w:pPr>
      <w:r w:rsidRPr="7D9A192B">
        <w:rPr>
          <w:rFonts w:cs="Aharoni"/>
          <w:b/>
          <w:bCs/>
          <w:sz w:val="28"/>
          <w:szCs w:val="28"/>
          <w:lang w:val="cy-GB"/>
        </w:rPr>
        <w:lastRenderedPageBreak/>
        <w:t>Atodlen 1</w:t>
      </w:r>
    </w:p>
    <w:p w14:paraId="22920243" w14:textId="4E390042" w:rsidR="7D9A192B" w:rsidRDefault="7D9A192B" w:rsidP="7D9A192B">
      <w:pPr>
        <w:spacing w:before="0" w:line="276" w:lineRule="auto"/>
        <w:jc w:val="center"/>
        <w:rPr>
          <w:rFonts w:cs="Aharoni"/>
          <w:b/>
          <w:bCs/>
          <w:sz w:val="28"/>
          <w:szCs w:val="28"/>
          <w:lang w:val="cy-GB"/>
        </w:rPr>
      </w:pPr>
    </w:p>
    <w:p w14:paraId="4BF3F247" w14:textId="07C4606B" w:rsidR="00EF23AA" w:rsidRPr="001C7930" w:rsidRDefault="1C79177F" w:rsidP="7D9A192B">
      <w:pPr>
        <w:pStyle w:val="Pennawd1"/>
        <w:spacing w:before="0" w:after="240" w:line="276" w:lineRule="auto"/>
        <w:rPr>
          <w:rFonts w:ascii="Calibri" w:hAnsi="Calibri" w:cs="Calibri"/>
          <w:sz w:val="28"/>
          <w:szCs w:val="28"/>
          <w:u w:val="none"/>
          <w:lang w:val="en-US"/>
        </w:rPr>
      </w:pPr>
      <w:bookmarkStart w:id="36" w:name="_Toc1991186"/>
      <w:bookmarkEnd w:id="36"/>
      <w:r w:rsidRPr="7D9A192B">
        <w:rPr>
          <w:rFonts w:ascii="Calibri" w:hAnsi="Calibri" w:cs="Calibri"/>
          <w:sz w:val="28"/>
          <w:szCs w:val="28"/>
          <w:u w:val="none"/>
          <w:lang w:val="en-US"/>
        </w:rPr>
        <w:t xml:space="preserve">                                                   </w:t>
      </w:r>
      <w:proofErr w:type="spellStart"/>
      <w:r w:rsidR="00126E07" w:rsidRPr="7D9A192B">
        <w:rPr>
          <w:rFonts w:ascii="Calibri" w:hAnsi="Calibri" w:cs="Calibri"/>
          <w:sz w:val="28"/>
          <w:szCs w:val="28"/>
          <w:u w:val="none"/>
          <w:lang w:val="en-US"/>
        </w:rPr>
        <w:t>Manyleb</w:t>
      </w:r>
      <w:proofErr w:type="spellEnd"/>
      <w:r w:rsidR="00126E07" w:rsidRPr="7D9A192B">
        <w:rPr>
          <w:rFonts w:ascii="Calibri" w:hAnsi="Calibri" w:cs="Calibri"/>
          <w:sz w:val="28"/>
          <w:szCs w:val="28"/>
          <w:u w:val="none"/>
          <w:lang w:val="en-US"/>
        </w:rPr>
        <w:t xml:space="preserve"> </w:t>
      </w:r>
      <w:r w:rsidR="1AC9B905" w:rsidRPr="7D9A192B">
        <w:rPr>
          <w:rFonts w:ascii="Calibri" w:hAnsi="Calibri" w:cs="Calibri"/>
          <w:sz w:val="28"/>
          <w:szCs w:val="28"/>
          <w:u w:val="none"/>
          <w:lang w:val="en-US"/>
        </w:rPr>
        <w:t>Gwasanaeth</w:t>
      </w:r>
    </w:p>
    <w:p w14:paraId="68A278B7" w14:textId="43C66043" w:rsidR="00EF23AA" w:rsidRPr="001C7930" w:rsidRDefault="00126E07">
      <w:pPr>
        <w:spacing w:line="276" w:lineRule="auto"/>
        <w:jc w:val="left"/>
        <w:rPr>
          <w:lang w:val="cy-GB"/>
        </w:rPr>
      </w:pPr>
      <w:r w:rsidRPr="7D9A192B">
        <w:rPr>
          <w:lang w:val="cy-GB"/>
        </w:rPr>
        <w:br w:type="page"/>
      </w:r>
    </w:p>
    <w:p w14:paraId="3BFDE60A" w14:textId="77777777" w:rsidR="00EF23AA" w:rsidRPr="001C7930" w:rsidRDefault="00126E07">
      <w:pPr>
        <w:spacing w:before="0" w:line="276" w:lineRule="auto"/>
        <w:jc w:val="center"/>
      </w:pPr>
      <w:r w:rsidRPr="7D9A192B">
        <w:rPr>
          <w:rFonts w:cs="Aharoni"/>
          <w:b/>
          <w:bCs/>
          <w:sz w:val="28"/>
          <w:szCs w:val="28"/>
          <w:lang w:val="cy-GB"/>
        </w:rPr>
        <w:lastRenderedPageBreak/>
        <w:t>Atodlen 2</w:t>
      </w:r>
    </w:p>
    <w:p w14:paraId="0887E33D" w14:textId="276F13E6" w:rsidR="7D9A192B" w:rsidRDefault="7D9A192B" w:rsidP="7D9A192B">
      <w:pPr>
        <w:spacing w:before="0" w:line="276" w:lineRule="auto"/>
        <w:jc w:val="center"/>
        <w:rPr>
          <w:rFonts w:cs="Aharoni"/>
          <w:b/>
          <w:bCs/>
          <w:sz w:val="28"/>
          <w:szCs w:val="28"/>
          <w:lang w:val="cy-GB"/>
        </w:rPr>
      </w:pPr>
    </w:p>
    <w:p w14:paraId="166ED425" w14:textId="0867CC2E" w:rsidR="00EF23AA" w:rsidRPr="001C7930" w:rsidRDefault="5327C886">
      <w:pPr>
        <w:pStyle w:val="Pennawd1"/>
        <w:spacing w:before="0" w:after="240" w:line="276" w:lineRule="auto"/>
        <w:rPr>
          <w:rFonts w:ascii="Calibri" w:hAnsi="Calibri" w:cs="Calibri"/>
          <w:sz w:val="28"/>
          <w:szCs w:val="28"/>
          <w:u w:val="none"/>
          <w:lang w:val="cy-GB"/>
        </w:rPr>
      </w:pPr>
      <w:bookmarkStart w:id="37" w:name="_Toc1991187"/>
      <w:bookmarkEnd w:id="37"/>
      <w:r w:rsidRPr="7D9A192B">
        <w:rPr>
          <w:rFonts w:ascii="Calibri" w:hAnsi="Calibri" w:cs="Calibri"/>
          <w:sz w:val="28"/>
          <w:szCs w:val="28"/>
          <w:u w:val="none"/>
          <w:lang w:val="cy-GB"/>
        </w:rPr>
        <w:t xml:space="preserve">         </w:t>
      </w:r>
      <w:r w:rsidR="33DA0E0B" w:rsidRPr="7D9A192B">
        <w:rPr>
          <w:rFonts w:ascii="Calibri" w:hAnsi="Calibri" w:cs="Calibri"/>
          <w:sz w:val="28"/>
          <w:szCs w:val="28"/>
          <w:u w:val="none"/>
          <w:lang w:val="cy-GB"/>
        </w:rPr>
        <w:t xml:space="preserve">              </w:t>
      </w:r>
      <w:r w:rsidR="00126E07" w:rsidRPr="7D9A192B">
        <w:rPr>
          <w:rFonts w:ascii="Calibri" w:hAnsi="Calibri" w:cs="Calibri"/>
          <w:sz w:val="28"/>
          <w:szCs w:val="28"/>
          <w:u w:val="none"/>
          <w:lang w:val="cy-GB"/>
        </w:rPr>
        <w:t xml:space="preserve">Amodau'r Contract </w:t>
      </w:r>
      <w:r w:rsidR="3C3B42E4" w:rsidRPr="7D9A192B">
        <w:rPr>
          <w:rFonts w:ascii="Calibri" w:hAnsi="Calibri" w:cs="Calibri"/>
          <w:sz w:val="28"/>
          <w:szCs w:val="28"/>
          <w:u w:val="none"/>
          <w:lang w:val="cy-GB"/>
        </w:rPr>
        <w:t xml:space="preserve">(Schedule 2 </w:t>
      </w:r>
      <w:r w:rsidR="30322297" w:rsidRPr="7D9A192B">
        <w:rPr>
          <w:rFonts w:ascii="Calibri" w:hAnsi="Calibri" w:cs="Calibri"/>
          <w:sz w:val="28"/>
          <w:szCs w:val="28"/>
          <w:u w:val="none"/>
          <w:lang w:val="cy-GB"/>
        </w:rPr>
        <w:t xml:space="preserve">- </w:t>
      </w:r>
      <w:r w:rsidR="3C3B42E4" w:rsidRPr="7D9A192B">
        <w:rPr>
          <w:rFonts w:ascii="Calibri" w:hAnsi="Calibri" w:cs="Calibri"/>
          <w:sz w:val="28"/>
          <w:szCs w:val="28"/>
          <w:u w:val="none"/>
          <w:lang w:val="cy-GB"/>
        </w:rPr>
        <w:t>Copi Saesneg yn unig)</w:t>
      </w:r>
    </w:p>
    <w:p w14:paraId="34CD3FFF" w14:textId="39D8BF83" w:rsidR="00EF23AA" w:rsidRPr="001C7930" w:rsidRDefault="00126E07">
      <w:pPr>
        <w:spacing w:line="276" w:lineRule="auto"/>
        <w:jc w:val="left"/>
        <w:rPr>
          <w:lang w:val="cy-GB"/>
        </w:rPr>
      </w:pPr>
      <w:r w:rsidRPr="7D9A192B">
        <w:rPr>
          <w:lang w:val="cy-GB"/>
        </w:rPr>
        <w:br w:type="page"/>
      </w:r>
    </w:p>
    <w:p w14:paraId="411CE816" w14:textId="77777777" w:rsidR="00EF23AA" w:rsidRPr="001C7930" w:rsidRDefault="00126E07">
      <w:pPr>
        <w:spacing w:before="0" w:line="276" w:lineRule="auto"/>
        <w:jc w:val="center"/>
      </w:pPr>
      <w:r w:rsidRPr="7D9A192B">
        <w:rPr>
          <w:rFonts w:cs="Aharoni"/>
          <w:b/>
          <w:bCs/>
          <w:sz w:val="28"/>
          <w:szCs w:val="28"/>
          <w:lang w:val="cy-GB"/>
        </w:rPr>
        <w:lastRenderedPageBreak/>
        <w:t>Atodlen 3</w:t>
      </w:r>
    </w:p>
    <w:p w14:paraId="208E4A5E" w14:textId="6C584D91" w:rsidR="7D9A192B" w:rsidRDefault="7D9A192B" w:rsidP="7D9A192B">
      <w:pPr>
        <w:spacing w:before="0" w:line="276" w:lineRule="auto"/>
        <w:jc w:val="center"/>
        <w:rPr>
          <w:rFonts w:cs="Aharoni"/>
          <w:b/>
          <w:bCs/>
          <w:sz w:val="28"/>
          <w:szCs w:val="28"/>
          <w:lang w:val="cy-GB"/>
        </w:rPr>
      </w:pPr>
    </w:p>
    <w:p w14:paraId="4AD73025" w14:textId="352FFA86" w:rsidR="1C559A4F" w:rsidRDefault="1C559A4F" w:rsidP="7D9A192B">
      <w:pPr>
        <w:spacing w:before="0" w:line="300" w:lineRule="auto"/>
        <w:jc w:val="center"/>
        <w:rPr>
          <w:rFonts w:ascii="Segoe UI" w:eastAsia="Segoe UI" w:hAnsi="Segoe UI" w:cs="Segoe UI"/>
          <w:b/>
          <w:bCs/>
          <w:sz w:val="21"/>
          <w:szCs w:val="21"/>
          <w:lang w:val="cy-GB"/>
        </w:rPr>
      </w:pPr>
      <w:r w:rsidRPr="7D9A192B">
        <w:rPr>
          <w:rFonts w:eastAsia="Calibri" w:cs="Calibri"/>
          <w:b/>
          <w:bCs/>
          <w:sz w:val="28"/>
          <w:szCs w:val="28"/>
          <w:lang w:val="cy-GB"/>
        </w:rPr>
        <w:t>Cysylltiadau (o fewn y Contract Drafft)</w:t>
      </w:r>
      <w:r>
        <w:br/>
      </w:r>
    </w:p>
    <w:p w14:paraId="2B209E9B" w14:textId="58DE7998" w:rsidR="7D9A192B" w:rsidRDefault="7D9A192B" w:rsidP="7D9A192B">
      <w:pPr>
        <w:spacing w:before="0" w:line="276" w:lineRule="auto"/>
        <w:jc w:val="center"/>
        <w:rPr>
          <w:rFonts w:cs="Aharoni"/>
          <w:b/>
          <w:bCs/>
          <w:sz w:val="28"/>
          <w:szCs w:val="28"/>
          <w:lang w:val="cy-GB"/>
        </w:rPr>
      </w:pPr>
    </w:p>
    <w:p w14:paraId="6F808C25" w14:textId="193D3673" w:rsidR="7D9A192B" w:rsidRDefault="7D9A192B" w:rsidP="7D9A192B">
      <w:pPr>
        <w:spacing w:before="0" w:line="276" w:lineRule="auto"/>
        <w:jc w:val="center"/>
        <w:rPr>
          <w:rFonts w:cs="Aharoni"/>
          <w:b/>
          <w:bCs/>
          <w:sz w:val="28"/>
          <w:szCs w:val="28"/>
          <w:lang w:val="cy-GB"/>
        </w:rPr>
      </w:pPr>
    </w:p>
    <w:p w14:paraId="7A136A3F" w14:textId="4D0481A1" w:rsidR="7D9A192B" w:rsidRDefault="7D9A192B" w:rsidP="7D9A192B">
      <w:pPr>
        <w:spacing w:before="0" w:line="276" w:lineRule="auto"/>
        <w:jc w:val="center"/>
        <w:rPr>
          <w:rFonts w:cs="Aharoni"/>
          <w:b/>
          <w:bCs/>
          <w:sz w:val="28"/>
          <w:szCs w:val="28"/>
          <w:lang w:val="cy-GB"/>
        </w:rPr>
      </w:pPr>
    </w:p>
    <w:p w14:paraId="789C9A7E" w14:textId="181EFFF4" w:rsidR="7D9A192B" w:rsidRDefault="7D9A192B" w:rsidP="7D9A192B">
      <w:pPr>
        <w:spacing w:before="0" w:line="276" w:lineRule="auto"/>
        <w:jc w:val="center"/>
        <w:rPr>
          <w:rFonts w:cs="Aharoni"/>
          <w:b/>
          <w:bCs/>
          <w:sz w:val="28"/>
          <w:szCs w:val="28"/>
          <w:lang w:val="cy-GB"/>
        </w:rPr>
      </w:pPr>
    </w:p>
    <w:p w14:paraId="3DBD013E" w14:textId="6DD2A84D" w:rsidR="7D9A192B" w:rsidRDefault="7D9A192B" w:rsidP="7D9A192B">
      <w:pPr>
        <w:spacing w:before="0" w:line="276" w:lineRule="auto"/>
        <w:jc w:val="center"/>
        <w:rPr>
          <w:rFonts w:cs="Aharoni"/>
          <w:b/>
          <w:bCs/>
          <w:sz w:val="28"/>
          <w:szCs w:val="28"/>
          <w:lang w:val="cy-GB"/>
        </w:rPr>
      </w:pPr>
    </w:p>
    <w:p w14:paraId="68A3CD13" w14:textId="1AC37F25" w:rsidR="7D9A192B" w:rsidRDefault="7D9A192B" w:rsidP="7D9A192B">
      <w:pPr>
        <w:spacing w:before="0" w:line="276" w:lineRule="auto"/>
        <w:jc w:val="center"/>
        <w:rPr>
          <w:rFonts w:cs="Aharoni"/>
          <w:b/>
          <w:bCs/>
          <w:sz w:val="28"/>
          <w:szCs w:val="28"/>
          <w:lang w:val="cy-GB"/>
        </w:rPr>
      </w:pPr>
    </w:p>
    <w:p w14:paraId="4C16B104" w14:textId="17449E2F" w:rsidR="7D9A192B" w:rsidRDefault="7D9A192B" w:rsidP="7D9A192B">
      <w:pPr>
        <w:spacing w:before="0" w:line="276" w:lineRule="auto"/>
        <w:jc w:val="center"/>
        <w:rPr>
          <w:rFonts w:cs="Aharoni"/>
          <w:b/>
          <w:bCs/>
          <w:sz w:val="28"/>
          <w:szCs w:val="28"/>
          <w:lang w:val="cy-GB"/>
        </w:rPr>
      </w:pPr>
    </w:p>
    <w:p w14:paraId="6E2FDD03" w14:textId="4EF6F0E0" w:rsidR="7D9A192B" w:rsidRDefault="7D9A192B" w:rsidP="7D9A192B">
      <w:pPr>
        <w:spacing w:before="0" w:line="276" w:lineRule="auto"/>
        <w:jc w:val="center"/>
        <w:rPr>
          <w:rFonts w:cs="Aharoni"/>
          <w:b/>
          <w:bCs/>
          <w:sz w:val="28"/>
          <w:szCs w:val="28"/>
          <w:lang w:val="cy-GB"/>
        </w:rPr>
      </w:pPr>
    </w:p>
    <w:p w14:paraId="77454A1E" w14:textId="26F773F8" w:rsidR="7D9A192B" w:rsidRDefault="7D9A192B" w:rsidP="7D9A192B">
      <w:pPr>
        <w:spacing w:before="0" w:line="276" w:lineRule="auto"/>
        <w:jc w:val="center"/>
        <w:rPr>
          <w:rFonts w:cs="Aharoni"/>
          <w:b/>
          <w:bCs/>
          <w:sz w:val="28"/>
          <w:szCs w:val="28"/>
          <w:lang w:val="cy-GB"/>
        </w:rPr>
      </w:pPr>
    </w:p>
    <w:p w14:paraId="2D0194FA" w14:textId="68089FB5" w:rsidR="7D9A192B" w:rsidRDefault="7D9A192B" w:rsidP="7D9A192B">
      <w:pPr>
        <w:spacing w:before="0" w:line="276" w:lineRule="auto"/>
        <w:jc w:val="center"/>
        <w:rPr>
          <w:rFonts w:cs="Aharoni"/>
          <w:b/>
          <w:bCs/>
          <w:sz w:val="28"/>
          <w:szCs w:val="28"/>
          <w:lang w:val="cy-GB"/>
        </w:rPr>
      </w:pPr>
    </w:p>
    <w:p w14:paraId="2623757D" w14:textId="4B325EE0" w:rsidR="7D9A192B" w:rsidRDefault="7D9A192B" w:rsidP="7D9A192B">
      <w:pPr>
        <w:spacing w:before="0" w:line="276" w:lineRule="auto"/>
        <w:jc w:val="center"/>
        <w:rPr>
          <w:rFonts w:cs="Aharoni"/>
          <w:b/>
          <w:bCs/>
          <w:sz w:val="28"/>
          <w:szCs w:val="28"/>
          <w:lang w:val="cy-GB"/>
        </w:rPr>
      </w:pPr>
    </w:p>
    <w:p w14:paraId="5177BA8A" w14:textId="3BBB256A" w:rsidR="7D9A192B" w:rsidRDefault="7D9A192B" w:rsidP="7D9A192B">
      <w:pPr>
        <w:spacing w:before="0" w:line="276" w:lineRule="auto"/>
        <w:jc w:val="center"/>
        <w:rPr>
          <w:rFonts w:cs="Aharoni"/>
          <w:b/>
          <w:bCs/>
          <w:sz w:val="28"/>
          <w:szCs w:val="28"/>
          <w:lang w:val="cy-GB"/>
        </w:rPr>
      </w:pPr>
    </w:p>
    <w:p w14:paraId="367D9349" w14:textId="799ED63B" w:rsidR="7D9A192B" w:rsidRDefault="7D9A192B" w:rsidP="7D9A192B">
      <w:pPr>
        <w:spacing w:before="0" w:line="276" w:lineRule="auto"/>
        <w:jc w:val="center"/>
        <w:rPr>
          <w:rFonts w:cs="Aharoni"/>
          <w:b/>
          <w:bCs/>
          <w:sz w:val="28"/>
          <w:szCs w:val="28"/>
          <w:lang w:val="cy-GB"/>
        </w:rPr>
      </w:pPr>
    </w:p>
    <w:p w14:paraId="0C4BA8D3" w14:textId="3E5FFDCE" w:rsidR="7D9A192B" w:rsidRDefault="7D9A192B" w:rsidP="7D9A192B">
      <w:pPr>
        <w:spacing w:before="0" w:line="276" w:lineRule="auto"/>
        <w:jc w:val="center"/>
        <w:rPr>
          <w:rFonts w:cs="Aharoni"/>
          <w:b/>
          <w:bCs/>
          <w:sz w:val="28"/>
          <w:szCs w:val="28"/>
          <w:lang w:val="cy-GB"/>
        </w:rPr>
      </w:pPr>
    </w:p>
    <w:p w14:paraId="512FF48B" w14:textId="03D5DD4C" w:rsidR="7D9A192B" w:rsidRDefault="7D9A192B" w:rsidP="7D9A192B">
      <w:pPr>
        <w:spacing w:before="0" w:line="276" w:lineRule="auto"/>
        <w:jc w:val="center"/>
        <w:rPr>
          <w:rFonts w:cs="Aharoni"/>
          <w:b/>
          <w:bCs/>
          <w:sz w:val="28"/>
          <w:szCs w:val="28"/>
          <w:lang w:val="cy-GB"/>
        </w:rPr>
      </w:pPr>
    </w:p>
    <w:p w14:paraId="5D7F599C" w14:textId="50768A0F" w:rsidR="7D9A192B" w:rsidRDefault="7D9A192B" w:rsidP="7D9A192B">
      <w:pPr>
        <w:spacing w:before="0" w:line="276" w:lineRule="auto"/>
        <w:jc w:val="center"/>
        <w:rPr>
          <w:rFonts w:cs="Aharoni"/>
          <w:b/>
          <w:bCs/>
          <w:sz w:val="28"/>
          <w:szCs w:val="28"/>
          <w:lang w:val="cy-GB"/>
        </w:rPr>
      </w:pPr>
    </w:p>
    <w:p w14:paraId="12C1A4AA" w14:textId="1DCFC29C" w:rsidR="7D9A192B" w:rsidRDefault="7D9A192B" w:rsidP="7D9A192B">
      <w:pPr>
        <w:spacing w:before="0" w:line="276" w:lineRule="auto"/>
        <w:jc w:val="center"/>
        <w:rPr>
          <w:rFonts w:cs="Aharoni"/>
          <w:b/>
          <w:bCs/>
          <w:sz w:val="28"/>
          <w:szCs w:val="28"/>
          <w:lang w:val="cy-GB"/>
        </w:rPr>
      </w:pPr>
    </w:p>
    <w:p w14:paraId="1819E739" w14:textId="3E854AA7" w:rsidR="7D9A192B" w:rsidRDefault="7D9A192B" w:rsidP="7D9A192B">
      <w:pPr>
        <w:spacing w:before="0" w:line="276" w:lineRule="auto"/>
        <w:jc w:val="center"/>
        <w:rPr>
          <w:rFonts w:cs="Aharoni"/>
          <w:b/>
          <w:bCs/>
          <w:sz w:val="28"/>
          <w:szCs w:val="28"/>
          <w:lang w:val="cy-GB"/>
        </w:rPr>
      </w:pPr>
    </w:p>
    <w:p w14:paraId="39320BF5" w14:textId="1C59592A" w:rsidR="7D9A192B" w:rsidRDefault="7D9A192B" w:rsidP="7D9A192B">
      <w:pPr>
        <w:spacing w:before="0" w:line="276" w:lineRule="auto"/>
        <w:jc w:val="center"/>
        <w:rPr>
          <w:rFonts w:cs="Aharoni"/>
          <w:b/>
          <w:bCs/>
          <w:sz w:val="28"/>
          <w:szCs w:val="28"/>
          <w:lang w:val="cy-GB"/>
        </w:rPr>
      </w:pPr>
    </w:p>
    <w:p w14:paraId="131D1EF7" w14:textId="494342BA" w:rsidR="7D9A192B" w:rsidRDefault="7D9A192B" w:rsidP="7D9A192B">
      <w:pPr>
        <w:spacing w:before="0" w:line="276" w:lineRule="auto"/>
        <w:jc w:val="center"/>
        <w:rPr>
          <w:rFonts w:cs="Aharoni"/>
          <w:b/>
          <w:bCs/>
          <w:sz w:val="28"/>
          <w:szCs w:val="28"/>
          <w:lang w:val="cy-GB"/>
        </w:rPr>
      </w:pPr>
    </w:p>
    <w:p w14:paraId="55279290" w14:textId="3308AB56" w:rsidR="7D9A192B" w:rsidRDefault="7D9A192B" w:rsidP="7D9A192B">
      <w:pPr>
        <w:spacing w:before="0" w:line="276" w:lineRule="auto"/>
        <w:jc w:val="center"/>
        <w:rPr>
          <w:rFonts w:cs="Aharoni"/>
          <w:b/>
          <w:bCs/>
          <w:sz w:val="28"/>
          <w:szCs w:val="28"/>
          <w:lang w:val="cy-GB"/>
        </w:rPr>
      </w:pPr>
    </w:p>
    <w:p w14:paraId="653C293F" w14:textId="6F7C8830" w:rsidR="7D9A192B" w:rsidRDefault="7D9A192B" w:rsidP="7D9A192B">
      <w:pPr>
        <w:spacing w:before="0" w:line="276" w:lineRule="auto"/>
        <w:jc w:val="center"/>
        <w:rPr>
          <w:rFonts w:cs="Aharoni"/>
          <w:b/>
          <w:bCs/>
          <w:sz w:val="28"/>
          <w:szCs w:val="28"/>
          <w:lang w:val="cy-GB"/>
        </w:rPr>
      </w:pPr>
    </w:p>
    <w:p w14:paraId="738BEDF7" w14:textId="0121AC84" w:rsidR="7D9A192B" w:rsidRDefault="7D9A192B" w:rsidP="7D9A192B">
      <w:pPr>
        <w:spacing w:before="0" w:line="276" w:lineRule="auto"/>
        <w:jc w:val="center"/>
        <w:rPr>
          <w:rFonts w:cs="Aharoni"/>
          <w:b/>
          <w:bCs/>
          <w:sz w:val="28"/>
          <w:szCs w:val="28"/>
          <w:lang w:val="cy-GB"/>
        </w:rPr>
      </w:pPr>
    </w:p>
    <w:p w14:paraId="7A01F61A" w14:textId="438F23E4" w:rsidR="7D9A192B" w:rsidRDefault="7D9A192B" w:rsidP="7D9A192B">
      <w:pPr>
        <w:spacing w:before="0" w:line="276" w:lineRule="auto"/>
        <w:jc w:val="center"/>
        <w:rPr>
          <w:rFonts w:cs="Aharoni"/>
          <w:b/>
          <w:bCs/>
          <w:sz w:val="28"/>
          <w:szCs w:val="28"/>
          <w:lang w:val="cy-GB"/>
        </w:rPr>
      </w:pPr>
    </w:p>
    <w:p w14:paraId="4AF46908" w14:textId="5E4993A1" w:rsidR="7D9A192B" w:rsidRDefault="7D9A192B" w:rsidP="7D9A192B">
      <w:pPr>
        <w:spacing w:before="0" w:line="276" w:lineRule="auto"/>
        <w:jc w:val="center"/>
        <w:rPr>
          <w:rFonts w:cs="Aharoni"/>
          <w:b/>
          <w:bCs/>
          <w:sz w:val="28"/>
          <w:szCs w:val="28"/>
          <w:lang w:val="cy-GB"/>
        </w:rPr>
      </w:pPr>
    </w:p>
    <w:p w14:paraId="1A8BDE02" w14:textId="19653328" w:rsidR="7D9A192B" w:rsidRDefault="7D9A192B" w:rsidP="7D9A192B">
      <w:pPr>
        <w:spacing w:before="0" w:line="276" w:lineRule="auto"/>
        <w:jc w:val="center"/>
        <w:rPr>
          <w:rFonts w:cs="Aharoni"/>
          <w:b/>
          <w:bCs/>
          <w:sz w:val="28"/>
          <w:szCs w:val="28"/>
          <w:lang w:val="cy-GB"/>
        </w:rPr>
      </w:pPr>
    </w:p>
    <w:p w14:paraId="73A35EA8" w14:textId="4301E0B7" w:rsidR="7D9A192B" w:rsidRDefault="7D9A192B" w:rsidP="7D9A192B">
      <w:pPr>
        <w:spacing w:before="0" w:line="276" w:lineRule="auto"/>
        <w:jc w:val="center"/>
        <w:rPr>
          <w:rFonts w:cs="Aharoni"/>
          <w:b/>
          <w:bCs/>
          <w:sz w:val="28"/>
          <w:szCs w:val="28"/>
          <w:lang w:val="cy-GB"/>
        </w:rPr>
      </w:pPr>
    </w:p>
    <w:p w14:paraId="225AA14D" w14:textId="15C88773" w:rsidR="7D9A192B" w:rsidRDefault="7D9A192B" w:rsidP="7D9A192B">
      <w:pPr>
        <w:spacing w:before="0" w:line="276" w:lineRule="auto"/>
        <w:jc w:val="center"/>
        <w:rPr>
          <w:rFonts w:cs="Aharoni"/>
          <w:b/>
          <w:bCs/>
          <w:sz w:val="28"/>
          <w:szCs w:val="28"/>
          <w:lang w:val="cy-GB"/>
        </w:rPr>
      </w:pPr>
    </w:p>
    <w:p w14:paraId="41D45BCD" w14:textId="3AEE52AB" w:rsidR="7D9A192B" w:rsidRDefault="7D9A192B" w:rsidP="7D9A192B">
      <w:pPr>
        <w:spacing w:before="0" w:line="276" w:lineRule="auto"/>
        <w:jc w:val="center"/>
        <w:rPr>
          <w:rFonts w:cs="Aharoni"/>
          <w:b/>
          <w:bCs/>
          <w:sz w:val="28"/>
          <w:szCs w:val="28"/>
          <w:lang w:val="cy-GB"/>
        </w:rPr>
      </w:pPr>
    </w:p>
    <w:p w14:paraId="4BBD9265" w14:textId="55BE9EE5" w:rsidR="1C559A4F" w:rsidRDefault="1C559A4F" w:rsidP="7D9A192B">
      <w:pPr>
        <w:spacing w:before="0" w:line="276" w:lineRule="auto"/>
        <w:jc w:val="center"/>
      </w:pPr>
      <w:r w:rsidRPr="7D9A192B">
        <w:rPr>
          <w:rFonts w:cs="Aharoni"/>
          <w:b/>
          <w:bCs/>
          <w:sz w:val="28"/>
          <w:szCs w:val="28"/>
          <w:lang w:val="cy-GB"/>
        </w:rPr>
        <w:lastRenderedPageBreak/>
        <w:t>Atodlen 4</w:t>
      </w:r>
    </w:p>
    <w:p w14:paraId="0A82D262" w14:textId="682B9B1E" w:rsidR="7D9A192B" w:rsidRDefault="7D9A192B" w:rsidP="7D9A192B">
      <w:pPr>
        <w:spacing w:before="0" w:line="276" w:lineRule="auto"/>
        <w:jc w:val="center"/>
        <w:rPr>
          <w:rFonts w:cs="Aharoni"/>
          <w:b/>
          <w:bCs/>
          <w:sz w:val="28"/>
          <w:szCs w:val="28"/>
          <w:lang w:val="cy-GB"/>
        </w:rPr>
      </w:pPr>
    </w:p>
    <w:p w14:paraId="4A7522B3" w14:textId="4A76450A" w:rsidR="1C559A4F" w:rsidRDefault="1C559A4F" w:rsidP="7D9A192B">
      <w:pPr>
        <w:spacing w:before="0" w:line="300" w:lineRule="auto"/>
        <w:jc w:val="center"/>
      </w:pPr>
      <w:r w:rsidRPr="7D9A192B">
        <w:rPr>
          <w:rFonts w:eastAsia="Calibri" w:cs="Calibri"/>
          <w:b/>
          <w:bCs/>
          <w:sz w:val="28"/>
          <w:szCs w:val="28"/>
          <w:lang w:val="cy-GB"/>
        </w:rPr>
        <w:t>Polisïau Gorfodol (o fewn y Contract Drafft)</w:t>
      </w:r>
    </w:p>
    <w:p w14:paraId="60AA0E42" w14:textId="340C6642" w:rsidR="7D9A192B" w:rsidRDefault="7D9A192B" w:rsidP="7D9A192B">
      <w:pPr>
        <w:spacing w:before="0" w:line="300" w:lineRule="auto"/>
        <w:jc w:val="center"/>
        <w:rPr>
          <w:rFonts w:eastAsia="Calibri" w:cs="Calibri"/>
          <w:b/>
          <w:bCs/>
          <w:sz w:val="28"/>
          <w:szCs w:val="28"/>
          <w:lang w:val="cy-GB"/>
        </w:rPr>
      </w:pPr>
    </w:p>
    <w:p w14:paraId="42F47070" w14:textId="2D1F83B8" w:rsidR="7D9A192B" w:rsidRDefault="7D9A192B" w:rsidP="7D9A192B">
      <w:pPr>
        <w:spacing w:before="0" w:line="300" w:lineRule="auto"/>
        <w:jc w:val="center"/>
        <w:rPr>
          <w:rFonts w:eastAsia="Calibri" w:cs="Calibri"/>
          <w:b/>
          <w:bCs/>
          <w:sz w:val="28"/>
          <w:szCs w:val="28"/>
          <w:lang w:val="cy-GB"/>
        </w:rPr>
      </w:pPr>
    </w:p>
    <w:p w14:paraId="6472C9B8" w14:textId="41EB9341" w:rsidR="7D9A192B" w:rsidRDefault="7D9A192B" w:rsidP="7D9A192B">
      <w:pPr>
        <w:spacing w:before="0" w:line="300" w:lineRule="auto"/>
        <w:jc w:val="center"/>
        <w:rPr>
          <w:rFonts w:eastAsia="Calibri" w:cs="Calibri"/>
          <w:b/>
          <w:bCs/>
          <w:sz w:val="28"/>
          <w:szCs w:val="28"/>
          <w:lang w:val="cy-GB"/>
        </w:rPr>
      </w:pPr>
    </w:p>
    <w:p w14:paraId="0BFE509A" w14:textId="3808774F" w:rsidR="7D9A192B" w:rsidRDefault="7D9A192B" w:rsidP="7D9A192B">
      <w:pPr>
        <w:spacing w:before="0" w:line="300" w:lineRule="auto"/>
        <w:jc w:val="center"/>
        <w:rPr>
          <w:rFonts w:eastAsia="Calibri" w:cs="Calibri"/>
          <w:b/>
          <w:bCs/>
          <w:sz w:val="28"/>
          <w:szCs w:val="28"/>
          <w:lang w:val="cy-GB"/>
        </w:rPr>
      </w:pPr>
    </w:p>
    <w:p w14:paraId="6687FBE8" w14:textId="7A784DBD" w:rsidR="7D9A192B" w:rsidRDefault="7D9A192B" w:rsidP="7D9A192B">
      <w:pPr>
        <w:spacing w:before="0" w:line="300" w:lineRule="auto"/>
        <w:jc w:val="center"/>
        <w:rPr>
          <w:rFonts w:eastAsia="Calibri" w:cs="Calibri"/>
          <w:b/>
          <w:bCs/>
          <w:sz w:val="28"/>
          <w:szCs w:val="28"/>
          <w:lang w:val="cy-GB"/>
        </w:rPr>
      </w:pPr>
    </w:p>
    <w:p w14:paraId="06B888FB" w14:textId="01593AEA" w:rsidR="7D9A192B" w:rsidRDefault="7D9A192B" w:rsidP="7D9A192B">
      <w:pPr>
        <w:spacing w:before="0" w:line="300" w:lineRule="auto"/>
        <w:jc w:val="center"/>
        <w:rPr>
          <w:rFonts w:eastAsia="Calibri" w:cs="Calibri"/>
          <w:b/>
          <w:bCs/>
          <w:sz w:val="28"/>
          <w:szCs w:val="28"/>
          <w:lang w:val="cy-GB"/>
        </w:rPr>
      </w:pPr>
    </w:p>
    <w:p w14:paraId="38FD91FF" w14:textId="56168BEF" w:rsidR="7D9A192B" w:rsidRDefault="7D9A192B" w:rsidP="7D9A192B">
      <w:pPr>
        <w:spacing w:before="0" w:line="300" w:lineRule="auto"/>
        <w:jc w:val="center"/>
        <w:rPr>
          <w:rFonts w:eastAsia="Calibri" w:cs="Calibri"/>
          <w:b/>
          <w:bCs/>
          <w:sz w:val="28"/>
          <w:szCs w:val="28"/>
          <w:lang w:val="cy-GB"/>
        </w:rPr>
      </w:pPr>
    </w:p>
    <w:p w14:paraId="739F6E14" w14:textId="04FD3969" w:rsidR="7D9A192B" w:rsidRDefault="7D9A192B" w:rsidP="7D9A192B">
      <w:pPr>
        <w:spacing w:before="0" w:line="300" w:lineRule="auto"/>
        <w:jc w:val="center"/>
        <w:rPr>
          <w:rFonts w:eastAsia="Calibri" w:cs="Calibri"/>
          <w:b/>
          <w:bCs/>
          <w:sz w:val="28"/>
          <w:szCs w:val="28"/>
          <w:lang w:val="cy-GB"/>
        </w:rPr>
      </w:pPr>
    </w:p>
    <w:p w14:paraId="1903BC19" w14:textId="1C0BA476" w:rsidR="7D9A192B" w:rsidRDefault="7D9A192B" w:rsidP="7D9A192B">
      <w:pPr>
        <w:spacing w:before="0" w:line="300" w:lineRule="auto"/>
        <w:jc w:val="center"/>
        <w:rPr>
          <w:rFonts w:eastAsia="Calibri" w:cs="Calibri"/>
          <w:b/>
          <w:bCs/>
          <w:sz w:val="28"/>
          <w:szCs w:val="28"/>
          <w:lang w:val="cy-GB"/>
        </w:rPr>
      </w:pPr>
    </w:p>
    <w:p w14:paraId="76E8CB61" w14:textId="64D07368" w:rsidR="7D9A192B" w:rsidRDefault="7D9A192B" w:rsidP="7D9A192B">
      <w:pPr>
        <w:spacing w:before="0" w:line="300" w:lineRule="auto"/>
        <w:jc w:val="center"/>
        <w:rPr>
          <w:rFonts w:eastAsia="Calibri" w:cs="Calibri"/>
          <w:b/>
          <w:bCs/>
          <w:sz w:val="28"/>
          <w:szCs w:val="28"/>
          <w:lang w:val="cy-GB"/>
        </w:rPr>
      </w:pPr>
    </w:p>
    <w:p w14:paraId="3CAE98FE" w14:textId="08A8BCC2" w:rsidR="7D9A192B" w:rsidRDefault="7D9A192B" w:rsidP="7D9A192B">
      <w:pPr>
        <w:spacing w:before="0" w:line="300" w:lineRule="auto"/>
        <w:jc w:val="center"/>
        <w:rPr>
          <w:rFonts w:eastAsia="Calibri" w:cs="Calibri"/>
          <w:b/>
          <w:bCs/>
          <w:sz w:val="28"/>
          <w:szCs w:val="28"/>
          <w:lang w:val="cy-GB"/>
        </w:rPr>
      </w:pPr>
    </w:p>
    <w:p w14:paraId="114DC31A" w14:textId="65DA0150" w:rsidR="7D9A192B" w:rsidRDefault="7D9A192B" w:rsidP="7D9A192B">
      <w:pPr>
        <w:spacing w:before="0" w:line="300" w:lineRule="auto"/>
        <w:jc w:val="center"/>
        <w:rPr>
          <w:rFonts w:eastAsia="Calibri" w:cs="Calibri"/>
          <w:b/>
          <w:bCs/>
          <w:sz w:val="28"/>
          <w:szCs w:val="28"/>
          <w:lang w:val="cy-GB"/>
        </w:rPr>
      </w:pPr>
    </w:p>
    <w:p w14:paraId="5A2893C7" w14:textId="39E6B9BA" w:rsidR="7D9A192B" w:rsidRDefault="7D9A192B" w:rsidP="7D9A192B">
      <w:pPr>
        <w:spacing w:before="0" w:line="300" w:lineRule="auto"/>
        <w:jc w:val="center"/>
        <w:rPr>
          <w:rFonts w:eastAsia="Calibri" w:cs="Calibri"/>
          <w:b/>
          <w:bCs/>
          <w:sz w:val="28"/>
          <w:szCs w:val="28"/>
          <w:lang w:val="cy-GB"/>
        </w:rPr>
      </w:pPr>
    </w:p>
    <w:p w14:paraId="5053E2A5" w14:textId="291794AC" w:rsidR="7D9A192B" w:rsidRDefault="7D9A192B" w:rsidP="7D9A192B">
      <w:pPr>
        <w:spacing w:before="0" w:line="300" w:lineRule="auto"/>
        <w:jc w:val="center"/>
        <w:rPr>
          <w:rFonts w:eastAsia="Calibri" w:cs="Calibri"/>
          <w:b/>
          <w:bCs/>
          <w:sz w:val="28"/>
          <w:szCs w:val="28"/>
          <w:lang w:val="cy-GB"/>
        </w:rPr>
      </w:pPr>
    </w:p>
    <w:p w14:paraId="1C4AB83C" w14:textId="599B5044" w:rsidR="7D9A192B" w:rsidRDefault="7D9A192B" w:rsidP="7D9A192B">
      <w:pPr>
        <w:spacing w:before="0" w:line="300" w:lineRule="auto"/>
        <w:jc w:val="center"/>
        <w:rPr>
          <w:rFonts w:eastAsia="Calibri" w:cs="Calibri"/>
          <w:b/>
          <w:bCs/>
          <w:sz w:val="28"/>
          <w:szCs w:val="28"/>
          <w:lang w:val="cy-GB"/>
        </w:rPr>
      </w:pPr>
    </w:p>
    <w:p w14:paraId="14FC837F" w14:textId="4D25ABBE" w:rsidR="7D9A192B" w:rsidRDefault="7D9A192B" w:rsidP="7D9A192B">
      <w:pPr>
        <w:spacing w:before="0" w:line="300" w:lineRule="auto"/>
        <w:jc w:val="center"/>
        <w:rPr>
          <w:rFonts w:eastAsia="Calibri" w:cs="Calibri"/>
          <w:b/>
          <w:bCs/>
          <w:sz w:val="28"/>
          <w:szCs w:val="28"/>
          <w:lang w:val="cy-GB"/>
        </w:rPr>
      </w:pPr>
    </w:p>
    <w:p w14:paraId="450BA92C" w14:textId="48B60CDC" w:rsidR="7D9A192B" w:rsidRDefault="7D9A192B" w:rsidP="7D9A192B">
      <w:pPr>
        <w:spacing w:before="0" w:line="300" w:lineRule="auto"/>
        <w:jc w:val="center"/>
        <w:rPr>
          <w:rFonts w:eastAsia="Calibri" w:cs="Calibri"/>
          <w:b/>
          <w:bCs/>
          <w:sz w:val="28"/>
          <w:szCs w:val="28"/>
          <w:lang w:val="cy-GB"/>
        </w:rPr>
      </w:pPr>
    </w:p>
    <w:p w14:paraId="6B880A63" w14:textId="140A9324" w:rsidR="7D9A192B" w:rsidRDefault="7D9A192B" w:rsidP="7D9A192B">
      <w:pPr>
        <w:spacing w:before="0" w:line="300" w:lineRule="auto"/>
        <w:jc w:val="center"/>
        <w:rPr>
          <w:rFonts w:eastAsia="Calibri" w:cs="Calibri"/>
          <w:b/>
          <w:bCs/>
          <w:sz w:val="28"/>
          <w:szCs w:val="28"/>
          <w:lang w:val="cy-GB"/>
        </w:rPr>
      </w:pPr>
    </w:p>
    <w:p w14:paraId="673778A2" w14:textId="7F682AE1" w:rsidR="7D9A192B" w:rsidRDefault="7D9A192B" w:rsidP="7D9A192B">
      <w:pPr>
        <w:spacing w:before="0" w:line="300" w:lineRule="auto"/>
        <w:jc w:val="center"/>
        <w:rPr>
          <w:rFonts w:eastAsia="Calibri" w:cs="Calibri"/>
          <w:b/>
          <w:bCs/>
          <w:sz w:val="28"/>
          <w:szCs w:val="28"/>
          <w:lang w:val="cy-GB"/>
        </w:rPr>
      </w:pPr>
    </w:p>
    <w:p w14:paraId="57B117A6" w14:textId="1701464A" w:rsidR="7D9A192B" w:rsidRDefault="7D9A192B" w:rsidP="7D9A192B">
      <w:pPr>
        <w:spacing w:before="0" w:line="300" w:lineRule="auto"/>
        <w:jc w:val="center"/>
        <w:rPr>
          <w:rFonts w:eastAsia="Calibri" w:cs="Calibri"/>
          <w:b/>
          <w:bCs/>
          <w:sz w:val="28"/>
          <w:szCs w:val="28"/>
          <w:lang w:val="cy-GB"/>
        </w:rPr>
      </w:pPr>
    </w:p>
    <w:p w14:paraId="362F3EF8" w14:textId="43A4BECE" w:rsidR="7D9A192B" w:rsidRDefault="7D9A192B" w:rsidP="7D9A192B">
      <w:pPr>
        <w:spacing w:before="0" w:line="300" w:lineRule="auto"/>
        <w:jc w:val="center"/>
        <w:rPr>
          <w:rFonts w:eastAsia="Calibri" w:cs="Calibri"/>
          <w:b/>
          <w:bCs/>
          <w:sz w:val="28"/>
          <w:szCs w:val="28"/>
          <w:lang w:val="cy-GB"/>
        </w:rPr>
      </w:pPr>
    </w:p>
    <w:p w14:paraId="71F65637" w14:textId="1B7E9CBA" w:rsidR="7D9A192B" w:rsidRDefault="7D9A192B" w:rsidP="7D9A192B">
      <w:pPr>
        <w:spacing w:before="0" w:line="300" w:lineRule="auto"/>
        <w:jc w:val="center"/>
        <w:rPr>
          <w:rFonts w:eastAsia="Calibri" w:cs="Calibri"/>
          <w:b/>
          <w:bCs/>
          <w:sz w:val="28"/>
          <w:szCs w:val="28"/>
          <w:lang w:val="cy-GB"/>
        </w:rPr>
      </w:pPr>
    </w:p>
    <w:p w14:paraId="56DAA95C" w14:textId="5EE0C105" w:rsidR="7D9A192B" w:rsidRDefault="7D9A192B" w:rsidP="7D9A192B">
      <w:pPr>
        <w:spacing w:before="0" w:line="300" w:lineRule="auto"/>
        <w:jc w:val="center"/>
        <w:rPr>
          <w:rFonts w:eastAsia="Calibri" w:cs="Calibri"/>
          <w:b/>
          <w:bCs/>
          <w:sz w:val="28"/>
          <w:szCs w:val="28"/>
          <w:lang w:val="cy-GB"/>
        </w:rPr>
      </w:pPr>
    </w:p>
    <w:p w14:paraId="7821DB81" w14:textId="29AF7A71" w:rsidR="7D9A192B" w:rsidRDefault="7D9A192B" w:rsidP="7D9A192B">
      <w:pPr>
        <w:spacing w:before="0" w:line="300" w:lineRule="auto"/>
        <w:jc w:val="center"/>
        <w:rPr>
          <w:rFonts w:eastAsia="Calibri" w:cs="Calibri"/>
          <w:b/>
          <w:bCs/>
          <w:sz w:val="28"/>
          <w:szCs w:val="28"/>
          <w:lang w:val="cy-GB"/>
        </w:rPr>
      </w:pPr>
    </w:p>
    <w:p w14:paraId="23C13FB8" w14:textId="10F64C3A" w:rsidR="7D9A192B" w:rsidRDefault="7D9A192B" w:rsidP="7D9A192B">
      <w:pPr>
        <w:spacing w:before="0" w:line="300" w:lineRule="auto"/>
        <w:jc w:val="center"/>
        <w:rPr>
          <w:rFonts w:eastAsia="Calibri" w:cs="Calibri"/>
          <w:b/>
          <w:bCs/>
          <w:sz w:val="28"/>
          <w:szCs w:val="28"/>
          <w:lang w:val="cy-GB"/>
        </w:rPr>
      </w:pPr>
    </w:p>
    <w:p w14:paraId="38EC54E5" w14:textId="5EE77DA0" w:rsidR="7D9A192B" w:rsidRDefault="7D9A192B" w:rsidP="7D9A192B">
      <w:pPr>
        <w:spacing w:before="0" w:line="300" w:lineRule="auto"/>
        <w:jc w:val="center"/>
        <w:rPr>
          <w:rFonts w:eastAsia="Calibri" w:cs="Calibri"/>
          <w:b/>
          <w:bCs/>
          <w:sz w:val="28"/>
          <w:szCs w:val="28"/>
          <w:lang w:val="cy-GB"/>
        </w:rPr>
      </w:pPr>
    </w:p>
    <w:p w14:paraId="5A8FF2DE" w14:textId="192FE6DD" w:rsidR="7D9A192B" w:rsidRDefault="7D9A192B" w:rsidP="7D9A192B">
      <w:pPr>
        <w:spacing w:before="0" w:line="300" w:lineRule="auto"/>
        <w:jc w:val="center"/>
        <w:rPr>
          <w:rFonts w:eastAsia="Calibri" w:cs="Calibri"/>
          <w:b/>
          <w:bCs/>
          <w:sz w:val="28"/>
          <w:szCs w:val="28"/>
          <w:lang w:val="cy-GB"/>
        </w:rPr>
      </w:pPr>
    </w:p>
    <w:p w14:paraId="7DC8090C" w14:textId="7F134EE5" w:rsidR="1C559A4F" w:rsidRDefault="1C559A4F" w:rsidP="7D9A192B">
      <w:pPr>
        <w:spacing w:before="0" w:line="300" w:lineRule="auto"/>
        <w:jc w:val="center"/>
      </w:pPr>
      <w:r w:rsidRPr="7D9A192B">
        <w:rPr>
          <w:rFonts w:eastAsia="Calibri" w:cs="Calibri"/>
          <w:b/>
          <w:bCs/>
          <w:sz w:val="28"/>
          <w:szCs w:val="28"/>
          <w:lang w:val="cy-GB"/>
        </w:rPr>
        <w:lastRenderedPageBreak/>
        <w:t>Atodlen 5</w:t>
      </w:r>
    </w:p>
    <w:p w14:paraId="5AF598C3" w14:textId="73F5DA6C" w:rsidR="7D9A192B" w:rsidRDefault="7D9A192B" w:rsidP="7D9A192B">
      <w:pPr>
        <w:spacing w:before="0" w:line="300" w:lineRule="auto"/>
        <w:jc w:val="center"/>
        <w:rPr>
          <w:rFonts w:eastAsia="Calibri" w:cs="Calibri"/>
          <w:b/>
          <w:bCs/>
          <w:sz w:val="28"/>
          <w:szCs w:val="28"/>
          <w:lang w:val="cy-GB"/>
        </w:rPr>
      </w:pPr>
    </w:p>
    <w:p w14:paraId="2C85BE06" w14:textId="760BFC82" w:rsidR="1C559A4F" w:rsidRDefault="1C559A4F" w:rsidP="7D9A192B">
      <w:pPr>
        <w:spacing w:before="0" w:line="300" w:lineRule="auto"/>
        <w:jc w:val="center"/>
      </w:pPr>
      <w:r w:rsidRPr="7D9A192B">
        <w:rPr>
          <w:rFonts w:eastAsia="Calibri" w:cs="Calibri"/>
          <w:b/>
          <w:bCs/>
          <w:sz w:val="28"/>
          <w:szCs w:val="28"/>
          <w:lang w:val="cy-GB"/>
        </w:rPr>
        <w:t>Holiadur Cymhwyso (dogfen gaffael sengl)</w:t>
      </w:r>
    </w:p>
    <w:p w14:paraId="51504FB8" w14:textId="5236D8EF" w:rsidR="7D9A192B" w:rsidRDefault="7D9A192B" w:rsidP="7D9A192B">
      <w:pPr>
        <w:spacing w:before="0" w:line="300" w:lineRule="auto"/>
        <w:jc w:val="center"/>
        <w:rPr>
          <w:rFonts w:eastAsia="Calibri" w:cs="Calibri"/>
          <w:b/>
          <w:bCs/>
          <w:sz w:val="28"/>
          <w:szCs w:val="28"/>
          <w:lang w:val="cy-GB"/>
        </w:rPr>
      </w:pPr>
    </w:p>
    <w:p w14:paraId="5E84DD26" w14:textId="7BD9A3C8" w:rsidR="7D9A192B" w:rsidRDefault="7D9A192B" w:rsidP="7D9A192B">
      <w:pPr>
        <w:spacing w:before="0" w:line="300" w:lineRule="auto"/>
        <w:jc w:val="center"/>
        <w:rPr>
          <w:rFonts w:eastAsia="Calibri" w:cs="Calibri"/>
          <w:b/>
          <w:bCs/>
          <w:sz w:val="28"/>
          <w:szCs w:val="28"/>
          <w:lang w:val="cy-GB"/>
        </w:rPr>
      </w:pPr>
    </w:p>
    <w:p w14:paraId="525172BC" w14:textId="4002667E" w:rsidR="7D9A192B" w:rsidRDefault="7D9A192B" w:rsidP="7D9A192B">
      <w:pPr>
        <w:spacing w:before="0" w:line="300" w:lineRule="auto"/>
        <w:jc w:val="center"/>
        <w:rPr>
          <w:rFonts w:eastAsia="Calibri" w:cs="Calibri"/>
          <w:b/>
          <w:bCs/>
          <w:sz w:val="28"/>
          <w:szCs w:val="28"/>
          <w:lang w:val="cy-GB"/>
        </w:rPr>
      </w:pPr>
    </w:p>
    <w:p w14:paraId="42228696" w14:textId="41D24233" w:rsidR="7D9A192B" w:rsidRDefault="7D9A192B" w:rsidP="7D9A192B">
      <w:pPr>
        <w:spacing w:before="0" w:line="300" w:lineRule="auto"/>
        <w:jc w:val="center"/>
        <w:rPr>
          <w:rFonts w:eastAsia="Calibri" w:cs="Calibri"/>
          <w:b/>
          <w:bCs/>
          <w:sz w:val="28"/>
          <w:szCs w:val="28"/>
          <w:lang w:val="cy-GB"/>
        </w:rPr>
      </w:pPr>
    </w:p>
    <w:p w14:paraId="3B2C2692" w14:textId="4FFAC6BA" w:rsidR="7D9A192B" w:rsidRDefault="7D9A192B" w:rsidP="7D9A192B">
      <w:pPr>
        <w:spacing w:before="0" w:line="300" w:lineRule="auto"/>
        <w:jc w:val="center"/>
        <w:rPr>
          <w:rFonts w:eastAsia="Calibri" w:cs="Calibri"/>
          <w:b/>
          <w:bCs/>
          <w:sz w:val="28"/>
          <w:szCs w:val="28"/>
          <w:lang w:val="cy-GB"/>
        </w:rPr>
      </w:pPr>
    </w:p>
    <w:p w14:paraId="4F88B48F" w14:textId="6763B7FE" w:rsidR="7D9A192B" w:rsidRDefault="7D9A192B" w:rsidP="7D9A192B">
      <w:pPr>
        <w:spacing w:before="0" w:line="300" w:lineRule="auto"/>
        <w:jc w:val="center"/>
        <w:rPr>
          <w:rFonts w:eastAsia="Calibri" w:cs="Calibri"/>
          <w:b/>
          <w:bCs/>
          <w:sz w:val="28"/>
          <w:szCs w:val="28"/>
          <w:lang w:val="cy-GB"/>
        </w:rPr>
      </w:pPr>
    </w:p>
    <w:p w14:paraId="03DFC5FE" w14:textId="787D1BE5" w:rsidR="7D9A192B" w:rsidRDefault="7D9A192B" w:rsidP="7D9A192B">
      <w:pPr>
        <w:spacing w:before="0" w:line="300" w:lineRule="auto"/>
        <w:jc w:val="center"/>
        <w:rPr>
          <w:rFonts w:eastAsia="Calibri" w:cs="Calibri"/>
          <w:b/>
          <w:bCs/>
          <w:sz w:val="28"/>
          <w:szCs w:val="28"/>
          <w:lang w:val="cy-GB"/>
        </w:rPr>
      </w:pPr>
    </w:p>
    <w:p w14:paraId="2A3B1C8B" w14:textId="4D9F893A" w:rsidR="7D9A192B" w:rsidRDefault="7D9A192B" w:rsidP="7D9A192B">
      <w:pPr>
        <w:spacing w:before="0" w:line="300" w:lineRule="auto"/>
        <w:jc w:val="center"/>
        <w:rPr>
          <w:rFonts w:eastAsia="Calibri" w:cs="Calibri"/>
          <w:b/>
          <w:bCs/>
          <w:sz w:val="28"/>
          <w:szCs w:val="28"/>
          <w:lang w:val="cy-GB"/>
        </w:rPr>
      </w:pPr>
    </w:p>
    <w:p w14:paraId="057534A3" w14:textId="3B8B5ED9" w:rsidR="7D9A192B" w:rsidRDefault="7D9A192B" w:rsidP="7D9A192B">
      <w:pPr>
        <w:spacing w:before="0" w:line="300" w:lineRule="auto"/>
        <w:jc w:val="center"/>
        <w:rPr>
          <w:rFonts w:eastAsia="Calibri" w:cs="Calibri"/>
          <w:b/>
          <w:bCs/>
          <w:sz w:val="28"/>
          <w:szCs w:val="28"/>
          <w:lang w:val="cy-GB"/>
        </w:rPr>
      </w:pPr>
    </w:p>
    <w:p w14:paraId="3BA906A9" w14:textId="53CE5786" w:rsidR="7D9A192B" w:rsidRDefault="7D9A192B" w:rsidP="7D9A192B">
      <w:pPr>
        <w:spacing w:before="0" w:line="300" w:lineRule="auto"/>
        <w:jc w:val="center"/>
        <w:rPr>
          <w:rFonts w:eastAsia="Calibri" w:cs="Calibri"/>
          <w:b/>
          <w:bCs/>
          <w:sz w:val="28"/>
          <w:szCs w:val="28"/>
          <w:lang w:val="cy-GB"/>
        </w:rPr>
      </w:pPr>
    </w:p>
    <w:p w14:paraId="67528AA2" w14:textId="3360CA6E" w:rsidR="7D9A192B" w:rsidRDefault="7D9A192B" w:rsidP="7D9A192B">
      <w:pPr>
        <w:spacing w:before="0" w:line="300" w:lineRule="auto"/>
        <w:jc w:val="center"/>
        <w:rPr>
          <w:rFonts w:eastAsia="Calibri" w:cs="Calibri"/>
          <w:b/>
          <w:bCs/>
          <w:sz w:val="28"/>
          <w:szCs w:val="28"/>
          <w:lang w:val="cy-GB"/>
        </w:rPr>
      </w:pPr>
    </w:p>
    <w:p w14:paraId="533BA68A" w14:textId="195E45CB" w:rsidR="7D9A192B" w:rsidRDefault="7D9A192B" w:rsidP="7D9A192B">
      <w:pPr>
        <w:spacing w:before="0" w:line="300" w:lineRule="auto"/>
        <w:jc w:val="center"/>
        <w:rPr>
          <w:rFonts w:eastAsia="Calibri" w:cs="Calibri"/>
          <w:b/>
          <w:bCs/>
          <w:sz w:val="28"/>
          <w:szCs w:val="28"/>
          <w:lang w:val="cy-GB"/>
        </w:rPr>
      </w:pPr>
    </w:p>
    <w:p w14:paraId="4D42350D" w14:textId="671C7263" w:rsidR="7D9A192B" w:rsidRDefault="7D9A192B" w:rsidP="7D9A192B">
      <w:pPr>
        <w:spacing w:before="0" w:line="300" w:lineRule="auto"/>
        <w:jc w:val="center"/>
        <w:rPr>
          <w:rFonts w:eastAsia="Calibri" w:cs="Calibri"/>
          <w:b/>
          <w:bCs/>
          <w:sz w:val="28"/>
          <w:szCs w:val="28"/>
          <w:lang w:val="cy-GB"/>
        </w:rPr>
      </w:pPr>
    </w:p>
    <w:p w14:paraId="52559C9C" w14:textId="25691A53" w:rsidR="7D9A192B" w:rsidRDefault="7D9A192B" w:rsidP="7D9A192B">
      <w:pPr>
        <w:spacing w:before="0" w:line="300" w:lineRule="auto"/>
        <w:jc w:val="center"/>
        <w:rPr>
          <w:rFonts w:eastAsia="Calibri" w:cs="Calibri"/>
          <w:b/>
          <w:bCs/>
          <w:sz w:val="28"/>
          <w:szCs w:val="28"/>
          <w:lang w:val="cy-GB"/>
        </w:rPr>
      </w:pPr>
    </w:p>
    <w:p w14:paraId="655A8521" w14:textId="6EC478E8" w:rsidR="7D9A192B" w:rsidRDefault="7D9A192B" w:rsidP="7D9A192B">
      <w:pPr>
        <w:spacing w:before="0" w:line="300" w:lineRule="auto"/>
        <w:jc w:val="center"/>
        <w:rPr>
          <w:rFonts w:eastAsia="Calibri" w:cs="Calibri"/>
          <w:b/>
          <w:bCs/>
          <w:sz w:val="28"/>
          <w:szCs w:val="28"/>
          <w:lang w:val="cy-GB"/>
        </w:rPr>
      </w:pPr>
    </w:p>
    <w:p w14:paraId="1FF514E2" w14:textId="6BD91885" w:rsidR="7D9A192B" w:rsidRDefault="7D9A192B" w:rsidP="7D9A192B">
      <w:pPr>
        <w:spacing w:before="0" w:line="300" w:lineRule="auto"/>
        <w:jc w:val="center"/>
        <w:rPr>
          <w:rFonts w:eastAsia="Calibri" w:cs="Calibri"/>
          <w:b/>
          <w:bCs/>
          <w:sz w:val="28"/>
          <w:szCs w:val="28"/>
          <w:lang w:val="cy-GB"/>
        </w:rPr>
      </w:pPr>
    </w:p>
    <w:p w14:paraId="59324580" w14:textId="0D12A5BC" w:rsidR="7D9A192B" w:rsidRDefault="7D9A192B" w:rsidP="7D9A192B">
      <w:pPr>
        <w:spacing w:before="0" w:line="300" w:lineRule="auto"/>
        <w:jc w:val="center"/>
        <w:rPr>
          <w:rFonts w:eastAsia="Calibri" w:cs="Calibri"/>
          <w:b/>
          <w:bCs/>
          <w:sz w:val="28"/>
          <w:szCs w:val="28"/>
          <w:lang w:val="cy-GB"/>
        </w:rPr>
      </w:pPr>
    </w:p>
    <w:p w14:paraId="76811480" w14:textId="36694A6F" w:rsidR="7D9A192B" w:rsidRDefault="7D9A192B" w:rsidP="7D9A192B">
      <w:pPr>
        <w:spacing w:before="0" w:line="300" w:lineRule="auto"/>
        <w:jc w:val="center"/>
        <w:rPr>
          <w:rFonts w:eastAsia="Calibri" w:cs="Calibri"/>
          <w:b/>
          <w:bCs/>
          <w:sz w:val="28"/>
          <w:szCs w:val="28"/>
          <w:lang w:val="cy-GB"/>
        </w:rPr>
      </w:pPr>
    </w:p>
    <w:p w14:paraId="026999CA" w14:textId="3AAEA6FA" w:rsidR="7D9A192B" w:rsidRDefault="7D9A192B" w:rsidP="7D9A192B">
      <w:pPr>
        <w:spacing w:before="0" w:line="300" w:lineRule="auto"/>
        <w:jc w:val="center"/>
        <w:rPr>
          <w:rFonts w:eastAsia="Calibri" w:cs="Calibri"/>
          <w:b/>
          <w:bCs/>
          <w:sz w:val="28"/>
          <w:szCs w:val="28"/>
          <w:lang w:val="cy-GB"/>
        </w:rPr>
      </w:pPr>
    </w:p>
    <w:p w14:paraId="053A5EDE" w14:textId="191E6A7D" w:rsidR="7D9A192B" w:rsidRDefault="7D9A192B" w:rsidP="7D9A192B">
      <w:pPr>
        <w:spacing w:before="0" w:line="300" w:lineRule="auto"/>
        <w:jc w:val="center"/>
        <w:rPr>
          <w:rFonts w:eastAsia="Calibri" w:cs="Calibri"/>
          <w:b/>
          <w:bCs/>
          <w:sz w:val="28"/>
          <w:szCs w:val="28"/>
          <w:lang w:val="cy-GB"/>
        </w:rPr>
      </w:pPr>
    </w:p>
    <w:p w14:paraId="01CDB9D5" w14:textId="55006D44" w:rsidR="7D9A192B" w:rsidRDefault="7D9A192B" w:rsidP="7D9A192B">
      <w:pPr>
        <w:spacing w:before="0" w:line="300" w:lineRule="auto"/>
        <w:jc w:val="center"/>
        <w:rPr>
          <w:rFonts w:eastAsia="Calibri" w:cs="Calibri"/>
          <w:b/>
          <w:bCs/>
          <w:sz w:val="28"/>
          <w:szCs w:val="28"/>
          <w:lang w:val="cy-GB"/>
        </w:rPr>
      </w:pPr>
    </w:p>
    <w:p w14:paraId="20F674AE" w14:textId="5D25727F" w:rsidR="7D9A192B" w:rsidRDefault="7D9A192B" w:rsidP="7D9A192B">
      <w:pPr>
        <w:spacing w:before="0" w:line="300" w:lineRule="auto"/>
        <w:jc w:val="center"/>
        <w:rPr>
          <w:rFonts w:eastAsia="Calibri" w:cs="Calibri"/>
          <w:b/>
          <w:bCs/>
          <w:sz w:val="28"/>
          <w:szCs w:val="28"/>
          <w:lang w:val="cy-GB"/>
        </w:rPr>
      </w:pPr>
    </w:p>
    <w:p w14:paraId="065EFEFF" w14:textId="27D79324" w:rsidR="7D9A192B" w:rsidRDefault="7D9A192B" w:rsidP="7D9A192B">
      <w:pPr>
        <w:spacing w:before="0" w:line="300" w:lineRule="auto"/>
        <w:jc w:val="center"/>
        <w:rPr>
          <w:rFonts w:eastAsia="Calibri" w:cs="Calibri"/>
          <w:b/>
          <w:bCs/>
          <w:sz w:val="28"/>
          <w:szCs w:val="28"/>
          <w:lang w:val="cy-GB"/>
        </w:rPr>
      </w:pPr>
    </w:p>
    <w:p w14:paraId="7D920DF1" w14:textId="2776B4F1" w:rsidR="7D9A192B" w:rsidRDefault="7D9A192B" w:rsidP="7D9A192B">
      <w:pPr>
        <w:spacing w:before="0" w:line="300" w:lineRule="auto"/>
        <w:jc w:val="center"/>
        <w:rPr>
          <w:rFonts w:eastAsia="Calibri" w:cs="Calibri"/>
          <w:b/>
          <w:bCs/>
          <w:sz w:val="28"/>
          <w:szCs w:val="28"/>
          <w:lang w:val="cy-GB"/>
        </w:rPr>
      </w:pPr>
    </w:p>
    <w:p w14:paraId="530DCF59" w14:textId="098241BF" w:rsidR="7D9A192B" w:rsidRDefault="7D9A192B" w:rsidP="7D9A192B">
      <w:pPr>
        <w:spacing w:before="0" w:line="300" w:lineRule="auto"/>
        <w:jc w:val="center"/>
        <w:rPr>
          <w:rFonts w:eastAsia="Calibri" w:cs="Calibri"/>
          <w:b/>
          <w:bCs/>
          <w:sz w:val="28"/>
          <w:szCs w:val="28"/>
          <w:lang w:val="cy-GB"/>
        </w:rPr>
      </w:pPr>
    </w:p>
    <w:p w14:paraId="4D91F697" w14:textId="53FBEFDC" w:rsidR="7D9A192B" w:rsidRDefault="7D9A192B" w:rsidP="7D9A192B">
      <w:pPr>
        <w:spacing w:before="0" w:line="300" w:lineRule="auto"/>
        <w:jc w:val="center"/>
        <w:rPr>
          <w:rFonts w:eastAsia="Calibri" w:cs="Calibri"/>
          <w:b/>
          <w:bCs/>
          <w:sz w:val="28"/>
          <w:szCs w:val="28"/>
          <w:lang w:val="cy-GB"/>
        </w:rPr>
      </w:pPr>
    </w:p>
    <w:p w14:paraId="35B6FC20" w14:textId="2F005D6E" w:rsidR="7D9A192B" w:rsidRDefault="7D9A192B" w:rsidP="7D9A192B">
      <w:pPr>
        <w:spacing w:before="0" w:line="300" w:lineRule="auto"/>
        <w:jc w:val="center"/>
        <w:rPr>
          <w:rFonts w:eastAsia="Calibri" w:cs="Calibri"/>
          <w:b/>
          <w:bCs/>
          <w:sz w:val="28"/>
          <w:szCs w:val="28"/>
          <w:lang w:val="cy-GB"/>
        </w:rPr>
      </w:pPr>
    </w:p>
    <w:p w14:paraId="7CEE914B" w14:textId="3BFA8C78" w:rsidR="5E826933" w:rsidRDefault="5E826933" w:rsidP="7D9A192B">
      <w:pPr>
        <w:spacing w:before="0" w:line="300" w:lineRule="auto"/>
        <w:jc w:val="center"/>
      </w:pPr>
      <w:r w:rsidRPr="7D9A192B">
        <w:rPr>
          <w:rFonts w:eastAsia="Calibri" w:cs="Calibri"/>
          <w:b/>
          <w:bCs/>
          <w:sz w:val="28"/>
          <w:szCs w:val="28"/>
          <w:lang w:val="cy-GB"/>
        </w:rPr>
        <w:lastRenderedPageBreak/>
        <w:t>Atodlen 6</w:t>
      </w:r>
    </w:p>
    <w:p w14:paraId="4E127AE8" w14:textId="70FBE3A1" w:rsidR="7D9A192B" w:rsidRDefault="7D9A192B" w:rsidP="7D9A192B">
      <w:pPr>
        <w:spacing w:before="0" w:line="300" w:lineRule="auto"/>
        <w:jc w:val="center"/>
        <w:rPr>
          <w:rFonts w:eastAsia="Calibri" w:cs="Calibri"/>
          <w:b/>
          <w:bCs/>
          <w:sz w:val="28"/>
          <w:szCs w:val="28"/>
          <w:lang w:val="cy-GB"/>
        </w:rPr>
      </w:pPr>
    </w:p>
    <w:p w14:paraId="340046F9" w14:textId="24CE4C28" w:rsidR="5E826933" w:rsidRDefault="5E826933" w:rsidP="7D9A192B">
      <w:pPr>
        <w:spacing w:before="0" w:line="300" w:lineRule="auto"/>
        <w:jc w:val="center"/>
      </w:pPr>
      <w:r w:rsidRPr="7D9A192B">
        <w:rPr>
          <w:rFonts w:eastAsia="Calibri" w:cs="Calibri"/>
          <w:b/>
          <w:bCs/>
          <w:sz w:val="28"/>
          <w:szCs w:val="28"/>
          <w:lang w:val="cy-GB"/>
        </w:rPr>
        <w:t>Holiadur Masnachol (Costau)</w:t>
      </w:r>
    </w:p>
    <w:p w14:paraId="03125E2B" w14:textId="2670A4ED" w:rsidR="7D9A192B" w:rsidRDefault="7D9A192B" w:rsidP="7D9A192B">
      <w:pPr>
        <w:spacing w:before="0" w:line="300" w:lineRule="auto"/>
        <w:jc w:val="center"/>
        <w:rPr>
          <w:rFonts w:eastAsia="Calibri" w:cs="Calibri"/>
          <w:b/>
          <w:bCs/>
          <w:sz w:val="28"/>
          <w:szCs w:val="28"/>
          <w:lang w:val="cy-GB"/>
        </w:rPr>
      </w:pPr>
    </w:p>
    <w:p w14:paraId="381D015B" w14:textId="244B2A69" w:rsidR="7D9A192B" w:rsidRDefault="7D9A192B" w:rsidP="7D9A192B">
      <w:pPr>
        <w:spacing w:before="0" w:line="300" w:lineRule="auto"/>
        <w:jc w:val="center"/>
        <w:rPr>
          <w:rFonts w:eastAsia="Calibri" w:cs="Calibri"/>
          <w:b/>
          <w:bCs/>
          <w:sz w:val="28"/>
          <w:szCs w:val="28"/>
          <w:lang w:val="cy-GB"/>
        </w:rPr>
      </w:pPr>
    </w:p>
    <w:p w14:paraId="2DFCA6AB" w14:textId="36C25461" w:rsidR="7D9A192B" w:rsidRDefault="7D9A192B" w:rsidP="7D9A192B">
      <w:pPr>
        <w:spacing w:before="0" w:line="300" w:lineRule="auto"/>
        <w:jc w:val="center"/>
        <w:rPr>
          <w:rFonts w:eastAsia="Calibri" w:cs="Calibri"/>
          <w:b/>
          <w:bCs/>
          <w:sz w:val="28"/>
          <w:szCs w:val="28"/>
          <w:lang w:val="cy-GB"/>
        </w:rPr>
      </w:pPr>
    </w:p>
    <w:p w14:paraId="420CCB31" w14:textId="44496836" w:rsidR="7D9A192B" w:rsidRDefault="7D9A192B" w:rsidP="7D9A192B">
      <w:pPr>
        <w:spacing w:before="0" w:line="300" w:lineRule="auto"/>
        <w:jc w:val="center"/>
        <w:rPr>
          <w:rFonts w:eastAsia="Calibri" w:cs="Calibri"/>
          <w:b/>
          <w:bCs/>
          <w:sz w:val="28"/>
          <w:szCs w:val="28"/>
          <w:lang w:val="cy-GB"/>
        </w:rPr>
      </w:pPr>
    </w:p>
    <w:p w14:paraId="6E8FF269" w14:textId="6CA3C888" w:rsidR="7D9A192B" w:rsidRDefault="7D9A192B" w:rsidP="7D9A192B">
      <w:pPr>
        <w:spacing w:before="0" w:line="300" w:lineRule="auto"/>
        <w:jc w:val="center"/>
        <w:rPr>
          <w:rFonts w:eastAsia="Calibri" w:cs="Calibri"/>
          <w:b/>
          <w:bCs/>
          <w:sz w:val="28"/>
          <w:szCs w:val="28"/>
          <w:lang w:val="cy-GB"/>
        </w:rPr>
      </w:pPr>
    </w:p>
    <w:p w14:paraId="187AE0D7" w14:textId="11E532C8" w:rsidR="7D9A192B" w:rsidRDefault="7D9A192B" w:rsidP="7D9A192B">
      <w:pPr>
        <w:spacing w:before="0" w:line="300" w:lineRule="auto"/>
        <w:jc w:val="center"/>
        <w:rPr>
          <w:rFonts w:eastAsia="Calibri" w:cs="Calibri"/>
          <w:b/>
          <w:bCs/>
          <w:sz w:val="28"/>
          <w:szCs w:val="28"/>
          <w:lang w:val="cy-GB"/>
        </w:rPr>
      </w:pPr>
    </w:p>
    <w:p w14:paraId="4ABED451" w14:textId="632D8A42" w:rsidR="7D9A192B" w:rsidRDefault="7D9A192B" w:rsidP="7D9A192B">
      <w:pPr>
        <w:spacing w:before="0" w:line="300" w:lineRule="auto"/>
        <w:jc w:val="center"/>
        <w:rPr>
          <w:rFonts w:eastAsia="Calibri" w:cs="Calibri"/>
          <w:b/>
          <w:bCs/>
          <w:sz w:val="28"/>
          <w:szCs w:val="28"/>
          <w:lang w:val="cy-GB"/>
        </w:rPr>
      </w:pPr>
    </w:p>
    <w:p w14:paraId="10EB4C21" w14:textId="626D5652" w:rsidR="7D9A192B" w:rsidRDefault="7D9A192B" w:rsidP="7D9A192B">
      <w:pPr>
        <w:spacing w:before="0" w:line="300" w:lineRule="auto"/>
        <w:jc w:val="center"/>
        <w:rPr>
          <w:rFonts w:eastAsia="Calibri" w:cs="Calibri"/>
          <w:b/>
          <w:bCs/>
          <w:sz w:val="28"/>
          <w:szCs w:val="28"/>
          <w:lang w:val="cy-GB"/>
        </w:rPr>
      </w:pPr>
    </w:p>
    <w:p w14:paraId="75123F07" w14:textId="24FE2C84" w:rsidR="7D9A192B" w:rsidRDefault="7D9A192B" w:rsidP="7D9A192B">
      <w:pPr>
        <w:spacing w:before="0" w:line="300" w:lineRule="auto"/>
        <w:jc w:val="center"/>
        <w:rPr>
          <w:rFonts w:eastAsia="Calibri" w:cs="Calibri"/>
          <w:b/>
          <w:bCs/>
          <w:sz w:val="28"/>
          <w:szCs w:val="28"/>
          <w:lang w:val="cy-GB"/>
        </w:rPr>
      </w:pPr>
    </w:p>
    <w:p w14:paraId="42856DA4" w14:textId="653194E5" w:rsidR="7D9A192B" w:rsidRDefault="7D9A192B" w:rsidP="7D9A192B">
      <w:pPr>
        <w:spacing w:before="0" w:line="300" w:lineRule="auto"/>
        <w:jc w:val="center"/>
        <w:rPr>
          <w:rFonts w:eastAsia="Calibri" w:cs="Calibri"/>
          <w:b/>
          <w:bCs/>
          <w:sz w:val="28"/>
          <w:szCs w:val="28"/>
          <w:lang w:val="cy-GB"/>
        </w:rPr>
      </w:pPr>
    </w:p>
    <w:p w14:paraId="47A7B38E" w14:textId="57080908" w:rsidR="7D9A192B" w:rsidRDefault="7D9A192B" w:rsidP="7D9A192B">
      <w:pPr>
        <w:spacing w:before="0" w:line="300" w:lineRule="auto"/>
        <w:jc w:val="center"/>
        <w:rPr>
          <w:rFonts w:eastAsia="Calibri" w:cs="Calibri"/>
          <w:b/>
          <w:bCs/>
          <w:sz w:val="28"/>
          <w:szCs w:val="28"/>
          <w:lang w:val="cy-GB"/>
        </w:rPr>
      </w:pPr>
    </w:p>
    <w:p w14:paraId="07CFABE4" w14:textId="7FED1B8B" w:rsidR="7D9A192B" w:rsidRDefault="7D9A192B" w:rsidP="7D9A192B">
      <w:pPr>
        <w:spacing w:before="0" w:line="300" w:lineRule="auto"/>
        <w:jc w:val="center"/>
        <w:rPr>
          <w:rFonts w:eastAsia="Calibri" w:cs="Calibri"/>
          <w:b/>
          <w:bCs/>
          <w:sz w:val="28"/>
          <w:szCs w:val="28"/>
          <w:lang w:val="cy-GB"/>
        </w:rPr>
      </w:pPr>
    </w:p>
    <w:p w14:paraId="3F4E2EDF" w14:textId="4D7E9BFA" w:rsidR="7D9A192B" w:rsidRDefault="7D9A192B" w:rsidP="7D9A192B">
      <w:pPr>
        <w:spacing w:before="0" w:line="300" w:lineRule="auto"/>
        <w:jc w:val="center"/>
        <w:rPr>
          <w:rFonts w:eastAsia="Calibri" w:cs="Calibri"/>
          <w:b/>
          <w:bCs/>
          <w:sz w:val="28"/>
          <w:szCs w:val="28"/>
          <w:lang w:val="cy-GB"/>
        </w:rPr>
      </w:pPr>
    </w:p>
    <w:p w14:paraId="569F312B" w14:textId="293DB10A" w:rsidR="7D9A192B" w:rsidRDefault="7D9A192B" w:rsidP="7D9A192B">
      <w:pPr>
        <w:spacing w:before="0" w:line="300" w:lineRule="auto"/>
        <w:jc w:val="center"/>
        <w:rPr>
          <w:rFonts w:eastAsia="Calibri" w:cs="Calibri"/>
          <w:b/>
          <w:bCs/>
          <w:sz w:val="28"/>
          <w:szCs w:val="28"/>
          <w:lang w:val="cy-GB"/>
        </w:rPr>
      </w:pPr>
    </w:p>
    <w:p w14:paraId="2569A8CD" w14:textId="514A6085" w:rsidR="7D9A192B" w:rsidRDefault="7D9A192B" w:rsidP="7D9A192B">
      <w:pPr>
        <w:spacing w:before="0" w:line="300" w:lineRule="auto"/>
        <w:jc w:val="center"/>
        <w:rPr>
          <w:rFonts w:eastAsia="Calibri" w:cs="Calibri"/>
          <w:b/>
          <w:bCs/>
          <w:sz w:val="28"/>
          <w:szCs w:val="28"/>
          <w:lang w:val="cy-GB"/>
        </w:rPr>
      </w:pPr>
    </w:p>
    <w:p w14:paraId="27F5F388" w14:textId="7BD1D0C4" w:rsidR="7D9A192B" w:rsidRDefault="7D9A192B" w:rsidP="7D9A192B">
      <w:pPr>
        <w:spacing w:before="0" w:line="300" w:lineRule="auto"/>
        <w:jc w:val="center"/>
        <w:rPr>
          <w:rFonts w:eastAsia="Calibri" w:cs="Calibri"/>
          <w:b/>
          <w:bCs/>
          <w:sz w:val="28"/>
          <w:szCs w:val="28"/>
          <w:lang w:val="cy-GB"/>
        </w:rPr>
      </w:pPr>
    </w:p>
    <w:p w14:paraId="31436EDC" w14:textId="785F6AB3" w:rsidR="7D9A192B" w:rsidRDefault="7D9A192B" w:rsidP="7D9A192B">
      <w:pPr>
        <w:spacing w:before="0" w:line="300" w:lineRule="auto"/>
        <w:jc w:val="center"/>
        <w:rPr>
          <w:rFonts w:eastAsia="Calibri" w:cs="Calibri"/>
          <w:b/>
          <w:bCs/>
          <w:sz w:val="28"/>
          <w:szCs w:val="28"/>
          <w:lang w:val="cy-GB"/>
        </w:rPr>
      </w:pPr>
    </w:p>
    <w:p w14:paraId="7E87A020" w14:textId="5B4B6862" w:rsidR="7D9A192B" w:rsidRDefault="7D9A192B" w:rsidP="7D9A192B">
      <w:pPr>
        <w:spacing w:before="0" w:line="300" w:lineRule="auto"/>
        <w:jc w:val="center"/>
        <w:rPr>
          <w:rFonts w:eastAsia="Calibri" w:cs="Calibri"/>
          <w:b/>
          <w:bCs/>
          <w:sz w:val="28"/>
          <w:szCs w:val="28"/>
          <w:lang w:val="cy-GB"/>
        </w:rPr>
      </w:pPr>
    </w:p>
    <w:p w14:paraId="26CED69E" w14:textId="76A7B687" w:rsidR="7D9A192B" w:rsidRDefault="7D9A192B" w:rsidP="7D9A192B">
      <w:pPr>
        <w:spacing w:before="0" w:line="300" w:lineRule="auto"/>
        <w:jc w:val="center"/>
        <w:rPr>
          <w:rFonts w:eastAsia="Calibri" w:cs="Calibri"/>
          <w:b/>
          <w:bCs/>
          <w:sz w:val="28"/>
          <w:szCs w:val="28"/>
          <w:lang w:val="cy-GB"/>
        </w:rPr>
      </w:pPr>
    </w:p>
    <w:p w14:paraId="6F9A6511" w14:textId="69AC7304" w:rsidR="7D9A192B" w:rsidRDefault="7D9A192B" w:rsidP="7D9A192B">
      <w:pPr>
        <w:spacing w:before="0" w:line="300" w:lineRule="auto"/>
        <w:jc w:val="center"/>
        <w:rPr>
          <w:rFonts w:eastAsia="Calibri" w:cs="Calibri"/>
          <w:b/>
          <w:bCs/>
          <w:sz w:val="28"/>
          <w:szCs w:val="28"/>
          <w:lang w:val="cy-GB"/>
        </w:rPr>
      </w:pPr>
    </w:p>
    <w:p w14:paraId="0A2D2099" w14:textId="581278B3" w:rsidR="7D9A192B" w:rsidRDefault="7D9A192B" w:rsidP="7D9A192B">
      <w:pPr>
        <w:spacing w:before="0" w:line="300" w:lineRule="auto"/>
        <w:jc w:val="center"/>
        <w:rPr>
          <w:rFonts w:eastAsia="Calibri" w:cs="Calibri"/>
          <w:b/>
          <w:bCs/>
          <w:sz w:val="28"/>
          <w:szCs w:val="28"/>
          <w:lang w:val="cy-GB"/>
        </w:rPr>
      </w:pPr>
    </w:p>
    <w:p w14:paraId="3C931623" w14:textId="2571550B" w:rsidR="7D9A192B" w:rsidRDefault="7D9A192B" w:rsidP="7D9A192B">
      <w:pPr>
        <w:spacing w:before="0" w:line="300" w:lineRule="auto"/>
        <w:jc w:val="center"/>
        <w:rPr>
          <w:rFonts w:eastAsia="Calibri" w:cs="Calibri"/>
          <w:b/>
          <w:bCs/>
          <w:sz w:val="28"/>
          <w:szCs w:val="28"/>
          <w:lang w:val="cy-GB"/>
        </w:rPr>
      </w:pPr>
    </w:p>
    <w:p w14:paraId="46106D5F" w14:textId="02DA01A4" w:rsidR="7D9A192B" w:rsidRDefault="7D9A192B" w:rsidP="7D9A192B">
      <w:pPr>
        <w:spacing w:before="0" w:line="300" w:lineRule="auto"/>
        <w:jc w:val="center"/>
        <w:rPr>
          <w:rFonts w:eastAsia="Calibri" w:cs="Calibri"/>
          <w:b/>
          <w:bCs/>
          <w:sz w:val="28"/>
          <w:szCs w:val="28"/>
          <w:lang w:val="cy-GB"/>
        </w:rPr>
      </w:pPr>
    </w:p>
    <w:p w14:paraId="4164F8CD" w14:textId="7E0D052F" w:rsidR="7D9A192B" w:rsidRDefault="7D9A192B" w:rsidP="7D9A192B">
      <w:pPr>
        <w:spacing w:before="0" w:line="300" w:lineRule="auto"/>
        <w:jc w:val="center"/>
        <w:rPr>
          <w:rFonts w:eastAsia="Calibri" w:cs="Calibri"/>
          <w:b/>
          <w:bCs/>
          <w:sz w:val="28"/>
          <w:szCs w:val="28"/>
          <w:lang w:val="cy-GB"/>
        </w:rPr>
      </w:pPr>
    </w:p>
    <w:p w14:paraId="6943E6A0" w14:textId="65DC7DFC" w:rsidR="7D9A192B" w:rsidRDefault="7D9A192B" w:rsidP="7D9A192B">
      <w:pPr>
        <w:spacing w:before="0" w:line="300" w:lineRule="auto"/>
        <w:jc w:val="center"/>
        <w:rPr>
          <w:rFonts w:eastAsia="Calibri" w:cs="Calibri"/>
          <w:b/>
          <w:bCs/>
          <w:sz w:val="28"/>
          <w:szCs w:val="28"/>
          <w:lang w:val="cy-GB"/>
        </w:rPr>
      </w:pPr>
    </w:p>
    <w:p w14:paraId="5F6E4323" w14:textId="6DAF686E" w:rsidR="7D9A192B" w:rsidRDefault="7D9A192B" w:rsidP="7D9A192B">
      <w:pPr>
        <w:spacing w:before="0" w:line="300" w:lineRule="auto"/>
        <w:jc w:val="center"/>
        <w:rPr>
          <w:rFonts w:eastAsia="Calibri" w:cs="Calibri"/>
          <w:b/>
          <w:bCs/>
          <w:sz w:val="28"/>
          <w:szCs w:val="28"/>
          <w:lang w:val="cy-GB"/>
        </w:rPr>
      </w:pPr>
    </w:p>
    <w:p w14:paraId="6907E050" w14:textId="4B6A0C6E" w:rsidR="7D9A192B" w:rsidRDefault="7D9A192B" w:rsidP="7D9A192B">
      <w:pPr>
        <w:spacing w:before="0" w:line="300" w:lineRule="auto"/>
        <w:jc w:val="center"/>
        <w:rPr>
          <w:rFonts w:eastAsia="Calibri" w:cs="Calibri"/>
          <w:b/>
          <w:bCs/>
          <w:sz w:val="28"/>
          <w:szCs w:val="28"/>
          <w:lang w:val="cy-GB"/>
        </w:rPr>
      </w:pPr>
    </w:p>
    <w:p w14:paraId="67C165CA" w14:textId="2E29DE80" w:rsidR="5E826933" w:rsidRDefault="5E826933" w:rsidP="7D9A192B">
      <w:pPr>
        <w:spacing w:before="0" w:line="300" w:lineRule="auto"/>
        <w:jc w:val="center"/>
      </w:pPr>
      <w:r w:rsidRPr="7D9A192B">
        <w:rPr>
          <w:rFonts w:eastAsia="Calibri" w:cs="Calibri"/>
          <w:b/>
          <w:bCs/>
          <w:sz w:val="28"/>
          <w:szCs w:val="28"/>
          <w:lang w:val="cy-GB"/>
        </w:rPr>
        <w:lastRenderedPageBreak/>
        <w:t>Atodlen 7</w:t>
      </w:r>
    </w:p>
    <w:p w14:paraId="7EDB3BD0" w14:textId="35F123D8" w:rsidR="7D9A192B" w:rsidRDefault="7D9A192B" w:rsidP="7D9A192B">
      <w:pPr>
        <w:spacing w:before="0" w:line="300" w:lineRule="auto"/>
        <w:jc w:val="center"/>
        <w:rPr>
          <w:rFonts w:eastAsia="Calibri" w:cs="Calibri"/>
          <w:b/>
          <w:bCs/>
          <w:sz w:val="28"/>
          <w:szCs w:val="28"/>
          <w:lang w:val="cy-GB"/>
        </w:rPr>
      </w:pPr>
    </w:p>
    <w:p w14:paraId="550BBB6A" w14:textId="0119D6AA" w:rsidR="5E826933" w:rsidRDefault="5E826933" w:rsidP="7D9A192B">
      <w:pPr>
        <w:spacing w:before="0" w:line="300" w:lineRule="auto"/>
        <w:jc w:val="center"/>
      </w:pPr>
      <w:r w:rsidRPr="7D9A192B">
        <w:rPr>
          <w:rFonts w:eastAsia="Calibri" w:cs="Calibri"/>
          <w:b/>
          <w:bCs/>
          <w:sz w:val="28"/>
          <w:szCs w:val="28"/>
          <w:lang w:val="cy-GB"/>
        </w:rPr>
        <w:t>Holiadur Technegol</w:t>
      </w:r>
    </w:p>
    <w:p w14:paraId="6DAD3BE7" w14:textId="1C3B32FB" w:rsidR="7D9A192B" w:rsidRDefault="7D9A192B" w:rsidP="7D9A192B">
      <w:pPr>
        <w:spacing w:before="0" w:line="300" w:lineRule="auto"/>
        <w:jc w:val="center"/>
        <w:rPr>
          <w:rFonts w:eastAsia="Calibri" w:cs="Calibri"/>
          <w:b/>
          <w:bCs/>
          <w:sz w:val="28"/>
          <w:szCs w:val="28"/>
          <w:lang w:val="cy-GB"/>
        </w:rPr>
      </w:pPr>
    </w:p>
    <w:p w14:paraId="04F610C7" w14:textId="0AFDD7E7" w:rsidR="7D9A192B" w:rsidRDefault="7D9A192B" w:rsidP="7D9A192B">
      <w:pPr>
        <w:spacing w:before="0" w:line="276" w:lineRule="auto"/>
        <w:jc w:val="center"/>
        <w:rPr>
          <w:rFonts w:cs="Aharoni"/>
          <w:b/>
          <w:bCs/>
          <w:sz w:val="28"/>
          <w:szCs w:val="28"/>
          <w:lang w:val="cy-GB"/>
        </w:rPr>
      </w:pPr>
    </w:p>
    <w:p w14:paraId="3260D97F" w14:textId="4263F793" w:rsidR="7D9A192B" w:rsidRDefault="7D9A192B" w:rsidP="7D9A192B">
      <w:pPr>
        <w:spacing w:before="0" w:line="276" w:lineRule="auto"/>
        <w:jc w:val="center"/>
        <w:rPr>
          <w:rFonts w:cs="Aharoni"/>
          <w:b/>
          <w:bCs/>
          <w:sz w:val="28"/>
          <w:szCs w:val="28"/>
          <w:lang w:val="cy-GB"/>
        </w:rPr>
      </w:pPr>
    </w:p>
    <w:p w14:paraId="2A58EA3A" w14:textId="3280C998" w:rsidR="7D9A192B" w:rsidRDefault="7D9A192B" w:rsidP="7D9A192B">
      <w:pPr>
        <w:spacing w:before="0" w:line="276" w:lineRule="auto"/>
        <w:jc w:val="center"/>
        <w:rPr>
          <w:rFonts w:cs="Aharoni"/>
          <w:b/>
          <w:bCs/>
          <w:sz w:val="28"/>
          <w:szCs w:val="28"/>
          <w:lang w:val="cy-GB"/>
        </w:rPr>
      </w:pPr>
    </w:p>
    <w:p w14:paraId="452F1B52" w14:textId="280AD845" w:rsidR="7D9A192B" w:rsidRDefault="7D9A192B" w:rsidP="7D9A192B">
      <w:pPr>
        <w:spacing w:before="0" w:line="276" w:lineRule="auto"/>
        <w:jc w:val="center"/>
        <w:rPr>
          <w:rFonts w:cs="Aharoni"/>
          <w:b/>
          <w:bCs/>
          <w:sz w:val="28"/>
          <w:szCs w:val="28"/>
          <w:lang w:val="cy-GB"/>
        </w:rPr>
      </w:pPr>
    </w:p>
    <w:p w14:paraId="2427A401" w14:textId="2553157A" w:rsidR="7D9A192B" w:rsidRDefault="7D9A192B" w:rsidP="7D9A192B">
      <w:pPr>
        <w:spacing w:before="0" w:line="276" w:lineRule="auto"/>
        <w:jc w:val="center"/>
        <w:rPr>
          <w:rFonts w:cs="Aharoni"/>
          <w:b/>
          <w:bCs/>
          <w:sz w:val="28"/>
          <w:szCs w:val="28"/>
          <w:lang w:val="cy-GB"/>
        </w:rPr>
      </w:pPr>
    </w:p>
    <w:p w14:paraId="581FBF3B" w14:textId="4E6BE824" w:rsidR="7D9A192B" w:rsidRDefault="7D9A192B" w:rsidP="7D9A192B">
      <w:pPr>
        <w:spacing w:before="0" w:line="276" w:lineRule="auto"/>
        <w:jc w:val="center"/>
        <w:rPr>
          <w:rFonts w:cs="Aharoni"/>
          <w:b/>
          <w:bCs/>
          <w:sz w:val="28"/>
          <w:szCs w:val="28"/>
          <w:lang w:val="cy-GB"/>
        </w:rPr>
      </w:pPr>
    </w:p>
    <w:p w14:paraId="1287AA35" w14:textId="1FC82F21" w:rsidR="7D9A192B" w:rsidRDefault="7D9A192B" w:rsidP="7D9A192B">
      <w:pPr>
        <w:spacing w:before="0" w:line="276" w:lineRule="auto"/>
        <w:jc w:val="center"/>
        <w:rPr>
          <w:rFonts w:cs="Aharoni"/>
          <w:b/>
          <w:bCs/>
          <w:sz w:val="28"/>
          <w:szCs w:val="28"/>
          <w:lang w:val="cy-GB"/>
        </w:rPr>
      </w:pPr>
    </w:p>
    <w:p w14:paraId="605A9C9E" w14:textId="3AE02189" w:rsidR="7D9A192B" w:rsidRDefault="7D9A192B" w:rsidP="7D9A192B">
      <w:pPr>
        <w:spacing w:before="0" w:line="276" w:lineRule="auto"/>
        <w:jc w:val="center"/>
        <w:rPr>
          <w:rFonts w:cs="Aharoni"/>
          <w:b/>
          <w:bCs/>
          <w:sz w:val="28"/>
          <w:szCs w:val="28"/>
          <w:lang w:val="cy-GB"/>
        </w:rPr>
      </w:pPr>
    </w:p>
    <w:p w14:paraId="1DFCB362" w14:textId="34376E65" w:rsidR="7D9A192B" w:rsidRDefault="7D9A192B" w:rsidP="7D9A192B">
      <w:pPr>
        <w:spacing w:before="0" w:line="276" w:lineRule="auto"/>
        <w:jc w:val="center"/>
        <w:rPr>
          <w:rFonts w:cs="Aharoni"/>
          <w:b/>
          <w:bCs/>
          <w:sz w:val="28"/>
          <w:szCs w:val="28"/>
          <w:lang w:val="cy-GB"/>
        </w:rPr>
      </w:pPr>
    </w:p>
    <w:p w14:paraId="5524FF93" w14:textId="5A2FBB99" w:rsidR="7D9A192B" w:rsidRDefault="7D9A192B" w:rsidP="7D9A192B">
      <w:pPr>
        <w:spacing w:before="0" w:line="276" w:lineRule="auto"/>
        <w:jc w:val="center"/>
        <w:rPr>
          <w:rFonts w:cs="Aharoni"/>
          <w:b/>
          <w:bCs/>
          <w:sz w:val="28"/>
          <w:szCs w:val="28"/>
          <w:lang w:val="cy-GB"/>
        </w:rPr>
      </w:pPr>
    </w:p>
    <w:p w14:paraId="55C4B38F" w14:textId="568495E7" w:rsidR="7D9A192B" w:rsidRDefault="7D9A192B" w:rsidP="7D9A192B">
      <w:pPr>
        <w:spacing w:before="0" w:line="276" w:lineRule="auto"/>
        <w:jc w:val="center"/>
        <w:rPr>
          <w:rFonts w:cs="Aharoni"/>
          <w:b/>
          <w:bCs/>
          <w:sz w:val="28"/>
          <w:szCs w:val="28"/>
          <w:lang w:val="cy-GB"/>
        </w:rPr>
      </w:pPr>
    </w:p>
    <w:p w14:paraId="0F09F127" w14:textId="0B69AB0B" w:rsidR="7D9A192B" w:rsidRDefault="7D9A192B" w:rsidP="7D9A192B">
      <w:pPr>
        <w:spacing w:before="0" w:line="276" w:lineRule="auto"/>
        <w:jc w:val="center"/>
        <w:rPr>
          <w:rFonts w:cs="Aharoni"/>
          <w:b/>
          <w:bCs/>
          <w:sz w:val="28"/>
          <w:szCs w:val="28"/>
          <w:lang w:val="cy-GB"/>
        </w:rPr>
      </w:pPr>
    </w:p>
    <w:p w14:paraId="1B699C33" w14:textId="0B1DCD9F" w:rsidR="7D9A192B" w:rsidRDefault="7D9A192B" w:rsidP="7D9A192B">
      <w:pPr>
        <w:spacing w:before="0" w:line="276" w:lineRule="auto"/>
        <w:jc w:val="center"/>
        <w:rPr>
          <w:rFonts w:cs="Aharoni"/>
          <w:b/>
          <w:bCs/>
          <w:sz w:val="28"/>
          <w:szCs w:val="28"/>
          <w:lang w:val="cy-GB"/>
        </w:rPr>
      </w:pPr>
    </w:p>
    <w:p w14:paraId="41D0D41C" w14:textId="5F858B67" w:rsidR="7D9A192B" w:rsidRDefault="7D9A192B" w:rsidP="7D9A192B">
      <w:pPr>
        <w:spacing w:before="0" w:line="276" w:lineRule="auto"/>
        <w:jc w:val="center"/>
        <w:rPr>
          <w:rFonts w:cs="Aharoni"/>
          <w:b/>
          <w:bCs/>
          <w:sz w:val="28"/>
          <w:szCs w:val="28"/>
          <w:lang w:val="cy-GB"/>
        </w:rPr>
      </w:pPr>
    </w:p>
    <w:p w14:paraId="5A2DCB54" w14:textId="113E99D2" w:rsidR="7D9A192B" w:rsidRDefault="7D9A192B" w:rsidP="7D9A192B">
      <w:pPr>
        <w:spacing w:before="0" w:line="276" w:lineRule="auto"/>
        <w:jc w:val="center"/>
        <w:rPr>
          <w:rFonts w:cs="Aharoni"/>
          <w:b/>
          <w:bCs/>
          <w:sz w:val="28"/>
          <w:szCs w:val="28"/>
          <w:lang w:val="cy-GB"/>
        </w:rPr>
      </w:pPr>
    </w:p>
    <w:p w14:paraId="3180F88D" w14:textId="60797CAA" w:rsidR="7D9A192B" w:rsidRDefault="7D9A192B" w:rsidP="7D9A192B">
      <w:pPr>
        <w:spacing w:before="0" w:line="276" w:lineRule="auto"/>
        <w:jc w:val="center"/>
        <w:rPr>
          <w:rFonts w:cs="Aharoni"/>
          <w:b/>
          <w:bCs/>
          <w:sz w:val="28"/>
          <w:szCs w:val="28"/>
          <w:lang w:val="cy-GB"/>
        </w:rPr>
      </w:pPr>
    </w:p>
    <w:p w14:paraId="1E8D0523" w14:textId="43018FC7" w:rsidR="7D9A192B" w:rsidRDefault="7D9A192B" w:rsidP="7D9A192B">
      <w:pPr>
        <w:spacing w:before="0" w:line="276" w:lineRule="auto"/>
        <w:jc w:val="center"/>
        <w:rPr>
          <w:rFonts w:cs="Aharoni"/>
          <w:b/>
          <w:bCs/>
          <w:sz w:val="28"/>
          <w:szCs w:val="28"/>
          <w:lang w:val="cy-GB"/>
        </w:rPr>
      </w:pPr>
    </w:p>
    <w:p w14:paraId="7AF20C76" w14:textId="30A7662D" w:rsidR="7D9A192B" w:rsidRDefault="7D9A192B" w:rsidP="7D9A192B">
      <w:pPr>
        <w:spacing w:before="0" w:line="276" w:lineRule="auto"/>
        <w:jc w:val="center"/>
        <w:rPr>
          <w:rFonts w:cs="Aharoni"/>
          <w:b/>
          <w:bCs/>
          <w:sz w:val="28"/>
          <w:szCs w:val="28"/>
          <w:lang w:val="cy-GB"/>
        </w:rPr>
      </w:pPr>
    </w:p>
    <w:p w14:paraId="0B202BE7" w14:textId="32871B6C" w:rsidR="7D9A192B" w:rsidRDefault="7D9A192B" w:rsidP="7D9A192B">
      <w:pPr>
        <w:spacing w:before="0" w:line="276" w:lineRule="auto"/>
        <w:jc w:val="center"/>
        <w:rPr>
          <w:rFonts w:cs="Aharoni"/>
          <w:b/>
          <w:bCs/>
          <w:sz w:val="28"/>
          <w:szCs w:val="28"/>
          <w:lang w:val="cy-GB"/>
        </w:rPr>
      </w:pPr>
    </w:p>
    <w:p w14:paraId="4EFCDBFF" w14:textId="61334AE9" w:rsidR="7D9A192B" w:rsidRDefault="7D9A192B" w:rsidP="7D9A192B">
      <w:pPr>
        <w:spacing w:before="0" w:line="276" w:lineRule="auto"/>
        <w:jc w:val="center"/>
        <w:rPr>
          <w:rFonts w:cs="Aharoni"/>
          <w:b/>
          <w:bCs/>
          <w:sz w:val="28"/>
          <w:szCs w:val="28"/>
          <w:lang w:val="cy-GB"/>
        </w:rPr>
      </w:pPr>
    </w:p>
    <w:p w14:paraId="604C8CB6" w14:textId="1760745D" w:rsidR="7D9A192B" w:rsidRDefault="7D9A192B" w:rsidP="7D9A192B">
      <w:pPr>
        <w:spacing w:before="0" w:line="276" w:lineRule="auto"/>
        <w:jc w:val="center"/>
        <w:rPr>
          <w:rFonts w:cs="Aharoni"/>
          <w:b/>
          <w:bCs/>
          <w:sz w:val="28"/>
          <w:szCs w:val="28"/>
          <w:lang w:val="cy-GB"/>
        </w:rPr>
      </w:pPr>
    </w:p>
    <w:p w14:paraId="1BB2ABA9" w14:textId="33503597" w:rsidR="7D9A192B" w:rsidRDefault="7D9A192B" w:rsidP="7D9A192B">
      <w:pPr>
        <w:spacing w:before="0" w:line="276" w:lineRule="auto"/>
        <w:jc w:val="center"/>
        <w:rPr>
          <w:rFonts w:cs="Aharoni"/>
          <w:b/>
          <w:bCs/>
          <w:sz w:val="28"/>
          <w:szCs w:val="28"/>
          <w:lang w:val="cy-GB"/>
        </w:rPr>
      </w:pPr>
    </w:p>
    <w:p w14:paraId="0927A281" w14:textId="2328B9C6" w:rsidR="7D9A192B" w:rsidRDefault="7D9A192B" w:rsidP="7D9A192B">
      <w:pPr>
        <w:spacing w:before="0" w:line="276" w:lineRule="auto"/>
        <w:jc w:val="center"/>
        <w:rPr>
          <w:rFonts w:cs="Aharoni"/>
          <w:b/>
          <w:bCs/>
          <w:sz w:val="28"/>
          <w:szCs w:val="28"/>
          <w:lang w:val="cy-GB"/>
        </w:rPr>
      </w:pPr>
    </w:p>
    <w:p w14:paraId="17BE341C" w14:textId="2342557C" w:rsidR="7D9A192B" w:rsidRDefault="7D9A192B" w:rsidP="7D9A192B">
      <w:pPr>
        <w:spacing w:before="0" w:line="276" w:lineRule="auto"/>
        <w:jc w:val="center"/>
        <w:rPr>
          <w:rFonts w:cs="Aharoni"/>
          <w:b/>
          <w:bCs/>
          <w:sz w:val="28"/>
          <w:szCs w:val="28"/>
          <w:lang w:val="cy-GB"/>
        </w:rPr>
      </w:pPr>
    </w:p>
    <w:p w14:paraId="66D032F9" w14:textId="500A00D7" w:rsidR="7D9A192B" w:rsidRDefault="7D9A192B" w:rsidP="7D9A192B">
      <w:pPr>
        <w:spacing w:before="0" w:line="276" w:lineRule="auto"/>
        <w:jc w:val="center"/>
        <w:rPr>
          <w:rFonts w:cs="Aharoni"/>
          <w:b/>
          <w:bCs/>
          <w:sz w:val="28"/>
          <w:szCs w:val="28"/>
          <w:lang w:val="cy-GB"/>
        </w:rPr>
      </w:pPr>
    </w:p>
    <w:p w14:paraId="297D1206" w14:textId="6AB77334" w:rsidR="7D9A192B" w:rsidRDefault="7D9A192B" w:rsidP="7D9A192B">
      <w:pPr>
        <w:spacing w:before="0" w:line="276" w:lineRule="auto"/>
        <w:jc w:val="center"/>
        <w:rPr>
          <w:rFonts w:cs="Aharoni"/>
          <w:b/>
          <w:bCs/>
          <w:sz w:val="28"/>
          <w:szCs w:val="28"/>
          <w:lang w:val="cy-GB"/>
        </w:rPr>
      </w:pPr>
    </w:p>
    <w:p w14:paraId="68B5F90F" w14:textId="640678A8" w:rsidR="7D9A192B" w:rsidRDefault="7D9A192B" w:rsidP="7D9A192B">
      <w:pPr>
        <w:spacing w:before="0" w:line="276" w:lineRule="auto"/>
        <w:jc w:val="center"/>
        <w:rPr>
          <w:rFonts w:cs="Aharoni"/>
          <w:b/>
          <w:bCs/>
          <w:sz w:val="28"/>
          <w:szCs w:val="28"/>
          <w:lang w:val="cy-GB"/>
        </w:rPr>
      </w:pPr>
    </w:p>
    <w:p w14:paraId="32664544" w14:textId="206A7E9C" w:rsidR="7D9A192B" w:rsidRDefault="7D9A192B" w:rsidP="7D9A192B">
      <w:pPr>
        <w:spacing w:before="0" w:line="276" w:lineRule="auto"/>
        <w:jc w:val="center"/>
        <w:rPr>
          <w:rFonts w:cs="Aharoni"/>
          <w:b/>
          <w:bCs/>
          <w:sz w:val="28"/>
          <w:szCs w:val="28"/>
          <w:lang w:val="cy-GB"/>
        </w:rPr>
      </w:pPr>
    </w:p>
    <w:p w14:paraId="0D0074A7" w14:textId="434F3A0D" w:rsidR="00EF23AA" w:rsidRPr="001C7930" w:rsidRDefault="5E826933">
      <w:pPr>
        <w:spacing w:before="0" w:line="276" w:lineRule="auto"/>
        <w:jc w:val="center"/>
      </w:pPr>
      <w:r w:rsidRPr="7D9A192B">
        <w:rPr>
          <w:rFonts w:cs="Aharoni"/>
          <w:b/>
          <w:bCs/>
          <w:sz w:val="28"/>
          <w:szCs w:val="28"/>
          <w:lang w:val="cy-GB"/>
        </w:rPr>
        <w:lastRenderedPageBreak/>
        <w:t>Atodlen 8</w:t>
      </w:r>
    </w:p>
    <w:p w14:paraId="19BCF946" w14:textId="1FE52F62" w:rsidR="7D9A192B" w:rsidRDefault="7D9A192B" w:rsidP="7D9A192B">
      <w:pPr>
        <w:spacing w:before="0" w:line="276" w:lineRule="auto"/>
        <w:jc w:val="center"/>
        <w:rPr>
          <w:rFonts w:cs="Aharoni"/>
          <w:b/>
          <w:bCs/>
          <w:sz w:val="28"/>
          <w:szCs w:val="28"/>
          <w:lang w:val="cy-GB"/>
        </w:rPr>
      </w:pPr>
    </w:p>
    <w:p w14:paraId="6587EA48" w14:textId="1D0DB559" w:rsidR="00EF23AA" w:rsidRPr="001C7930" w:rsidRDefault="5E826933">
      <w:pPr>
        <w:pStyle w:val="Pennawd1"/>
        <w:spacing w:before="0" w:after="240" w:line="276" w:lineRule="auto"/>
        <w:rPr>
          <w:rFonts w:ascii="Calibri" w:hAnsi="Calibri" w:cs="Calibri"/>
          <w:sz w:val="28"/>
          <w:szCs w:val="28"/>
          <w:u w:val="none"/>
          <w:lang w:val="cy-GB"/>
        </w:rPr>
      </w:pPr>
      <w:bookmarkStart w:id="38" w:name="_Toc427837692"/>
      <w:bookmarkStart w:id="39" w:name="a145332"/>
      <w:bookmarkStart w:id="40" w:name="_Toc1991188"/>
      <w:bookmarkEnd w:id="38"/>
      <w:bookmarkEnd w:id="39"/>
      <w:bookmarkEnd w:id="40"/>
      <w:r w:rsidRPr="7D9A192B">
        <w:rPr>
          <w:rFonts w:ascii="Calibri" w:hAnsi="Calibri" w:cs="Calibri"/>
          <w:sz w:val="28"/>
          <w:szCs w:val="28"/>
          <w:u w:val="none"/>
          <w:lang w:val="cy-GB"/>
        </w:rPr>
        <w:t xml:space="preserve">                                      </w:t>
      </w:r>
      <w:r w:rsidR="00126E07" w:rsidRPr="7D9A192B">
        <w:rPr>
          <w:rFonts w:ascii="Calibri" w:hAnsi="Calibri" w:cs="Calibri"/>
          <w:sz w:val="28"/>
          <w:szCs w:val="28"/>
          <w:u w:val="none"/>
          <w:lang w:val="cy-GB"/>
        </w:rPr>
        <w:t>Gwybodaeth sy'n fasnachol sensitif</w:t>
      </w:r>
    </w:p>
    <w:p w14:paraId="2A33AE2A" w14:textId="77777777" w:rsidR="00EF23AA" w:rsidRPr="001C7930" w:rsidRDefault="00EF23AA">
      <w:pPr>
        <w:spacing w:before="0" w:line="276" w:lineRule="auto"/>
        <w:jc w:val="left"/>
        <w:rPr>
          <w:rFonts w:cs="Aharoni"/>
          <w:szCs w:val="22"/>
          <w:lang w:val="cy-GB"/>
        </w:rPr>
      </w:pPr>
    </w:p>
    <w:p w14:paraId="1BAD4B37" w14:textId="77777777" w:rsidR="00EF23AA" w:rsidRPr="001C7930" w:rsidRDefault="00126E07">
      <w:pPr>
        <w:spacing w:before="0" w:line="276" w:lineRule="auto"/>
        <w:jc w:val="left"/>
        <w:rPr>
          <w:rFonts w:cs="Aharoni"/>
          <w:szCs w:val="22"/>
          <w:lang w:val="cy-GB"/>
        </w:rPr>
      </w:pPr>
      <w:r w:rsidRPr="001C7930">
        <w:rPr>
          <w:rFonts w:cs="Aharoni"/>
          <w:szCs w:val="22"/>
          <w:lang w:val="cy-GB"/>
        </w:rPr>
        <w:t>Rwy'n datgan y dymunaf ddynodi'r wybodaeth a ganlyn fel gwybodaeth sy'n Fasnachol Sensitif [ac i'w atodi gyda'r Contract yn Atodlen [RHIF]].</w:t>
      </w:r>
    </w:p>
    <w:tbl>
      <w:tblPr>
        <w:tblW w:w="830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7"/>
      </w:tblGrid>
      <w:tr w:rsidR="00EF23AA" w:rsidRPr="007B72F4" w14:paraId="1B0E3EFC" w14:textId="77777777">
        <w:tc>
          <w:tcPr>
            <w:tcW w:w="8307" w:type="dxa"/>
            <w:tcBorders>
              <w:top w:val="single" w:sz="4" w:space="0" w:color="00000A"/>
              <w:left w:val="single" w:sz="4" w:space="0" w:color="00000A"/>
              <w:bottom w:val="single" w:sz="4" w:space="0" w:color="00000A"/>
              <w:right w:val="single" w:sz="4" w:space="0" w:color="00000A"/>
            </w:tcBorders>
            <w:tcMar>
              <w:left w:w="108" w:type="dxa"/>
            </w:tcMar>
          </w:tcPr>
          <w:p w14:paraId="622B3B2B"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2F89D7AF"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5624201A"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42F062E2"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tc>
      </w:tr>
    </w:tbl>
    <w:p w14:paraId="0C931CF2"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Y rheswm/rhesymau yr ystyrir y dylid cadw'r wybodaeth hon yn eithriedig dan FOIA/</w:t>
      </w:r>
      <w:proofErr w:type="spellStart"/>
      <w:r w:rsidRPr="001C7930">
        <w:rPr>
          <w:rFonts w:cs="Aharoni"/>
          <w:szCs w:val="22"/>
          <w:u w:val="single"/>
          <w:lang w:val="cy-GB"/>
        </w:rPr>
        <w:t>EIRs</w:t>
      </w:r>
      <w:proofErr w:type="spellEnd"/>
      <w:r w:rsidRPr="001C7930">
        <w:rPr>
          <w:rFonts w:cs="Aharoni"/>
          <w:szCs w:val="22"/>
          <w:u w:val="single"/>
          <w:lang w:val="cy-GB"/>
        </w:rPr>
        <w:t xml:space="preserve"> yw:</w:t>
      </w:r>
    </w:p>
    <w:tbl>
      <w:tblPr>
        <w:tblW w:w="830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7"/>
      </w:tblGrid>
      <w:tr w:rsidR="00EF23AA" w:rsidRPr="007B72F4" w14:paraId="70F269FF" w14:textId="77777777">
        <w:tc>
          <w:tcPr>
            <w:tcW w:w="8307" w:type="dxa"/>
            <w:tcBorders>
              <w:top w:val="single" w:sz="4" w:space="0" w:color="00000A"/>
              <w:left w:val="single" w:sz="4" w:space="0" w:color="00000A"/>
              <w:bottom w:val="single" w:sz="4" w:space="0" w:color="00000A"/>
              <w:right w:val="single" w:sz="4" w:space="0" w:color="00000A"/>
            </w:tcBorders>
            <w:tcMar>
              <w:left w:w="108" w:type="dxa"/>
            </w:tcMar>
          </w:tcPr>
          <w:p w14:paraId="02CA29C3"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20B0DA02"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3BA85319"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4388C4CB"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tc>
      </w:tr>
    </w:tbl>
    <w:p w14:paraId="1ED95C11"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Cyfnod yr amser yr ystyrir bod yr wybodaeth yn eithriedig yw [hyd nes bod y Contract yn cael ei ddyfarnu NEU yn ystod cyfnod y contract NEU am gyfnod o [NIFER] o flynyddoedd hyd nes [MIS], [BLWYDDYN]].</w:t>
      </w:r>
    </w:p>
    <w:tbl>
      <w:tblPr>
        <w:tblW w:w="830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7"/>
      </w:tblGrid>
      <w:tr w:rsidR="00EF23AA" w:rsidRPr="007B72F4" w14:paraId="759E5681" w14:textId="77777777">
        <w:tc>
          <w:tcPr>
            <w:tcW w:w="8307" w:type="dxa"/>
            <w:tcBorders>
              <w:top w:val="single" w:sz="4" w:space="0" w:color="00000A"/>
              <w:left w:val="single" w:sz="4" w:space="0" w:color="00000A"/>
              <w:bottom w:val="single" w:sz="4" w:space="0" w:color="00000A"/>
              <w:right w:val="single" w:sz="4" w:space="0" w:color="00000A"/>
            </w:tcBorders>
            <w:tcMar>
              <w:left w:w="108" w:type="dxa"/>
            </w:tcMar>
          </w:tcPr>
          <w:p w14:paraId="13ADB88B"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0A8D6119"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6CD2C330"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p w14:paraId="6C96F0BC"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tc>
      </w:tr>
    </w:tbl>
    <w:p w14:paraId="56697698"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 </w:t>
      </w:r>
    </w:p>
    <w:tbl>
      <w:tblPr>
        <w:tblW w:w="8307" w:type="dxa"/>
        <w:tblInd w:w="109" w:type="dxa"/>
        <w:tblLook w:val="04A0" w:firstRow="1" w:lastRow="0" w:firstColumn="1" w:lastColumn="0" w:noHBand="0" w:noVBand="1"/>
      </w:tblPr>
      <w:tblGrid>
        <w:gridCol w:w="2373"/>
        <w:gridCol w:w="5934"/>
      </w:tblGrid>
      <w:tr w:rsidR="00EF23AA" w:rsidRPr="001C7930" w14:paraId="0D24BFC6" w14:textId="77777777">
        <w:tc>
          <w:tcPr>
            <w:tcW w:w="2492" w:type="dxa"/>
          </w:tcPr>
          <w:p w14:paraId="26F77611"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LLOFNOD:</w:t>
            </w:r>
          </w:p>
        </w:tc>
        <w:tc>
          <w:tcPr>
            <w:tcW w:w="5815" w:type="dxa"/>
          </w:tcPr>
          <w:p w14:paraId="7E7943A3"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_________________________________________</w:t>
            </w:r>
          </w:p>
        </w:tc>
      </w:tr>
      <w:tr w:rsidR="00EF23AA" w:rsidRPr="001C7930" w14:paraId="5B54A702" w14:textId="77777777">
        <w:tc>
          <w:tcPr>
            <w:tcW w:w="2492" w:type="dxa"/>
          </w:tcPr>
          <w:p w14:paraId="55DDD6A3"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ENW (LLYTHRENNAU BRAS):</w:t>
            </w:r>
          </w:p>
        </w:tc>
        <w:tc>
          <w:tcPr>
            <w:tcW w:w="5815" w:type="dxa"/>
          </w:tcPr>
          <w:p w14:paraId="3A7FFE89"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_________________________________________</w:t>
            </w:r>
          </w:p>
        </w:tc>
      </w:tr>
      <w:tr w:rsidR="00EF23AA" w:rsidRPr="001C7930" w14:paraId="1CF7E007" w14:textId="77777777">
        <w:tc>
          <w:tcPr>
            <w:tcW w:w="2492" w:type="dxa"/>
          </w:tcPr>
          <w:p w14:paraId="5997DE61"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SWYDD:</w:t>
            </w:r>
          </w:p>
        </w:tc>
        <w:tc>
          <w:tcPr>
            <w:tcW w:w="5815" w:type="dxa"/>
          </w:tcPr>
          <w:p w14:paraId="323B033C"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_________________________________________</w:t>
            </w:r>
          </w:p>
        </w:tc>
      </w:tr>
      <w:tr w:rsidR="00EF23AA" w:rsidRPr="001C7930" w14:paraId="6AAC2564" w14:textId="77777777">
        <w:tc>
          <w:tcPr>
            <w:tcW w:w="2492" w:type="dxa"/>
          </w:tcPr>
          <w:p w14:paraId="6C5A2E1A"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⁠CWMNI:</w:t>
            </w:r>
          </w:p>
        </w:tc>
        <w:tc>
          <w:tcPr>
            <w:tcW w:w="5815" w:type="dxa"/>
          </w:tcPr>
          <w:p w14:paraId="5AA7992C" w14:textId="77777777" w:rsidR="00EF23AA" w:rsidRPr="001C7930" w:rsidRDefault="00126E07">
            <w:pPr>
              <w:spacing w:before="0" w:line="276" w:lineRule="auto"/>
              <w:jc w:val="left"/>
              <w:rPr>
                <w:rFonts w:cs="Aharoni"/>
                <w:sz w:val="28"/>
                <w:szCs w:val="28"/>
                <w:u w:val="single"/>
                <w:lang w:val="cy-GB"/>
              </w:rPr>
            </w:pPr>
            <w:r w:rsidRPr="001C7930">
              <w:rPr>
                <w:rFonts w:cs="Aharoni"/>
                <w:sz w:val="28"/>
                <w:szCs w:val="28"/>
                <w:u w:val="single"/>
                <w:lang w:val="cy-GB"/>
              </w:rPr>
              <w:t>_________________________________________</w:t>
            </w:r>
          </w:p>
        </w:tc>
      </w:tr>
      <w:tr w:rsidR="00EF23AA" w:rsidRPr="001C7930" w14:paraId="16670874" w14:textId="77777777">
        <w:trPr>
          <w:trHeight w:val="626"/>
        </w:trPr>
        <w:tc>
          <w:tcPr>
            <w:tcW w:w="2492" w:type="dxa"/>
          </w:tcPr>
          <w:p w14:paraId="6923698F" w14:textId="77777777" w:rsidR="00EF23AA" w:rsidRPr="001C7930" w:rsidRDefault="00126E07">
            <w:pPr>
              <w:spacing w:before="0" w:line="276" w:lineRule="auto"/>
              <w:jc w:val="left"/>
              <w:rPr>
                <w:rFonts w:cs="Aharoni"/>
                <w:szCs w:val="22"/>
                <w:u w:val="single"/>
                <w:lang w:val="cy-GB"/>
              </w:rPr>
            </w:pPr>
            <w:r w:rsidRPr="001C7930">
              <w:rPr>
                <w:rFonts w:cs="Aharoni"/>
                <w:szCs w:val="22"/>
                <w:u w:val="single"/>
                <w:lang w:val="cy-GB"/>
              </w:rPr>
              <w:t>DYDDIAD:</w:t>
            </w:r>
          </w:p>
        </w:tc>
        <w:tc>
          <w:tcPr>
            <w:tcW w:w="5815" w:type="dxa"/>
          </w:tcPr>
          <w:p w14:paraId="0E9572F0" w14:textId="77777777" w:rsidR="00EF23AA" w:rsidRPr="001C7930" w:rsidRDefault="00126E07">
            <w:pPr>
              <w:spacing w:before="0" w:line="276" w:lineRule="auto"/>
              <w:jc w:val="left"/>
              <w:rPr>
                <w:rFonts w:cs="Aharoni"/>
                <w:sz w:val="28"/>
                <w:szCs w:val="28"/>
                <w:u w:val="single"/>
                <w:lang w:val="cy-GB"/>
              </w:rPr>
            </w:pPr>
            <w:r w:rsidRPr="001C7930">
              <w:rPr>
                <w:rFonts w:cs="Aharoni"/>
                <w:sz w:val="28"/>
                <w:szCs w:val="28"/>
                <w:u w:val="single"/>
                <w:lang w:val="cy-GB"/>
              </w:rPr>
              <w:t>_________________________________________</w:t>
            </w:r>
          </w:p>
        </w:tc>
      </w:tr>
    </w:tbl>
    <w:p w14:paraId="09BC0483" w14:textId="77777777" w:rsidR="00EF23AA" w:rsidRPr="001C7930" w:rsidRDefault="00126E07">
      <w:pPr>
        <w:spacing w:before="0" w:line="276" w:lineRule="auto"/>
        <w:jc w:val="center"/>
        <w:rPr>
          <w:rFonts w:cs="Aharoni"/>
          <w:b/>
          <w:sz w:val="28"/>
          <w:szCs w:val="28"/>
          <w:lang w:val="cy-GB"/>
        </w:rPr>
      </w:pPr>
      <w:r w:rsidRPr="001C7930">
        <w:rPr>
          <w:lang w:val="cy-GB"/>
        </w:rPr>
        <w:br w:type="page"/>
      </w:r>
    </w:p>
    <w:p w14:paraId="0D05DC2D" w14:textId="3D598DBB" w:rsidR="00EF23AA" w:rsidRPr="001C7930" w:rsidRDefault="00126E07">
      <w:pPr>
        <w:spacing w:before="0" w:line="276" w:lineRule="auto"/>
        <w:jc w:val="center"/>
        <w:rPr>
          <w:lang w:val="cy-GB"/>
        </w:rPr>
      </w:pPr>
      <w:r w:rsidRPr="7D9A192B">
        <w:rPr>
          <w:rFonts w:cs="Aharoni"/>
          <w:b/>
          <w:bCs/>
          <w:sz w:val="28"/>
          <w:szCs w:val="28"/>
          <w:lang w:val="cy-GB"/>
        </w:rPr>
        <w:lastRenderedPageBreak/>
        <w:t xml:space="preserve">Atodlen⁠ </w:t>
      </w:r>
      <w:r w:rsidR="18C186B6" w:rsidRPr="7D9A192B">
        <w:rPr>
          <w:rFonts w:cs="Aharoni"/>
          <w:b/>
          <w:bCs/>
          <w:sz w:val="28"/>
          <w:szCs w:val="28"/>
          <w:lang w:val="cy-GB"/>
        </w:rPr>
        <w:t>9</w:t>
      </w:r>
    </w:p>
    <w:p w14:paraId="34DC61DF" w14:textId="77777777" w:rsidR="00EF23AA" w:rsidRPr="001C7930" w:rsidRDefault="00EF23AA">
      <w:pPr>
        <w:spacing w:before="0" w:line="276" w:lineRule="auto"/>
        <w:jc w:val="center"/>
        <w:rPr>
          <w:rFonts w:cs="Aharoni"/>
          <w:b/>
          <w:sz w:val="28"/>
          <w:szCs w:val="28"/>
          <w:highlight w:val="yellow"/>
          <w:lang w:val="cy-GB"/>
        </w:rPr>
      </w:pPr>
    </w:p>
    <w:p w14:paraId="05A37258" w14:textId="2734B711" w:rsidR="00EF23AA" w:rsidRPr="001C7930" w:rsidRDefault="18C186B6">
      <w:pPr>
        <w:pStyle w:val="Pennawd1"/>
        <w:spacing w:before="0" w:after="240" w:line="276" w:lineRule="auto"/>
        <w:rPr>
          <w:rFonts w:ascii="Calibri" w:hAnsi="Calibri" w:cs="Arial"/>
          <w:sz w:val="28"/>
          <w:szCs w:val="28"/>
          <w:u w:val="none"/>
          <w:lang w:val="cy-GB"/>
        </w:rPr>
      </w:pPr>
      <w:bookmarkStart w:id="41" w:name="_Toc492885340"/>
      <w:bookmarkStart w:id="42" w:name="_Toc315162433"/>
      <w:bookmarkStart w:id="43" w:name="_Toc416257556"/>
      <w:bookmarkStart w:id="44" w:name="_Toc416249284"/>
      <w:bookmarkStart w:id="45" w:name="_Toc1991189"/>
      <w:bookmarkStart w:id="46" w:name="_Toc415561575"/>
      <w:bookmarkStart w:id="47" w:name="_Toc415556950"/>
      <w:bookmarkStart w:id="48" w:name="_Toc415561834"/>
      <w:bookmarkStart w:id="49" w:name="_Toc415561765"/>
      <w:bookmarkStart w:id="50" w:name="_Toc415561688"/>
      <w:bookmarkEnd w:id="41"/>
      <w:bookmarkEnd w:id="42"/>
      <w:bookmarkEnd w:id="43"/>
      <w:bookmarkEnd w:id="44"/>
      <w:bookmarkEnd w:id="45"/>
      <w:bookmarkEnd w:id="46"/>
      <w:bookmarkEnd w:id="47"/>
      <w:bookmarkEnd w:id="48"/>
      <w:bookmarkEnd w:id="49"/>
      <w:bookmarkEnd w:id="50"/>
      <w:r w:rsidRPr="7D9A192B">
        <w:rPr>
          <w:rFonts w:ascii="Calibri" w:hAnsi="Calibri" w:cs="Arial"/>
          <w:sz w:val="28"/>
          <w:szCs w:val="28"/>
          <w:u w:val="none"/>
          <w:lang w:val="cy-GB"/>
        </w:rPr>
        <w:t xml:space="preserve">                                                        </w:t>
      </w:r>
      <w:r w:rsidR="00126E07" w:rsidRPr="7D9A192B">
        <w:rPr>
          <w:rFonts w:ascii="Calibri" w:hAnsi="Calibri" w:cs="Arial"/>
          <w:sz w:val="28"/>
          <w:szCs w:val="28"/>
          <w:u w:val="none"/>
          <w:lang w:val="cy-GB"/>
        </w:rPr>
        <w:t>Ffurflen Dendro</w:t>
      </w:r>
    </w:p>
    <w:p w14:paraId="6A6654A3" w14:textId="77777777" w:rsidR="00EF23AA" w:rsidRPr="00DE242E" w:rsidRDefault="00126E07">
      <w:pPr>
        <w:spacing w:line="276" w:lineRule="auto"/>
        <w:rPr>
          <w:rFonts w:cs="Arial"/>
          <w:b/>
          <w:lang w:val="cy-GB"/>
        </w:rPr>
      </w:pPr>
      <w:r w:rsidRPr="00DE242E">
        <w:rPr>
          <w:rFonts w:cs="Arial"/>
          <w:b/>
          <w:lang w:val="cy-GB"/>
        </w:rPr>
        <w:t>Cyngor Gwynedd</w:t>
      </w:r>
    </w:p>
    <w:p w14:paraId="72C9D3AB" w14:textId="77777777" w:rsidR="00EF23AA" w:rsidRPr="00DE242E" w:rsidRDefault="00126E07">
      <w:pPr>
        <w:tabs>
          <w:tab w:val="left" w:pos="0"/>
        </w:tabs>
        <w:suppressAutoHyphens/>
        <w:spacing w:line="276" w:lineRule="auto"/>
        <w:ind w:right="94"/>
        <w:rPr>
          <w:rFonts w:cs="Arial"/>
          <w:b/>
          <w:spacing w:val="-2"/>
          <w:sz w:val="20"/>
          <w:lang w:val="cy-GB"/>
        </w:rPr>
      </w:pPr>
      <w:r w:rsidRPr="00DE242E">
        <w:rPr>
          <w:rFonts w:cs="Arial"/>
          <w:b/>
          <w:spacing w:val="-2"/>
          <w:sz w:val="20"/>
          <w:lang w:val="cy-GB"/>
        </w:rPr>
        <w:t>FFURFLEN DENDRO</w:t>
      </w:r>
    </w:p>
    <w:p w14:paraId="43CA3AE3" w14:textId="2E4A975D" w:rsidR="00EF23AA" w:rsidRPr="00DE242E" w:rsidRDefault="00A55CEC">
      <w:pPr>
        <w:spacing w:line="276" w:lineRule="auto"/>
        <w:rPr>
          <w:rFonts w:cs="Arial"/>
          <w:b/>
          <w:lang w:val="cy-GB"/>
        </w:rPr>
      </w:pPr>
      <w:r>
        <w:rPr>
          <w:rFonts w:cs="Arial"/>
          <w:b/>
          <w:i/>
          <w:iCs/>
        </w:rPr>
        <w:t>[</w:t>
      </w:r>
      <w:proofErr w:type="spellStart"/>
      <w:r w:rsidR="00DE242E" w:rsidRPr="00DE242E">
        <w:rPr>
          <w:rFonts w:cs="Arial"/>
          <w:b/>
          <w:i/>
          <w:iCs/>
        </w:rPr>
        <w:t>Mae’r</w:t>
      </w:r>
      <w:proofErr w:type="spellEnd"/>
      <w:r w:rsidR="00DE242E" w:rsidRPr="00DE242E">
        <w:rPr>
          <w:rFonts w:cs="Arial"/>
          <w:b/>
          <w:i/>
          <w:iCs/>
        </w:rPr>
        <w:t xml:space="preserve"> </w:t>
      </w:r>
      <w:proofErr w:type="spellStart"/>
      <w:r w:rsidR="00DE242E" w:rsidRPr="00DE242E">
        <w:rPr>
          <w:rFonts w:cs="Arial"/>
          <w:b/>
          <w:i/>
          <w:iCs/>
        </w:rPr>
        <w:t>cytundeb</w:t>
      </w:r>
      <w:proofErr w:type="spellEnd"/>
      <w:r w:rsidR="00DE242E" w:rsidRPr="00DE242E">
        <w:rPr>
          <w:rFonts w:cs="Arial"/>
          <w:b/>
          <w:i/>
          <w:iCs/>
        </w:rPr>
        <w:t xml:space="preserve"> </w:t>
      </w:r>
      <w:proofErr w:type="spellStart"/>
      <w:r w:rsidR="00DE242E" w:rsidRPr="00DE242E">
        <w:rPr>
          <w:rFonts w:cs="Arial"/>
          <w:b/>
          <w:i/>
          <w:iCs/>
        </w:rPr>
        <w:t>hwn</w:t>
      </w:r>
      <w:proofErr w:type="spellEnd"/>
      <w:r w:rsidR="00DE242E" w:rsidRPr="00DE242E">
        <w:rPr>
          <w:rFonts w:cs="Arial"/>
          <w:b/>
          <w:i/>
          <w:iCs/>
        </w:rPr>
        <w:t xml:space="preserve"> </w:t>
      </w:r>
      <w:proofErr w:type="spellStart"/>
      <w:r w:rsidR="00DE242E" w:rsidRPr="00DE242E">
        <w:rPr>
          <w:rFonts w:cs="Arial"/>
          <w:b/>
          <w:i/>
          <w:iCs/>
        </w:rPr>
        <w:t>ar</w:t>
      </w:r>
      <w:proofErr w:type="spellEnd"/>
      <w:r w:rsidR="00DE242E" w:rsidRPr="00DE242E">
        <w:rPr>
          <w:rFonts w:cs="Arial"/>
          <w:b/>
          <w:i/>
          <w:iCs/>
        </w:rPr>
        <w:t xml:space="preserve"> </w:t>
      </w:r>
      <w:proofErr w:type="spellStart"/>
      <w:r w:rsidR="00DE242E" w:rsidRPr="00DE242E">
        <w:rPr>
          <w:rFonts w:cs="Arial"/>
          <w:b/>
          <w:i/>
          <w:iCs/>
        </w:rPr>
        <w:t>gyfer</w:t>
      </w:r>
      <w:proofErr w:type="spellEnd"/>
      <w:r w:rsidR="00DE242E" w:rsidRPr="00DE242E">
        <w:rPr>
          <w:rFonts w:cs="Arial"/>
          <w:b/>
          <w:i/>
          <w:iCs/>
        </w:rPr>
        <w:t xml:space="preserve"> </w:t>
      </w:r>
      <w:r w:rsidR="00DB4498">
        <w:rPr>
          <w:rFonts w:cs="Arial"/>
          <w:b/>
          <w:i/>
          <w:iCs/>
        </w:rPr>
        <w:t xml:space="preserve">Gwasanaeth </w:t>
      </w:r>
      <w:proofErr w:type="spellStart"/>
      <w:r w:rsidR="00DB4498">
        <w:rPr>
          <w:rFonts w:cs="Arial"/>
          <w:b/>
          <w:i/>
          <w:iCs/>
        </w:rPr>
        <w:t>Galw</w:t>
      </w:r>
      <w:proofErr w:type="spellEnd"/>
      <w:r w:rsidR="00DB4498">
        <w:rPr>
          <w:rFonts w:cs="Arial"/>
          <w:b/>
          <w:i/>
          <w:iCs/>
        </w:rPr>
        <w:t xml:space="preserve"> Mewn Pobl </w:t>
      </w:r>
      <w:proofErr w:type="spellStart"/>
      <w:r w:rsidR="00DB4498">
        <w:rPr>
          <w:rFonts w:cs="Arial"/>
          <w:b/>
          <w:i/>
          <w:iCs/>
        </w:rPr>
        <w:t>Ifanc</w:t>
      </w:r>
      <w:proofErr w:type="spellEnd"/>
      <w:r w:rsidR="00DB4498">
        <w:rPr>
          <w:rFonts w:cs="Arial"/>
          <w:b/>
          <w:i/>
          <w:iCs/>
        </w:rPr>
        <w:t xml:space="preserve"> 16 – 24 </w:t>
      </w:r>
      <w:proofErr w:type="spellStart"/>
      <w:r w:rsidR="00DB4498">
        <w:rPr>
          <w:rFonts w:cs="Arial"/>
          <w:b/>
          <w:i/>
          <w:iCs/>
        </w:rPr>
        <w:t>oed</w:t>
      </w:r>
      <w:proofErr w:type="spellEnd"/>
      <w:r w:rsidR="00DB4498">
        <w:rPr>
          <w:rFonts w:cs="Arial"/>
          <w:b/>
          <w:i/>
          <w:iCs/>
        </w:rPr>
        <w:t xml:space="preserve"> Gwynedd</w:t>
      </w:r>
      <w:r>
        <w:rPr>
          <w:rFonts w:cs="Arial"/>
          <w:b/>
          <w:i/>
          <w:iCs/>
        </w:rPr>
        <w:t>].</w:t>
      </w:r>
    </w:p>
    <w:p w14:paraId="4041E25E" w14:textId="69D0D9DE" w:rsidR="00EF23AA" w:rsidRPr="00DE242E" w:rsidRDefault="00126E07">
      <w:pPr>
        <w:tabs>
          <w:tab w:val="left" w:pos="0"/>
        </w:tabs>
        <w:suppressAutoHyphens/>
        <w:spacing w:line="276" w:lineRule="auto"/>
        <w:ind w:right="94"/>
        <w:rPr>
          <w:rFonts w:cs="Arial"/>
          <w:b/>
          <w:lang w:val="cy-GB"/>
        </w:rPr>
      </w:pPr>
      <w:r w:rsidRPr="00DE242E">
        <w:rPr>
          <w:rFonts w:cs="Arial"/>
          <w:b/>
          <w:lang w:val="cy-GB"/>
        </w:rPr>
        <w:t>Gwasanaeth Cefnogi yn ôl yr angen</w:t>
      </w:r>
    </w:p>
    <w:p w14:paraId="3A960A10" w14:textId="77777777" w:rsidR="00EF23AA" w:rsidRPr="00DE242E" w:rsidRDefault="00126E07">
      <w:pPr>
        <w:tabs>
          <w:tab w:val="left" w:pos="0"/>
        </w:tabs>
        <w:suppressAutoHyphens/>
        <w:spacing w:line="276" w:lineRule="auto"/>
        <w:ind w:right="94"/>
        <w:rPr>
          <w:rFonts w:cs="Arial"/>
          <w:spacing w:val="-2"/>
          <w:szCs w:val="22"/>
          <w:lang w:val="cy-GB"/>
        </w:rPr>
      </w:pPr>
      <w:r w:rsidRPr="00DE242E">
        <w:rPr>
          <w:rFonts w:cs="Arial"/>
          <w:spacing w:val="-2"/>
          <w:szCs w:val="22"/>
          <w:lang w:val="cy-GB"/>
        </w:rPr>
        <w:t>Prif Weithredwr</w:t>
      </w:r>
    </w:p>
    <w:p w14:paraId="290CE074" w14:textId="77777777" w:rsidR="00EF23AA" w:rsidRPr="00DE242E" w:rsidRDefault="00126E07">
      <w:pPr>
        <w:tabs>
          <w:tab w:val="left" w:pos="0"/>
        </w:tabs>
        <w:suppressAutoHyphens/>
        <w:spacing w:line="276" w:lineRule="auto"/>
        <w:ind w:right="94"/>
        <w:rPr>
          <w:rFonts w:cs="Arial"/>
          <w:spacing w:val="-2"/>
          <w:szCs w:val="22"/>
          <w:lang w:val="cy-GB"/>
        </w:rPr>
      </w:pPr>
      <w:r w:rsidRPr="00DE242E">
        <w:rPr>
          <w:rFonts w:cs="Arial"/>
          <w:spacing w:val="-2"/>
          <w:szCs w:val="22"/>
          <w:lang w:val="cy-GB"/>
        </w:rPr>
        <w:t>Cyngor Gwynedd</w:t>
      </w:r>
    </w:p>
    <w:p w14:paraId="6E0B9768" w14:textId="77777777" w:rsidR="00EF23AA" w:rsidRPr="001C7930" w:rsidRDefault="00126E07">
      <w:pPr>
        <w:tabs>
          <w:tab w:val="left" w:pos="0"/>
        </w:tabs>
        <w:suppressAutoHyphens/>
        <w:spacing w:line="276" w:lineRule="auto"/>
        <w:ind w:right="94"/>
        <w:rPr>
          <w:rFonts w:cs="Arial"/>
          <w:spacing w:val="-2"/>
          <w:szCs w:val="22"/>
          <w:lang w:val="cy-GB"/>
        </w:rPr>
      </w:pPr>
      <w:r w:rsidRPr="001C7930">
        <w:rPr>
          <w:rFonts w:cs="Arial"/>
          <w:spacing w:val="-2"/>
          <w:szCs w:val="22"/>
          <w:lang w:val="cy-GB"/>
        </w:rPr>
        <w:t>Rwyf i /Rydym ni...............................................................(Enw'r Cyflenwr)</w:t>
      </w:r>
    </w:p>
    <w:p w14:paraId="4DBC65BE" w14:textId="77777777" w:rsidR="00EF23AA" w:rsidRPr="001C7930" w:rsidRDefault="00126E07">
      <w:pPr>
        <w:tabs>
          <w:tab w:val="left" w:pos="0"/>
        </w:tabs>
        <w:suppressAutoHyphens/>
        <w:spacing w:line="276" w:lineRule="auto"/>
        <w:ind w:right="94"/>
        <w:rPr>
          <w:lang w:val="cy-GB"/>
        </w:rPr>
      </w:pPr>
      <w:r w:rsidRPr="001C7930">
        <w:rPr>
          <w:rFonts w:cs="Arial"/>
          <w:spacing w:val="-2"/>
          <w:szCs w:val="22"/>
          <w:lang w:val="cy-GB"/>
        </w:rPr>
        <w:t>ar ôl darllen y dogfennau tendr a gyflwynwyd i ni ac rydym drwy hynny yn cynnig darparu'r Prosiect (</w:t>
      </w:r>
      <w:r w:rsidRPr="001C7930">
        <w:rPr>
          <w:rFonts w:cs="Arial"/>
          <w:i/>
          <w:spacing w:val="-2"/>
          <w:szCs w:val="22"/>
          <w:lang w:val="cy-GB"/>
        </w:rPr>
        <w:t>nodwch Enw'r Prosiect</w:t>
      </w:r>
      <w:r w:rsidRPr="001C7930">
        <w:rPr>
          <w:rFonts w:cs="Arial"/>
          <w:spacing w:val="-2"/>
          <w:szCs w:val="22"/>
          <w:lang w:val="cy-GB"/>
        </w:rPr>
        <w:t>) a ddisgrifir am y swm o:</w:t>
      </w:r>
    </w:p>
    <w:p w14:paraId="4F9818B1" w14:textId="77777777" w:rsidR="00EF23AA" w:rsidRPr="001C7930" w:rsidRDefault="00126E07">
      <w:pPr>
        <w:tabs>
          <w:tab w:val="left" w:pos="0"/>
          <w:tab w:val="left" w:pos="8505"/>
        </w:tabs>
        <w:suppressAutoHyphens/>
        <w:spacing w:line="276" w:lineRule="auto"/>
        <w:ind w:right="94"/>
        <w:rPr>
          <w:rFonts w:cs="Arial"/>
          <w:spacing w:val="-2"/>
          <w:szCs w:val="22"/>
          <w:lang w:val="cy-GB"/>
        </w:rPr>
      </w:pPr>
      <w:r w:rsidRPr="001C7930">
        <w:rPr>
          <w:rFonts w:cs="Arial"/>
          <w:spacing w:val="-2"/>
          <w:szCs w:val="22"/>
          <w:lang w:val="cy-GB"/>
        </w:rPr>
        <w:t xml:space="preserve">£..........................................................................................................................…………. </w:t>
      </w:r>
    </w:p>
    <w:p w14:paraId="18F82302" w14:textId="77777777" w:rsidR="00EF23AA" w:rsidRPr="001C7930" w:rsidRDefault="00126E07">
      <w:pPr>
        <w:tabs>
          <w:tab w:val="left" w:pos="0"/>
          <w:tab w:val="left" w:pos="8505"/>
        </w:tabs>
        <w:suppressAutoHyphens/>
        <w:spacing w:line="276" w:lineRule="auto"/>
        <w:ind w:right="94"/>
        <w:rPr>
          <w:rFonts w:cs="Arial"/>
          <w:spacing w:val="-2"/>
          <w:szCs w:val="22"/>
          <w:lang w:val="cy-GB"/>
        </w:rPr>
      </w:pPr>
      <w:r w:rsidRPr="001C7930">
        <w:rPr>
          <w:rFonts w:cs="Arial"/>
          <w:spacing w:val="-2"/>
          <w:szCs w:val="22"/>
          <w:lang w:val="cy-GB"/>
        </w:rPr>
        <w:t>………………………………………………………………………………………………………………………………………………….…………………………………………….…………………………………………</w:t>
      </w:r>
    </w:p>
    <w:p w14:paraId="0263BC00" w14:textId="77777777" w:rsidR="00EF23AA" w:rsidRPr="001C7930" w:rsidRDefault="00126E07">
      <w:pPr>
        <w:tabs>
          <w:tab w:val="left" w:pos="0"/>
          <w:tab w:val="left" w:pos="8505"/>
        </w:tabs>
        <w:suppressAutoHyphens/>
        <w:spacing w:line="276" w:lineRule="auto"/>
        <w:ind w:right="94"/>
        <w:rPr>
          <w:rFonts w:cs="Arial"/>
          <w:spacing w:val="-2"/>
          <w:szCs w:val="22"/>
          <w:lang w:val="cy-GB"/>
        </w:rPr>
      </w:pPr>
      <w:r w:rsidRPr="001C7930">
        <w:rPr>
          <w:rFonts w:cs="Arial"/>
          <w:spacing w:val="-2"/>
          <w:szCs w:val="22"/>
          <w:lang w:val="cy-GB"/>
        </w:rPr>
        <w:t>(swm mewn ffigyrau a geiriau).</w:t>
      </w:r>
    </w:p>
    <w:p w14:paraId="47300F49" w14:textId="77777777" w:rsidR="00EF23AA" w:rsidRPr="001C7930" w:rsidRDefault="00126E07">
      <w:pPr>
        <w:tabs>
          <w:tab w:val="left" w:pos="0"/>
        </w:tabs>
        <w:suppressAutoHyphens/>
        <w:spacing w:line="276" w:lineRule="auto"/>
        <w:ind w:right="94"/>
        <w:rPr>
          <w:lang w:val="cy-GB"/>
        </w:rPr>
      </w:pPr>
      <w:r w:rsidRPr="001C7930">
        <w:rPr>
          <w:rFonts w:cs="Arial"/>
          <w:spacing w:val="-2"/>
          <w:szCs w:val="22"/>
          <w:lang w:val="cy-GB"/>
        </w:rPr>
        <w:t xml:space="preserve">Mae'r Ymateb i'r Tendr hwn yn parhau i fod ar agor i'w dderbyn am </w:t>
      </w:r>
      <w:r w:rsidRPr="001C7930">
        <w:rPr>
          <w:lang w:val="cy-GB"/>
        </w:rPr>
        <w:t>chwe mis calendr</w:t>
      </w:r>
      <w:r w:rsidRPr="001C7930">
        <w:rPr>
          <w:b/>
          <w:i/>
          <w:lang w:val="cy-GB"/>
        </w:rPr>
        <w:t xml:space="preserve"> </w:t>
      </w:r>
      <w:r w:rsidRPr="001C7930">
        <w:rPr>
          <w:rFonts w:cs="Arial"/>
          <w:spacing w:val="-2"/>
          <w:szCs w:val="22"/>
          <w:lang w:val="cy-GB"/>
        </w:rPr>
        <w:t>o'r dyddiad cau Ymateb i'r Tendr.</w:t>
      </w:r>
    </w:p>
    <w:p w14:paraId="19C741B6" w14:textId="77777777" w:rsidR="00EF23AA" w:rsidRPr="001C7930" w:rsidRDefault="00126E07">
      <w:pPr>
        <w:suppressAutoHyphens/>
        <w:spacing w:line="276" w:lineRule="auto"/>
        <w:ind w:right="94"/>
        <w:rPr>
          <w:rFonts w:cs="Arial"/>
          <w:spacing w:val="-2"/>
          <w:lang w:val="cy-GB"/>
        </w:rPr>
      </w:pPr>
      <w:r w:rsidRPr="001C7930">
        <w:rPr>
          <w:rFonts w:cs="Arial"/>
          <w:spacing w:val="-2"/>
          <w:lang w:val="cy-GB"/>
        </w:rPr>
        <w:t xml:space="preserve">Rwyf i/Rydym ni yn cadarnhau bod gennym ar hyn o bryd (neu'n cytuno i gael) Yswiriant Atebolrwydd Cyhoeddus/Trydydd Parti sy'n ein indemnio ni a'r Cyflogwr yn erbyn atebolrwydd o'r fath am ddim llai na £5,000,000 ar gyfer unrhyw un ddamwain, sy'n ddiderfyn mewn unrhyw flwyddyn. </w:t>
      </w:r>
    </w:p>
    <w:p w14:paraId="0C309399" w14:textId="77777777" w:rsidR="00EF23AA" w:rsidRPr="001C7930" w:rsidRDefault="00126E07">
      <w:pPr>
        <w:tabs>
          <w:tab w:val="left" w:pos="0"/>
        </w:tabs>
        <w:suppressAutoHyphens/>
        <w:spacing w:line="276" w:lineRule="auto"/>
        <w:ind w:right="94"/>
        <w:rPr>
          <w:lang w:val="cy-GB"/>
        </w:rPr>
      </w:pPr>
      <w:r w:rsidRPr="001C7930">
        <w:rPr>
          <w:rFonts w:cs="Arial"/>
          <w:spacing w:val="-2"/>
          <w:szCs w:val="22"/>
          <w:lang w:val="cy-GB"/>
        </w:rPr>
        <w:t xml:space="preserve">Rwyf i/Rydym ni yn deall y gallai fod yn angenrheidiol negodi lefel cost sy'n dderbyniol i Gyngor Gwynedd ("yr </w:t>
      </w:r>
      <w:r w:rsidRPr="001C7930">
        <w:rPr>
          <w:rFonts w:cs="Arial"/>
          <w:b/>
          <w:spacing w:val="-2"/>
          <w:szCs w:val="22"/>
          <w:lang w:val="cy-GB"/>
        </w:rPr>
        <w:t>Awdurdod</w:t>
      </w:r>
      <w:r w:rsidRPr="001C7930">
        <w:rPr>
          <w:rFonts w:cs="Arial"/>
          <w:spacing w:val="-2"/>
          <w:szCs w:val="22"/>
          <w:lang w:val="cy-GB"/>
        </w:rPr>
        <w:t>”).</w:t>
      </w:r>
    </w:p>
    <w:p w14:paraId="5F907697" w14:textId="77777777" w:rsidR="00EF23AA" w:rsidRPr="001C7930" w:rsidRDefault="00126E07" w:rsidP="7D9A192B">
      <w:pPr>
        <w:tabs>
          <w:tab w:val="left" w:pos="0"/>
        </w:tabs>
        <w:suppressAutoHyphens/>
        <w:spacing w:line="276" w:lineRule="auto"/>
        <w:ind w:right="94"/>
        <w:rPr>
          <w:rFonts w:cs="Arial"/>
          <w:spacing w:val="-2"/>
          <w:u w:val="single"/>
          <w:lang w:val="cy-GB"/>
        </w:rPr>
      </w:pPr>
      <w:r w:rsidRPr="7D9A192B">
        <w:rPr>
          <w:rFonts w:cs="Arial"/>
          <w:spacing w:val="-2"/>
          <w:u w:val="single"/>
          <w:lang w:val="cy-GB"/>
        </w:rPr>
        <w:t xml:space="preserve">Rwyf i/Rydym ni yn cytuno ac yn deall na fydd unrhyw ychwanegiad neu arnodiad a wneir i'r Ffurflen Dendro hon neu unrhyw amodau a wneir gan y Cyflenwr yn gysylltiedig â'r ffigwr tendr hwn yn cael ei dderbyn gan yr Awdurdod ac y bydd unrhyw ychwanegiad, arnodiad neu amod o'r fath yn golygu y gallai'r Awdurdod wrthod y tendr yn unol â'r ITT. </w:t>
      </w:r>
    </w:p>
    <w:p w14:paraId="44226475" w14:textId="77777777" w:rsidR="00EF23AA" w:rsidRPr="001C7930" w:rsidRDefault="00126E07">
      <w:pPr>
        <w:tabs>
          <w:tab w:val="left" w:pos="0"/>
        </w:tabs>
        <w:suppressAutoHyphens/>
        <w:spacing w:line="276" w:lineRule="auto"/>
        <w:ind w:right="94"/>
        <w:rPr>
          <w:rFonts w:cs="Arial"/>
          <w:spacing w:val="-2"/>
          <w:szCs w:val="22"/>
          <w:lang w:val="cy-GB"/>
        </w:rPr>
      </w:pPr>
      <w:r w:rsidRPr="001C7930">
        <w:rPr>
          <w:rFonts w:cs="Arial"/>
          <w:spacing w:val="-2"/>
          <w:szCs w:val="22"/>
          <w:lang w:val="cy-GB"/>
        </w:rPr>
        <w:lastRenderedPageBreak/>
        <w:t xml:space="preserve">Rwyf i/Rydym ni, hyd eithaf fy ngwybodaeth/ein gwybodaeth, yn datgan fod yr atebion a'r wybodaeth a nodwyd yn y ddogfen gyflwyno hon yn gywir ac yn iawn. </w:t>
      </w:r>
    </w:p>
    <w:p w14:paraId="7674C207" w14:textId="77777777" w:rsidR="00EF23AA" w:rsidRPr="001C7930" w:rsidRDefault="00126E07">
      <w:pPr>
        <w:tabs>
          <w:tab w:val="left" w:pos="0"/>
        </w:tabs>
        <w:suppressAutoHyphens/>
        <w:spacing w:line="276" w:lineRule="auto"/>
        <w:ind w:right="94"/>
        <w:rPr>
          <w:rFonts w:cs="Arial"/>
          <w:spacing w:val="-2"/>
          <w:szCs w:val="22"/>
          <w:lang w:val="cy-GB"/>
        </w:rPr>
      </w:pPr>
      <w:r w:rsidRPr="001C7930">
        <w:rPr>
          <w:rFonts w:cs="Arial"/>
          <w:spacing w:val="-2"/>
          <w:szCs w:val="22"/>
          <w:lang w:val="cy-GB"/>
        </w:rPr>
        <w:t xml:space="preserve">Rwyf i/Rydym ni yn ymwybodol o ganlyniadau </w:t>
      </w:r>
      <w:proofErr w:type="spellStart"/>
      <w:r w:rsidRPr="001C7930">
        <w:rPr>
          <w:rFonts w:cs="Arial"/>
          <w:spacing w:val="-2"/>
          <w:szCs w:val="22"/>
          <w:lang w:val="cy-GB"/>
        </w:rPr>
        <w:t>camgynrychioli</w:t>
      </w:r>
      <w:proofErr w:type="spellEnd"/>
      <w:r w:rsidRPr="001C7930">
        <w:rPr>
          <w:rFonts w:cs="Arial"/>
          <w:spacing w:val="-2"/>
          <w:szCs w:val="22"/>
          <w:lang w:val="cy-GB"/>
        </w:rPr>
        <w:t xml:space="preserve"> difrifol.</w:t>
      </w:r>
    </w:p>
    <w:p w14:paraId="78448B76" w14:textId="77777777" w:rsidR="00EF23AA" w:rsidRPr="001C7930" w:rsidRDefault="00EF23AA">
      <w:pPr>
        <w:tabs>
          <w:tab w:val="left" w:pos="0"/>
        </w:tabs>
        <w:suppressAutoHyphens/>
        <w:spacing w:line="276" w:lineRule="auto"/>
        <w:ind w:right="94"/>
        <w:rPr>
          <w:rFonts w:cs="Arial"/>
          <w:spacing w:val="-2"/>
          <w:szCs w:val="22"/>
          <w:lang w:val="cy-GB"/>
        </w:rPr>
      </w:pPr>
    </w:p>
    <w:p w14:paraId="78A7370F" w14:textId="77777777" w:rsidR="00EF23AA" w:rsidRPr="001C7930" w:rsidRDefault="00126E07">
      <w:pPr>
        <w:tabs>
          <w:tab w:val="left" w:pos="0"/>
        </w:tabs>
        <w:suppressAutoHyphens/>
        <w:spacing w:line="276" w:lineRule="auto"/>
        <w:ind w:right="94"/>
        <w:rPr>
          <w:rFonts w:cs="Arial"/>
          <w:spacing w:val="-2"/>
          <w:szCs w:val="22"/>
          <w:lang w:val="cy-GB"/>
        </w:rPr>
      </w:pPr>
      <w:r w:rsidRPr="001C7930">
        <w:rPr>
          <w:rFonts w:cs="Arial"/>
          <w:spacing w:val="-2"/>
          <w:szCs w:val="22"/>
          <w:lang w:val="cy-GB"/>
        </w:rPr>
        <w:t>Dyddiedig y .....................dydd o ............................... 2022</w:t>
      </w:r>
    </w:p>
    <w:p w14:paraId="41F82AC4" w14:textId="77777777" w:rsidR="00EF23AA" w:rsidRPr="001C7930" w:rsidRDefault="00EF23AA">
      <w:pPr>
        <w:suppressAutoHyphens/>
        <w:spacing w:line="276" w:lineRule="auto"/>
        <w:ind w:right="94"/>
        <w:rPr>
          <w:rFonts w:cs="Arial"/>
          <w:spacing w:val="-2"/>
          <w:szCs w:val="22"/>
          <w:lang w:val="cy-GB"/>
        </w:rPr>
      </w:pPr>
    </w:p>
    <w:tbl>
      <w:tblPr>
        <w:tblW w:w="9208" w:type="dxa"/>
        <w:tblLook w:val="04A0" w:firstRow="1" w:lastRow="0" w:firstColumn="1" w:lastColumn="0" w:noHBand="0" w:noVBand="1"/>
      </w:tblPr>
      <w:tblGrid>
        <w:gridCol w:w="2736"/>
        <w:gridCol w:w="3266"/>
        <w:gridCol w:w="1239"/>
        <w:gridCol w:w="1967"/>
      </w:tblGrid>
      <w:tr w:rsidR="00EF23AA" w:rsidRPr="001C7930" w14:paraId="320F5804" w14:textId="77777777">
        <w:tc>
          <w:tcPr>
            <w:tcW w:w="5394" w:type="dxa"/>
            <w:gridSpan w:val="2"/>
            <w:shd w:val="clear" w:color="auto" w:fill="FFFFFF"/>
          </w:tcPr>
          <w:p w14:paraId="688D85D4" w14:textId="77777777"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LLOFNOD……………………………………………………………………………………</w:t>
            </w:r>
          </w:p>
        </w:tc>
        <w:tc>
          <w:tcPr>
            <w:tcW w:w="1416" w:type="dxa"/>
            <w:shd w:val="clear" w:color="auto" w:fill="FFFFFF"/>
          </w:tcPr>
          <w:p w14:paraId="1854140C" w14:textId="77777777"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TYST</w:t>
            </w:r>
          </w:p>
        </w:tc>
        <w:tc>
          <w:tcPr>
            <w:tcW w:w="2398" w:type="dxa"/>
            <w:shd w:val="clear" w:color="auto" w:fill="FFFFFF"/>
          </w:tcPr>
          <w:p w14:paraId="6C91D7C3" w14:textId="77777777"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w:t>
            </w:r>
          </w:p>
        </w:tc>
      </w:tr>
      <w:tr w:rsidR="00EF23AA" w:rsidRPr="001C7930" w14:paraId="17D4EF3D" w14:textId="77777777">
        <w:tc>
          <w:tcPr>
            <w:tcW w:w="5394" w:type="dxa"/>
            <w:gridSpan w:val="2"/>
            <w:shd w:val="clear" w:color="auto" w:fill="FFFFFF"/>
          </w:tcPr>
          <w:p w14:paraId="11B054D1" w14:textId="5E11F4E6"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ENW MEWN LLYTHRENNAU BRAS...............</w:t>
            </w:r>
            <w:r w:rsidR="00EA1ECD">
              <w:rPr>
                <w:rFonts w:cs="Arial"/>
                <w:spacing w:val="-2"/>
                <w:szCs w:val="22"/>
                <w:lang w:val="cy-GB"/>
              </w:rPr>
              <w:t>...................................</w:t>
            </w:r>
          </w:p>
        </w:tc>
        <w:tc>
          <w:tcPr>
            <w:tcW w:w="1416" w:type="dxa"/>
            <w:shd w:val="clear" w:color="auto" w:fill="FFFFFF"/>
          </w:tcPr>
          <w:p w14:paraId="34B294B7" w14:textId="77777777"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CYFEIRIAD</w:t>
            </w:r>
          </w:p>
        </w:tc>
        <w:tc>
          <w:tcPr>
            <w:tcW w:w="2398" w:type="dxa"/>
            <w:shd w:val="clear" w:color="auto" w:fill="FFFFFF"/>
          </w:tcPr>
          <w:p w14:paraId="42001290" w14:textId="77777777"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w:t>
            </w:r>
          </w:p>
        </w:tc>
      </w:tr>
      <w:tr w:rsidR="00EF23AA" w:rsidRPr="001C7930" w14:paraId="70A67AB3" w14:textId="77777777">
        <w:tc>
          <w:tcPr>
            <w:tcW w:w="5394" w:type="dxa"/>
            <w:gridSpan w:val="2"/>
            <w:shd w:val="clear" w:color="auto" w:fill="FFFFFF"/>
          </w:tcPr>
          <w:p w14:paraId="5EEAB13A" w14:textId="3D674A13"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SWYDD YN Y CWMNI.....................</w:t>
            </w:r>
            <w:r w:rsidR="00EA1ECD">
              <w:rPr>
                <w:rFonts w:cs="Arial"/>
                <w:spacing w:val="-2"/>
                <w:szCs w:val="22"/>
                <w:lang w:val="cy-GB"/>
              </w:rPr>
              <w:t>................................................</w:t>
            </w:r>
            <w:r w:rsidRPr="001C7930">
              <w:rPr>
                <w:rFonts w:cs="Arial"/>
                <w:spacing w:val="-2"/>
                <w:szCs w:val="22"/>
                <w:lang w:val="cy-GB"/>
              </w:rPr>
              <w:t>.</w:t>
            </w:r>
          </w:p>
        </w:tc>
        <w:tc>
          <w:tcPr>
            <w:tcW w:w="1416" w:type="dxa"/>
            <w:shd w:val="clear" w:color="auto" w:fill="FFFFFF"/>
          </w:tcPr>
          <w:p w14:paraId="6C9DF581" w14:textId="77777777" w:rsidR="00EF23AA" w:rsidRPr="001C7930" w:rsidRDefault="00EF23AA">
            <w:pPr>
              <w:tabs>
                <w:tab w:val="left" w:pos="0"/>
              </w:tabs>
              <w:suppressAutoHyphens/>
              <w:spacing w:before="60" w:after="60" w:line="276" w:lineRule="auto"/>
              <w:ind w:right="94"/>
              <w:rPr>
                <w:rFonts w:cs="Arial"/>
                <w:spacing w:val="-2"/>
                <w:szCs w:val="22"/>
                <w:lang w:val="cy-GB"/>
              </w:rPr>
            </w:pPr>
          </w:p>
        </w:tc>
        <w:tc>
          <w:tcPr>
            <w:tcW w:w="2398" w:type="dxa"/>
            <w:shd w:val="clear" w:color="auto" w:fill="FFFFFF"/>
          </w:tcPr>
          <w:p w14:paraId="02E0443D" w14:textId="3E91974A" w:rsidR="00EF23AA" w:rsidRPr="001C7930" w:rsidRDefault="00EF23AA">
            <w:pPr>
              <w:tabs>
                <w:tab w:val="left" w:pos="0"/>
              </w:tabs>
              <w:suppressAutoHyphens/>
              <w:spacing w:before="60" w:after="60" w:line="276" w:lineRule="auto"/>
              <w:ind w:right="94"/>
              <w:rPr>
                <w:rFonts w:cs="Arial"/>
                <w:spacing w:val="-2"/>
                <w:szCs w:val="22"/>
                <w:lang w:val="cy-GB"/>
              </w:rPr>
            </w:pPr>
          </w:p>
        </w:tc>
      </w:tr>
      <w:tr w:rsidR="00EA1ECD" w:rsidRPr="001C7930" w14:paraId="4F6A5C94" w14:textId="77777777">
        <w:tc>
          <w:tcPr>
            <w:tcW w:w="3195" w:type="dxa"/>
            <w:shd w:val="clear" w:color="auto" w:fill="FFFFFF"/>
          </w:tcPr>
          <w:p w14:paraId="3DBE1B1E" w14:textId="77777777"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ENW A CHYFEIRIAD Y CWMNI</w:t>
            </w:r>
          </w:p>
        </w:tc>
        <w:tc>
          <w:tcPr>
            <w:tcW w:w="2199" w:type="dxa"/>
            <w:shd w:val="clear" w:color="auto" w:fill="FFFFFF"/>
          </w:tcPr>
          <w:p w14:paraId="412322A5" w14:textId="6E56E959"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w:t>
            </w:r>
            <w:r w:rsidR="00EA1ECD">
              <w:rPr>
                <w:rFonts w:cs="Arial"/>
                <w:spacing w:val="-2"/>
                <w:szCs w:val="22"/>
                <w:lang w:val="cy-GB"/>
              </w:rPr>
              <w:t>............................</w:t>
            </w:r>
            <w:r w:rsidRPr="001C7930">
              <w:rPr>
                <w:rFonts w:cs="Arial"/>
                <w:spacing w:val="-2"/>
                <w:szCs w:val="22"/>
                <w:lang w:val="cy-GB"/>
              </w:rPr>
              <w:t>…………..</w:t>
            </w:r>
          </w:p>
        </w:tc>
        <w:tc>
          <w:tcPr>
            <w:tcW w:w="1416" w:type="dxa"/>
            <w:shd w:val="clear" w:color="auto" w:fill="FFFFFF"/>
          </w:tcPr>
          <w:p w14:paraId="7BF4D81F" w14:textId="77777777" w:rsidR="00EF23AA" w:rsidRPr="001C7930" w:rsidRDefault="00EF23AA">
            <w:pPr>
              <w:tabs>
                <w:tab w:val="left" w:pos="0"/>
              </w:tabs>
              <w:suppressAutoHyphens/>
              <w:spacing w:before="60" w:after="60" w:line="276" w:lineRule="auto"/>
              <w:ind w:right="94"/>
              <w:rPr>
                <w:rFonts w:cs="Arial"/>
                <w:spacing w:val="-2"/>
                <w:szCs w:val="22"/>
                <w:lang w:val="cy-GB"/>
              </w:rPr>
            </w:pPr>
          </w:p>
        </w:tc>
        <w:tc>
          <w:tcPr>
            <w:tcW w:w="2398" w:type="dxa"/>
            <w:shd w:val="clear" w:color="auto" w:fill="FFFFFF"/>
          </w:tcPr>
          <w:p w14:paraId="7B1428B3" w14:textId="77777777" w:rsidR="00EF23AA" w:rsidRPr="001C7930" w:rsidRDefault="00EF23AA">
            <w:pPr>
              <w:tabs>
                <w:tab w:val="left" w:pos="0"/>
              </w:tabs>
              <w:suppressAutoHyphens/>
              <w:spacing w:before="60" w:after="60" w:line="276" w:lineRule="auto"/>
              <w:ind w:right="94"/>
              <w:rPr>
                <w:rFonts w:cs="Arial"/>
                <w:spacing w:val="-2"/>
                <w:szCs w:val="22"/>
                <w:lang w:val="cy-GB"/>
              </w:rPr>
            </w:pPr>
          </w:p>
        </w:tc>
      </w:tr>
      <w:tr w:rsidR="00EA1ECD" w:rsidRPr="001C7930" w14:paraId="18BD4A50" w14:textId="77777777">
        <w:tc>
          <w:tcPr>
            <w:tcW w:w="3195" w:type="dxa"/>
            <w:shd w:val="clear" w:color="auto" w:fill="FFFFFF"/>
          </w:tcPr>
          <w:p w14:paraId="3E6E75DA" w14:textId="77777777" w:rsidR="00EF23AA" w:rsidRPr="001C7930" w:rsidRDefault="00EF23AA">
            <w:pPr>
              <w:tabs>
                <w:tab w:val="left" w:pos="0"/>
              </w:tabs>
              <w:suppressAutoHyphens/>
              <w:spacing w:before="60" w:after="60" w:line="276" w:lineRule="auto"/>
              <w:ind w:right="94"/>
              <w:rPr>
                <w:rFonts w:cs="Arial"/>
                <w:spacing w:val="-2"/>
                <w:szCs w:val="22"/>
                <w:lang w:val="cy-GB"/>
              </w:rPr>
            </w:pPr>
          </w:p>
        </w:tc>
        <w:tc>
          <w:tcPr>
            <w:tcW w:w="2199" w:type="dxa"/>
            <w:shd w:val="clear" w:color="auto" w:fill="FFFFFF"/>
          </w:tcPr>
          <w:p w14:paraId="2EAC0F1A" w14:textId="4FEF288B" w:rsidR="00EF23AA" w:rsidRPr="001C7930" w:rsidRDefault="00126E07">
            <w:pPr>
              <w:tabs>
                <w:tab w:val="left" w:pos="0"/>
              </w:tabs>
              <w:suppressAutoHyphens/>
              <w:spacing w:before="60" w:after="60" w:line="276" w:lineRule="auto"/>
              <w:ind w:right="94"/>
              <w:rPr>
                <w:rFonts w:cs="Arial"/>
                <w:spacing w:val="-2"/>
                <w:szCs w:val="22"/>
                <w:lang w:val="cy-GB"/>
              </w:rPr>
            </w:pPr>
            <w:r w:rsidRPr="001C7930">
              <w:rPr>
                <w:rFonts w:cs="Arial"/>
                <w:spacing w:val="-2"/>
                <w:szCs w:val="22"/>
                <w:lang w:val="cy-GB"/>
              </w:rPr>
              <w:t>……………</w:t>
            </w:r>
            <w:r w:rsidR="00EA1ECD">
              <w:rPr>
                <w:rFonts w:cs="Arial"/>
                <w:spacing w:val="-2"/>
                <w:szCs w:val="22"/>
                <w:lang w:val="cy-GB"/>
              </w:rPr>
              <w:t>............................</w:t>
            </w:r>
            <w:r w:rsidRPr="001C7930">
              <w:rPr>
                <w:rFonts w:cs="Arial"/>
                <w:spacing w:val="-2"/>
                <w:szCs w:val="22"/>
                <w:lang w:val="cy-GB"/>
              </w:rPr>
              <w:t>…………..</w:t>
            </w:r>
          </w:p>
        </w:tc>
        <w:tc>
          <w:tcPr>
            <w:tcW w:w="1416" w:type="dxa"/>
            <w:shd w:val="clear" w:color="auto" w:fill="FFFFFF"/>
          </w:tcPr>
          <w:p w14:paraId="19CC294C" w14:textId="77777777" w:rsidR="00EF23AA" w:rsidRPr="001C7930" w:rsidRDefault="00EF23AA">
            <w:pPr>
              <w:tabs>
                <w:tab w:val="left" w:pos="0"/>
              </w:tabs>
              <w:suppressAutoHyphens/>
              <w:spacing w:before="60" w:after="60" w:line="276" w:lineRule="auto"/>
              <w:ind w:right="94"/>
              <w:rPr>
                <w:rFonts w:cs="Arial"/>
                <w:spacing w:val="-2"/>
                <w:szCs w:val="22"/>
                <w:lang w:val="cy-GB"/>
              </w:rPr>
            </w:pPr>
          </w:p>
        </w:tc>
        <w:tc>
          <w:tcPr>
            <w:tcW w:w="2398" w:type="dxa"/>
            <w:shd w:val="clear" w:color="auto" w:fill="FFFFFF"/>
          </w:tcPr>
          <w:p w14:paraId="4858FBB6" w14:textId="77777777" w:rsidR="00EF23AA" w:rsidRPr="001C7930" w:rsidRDefault="00EF23AA">
            <w:pPr>
              <w:tabs>
                <w:tab w:val="left" w:pos="0"/>
              </w:tabs>
              <w:suppressAutoHyphens/>
              <w:spacing w:before="60" w:after="60" w:line="276" w:lineRule="auto"/>
              <w:ind w:right="94"/>
              <w:rPr>
                <w:rFonts w:cs="Arial"/>
                <w:spacing w:val="-2"/>
                <w:szCs w:val="22"/>
                <w:lang w:val="cy-GB"/>
              </w:rPr>
            </w:pPr>
          </w:p>
        </w:tc>
      </w:tr>
      <w:tr w:rsidR="00EA1ECD" w:rsidRPr="001C7930" w14:paraId="215BDCA0" w14:textId="77777777">
        <w:tc>
          <w:tcPr>
            <w:tcW w:w="3195" w:type="dxa"/>
            <w:shd w:val="clear" w:color="auto" w:fill="FFFFFF"/>
          </w:tcPr>
          <w:p w14:paraId="30D8A6B2" w14:textId="77777777" w:rsidR="00EF23AA" w:rsidRPr="001C7930" w:rsidRDefault="00EF23AA">
            <w:pPr>
              <w:tabs>
                <w:tab w:val="left" w:pos="0"/>
              </w:tabs>
              <w:suppressAutoHyphens/>
              <w:spacing w:before="60" w:after="60" w:line="276" w:lineRule="auto"/>
              <w:ind w:right="94"/>
              <w:rPr>
                <w:rFonts w:cs="Arial"/>
                <w:spacing w:val="-2"/>
                <w:sz w:val="20"/>
                <w:lang w:val="cy-GB"/>
              </w:rPr>
            </w:pPr>
          </w:p>
        </w:tc>
        <w:tc>
          <w:tcPr>
            <w:tcW w:w="2199" w:type="dxa"/>
            <w:shd w:val="clear" w:color="auto" w:fill="FFFFFF"/>
          </w:tcPr>
          <w:p w14:paraId="027FC705" w14:textId="77777777" w:rsidR="00EF23AA" w:rsidRPr="001C7930" w:rsidRDefault="00EF23AA">
            <w:pPr>
              <w:tabs>
                <w:tab w:val="left" w:pos="0"/>
              </w:tabs>
              <w:suppressAutoHyphens/>
              <w:spacing w:before="60" w:after="60" w:line="276" w:lineRule="auto"/>
              <w:ind w:right="94"/>
              <w:rPr>
                <w:rFonts w:cs="Arial"/>
                <w:spacing w:val="-2"/>
                <w:sz w:val="20"/>
                <w:lang w:val="cy-GB"/>
              </w:rPr>
            </w:pPr>
          </w:p>
        </w:tc>
        <w:tc>
          <w:tcPr>
            <w:tcW w:w="1416" w:type="dxa"/>
            <w:shd w:val="clear" w:color="auto" w:fill="FFFFFF"/>
          </w:tcPr>
          <w:p w14:paraId="7B02C1CF" w14:textId="77777777" w:rsidR="00EF23AA" w:rsidRPr="001C7930" w:rsidRDefault="00EF23AA">
            <w:pPr>
              <w:tabs>
                <w:tab w:val="left" w:pos="0"/>
              </w:tabs>
              <w:suppressAutoHyphens/>
              <w:spacing w:before="60" w:after="60" w:line="276" w:lineRule="auto"/>
              <w:ind w:right="94"/>
              <w:rPr>
                <w:rFonts w:cs="Arial"/>
                <w:spacing w:val="-2"/>
                <w:sz w:val="20"/>
                <w:lang w:val="cy-GB"/>
              </w:rPr>
            </w:pPr>
          </w:p>
        </w:tc>
        <w:tc>
          <w:tcPr>
            <w:tcW w:w="2398" w:type="dxa"/>
            <w:shd w:val="clear" w:color="auto" w:fill="FFFFFF"/>
          </w:tcPr>
          <w:p w14:paraId="33D22ED8" w14:textId="77777777" w:rsidR="00EF23AA" w:rsidRPr="001C7930" w:rsidRDefault="00EF23AA">
            <w:pPr>
              <w:tabs>
                <w:tab w:val="left" w:pos="0"/>
              </w:tabs>
              <w:suppressAutoHyphens/>
              <w:spacing w:before="60" w:after="60" w:line="276" w:lineRule="auto"/>
              <w:ind w:right="94"/>
              <w:rPr>
                <w:rFonts w:cs="Arial"/>
                <w:spacing w:val="-2"/>
                <w:sz w:val="20"/>
                <w:lang w:val="cy-GB"/>
              </w:rPr>
            </w:pPr>
          </w:p>
        </w:tc>
      </w:tr>
    </w:tbl>
    <w:p w14:paraId="5C2BBCE4" w14:textId="77777777" w:rsidR="00EF23AA" w:rsidRPr="001C7930" w:rsidRDefault="00EF23AA" w:rsidP="7D9A192B">
      <w:pPr>
        <w:spacing w:before="0" w:line="276" w:lineRule="auto"/>
        <w:jc w:val="left"/>
        <w:rPr>
          <w:rFonts w:cs="Aharoni"/>
          <w:b/>
          <w:bCs/>
          <w:sz w:val="28"/>
          <w:szCs w:val="28"/>
          <w:lang w:val="cy-GB"/>
        </w:rPr>
      </w:pPr>
    </w:p>
    <w:p w14:paraId="75F8ACE9" w14:textId="12A72C80" w:rsidR="7D9A192B" w:rsidRDefault="7D9A192B" w:rsidP="7D9A192B">
      <w:pPr>
        <w:spacing w:before="0" w:line="276" w:lineRule="auto"/>
        <w:jc w:val="left"/>
        <w:rPr>
          <w:rFonts w:cs="Aharoni"/>
          <w:b/>
          <w:bCs/>
          <w:sz w:val="28"/>
          <w:szCs w:val="28"/>
          <w:lang w:val="cy-GB"/>
        </w:rPr>
      </w:pPr>
    </w:p>
    <w:p w14:paraId="0BD21EB1" w14:textId="79E08545" w:rsidR="7D9A192B" w:rsidRDefault="7D9A192B" w:rsidP="7D9A192B">
      <w:pPr>
        <w:spacing w:before="0" w:line="276" w:lineRule="auto"/>
        <w:jc w:val="left"/>
        <w:rPr>
          <w:rFonts w:cs="Aharoni"/>
          <w:b/>
          <w:bCs/>
          <w:sz w:val="28"/>
          <w:szCs w:val="28"/>
          <w:lang w:val="cy-GB"/>
        </w:rPr>
      </w:pPr>
    </w:p>
    <w:p w14:paraId="43A5309A" w14:textId="61C1795A" w:rsidR="7D9A192B" w:rsidRDefault="7D9A192B" w:rsidP="7D9A192B">
      <w:pPr>
        <w:spacing w:before="0" w:line="276" w:lineRule="auto"/>
        <w:jc w:val="left"/>
        <w:rPr>
          <w:rFonts w:cs="Aharoni"/>
          <w:b/>
          <w:bCs/>
          <w:sz w:val="28"/>
          <w:szCs w:val="28"/>
          <w:lang w:val="cy-GB"/>
        </w:rPr>
      </w:pPr>
    </w:p>
    <w:p w14:paraId="33D0D67A" w14:textId="1491F7AC" w:rsidR="7D9A192B" w:rsidRDefault="7D9A192B" w:rsidP="7D9A192B">
      <w:pPr>
        <w:spacing w:before="0" w:line="276" w:lineRule="auto"/>
        <w:jc w:val="left"/>
        <w:rPr>
          <w:rFonts w:cs="Aharoni"/>
          <w:b/>
          <w:bCs/>
          <w:sz w:val="28"/>
          <w:szCs w:val="28"/>
          <w:lang w:val="cy-GB"/>
        </w:rPr>
      </w:pPr>
    </w:p>
    <w:p w14:paraId="6F2C8C96" w14:textId="540BBFAC" w:rsidR="7D9A192B" w:rsidRDefault="7D9A192B" w:rsidP="7D9A192B">
      <w:pPr>
        <w:spacing w:before="0" w:line="276" w:lineRule="auto"/>
        <w:jc w:val="left"/>
        <w:rPr>
          <w:rFonts w:cs="Aharoni"/>
          <w:b/>
          <w:bCs/>
          <w:sz w:val="28"/>
          <w:szCs w:val="28"/>
          <w:lang w:val="cy-GB"/>
        </w:rPr>
      </w:pPr>
    </w:p>
    <w:p w14:paraId="21B1A6CE" w14:textId="6AC10FE7" w:rsidR="7D9A192B" w:rsidRDefault="7D9A192B" w:rsidP="7D9A192B">
      <w:pPr>
        <w:spacing w:before="0" w:line="276" w:lineRule="auto"/>
        <w:jc w:val="left"/>
        <w:rPr>
          <w:rFonts w:cs="Aharoni"/>
          <w:b/>
          <w:bCs/>
          <w:sz w:val="28"/>
          <w:szCs w:val="28"/>
          <w:lang w:val="cy-GB"/>
        </w:rPr>
      </w:pPr>
    </w:p>
    <w:p w14:paraId="1135B6DA" w14:textId="23C51523" w:rsidR="7D9A192B" w:rsidRDefault="7D9A192B" w:rsidP="7D9A192B">
      <w:pPr>
        <w:spacing w:before="0" w:line="276" w:lineRule="auto"/>
        <w:jc w:val="left"/>
        <w:rPr>
          <w:rFonts w:cs="Aharoni"/>
          <w:b/>
          <w:bCs/>
          <w:sz w:val="28"/>
          <w:szCs w:val="28"/>
          <w:lang w:val="cy-GB"/>
        </w:rPr>
      </w:pPr>
    </w:p>
    <w:p w14:paraId="3541DA2A" w14:textId="27562960" w:rsidR="7D9A192B" w:rsidRDefault="7D9A192B" w:rsidP="7D9A192B">
      <w:pPr>
        <w:spacing w:before="0" w:line="276" w:lineRule="auto"/>
        <w:jc w:val="left"/>
        <w:rPr>
          <w:rFonts w:cs="Aharoni"/>
          <w:b/>
          <w:bCs/>
          <w:sz w:val="28"/>
          <w:szCs w:val="28"/>
          <w:lang w:val="cy-GB"/>
        </w:rPr>
      </w:pPr>
    </w:p>
    <w:p w14:paraId="62966CDD" w14:textId="251C6EC2" w:rsidR="7D9A192B" w:rsidRDefault="7D9A192B" w:rsidP="7D9A192B">
      <w:pPr>
        <w:spacing w:before="0" w:line="276" w:lineRule="auto"/>
        <w:jc w:val="left"/>
        <w:rPr>
          <w:rFonts w:cs="Aharoni"/>
          <w:b/>
          <w:bCs/>
          <w:sz w:val="28"/>
          <w:szCs w:val="28"/>
          <w:lang w:val="cy-GB"/>
        </w:rPr>
      </w:pPr>
    </w:p>
    <w:p w14:paraId="12DDDEEC" w14:textId="7421AA25" w:rsidR="7D9A192B" w:rsidRDefault="7D9A192B" w:rsidP="7D9A192B">
      <w:pPr>
        <w:spacing w:before="0" w:line="276" w:lineRule="auto"/>
        <w:jc w:val="left"/>
        <w:rPr>
          <w:rFonts w:cs="Aharoni"/>
          <w:b/>
          <w:bCs/>
          <w:sz w:val="28"/>
          <w:szCs w:val="28"/>
          <w:lang w:val="cy-GB"/>
        </w:rPr>
      </w:pPr>
    </w:p>
    <w:p w14:paraId="1E78C5E5" w14:textId="1A93586A" w:rsidR="7D9A192B" w:rsidRDefault="7D9A192B" w:rsidP="7D9A192B">
      <w:pPr>
        <w:spacing w:before="0" w:line="276" w:lineRule="auto"/>
        <w:jc w:val="left"/>
        <w:rPr>
          <w:rFonts w:cs="Aharoni"/>
          <w:b/>
          <w:bCs/>
          <w:sz w:val="28"/>
          <w:szCs w:val="28"/>
          <w:lang w:val="cy-GB"/>
        </w:rPr>
      </w:pPr>
    </w:p>
    <w:p w14:paraId="642D64A2" w14:textId="35DE1B42" w:rsidR="7D9A192B" w:rsidRDefault="7D9A192B" w:rsidP="7D9A192B">
      <w:pPr>
        <w:spacing w:before="0" w:line="276" w:lineRule="auto"/>
        <w:jc w:val="left"/>
        <w:rPr>
          <w:rFonts w:cs="Aharoni"/>
          <w:b/>
          <w:bCs/>
          <w:sz w:val="28"/>
          <w:szCs w:val="28"/>
          <w:lang w:val="cy-GB"/>
        </w:rPr>
      </w:pPr>
    </w:p>
    <w:p w14:paraId="5255C2CE" w14:textId="19D2D99E" w:rsidR="00EF23AA" w:rsidRPr="001C7930" w:rsidRDefault="00EF23AA" w:rsidP="7D9A192B">
      <w:pPr>
        <w:spacing w:before="0" w:line="276" w:lineRule="auto"/>
        <w:jc w:val="left"/>
        <w:rPr>
          <w:lang w:val="cy-GB"/>
        </w:rPr>
      </w:pPr>
    </w:p>
    <w:p w14:paraId="0A224888" w14:textId="77777777" w:rsidR="009904C0" w:rsidRDefault="009904C0">
      <w:pPr>
        <w:spacing w:before="0" w:line="276" w:lineRule="auto"/>
        <w:jc w:val="center"/>
        <w:rPr>
          <w:rFonts w:cs="Aharoni"/>
          <w:b/>
          <w:sz w:val="28"/>
          <w:szCs w:val="28"/>
          <w:lang w:val="cy-GB"/>
        </w:rPr>
      </w:pPr>
    </w:p>
    <w:p w14:paraId="71BF47A4" w14:textId="77777777" w:rsidR="00D9485A" w:rsidRDefault="00D9485A">
      <w:pPr>
        <w:spacing w:before="0" w:line="276" w:lineRule="auto"/>
        <w:jc w:val="center"/>
        <w:rPr>
          <w:rFonts w:cs="Aharoni"/>
          <w:b/>
          <w:bCs/>
          <w:sz w:val="28"/>
          <w:szCs w:val="28"/>
          <w:lang w:val="cy-GB"/>
        </w:rPr>
      </w:pPr>
    </w:p>
    <w:p w14:paraId="07DE9734" w14:textId="77777777" w:rsidR="00D9485A" w:rsidRDefault="00D9485A">
      <w:pPr>
        <w:spacing w:before="0" w:line="276" w:lineRule="auto"/>
        <w:jc w:val="center"/>
        <w:rPr>
          <w:rFonts w:cs="Aharoni"/>
          <w:b/>
          <w:bCs/>
          <w:sz w:val="28"/>
          <w:szCs w:val="28"/>
          <w:lang w:val="cy-GB"/>
        </w:rPr>
      </w:pPr>
    </w:p>
    <w:p w14:paraId="2AC7C292" w14:textId="77777777" w:rsidR="00D9485A" w:rsidRDefault="00D9485A">
      <w:pPr>
        <w:spacing w:before="0" w:line="276" w:lineRule="auto"/>
        <w:jc w:val="center"/>
        <w:rPr>
          <w:rFonts w:cs="Aharoni"/>
          <w:b/>
          <w:bCs/>
          <w:sz w:val="28"/>
          <w:szCs w:val="28"/>
          <w:lang w:val="cy-GB"/>
        </w:rPr>
      </w:pPr>
    </w:p>
    <w:p w14:paraId="3F1F3DB1" w14:textId="015B6895" w:rsidR="00EF23AA" w:rsidRPr="001C7930" w:rsidRDefault="00126E07">
      <w:pPr>
        <w:spacing w:before="0" w:line="276" w:lineRule="auto"/>
        <w:jc w:val="center"/>
      </w:pPr>
      <w:r w:rsidRPr="7D9A192B">
        <w:rPr>
          <w:rFonts w:cs="Aharoni"/>
          <w:b/>
          <w:bCs/>
          <w:sz w:val="28"/>
          <w:szCs w:val="28"/>
          <w:lang w:val="cy-GB"/>
        </w:rPr>
        <w:lastRenderedPageBreak/>
        <w:t xml:space="preserve">Atodlen </w:t>
      </w:r>
      <w:r w:rsidR="20263B36" w:rsidRPr="7D9A192B">
        <w:rPr>
          <w:rFonts w:cs="Aharoni"/>
          <w:b/>
          <w:bCs/>
          <w:sz w:val="28"/>
          <w:szCs w:val="28"/>
          <w:lang w:val="cy-GB"/>
        </w:rPr>
        <w:t>10</w:t>
      </w:r>
    </w:p>
    <w:p w14:paraId="378C2AC5" w14:textId="64C4BE8A" w:rsidR="7D9A192B" w:rsidRDefault="7D9A192B" w:rsidP="7D9A192B">
      <w:pPr>
        <w:spacing w:before="0" w:line="276" w:lineRule="auto"/>
        <w:jc w:val="center"/>
        <w:rPr>
          <w:rFonts w:cs="Aharoni"/>
          <w:b/>
          <w:bCs/>
          <w:sz w:val="28"/>
          <w:szCs w:val="28"/>
          <w:lang w:val="cy-GB"/>
        </w:rPr>
      </w:pPr>
    </w:p>
    <w:tbl>
      <w:tblPr>
        <w:tblW w:w="85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47"/>
        <w:gridCol w:w="7875"/>
      </w:tblGrid>
      <w:tr w:rsidR="00EF23AA" w:rsidRPr="001C7930" w14:paraId="36C96EC9" w14:textId="77777777">
        <w:trPr>
          <w:cantSplit/>
          <w:jc w:val="center"/>
        </w:trPr>
        <w:tc>
          <w:tcPr>
            <w:tcW w:w="8522" w:type="dxa"/>
            <w:gridSpan w:val="2"/>
            <w:tcBorders>
              <w:top w:val="single" w:sz="4" w:space="0" w:color="00000A"/>
              <w:left w:val="single" w:sz="4" w:space="0" w:color="00000A"/>
              <w:bottom w:val="single" w:sz="4" w:space="0" w:color="00000A"/>
              <w:right w:val="single" w:sz="4" w:space="0" w:color="00000A"/>
            </w:tcBorders>
            <w:tcMar>
              <w:left w:w="108" w:type="dxa"/>
            </w:tcMar>
          </w:tcPr>
          <w:p w14:paraId="2C8E7583" w14:textId="77777777" w:rsidR="00EF23AA" w:rsidRPr="001C7930" w:rsidRDefault="00EF23AA">
            <w:pPr>
              <w:spacing w:before="0" w:line="240" w:lineRule="auto"/>
              <w:jc w:val="left"/>
              <w:rPr>
                <w:rFonts w:ascii="Univers 55" w:hAnsi="Univers 55"/>
                <w:bCs/>
                <w:sz w:val="24"/>
                <w:szCs w:val="24"/>
                <w:lang w:val="cy-GB" w:eastAsia="en-US"/>
              </w:rPr>
            </w:pPr>
          </w:p>
          <w:p w14:paraId="703EDDA1" w14:textId="77777777" w:rsidR="00EF23AA" w:rsidRPr="001C7930" w:rsidRDefault="00126E07">
            <w:pPr>
              <w:keepNext/>
              <w:spacing w:before="0" w:line="240" w:lineRule="auto"/>
              <w:ind w:left="288"/>
              <w:jc w:val="center"/>
              <w:outlineLvl w:val="2"/>
              <w:rPr>
                <w:rFonts w:ascii="Univers 55" w:hAnsi="Univers 55"/>
                <w:b/>
                <w:sz w:val="24"/>
                <w:szCs w:val="24"/>
                <w:lang w:val="cy-GB" w:eastAsia="en-US"/>
              </w:rPr>
            </w:pPr>
            <w:r w:rsidRPr="001C7930">
              <w:rPr>
                <w:rFonts w:ascii="Univers 55" w:hAnsi="Univers 55"/>
                <w:b/>
                <w:sz w:val="24"/>
                <w:szCs w:val="24"/>
                <w:lang w:val="cy-GB" w:eastAsia="en-US"/>
              </w:rPr>
              <w:t>TYSTYSGRIF GWRTH-GYDGYNLLWYNIO</w:t>
            </w:r>
          </w:p>
        </w:tc>
      </w:tr>
      <w:tr w:rsidR="00EF23AA" w:rsidRPr="007B72F4" w14:paraId="088966E1"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68ABF440" w14:textId="77777777" w:rsidR="00EF23AA" w:rsidRPr="001C7930" w:rsidRDefault="00EF23AA">
            <w:pPr>
              <w:spacing w:before="0" w:line="240" w:lineRule="auto"/>
              <w:jc w:val="left"/>
              <w:rPr>
                <w:rFonts w:ascii="Univers 55" w:hAnsi="Univers 55"/>
                <w:bCs/>
                <w:sz w:val="24"/>
                <w:szCs w:val="24"/>
                <w:lang w:val="cy-GB" w:eastAsia="en-US"/>
              </w:rPr>
            </w:pPr>
          </w:p>
          <w:p w14:paraId="27C63649"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1</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7A1D4BBC" w14:textId="77777777" w:rsidR="00EF23AA" w:rsidRPr="001C7930" w:rsidRDefault="00EF23AA">
            <w:pPr>
              <w:spacing w:before="0" w:line="240" w:lineRule="auto"/>
              <w:jc w:val="left"/>
              <w:rPr>
                <w:rFonts w:ascii="Univers 55" w:hAnsi="Univers 55"/>
                <w:bCs/>
                <w:sz w:val="24"/>
                <w:szCs w:val="24"/>
                <w:lang w:val="cy-GB" w:eastAsia="en-US"/>
              </w:rPr>
            </w:pPr>
          </w:p>
          <w:p w14:paraId="50EF547F" w14:textId="77777777" w:rsidR="00EF23AA" w:rsidRPr="001C7930" w:rsidRDefault="00126E07">
            <w:pPr>
              <w:spacing w:before="0" w:line="240" w:lineRule="auto"/>
              <w:jc w:val="left"/>
              <w:rPr>
                <w:rFonts w:ascii="Univers 55" w:hAnsi="Univers 55"/>
                <w:bCs/>
                <w:sz w:val="21"/>
                <w:szCs w:val="24"/>
                <w:lang w:val="cy-GB" w:eastAsia="en-US"/>
              </w:rPr>
            </w:pPr>
            <w:r w:rsidRPr="001C7930">
              <w:rPr>
                <w:rFonts w:ascii="Univers 55" w:hAnsi="Univers 55"/>
                <w:bCs/>
                <w:sz w:val="21"/>
                <w:szCs w:val="24"/>
                <w:lang w:val="cy-GB" w:eastAsia="en-US"/>
              </w:rPr>
              <w:t>Tystiwn fod y tendr hwn yn cael ei wneud yn ddidwyll, ac nad ydym wedi sefydlogi nac addasu swm y tendr trwy gytundeb, dan gytundeb nac yn unol ag unrhyw gytundeb neu drefniant gydag unrhyw berson arall.  Rwyf i/rydym ni* hefyd yn tystio nad wyf i/ydym ni wedi gwneud nac yn mynd i wneud, ar unrhyw adeg, unrhyw un o’r gweithredoedd a ganlyn, cyn yr amser a’r dyddiad a nodir y dylid dychwelyd y tendr hwn: -</w:t>
            </w:r>
          </w:p>
        </w:tc>
      </w:tr>
      <w:tr w:rsidR="00EF23AA" w:rsidRPr="007B72F4" w14:paraId="5A2A1853"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1A3C77F1" w14:textId="77777777" w:rsidR="00EF23AA" w:rsidRPr="001C7930" w:rsidRDefault="00EF23AA">
            <w:pPr>
              <w:spacing w:before="0" w:line="240" w:lineRule="auto"/>
              <w:jc w:val="left"/>
              <w:rPr>
                <w:rFonts w:ascii="Univers 55" w:hAnsi="Univers 55"/>
                <w:bCs/>
                <w:sz w:val="24"/>
                <w:szCs w:val="24"/>
                <w:lang w:val="cy-GB" w:eastAsia="en-US"/>
              </w:rPr>
            </w:pPr>
          </w:p>
          <w:p w14:paraId="1CD226DA"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1.1</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45294BEB" w14:textId="77777777" w:rsidR="00EF23AA" w:rsidRPr="001C7930" w:rsidRDefault="00EF23AA">
            <w:pPr>
              <w:spacing w:before="0" w:line="240" w:lineRule="auto"/>
              <w:jc w:val="left"/>
              <w:rPr>
                <w:rFonts w:ascii="Univers 55" w:hAnsi="Univers 55"/>
                <w:bCs/>
                <w:sz w:val="24"/>
                <w:szCs w:val="24"/>
                <w:lang w:val="cy-GB" w:eastAsia="en-US"/>
              </w:rPr>
            </w:pPr>
          </w:p>
          <w:p w14:paraId="5C523E3A" w14:textId="77777777" w:rsidR="00EF23AA" w:rsidRPr="001C7930" w:rsidRDefault="00126E07">
            <w:pPr>
              <w:spacing w:before="0" w:line="240" w:lineRule="auto"/>
              <w:jc w:val="left"/>
              <w:rPr>
                <w:rFonts w:ascii="Univers 55" w:hAnsi="Univers 55"/>
                <w:bCs/>
                <w:sz w:val="21"/>
                <w:szCs w:val="24"/>
                <w:lang w:val="cy-GB" w:eastAsia="en-US"/>
              </w:rPr>
            </w:pPr>
            <w:r w:rsidRPr="001C7930">
              <w:rPr>
                <w:rFonts w:ascii="Univers 55" w:hAnsi="Univers 55"/>
                <w:bCs/>
                <w:sz w:val="21"/>
                <w:szCs w:val="24"/>
                <w:lang w:val="cy-GB" w:eastAsia="en-US"/>
              </w:rPr>
              <w:t xml:space="preserve">Datgan brasamcan o swm y tendr i unrhyw berson, </w:t>
            </w:r>
            <w:proofErr w:type="spellStart"/>
            <w:r w:rsidRPr="001C7930">
              <w:rPr>
                <w:rFonts w:ascii="Univers 55" w:hAnsi="Univers 55"/>
                <w:bCs/>
                <w:sz w:val="21"/>
                <w:szCs w:val="24"/>
                <w:lang w:val="cy-GB" w:eastAsia="en-US"/>
              </w:rPr>
              <w:t>heblaw’r</w:t>
            </w:r>
            <w:proofErr w:type="spellEnd"/>
            <w:r w:rsidRPr="001C7930">
              <w:rPr>
                <w:rFonts w:ascii="Univers 55" w:hAnsi="Univers 55"/>
                <w:bCs/>
                <w:sz w:val="21"/>
                <w:szCs w:val="24"/>
                <w:lang w:val="cy-GB" w:eastAsia="en-US"/>
              </w:rPr>
              <w:t xml:space="preserve"> person sy’n gofyn am y swm neu frasamcan o swm y tendr arfaethedig, heblaw pan fo’n rhaid datgelu brasamcan o’r swm, yn gyfrinachol, er mwyn cael dyfynbrisiau premiwm yswiriant angenrheidiol i baratoi’r tendr.</w:t>
            </w:r>
          </w:p>
        </w:tc>
      </w:tr>
      <w:tr w:rsidR="00EF23AA" w:rsidRPr="007B72F4" w14:paraId="61A57851"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1BF41F84" w14:textId="77777777" w:rsidR="00EF23AA" w:rsidRPr="001C7930" w:rsidRDefault="00EF23AA">
            <w:pPr>
              <w:spacing w:before="0" w:line="240" w:lineRule="auto"/>
              <w:jc w:val="left"/>
              <w:rPr>
                <w:rFonts w:ascii="Univers 55" w:hAnsi="Univers 55"/>
                <w:bCs/>
                <w:sz w:val="24"/>
                <w:szCs w:val="24"/>
                <w:lang w:val="cy-GB" w:eastAsia="en-US"/>
              </w:rPr>
            </w:pPr>
          </w:p>
          <w:p w14:paraId="7F69CBFD"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1.2</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18C39C3A" w14:textId="77777777" w:rsidR="00EF23AA" w:rsidRPr="001C7930" w:rsidRDefault="00EF23AA">
            <w:pPr>
              <w:spacing w:before="0" w:line="240" w:lineRule="auto"/>
              <w:jc w:val="left"/>
              <w:rPr>
                <w:rFonts w:ascii="Univers 55" w:hAnsi="Univers 55"/>
                <w:bCs/>
                <w:sz w:val="24"/>
                <w:szCs w:val="24"/>
                <w:lang w:val="cy-GB" w:eastAsia="en-US"/>
              </w:rPr>
            </w:pPr>
          </w:p>
          <w:p w14:paraId="234D2587" w14:textId="77777777" w:rsidR="00EF23AA" w:rsidRPr="001C7930" w:rsidRDefault="00126E07">
            <w:pPr>
              <w:spacing w:before="0" w:line="240" w:lineRule="auto"/>
              <w:jc w:val="left"/>
              <w:rPr>
                <w:rFonts w:ascii="Univers 55" w:hAnsi="Univers 55"/>
                <w:bCs/>
                <w:sz w:val="21"/>
                <w:szCs w:val="24"/>
                <w:lang w:val="cy-GB" w:eastAsia="en-US"/>
              </w:rPr>
            </w:pPr>
            <w:r w:rsidRPr="001C7930">
              <w:rPr>
                <w:rFonts w:ascii="Univers 55" w:hAnsi="Univers 55"/>
                <w:bCs/>
                <w:sz w:val="21"/>
                <w:szCs w:val="24"/>
                <w:lang w:val="cy-GB" w:eastAsia="en-US"/>
              </w:rPr>
              <w:t>Mynd i unrhyw gytundeb neu drefniant gyda pherson arall fel y bo’r person hwnnw yn ymatal rhag tendro, neu ddatgelu swm unrhyw dendr sydd i’w gyflwyno.</w:t>
            </w:r>
          </w:p>
        </w:tc>
      </w:tr>
      <w:tr w:rsidR="00EF23AA" w:rsidRPr="007B72F4" w14:paraId="0339912B"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2405B82F" w14:textId="77777777" w:rsidR="00EF23AA" w:rsidRPr="001C7930" w:rsidRDefault="00EF23AA">
            <w:pPr>
              <w:spacing w:before="0" w:line="240" w:lineRule="auto"/>
              <w:jc w:val="left"/>
              <w:rPr>
                <w:rFonts w:ascii="Univers 55" w:hAnsi="Univers 55"/>
                <w:bCs/>
                <w:sz w:val="24"/>
                <w:szCs w:val="24"/>
                <w:lang w:val="cy-GB" w:eastAsia="en-US"/>
              </w:rPr>
            </w:pPr>
          </w:p>
          <w:p w14:paraId="0A77A71D"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1.3</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2B52B451" w14:textId="77777777" w:rsidR="00EF23AA" w:rsidRPr="001C7930" w:rsidRDefault="00EF23AA">
            <w:pPr>
              <w:spacing w:before="0" w:line="240" w:lineRule="auto"/>
              <w:jc w:val="left"/>
              <w:rPr>
                <w:rFonts w:ascii="Univers 55" w:hAnsi="Univers 55"/>
                <w:bCs/>
                <w:sz w:val="21"/>
                <w:szCs w:val="24"/>
                <w:lang w:val="cy-GB" w:eastAsia="en-US"/>
              </w:rPr>
            </w:pPr>
          </w:p>
          <w:p w14:paraId="1EDC446B" w14:textId="77777777" w:rsidR="00EF23AA" w:rsidRPr="001C7930" w:rsidRDefault="00126E07">
            <w:pPr>
              <w:spacing w:before="0" w:line="240" w:lineRule="auto"/>
              <w:jc w:val="left"/>
              <w:rPr>
                <w:rFonts w:ascii="Univers 55" w:hAnsi="Univers 55"/>
                <w:bCs/>
                <w:sz w:val="21"/>
                <w:szCs w:val="24"/>
                <w:lang w:val="cy-GB" w:eastAsia="en-US"/>
              </w:rPr>
            </w:pPr>
            <w:r w:rsidRPr="001C7930">
              <w:rPr>
                <w:rFonts w:ascii="Univers 55" w:hAnsi="Univers 55"/>
                <w:bCs/>
                <w:sz w:val="21"/>
                <w:szCs w:val="24"/>
                <w:lang w:val="cy-GB" w:eastAsia="en-US"/>
              </w:rPr>
              <w:t>Cynnig neu dalu neu roi neu’n cytuno talu neu roi unrhyw swm o arian neu ystyriaeth werthfawr yn uniongyrchol neu’n anuniongyrchol i unrhyw berson i wneud, fod wedi’i wneud neu achosi i’w wneud o ran unrhyw dendr arall neu dendr arfaethedig am y gwaith y crybwyllwyd eisoes ac unrhyw beth o’r fath y disgrifiwyd uchod.</w:t>
            </w:r>
          </w:p>
        </w:tc>
      </w:tr>
      <w:tr w:rsidR="00EF23AA" w:rsidRPr="007B72F4" w14:paraId="1AEFDFDC"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5282DF5C" w14:textId="77777777" w:rsidR="00EF23AA" w:rsidRPr="001C7930" w:rsidRDefault="00EF23AA">
            <w:pPr>
              <w:spacing w:before="0" w:line="240" w:lineRule="auto"/>
              <w:jc w:val="left"/>
              <w:rPr>
                <w:rFonts w:ascii="Univers 55" w:hAnsi="Univers 55"/>
                <w:bCs/>
                <w:sz w:val="24"/>
                <w:szCs w:val="24"/>
                <w:lang w:val="cy-GB" w:eastAsia="en-US"/>
              </w:rPr>
            </w:pPr>
          </w:p>
          <w:p w14:paraId="01BFA3DF"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2</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2FFE4528" w14:textId="77777777" w:rsidR="00EF23AA" w:rsidRPr="001C7930" w:rsidRDefault="00EF23AA">
            <w:pPr>
              <w:spacing w:before="0" w:line="240" w:lineRule="auto"/>
              <w:jc w:val="left"/>
              <w:rPr>
                <w:rFonts w:ascii="Univers 55" w:hAnsi="Univers 55"/>
                <w:bCs/>
                <w:sz w:val="24"/>
                <w:szCs w:val="24"/>
                <w:lang w:val="cy-GB" w:eastAsia="en-US"/>
              </w:rPr>
            </w:pPr>
          </w:p>
          <w:p w14:paraId="48AFCA47" w14:textId="77777777" w:rsidR="00EF23AA" w:rsidRPr="001C7930" w:rsidRDefault="00126E07">
            <w:pPr>
              <w:spacing w:before="0" w:line="240" w:lineRule="auto"/>
              <w:jc w:val="left"/>
              <w:rPr>
                <w:rFonts w:ascii="Univers 55" w:hAnsi="Univers 55"/>
                <w:bCs/>
                <w:sz w:val="21"/>
                <w:szCs w:val="24"/>
                <w:lang w:val="cy-GB" w:eastAsia="en-US"/>
              </w:rPr>
            </w:pPr>
            <w:r w:rsidRPr="001C7930">
              <w:rPr>
                <w:rFonts w:ascii="Univers 55" w:hAnsi="Univers 55"/>
                <w:bCs/>
                <w:sz w:val="21"/>
                <w:szCs w:val="24"/>
                <w:lang w:val="cy-GB" w:eastAsia="en-US"/>
              </w:rPr>
              <w:t>Yn ogystal, tystiwn ymhellach fod yr egwyddorion a ddisgrifir ym mharagraffau 1 uchod wedi, neu am gael, eu dwyn i sylw pob is-gontractwr, cyflenwr a chwmni cysylltiedig sy’n darparu gwasanaethau neu ddeunyddiau mewn cysylltiad â’r tendr hwn a bydd unrhyw gontract a lunnir gydag is-gontractwr, cyflenwr neu gwmni cysylltiedig yn cael ei wneud ar y sail bod yr holl bartïon yn cydymffurfio â’r egwyddorion uchod.</w:t>
            </w:r>
          </w:p>
        </w:tc>
      </w:tr>
      <w:tr w:rsidR="00EF23AA" w:rsidRPr="007B72F4" w14:paraId="70F7BEB3"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7F6BBB22" w14:textId="77777777" w:rsidR="00EF23AA" w:rsidRPr="001C7930" w:rsidRDefault="00EF23AA">
            <w:pPr>
              <w:spacing w:before="0" w:line="240" w:lineRule="auto"/>
              <w:jc w:val="left"/>
              <w:rPr>
                <w:rFonts w:ascii="Univers 55" w:hAnsi="Univers 55"/>
                <w:bCs/>
                <w:sz w:val="24"/>
                <w:szCs w:val="24"/>
                <w:lang w:val="cy-GB" w:eastAsia="en-US"/>
              </w:rPr>
            </w:pPr>
          </w:p>
          <w:p w14:paraId="62F6FABD"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3</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37FE1A60" w14:textId="77777777" w:rsidR="00EF23AA" w:rsidRPr="001C7930" w:rsidRDefault="00EF23AA">
            <w:pPr>
              <w:spacing w:before="0" w:line="240" w:lineRule="auto"/>
              <w:jc w:val="left"/>
              <w:rPr>
                <w:rFonts w:ascii="Univers 55" w:hAnsi="Univers 55"/>
                <w:bCs/>
                <w:sz w:val="24"/>
                <w:szCs w:val="24"/>
                <w:lang w:val="cy-GB" w:eastAsia="en-US"/>
              </w:rPr>
            </w:pPr>
          </w:p>
          <w:p w14:paraId="2A469610" w14:textId="77777777" w:rsidR="00EF23AA" w:rsidRPr="001C7930" w:rsidRDefault="00126E07">
            <w:pPr>
              <w:spacing w:before="0" w:line="240" w:lineRule="auto"/>
              <w:jc w:val="left"/>
              <w:rPr>
                <w:rFonts w:ascii="Univers 55" w:hAnsi="Univers 55"/>
                <w:bCs/>
                <w:sz w:val="21"/>
                <w:szCs w:val="24"/>
                <w:lang w:val="cy-GB" w:eastAsia="en-US"/>
              </w:rPr>
            </w:pPr>
            <w:r w:rsidRPr="001C7930">
              <w:rPr>
                <w:rFonts w:ascii="Univers 55" w:hAnsi="Univers 55"/>
                <w:bCs/>
                <w:sz w:val="21"/>
                <w:szCs w:val="24"/>
                <w:lang w:val="cy-GB" w:eastAsia="en-US"/>
              </w:rPr>
              <w:t xml:space="preserve">Yn y dystysgrif hon, bydd y gair “person” yn cynnwys unrhyw berson ac unrhyw gorff neu sefydliad, sy'n gorfforedig neu'n anghorfforedig; a bydd “unrhyw gytundeb neu drefniant” yn cynnwys unrhyw drafodion o’r fath boed hwynt yn ffurfiol neu’n anffurfiol a </w:t>
            </w:r>
            <w:proofErr w:type="spellStart"/>
            <w:r w:rsidRPr="001C7930">
              <w:rPr>
                <w:rFonts w:ascii="Univers 55" w:hAnsi="Univers 55"/>
                <w:bCs/>
                <w:sz w:val="21"/>
                <w:szCs w:val="24"/>
                <w:lang w:val="cy-GB" w:eastAsia="en-US"/>
              </w:rPr>
              <w:t>ph'un</w:t>
            </w:r>
            <w:proofErr w:type="spellEnd"/>
            <w:r w:rsidRPr="001C7930">
              <w:rPr>
                <w:rFonts w:ascii="Univers 55" w:hAnsi="Univers 55"/>
                <w:bCs/>
                <w:sz w:val="21"/>
                <w:szCs w:val="24"/>
                <w:lang w:val="cy-GB" w:eastAsia="en-US"/>
              </w:rPr>
              <w:t xml:space="preserve"> ai a ydynt yn gyfreithiol </w:t>
            </w:r>
            <w:proofErr w:type="spellStart"/>
            <w:r w:rsidRPr="001C7930">
              <w:rPr>
                <w:rFonts w:ascii="Univers 55" w:hAnsi="Univers 55"/>
                <w:bCs/>
                <w:sz w:val="21"/>
                <w:szCs w:val="24"/>
                <w:lang w:val="cy-GB" w:eastAsia="en-US"/>
              </w:rPr>
              <w:t>gyfrwymol</w:t>
            </w:r>
            <w:proofErr w:type="spellEnd"/>
            <w:r w:rsidRPr="001C7930">
              <w:rPr>
                <w:rFonts w:ascii="Univers 55" w:hAnsi="Univers 55"/>
                <w:bCs/>
                <w:sz w:val="21"/>
                <w:szCs w:val="24"/>
                <w:lang w:val="cy-GB" w:eastAsia="en-US"/>
              </w:rPr>
              <w:t xml:space="preserve"> a'i peidio.</w:t>
            </w:r>
          </w:p>
        </w:tc>
      </w:tr>
      <w:tr w:rsidR="00EF23AA" w:rsidRPr="007B72F4" w14:paraId="145D3F32"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6B5BBF87" w14:textId="77777777" w:rsidR="00EF23AA" w:rsidRPr="001C7930" w:rsidRDefault="00EF23AA">
            <w:pPr>
              <w:spacing w:before="0" w:line="240" w:lineRule="auto"/>
              <w:jc w:val="left"/>
              <w:rPr>
                <w:rFonts w:ascii="Univers 55" w:hAnsi="Univers 55"/>
                <w:bCs/>
                <w:sz w:val="24"/>
                <w:szCs w:val="24"/>
                <w:lang w:val="cy-GB" w:eastAsia="en-US"/>
              </w:rPr>
            </w:pPr>
          </w:p>
          <w:p w14:paraId="39CF8A77" w14:textId="77777777" w:rsidR="00EF23AA" w:rsidRPr="001C7930" w:rsidRDefault="00126E07">
            <w:pPr>
              <w:spacing w:before="0" w:line="240" w:lineRule="auto"/>
              <w:jc w:val="left"/>
              <w:rPr>
                <w:rFonts w:ascii="Univers 55" w:hAnsi="Univers 55"/>
                <w:bCs/>
                <w:sz w:val="24"/>
                <w:szCs w:val="24"/>
                <w:lang w:val="cy-GB" w:eastAsia="en-US"/>
              </w:rPr>
            </w:pPr>
            <w:r w:rsidRPr="001C7930">
              <w:rPr>
                <w:rFonts w:ascii="Univers 55" w:hAnsi="Univers 55"/>
                <w:bCs/>
                <w:sz w:val="24"/>
                <w:szCs w:val="24"/>
                <w:lang w:val="cy-GB" w:eastAsia="en-US"/>
              </w:rPr>
              <w:t>4</w:t>
            </w: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69FFCAC6" w14:textId="77777777" w:rsidR="00EF23AA" w:rsidRPr="001C7930" w:rsidRDefault="00EF23AA">
            <w:pPr>
              <w:spacing w:before="0" w:line="240" w:lineRule="auto"/>
              <w:jc w:val="left"/>
              <w:rPr>
                <w:rFonts w:ascii="Univers 55" w:hAnsi="Univers 55"/>
                <w:bCs/>
                <w:sz w:val="24"/>
                <w:szCs w:val="24"/>
                <w:lang w:val="cy-GB" w:eastAsia="en-US"/>
              </w:rPr>
            </w:pPr>
          </w:p>
          <w:p w14:paraId="1512FC14" w14:textId="77777777" w:rsidR="00EF23AA" w:rsidRPr="001C7930" w:rsidRDefault="00126E07">
            <w:pPr>
              <w:spacing w:before="0" w:line="240" w:lineRule="auto"/>
              <w:jc w:val="left"/>
              <w:rPr>
                <w:rFonts w:ascii="Univers 55" w:hAnsi="Univers 55"/>
                <w:sz w:val="21"/>
                <w:szCs w:val="21"/>
                <w:lang w:val="cy-GB" w:eastAsia="en-US"/>
              </w:rPr>
            </w:pPr>
            <w:r w:rsidRPr="001C7930">
              <w:rPr>
                <w:rFonts w:ascii="Univers 55" w:hAnsi="Univers 55"/>
                <w:sz w:val="21"/>
                <w:szCs w:val="21"/>
                <w:lang w:val="cy-GB" w:eastAsia="en-US"/>
              </w:rPr>
              <w:t>Rwyf yn cadarnhau fy mod i yn derbyn y bydd unrhyw doriad yn amodau'r dystysgrif tendro cydgynllwynio yn arwain yn anochel at Gyngor Gwynedd yn diddymu'r contract.</w:t>
            </w:r>
          </w:p>
        </w:tc>
      </w:tr>
      <w:tr w:rsidR="00EF23AA" w:rsidRPr="007B72F4" w14:paraId="1819BB58" w14:textId="77777777">
        <w:trPr>
          <w:jc w:val="center"/>
        </w:trPr>
        <w:tc>
          <w:tcPr>
            <w:tcW w:w="647" w:type="dxa"/>
            <w:tcBorders>
              <w:top w:val="single" w:sz="4" w:space="0" w:color="00000A"/>
              <w:left w:val="single" w:sz="4" w:space="0" w:color="00000A"/>
              <w:bottom w:val="single" w:sz="4" w:space="0" w:color="00000A"/>
              <w:right w:val="single" w:sz="4" w:space="0" w:color="00000A"/>
            </w:tcBorders>
            <w:tcMar>
              <w:left w:w="108" w:type="dxa"/>
            </w:tcMar>
          </w:tcPr>
          <w:p w14:paraId="584E0FEB" w14:textId="77777777" w:rsidR="00EF23AA" w:rsidRPr="001C7930" w:rsidRDefault="00EF23AA">
            <w:pPr>
              <w:spacing w:before="0" w:line="240" w:lineRule="auto"/>
              <w:jc w:val="left"/>
              <w:rPr>
                <w:rFonts w:ascii="Univers 55" w:hAnsi="Univers 55"/>
                <w:bCs/>
                <w:sz w:val="24"/>
                <w:szCs w:val="24"/>
                <w:lang w:val="cy-GB" w:eastAsia="en-US"/>
              </w:rPr>
            </w:pPr>
          </w:p>
          <w:p w14:paraId="45C59166" w14:textId="77777777" w:rsidR="00EF23AA" w:rsidRPr="001C7930" w:rsidRDefault="00EF23AA">
            <w:pPr>
              <w:spacing w:before="0" w:line="240" w:lineRule="auto"/>
              <w:jc w:val="left"/>
              <w:rPr>
                <w:rFonts w:ascii="Univers 55" w:hAnsi="Univers 55"/>
                <w:bCs/>
                <w:sz w:val="24"/>
                <w:szCs w:val="24"/>
                <w:lang w:val="cy-GB" w:eastAsia="en-US"/>
              </w:rPr>
            </w:pPr>
          </w:p>
        </w:tc>
        <w:tc>
          <w:tcPr>
            <w:tcW w:w="7875" w:type="dxa"/>
            <w:tcBorders>
              <w:top w:val="single" w:sz="4" w:space="0" w:color="00000A"/>
              <w:left w:val="single" w:sz="4" w:space="0" w:color="00000A"/>
              <w:bottom w:val="single" w:sz="4" w:space="0" w:color="00000A"/>
              <w:right w:val="single" w:sz="4" w:space="0" w:color="00000A"/>
            </w:tcBorders>
            <w:tcMar>
              <w:left w:w="108" w:type="dxa"/>
            </w:tcMar>
          </w:tcPr>
          <w:p w14:paraId="4767C687" w14:textId="77777777" w:rsidR="00EF23AA" w:rsidRPr="001C7930" w:rsidRDefault="00EF23AA">
            <w:pPr>
              <w:spacing w:before="0" w:line="240" w:lineRule="auto"/>
              <w:ind w:right="26"/>
              <w:jc w:val="left"/>
              <w:rPr>
                <w:rFonts w:ascii="Univers 55" w:hAnsi="Univers 55"/>
                <w:bCs/>
                <w:sz w:val="24"/>
                <w:szCs w:val="24"/>
                <w:lang w:val="cy-GB" w:eastAsia="en-US"/>
              </w:rPr>
            </w:pPr>
          </w:p>
          <w:p w14:paraId="73380607" w14:textId="77777777" w:rsidR="00EF23AA" w:rsidRPr="001C7930" w:rsidRDefault="00126E07">
            <w:pPr>
              <w:spacing w:before="0" w:line="240" w:lineRule="auto"/>
              <w:ind w:right="26"/>
              <w:jc w:val="left"/>
              <w:rPr>
                <w:lang w:val="cy-GB"/>
              </w:rPr>
            </w:pPr>
            <w:r w:rsidRPr="001C7930">
              <w:rPr>
                <w:rFonts w:ascii="Univers 55" w:hAnsi="Univers 55"/>
                <w:bCs/>
                <w:sz w:val="24"/>
                <w:szCs w:val="24"/>
                <w:lang w:val="cy-GB" w:eastAsia="en-US"/>
              </w:rPr>
              <w:t xml:space="preserve">Cyfeiriad y Cwmni: </w:t>
            </w:r>
            <w:r w:rsidRPr="001C7930">
              <w:rPr>
                <w:lang w:val="cy-GB"/>
              </w:rPr>
              <w:fldChar w:fldCharType="begin">
                <w:ffData>
                  <w:name w:val="__Fieldmark__2340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1" w:name="__Fieldmark__2340_1587779035"/>
            <w:bookmarkEnd w:id="51"/>
            <w:r w:rsidRPr="001C7930">
              <w:rPr>
                <w:rFonts w:ascii="Arial" w:hAnsi="Arial" w:cs="Arial"/>
                <w:bCs/>
                <w:sz w:val="24"/>
                <w:szCs w:val="24"/>
                <w:lang w:val="cy-GB" w:eastAsia="en-US"/>
              </w:rPr>
              <w:t>     </w:t>
            </w:r>
            <w:r w:rsidRPr="001C7930">
              <w:rPr>
                <w:lang w:val="cy-GB"/>
              </w:rPr>
              <w:fldChar w:fldCharType="end"/>
            </w:r>
          </w:p>
          <w:p w14:paraId="474C2457" w14:textId="77777777" w:rsidR="00EF23AA" w:rsidRPr="001C7930" w:rsidRDefault="00EF23AA">
            <w:pPr>
              <w:spacing w:before="0" w:line="240" w:lineRule="auto"/>
              <w:ind w:right="26" w:firstLine="1800"/>
              <w:jc w:val="left"/>
              <w:rPr>
                <w:rFonts w:ascii="Univers 55" w:hAnsi="Univers 55"/>
                <w:bCs/>
                <w:sz w:val="24"/>
                <w:szCs w:val="24"/>
                <w:lang w:val="cy-GB" w:eastAsia="en-US"/>
              </w:rPr>
            </w:pPr>
          </w:p>
          <w:p w14:paraId="4F1B09BA" w14:textId="77777777" w:rsidR="00EF23AA" w:rsidRPr="001C7930" w:rsidRDefault="00126E07">
            <w:pPr>
              <w:spacing w:before="0" w:line="240" w:lineRule="auto"/>
              <w:ind w:right="26"/>
              <w:jc w:val="left"/>
              <w:rPr>
                <w:lang w:val="cy-GB"/>
              </w:rPr>
            </w:pPr>
            <w:r w:rsidRPr="001C7930">
              <w:rPr>
                <w:rFonts w:ascii="Univers 55" w:hAnsi="Univers 55"/>
                <w:bCs/>
                <w:sz w:val="24"/>
                <w:szCs w:val="24"/>
                <w:lang w:val="cy-GB" w:eastAsia="en-US"/>
              </w:rPr>
              <w:t xml:space="preserve">Rhif Ffôn:                              Rhif Ffacs: </w:t>
            </w:r>
            <w:r w:rsidRPr="001C7930">
              <w:rPr>
                <w:lang w:val="cy-GB"/>
              </w:rPr>
              <w:fldChar w:fldCharType="begin">
                <w:ffData>
                  <w:name w:val="__Fieldmark__2349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2" w:name="__Fieldmark__2349_1587779035"/>
            <w:bookmarkEnd w:id="52"/>
            <w:r w:rsidRPr="001C7930">
              <w:rPr>
                <w:lang w:val="cy-GB"/>
              </w:rPr>
              <w:fldChar w:fldCharType="end"/>
            </w:r>
            <w:r w:rsidRPr="001C7930">
              <w:rPr>
                <w:lang w:val="cy-GB"/>
              </w:rPr>
              <w:fldChar w:fldCharType="begin">
                <w:ffData>
                  <w:name w:val="__Fieldmark__2354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3" w:name="__Fieldmark__2354_1587779035"/>
            <w:bookmarkEnd w:id="53"/>
            <w:r w:rsidRPr="001C7930">
              <w:rPr>
                <w:rFonts w:ascii="Arial" w:hAnsi="Arial" w:cs="Arial"/>
                <w:bCs/>
                <w:sz w:val="24"/>
                <w:szCs w:val="24"/>
                <w:lang w:val="cy-GB" w:eastAsia="en-US"/>
              </w:rPr>
              <w:t>     </w:t>
            </w:r>
            <w:r w:rsidRPr="001C7930">
              <w:rPr>
                <w:lang w:val="cy-GB"/>
              </w:rPr>
              <w:fldChar w:fldCharType="end"/>
            </w:r>
          </w:p>
          <w:p w14:paraId="5B510287" w14:textId="77777777" w:rsidR="00EF23AA" w:rsidRPr="001C7930" w:rsidRDefault="00EF23AA">
            <w:pPr>
              <w:spacing w:before="0" w:line="240" w:lineRule="auto"/>
              <w:ind w:right="26"/>
              <w:jc w:val="left"/>
              <w:rPr>
                <w:rFonts w:ascii="Univers 55" w:hAnsi="Univers 55"/>
                <w:bCs/>
                <w:sz w:val="24"/>
                <w:szCs w:val="24"/>
                <w:lang w:val="cy-GB" w:eastAsia="en-US"/>
              </w:rPr>
            </w:pPr>
          </w:p>
          <w:p w14:paraId="4DDAECB4" w14:textId="77777777" w:rsidR="00EF23AA" w:rsidRPr="001C7930" w:rsidRDefault="00126E07">
            <w:pPr>
              <w:spacing w:before="0" w:line="240" w:lineRule="auto"/>
              <w:ind w:right="26"/>
              <w:jc w:val="left"/>
              <w:rPr>
                <w:lang w:val="cy-GB"/>
              </w:rPr>
            </w:pPr>
            <w:r w:rsidRPr="001C7930">
              <w:rPr>
                <w:rFonts w:ascii="Univers" w:hAnsi="Univers" w:cs="Arial"/>
                <w:bCs/>
                <w:sz w:val="24"/>
                <w:szCs w:val="24"/>
                <w:lang w:val="cy-GB" w:eastAsia="en-US"/>
              </w:rPr>
              <w:t xml:space="preserve">E-bost: </w:t>
            </w:r>
            <w:r w:rsidRPr="001C7930">
              <w:rPr>
                <w:lang w:val="cy-GB"/>
              </w:rPr>
              <w:fldChar w:fldCharType="begin">
                <w:ffData>
                  <w:name w:val="__Fieldmark__2365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4" w:name="__Fieldmark__2365_1587779035"/>
            <w:bookmarkEnd w:id="54"/>
            <w:r w:rsidRPr="001C7930">
              <w:rPr>
                <w:rFonts w:ascii="Arial" w:hAnsi="Arial" w:cs="Arial"/>
                <w:bCs/>
                <w:sz w:val="24"/>
                <w:szCs w:val="24"/>
                <w:lang w:val="cy-GB" w:eastAsia="en-US"/>
              </w:rPr>
              <w:t>     </w:t>
            </w:r>
            <w:r w:rsidRPr="001C7930">
              <w:rPr>
                <w:lang w:val="cy-GB"/>
              </w:rPr>
              <w:fldChar w:fldCharType="end"/>
            </w:r>
          </w:p>
          <w:p w14:paraId="62B7924D" w14:textId="77777777" w:rsidR="00EF23AA" w:rsidRPr="001C7930" w:rsidRDefault="00EF23AA">
            <w:pPr>
              <w:spacing w:before="0" w:line="240" w:lineRule="auto"/>
              <w:ind w:right="26"/>
              <w:jc w:val="left"/>
              <w:rPr>
                <w:rFonts w:ascii="Univers 55" w:hAnsi="Univers 55"/>
                <w:bCs/>
                <w:sz w:val="24"/>
                <w:szCs w:val="24"/>
                <w:lang w:val="cy-GB" w:eastAsia="en-US"/>
              </w:rPr>
            </w:pPr>
          </w:p>
          <w:p w14:paraId="377476CE" w14:textId="77777777" w:rsidR="00EF23AA" w:rsidRPr="001C7930" w:rsidRDefault="00126E07">
            <w:pPr>
              <w:spacing w:before="0" w:line="240" w:lineRule="auto"/>
              <w:ind w:right="26"/>
              <w:jc w:val="left"/>
              <w:rPr>
                <w:lang w:val="cy-GB"/>
              </w:rPr>
            </w:pPr>
            <w:r w:rsidRPr="001C7930">
              <w:rPr>
                <w:rFonts w:ascii="Univers 55" w:hAnsi="Univers 55"/>
                <w:bCs/>
                <w:sz w:val="24"/>
                <w:szCs w:val="24"/>
                <w:lang w:val="cy-GB" w:eastAsia="en-US"/>
              </w:rPr>
              <w:t xml:space="preserve">Dyddiedig: </w:t>
            </w:r>
            <w:r w:rsidRPr="001C7930">
              <w:rPr>
                <w:lang w:val="cy-GB"/>
              </w:rPr>
              <w:fldChar w:fldCharType="begin">
                <w:ffData>
                  <w:name w:val="__Fieldmark__2376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5" w:name="__Fieldmark__2376_1587779035"/>
            <w:bookmarkEnd w:id="55"/>
            <w:r w:rsidRPr="001C7930">
              <w:rPr>
                <w:rFonts w:ascii="Arial" w:hAnsi="Arial" w:cs="Arial"/>
                <w:bCs/>
                <w:sz w:val="24"/>
                <w:szCs w:val="24"/>
                <w:lang w:val="cy-GB" w:eastAsia="en-US"/>
              </w:rPr>
              <w:t xml:space="preserve">                 </w:t>
            </w:r>
            <w:r w:rsidRPr="001C7930">
              <w:rPr>
                <w:lang w:val="cy-GB"/>
              </w:rPr>
              <w:fldChar w:fldCharType="end"/>
            </w:r>
            <w:r w:rsidRPr="001C7930">
              <w:rPr>
                <w:rFonts w:ascii="Univers 55" w:hAnsi="Univers 55"/>
                <w:bCs/>
                <w:sz w:val="24"/>
                <w:szCs w:val="24"/>
                <w:lang w:val="cy-GB" w:eastAsia="en-US"/>
              </w:rPr>
              <w:tab/>
              <w:t>Llofnod: ……………………………………….</w:t>
            </w:r>
          </w:p>
          <w:p w14:paraId="09FE86B8" w14:textId="77777777" w:rsidR="00EF23AA" w:rsidRPr="001C7930" w:rsidRDefault="00EF23AA">
            <w:pPr>
              <w:spacing w:before="0" w:line="240" w:lineRule="auto"/>
              <w:ind w:right="26"/>
              <w:jc w:val="left"/>
              <w:rPr>
                <w:rFonts w:ascii="Univers 55" w:hAnsi="Univers 55"/>
                <w:bCs/>
                <w:sz w:val="24"/>
                <w:szCs w:val="24"/>
                <w:lang w:val="cy-GB" w:eastAsia="en-US"/>
              </w:rPr>
            </w:pPr>
          </w:p>
          <w:p w14:paraId="0482F812" w14:textId="77777777" w:rsidR="00EF23AA" w:rsidRPr="001C7930" w:rsidRDefault="00126E07">
            <w:pPr>
              <w:spacing w:before="0" w:line="240" w:lineRule="auto"/>
              <w:jc w:val="left"/>
              <w:rPr>
                <w:lang w:val="cy-GB"/>
              </w:rPr>
            </w:pPr>
            <w:r w:rsidRPr="001C7930">
              <w:rPr>
                <w:rFonts w:ascii="Univers 55" w:hAnsi="Univers 55"/>
                <w:bCs/>
                <w:sz w:val="24"/>
                <w:szCs w:val="24"/>
                <w:lang w:val="cy-GB" w:eastAsia="en-US"/>
              </w:rPr>
              <w:t xml:space="preserve">Enw: </w:t>
            </w:r>
            <w:r w:rsidRPr="001C7930">
              <w:rPr>
                <w:lang w:val="cy-GB"/>
              </w:rPr>
              <w:fldChar w:fldCharType="begin">
                <w:ffData>
                  <w:name w:val="__Fieldmark__2389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6" w:name="__Fieldmark__2389_1587779035"/>
            <w:bookmarkEnd w:id="56"/>
            <w:r w:rsidRPr="001C7930">
              <w:rPr>
                <w:rFonts w:ascii="Arial" w:hAnsi="Arial" w:cs="Arial"/>
                <w:bCs/>
                <w:sz w:val="24"/>
                <w:szCs w:val="24"/>
                <w:lang w:val="cy-GB" w:eastAsia="en-US"/>
              </w:rPr>
              <w:t xml:space="preserve">                  </w:t>
            </w:r>
            <w:r w:rsidRPr="001C7930">
              <w:rPr>
                <w:lang w:val="cy-GB"/>
              </w:rPr>
              <w:fldChar w:fldCharType="end"/>
            </w:r>
            <w:r w:rsidRPr="001C7930">
              <w:rPr>
                <w:rFonts w:ascii="Univers 55" w:hAnsi="Univers 55"/>
                <w:bCs/>
                <w:sz w:val="24"/>
                <w:szCs w:val="24"/>
                <w:lang w:val="cy-GB" w:eastAsia="en-US"/>
              </w:rPr>
              <w:tab/>
              <w:t xml:space="preserve">Swydd: </w:t>
            </w:r>
            <w:r w:rsidRPr="001C7930">
              <w:rPr>
                <w:lang w:val="cy-GB"/>
              </w:rPr>
              <w:fldChar w:fldCharType="begin">
                <w:ffData>
                  <w:name w:val="__Fieldmark__2396_15"/>
                  <w:enabled/>
                  <w:calcOnExit w:val="0"/>
                  <w:textInput/>
                </w:ffData>
              </w:fldChar>
            </w:r>
            <w:r w:rsidRPr="001C7930">
              <w:rPr>
                <w:lang w:val="cy-GB"/>
              </w:rPr>
              <w:instrText>FORMTEXT</w:instrText>
            </w:r>
            <w:r w:rsidRPr="001C7930">
              <w:rPr>
                <w:lang w:val="cy-GB"/>
              </w:rPr>
            </w:r>
            <w:r w:rsidRPr="001C7930">
              <w:rPr>
                <w:lang w:val="cy-GB"/>
              </w:rPr>
              <w:fldChar w:fldCharType="separate"/>
            </w:r>
            <w:bookmarkStart w:id="57" w:name="__Fieldmark__2396_1587779035"/>
            <w:bookmarkEnd w:id="57"/>
            <w:r w:rsidRPr="001C7930">
              <w:rPr>
                <w:rFonts w:ascii="Arial" w:hAnsi="Arial" w:cs="Arial"/>
                <w:bCs/>
                <w:sz w:val="24"/>
                <w:szCs w:val="24"/>
                <w:lang w:val="cy-GB" w:eastAsia="en-US"/>
              </w:rPr>
              <w:t>     </w:t>
            </w:r>
            <w:r w:rsidRPr="001C7930">
              <w:rPr>
                <w:lang w:val="cy-GB"/>
              </w:rPr>
              <w:fldChar w:fldCharType="end"/>
            </w:r>
          </w:p>
          <w:p w14:paraId="2F7378FF" w14:textId="77777777" w:rsidR="00EF23AA" w:rsidRPr="001C7930" w:rsidRDefault="00EF23AA">
            <w:pPr>
              <w:spacing w:before="0" w:line="240" w:lineRule="auto"/>
              <w:jc w:val="left"/>
              <w:rPr>
                <w:rFonts w:ascii="Arial" w:hAnsi="Arial" w:cs="Arial"/>
                <w:bCs/>
                <w:sz w:val="24"/>
                <w:szCs w:val="24"/>
                <w:lang w:val="cy-GB" w:eastAsia="en-US"/>
              </w:rPr>
            </w:pPr>
          </w:p>
          <w:p w14:paraId="7BF599C9" w14:textId="77777777" w:rsidR="00EF23AA" w:rsidRPr="001C7930" w:rsidRDefault="00EF23AA">
            <w:pPr>
              <w:spacing w:before="0" w:line="240" w:lineRule="auto"/>
              <w:jc w:val="left"/>
              <w:rPr>
                <w:rFonts w:ascii="Univers 55" w:hAnsi="Univers 55"/>
                <w:bCs/>
                <w:sz w:val="24"/>
                <w:szCs w:val="24"/>
                <w:lang w:val="cy-GB" w:eastAsia="en-US"/>
              </w:rPr>
            </w:pPr>
          </w:p>
        </w:tc>
      </w:tr>
    </w:tbl>
    <w:p w14:paraId="5124393C" w14:textId="77777777" w:rsidR="00EF23AA" w:rsidRPr="001C7930" w:rsidRDefault="00EF23AA">
      <w:pPr>
        <w:rPr>
          <w:rFonts w:cs="Aharoni"/>
          <w:sz w:val="28"/>
          <w:szCs w:val="28"/>
          <w:lang w:val="cy-GB"/>
        </w:rPr>
      </w:pPr>
    </w:p>
    <w:p w14:paraId="75B494A6" w14:textId="77777777" w:rsidR="00EF23AA" w:rsidRPr="001C7930" w:rsidRDefault="00EF23AA">
      <w:pPr>
        <w:rPr>
          <w:rFonts w:cs="Aharoni"/>
          <w:sz w:val="28"/>
          <w:szCs w:val="28"/>
          <w:lang w:val="cy-GB"/>
        </w:rPr>
      </w:pPr>
    </w:p>
    <w:p w14:paraId="2BB7AD0D" w14:textId="77777777" w:rsidR="00EF23AA" w:rsidRPr="001C7930" w:rsidRDefault="00EF23AA">
      <w:pPr>
        <w:rPr>
          <w:rFonts w:cs="Aharoni"/>
          <w:sz w:val="28"/>
          <w:szCs w:val="28"/>
          <w:lang w:val="cy-GB"/>
        </w:rPr>
      </w:pPr>
    </w:p>
    <w:p w14:paraId="4076923B" w14:textId="77777777" w:rsidR="00EF23AA" w:rsidRPr="001C7930" w:rsidRDefault="00EF23AA">
      <w:pPr>
        <w:rPr>
          <w:rFonts w:cs="Aharoni"/>
          <w:sz w:val="28"/>
          <w:szCs w:val="28"/>
          <w:lang w:val="cy-GB"/>
        </w:rPr>
      </w:pPr>
    </w:p>
    <w:p w14:paraId="1FD4B85A" w14:textId="77777777" w:rsidR="00EF23AA" w:rsidRPr="001C7930" w:rsidRDefault="00EF23AA">
      <w:pPr>
        <w:rPr>
          <w:rFonts w:cs="Aharoni"/>
          <w:sz w:val="28"/>
          <w:szCs w:val="28"/>
          <w:lang w:val="cy-GB"/>
        </w:rPr>
      </w:pPr>
    </w:p>
    <w:p w14:paraId="3EB12325" w14:textId="77777777" w:rsidR="00EF23AA" w:rsidRPr="001C7930" w:rsidRDefault="00EF23AA">
      <w:pPr>
        <w:rPr>
          <w:rFonts w:cs="Aharoni"/>
          <w:sz w:val="28"/>
          <w:szCs w:val="28"/>
          <w:lang w:val="cy-GB"/>
        </w:rPr>
      </w:pPr>
    </w:p>
    <w:p w14:paraId="2C9E231A" w14:textId="77777777" w:rsidR="00EF23AA" w:rsidRPr="001C7930" w:rsidRDefault="00EF23AA">
      <w:pPr>
        <w:rPr>
          <w:rFonts w:cs="Aharoni"/>
          <w:sz w:val="28"/>
          <w:szCs w:val="28"/>
          <w:lang w:val="cy-GB"/>
        </w:rPr>
      </w:pPr>
    </w:p>
    <w:p w14:paraId="49B55C0F" w14:textId="77777777" w:rsidR="00EF23AA" w:rsidRPr="001C7930" w:rsidRDefault="00EF23AA">
      <w:pPr>
        <w:rPr>
          <w:rFonts w:cs="Aharoni"/>
          <w:sz w:val="28"/>
          <w:szCs w:val="28"/>
          <w:lang w:val="cy-GB"/>
        </w:rPr>
      </w:pPr>
    </w:p>
    <w:p w14:paraId="4D998D74" w14:textId="77777777" w:rsidR="00EF23AA" w:rsidRPr="001C7930" w:rsidRDefault="00EF23AA">
      <w:pPr>
        <w:rPr>
          <w:rFonts w:cs="Aharoni"/>
          <w:sz w:val="28"/>
          <w:szCs w:val="28"/>
          <w:lang w:val="cy-GB"/>
        </w:rPr>
      </w:pPr>
    </w:p>
    <w:p w14:paraId="16D48B76" w14:textId="77777777" w:rsidR="00EF23AA" w:rsidRPr="001C7930" w:rsidRDefault="00EF23AA">
      <w:pPr>
        <w:rPr>
          <w:rFonts w:cs="Aharoni"/>
          <w:sz w:val="28"/>
          <w:szCs w:val="28"/>
          <w:lang w:val="cy-GB"/>
        </w:rPr>
      </w:pPr>
    </w:p>
    <w:p w14:paraId="72F6EC0E" w14:textId="77777777" w:rsidR="00EF23AA" w:rsidRPr="001C7930" w:rsidRDefault="00EF23AA">
      <w:pPr>
        <w:rPr>
          <w:rFonts w:cs="Aharoni"/>
          <w:sz w:val="28"/>
          <w:szCs w:val="28"/>
          <w:lang w:val="cy-GB"/>
        </w:rPr>
      </w:pPr>
    </w:p>
    <w:p w14:paraId="05CACC27" w14:textId="77777777" w:rsidR="00EF23AA" w:rsidRPr="001C7930" w:rsidRDefault="00EF23AA">
      <w:pPr>
        <w:rPr>
          <w:rFonts w:cs="Aharoni"/>
          <w:sz w:val="28"/>
          <w:szCs w:val="28"/>
          <w:lang w:val="cy-GB"/>
        </w:rPr>
      </w:pPr>
    </w:p>
    <w:p w14:paraId="28380F30" w14:textId="77777777" w:rsidR="00EF23AA" w:rsidRPr="001C7930" w:rsidRDefault="00EF23AA">
      <w:pPr>
        <w:rPr>
          <w:lang w:val="cy-GB"/>
        </w:rPr>
      </w:pPr>
    </w:p>
    <w:sectPr w:rsidR="00EF23AA" w:rsidRPr="001C7930">
      <w:headerReference w:type="default" r:id="rId12"/>
      <w:footerReference w:type="default" r:id="rId13"/>
      <w:pgSz w:w="11906" w:h="16838"/>
      <w:pgMar w:top="1985" w:right="1440" w:bottom="1440" w:left="1440" w:header="720" w:footer="720"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FFD6" w14:textId="77777777" w:rsidR="00F479C2" w:rsidRDefault="00F479C2">
      <w:pPr>
        <w:spacing w:before="0" w:line="240" w:lineRule="auto"/>
      </w:pPr>
      <w:r>
        <w:separator/>
      </w:r>
    </w:p>
  </w:endnote>
  <w:endnote w:type="continuationSeparator" w:id="0">
    <w:p w14:paraId="3FF5C940" w14:textId="77777777" w:rsidR="00F479C2" w:rsidRDefault="00F479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Univers 55">
    <w:altName w:val="Times New Roman"/>
    <w:charset w:val="00"/>
    <w:family w:val="auto"/>
    <w:pitch w:val="default"/>
  </w:font>
  <w:font w:name="Univers">
    <w:charset w:val="00"/>
    <w:family w:val="swiss"/>
    <w:pitch w:val="variable"/>
    <w:sig w:usb0="80000287" w:usb1="00000000" w:usb2="00000000" w:usb3="00000000" w:csb0="0000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BE93" w14:textId="77777777" w:rsidR="00EF23AA" w:rsidRDefault="001C7930">
    <w:pPr>
      <w:pStyle w:val="Troedyn"/>
      <w:jc w:val="center"/>
    </w:pPr>
    <w:r>
      <w:t xml:space="preserve">Tudalen </w:t>
    </w:r>
    <w:r>
      <w:rPr>
        <w:b/>
        <w:bCs/>
        <w:sz w:val="24"/>
        <w:szCs w:val="24"/>
      </w:rPr>
      <w:fldChar w:fldCharType="begin"/>
    </w:r>
    <w:r>
      <w:instrText>PAGE</w:instrText>
    </w:r>
    <w:r>
      <w:fldChar w:fldCharType="separate"/>
    </w:r>
    <w:r>
      <w:t>31</w:t>
    </w:r>
    <w:r>
      <w:fldChar w:fldCharType="end"/>
    </w:r>
    <w:r>
      <w:t xml:space="preserve"> o </w:t>
    </w:r>
    <w:r>
      <w:rPr>
        <w:b/>
        <w:bCs/>
        <w:sz w:val="24"/>
        <w:szCs w:val="24"/>
      </w:rPr>
      <w:fldChar w:fldCharType="begin"/>
    </w:r>
    <w:r>
      <w:instrText>NUMPAGES</w:instrText>
    </w:r>
    <w:r>
      <w:fldChar w:fldCharType="separate"/>
    </w:r>
    <w:r>
      <w:t>31</w:t>
    </w:r>
    <w:r>
      <w:fldChar w:fldCharType="end"/>
    </w:r>
  </w:p>
  <w:p w14:paraId="0B9FECDD" w14:textId="77777777" w:rsidR="00EF23AA" w:rsidRDefault="00126E07">
    <w:pPr>
      <w:pStyle w:val="Troedyn"/>
      <w:tabs>
        <w:tab w:val="center" w:pos="4515"/>
        <w:tab w:val="right" w:pos="9029"/>
      </w:tabs>
      <w:spacing w:line="240" w:lineRule="auto"/>
      <w:jc w:val="right"/>
    </w:pPr>
    <w:r>
      <w:rPr>
        <w:rFonts w:ascii="Arial" w:hAnsi="Arial" w:cs="Arial"/>
        <w:sz w:val="16"/>
      </w:rPr>
      <w:tab/>
    </w:r>
    <w:r>
      <w:rPr>
        <w:rFonts w:ascii="Arial" w:hAnsi="Arial" w:cs="Arial"/>
        <w:sz w:val="16"/>
      </w:rPr>
      <w:fldChar w:fldCharType="begin"/>
    </w:r>
    <w:r>
      <w:instrText>PAGE</w:instrText>
    </w:r>
    <w:r>
      <w:fldChar w:fldCharType="separate"/>
    </w:r>
    <w:r>
      <w:t>31</w:t>
    </w:r>
    <w:r>
      <w:fldChar w:fldCharType="end"/>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FDB9" w14:textId="77777777" w:rsidR="00F479C2" w:rsidRDefault="00F479C2">
      <w:pPr>
        <w:spacing w:before="0" w:line="240" w:lineRule="auto"/>
      </w:pPr>
      <w:r>
        <w:separator/>
      </w:r>
    </w:p>
  </w:footnote>
  <w:footnote w:type="continuationSeparator" w:id="0">
    <w:p w14:paraId="1B9631E8" w14:textId="77777777" w:rsidR="00F479C2" w:rsidRDefault="00F479C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99D6" w14:textId="77777777" w:rsidR="00EF23AA" w:rsidRDefault="00EF23AA">
    <w:pPr>
      <w:pStyle w:val="Penny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33"/>
    <w:multiLevelType w:val="multilevel"/>
    <w:tmpl w:val="528EAB12"/>
    <w:lvl w:ilvl="0">
      <w:start w:val="1"/>
      <w:numFmt w:val="decimal"/>
      <w:lvlText w:val="%1"/>
      <w:lvlJc w:val="left"/>
      <w:pPr>
        <w:tabs>
          <w:tab w:val="num" w:pos="720"/>
        </w:tabs>
        <w:ind w:left="720" w:hanging="720"/>
      </w:pPr>
      <w:rPr>
        <w:b/>
        <w:u w:val="none"/>
      </w:rPr>
    </w:lvl>
    <w:lvl w:ilvl="1">
      <w:start w:val="1"/>
      <w:numFmt w:val="decimal"/>
      <w:lvlText w:val="%1.%2"/>
      <w:lvlJc w:val="left"/>
      <w:pPr>
        <w:tabs>
          <w:tab w:val="num" w:pos="720"/>
        </w:tabs>
        <w:ind w:left="720" w:hanging="720"/>
      </w:pPr>
      <w:rPr>
        <w:b/>
        <w:color w:val="00000A"/>
        <w:u w:val="none"/>
      </w:rPr>
    </w:lvl>
    <w:lvl w:ilvl="2">
      <w:start w:val="1"/>
      <w:numFmt w:val="decimal"/>
      <w:lvlText w:val="%1.%2.%3"/>
      <w:lvlJc w:val="left"/>
      <w:pPr>
        <w:tabs>
          <w:tab w:val="num" w:pos="1800"/>
        </w:tabs>
        <w:ind w:left="1800" w:hanging="1080"/>
      </w:pPr>
      <w:rPr>
        <w:b/>
        <w:u w:val="none"/>
      </w:rPr>
    </w:lvl>
    <w:lvl w:ilvl="3">
      <w:start w:val="1"/>
      <w:numFmt w:val="lowerRoman"/>
      <w:lvlText w:val="(%4)"/>
      <w:lvlJc w:val="left"/>
      <w:pPr>
        <w:tabs>
          <w:tab w:val="num" w:pos="2520"/>
        </w:tabs>
        <w:ind w:left="2520" w:hanging="720"/>
      </w:pPr>
      <w:rPr>
        <w:u w:val="none"/>
      </w:rPr>
    </w:lvl>
    <w:lvl w:ilvl="4">
      <w:start w:val="1"/>
      <w:numFmt w:val="upperLetter"/>
      <w:lvlText w:val="(%5)"/>
      <w:lvlJc w:val="left"/>
      <w:pPr>
        <w:tabs>
          <w:tab w:val="num" w:pos="3240"/>
        </w:tabs>
        <w:ind w:left="3240" w:hanging="720"/>
      </w:pPr>
      <w:rPr>
        <w:u w:val="none"/>
      </w:rPr>
    </w:lvl>
    <w:lvl w:ilvl="5">
      <w:start w:val="1"/>
      <w:numFmt w:val="decimal"/>
      <w:lvlText w:val="%6)"/>
      <w:lvlJc w:val="left"/>
      <w:pPr>
        <w:tabs>
          <w:tab w:val="num" w:pos="3960"/>
        </w:tabs>
        <w:ind w:left="3960" w:hanging="720"/>
      </w:pPr>
      <w:rPr>
        <w:rFonts w:cs="Arial"/>
        <w:b w:val="0"/>
        <w:i w:val="0"/>
        <w:sz w:val="22"/>
        <w:szCs w:val="22"/>
        <w:u w:val="none"/>
      </w:rPr>
    </w:lvl>
    <w:lvl w:ilvl="6">
      <w:start w:val="1"/>
      <w:numFmt w:val="lowerLetter"/>
      <w:lvlText w:val="%7)"/>
      <w:lvlJc w:val="left"/>
      <w:pPr>
        <w:tabs>
          <w:tab w:val="num" w:pos="4680"/>
        </w:tabs>
        <w:ind w:left="4680" w:hanging="720"/>
      </w:pPr>
      <w:rPr>
        <w:rFonts w:cs="Arial"/>
        <w:b w:val="0"/>
        <w:i w:val="0"/>
        <w:sz w:val="22"/>
        <w:szCs w:val="22"/>
        <w:u w:val="none"/>
      </w:rPr>
    </w:lvl>
    <w:lvl w:ilvl="7">
      <w:start w:val="1"/>
      <w:numFmt w:val="lowerRoman"/>
      <w:lvlText w:val="%8)"/>
      <w:lvlJc w:val="left"/>
      <w:pPr>
        <w:tabs>
          <w:tab w:val="num" w:pos="5400"/>
        </w:tabs>
        <w:ind w:left="5400" w:hanging="720"/>
      </w:pPr>
      <w:rPr>
        <w:rFonts w:cs="Arial"/>
        <w:b w:val="0"/>
        <w:i w:val="0"/>
        <w:sz w:val="22"/>
        <w:szCs w:val="22"/>
        <w:u w:val="none"/>
      </w:rPr>
    </w:lvl>
    <w:lvl w:ilvl="8">
      <w:start w:val="1"/>
      <w:numFmt w:val="upperLetter"/>
      <w:lvlText w:val="%9)"/>
      <w:lvlJc w:val="left"/>
      <w:pPr>
        <w:tabs>
          <w:tab w:val="num" w:pos="6120"/>
        </w:tabs>
        <w:ind w:left="6120" w:hanging="720"/>
      </w:pPr>
      <w:rPr>
        <w:rFonts w:cs="Arial"/>
        <w:b w:val="0"/>
        <w:i w:val="0"/>
        <w:sz w:val="22"/>
        <w:szCs w:val="22"/>
        <w:u w:val="none"/>
      </w:rPr>
    </w:lvl>
  </w:abstractNum>
  <w:abstractNum w:abstractNumId="1" w15:restartNumberingAfterBreak="0">
    <w:nsid w:val="06F10119"/>
    <w:multiLevelType w:val="hybridMultilevel"/>
    <w:tmpl w:val="8BF48178"/>
    <w:lvl w:ilvl="0" w:tplc="43DCE046">
      <w:numFmt w:val="bullet"/>
      <w:lvlText w:val="-"/>
      <w:lvlJc w:val="left"/>
      <w:pPr>
        <w:ind w:left="720" w:hanging="360"/>
      </w:pPr>
      <w:rPr>
        <w:rFonts w:ascii="Calibri" w:eastAsia="Calibr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53367D28"/>
    <w:multiLevelType w:val="multilevel"/>
    <w:tmpl w:val="7A0EFC8A"/>
    <w:lvl w:ilvl="0">
      <w:start w:val="1"/>
      <w:numFmt w:val="none"/>
      <w:suff w:val="nothing"/>
      <w:lvlText w:val=""/>
      <w:lvlJc w:val="left"/>
      <w:pPr>
        <w:ind w:left="0" w:firstLine="0"/>
      </w:pPr>
    </w:lvl>
    <w:lvl w:ilvl="1">
      <w:start w:val="1"/>
      <w:numFmt w:val="decimal"/>
      <w:pStyle w:val="Pennawd2"/>
      <w:lvlText w:val="%2."/>
      <w:lvlJc w:val="left"/>
      <w:pPr>
        <w:ind w:left="720" w:hanging="720"/>
      </w:pPr>
      <w:rPr>
        <w:b w:val="0"/>
        <w:sz w:val="22"/>
        <w:szCs w:val="22"/>
        <w:u w:val="none"/>
      </w:rPr>
    </w:lvl>
    <w:lvl w:ilvl="2">
      <w:start w:val="1"/>
      <w:numFmt w:val="lowerLetter"/>
      <w:pStyle w:val="Pennawd3"/>
      <w:lvlText w:val="(%3)"/>
      <w:lvlJc w:val="left"/>
      <w:pPr>
        <w:tabs>
          <w:tab w:val="num" w:pos="1440"/>
        </w:tabs>
        <w:ind w:left="1440" w:hanging="720"/>
      </w:pPr>
      <w:rPr>
        <w:u w:val="none"/>
      </w:rPr>
    </w:lvl>
    <w:lvl w:ilvl="3">
      <w:start w:val="1"/>
      <w:numFmt w:val="lowerRoman"/>
      <w:pStyle w:val="Pennawd4"/>
      <w:lvlText w:val="(%4)"/>
      <w:lvlJc w:val="left"/>
      <w:pPr>
        <w:ind w:left="2160" w:hanging="720"/>
      </w:pPr>
      <w:rPr>
        <w:u w:val="none"/>
      </w:rPr>
    </w:lvl>
    <w:lvl w:ilvl="4">
      <w:start w:val="1"/>
      <w:numFmt w:val="upperLetter"/>
      <w:pStyle w:val="Pennawd5"/>
      <w:lvlText w:val="(%5)"/>
      <w:lvlJc w:val="left"/>
      <w:pPr>
        <w:ind w:left="2880" w:hanging="720"/>
      </w:pPr>
      <w:rPr>
        <w:u w:val="none"/>
      </w:rPr>
    </w:lvl>
    <w:lvl w:ilvl="5">
      <w:start w:val="1"/>
      <w:numFmt w:val="decimal"/>
      <w:pStyle w:val="Pennawd6"/>
      <w:lvlText w:val="%6)"/>
      <w:lvlJc w:val="left"/>
      <w:pPr>
        <w:ind w:left="3600" w:hanging="720"/>
      </w:pPr>
      <w:rPr>
        <w:b w:val="0"/>
        <w:i w:val="0"/>
        <w:sz w:val="24"/>
        <w:u w:val="none"/>
      </w:rPr>
    </w:lvl>
    <w:lvl w:ilvl="6">
      <w:start w:val="1"/>
      <w:numFmt w:val="lowerLetter"/>
      <w:pStyle w:val="Pennawd7"/>
      <w:lvlText w:val="%7)"/>
      <w:lvlJc w:val="left"/>
      <w:pPr>
        <w:ind w:left="4320" w:hanging="720"/>
      </w:pPr>
      <w:rPr>
        <w:b w:val="0"/>
        <w:i w:val="0"/>
        <w:sz w:val="24"/>
        <w:u w:val="none"/>
      </w:rPr>
    </w:lvl>
    <w:lvl w:ilvl="7">
      <w:start w:val="1"/>
      <w:numFmt w:val="lowerRoman"/>
      <w:pStyle w:val="Pennawd8"/>
      <w:lvlText w:val="%8)"/>
      <w:lvlJc w:val="left"/>
      <w:pPr>
        <w:ind w:left="5041" w:hanging="720"/>
      </w:pPr>
      <w:rPr>
        <w:b w:val="0"/>
        <w:i w:val="0"/>
        <w:sz w:val="24"/>
        <w:u w:val="none"/>
      </w:rPr>
    </w:lvl>
    <w:lvl w:ilvl="8">
      <w:start w:val="1"/>
      <w:numFmt w:val="upperLetter"/>
      <w:pStyle w:val="Pennawd9"/>
      <w:lvlText w:val="%9)"/>
      <w:lvlJc w:val="left"/>
      <w:pPr>
        <w:ind w:left="5761" w:hanging="720"/>
      </w:pPr>
      <w:rPr>
        <w:b w:val="0"/>
        <w:i w:val="0"/>
        <w:sz w:val="24"/>
        <w:u w:val="none"/>
      </w:rPr>
    </w:lvl>
  </w:abstractNum>
  <w:num w:numId="1" w16cid:durableId="1842424280">
    <w:abstractNumId w:val="2"/>
  </w:num>
  <w:num w:numId="2" w16cid:durableId="8876222">
    <w:abstractNumId w:val="0"/>
  </w:num>
  <w:num w:numId="3" w16cid:durableId="1922988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AA"/>
    <w:rsid w:val="000073CE"/>
    <w:rsid w:val="0003767E"/>
    <w:rsid w:val="00050B6E"/>
    <w:rsid w:val="00053D1B"/>
    <w:rsid w:val="000572B0"/>
    <w:rsid w:val="00080067"/>
    <w:rsid w:val="00087853"/>
    <w:rsid w:val="000B0FED"/>
    <w:rsid w:val="000E5B7B"/>
    <w:rsid w:val="000E7D30"/>
    <w:rsid w:val="00126E07"/>
    <w:rsid w:val="00155948"/>
    <w:rsid w:val="00183718"/>
    <w:rsid w:val="001911D0"/>
    <w:rsid w:val="001942B6"/>
    <w:rsid w:val="001C7930"/>
    <w:rsid w:val="001E53F5"/>
    <w:rsid w:val="00220513"/>
    <w:rsid w:val="00291FF0"/>
    <w:rsid w:val="002A75A6"/>
    <w:rsid w:val="002B0368"/>
    <w:rsid w:val="002B06F7"/>
    <w:rsid w:val="00301241"/>
    <w:rsid w:val="00322BE9"/>
    <w:rsid w:val="003843BF"/>
    <w:rsid w:val="003A6FE2"/>
    <w:rsid w:val="003B0380"/>
    <w:rsid w:val="003B4E88"/>
    <w:rsid w:val="003D6741"/>
    <w:rsid w:val="003E616E"/>
    <w:rsid w:val="00405978"/>
    <w:rsid w:val="00416AA7"/>
    <w:rsid w:val="00457556"/>
    <w:rsid w:val="004A30DC"/>
    <w:rsid w:val="004B303B"/>
    <w:rsid w:val="004C693F"/>
    <w:rsid w:val="004D6013"/>
    <w:rsid w:val="004F3CDB"/>
    <w:rsid w:val="004F73F4"/>
    <w:rsid w:val="0051005A"/>
    <w:rsid w:val="00534378"/>
    <w:rsid w:val="00571D34"/>
    <w:rsid w:val="0057213D"/>
    <w:rsid w:val="005B7C6F"/>
    <w:rsid w:val="005D2757"/>
    <w:rsid w:val="005E61EB"/>
    <w:rsid w:val="00611076"/>
    <w:rsid w:val="006350EC"/>
    <w:rsid w:val="0063713E"/>
    <w:rsid w:val="006A7A20"/>
    <w:rsid w:val="006F10F5"/>
    <w:rsid w:val="007027F7"/>
    <w:rsid w:val="00704572"/>
    <w:rsid w:val="00724838"/>
    <w:rsid w:val="00725742"/>
    <w:rsid w:val="00762AE2"/>
    <w:rsid w:val="00774BAF"/>
    <w:rsid w:val="00796B7D"/>
    <w:rsid w:val="007B529F"/>
    <w:rsid w:val="007B72F4"/>
    <w:rsid w:val="007C189C"/>
    <w:rsid w:val="008352D1"/>
    <w:rsid w:val="00844CC9"/>
    <w:rsid w:val="008861C5"/>
    <w:rsid w:val="00894756"/>
    <w:rsid w:val="00896DFB"/>
    <w:rsid w:val="008F042B"/>
    <w:rsid w:val="008F2C23"/>
    <w:rsid w:val="00901789"/>
    <w:rsid w:val="00917082"/>
    <w:rsid w:val="00945703"/>
    <w:rsid w:val="00945B15"/>
    <w:rsid w:val="00955A09"/>
    <w:rsid w:val="009712B1"/>
    <w:rsid w:val="009904C0"/>
    <w:rsid w:val="0099068C"/>
    <w:rsid w:val="009941C9"/>
    <w:rsid w:val="009C2C24"/>
    <w:rsid w:val="009C3290"/>
    <w:rsid w:val="009F313A"/>
    <w:rsid w:val="00A36B17"/>
    <w:rsid w:val="00A524AB"/>
    <w:rsid w:val="00A54F40"/>
    <w:rsid w:val="00A55AD9"/>
    <w:rsid w:val="00A55CEC"/>
    <w:rsid w:val="00A73C3F"/>
    <w:rsid w:val="00A811FD"/>
    <w:rsid w:val="00A83085"/>
    <w:rsid w:val="00AB0876"/>
    <w:rsid w:val="00AB2DE7"/>
    <w:rsid w:val="00AD2390"/>
    <w:rsid w:val="00AF239A"/>
    <w:rsid w:val="00B1153A"/>
    <w:rsid w:val="00B30266"/>
    <w:rsid w:val="00B62880"/>
    <w:rsid w:val="00B70458"/>
    <w:rsid w:val="00B7316C"/>
    <w:rsid w:val="00B8505E"/>
    <w:rsid w:val="00BA03F1"/>
    <w:rsid w:val="00BA08E7"/>
    <w:rsid w:val="00BF029E"/>
    <w:rsid w:val="00C0088E"/>
    <w:rsid w:val="00C24F62"/>
    <w:rsid w:val="00C46464"/>
    <w:rsid w:val="00CB0E02"/>
    <w:rsid w:val="00CB4559"/>
    <w:rsid w:val="00CC4952"/>
    <w:rsid w:val="00CE138C"/>
    <w:rsid w:val="00D204A1"/>
    <w:rsid w:val="00D56C75"/>
    <w:rsid w:val="00D65AB6"/>
    <w:rsid w:val="00D75DB5"/>
    <w:rsid w:val="00D9485A"/>
    <w:rsid w:val="00D962BE"/>
    <w:rsid w:val="00DA5AB9"/>
    <w:rsid w:val="00DB297F"/>
    <w:rsid w:val="00DB4498"/>
    <w:rsid w:val="00DD50F2"/>
    <w:rsid w:val="00DE0F98"/>
    <w:rsid w:val="00DE242E"/>
    <w:rsid w:val="00E0223A"/>
    <w:rsid w:val="00E215C6"/>
    <w:rsid w:val="00E3567C"/>
    <w:rsid w:val="00E427BB"/>
    <w:rsid w:val="00E533AF"/>
    <w:rsid w:val="00E54022"/>
    <w:rsid w:val="00E86B26"/>
    <w:rsid w:val="00EA1ECD"/>
    <w:rsid w:val="00EC056E"/>
    <w:rsid w:val="00ED64F2"/>
    <w:rsid w:val="00EF23AA"/>
    <w:rsid w:val="00F30DB9"/>
    <w:rsid w:val="00F31326"/>
    <w:rsid w:val="00F45B24"/>
    <w:rsid w:val="00F471F3"/>
    <w:rsid w:val="00F479C2"/>
    <w:rsid w:val="00F66C12"/>
    <w:rsid w:val="00FC7B15"/>
    <w:rsid w:val="00FD45F0"/>
    <w:rsid w:val="00FE22BD"/>
    <w:rsid w:val="00FE7D95"/>
    <w:rsid w:val="0516D494"/>
    <w:rsid w:val="05291724"/>
    <w:rsid w:val="09722587"/>
    <w:rsid w:val="09E5DF08"/>
    <w:rsid w:val="0B9D4ECB"/>
    <w:rsid w:val="0F7233FD"/>
    <w:rsid w:val="11131FB5"/>
    <w:rsid w:val="15CCB589"/>
    <w:rsid w:val="17E7991B"/>
    <w:rsid w:val="18C186B6"/>
    <w:rsid w:val="1A0BCC89"/>
    <w:rsid w:val="1AC9B905"/>
    <w:rsid w:val="1C559A4F"/>
    <w:rsid w:val="1C79177F"/>
    <w:rsid w:val="1CC7A0A9"/>
    <w:rsid w:val="1DCFBC52"/>
    <w:rsid w:val="1F04A518"/>
    <w:rsid w:val="1F6B84A0"/>
    <w:rsid w:val="20263B36"/>
    <w:rsid w:val="2108574A"/>
    <w:rsid w:val="21CA1460"/>
    <w:rsid w:val="23EF6D91"/>
    <w:rsid w:val="247D83DA"/>
    <w:rsid w:val="28528C74"/>
    <w:rsid w:val="2995A3C1"/>
    <w:rsid w:val="2A4EA7AE"/>
    <w:rsid w:val="2C61A99C"/>
    <w:rsid w:val="2CDD013F"/>
    <w:rsid w:val="2E49300A"/>
    <w:rsid w:val="30322297"/>
    <w:rsid w:val="33DA0E0B"/>
    <w:rsid w:val="3477D6AB"/>
    <w:rsid w:val="34AD6DAD"/>
    <w:rsid w:val="351E3EA6"/>
    <w:rsid w:val="38971AE0"/>
    <w:rsid w:val="3A786793"/>
    <w:rsid w:val="3AC74205"/>
    <w:rsid w:val="3C3B42E4"/>
    <w:rsid w:val="3CCB5CB1"/>
    <w:rsid w:val="3E0C072E"/>
    <w:rsid w:val="44B09D06"/>
    <w:rsid w:val="46A163CD"/>
    <w:rsid w:val="46D32AFB"/>
    <w:rsid w:val="4B227486"/>
    <w:rsid w:val="4DC42C09"/>
    <w:rsid w:val="4E0F07FB"/>
    <w:rsid w:val="5327C886"/>
    <w:rsid w:val="535E5D01"/>
    <w:rsid w:val="543E0A44"/>
    <w:rsid w:val="553B0C36"/>
    <w:rsid w:val="561BF2FE"/>
    <w:rsid w:val="59148D36"/>
    <w:rsid w:val="59C49B1C"/>
    <w:rsid w:val="5AA27B1B"/>
    <w:rsid w:val="5AD407A7"/>
    <w:rsid w:val="5E826933"/>
    <w:rsid w:val="628E66F0"/>
    <w:rsid w:val="6296704C"/>
    <w:rsid w:val="62E8326A"/>
    <w:rsid w:val="6D9074CE"/>
    <w:rsid w:val="6DEE305E"/>
    <w:rsid w:val="6F5F5823"/>
    <w:rsid w:val="700B5D2E"/>
    <w:rsid w:val="7377B8B3"/>
    <w:rsid w:val="74FDE47D"/>
    <w:rsid w:val="77770613"/>
    <w:rsid w:val="7A45DA16"/>
    <w:rsid w:val="7AE15496"/>
    <w:rsid w:val="7CAC2D4C"/>
    <w:rsid w:val="7D421756"/>
    <w:rsid w:val="7D736F8B"/>
    <w:rsid w:val="7D9A192B"/>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058C"/>
  <w15:docId w15:val="{29BACD54-AC73-410E-9EDE-62D3C123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line="360" w:lineRule="auto"/>
      <w:jc w:val="both"/>
    </w:pPr>
    <w:rPr>
      <w:rFonts w:ascii="Calibri" w:hAnsi="Calibri"/>
      <w:sz w:val="22"/>
      <w:lang w:val="en-GB" w:eastAsia="en-GB"/>
    </w:rPr>
  </w:style>
  <w:style w:type="paragraph" w:styleId="Pennawd1">
    <w:name w:val="heading 1"/>
    <w:basedOn w:val="Normal"/>
    <w:next w:val="Normal"/>
    <w:uiPriority w:val="9"/>
    <w:qFormat/>
    <w:pPr>
      <w:keepNext/>
      <w:spacing w:after="60"/>
      <w:outlineLvl w:val="0"/>
    </w:pPr>
    <w:rPr>
      <w:rFonts w:ascii="Cambria" w:hAnsi="Cambria"/>
      <w:b/>
      <w:bCs/>
      <w:sz w:val="32"/>
      <w:szCs w:val="32"/>
      <w:u w:val="single"/>
    </w:rPr>
  </w:style>
  <w:style w:type="paragraph" w:styleId="Pennawd2">
    <w:name w:val="heading 2"/>
    <w:next w:val="Normal"/>
    <w:uiPriority w:val="9"/>
    <w:unhideWhenUsed/>
    <w:qFormat/>
    <w:pPr>
      <w:keepNext/>
      <w:widowControl w:val="0"/>
      <w:numPr>
        <w:ilvl w:val="1"/>
        <w:numId w:val="1"/>
      </w:numPr>
      <w:spacing w:after="60"/>
      <w:outlineLvl w:val="1"/>
    </w:pPr>
    <w:rPr>
      <w:b/>
      <w:sz w:val="28"/>
    </w:rPr>
  </w:style>
  <w:style w:type="paragraph" w:styleId="Pennawd3">
    <w:name w:val="heading 3"/>
    <w:basedOn w:val="Normal"/>
    <w:next w:val="Normal"/>
    <w:uiPriority w:val="9"/>
    <w:semiHidden/>
    <w:unhideWhenUsed/>
    <w:qFormat/>
    <w:pPr>
      <w:keepNext/>
      <w:numPr>
        <w:ilvl w:val="2"/>
        <w:numId w:val="1"/>
      </w:numPr>
      <w:spacing w:after="60"/>
      <w:outlineLvl w:val="2"/>
    </w:pPr>
    <w:rPr>
      <w:rFonts w:ascii="Arial" w:hAnsi="Arial"/>
      <w:sz w:val="24"/>
    </w:rPr>
  </w:style>
  <w:style w:type="paragraph" w:styleId="Pennawd4">
    <w:name w:val="heading 4"/>
    <w:basedOn w:val="Normal"/>
    <w:next w:val="Normal"/>
    <w:uiPriority w:val="9"/>
    <w:semiHidden/>
    <w:unhideWhenUsed/>
    <w:qFormat/>
    <w:pPr>
      <w:keepNext/>
      <w:numPr>
        <w:ilvl w:val="3"/>
        <w:numId w:val="1"/>
      </w:numPr>
      <w:spacing w:after="60"/>
      <w:outlineLvl w:val="3"/>
    </w:pPr>
    <w:rPr>
      <w:rFonts w:ascii="Arial" w:hAnsi="Arial"/>
      <w:b/>
      <w:sz w:val="24"/>
    </w:rPr>
  </w:style>
  <w:style w:type="paragraph" w:styleId="Pennawd5">
    <w:name w:val="heading 5"/>
    <w:basedOn w:val="Normal"/>
    <w:next w:val="Normal"/>
    <w:uiPriority w:val="9"/>
    <w:semiHidden/>
    <w:unhideWhenUsed/>
    <w:qFormat/>
    <w:pPr>
      <w:numPr>
        <w:ilvl w:val="4"/>
        <w:numId w:val="1"/>
      </w:numPr>
      <w:spacing w:after="60"/>
      <w:outlineLvl w:val="4"/>
    </w:pPr>
  </w:style>
  <w:style w:type="paragraph" w:styleId="Pennawd6">
    <w:name w:val="heading 6"/>
    <w:basedOn w:val="Normal"/>
    <w:next w:val="Normal"/>
    <w:uiPriority w:val="9"/>
    <w:semiHidden/>
    <w:unhideWhenUsed/>
    <w:qFormat/>
    <w:pPr>
      <w:numPr>
        <w:ilvl w:val="5"/>
        <w:numId w:val="1"/>
      </w:numPr>
      <w:spacing w:after="60"/>
      <w:outlineLvl w:val="5"/>
    </w:pPr>
    <w:rPr>
      <w:i/>
    </w:rPr>
  </w:style>
  <w:style w:type="paragraph" w:styleId="Pennawd7">
    <w:name w:val="heading 7"/>
    <w:basedOn w:val="Normal"/>
    <w:next w:val="Normal"/>
    <w:qFormat/>
    <w:pPr>
      <w:numPr>
        <w:ilvl w:val="6"/>
        <w:numId w:val="1"/>
      </w:numPr>
      <w:spacing w:after="60"/>
      <w:outlineLvl w:val="6"/>
    </w:pPr>
    <w:rPr>
      <w:rFonts w:ascii="Arial" w:hAnsi="Arial"/>
    </w:rPr>
  </w:style>
  <w:style w:type="paragraph" w:styleId="Pennawd8">
    <w:name w:val="heading 8"/>
    <w:basedOn w:val="Normal"/>
    <w:next w:val="Normal"/>
    <w:qFormat/>
    <w:pPr>
      <w:numPr>
        <w:ilvl w:val="7"/>
        <w:numId w:val="1"/>
      </w:numPr>
      <w:spacing w:after="60"/>
      <w:outlineLvl w:val="7"/>
    </w:pPr>
    <w:rPr>
      <w:rFonts w:ascii="Arial" w:hAnsi="Arial"/>
      <w:i/>
    </w:rPr>
  </w:style>
  <w:style w:type="paragraph" w:styleId="Pennawd9">
    <w:name w:val="heading 9"/>
    <w:basedOn w:val="Normal"/>
    <w:next w:val="Normal"/>
    <w:qFormat/>
    <w:pPr>
      <w:numPr>
        <w:ilvl w:val="8"/>
        <w:numId w:val="1"/>
      </w:numPr>
      <w:spacing w:after="60"/>
      <w:outlineLvl w:val="8"/>
    </w:pPr>
    <w:rPr>
      <w:rFonts w:ascii="Arial" w:hAnsi="Arial"/>
      <w:b/>
      <w:i/>
      <w:sz w:val="1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styleId="RhifTudalen">
    <w:name w:val="page number"/>
    <w:basedOn w:val="FfontParagraffDdiofyn"/>
    <w:qFormat/>
  </w:style>
  <w:style w:type="character" w:customStyle="1" w:styleId="InternetLink">
    <w:name w:val="Internet Link"/>
    <w:rPr>
      <w:color w:val="0000FF"/>
      <w:u w:val="single"/>
    </w:rPr>
  </w:style>
  <w:style w:type="character" w:customStyle="1" w:styleId="TestunmewnSwigenNod">
    <w:name w:val="Testun mewn Swigen Nod"/>
    <w:qFormat/>
    <w:rPr>
      <w:rFonts w:ascii="Tahoma" w:hAnsi="Tahoma" w:cs="Tahoma"/>
      <w:sz w:val="16"/>
      <w:szCs w:val="16"/>
    </w:rPr>
  </w:style>
  <w:style w:type="paragraph" w:styleId="NormalGwe">
    <w:name w:val="Normal (Web)"/>
    <w:basedOn w:val="Normal"/>
    <w:uiPriority w:val="99"/>
    <w:semiHidden/>
    <w:unhideWhenUsed/>
    <w:rsid w:val="003D6741"/>
    <w:pPr>
      <w:spacing w:before="100" w:beforeAutospacing="1" w:after="100" w:afterAutospacing="1" w:line="240" w:lineRule="auto"/>
      <w:jc w:val="left"/>
    </w:pPr>
    <w:rPr>
      <w:rFonts w:ascii="Times New Roman" w:hAnsi="Times New Roman"/>
      <w:sz w:val="24"/>
      <w:szCs w:val="24"/>
      <w:lang w:val="cy-GB" w:eastAsia="cy-GB"/>
    </w:rPr>
  </w:style>
  <w:style w:type="character" w:customStyle="1" w:styleId="TestunSylwNod">
    <w:name w:val="Testun Sylw Nod"/>
    <w:qFormat/>
    <w:rPr>
      <w:rFonts w:ascii="Arial" w:hAnsi="Arial"/>
    </w:rPr>
  </w:style>
  <w:style w:type="character" w:customStyle="1" w:styleId="PwncSylwNod">
    <w:name w:val="Pwnc Sylw Nod"/>
    <w:qFormat/>
    <w:rPr>
      <w:rFonts w:ascii="Arial" w:hAnsi="Arial"/>
      <w:b/>
      <w:bCs/>
    </w:rPr>
  </w:style>
  <w:style w:type="character" w:customStyle="1" w:styleId="Pennawd1Nod">
    <w:name w:val="Pennawd 1 Nod"/>
    <w:qFormat/>
    <w:rPr>
      <w:rFonts w:ascii="Cambria" w:hAnsi="Cambria"/>
      <w:b/>
      <w:bCs/>
      <w:sz w:val="32"/>
      <w:szCs w:val="32"/>
      <w:u w:val="single"/>
    </w:rPr>
  </w:style>
  <w:style w:type="character" w:customStyle="1" w:styleId="Pennawd2Nod">
    <w:name w:val="Pennawd 2 Nod"/>
    <w:qFormat/>
    <w:rPr>
      <w:rFonts w:ascii="Calibri" w:hAnsi="Calibri"/>
      <w:b/>
      <w:sz w:val="28"/>
    </w:rPr>
  </w:style>
  <w:style w:type="character" w:customStyle="1" w:styleId="Pennawd3Nod">
    <w:name w:val="Pennawd 3 Nod"/>
    <w:qFormat/>
    <w:rPr>
      <w:rFonts w:ascii="Arial" w:hAnsi="Arial"/>
      <w:sz w:val="24"/>
    </w:rPr>
  </w:style>
  <w:style w:type="character" w:customStyle="1" w:styleId="Pennawd4Nod">
    <w:name w:val="Pennawd 4 Nod"/>
    <w:qFormat/>
    <w:rPr>
      <w:rFonts w:ascii="Arial" w:hAnsi="Arial"/>
      <w:b/>
      <w:sz w:val="24"/>
    </w:rPr>
  </w:style>
  <w:style w:type="character" w:customStyle="1" w:styleId="Pennawd5Nod">
    <w:name w:val="Pennawd 5 Nod"/>
    <w:qFormat/>
    <w:rPr>
      <w:rFonts w:ascii="Calibri" w:hAnsi="Calibri"/>
      <w:sz w:val="22"/>
    </w:rPr>
  </w:style>
  <w:style w:type="character" w:customStyle="1" w:styleId="Pennawd6Nod">
    <w:name w:val="Pennawd 6 Nod"/>
    <w:qFormat/>
    <w:rPr>
      <w:rFonts w:ascii="Calibri" w:hAnsi="Calibri"/>
      <w:i/>
      <w:sz w:val="22"/>
    </w:rPr>
  </w:style>
  <w:style w:type="character" w:customStyle="1" w:styleId="Pennawd7Nod">
    <w:name w:val="Pennawd 7 Nod"/>
    <w:qFormat/>
    <w:rPr>
      <w:rFonts w:ascii="Arial" w:hAnsi="Arial"/>
      <w:sz w:val="22"/>
    </w:rPr>
  </w:style>
  <w:style w:type="character" w:customStyle="1" w:styleId="Pennawd8Nod">
    <w:name w:val="Pennawd 8 Nod"/>
    <w:qFormat/>
    <w:rPr>
      <w:rFonts w:ascii="Arial" w:hAnsi="Arial"/>
      <w:i/>
      <w:sz w:val="22"/>
    </w:rPr>
  </w:style>
  <w:style w:type="character" w:customStyle="1" w:styleId="Pennawd9Nod">
    <w:name w:val="Pennawd 9 Nod"/>
    <w:qFormat/>
    <w:rPr>
      <w:rFonts w:ascii="Arial" w:hAnsi="Arial"/>
      <w:b/>
      <w:i/>
      <w:sz w:val="18"/>
    </w:rPr>
  </w:style>
  <w:style w:type="character" w:customStyle="1" w:styleId="PennynNod">
    <w:name w:val="Pennyn Nod"/>
    <w:qFormat/>
    <w:rPr>
      <w:rFonts w:ascii="Arial" w:hAnsi="Arial"/>
      <w:sz w:val="22"/>
    </w:rPr>
  </w:style>
  <w:style w:type="character" w:customStyle="1" w:styleId="TroedynNod">
    <w:name w:val="Troedyn Nod"/>
    <w:qFormat/>
    <w:rPr>
      <w:rFonts w:ascii="Arial" w:hAnsi="Arial"/>
      <w:sz w:val="22"/>
    </w:rPr>
  </w:style>
  <w:style w:type="character" w:customStyle="1" w:styleId="Defterm">
    <w:name w:val="Defterm"/>
    <w:qFormat/>
    <w:rPr>
      <w:b/>
      <w:color w:val="000000"/>
      <w:sz w:val="22"/>
    </w:rPr>
  </w:style>
  <w:style w:type="character" w:styleId="Pwyslais">
    <w:name w:val="Emphasis"/>
    <w:qFormat/>
    <w:rPr>
      <w:i/>
      <w:iCs/>
    </w:rPr>
  </w:style>
  <w:style w:type="character" w:customStyle="1" w:styleId="CorffyTestun2Nod">
    <w:name w:val="Corff y Testun 2 Nod"/>
    <w:qFormat/>
    <w:rPr>
      <w:rFonts w:ascii="Calibri" w:hAnsi="Calibri"/>
      <w:sz w:val="22"/>
    </w:rPr>
  </w:style>
  <w:style w:type="character" w:styleId="HyperddolenWediiDilyn">
    <w:name w:val="FollowedHyperlink"/>
    <w:qFormat/>
    <w:rPr>
      <w:color w:val="954F72"/>
      <w:u w:val="single"/>
    </w:rPr>
  </w:style>
  <w:style w:type="character" w:customStyle="1" w:styleId="ListLabel1">
    <w:name w:val="ListLabel 1"/>
    <w:qFormat/>
    <w:rPr>
      <w:u w:val="none"/>
    </w:rPr>
  </w:style>
  <w:style w:type="character" w:customStyle="1" w:styleId="ListLabel2">
    <w:name w:val="ListLabel 2"/>
    <w:qFormat/>
    <w:rPr>
      <w:b w:val="0"/>
      <w:sz w:val="22"/>
      <w:szCs w:val="22"/>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b w:val="0"/>
      <w:i w:val="0"/>
      <w:sz w:val="24"/>
      <w:u w:val="none"/>
    </w:rPr>
  </w:style>
  <w:style w:type="character" w:customStyle="1" w:styleId="ListLabel7">
    <w:name w:val="ListLabel 7"/>
    <w:qFormat/>
    <w:rPr>
      <w:b w:val="0"/>
      <w:i w:val="0"/>
      <w:sz w:val="24"/>
      <w:u w:val="none"/>
    </w:rPr>
  </w:style>
  <w:style w:type="character" w:customStyle="1" w:styleId="ListLabel8">
    <w:name w:val="ListLabel 8"/>
    <w:qFormat/>
    <w:rPr>
      <w:b w:val="0"/>
      <w:i w:val="0"/>
      <w:sz w:val="24"/>
      <w:u w:val="none"/>
    </w:rPr>
  </w:style>
  <w:style w:type="character" w:customStyle="1" w:styleId="ListLabel9">
    <w:name w:val="ListLabel 9"/>
    <w:qFormat/>
    <w:rPr>
      <w:b w:val="0"/>
      <w:i w:val="0"/>
      <w:sz w:val="24"/>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b w:val="0"/>
      <w:i w:val="0"/>
      <w:sz w:val="24"/>
      <w:u w:val="none"/>
    </w:rPr>
  </w:style>
  <w:style w:type="character" w:customStyle="1" w:styleId="ListLabel16">
    <w:name w:val="ListLabel 16"/>
    <w:qFormat/>
    <w:rPr>
      <w:b w:val="0"/>
      <w:i w:val="0"/>
      <w:sz w:val="24"/>
      <w:u w:val="none"/>
    </w:rPr>
  </w:style>
  <w:style w:type="character" w:customStyle="1" w:styleId="ListLabel17">
    <w:name w:val="ListLabel 17"/>
    <w:qFormat/>
    <w:rPr>
      <w:b w:val="0"/>
      <w:i w:val="0"/>
      <w:sz w:val="24"/>
      <w:u w:val="none"/>
    </w:rPr>
  </w:style>
  <w:style w:type="character" w:customStyle="1" w:styleId="ListLabel18">
    <w:name w:val="ListLabel 18"/>
    <w:qFormat/>
    <w:rPr>
      <w:b w:val="0"/>
      <w:i w:val="0"/>
      <w:sz w:val="24"/>
      <w:u w:val="none"/>
    </w:rPr>
  </w:style>
  <w:style w:type="character" w:customStyle="1" w:styleId="ListLabel19">
    <w:name w:val="ListLabel 19"/>
    <w:qFormat/>
    <w:rPr>
      <w:b/>
      <w:u w:val="none"/>
    </w:rPr>
  </w:style>
  <w:style w:type="character" w:customStyle="1" w:styleId="ListLabel20">
    <w:name w:val="ListLabel 20"/>
    <w:qFormat/>
    <w:rPr>
      <w:b/>
      <w:color w:val="00000A"/>
      <w:u w:val="none"/>
    </w:rPr>
  </w:style>
  <w:style w:type="character" w:customStyle="1" w:styleId="ListLabel21">
    <w:name w:val="ListLabel 21"/>
    <w:qFormat/>
    <w:rPr>
      <w:b/>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rFonts w:cs="Arial"/>
      <w:b w:val="0"/>
      <w:i w:val="0"/>
      <w:sz w:val="22"/>
      <w:szCs w:val="22"/>
      <w:u w:val="none"/>
    </w:rPr>
  </w:style>
  <w:style w:type="character" w:customStyle="1" w:styleId="ListLabel25">
    <w:name w:val="ListLabel 25"/>
    <w:qFormat/>
    <w:rPr>
      <w:rFonts w:cs="Arial"/>
      <w:b w:val="0"/>
      <w:i w:val="0"/>
      <w:sz w:val="22"/>
      <w:szCs w:val="22"/>
      <w:u w:val="none"/>
    </w:rPr>
  </w:style>
  <w:style w:type="character" w:customStyle="1" w:styleId="ListLabel26">
    <w:name w:val="ListLabel 26"/>
    <w:qFormat/>
    <w:rPr>
      <w:rFonts w:cs="Arial"/>
      <w:b w:val="0"/>
      <w:i w:val="0"/>
      <w:sz w:val="22"/>
      <w:szCs w:val="22"/>
      <w:u w:val="none"/>
    </w:rPr>
  </w:style>
  <w:style w:type="character" w:customStyle="1" w:styleId="ListLabel27">
    <w:name w:val="ListLabel 27"/>
    <w:qFormat/>
    <w:rPr>
      <w:rFonts w:cs="Arial"/>
      <w:b w:val="0"/>
      <w:i w:val="0"/>
      <w:sz w:val="22"/>
      <w:szCs w:val="22"/>
      <w:u w:val="none"/>
    </w:rPr>
  </w:style>
  <w:style w:type="character" w:customStyle="1" w:styleId="ListLabel28">
    <w:name w:val="ListLabel 28"/>
    <w:qFormat/>
    <w:rPr>
      <w:b w:val="0"/>
      <w:i w:val="0"/>
      <w:caps w:val="0"/>
      <w:smallCaps w:val="0"/>
      <w:strike w:val="0"/>
      <w:dstrike w:val="0"/>
      <w:vanish w:val="0"/>
      <w:position w:val="0"/>
      <w:sz w:val="22"/>
      <w:szCs w:val="22"/>
      <w:vertAlign w:val="baseline"/>
    </w:rPr>
  </w:style>
  <w:style w:type="character" w:customStyle="1" w:styleId="ListLabel29">
    <w:name w:val="ListLabel 29"/>
    <w:qFormat/>
    <w:rPr>
      <w:b w:val="0"/>
      <w:i w:val="0"/>
      <w:caps w:val="0"/>
      <w:smallCaps w:val="0"/>
      <w:strike w:val="0"/>
      <w:dstrike w:val="0"/>
      <w:vanish w:val="0"/>
      <w:position w:val="0"/>
      <w:sz w:val="22"/>
      <w:szCs w:val="22"/>
      <w:u w:val="none"/>
      <w:vertAlign w:val="baseline"/>
    </w:rPr>
  </w:style>
  <w:style w:type="character" w:customStyle="1" w:styleId="ListLabel30">
    <w:name w:val="ListLabel 30"/>
    <w:qFormat/>
    <w:rPr>
      <w:b w:val="0"/>
      <w:i w:val="0"/>
      <w:sz w:val="22"/>
      <w:szCs w:val="22"/>
      <w:u w:val="none"/>
    </w:rPr>
  </w:style>
  <w:style w:type="character" w:customStyle="1" w:styleId="ListLabel31">
    <w:name w:val="ListLabel 31"/>
    <w:qFormat/>
    <w:rPr>
      <w:b w:val="0"/>
      <w:i w:val="0"/>
      <w:sz w:val="22"/>
      <w:szCs w:val="22"/>
      <w:u w:val="none"/>
    </w:rPr>
  </w:style>
  <w:style w:type="character" w:customStyle="1" w:styleId="ListLabel32">
    <w:name w:val="ListLabel 32"/>
    <w:qFormat/>
    <w:rPr>
      <w:b w:val="0"/>
      <w:i w:val="0"/>
      <w:caps w:val="0"/>
      <w:smallCaps w:val="0"/>
      <w:strike w:val="0"/>
      <w:dstrike w:val="0"/>
      <w:vanish w:val="0"/>
      <w:position w:val="0"/>
      <w:sz w:val="22"/>
      <w:szCs w:val="22"/>
      <w:vertAlign w:val="baseline"/>
    </w:rPr>
  </w:style>
  <w:style w:type="character" w:customStyle="1" w:styleId="ListLabel33">
    <w:name w:val="ListLabel 33"/>
    <w:qFormat/>
    <w:rPr>
      <w:b w:val="0"/>
      <w:i w:val="0"/>
      <w:caps w:val="0"/>
      <w:smallCaps w:val="0"/>
      <w:strike w:val="0"/>
      <w:dstrike w:val="0"/>
      <w:vanish w:val="0"/>
      <w:position w:val="0"/>
      <w:sz w:val="22"/>
      <w:szCs w:val="22"/>
      <w:u w:val="none"/>
      <w:vertAlign w:val="baseline"/>
    </w:rPr>
  </w:style>
  <w:style w:type="character" w:customStyle="1" w:styleId="ListLabel34">
    <w:name w:val="ListLabel 34"/>
    <w:qFormat/>
    <w:rPr>
      <w:b w:val="0"/>
      <w:i w:val="0"/>
      <w:sz w:val="22"/>
      <w:szCs w:val="22"/>
      <w:u w:val="none"/>
    </w:rPr>
  </w:style>
  <w:style w:type="character" w:customStyle="1" w:styleId="ListLabel35">
    <w:name w:val="ListLabel 35"/>
    <w:qFormat/>
    <w:rPr>
      <w:b w:val="0"/>
      <w:i w:val="0"/>
      <w:sz w:val="22"/>
      <w:szCs w:val="22"/>
      <w:u w:val="none"/>
    </w:rPr>
  </w:style>
  <w:style w:type="character" w:customStyle="1" w:styleId="ListLabel36">
    <w:name w:val="ListLabel 36"/>
    <w:qFormat/>
    <w:rPr>
      <w:b w:val="0"/>
      <w:i w:val="0"/>
      <w:caps w:val="0"/>
      <w:smallCaps w:val="0"/>
      <w:strike w:val="0"/>
      <w:dstrike w:val="0"/>
      <w:vanish w:val="0"/>
      <w:position w:val="0"/>
      <w:sz w:val="22"/>
      <w:szCs w:val="22"/>
      <w:vertAlign w:val="baseline"/>
    </w:rPr>
  </w:style>
  <w:style w:type="character" w:customStyle="1" w:styleId="ListLabel37">
    <w:name w:val="ListLabel 37"/>
    <w:qFormat/>
    <w:rPr>
      <w:b w:val="0"/>
      <w:i w:val="0"/>
      <w:caps w:val="0"/>
      <w:smallCaps w:val="0"/>
      <w:strike w:val="0"/>
      <w:dstrike w:val="0"/>
      <w:vanish w:val="0"/>
      <w:position w:val="0"/>
      <w:sz w:val="22"/>
      <w:szCs w:val="22"/>
      <w:u w:val="none"/>
      <w:vertAlign w:val="baseline"/>
    </w:rPr>
  </w:style>
  <w:style w:type="character" w:customStyle="1" w:styleId="ListLabel38">
    <w:name w:val="ListLabel 38"/>
    <w:qFormat/>
    <w:rPr>
      <w:b w:val="0"/>
      <w:i w:val="0"/>
      <w:sz w:val="22"/>
      <w:szCs w:val="22"/>
      <w:u w:val="none"/>
    </w:rPr>
  </w:style>
  <w:style w:type="character" w:customStyle="1" w:styleId="ListLabel39">
    <w:name w:val="ListLabel 39"/>
    <w:qFormat/>
    <w:rPr>
      <w:b w:val="0"/>
      <w:i w:val="0"/>
      <w:sz w:val="22"/>
      <w:szCs w:val="22"/>
      <w:u w:val="none"/>
    </w:rPr>
  </w:style>
  <w:style w:type="character" w:customStyle="1" w:styleId="ListLabel40">
    <w:name w:val="ListLabel 40"/>
    <w:qFormat/>
    <w:rPr>
      <w:b w:val="0"/>
      <w:i w:val="0"/>
      <w:caps w:val="0"/>
      <w:smallCaps w:val="0"/>
      <w:strike w:val="0"/>
      <w:dstrike w:val="0"/>
      <w:vanish w:val="0"/>
      <w:position w:val="0"/>
      <w:sz w:val="22"/>
      <w:szCs w:val="22"/>
      <w:vertAlign w:val="baseline"/>
    </w:rPr>
  </w:style>
  <w:style w:type="character" w:customStyle="1" w:styleId="ListLabel41">
    <w:name w:val="ListLabel 41"/>
    <w:qFormat/>
    <w:rPr>
      <w:b w:val="0"/>
      <w:i w:val="0"/>
      <w:caps w:val="0"/>
      <w:smallCaps w:val="0"/>
      <w:strike w:val="0"/>
      <w:dstrike w:val="0"/>
      <w:vanish w:val="0"/>
      <w:position w:val="0"/>
      <w:sz w:val="22"/>
      <w:szCs w:val="22"/>
      <w:u w:val="none"/>
      <w:vertAlign w:val="baseline"/>
    </w:rPr>
  </w:style>
  <w:style w:type="character" w:customStyle="1" w:styleId="ListLabel42">
    <w:name w:val="ListLabel 42"/>
    <w:qFormat/>
    <w:rPr>
      <w:b w:val="0"/>
      <w:i w:val="0"/>
      <w:sz w:val="22"/>
      <w:szCs w:val="22"/>
      <w:u w:val="none"/>
    </w:rPr>
  </w:style>
  <w:style w:type="character" w:customStyle="1" w:styleId="ListLabel43">
    <w:name w:val="ListLabel 43"/>
    <w:qFormat/>
    <w:rPr>
      <w:b w:val="0"/>
      <w:i w:val="0"/>
      <w:sz w:val="22"/>
      <w:szCs w:val="22"/>
      <w:u w:val="none"/>
    </w:rPr>
  </w:style>
  <w:style w:type="character" w:customStyle="1" w:styleId="ListLabel44">
    <w:name w:val="ListLabel 44"/>
    <w:qFormat/>
    <w:rPr>
      <w:b w:val="0"/>
      <w:i w:val="0"/>
      <w:caps w:val="0"/>
      <w:smallCaps w:val="0"/>
      <w:strike w:val="0"/>
      <w:dstrike w:val="0"/>
      <w:vanish w:val="0"/>
      <w:position w:val="0"/>
      <w:sz w:val="22"/>
      <w:szCs w:val="22"/>
      <w:vertAlign w:val="baseline"/>
    </w:rPr>
  </w:style>
  <w:style w:type="character" w:customStyle="1" w:styleId="ListLabel45">
    <w:name w:val="ListLabel 45"/>
    <w:qFormat/>
    <w:rPr>
      <w:b w:val="0"/>
      <w:i w:val="0"/>
      <w:caps w:val="0"/>
      <w:smallCaps w:val="0"/>
      <w:strike w:val="0"/>
      <w:dstrike w:val="0"/>
      <w:vanish w:val="0"/>
      <w:position w:val="0"/>
      <w:sz w:val="22"/>
      <w:szCs w:val="22"/>
      <w:u w:val="none"/>
      <w:vertAlign w:val="baseline"/>
    </w:rPr>
  </w:style>
  <w:style w:type="character" w:customStyle="1" w:styleId="ListLabel46">
    <w:name w:val="ListLabel 46"/>
    <w:qFormat/>
    <w:rPr>
      <w:b w:val="0"/>
      <w:i w:val="0"/>
      <w:sz w:val="22"/>
      <w:szCs w:val="22"/>
      <w:u w:val="none"/>
    </w:rPr>
  </w:style>
  <w:style w:type="character" w:customStyle="1" w:styleId="ListLabel47">
    <w:name w:val="ListLabel 47"/>
    <w:qFormat/>
    <w:rPr>
      <w:b w:val="0"/>
      <w:i w:val="0"/>
      <w:sz w:val="22"/>
      <w:szCs w:val="22"/>
      <w:u w:val="none"/>
    </w:rPr>
  </w:style>
  <w:style w:type="character" w:customStyle="1" w:styleId="ListLabel48">
    <w:name w:val="ListLabel 48"/>
    <w:qFormat/>
    <w:rPr>
      <w:b w:val="0"/>
      <w:i w:val="0"/>
      <w:caps w:val="0"/>
      <w:smallCaps w:val="0"/>
      <w:strike w:val="0"/>
      <w:dstrike w:val="0"/>
      <w:vanish w:val="0"/>
      <w:position w:val="0"/>
      <w:sz w:val="22"/>
      <w:szCs w:val="22"/>
      <w:vertAlign w:val="baseline"/>
    </w:rPr>
  </w:style>
  <w:style w:type="character" w:customStyle="1" w:styleId="ListLabel49">
    <w:name w:val="ListLabel 49"/>
    <w:qFormat/>
    <w:rPr>
      <w:b w:val="0"/>
      <w:i w:val="0"/>
      <w:caps w:val="0"/>
      <w:smallCaps w:val="0"/>
      <w:strike w:val="0"/>
      <w:dstrike w:val="0"/>
      <w:vanish w:val="0"/>
      <w:position w:val="0"/>
      <w:sz w:val="22"/>
      <w:szCs w:val="22"/>
      <w:u w:val="none"/>
      <w:vertAlign w:val="baseline"/>
    </w:rPr>
  </w:style>
  <w:style w:type="character" w:customStyle="1" w:styleId="ListLabel50">
    <w:name w:val="ListLabel 50"/>
    <w:qFormat/>
    <w:rPr>
      <w:b w:val="0"/>
      <w:i w:val="0"/>
      <w:sz w:val="22"/>
      <w:szCs w:val="22"/>
      <w:u w:val="none"/>
    </w:rPr>
  </w:style>
  <w:style w:type="character" w:customStyle="1" w:styleId="ListLabel51">
    <w:name w:val="ListLabel 51"/>
    <w:qFormat/>
    <w:rPr>
      <w:b w:val="0"/>
      <w:i w:val="0"/>
      <w:sz w:val="22"/>
      <w:szCs w:val="22"/>
      <w:u w:val="none"/>
    </w:rPr>
  </w:style>
  <w:style w:type="character" w:customStyle="1" w:styleId="ListLabel52">
    <w:name w:val="ListLabel 52"/>
    <w:qFormat/>
    <w:rPr>
      <w:b w:val="0"/>
      <w:i w:val="0"/>
      <w:caps w:val="0"/>
      <w:smallCaps w:val="0"/>
      <w:strike w:val="0"/>
      <w:dstrike w:val="0"/>
      <w:vanish w:val="0"/>
      <w:position w:val="0"/>
      <w:sz w:val="22"/>
      <w:szCs w:val="22"/>
      <w:vertAlign w:val="baseline"/>
    </w:rPr>
  </w:style>
  <w:style w:type="character" w:customStyle="1" w:styleId="ListLabel53">
    <w:name w:val="ListLabel 53"/>
    <w:qFormat/>
    <w:rPr>
      <w:b w:val="0"/>
      <w:i w:val="0"/>
      <w:caps w:val="0"/>
      <w:smallCaps w:val="0"/>
      <w:strike w:val="0"/>
      <w:dstrike w:val="0"/>
      <w:vanish w:val="0"/>
      <w:position w:val="0"/>
      <w:sz w:val="22"/>
      <w:szCs w:val="22"/>
      <w:u w:val="none"/>
      <w:vertAlign w:val="baseline"/>
    </w:rPr>
  </w:style>
  <w:style w:type="character" w:customStyle="1" w:styleId="ListLabel54">
    <w:name w:val="ListLabel 54"/>
    <w:qFormat/>
    <w:rPr>
      <w:b w:val="0"/>
      <w:i w:val="0"/>
      <w:sz w:val="22"/>
      <w:szCs w:val="22"/>
      <w:u w:val="none"/>
    </w:rPr>
  </w:style>
  <w:style w:type="character" w:customStyle="1" w:styleId="ListLabel55">
    <w:name w:val="ListLabel 55"/>
    <w:qFormat/>
    <w:rPr>
      <w:b w:val="0"/>
      <w:i w:val="0"/>
      <w:sz w:val="22"/>
      <w:szCs w:val="22"/>
      <w:u w:val="none"/>
    </w:rPr>
  </w:style>
  <w:style w:type="character" w:customStyle="1" w:styleId="ListLabel56">
    <w:name w:val="ListLabel 56"/>
    <w:qFormat/>
    <w:rPr>
      <w:b w:val="0"/>
      <w:i w:val="0"/>
      <w:caps w:val="0"/>
      <w:smallCaps w:val="0"/>
      <w:strike w:val="0"/>
      <w:dstrike w:val="0"/>
      <w:vanish w:val="0"/>
      <w:position w:val="0"/>
      <w:sz w:val="24"/>
      <w:vertAlign w:val="baseline"/>
    </w:rPr>
  </w:style>
  <w:style w:type="character" w:customStyle="1" w:styleId="ListLabel57">
    <w:name w:val="ListLabel 57"/>
    <w:qFormat/>
    <w:rPr>
      <w:b w:val="0"/>
      <w:i w:val="0"/>
      <w:caps w:val="0"/>
      <w:smallCaps w:val="0"/>
      <w:strike w:val="0"/>
      <w:dstrike w:val="0"/>
      <w:vanish w:val="0"/>
      <w:position w:val="0"/>
      <w:sz w:val="24"/>
      <w:u w:val="none"/>
      <w:vertAlign w:val="baseline"/>
    </w:rPr>
  </w:style>
  <w:style w:type="character" w:customStyle="1" w:styleId="ListLabel58">
    <w:name w:val="ListLabel 58"/>
    <w:qFormat/>
    <w:rPr>
      <w:b w:val="0"/>
      <w:i w:val="0"/>
      <w:sz w:val="24"/>
      <w:u w:val="none"/>
    </w:rPr>
  </w:style>
  <w:style w:type="character" w:customStyle="1" w:styleId="ListLabel59">
    <w:name w:val="ListLabel 59"/>
    <w:qFormat/>
    <w:rPr>
      <w:b w:val="0"/>
      <w:i w:val="0"/>
      <w:sz w:val="24"/>
      <w:u w:val="none"/>
    </w:rPr>
  </w:style>
  <w:style w:type="character" w:customStyle="1" w:styleId="ListLabel60">
    <w:name w:val="ListLabel 60"/>
    <w:qFormat/>
    <w:rPr>
      <w:b w:val="0"/>
      <w:i w:val="0"/>
      <w:caps w:val="0"/>
      <w:smallCaps w:val="0"/>
      <w:strike w:val="0"/>
      <w:dstrike w:val="0"/>
      <w:vanish w:val="0"/>
      <w:position w:val="0"/>
      <w:sz w:val="22"/>
      <w:szCs w:val="22"/>
      <w:vertAlign w:val="baseline"/>
    </w:rPr>
  </w:style>
  <w:style w:type="character" w:customStyle="1" w:styleId="ListLabel61">
    <w:name w:val="ListLabel 61"/>
    <w:qFormat/>
    <w:rPr>
      <w:b w:val="0"/>
      <w:i w:val="0"/>
      <w:caps w:val="0"/>
      <w:smallCaps w:val="0"/>
      <w:strike w:val="0"/>
      <w:dstrike w:val="0"/>
      <w:vanish w:val="0"/>
      <w:position w:val="0"/>
      <w:sz w:val="22"/>
      <w:szCs w:val="22"/>
      <w:u w:val="none"/>
      <w:vertAlign w:val="baseline"/>
    </w:rPr>
  </w:style>
  <w:style w:type="character" w:customStyle="1" w:styleId="ListLabel62">
    <w:name w:val="ListLabel 62"/>
    <w:qFormat/>
    <w:rPr>
      <w:b w:val="0"/>
      <w:i w:val="0"/>
      <w:sz w:val="22"/>
      <w:szCs w:val="22"/>
      <w:u w:val="none"/>
    </w:rPr>
  </w:style>
  <w:style w:type="character" w:customStyle="1" w:styleId="ListLabel63">
    <w:name w:val="ListLabel 63"/>
    <w:qFormat/>
    <w:rPr>
      <w:b w:val="0"/>
      <w:i w:val="0"/>
      <w:sz w:val="22"/>
      <w:szCs w:val="22"/>
      <w:u w:val="none"/>
    </w:rPr>
  </w:style>
  <w:style w:type="character" w:customStyle="1" w:styleId="ListLabel64">
    <w:name w:val="ListLabel 64"/>
    <w:qFormat/>
    <w:rPr>
      <w:b w:val="0"/>
      <w:i w:val="0"/>
      <w:caps w:val="0"/>
      <w:smallCaps w:val="0"/>
      <w:strike w:val="0"/>
      <w:dstrike w:val="0"/>
      <w:vanish w:val="0"/>
      <w:color w:val="000000"/>
      <w:position w:val="0"/>
      <w:sz w:val="22"/>
      <w:szCs w:val="22"/>
      <w:vertAlign w:val="baseline"/>
    </w:rPr>
  </w:style>
  <w:style w:type="character" w:customStyle="1" w:styleId="ListLabel65">
    <w:name w:val="ListLabel 65"/>
    <w:qFormat/>
    <w:rPr>
      <w:b w:val="0"/>
      <w:i w:val="0"/>
      <w:caps w:val="0"/>
      <w:smallCaps w:val="0"/>
      <w:strike w:val="0"/>
      <w:dstrike w:val="0"/>
      <w:vanish w:val="0"/>
      <w:color w:val="000000"/>
      <w:position w:val="0"/>
      <w:sz w:val="22"/>
      <w:szCs w:val="22"/>
      <w:u w:val="none"/>
      <w:vertAlign w:val="baseline"/>
    </w:rPr>
  </w:style>
  <w:style w:type="character" w:customStyle="1" w:styleId="ListLabel66">
    <w:name w:val="ListLabel 66"/>
    <w:qFormat/>
    <w:rPr>
      <w:b w:val="0"/>
      <w:i w:val="0"/>
      <w:sz w:val="22"/>
      <w:szCs w:val="22"/>
      <w:u w:val="none"/>
    </w:rPr>
  </w:style>
  <w:style w:type="character" w:customStyle="1" w:styleId="ListLabel67">
    <w:name w:val="ListLabel 67"/>
    <w:qFormat/>
    <w:rPr>
      <w:b w:val="0"/>
      <w:i w:val="0"/>
      <w:sz w:val="22"/>
      <w:szCs w:val="22"/>
      <w:u w:val="none"/>
    </w:rPr>
  </w:style>
  <w:style w:type="character" w:customStyle="1" w:styleId="ListLabel68">
    <w:name w:val="ListLabel 68"/>
    <w:qFormat/>
    <w:rPr>
      <w:b w:val="0"/>
      <w:i w:val="0"/>
      <w:caps w:val="0"/>
      <w:smallCaps w:val="0"/>
      <w:strike w:val="0"/>
      <w:dstrike w:val="0"/>
      <w:vanish w:val="0"/>
      <w:color w:val="000000"/>
      <w:position w:val="0"/>
      <w:sz w:val="22"/>
      <w:szCs w:val="22"/>
      <w:vertAlign w:val="baseline"/>
    </w:rPr>
  </w:style>
  <w:style w:type="character" w:customStyle="1" w:styleId="ListLabel69">
    <w:name w:val="ListLabel 69"/>
    <w:qFormat/>
    <w:rPr>
      <w:b w:val="0"/>
      <w:i w:val="0"/>
      <w:caps w:val="0"/>
      <w:smallCaps w:val="0"/>
      <w:strike w:val="0"/>
      <w:dstrike w:val="0"/>
      <w:vanish w:val="0"/>
      <w:color w:val="000000"/>
      <w:position w:val="0"/>
      <w:sz w:val="22"/>
      <w:szCs w:val="22"/>
      <w:u w:val="none"/>
      <w:vertAlign w:val="baseline"/>
    </w:rPr>
  </w:style>
  <w:style w:type="character" w:customStyle="1" w:styleId="ListLabel70">
    <w:name w:val="ListLabel 70"/>
    <w:qFormat/>
    <w:rPr>
      <w:b w:val="0"/>
      <w:i w:val="0"/>
      <w:sz w:val="22"/>
      <w:szCs w:val="22"/>
      <w:u w:val="none"/>
    </w:rPr>
  </w:style>
  <w:style w:type="character" w:customStyle="1" w:styleId="ListLabel71">
    <w:name w:val="ListLabel 71"/>
    <w:qFormat/>
    <w:rPr>
      <w:b w:val="0"/>
      <w:i w:val="0"/>
      <w:sz w:val="22"/>
      <w:szCs w:val="22"/>
      <w:u w:val="none"/>
    </w:rPr>
  </w:style>
  <w:style w:type="character" w:customStyle="1" w:styleId="ListLabel72">
    <w:name w:val="ListLabel 72"/>
    <w:qFormat/>
    <w:rPr>
      <w:b w:val="0"/>
      <w:i w:val="0"/>
      <w:caps w:val="0"/>
      <w:smallCaps w:val="0"/>
      <w:strike w:val="0"/>
      <w:dstrike w:val="0"/>
      <w:vanish w:val="0"/>
      <w:color w:val="000000"/>
      <w:position w:val="0"/>
      <w:sz w:val="22"/>
      <w:szCs w:val="22"/>
      <w:vertAlign w:val="baseline"/>
    </w:rPr>
  </w:style>
  <w:style w:type="character" w:customStyle="1" w:styleId="ListLabel73">
    <w:name w:val="ListLabel 73"/>
    <w:qFormat/>
    <w:rPr>
      <w:b w:val="0"/>
      <w:i w:val="0"/>
      <w:caps w:val="0"/>
      <w:smallCaps w:val="0"/>
      <w:strike w:val="0"/>
      <w:dstrike w:val="0"/>
      <w:vanish w:val="0"/>
      <w:color w:val="000000"/>
      <w:position w:val="0"/>
      <w:sz w:val="22"/>
      <w:szCs w:val="22"/>
      <w:u w:val="none"/>
      <w:vertAlign w:val="baseline"/>
    </w:rPr>
  </w:style>
  <w:style w:type="character" w:customStyle="1" w:styleId="ListLabel74">
    <w:name w:val="ListLabel 74"/>
    <w:qFormat/>
    <w:rPr>
      <w:b w:val="0"/>
      <w:i w:val="0"/>
      <w:sz w:val="22"/>
      <w:szCs w:val="22"/>
      <w:u w:val="none"/>
    </w:rPr>
  </w:style>
  <w:style w:type="character" w:customStyle="1" w:styleId="ListLabel75">
    <w:name w:val="ListLabel 75"/>
    <w:qFormat/>
    <w:rPr>
      <w:b w:val="0"/>
      <w:i w:val="0"/>
      <w:sz w:val="22"/>
      <w:szCs w:val="22"/>
      <w:u w:val="none"/>
    </w:rPr>
  </w:style>
  <w:style w:type="character" w:customStyle="1" w:styleId="ListLabel76">
    <w:name w:val="ListLabel 76"/>
    <w:qFormat/>
    <w:rPr>
      <w:b w:val="0"/>
      <w:i w:val="0"/>
      <w:caps w:val="0"/>
      <w:smallCaps w:val="0"/>
      <w:strike w:val="0"/>
      <w:dstrike w:val="0"/>
      <w:vanish w:val="0"/>
      <w:color w:val="000000"/>
      <w:position w:val="0"/>
      <w:sz w:val="22"/>
      <w:szCs w:val="22"/>
      <w:vertAlign w:val="baseline"/>
    </w:rPr>
  </w:style>
  <w:style w:type="character" w:customStyle="1" w:styleId="ListLabel77">
    <w:name w:val="ListLabel 77"/>
    <w:qFormat/>
    <w:rPr>
      <w:b w:val="0"/>
      <w:i w:val="0"/>
      <w:caps w:val="0"/>
      <w:smallCaps w:val="0"/>
      <w:strike w:val="0"/>
      <w:dstrike w:val="0"/>
      <w:vanish w:val="0"/>
      <w:color w:val="000000"/>
      <w:position w:val="0"/>
      <w:sz w:val="22"/>
      <w:szCs w:val="22"/>
      <w:u w:val="none"/>
      <w:vertAlign w:val="baseline"/>
    </w:rPr>
  </w:style>
  <w:style w:type="character" w:customStyle="1" w:styleId="ListLabel78">
    <w:name w:val="ListLabel 78"/>
    <w:qFormat/>
    <w:rPr>
      <w:b w:val="0"/>
      <w:i w:val="0"/>
      <w:sz w:val="22"/>
      <w:szCs w:val="22"/>
      <w:u w:val="none"/>
    </w:rPr>
  </w:style>
  <w:style w:type="character" w:customStyle="1" w:styleId="ListLabel79">
    <w:name w:val="ListLabel 79"/>
    <w:qFormat/>
    <w:rPr>
      <w:b w:val="0"/>
      <w:i w:val="0"/>
      <w:sz w:val="22"/>
      <w:szCs w:val="22"/>
      <w:u w:val="none"/>
    </w:rPr>
  </w:style>
  <w:style w:type="character" w:customStyle="1" w:styleId="ListLabel80">
    <w:name w:val="ListLabel 80"/>
    <w:qFormat/>
    <w:rPr>
      <w:b w:val="0"/>
      <w:i w:val="0"/>
      <w:caps w:val="0"/>
      <w:smallCaps w:val="0"/>
      <w:strike w:val="0"/>
      <w:dstrike w:val="0"/>
      <w:vanish w:val="0"/>
      <w:color w:val="000000"/>
      <w:position w:val="0"/>
      <w:sz w:val="22"/>
      <w:szCs w:val="22"/>
      <w:vertAlign w:val="baseline"/>
    </w:rPr>
  </w:style>
  <w:style w:type="character" w:customStyle="1" w:styleId="ListLabel81">
    <w:name w:val="ListLabel 81"/>
    <w:qFormat/>
    <w:rPr>
      <w:b w:val="0"/>
      <w:i w:val="0"/>
      <w:caps w:val="0"/>
      <w:smallCaps w:val="0"/>
      <w:strike w:val="0"/>
      <w:dstrike w:val="0"/>
      <w:vanish w:val="0"/>
      <w:color w:val="000000"/>
      <w:position w:val="0"/>
      <w:sz w:val="22"/>
      <w:szCs w:val="22"/>
      <w:u w:val="none"/>
      <w:vertAlign w:val="baseline"/>
    </w:rPr>
  </w:style>
  <w:style w:type="character" w:customStyle="1" w:styleId="ListLabel82">
    <w:name w:val="ListLabel 82"/>
    <w:qFormat/>
    <w:rPr>
      <w:b w:val="0"/>
      <w:i w:val="0"/>
      <w:sz w:val="22"/>
      <w:szCs w:val="22"/>
      <w:u w:val="none"/>
    </w:rPr>
  </w:style>
  <w:style w:type="character" w:customStyle="1" w:styleId="ListLabel83">
    <w:name w:val="ListLabel 83"/>
    <w:qFormat/>
    <w:rPr>
      <w:b w:val="0"/>
      <w:i w:val="0"/>
      <w:sz w:val="22"/>
      <w:szCs w:val="22"/>
      <w:u w:val="none"/>
    </w:rPr>
  </w:style>
  <w:style w:type="character" w:customStyle="1" w:styleId="ListLabel84">
    <w:name w:val="ListLabel 84"/>
    <w:qFormat/>
    <w:rPr>
      <w:b w:val="0"/>
      <w:i w:val="0"/>
      <w:caps w:val="0"/>
      <w:smallCaps w:val="0"/>
      <w:strike w:val="0"/>
      <w:dstrike w:val="0"/>
      <w:vanish w:val="0"/>
      <w:color w:val="000000"/>
      <w:position w:val="0"/>
      <w:sz w:val="22"/>
      <w:szCs w:val="22"/>
      <w:vertAlign w:val="baseline"/>
    </w:rPr>
  </w:style>
  <w:style w:type="character" w:customStyle="1" w:styleId="ListLabel85">
    <w:name w:val="ListLabel 85"/>
    <w:qFormat/>
    <w:rPr>
      <w:b w:val="0"/>
      <w:i w:val="0"/>
      <w:caps w:val="0"/>
      <w:smallCaps w:val="0"/>
      <w:strike w:val="0"/>
      <w:dstrike w:val="0"/>
      <w:vanish w:val="0"/>
      <w:color w:val="000000"/>
      <w:position w:val="0"/>
      <w:sz w:val="22"/>
      <w:szCs w:val="22"/>
      <w:u w:val="none"/>
      <w:vertAlign w:val="baseline"/>
    </w:rPr>
  </w:style>
  <w:style w:type="character" w:customStyle="1" w:styleId="ListLabel86">
    <w:name w:val="ListLabel 86"/>
    <w:qFormat/>
    <w:rPr>
      <w:b w:val="0"/>
      <w:i w:val="0"/>
      <w:sz w:val="22"/>
      <w:szCs w:val="22"/>
      <w:u w:val="none"/>
    </w:rPr>
  </w:style>
  <w:style w:type="character" w:customStyle="1" w:styleId="ListLabel87">
    <w:name w:val="ListLabel 87"/>
    <w:qFormat/>
    <w:rPr>
      <w:b w:val="0"/>
      <w:i w:val="0"/>
      <w:sz w:val="22"/>
      <w:szCs w:val="22"/>
      <w:u w:val="none"/>
    </w:rPr>
  </w:style>
  <w:style w:type="character" w:customStyle="1" w:styleId="ListLabel88">
    <w:name w:val="ListLabel 88"/>
    <w:qFormat/>
    <w:rPr>
      <w:b w:val="0"/>
      <w:i w:val="0"/>
      <w:caps w:val="0"/>
      <w:smallCaps w:val="0"/>
      <w:strike w:val="0"/>
      <w:dstrike w:val="0"/>
      <w:vanish w:val="0"/>
      <w:color w:val="000000"/>
      <w:position w:val="0"/>
      <w:sz w:val="22"/>
      <w:szCs w:val="22"/>
      <w:vertAlign w:val="baseline"/>
    </w:rPr>
  </w:style>
  <w:style w:type="character" w:customStyle="1" w:styleId="ListLabel89">
    <w:name w:val="ListLabel 89"/>
    <w:qFormat/>
    <w:rPr>
      <w:b w:val="0"/>
      <w:i w:val="0"/>
      <w:caps w:val="0"/>
      <w:smallCaps w:val="0"/>
      <w:strike w:val="0"/>
      <w:dstrike w:val="0"/>
      <w:vanish w:val="0"/>
      <w:color w:val="000000"/>
      <w:position w:val="0"/>
      <w:sz w:val="22"/>
      <w:szCs w:val="22"/>
      <w:u w:val="none"/>
      <w:vertAlign w:val="baseline"/>
    </w:rPr>
  </w:style>
  <w:style w:type="character" w:customStyle="1" w:styleId="ListLabel90">
    <w:name w:val="ListLabel 90"/>
    <w:qFormat/>
    <w:rPr>
      <w:b w:val="0"/>
      <w:i w:val="0"/>
      <w:sz w:val="22"/>
      <w:szCs w:val="22"/>
      <w:u w:val="none"/>
    </w:rPr>
  </w:style>
  <w:style w:type="character" w:customStyle="1" w:styleId="ListLabel91">
    <w:name w:val="ListLabel 91"/>
    <w:qFormat/>
    <w:rPr>
      <w:b w:val="0"/>
      <w:i w:val="0"/>
      <w:sz w:val="22"/>
      <w:szCs w:val="22"/>
      <w:u w:val="none"/>
    </w:rPr>
  </w:style>
  <w:style w:type="character" w:customStyle="1" w:styleId="ListLabel92">
    <w:name w:val="ListLabel 92"/>
    <w:qFormat/>
    <w:rPr>
      <w:b w:val="0"/>
      <w:i w:val="0"/>
      <w:caps w:val="0"/>
      <w:smallCaps w:val="0"/>
      <w:strike w:val="0"/>
      <w:dstrike w:val="0"/>
      <w:vanish w:val="0"/>
      <w:color w:val="000000"/>
      <w:position w:val="0"/>
      <w:sz w:val="22"/>
      <w:szCs w:val="22"/>
      <w:vertAlign w:val="baseline"/>
    </w:rPr>
  </w:style>
  <w:style w:type="character" w:customStyle="1" w:styleId="ListLabel93">
    <w:name w:val="ListLabel 93"/>
    <w:qFormat/>
    <w:rPr>
      <w:b w:val="0"/>
      <w:i w:val="0"/>
      <w:caps w:val="0"/>
      <w:smallCaps w:val="0"/>
      <w:strike w:val="0"/>
      <w:dstrike w:val="0"/>
      <w:vanish w:val="0"/>
      <w:color w:val="000000"/>
      <w:position w:val="0"/>
      <w:sz w:val="22"/>
      <w:szCs w:val="22"/>
      <w:u w:val="none"/>
      <w:vertAlign w:val="baseline"/>
    </w:rPr>
  </w:style>
  <w:style w:type="character" w:customStyle="1" w:styleId="ListLabel94">
    <w:name w:val="ListLabel 94"/>
    <w:qFormat/>
    <w:rPr>
      <w:b w:val="0"/>
      <w:i w:val="0"/>
      <w:sz w:val="22"/>
      <w:szCs w:val="22"/>
      <w:u w:val="none"/>
    </w:rPr>
  </w:style>
  <w:style w:type="character" w:customStyle="1" w:styleId="ListLabel95">
    <w:name w:val="ListLabel 95"/>
    <w:qFormat/>
    <w:rPr>
      <w:b w:val="0"/>
      <w:i w:val="0"/>
      <w:sz w:val="22"/>
      <w:szCs w:val="22"/>
      <w:u w:val="none"/>
    </w:rPr>
  </w:style>
  <w:style w:type="character" w:customStyle="1" w:styleId="ListLabel96">
    <w:name w:val="ListLabel 96"/>
    <w:qFormat/>
    <w:rPr>
      <w:b w:val="0"/>
      <w:i w:val="0"/>
      <w:caps w:val="0"/>
      <w:smallCaps w:val="0"/>
      <w:strike w:val="0"/>
      <w:dstrike w:val="0"/>
      <w:vanish w:val="0"/>
      <w:color w:val="000000"/>
      <w:position w:val="0"/>
      <w:sz w:val="22"/>
      <w:szCs w:val="22"/>
      <w:vertAlign w:val="baseline"/>
    </w:rPr>
  </w:style>
  <w:style w:type="character" w:customStyle="1" w:styleId="ListLabel97">
    <w:name w:val="ListLabel 97"/>
    <w:qFormat/>
    <w:rPr>
      <w:b w:val="0"/>
      <w:i w:val="0"/>
      <w:caps w:val="0"/>
      <w:smallCaps w:val="0"/>
      <w:strike w:val="0"/>
      <w:dstrike w:val="0"/>
      <w:vanish w:val="0"/>
      <w:color w:val="000000"/>
      <w:position w:val="0"/>
      <w:sz w:val="22"/>
      <w:szCs w:val="22"/>
      <w:u w:val="none"/>
      <w:vertAlign w:val="baseline"/>
    </w:rPr>
  </w:style>
  <w:style w:type="character" w:customStyle="1" w:styleId="ListLabel98">
    <w:name w:val="ListLabel 98"/>
    <w:qFormat/>
    <w:rPr>
      <w:b w:val="0"/>
      <w:i w:val="0"/>
      <w:sz w:val="22"/>
      <w:szCs w:val="22"/>
      <w:u w:val="none"/>
    </w:rPr>
  </w:style>
  <w:style w:type="character" w:customStyle="1" w:styleId="ListLabel99">
    <w:name w:val="ListLabel 99"/>
    <w:qFormat/>
    <w:rPr>
      <w:b w:val="0"/>
      <w:i w:val="0"/>
      <w:sz w:val="22"/>
      <w:szCs w:val="22"/>
      <w:u w:val="none"/>
    </w:rPr>
  </w:style>
  <w:style w:type="character" w:customStyle="1" w:styleId="ListLabel100">
    <w:name w:val="ListLabel 100"/>
    <w:qFormat/>
    <w:rPr>
      <w:rFonts w:cs="Arial"/>
      <w:b/>
      <w:i w:val="0"/>
      <w:caps w:val="0"/>
      <w:smallCaps w:val="0"/>
      <w:strike w:val="0"/>
      <w:dstrike w:val="0"/>
      <w:vanish w:val="0"/>
      <w:color w:val="000000"/>
      <w:position w:val="0"/>
      <w:sz w:val="22"/>
      <w:szCs w:val="22"/>
      <w:u w:val="single"/>
      <w:vertAlign w:val="baseline"/>
    </w:rPr>
  </w:style>
  <w:style w:type="character" w:customStyle="1" w:styleId="ListLabel101">
    <w:name w:val="ListLabel 101"/>
    <w:qFormat/>
    <w:rPr>
      <w:u w:val="none"/>
    </w:rPr>
  </w:style>
  <w:style w:type="character" w:customStyle="1" w:styleId="ListLabel102">
    <w:name w:val="ListLabel 102"/>
    <w:qFormat/>
    <w:rPr>
      <w:b w:val="0"/>
      <w:sz w:val="22"/>
      <w:szCs w:val="22"/>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b w:val="0"/>
      <w:i w:val="0"/>
      <w:sz w:val="24"/>
      <w:u w:val="none"/>
    </w:rPr>
  </w:style>
  <w:style w:type="character" w:customStyle="1" w:styleId="ListLabel107">
    <w:name w:val="ListLabel 107"/>
    <w:qFormat/>
    <w:rPr>
      <w:b w:val="0"/>
      <w:i w:val="0"/>
      <w:sz w:val="24"/>
      <w:u w:val="none"/>
    </w:rPr>
  </w:style>
  <w:style w:type="character" w:customStyle="1" w:styleId="ListLabel108">
    <w:name w:val="ListLabel 108"/>
    <w:qFormat/>
    <w:rPr>
      <w:b w:val="0"/>
      <w:i w:val="0"/>
      <w:sz w:val="24"/>
      <w:u w:val="none"/>
    </w:rPr>
  </w:style>
  <w:style w:type="character" w:customStyle="1" w:styleId="ListLabel109">
    <w:name w:val="ListLabel 109"/>
    <w:qFormat/>
    <w:rPr>
      <w:b w:val="0"/>
      <w:i w:val="0"/>
      <w:sz w:val="24"/>
      <w:u w:val="none"/>
    </w:rPr>
  </w:style>
  <w:style w:type="character" w:customStyle="1" w:styleId="ListLabel110">
    <w:name w:val="ListLabel 110"/>
    <w:qFormat/>
    <w:rPr>
      <w:b/>
      <w:u w:val="none"/>
    </w:rPr>
  </w:style>
  <w:style w:type="character" w:customStyle="1" w:styleId="ListLabel111">
    <w:name w:val="ListLabel 111"/>
    <w:qFormat/>
    <w:rPr>
      <w:color w:val="00000A"/>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rFonts w:cs="Arial"/>
      <w:b w:val="0"/>
      <w:i w:val="0"/>
      <w:sz w:val="22"/>
      <w:szCs w:val="22"/>
      <w:u w:val="none"/>
    </w:rPr>
  </w:style>
  <w:style w:type="character" w:customStyle="1" w:styleId="ListLabel116">
    <w:name w:val="ListLabel 116"/>
    <w:qFormat/>
    <w:rPr>
      <w:rFonts w:cs="Arial"/>
      <w:b w:val="0"/>
      <w:i w:val="0"/>
      <w:sz w:val="22"/>
      <w:szCs w:val="22"/>
      <w:u w:val="none"/>
    </w:rPr>
  </w:style>
  <w:style w:type="character" w:customStyle="1" w:styleId="ListLabel117">
    <w:name w:val="ListLabel 117"/>
    <w:qFormat/>
    <w:rPr>
      <w:rFonts w:cs="Arial"/>
      <w:b w:val="0"/>
      <w:i w:val="0"/>
      <w:sz w:val="22"/>
      <w:szCs w:val="22"/>
      <w:u w:val="none"/>
    </w:rPr>
  </w:style>
  <w:style w:type="character" w:customStyle="1" w:styleId="ListLabel118">
    <w:name w:val="ListLabel 118"/>
    <w:qFormat/>
    <w:rPr>
      <w:rFonts w:cs="Arial"/>
      <w:b w:val="0"/>
      <w:i w:val="0"/>
      <w:sz w:val="22"/>
      <w:szCs w:val="22"/>
      <w:u w:val="none"/>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IndexLink">
    <w:name w:val="Index Link"/>
    <w:qFormat/>
  </w:style>
  <w:style w:type="paragraph" w:customStyle="1" w:styleId="Heading">
    <w:name w:val="Heading"/>
    <w:basedOn w:val="Normal"/>
    <w:next w:val="CorffyTestun"/>
    <w:qFormat/>
    <w:pPr>
      <w:keepNext/>
      <w:spacing w:after="120"/>
    </w:pPr>
    <w:rPr>
      <w:rFonts w:ascii="Liberation Sans" w:eastAsia="DejaVu Sans" w:hAnsi="Liberation Sans" w:cs="DejaVu Sans"/>
      <w:sz w:val="28"/>
      <w:szCs w:val="28"/>
    </w:rPr>
  </w:style>
  <w:style w:type="paragraph" w:styleId="CorffyTestun">
    <w:name w:val="Body Text"/>
    <w:basedOn w:val="Normal"/>
    <w:pPr>
      <w:spacing w:before="0" w:after="140" w:line="288" w:lineRule="auto"/>
    </w:pPr>
  </w:style>
  <w:style w:type="paragraph" w:styleId="Rhestr">
    <w:name w:val="List"/>
    <w:basedOn w:val="CorffyTestun"/>
  </w:style>
  <w:style w:type="paragraph" w:styleId="Pennaw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MapDogfen">
    <w:name w:val="Document Map"/>
    <w:basedOn w:val="Normal"/>
    <w:qFormat/>
    <w:pPr>
      <w:shd w:val="clear" w:color="auto" w:fill="000080"/>
    </w:pPr>
    <w:rPr>
      <w:rFonts w:ascii="Tahoma" w:hAnsi="Tahoma"/>
    </w:rPr>
  </w:style>
  <w:style w:type="paragraph" w:styleId="Pennyn">
    <w:name w:val="header"/>
    <w:basedOn w:val="Normal"/>
    <w:pPr>
      <w:tabs>
        <w:tab w:val="center" w:pos="4153"/>
        <w:tab w:val="right" w:pos="8306"/>
      </w:tabs>
    </w:pPr>
  </w:style>
  <w:style w:type="paragraph" w:styleId="Troedyn">
    <w:name w:val="footer"/>
    <w:basedOn w:val="Normal"/>
    <w:pPr>
      <w:tabs>
        <w:tab w:val="center" w:pos="4153"/>
        <w:tab w:val="right" w:pos="8306"/>
      </w:tabs>
    </w:pPr>
  </w:style>
  <w:style w:type="paragraph" w:customStyle="1" w:styleId="MRheading1">
    <w:name w:val="M&amp;R heading 1"/>
    <w:basedOn w:val="Normal"/>
    <w:qFormat/>
    <w:pPr>
      <w:keepNext/>
      <w:keepLines/>
    </w:pPr>
    <w:rPr>
      <w:b/>
      <w:u w:val="single"/>
    </w:rPr>
  </w:style>
  <w:style w:type="paragraph" w:customStyle="1" w:styleId="MRheading2">
    <w:name w:val="M&amp;R heading 2"/>
    <w:basedOn w:val="Normal"/>
    <w:qFormat/>
  </w:style>
  <w:style w:type="paragraph" w:customStyle="1" w:styleId="MRheading3">
    <w:name w:val="M&amp;R heading 3"/>
    <w:basedOn w:val="Normal"/>
    <w:qFormat/>
  </w:style>
  <w:style w:type="paragraph" w:customStyle="1" w:styleId="MRheading4">
    <w:name w:val="M&amp;R heading 4"/>
    <w:basedOn w:val="Normal"/>
    <w:qFormat/>
  </w:style>
  <w:style w:type="paragraph" w:customStyle="1" w:styleId="MRheading5">
    <w:name w:val="M&amp;R heading 5"/>
    <w:basedOn w:val="Normal"/>
    <w:qFormat/>
  </w:style>
  <w:style w:type="paragraph" w:customStyle="1" w:styleId="MRheading6">
    <w:name w:val="M&amp;R heading 6"/>
    <w:basedOn w:val="Normal"/>
    <w:qFormat/>
  </w:style>
  <w:style w:type="paragraph" w:customStyle="1" w:styleId="MRheading7">
    <w:name w:val="M&amp;R heading 7"/>
    <w:basedOn w:val="Normal"/>
    <w:qFormat/>
  </w:style>
  <w:style w:type="paragraph" w:customStyle="1" w:styleId="MRheading8">
    <w:name w:val="M&amp;R heading 8"/>
    <w:basedOn w:val="Normal"/>
    <w:qFormat/>
  </w:style>
  <w:style w:type="paragraph" w:customStyle="1" w:styleId="MRheading9">
    <w:name w:val="M&amp;R heading 9"/>
    <w:basedOn w:val="Normal"/>
    <w:qFormat/>
  </w:style>
  <w:style w:type="paragraph" w:customStyle="1" w:styleId="MRLMA1">
    <w:name w:val="M&amp;R LMA 1"/>
    <w:basedOn w:val="Normal"/>
    <w:qFormat/>
  </w:style>
  <w:style w:type="paragraph" w:customStyle="1" w:styleId="MRLMA2">
    <w:name w:val="M&amp;R LMA 2"/>
    <w:basedOn w:val="Normal"/>
    <w:qFormat/>
  </w:style>
  <w:style w:type="paragraph" w:customStyle="1" w:styleId="MRLMA3">
    <w:name w:val="M&amp;R LMA 3"/>
    <w:basedOn w:val="Normal"/>
    <w:qFormat/>
  </w:style>
  <w:style w:type="paragraph" w:customStyle="1" w:styleId="MRLMA4">
    <w:name w:val="M&amp;R LMA 4"/>
    <w:basedOn w:val="Normal"/>
    <w:qFormat/>
  </w:style>
  <w:style w:type="paragraph" w:customStyle="1" w:styleId="MRLMA5">
    <w:name w:val="M&amp;R LMA 5"/>
    <w:basedOn w:val="Normal"/>
    <w:qFormat/>
  </w:style>
  <w:style w:type="paragraph" w:customStyle="1" w:styleId="MRLMA6">
    <w:name w:val="M&amp;R LMA 6"/>
    <w:basedOn w:val="Normal"/>
    <w:qFormat/>
  </w:style>
  <w:style w:type="paragraph" w:customStyle="1" w:styleId="MRLMA7">
    <w:name w:val="M&amp;R LMA 7"/>
    <w:basedOn w:val="Normal"/>
    <w:qFormat/>
  </w:style>
  <w:style w:type="paragraph" w:customStyle="1" w:styleId="MRLMA8">
    <w:name w:val="M&amp;R LMA 8"/>
    <w:basedOn w:val="Normal"/>
    <w:qFormat/>
  </w:style>
  <w:style w:type="paragraph" w:customStyle="1" w:styleId="MRLMA9">
    <w:name w:val="M&amp;R LMA 9"/>
    <w:basedOn w:val="Normal"/>
    <w:qFormat/>
  </w:style>
  <w:style w:type="paragraph" w:customStyle="1" w:styleId="MRNoHead1">
    <w:name w:val="M&amp;R No Head 1"/>
    <w:basedOn w:val="MRLMA1"/>
    <w:qFormat/>
  </w:style>
  <w:style w:type="paragraph" w:customStyle="1" w:styleId="MRNoHead2">
    <w:name w:val="M&amp;R No Head 2"/>
    <w:basedOn w:val="MRNoHead1"/>
    <w:qFormat/>
  </w:style>
  <w:style w:type="paragraph" w:customStyle="1" w:styleId="MRNoHead3">
    <w:name w:val="M&amp;R No Head 3"/>
    <w:basedOn w:val="MRNoHead1"/>
    <w:qFormat/>
  </w:style>
  <w:style w:type="paragraph" w:customStyle="1" w:styleId="MRNoHead4">
    <w:name w:val="M&amp;R No Head 4"/>
    <w:basedOn w:val="Normal"/>
    <w:qFormat/>
  </w:style>
  <w:style w:type="paragraph" w:customStyle="1" w:styleId="MRNoHead5">
    <w:name w:val="M&amp;R No Head 5"/>
    <w:basedOn w:val="MRNoHead1"/>
    <w:qFormat/>
  </w:style>
  <w:style w:type="paragraph" w:customStyle="1" w:styleId="MRNoHead6">
    <w:name w:val="M&amp;R No Head 6"/>
    <w:basedOn w:val="MRNoHead1"/>
    <w:qFormat/>
  </w:style>
  <w:style w:type="paragraph" w:customStyle="1" w:styleId="MRNoHead7">
    <w:name w:val="M&amp;R No Head 7"/>
    <w:basedOn w:val="MRNoHead1"/>
    <w:qFormat/>
  </w:style>
  <w:style w:type="paragraph" w:customStyle="1" w:styleId="MRNoHead8">
    <w:name w:val="M&amp;R No Head 8"/>
    <w:basedOn w:val="MRNoHead1"/>
    <w:qFormat/>
  </w:style>
  <w:style w:type="paragraph" w:customStyle="1" w:styleId="MRNoHead9">
    <w:name w:val="M&amp;R No Head 9"/>
    <w:basedOn w:val="MRNoHead1"/>
    <w:qFormat/>
  </w:style>
  <w:style w:type="paragraph" w:customStyle="1" w:styleId="MRParties">
    <w:name w:val="M&amp;R Parties"/>
    <w:basedOn w:val="Normal"/>
    <w:qFormat/>
  </w:style>
  <w:style w:type="paragraph" w:customStyle="1" w:styleId="MRRecital1">
    <w:name w:val="M&amp;R Recital 1"/>
    <w:basedOn w:val="Normal"/>
    <w:qFormat/>
  </w:style>
  <w:style w:type="paragraph" w:customStyle="1" w:styleId="Normal-Legal">
    <w:name w:val="Normal - Legal"/>
    <w:basedOn w:val="Normal"/>
    <w:qFormat/>
  </w:style>
  <w:style w:type="paragraph" w:customStyle="1" w:styleId="MRRecital2">
    <w:name w:val="M&amp;R Recital 2"/>
    <w:basedOn w:val="Normal"/>
    <w:qFormat/>
  </w:style>
  <w:style w:type="paragraph" w:customStyle="1" w:styleId="MRDefinition1">
    <w:name w:val="M&amp;R Definition 1"/>
    <w:basedOn w:val="Normal"/>
    <w:qFormat/>
  </w:style>
  <w:style w:type="paragraph" w:customStyle="1" w:styleId="MRDefinition2">
    <w:name w:val="M&amp;R Definition 2"/>
    <w:basedOn w:val="Normal"/>
    <w:qFormat/>
  </w:style>
  <w:style w:type="paragraph" w:customStyle="1" w:styleId="MRDefinition3">
    <w:name w:val="M&amp;R Definition 3"/>
    <w:basedOn w:val="Normal"/>
    <w:qFormat/>
  </w:style>
  <w:style w:type="paragraph" w:customStyle="1" w:styleId="MRSchedule1">
    <w:name w:val="M&amp;R Schedule 1"/>
    <w:basedOn w:val="Normal"/>
    <w:next w:val="Normal"/>
    <w:qFormat/>
    <w:pPr>
      <w:keepNext/>
      <w:keepLines/>
      <w:jc w:val="center"/>
    </w:pPr>
    <w:rPr>
      <w:b/>
      <w:u w:val="single"/>
    </w:rPr>
  </w:style>
  <w:style w:type="paragraph" w:customStyle="1" w:styleId="MRSchedule2">
    <w:name w:val="M&amp;R Schedule 2"/>
    <w:basedOn w:val="MRSchedule1"/>
    <w:next w:val="Normal"/>
    <w:qFormat/>
    <w:rPr>
      <w:b w:val="0"/>
    </w:rPr>
  </w:style>
  <w:style w:type="paragraph" w:customStyle="1" w:styleId="MRSchedule3">
    <w:name w:val="M&amp;R Schedule 3"/>
    <w:basedOn w:val="MRSchedule2"/>
    <w:next w:val="Normal"/>
    <w:qFormat/>
  </w:style>
  <w:style w:type="paragraph" w:customStyle="1" w:styleId="MRDefinition4">
    <w:name w:val="M&amp;R Definition 4"/>
    <w:basedOn w:val="Normal"/>
    <w:qFormat/>
  </w:style>
  <w:style w:type="paragraph" w:styleId="Mewnoli2CorffyTestun">
    <w:name w:val="Body Text Indent 2"/>
    <w:basedOn w:val="Normal"/>
    <w:qFormat/>
    <w:pPr>
      <w:tabs>
        <w:tab w:val="left" w:pos="720"/>
      </w:tabs>
      <w:spacing w:before="0" w:line="240" w:lineRule="auto"/>
      <w:ind w:left="720" w:hanging="720"/>
    </w:pPr>
    <w:rPr>
      <w:rFonts w:ascii="Times New Roman" w:hAnsi="Times New Roman"/>
      <w:sz w:val="24"/>
      <w:lang w:eastAsia="en-US"/>
    </w:rPr>
  </w:style>
  <w:style w:type="paragraph" w:styleId="TestunmewnSwigen">
    <w:name w:val="Balloon Text"/>
    <w:basedOn w:val="Normal"/>
    <w:qFormat/>
    <w:pPr>
      <w:spacing w:before="0" w:line="240" w:lineRule="auto"/>
    </w:pPr>
    <w:rPr>
      <w:rFonts w:ascii="Tahoma" w:hAnsi="Tahoma" w:cs="Tahoma"/>
      <w:sz w:val="16"/>
      <w:szCs w:val="16"/>
    </w:rPr>
  </w:style>
  <w:style w:type="paragraph" w:styleId="MewnoliLlinellGyntafCorffyTestun">
    <w:name w:val="Body Text First Indent"/>
    <w:basedOn w:val="Normal"/>
    <w:pPr>
      <w:spacing w:before="0" w:line="240" w:lineRule="auto"/>
      <w:ind w:firstLine="720"/>
      <w:jc w:val="left"/>
      <w:textAlignment w:val="baseline"/>
    </w:pPr>
    <w:rPr>
      <w:rFonts w:ascii="Times New Roman" w:hAnsi="Times New Roman"/>
      <w:sz w:val="24"/>
      <w:lang w:eastAsia="en-US"/>
    </w:rPr>
  </w:style>
  <w:style w:type="paragraph" w:customStyle="1" w:styleId="DefaultText">
    <w:name w:val="Default Text"/>
    <w:basedOn w:val="Normal"/>
    <w:qFormat/>
    <w:pPr>
      <w:spacing w:before="0" w:line="240" w:lineRule="auto"/>
      <w:jc w:val="left"/>
      <w:textAlignment w:val="baseline"/>
    </w:pPr>
    <w:rPr>
      <w:rFonts w:ascii="Times New Roman" w:hAnsi="Times New Roman"/>
      <w:sz w:val="24"/>
      <w:lang w:eastAsia="en-US"/>
    </w:rPr>
  </w:style>
  <w:style w:type="character" w:styleId="Cryf">
    <w:name w:val="Strong"/>
    <w:basedOn w:val="FfontParagraffDdiofyn"/>
    <w:uiPriority w:val="22"/>
    <w:qFormat/>
    <w:rsid w:val="003D6741"/>
    <w:rPr>
      <w:b/>
      <w:bCs/>
    </w:rPr>
  </w:style>
  <w:style w:type="paragraph" w:customStyle="1" w:styleId="Level2">
    <w:name w:val="Level2"/>
    <w:basedOn w:val="Normal"/>
    <w:qFormat/>
    <w:pPr>
      <w:suppressAutoHyphens/>
      <w:spacing w:before="0" w:line="240" w:lineRule="auto"/>
      <w:ind w:left="864" w:hanging="864"/>
    </w:pPr>
    <w:rPr>
      <w:rFonts w:ascii="Century Gothic" w:hAnsi="Century Gothic"/>
      <w:sz w:val="20"/>
      <w:lang w:eastAsia="en-US"/>
    </w:rPr>
  </w:style>
  <w:style w:type="paragraph" w:customStyle="1" w:styleId="Level3">
    <w:name w:val="Level3"/>
    <w:basedOn w:val="Normal"/>
    <w:qFormat/>
    <w:pPr>
      <w:suppressAutoHyphens/>
      <w:spacing w:before="0" w:line="240" w:lineRule="auto"/>
      <w:ind w:left="1728" w:hanging="864"/>
    </w:pPr>
    <w:rPr>
      <w:rFonts w:ascii="Century Gothic" w:hAnsi="Century Gothic"/>
      <w:sz w:val="20"/>
      <w:lang w:eastAsia="en-US"/>
    </w:rPr>
  </w:style>
  <w:style w:type="paragraph" w:styleId="ParagraffRhestr">
    <w:name w:val="List Paragraph"/>
    <w:basedOn w:val="Normal"/>
    <w:qFormat/>
    <w:pPr>
      <w:spacing w:before="120" w:after="320" w:line="276" w:lineRule="auto"/>
      <w:contextualSpacing/>
      <w:jc w:val="left"/>
    </w:pPr>
    <w:rPr>
      <w:rFonts w:eastAsia="Calibri"/>
      <w:sz w:val="24"/>
      <w:szCs w:val="22"/>
      <w:lang w:eastAsia="en-US"/>
    </w:rPr>
  </w:style>
  <w:style w:type="paragraph" w:styleId="DimBylchau">
    <w:name w:val="No Spacing"/>
    <w:qFormat/>
    <w:rPr>
      <w:rFonts w:ascii="Calibri" w:eastAsia="Calibri" w:hAnsi="Calibri"/>
      <w:sz w:val="22"/>
      <w:szCs w:val="22"/>
      <w:lang w:val="en-GB" w:eastAsia="en-US"/>
    </w:rPr>
  </w:style>
  <w:style w:type="paragraph" w:styleId="PennawdTablCynnwys">
    <w:name w:val="TOC Heading"/>
    <w:basedOn w:val="Pennawd1"/>
    <w:next w:val="Normal"/>
    <w:qFormat/>
    <w:pPr>
      <w:keepLines/>
      <w:spacing w:before="480" w:after="0" w:line="276" w:lineRule="auto"/>
      <w:jc w:val="left"/>
    </w:pPr>
    <w:rPr>
      <w:rFonts w:eastAsia="MS Gothic"/>
      <w:color w:val="365F91"/>
      <w:sz w:val="28"/>
      <w:szCs w:val="28"/>
      <w:u w:val="none"/>
      <w:lang w:val="en-US" w:eastAsia="ja-JP"/>
    </w:rPr>
  </w:style>
  <w:style w:type="paragraph" w:styleId="TablCynnwys2">
    <w:name w:val="toc 2"/>
    <w:basedOn w:val="Normal"/>
    <w:next w:val="Normal"/>
    <w:autoRedefine/>
    <w:pPr>
      <w:ind w:left="220"/>
    </w:pPr>
  </w:style>
  <w:style w:type="paragraph" w:styleId="TablCynnwys1">
    <w:name w:val="toc 1"/>
    <w:basedOn w:val="Normal"/>
    <w:next w:val="Normal"/>
    <w:autoRedefine/>
    <w:rsid w:val="00DE0F98"/>
    <w:pPr>
      <w:tabs>
        <w:tab w:val="right" w:leader="dot" w:pos="9019"/>
      </w:tabs>
    </w:pPr>
  </w:style>
  <w:style w:type="paragraph" w:styleId="TablCynnwys3">
    <w:name w:val="toc 3"/>
    <w:basedOn w:val="Normal"/>
    <w:next w:val="Normal"/>
    <w:autoRedefine/>
    <w:pPr>
      <w:ind w:left="440"/>
    </w:pPr>
  </w:style>
  <w:style w:type="paragraph" w:customStyle="1" w:styleId="TableText">
    <w:name w:val="Table Text"/>
    <w:basedOn w:val="Normal"/>
    <w:qFormat/>
    <w:pPr>
      <w:spacing w:before="0" w:line="240" w:lineRule="auto"/>
      <w:jc w:val="left"/>
      <w:textAlignment w:val="baseline"/>
    </w:pPr>
    <w:rPr>
      <w:rFonts w:ascii="Times New Roman" w:hAnsi="Times New Roman"/>
      <w:sz w:val="24"/>
      <w:szCs w:val="24"/>
      <w:lang w:eastAsia="en-US"/>
    </w:rPr>
  </w:style>
  <w:style w:type="paragraph" w:customStyle="1" w:styleId="Bodysubclause">
    <w:name w:val="Body  sub clause"/>
    <w:basedOn w:val="Normal"/>
    <w:qFormat/>
    <w:pPr>
      <w:spacing w:after="120" w:line="300" w:lineRule="atLeast"/>
      <w:ind w:left="720"/>
    </w:pPr>
    <w:rPr>
      <w:rFonts w:ascii="Times New Roman" w:hAnsi="Times New Roman"/>
      <w:lang w:eastAsia="en-US"/>
    </w:rPr>
  </w:style>
  <w:style w:type="paragraph" w:customStyle="1" w:styleId="Sch2style1">
    <w:name w:val="Sch (2style)  1"/>
    <w:basedOn w:val="Normal"/>
    <w:qFormat/>
    <w:pPr>
      <w:spacing w:before="280" w:after="120" w:line="300" w:lineRule="exact"/>
    </w:pPr>
    <w:rPr>
      <w:rFonts w:ascii="Times New Roman" w:hAnsi="Times New Roman"/>
      <w:lang w:eastAsia="en-US"/>
    </w:rPr>
  </w:style>
  <w:style w:type="paragraph" w:customStyle="1" w:styleId="Sch2stylea">
    <w:name w:val="Sch (2style) (a)"/>
    <w:basedOn w:val="Normal"/>
    <w:qFormat/>
    <w:pPr>
      <w:spacing w:before="0" w:after="120" w:line="300" w:lineRule="exact"/>
    </w:pPr>
    <w:rPr>
      <w:rFonts w:ascii="Times New Roman" w:hAnsi="Times New Roman"/>
      <w:lang w:eastAsia="en-US"/>
    </w:rPr>
  </w:style>
  <w:style w:type="paragraph" w:customStyle="1" w:styleId="Sch2stylei">
    <w:name w:val="Sch (2style) (i)"/>
    <w:basedOn w:val="Pennawd4"/>
    <w:qFormat/>
    <w:pPr>
      <w:keepNext w:val="0"/>
      <w:numPr>
        <w:ilvl w:val="0"/>
        <w:numId w:val="0"/>
      </w:numPr>
      <w:tabs>
        <w:tab w:val="left" w:pos="2268"/>
      </w:tabs>
      <w:spacing w:before="0" w:after="120" w:line="300" w:lineRule="atLeast"/>
    </w:pPr>
    <w:rPr>
      <w:rFonts w:ascii="Times New Roman" w:hAnsi="Times New Roman"/>
      <w:b w:val="0"/>
      <w:sz w:val="22"/>
      <w:lang w:eastAsia="en-US"/>
    </w:rPr>
  </w:style>
  <w:style w:type="paragraph" w:styleId="Adolygiad">
    <w:name w:val="Revision"/>
    <w:qFormat/>
    <w:rPr>
      <w:rFonts w:ascii="Calibri" w:hAnsi="Calibri"/>
      <w:sz w:val="22"/>
      <w:lang w:val="en-GB" w:eastAsia="en-GB"/>
    </w:rPr>
  </w:style>
  <w:style w:type="paragraph" w:customStyle="1" w:styleId="TableParagraph">
    <w:name w:val="Table Paragraph"/>
    <w:basedOn w:val="Normal"/>
    <w:qFormat/>
    <w:pPr>
      <w:widowControl w:val="0"/>
      <w:spacing w:before="0" w:line="240" w:lineRule="auto"/>
      <w:jc w:val="left"/>
    </w:pPr>
    <w:rPr>
      <w:rFonts w:ascii="Times New Roman" w:hAnsi="Times New Roman"/>
      <w:sz w:val="24"/>
      <w:szCs w:val="24"/>
    </w:rPr>
  </w:style>
  <w:style w:type="paragraph" w:customStyle="1" w:styleId="Body">
    <w:name w:val="Body"/>
    <w:basedOn w:val="Normal"/>
    <w:qFormat/>
    <w:pPr>
      <w:tabs>
        <w:tab w:val="left" w:pos="851"/>
        <w:tab w:val="left" w:pos="1843"/>
        <w:tab w:val="left" w:pos="3119"/>
        <w:tab w:val="left" w:pos="4253"/>
      </w:tabs>
      <w:spacing w:before="0" w:after="240" w:line="312" w:lineRule="auto"/>
    </w:pPr>
    <w:rPr>
      <w:rFonts w:ascii="Verdana" w:hAnsi="Verdana"/>
      <w:sz w:val="20"/>
    </w:rPr>
  </w:style>
  <w:style w:type="paragraph" w:styleId="CorffyTestun2">
    <w:name w:val="Body Text 2"/>
    <w:basedOn w:val="Normal"/>
    <w:qFormat/>
    <w:pPr>
      <w:spacing w:after="120" w:line="480" w:lineRule="auto"/>
    </w:pPr>
  </w:style>
  <w:style w:type="paragraph" w:customStyle="1" w:styleId="TableContents">
    <w:name w:val="Table Contents"/>
    <w:basedOn w:val="Normal"/>
    <w:qFormat/>
  </w:style>
  <w:style w:type="character" w:styleId="Hyperddolen">
    <w:name w:val="Hyperlink"/>
    <w:basedOn w:val="FfontParagraffDdiofyn"/>
    <w:uiPriority w:val="99"/>
    <w:unhideWhenUsed/>
    <w:rsid w:val="00CB4559"/>
    <w:rPr>
      <w:color w:val="0563C1" w:themeColor="hyperlink"/>
      <w:u w:val="single"/>
    </w:rPr>
  </w:style>
  <w:style w:type="character" w:styleId="SnhebeiDdatrys">
    <w:name w:val="Unresolved Mention"/>
    <w:basedOn w:val="FfontParagraffDdiofyn"/>
    <w:uiPriority w:val="99"/>
    <w:semiHidden/>
    <w:unhideWhenUsed/>
    <w:rsid w:val="00CB4559"/>
    <w:rPr>
      <w:color w:val="605E5C"/>
      <w:shd w:val="clear" w:color="auto" w:fill="E1DFDD"/>
    </w:rPr>
  </w:style>
  <w:style w:type="paragraph" w:styleId="HTMLwediiRhagfformatio">
    <w:name w:val="HTML Preformatted"/>
    <w:basedOn w:val="Normal"/>
    <w:link w:val="HTMLwediiRhagfformatioNod"/>
    <w:uiPriority w:val="99"/>
    <w:semiHidden/>
    <w:unhideWhenUsed/>
    <w:rsid w:val="009712B1"/>
    <w:pPr>
      <w:spacing w:before="0" w:line="240" w:lineRule="auto"/>
    </w:pPr>
    <w:rPr>
      <w:rFonts w:ascii="Consolas" w:hAnsi="Consolas"/>
      <w:sz w:val="20"/>
    </w:rPr>
  </w:style>
  <w:style w:type="character" w:customStyle="1" w:styleId="HTMLwediiRhagfformatioNod">
    <w:name w:val="HTML wedi'i Rhagfformatio Nod"/>
    <w:basedOn w:val="FfontParagraffDdiofyn"/>
    <w:link w:val="HTMLwediiRhagfformatio"/>
    <w:uiPriority w:val="99"/>
    <w:semiHidden/>
    <w:rsid w:val="009712B1"/>
    <w:rPr>
      <w:rFonts w:ascii="Consolas" w:hAnsi="Consolas"/>
      <w:lang w:val="en-GB" w:eastAsia="en-GB"/>
    </w:rPr>
  </w:style>
  <w:style w:type="character" w:styleId="CyfeirnodSylw">
    <w:name w:val="annotation reference"/>
    <w:qFormat/>
    <w:rsid w:val="00774BAF"/>
    <w:rPr>
      <w:sz w:val="16"/>
      <w:szCs w:val="16"/>
    </w:rPr>
  </w:style>
  <w:style w:type="paragraph" w:styleId="TestunSylw">
    <w:name w:val="annotation text"/>
    <w:basedOn w:val="Normal"/>
    <w:link w:val="TestunSylwNod1"/>
    <w:qFormat/>
    <w:rsid w:val="00774BAF"/>
    <w:rPr>
      <w:sz w:val="20"/>
    </w:rPr>
  </w:style>
  <w:style w:type="character" w:customStyle="1" w:styleId="TestunSylwNod1">
    <w:name w:val="Testun Sylw Nod1"/>
    <w:basedOn w:val="FfontParagraffDdiofyn"/>
    <w:link w:val="TestunSylw"/>
    <w:rsid w:val="00774BAF"/>
    <w:rPr>
      <w:rFonts w:ascii="Calibri" w:hAnsi="Calibri"/>
      <w:lang w:val="en-GB" w:eastAsia="en-GB"/>
    </w:rPr>
  </w:style>
  <w:style w:type="paragraph" w:styleId="PwncSylw">
    <w:name w:val="annotation subject"/>
    <w:basedOn w:val="TestunSylw"/>
    <w:link w:val="PwncSylwNod1"/>
    <w:qFormat/>
    <w:rsid w:val="00774BAF"/>
    <w:rPr>
      <w:b/>
      <w:bCs/>
    </w:rPr>
  </w:style>
  <w:style w:type="character" w:customStyle="1" w:styleId="PwncSylwNod1">
    <w:name w:val="Pwnc Sylw Nod1"/>
    <w:basedOn w:val="TestunSylwNod1"/>
    <w:link w:val="PwncSylw"/>
    <w:rsid w:val="00774BAF"/>
    <w:rPr>
      <w:rFonts w:ascii="Calibri" w:hAnsi="Calibri"/>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93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ngorgwynedd.sharepoint.com/sites/Cyfieithu/Cyfieithu/Ffeiliau%20Staff/Elin%20Wynne/y%20porthol%20caffael%20ar-lein%20yn%20https:/www.sell2wales.gov.wales%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gfen" ma:contentTypeID="0x0101008E70C14BC18F3C499C44147811395932" ma:contentTypeVersion="13" ma:contentTypeDescription="Creu dogfen newydd." ma:contentTypeScope="" ma:versionID="494927c04b370738cca828b5d4f07e20">
  <xsd:schema xmlns:xsd="http://www.w3.org/2001/XMLSchema" xmlns:xs="http://www.w3.org/2001/XMLSchema" xmlns:p="http://schemas.microsoft.com/office/2006/metadata/properties" xmlns:ns2="9f689548-8c55-4930-9da1-991333f12bbf" xmlns:ns3="1c7bd7ee-fd3b-42cd-8713-cf666b085d07" targetNamespace="http://schemas.microsoft.com/office/2006/metadata/properties" ma:root="true" ma:fieldsID="d7aaaaed84c297a267ff3351c433e6db" ns2:_="" ns3:_="">
    <xsd:import namespace="9f689548-8c55-4930-9da1-991333f12bbf"/>
    <xsd:import namespace="1c7bd7ee-fd3b-42cd-8713-cf666b085d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89548-8c55-4930-9da1-991333f12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bd7ee-fd3b-42cd-8713-cf666b085d07"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element name="TaxCatchAll" ma:index="16" nillable="true" ma:displayName="Taxonomy Catch All Column" ma:hidden="true" ma:list="{57a73070-f07e-4999-8040-fd4ffd6c915a}" ma:internalName="TaxCatchAll" ma:showField="CatchAllData" ma:web="1c7bd7ee-fd3b-42cd-8713-cf666b08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7bd7ee-fd3b-42cd-8713-cf666b085d07" xsi:nil="true"/>
    <lcf76f155ced4ddcb4097134ff3c332f xmlns="9f689548-8c55-4930-9da1-991333f12b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2E381-4B3E-4878-9A97-830C521806DD}">
  <ds:schemaRefs>
    <ds:schemaRef ds:uri="http://schemas.microsoft.com/sharepoint/v3/contenttype/forms"/>
  </ds:schemaRefs>
</ds:datastoreItem>
</file>

<file path=customXml/itemProps2.xml><?xml version="1.0" encoding="utf-8"?>
<ds:datastoreItem xmlns:ds="http://schemas.openxmlformats.org/officeDocument/2006/customXml" ds:itemID="{E5BE5DEB-6E4A-4444-8783-87CD3362E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89548-8c55-4930-9da1-991333f12bbf"/>
    <ds:schemaRef ds:uri="1c7bd7ee-fd3b-42cd-8713-cf666b0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725C1-8CF8-42A1-BD3A-4809B249AD9B}">
  <ds:schemaRefs>
    <ds:schemaRef ds:uri="http://schemas.microsoft.com/office/2006/metadata/properties"/>
    <ds:schemaRef ds:uri="http://schemas.microsoft.com/office/infopath/2007/PartnerControls"/>
    <ds:schemaRef ds:uri="1c7bd7ee-fd3b-42cd-8713-cf666b085d07"/>
    <ds:schemaRef ds:uri="9f689548-8c55-4930-9da1-991333f12bbf"/>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31</Pages>
  <Words>5380</Words>
  <Characters>30666</Characters>
  <Application>Microsoft Office Word</Application>
  <DocSecurity>0</DocSecurity>
  <Lines>255</Lines>
  <Paragraphs>71</Paragraphs>
  <ScaleCrop>false</ScaleCrop>
  <Company>Mills &amp; Reeve</Company>
  <LinksUpToDate>false</LinksUpToDate>
  <CharactersWithSpaces>35975</CharactersWithSpaces>
  <SharedDoc>false</SharedDoc>
  <HLinks>
    <vt:vector size="60" baseType="variant">
      <vt:variant>
        <vt:i4>8061051</vt:i4>
      </vt:variant>
      <vt:variant>
        <vt:i4>42</vt:i4>
      </vt:variant>
      <vt:variant>
        <vt:i4>0</vt:i4>
      </vt:variant>
      <vt:variant>
        <vt:i4>5</vt:i4>
      </vt:variant>
      <vt:variant>
        <vt:lpwstr>https://cyngorgwynedd.sharepoint.com/sites/Cyfieithu/Cyfieithu/Ffeiliau Staff/Elin Wynne/y porthol caffael ar-lein yn https:/www.sell2wales.gov.wales ;</vt:lpwstr>
      </vt:variant>
      <vt:variant>
        <vt:lpwstr/>
      </vt:variant>
      <vt:variant>
        <vt:i4>2555913</vt:i4>
      </vt:variant>
      <vt:variant>
        <vt:i4>35</vt:i4>
      </vt:variant>
      <vt:variant>
        <vt:i4>0</vt:i4>
      </vt:variant>
      <vt:variant>
        <vt:i4>5</vt:i4>
      </vt:variant>
      <vt:variant>
        <vt:lpwstr/>
      </vt:variant>
      <vt:variant>
        <vt:lpwstr>_Toc1991185</vt:lpwstr>
      </vt:variant>
      <vt:variant>
        <vt:i4>2555913</vt:i4>
      </vt:variant>
      <vt:variant>
        <vt:i4>32</vt:i4>
      </vt:variant>
      <vt:variant>
        <vt:i4>0</vt:i4>
      </vt:variant>
      <vt:variant>
        <vt:i4>5</vt:i4>
      </vt:variant>
      <vt:variant>
        <vt:lpwstr/>
      </vt:variant>
      <vt:variant>
        <vt:lpwstr>_Toc1991185</vt:lpwstr>
      </vt:variant>
      <vt:variant>
        <vt:i4>2555913</vt:i4>
      </vt:variant>
      <vt:variant>
        <vt:i4>26</vt:i4>
      </vt:variant>
      <vt:variant>
        <vt:i4>0</vt:i4>
      </vt:variant>
      <vt:variant>
        <vt:i4>5</vt:i4>
      </vt:variant>
      <vt:variant>
        <vt:lpwstr/>
      </vt:variant>
      <vt:variant>
        <vt:lpwstr>_Toc1991184</vt:lpwstr>
      </vt:variant>
      <vt:variant>
        <vt:i4>2555913</vt:i4>
      </vt:variant>
      <vt:variant>
        <vt:i4>23</vt:i4>
      </vt:variant>
      <vt:variant>
        <vt:i4>0</vt:i4>
      </vt:variant>
      <vt:variant>
        <vt:i4>5</vt:i4>
      </vt:variant>
      <vt:variant>
        <vt:lpwstr/>
      </vt:variant>
      <vt:variant>
        <vt:lpwstr>_Toc1991184</vt:lpwstr>
      </vt:variant>
      <vt:variant>
        <vt:i4>2555913</vt:i4>
      </vt:variant>
      <vt:variant>
        <vt:i4>17</vt:i4>
      </vt:variant>
      <vt:variant>
        <vt:i4>0</vt:i4>
      </vt:variant>
      <vt:variant>
        <vt:i4>5</vt:i4>
      </vt:variant>
      <vt:variant>
        <vt:lpwstr/>
      </vt:variant>
      <vt:variant>
        <vt:lpwstr>_Toc1991183</vt:lpwstr>
      </vt:variant>
      <vt:variant>
        <vt:i4>2555913</vt:i4>
      </vt:variant>
      <vt:variant>
        <vt:i4>14</vt:i4>
      </vt:variant>
      <vt:variant>
        <vt:i4>0</vt:i4>
      </vt:variant>
      <vt:variant>
        <vt:i4>5</vt:i4>
      </vt:variant>
      <vt:variant>
        <vt:lpwstr/>
      </vt:variant>
      <vt:variant>
        <vt:lpwstr>_Toc1991183</vt:lpwstr>
      </vt:variant>
      <vt:variant>
        <vt:i4>2555913</vt:i4>
      </vt:variant>
      <vt:variant>
        <vt:i4>11</vt:i4>
      </vt:variant>
      <vt:variant>
        <vt:i4>0</vt:i4>
      </vt:variant>
      <vt:variant>
        <vt:i4>5</vt:i4>
      </vt:variant>
      <vt:variant>
        <vt:lpwstr/>
      </vt:variant>
      <vt:variant>
        <vt:lpwstr>_Toc1991182</vt:lpwstr>
      </vt:variant>
      <vt:variant>
        <vt:i4>2555913</vt:i4>
      </vt:variant>
      <vt:variant>
        <vt:i4>5</vt:i4>
      </vt:variant>
      <vt:variant>
        <vt:i4>0</vt:i4>
      </vt:variant>
      <vt:variant>
        <vt:i4>5</vt:i4>
      </vt:variant>
      <vt:variant>
        <vt:lpwstr/>
      </vt:variant>
      <vt:variant>
        <vt:lpwstr>_Toc1991181</vt:lpwstr>
      </vt:variant>
      <vt:variant>
        <vt:i4>2555913</vt:i4>
      </vt:variant>
      <vt:variant>
        <vt:i4>2</vt:i4>
      </vt:variant>
      <vt:variant>
        <vt:i4>0</vt:i4>
      </vt:variant>
      <vt:variant>
        <vt:i4>5</vt:i4>
      </vt:variant>
      <vt:variant>
        <vt:lpwstr/>
      </vt:variant>
      <vt:variant>
        <vt:lpwstr>_Toc1991181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subject>WORK\33524508\v.1</dc:subject>
  <dc:creator>cmf</dc:creator>
  <cp:keywords>38964.90</cp:keywords>
  <dc:description>Mills &amp; Reeve Emailed by clc at 02/04/2009 11:49:07</dc:description>
  <cp:lastModifiedBy>Arwel Evans (GC)</cp:lastModifiedBy>
  <cp:revision>30</cp:revision>
  <cp:lastPrinted>2019-02-09T11:32:00Z</cp:lastPrinted>
  <dcterms:created xsi:type="dcterms:W3CDTF">2026-06-30T13:10:00Z</dcterms:created>
  <dcterms:modified xsi:type="dcterms:W3CDTF">2026-07-01T12:44:00Z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Mills &amp; Reeve</vt:lpwstr>
  </property>
  <property fmtid="{D5CDD505-2E9C-101B-9397-08002B2CF9AE}" pid="4" name="ContentTypeId">
    <vt:lpwstr>0x0101008E70C14BC18F3C499C44147811395932</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ategory">
    <vt:lpwstr>1</vt:lpwstr>
  </property>
  <property fmtid="{D5CDD505-2E9C-101B-9397-08002B2CF9AE}" pid="11" name="MediaServiceImageTags">
    <vt:lpwstr/>
  </property>
</Properties>
</file>