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7D4F" w:rsidR="00E04BD0" w:rsidP="706CC6D2" w:rsidRDefault="00E04BD0" w14:paraId="030992C4" w14:textId="77777777">
      <w:pPr>
        <w:spacing w:before="100" w:beforeAutospacing="on" w:after="100" w:afterAutospacing="on" w:line="300" w:lineRule="atLeast"/>
        <w:outlineLvl w:val="1"/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>Mesur, Monitro a Rheoli Perfformiad</w:t>
      </w:r>
    </w:p>
    <w:p w:rsidRPr="00C77D4F" w:rsidR="00E04BD0" w:rsidP="706CC6D2" w:rsidRDefault="00E04BD0" w14:paraId="21501C15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Bydd y Darparwr yn gyfrifol am sicrhau bod y gwasanaeth yn cael ei gyflawni i’r safonau a nodir yn y Contract a’r Fanyleb Gwasanaeth. Bydd perfformiad yn cael ei fonitro a’i asesu gan y Comisiynydd drwy’r trefniadau canlynol:</w:t>
      </w:r>
    </w:p>
    <w:p w:rsidRPr="00C77D4F" w:rsidR="00E04BD0" w:rsidP="706CC6D2" w:rsidRDefault="00E04BD0" w14:paraId="195211EC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1. Cyflawni Canlyniadau’r Gwasanaeth</w:t>
      </w:r>
    </w:p>
    <w:p w:rsidRPr="00C77D4F" w:rsidR="00E04BD0" w:rsidP="706CC6D2" w:rsidRDefault="00E04BD0" w14:paraId="7C864F5E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Rhaid i’r Darparwr:</w:t>
      </w:r>
    </w:p>
    <w:p w:rsidRPr="00C77D4F" w:rsidR="00E04BD0" w:rsidP="706CC6D2" w:rsidRDefault="00E04BD0" w14:paraId="479FB1AC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Dangos tystiolaeth o gyflawni’r canlyniadau disgwyliedig fel y’u hamlinellir yn y Fanyleb Gwasanaeth.</w:t>
      </w:r>
    </w:p>
    <w:p w:rsidRPr="00C77D4F" w:rsidR="00E04BD0" w:rsidP="706CC6D2" w:rsidRDefault="00E04BD0" w14:paraId="546FFC4F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Cydymffurfio’n llawn â holl delerau'r Contract a gofynion gweithredol y gwasanaeth.</w:t>
      </w:r>
    </w:p>
    <w:p w:rsidRPr="00C77D4F" w:rsidR="00E04BD0" w:rsidP="706CC6D2" w:rsidRDefault="00E04BD0" w14:paraId="672F40F5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Hysbysu’r Comisiynydd ar unwaith o unrhyw risg i berfformiad a gweithredu cynlluniau adfer priodol lle mae tanberfformiad yn digwydd.</w:t>
      </w:r>
    </w:p>
    <w:p w:rsidRPr="00C77D4F" w:rsidR="00E04BD0" w:rsidP="706CC6D2" w:rsidRDefault="00E04BD0" w14:paraId="1ADBE42D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2. Rheoli Tanberfformiad</w:t>
      </w:r>
    </w:p>
    <w:p w:rsidRPr="00C77D4F" w:rsidR="00E04BD0" w:rsidP="706CC6D2" w:rsidRDefault="00E04BD0" w14:paraId="00CD5EC7" w14:textId="77777777">
      <w:pPr>
        <w:numPr>
          <w:ilvl w:val="0"/>
          <w:numId w:val="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Lle nodir bwlch perfformiad o fwy na 10% yn erbyn targedau cytunedig, bydd disgwyl i'r Darparwr gyflwyno cynllun adfer ysgrifenedig o fewn amserlen a gytunir.</w:t>
      </w:r>
    </w:p>
    <w:p w:rsidRPr="00C77D4F" w:rsidR="00E04BD0" w:rsidP="706CC6D2" w:rsidRDefault="00E04BD0" w14:paraId="61B9B642" w14:textId="77777777">
      <w:pPr>
        <w:numPr>
          <w:ilvl w:val="0"/>
          <w:numId w:val="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Gall methiant parhaus i gyflawni, gan gynnwys diffyg cyflawni oriau staffio cytunedig, arwain at gamau adfachu</w:t>
      </w:r>
    </w:p>
    <w:p w:rsidRPr="00C77D4F" w:rsidR="00E04BD0" w:rsidP="706CC6D2" w:rsidRDefault="00E04BD0" w14:paraId="2C91E423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3. Monitro a Chyflwyno Adroddiadau</w:t>
      </w:r>
    </w:p>
    <w:p w:rsidRPr="00C77D4F" w:rsidR="00E04BD0" w:rsidP="706CC6D2" w:rsidRDefault="00E04BD0" w14:paraId="73E9CFB4" w14:textId="77777777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Rhaid cwblhau a chyflwyno Ffurflen Monitro chwarterol, yn unol â gofynion y Comisiynydd a’r templed a ddarperir.</w:t>
      </w:r>
    </w:p>
    <w:p w:rsidRPr="00C77D4F" w:rsidR="00E04BD0" w:rsidP="706CC6D2" w:rsidRDefault="00E04BD0" w14:paraId="6BD2270C" w14:textId="77777777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Rhaid sicrhau bod data’n gywir, yn amserol ac yn anchwiliadwy ar gais.</w:t>
      </w:r>
    </w:p>
    <w:p w:rsidRPr="00C77D4F" w:rsidR="00E04BD0" w:rsidP="706CC6D2" w:rsidRDefault="00E04BD0" w14:paraId="7830DE88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4. Dangosyddion Perfformiad Allweddol (</w:t>
      </w: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KPIs</w:t>
      </w: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) – Adrodd Wythnosol</w:t>
      </w:r>
    </w:p>
    <w:p w:rsidRPr="00C77D4F" w:rsidR="00E04BD0" w:rsidP="706CC6D2" w:rsidRDefault="00E04BD0" w14:paraId="05D60C42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Bydd y Darparwr yn casglu, monitro ac adrodd ar y dangosyddion canlynol:</w:t>
      </w:r>
    </w:p>
    <w:p w:rsidRPr="00C77D4F" w:rsidR="00E04BD0" w:rsidP="706CC6D2" w:rsidRDefault="00E04BD0" w14:paraId="7FA0F566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Tegwch Mynediad Daearyddol:</w:t>
      </w:r>
      <w:r>
        <w:br/>
      </w: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Canran y bobl ifanc sy’n defnyddio’r gwasanaeth o ardaloedd gwledig, er mwyn dangos darpariaeth deg ar draws ardaloedd gwledig a threfol.</w:t>
      </w:r>
    </w:p>
    <w:p w:rsidRPr="00C77D4F" w:rsidR="00E04BD0" w:rsidP="706CC6D2" w:rsidRDefault="00E04BD0" w14:paraId="5CF33773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Patrymau Defnyddio’r Gwasanaeth:</w:t>
      </w:r>
      <w:r>
        <w:br/>
      </w: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Nifer y defnyddwyr newydd o’i gymharu â nifer y defnyddwyr sy’n dychwelyd, i asesu ymgysylltiad a chyrhaeddiad y gwasanaeth.</w:t>
      </w:r>
    </w:p>
    <w:p w:rsidRPr="00C77D4F" w:rsidR="00E04BD0" w:rsidP="706CC6D2" w:rsidRDefault="00E04BD0" w14:paraId="79A3181B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Cyfeirio ac Integreiddio Gwasanaethau:</w:t>
      </w:r>
      <w:r>
        <w:br/>
      </w: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Nifer y bobl ifanc a gyfeiriwyd at wasanaethau eraill, gan gynnwys natur a math y gwasanaethau hynny.</w:t>
      </w:r>
    </w:p>
    <w:p w:rsidR="00E04BD0" w:rsidP="706CC6D2" w:rsidRDefault="00E04BD0" w14:paraId="00E0C224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Atal Digartrefedd:</w:t>
      </w:r>
      <w:r>
        <w:br/>
      </w: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Canran yr achosion lle mae ymyrraeth y gwasanaeth wedi arwain at atal digartrefedd yn llwyddiannus.</w:t>
      </w:r>
    </w:p>
    <w:p w:rsidRPr="00C77D4F" w:rsidR="00E04BD0" w:rsidP="706CC6D2" w:rsidRDefault="00E04BD0" w14:paraId="7F6712B4" w14:textId="63B02792">
      <w:pPr>
        <w:spacing w:after="0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Bydd y Darparwr yn cyflwyno’r wybodaeth hon yn wythnosol drwy’r ffurflen ddychwelyd benodedig i Dîm SPOA.</w:t>
      </w:r>
    </w:p>
    <w:p w:rsidRPr="00C77D4F" w:rsidR="00E04BD0" w:rsidP="706CC6D2" w:rsidRDefault="00E04BD0" w14:paraId="304571D6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5. Adolygu a Llywodraethu Contract</w:t>
      </w:r>
    </w:p>
    <w:p w:rsidRPr="00C77D4F" w:rsidR="00E04BD0" w:rsidP="706CC6D2" w:rsidRDefault="00E04BD0" w14:paraId="732CEEB0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Bydd cyfarfodydd monitro perfformiad yn cael eu cynnal yn rheolaidd  rhwng y Darparwr a’r Comisiynydd.</w:t>
      </w:r>
    </w:p>
    <w:p w:rsidRPr="00C77D4F" w:rsidR="00E04BD0" w:rsidP="706CC6D2" w:rsidRDefault="00E04BD0" w14:paraId="1DCDCEE0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Cedwir yr hawl gan y Comisiynydd i ofyn am wybodaeth ychwanegol neu gynnal archwiliadau lle bo angen.</w:t>
      </w:r>
    </w:p>
    <w:p w:rsidRPr="00C77D4F" w:rsidR="00E04BD0" w:rsidP="706CC6D2" w:rsidRDefault="00E04BD0" w14:paraId="7B862171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706CC6D2" w:rsidR="4C38E2F1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Bydd perfformiad yn llywio penderfyniadau ynghylch parhad, estyniad neu derfyniad y contract.</w:t>
      </w:r>
    </w:p>
    <w:p w:rsidR="00F505A7" w:rsidRDefault="00F505A7" w14:paraId="255A9241" w14:textId="77777777"/>
    <w:sectPr w:rsidR="00F505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507"/>
    <w:multiLevelType w:val="multilevel"/>
    <w:tmpl w:val="AF4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AB6EA6"/>
    <w:multiLevelType w:val="multilevel"/>
    <w:tmpl w:val="325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4D5CEB"/>
    <w:multiLevelType w:val="multilevel"/>
    <w:tmpl w:val="BDF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725070B"/>
    <w:multiLevelType w:val="multilevel"/>
    <w:tmpl w:val="CD8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B467990"/>
    <w:multiLevelType w:val="multilevel"/>
    <w:tmpl w:val="C70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85133350">
    <w:abstractNumId w:val="1"/>
  </w:num>
  <w:num w:numId="2" w16cid:durableId="1464883502">
    <w:abstractNumId w:val="2"/>
  </w:num>
  <w:num w:numId="3" w16cid:durableId="1849783787">
    <w:abstractNumId w:val="4"/>
  </w:num>
  <w:num w:numId="4" w16cid:durableId="1116023530">
    <w:abstractNumId w:val="3"/>
  </w:num>
  <w:num w:numId="5" w16cid:durableId="13411593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D0"/>
    <w:rsid w:val="00A52A3F"/>
    <w:rsid w:val="00E04BD0"/>
    <w:rsid w:val="00E27665"/>
    <w:rsid w:val="00ED6202"/>
    <w:rsid w:val="00F050C4"/>
    <w:rsid w:val="00F505A7"/>
    <w:rsid w:val="4C38E2F1"/>
    <w:rsid w:val="706CC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E401"/>
  <w15:chartTrackingRefBased/>
  <w15:docId w15:val="{389680AF-7298-41EF-B475-1107885A7F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BD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B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B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4BD0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4B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4BD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4BD0"/>
    <w:rPr>
      <w:rFonts w:eastAsiaTheme="majorEastAsia" w:cstheme="majorBidi"/>
      <w:i/>
      <w:iCs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4BD0"/>
    <w:rPr>
      <w:rFonts w:eastAsiaTheme="majorEastAsia" w:cstheme="majorBidi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4BD0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4BD0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4BD0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4BD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04B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4BD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4B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04B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4BD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04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BD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4BD0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04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433E6-270F-4A95-B8F3-CE6A9B6AC2F0}">
  <ds:schemaRefs>
    <ds:schemaRef ds:uri="http://schemas.openxmlformats.org/package/2006/metadata/core-properties"/>
    <ds:schemaRef ds:uri="http://schemas.microsoft.com/office/infopath/2007/PartnerControls"/>
    <ds:schemaRef ds:uri="9f689548-8c55-4930-9da1-991333f12bbf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1c7bd7ee-fd3b-42cd-8713-cf666b085d0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0D95E1-7C58-4E11-8F6E-912717FA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2C898-CFF1-4486-A283-04EA11797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9548-8c55-4930-9da1-991333f12bbf"/>
    <ds:schemaRef ds:uri="1c7bd7ee-fd3b-42cd-8713-cf666b08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Hefina Wynn Jones (TaE)</dc:creator>
  <keywords/>
  <dc:description/>
  <lastModifiedBy>Jennifer Johnson (TaE)</lastModifiedBy>
  <revision>3</revision>
  <dcterms:created xsi:type="dcterms:W3CDTF">2026-06-19T13:08:00.0000000Z</dcterms:created>
  <dcterms:modified xsi:type="dcterms:W3CDTF">2026-06-30T18:38:50.9596126Z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