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14A2" w14:textId="64463EDB" w:rsidR="00F95B84" w:rsidRPr="002E2AF1" w:rsidRDefault="004F16D4" w:rsidP="00204CD2">
      <w:pPr>
        <w:jc w:val="both"/>
      </w:pPr>
      <w:r>
        <w:rPr>
          <w:noProof/>
        </w:rPr>
        <w:drawing>
          <wp:anchor distT="0" distB="0" distL="0" distR="0" simplePos="0" relativeHeight="251659264" behindDoc="1" locked="0" layoutInCell="1" hidden="0" allowOverlap="1" wp14:anchorId="75E63E6F" wp14:editId="5B2C4DF9">
            <wp:simplePos x="0" y="0"/>
            <wp:positionH relativeFrom="page">
              <wp:posOffset>-41563</wp:posOffset>
            </wp:positionH>
            <wp:positionV relativeFrom="paragraph">
              <wp:posOffset>-904875</wp:posOffset>
            </wp:positionV>
            <wp:extent cx="7573645" cy="11008360"/>
            <wp:effectExtent l="0" t="0" r="8255" b="254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7573645" cy="11008360"/>
                    </a:xfrm>
                    <a:prstGeom prst="rect">
                      <a:avLst/>
                    </a:prstGeom>
                    <a:ln/>
                  </pic:spPr>
                </pic:pic>
              </a:graphicData>
            </a:graphic>
          </wp:anchor>
        </w:drawing>
      </w:r>
    </w:p>
    <w:p w14:paraId="09DB4BE5" w14:textId="77777777" w:rsidR="00406D69" w:rsidRPr="002E2AF1" w:rsidRDefault="00406D69" w:rsidP="00204CD2">
      <w:pPr>
        <w:tabs>
          <w:tab w:val="left" w:pos="5355"/>
        </w:tabs>
        <w:jc w:val="both"/>
        <w:rPr>
          <w:rFonts w:cs="Tahoma"/>
          <w:b/>
          <w:sz w:val="32"/>
        </w:rPr>
      </w:pPr>
      <w:bookmarkStart w:id="0" w:name="_Hlk151458186"/>
    </w:p>
    <w:p w14:paraId="11A0F100" w14:textId="77777777" w:rsidR="004F16D4" w:rsidRDefault="004F16D4" w:rsidP="00204CD2">
      <w:pPr>
        <w:tabs>
          <w:tab w:val="left" w:pos="5355"/>
        </w:tabs>
        <w:jc w:val="both"/>
        <w:rPr>
          <w:rFonts w:cs="Tahoma"/>
          <w:b/>
          <w:sz w:val="32"/>
        </w:rPr>
      </w:pPr>
    </w:p>
    <w:p w14:paraId="4B10E90D" w14:textId="77777777" w:rsidR="004F16D4" w:rsidRDefault="004F16D4" w:rsidP="286C28EC">
      <w:pPr>
        <w:tabs>
          <w:tab w:val="left" w:pos="5355"/>
        </w:tabs>
        <w:jc w:val="both"/>
        <w:rPr>
          <w:rFonts w:cs="Tahoma"/>
          <w:b/>
          <w:bCs/>
          <w:sz w:val="32"/>
          <w:szCs w:val="32"/>
        </w:rPr>
      </w:pPr>
    </w:p>
    <w:p w14:paraId="649AD88B" w14:textId="77777777" w:rsidR="004F16D4" w:rsidRDefault="004F16D4" w:rsidP="286C28EC">
      <w:pPr>
        <w:tabs>
          <w:tab w:val="left" w:pos="5355"/>
        </w:tabs>
        <w:jc w:val="both"/>
        <w:rPr>
          <w:rFonts w:cs="Tahoma"/>
          <w:b/>
          <w:bCs/>
          <w:sz w:val="32"/>
          <w:szCs w:val="32"/>
        </w:rPr>
      </w:pPr>
    </w:p>
    <w:p w14:paraId="1B5A26D3" w14:textId="57928383" w:rsidR="004F16D4" w:rsidRDefault="004F16D4" w:rsidP="286C28EC">
      <w:pPr>
        <w:tabs>
          <w:tab w:val="left" w:pos="5355"/>
        </w:tabs>
        <w:jc w:val="right"/>
        <w:rPr>
          <w:rFonts w:cs="Tahoma"/>
          <w:b/>
          <w:bCs/>
        </w:rPr>
      </w:pPr>
    </w:p>
    <w:p w14:paraId="2ACC12BB" w14:textId="77777777" w:rsidR="008A3913" w:rsidRDefault="008A3913" w:rsidP="286C28EC">
      <w:pPr>
        <w:tabs>
          <w:tab w:val="left" w:pos="5355"/>
        </w:tabs>
        <w:jc w:val="right"/>
        <w:rPr>
          <w:rFonts w:cs="Tahoma"/>
          <w:b/>
          <w:bCs/>
        </w:rPr>
      </w:pPr>
    </w:p>
    <w:p w14:paraId="74BC6F27" w14:textId="77777777" w:rsidR="004F16D4" w:rsidRDefault="004F16D4" w:rsidP="286C28EC">
      <w:pPr>
        <w:tabs>
          <w:tab w:val="left" w:pos="5355"/>
        </w:tabs>
        <w:jc w:val="right"/>
        <w:rPr>
          <w:rFonts w:cs="Tahoma"/>
          <w:b/>
          <w:bCs/>
        </w:rPr>
      </w:pPr>
    </w:p>
    <w:p w14:paraId="1D2CEF8C" w14:textId="331A083E" w:rsidR="004F16D4" w:rsidRPr="00D87C3D" w:rsidRDefault="00D87C3D" w:rsidP="00D87C3D">
      <w:pPr>
        <w:jc w:val="right"/>
        <w:rPr>
          <w:b/>
          <w:sz w:val="32"/>
        </w:rPr>
      </w:pPr>
      <w:r w:rsidRPr="00D87C3D">
        <w:rPr>
          <w:b/>
          <w:sz w:val="32"/>
        </w:rPr>
        <w:t>INVITATION TO TENDER FOR THE PROVISION OF:</w:t>
      </w:r>
    </w:p>
    <w:p w14:paraId="4115AA53" w14:textId="3AB44DF5" w:rsidR="004F16D4" w:rsidRPr="00D87C3D" w:rsidRDefault="0064712B" w:rsidP="00D87C3D">
      <w:pPr>
        <w:jc w:val="right"/>
        <w:rPr>
          <w:b/>
          <w:sz w:val="32"/>
        </w:rPr>
      </w:pPr>
      <w:bookmarkStart w:id="1" w:name="_Hlk152060263"/>
      <w:r w:rsidRPr="00D87C3D">
        <w:rPr>
          <w:b/>
          <w:sz w:val="32"/>
        </w:rPr>
        <w:t>Design</w:t>
      </w:r>
      <w:r w:rsidR="730C52A8" w:rsidRPr="00D87C3D">
        <w:rPr>
          <w:b/>
          <w:sz w:val="32"/>
        </w:rPr>
        <w:t>, Supply &amp; Install Air Source Heat Pumps</w:t>
      </w:r>
      <w:r w:rsidRPr="00D87C3D">
        <w:rPr>
          <w:b/>
          <w:sz w:val="32"/>
        </w:rPr>
        <w:t xml:space="preserve"> </w:t>
      </w:r>
    </w:p>
    <w:bookmarkEnd w:id="1"/>
    <w:p w14:paraId="1E5E95F9" w14:textId="77777777" w:rsidR="00263467" w:rsidRDefault="00263467" w:rsidP="00D87C3D">
      <w:pPr>
        <w:tabs>
          <w:tab w:val="left" w:pos="5355"/>
        </w:tabs>
        <w:spacing w:line="240" w:lineRule="auto"/>
        <w:jc w:val="right"/>
        <w:rPr>
          <w:rFonts w:cs="Tahoma"/>
          <w:b/>
          <w:bCs/>
          <w:sz w:val="32"/>
          <w:szCs w:val="32"/>
        </w:rPr>
      </w:pPr>
    </w:p>
    <w:p w14:paraId="6FF5434E" w14:textId="77777777" w:rsidR="00D87C3D" w:rsidRDefault="00D87C3D" w:rsidP="00D87C3D">
      <w:pPr>
        <w:tabs>
          <w:tab w:val="left" w:pos="5355"/>
        </w:tabs>
        <w:spacing w:line="240" w:lineRule="auto"/>
        <w:jc w:val="right"/>
        <w:rPr>
          <w:rFonts w:cs="Tahoma"/>
          <w:b/>
          <w:bCs/>
          <w:sz w:val="32"/>
          <w:szCs w:val="32"/>
        </w:rPr>
      </w:pPr>
    </w:p>
    <w:p w14:paraId="6D40CC16" w14:textId="77777777" w:rsidR="00D87C3D" w:rsidRPr="00D87C3D" w:rsidRDefault="00D87C3D" w:rsidP="00D87C3D">
      <w:pPr>
        <w:tabs>
          <w:tab w:val="left" w:pos="5355"/>
        </w:tabs>
        <w:spacing w:line="240" w:lineRule="auto"/>
        <w:jc w:val="right"/>
        <w:rPr>
          <w:rFonts w:cs="Tahoma"/>
          <w:b/>
          <w:bCs/>
          <w:sz w:val="32"/>
          <w:szCs w:val="32"/>
        </w:rPr>
      </w:pPr>
    </w:p>
    <w:p w14:paraId="7C08E092" w14:textId="50C05392" w:rsidR="00D87C3D" w:rsidRDefault="00D87C3D" w:rsidP="00D87C3D">
      <w:pPr>
        <w:jc w:val="right"/>
        <w:rPr>
          <w:b/>
          <w:sz w:val="28"/>
          <w:szCs w:val="32"/>
        </w:rPr>
      </w:pPr>
      <w:bookmarkStart w:id="2" w:name="_Hlk233973264"/>
      <w:r w:rsidRPr="0031416A">
        <w:rPr>
          <w:b/>
          <w:sz w:val="28"/>
          <w:szCs w:val="32"/>
        </w:rPr>
        <w:t>Contract Number: UWTSD2526/</w:t>
      </w:r>
      <w:r>
        <w:rPr>
          <w:b/>
          <w:sz w:val="28"/>
          <w:szCs w:val="32"/>
        </w:rPr>
        <w:t>243</w:t>
      </w:r>
    </w:p>
    <w:bookmarkEnd w:id="2"/>
    <w:p w14:paraId="79F7211C" w14:textId="77777777" w:rsidR="00D87C3D" w:rsidRPr="00D87C3D" w:rsidRDefault="004F16D4" w:rsidP="00D87C3D">
      <w:pPr>
        <w:tabs>
          <w:tab w:val="left" w:pos="5355"/>
        </w:tabs>
        <w:spacing w:line="240" w:lineRule="auto"/>
        <w:jc w:val="right"/>
        <w:rPr>
          <w:rFonts w:cs="Tahoma"/>
          <w:b/>
          <w:bCs/>
          <w:sz w:val="32"/>
          <w:szCs w:val="32"/>
        </w:rPr>
      </w:pPr>
      <w:r w:rsidRPr="00D87C3D">
        <w:rPr>
          <w:rFonts w:cs="Tahoma"/>
          <w:b/>
          <w:bCs/>
          <w:sz w:val="32"/>
          <w:szCs w:val="32"/>
        </w:rPr>
        <w:t xml:space="preserve">  </w:t>
      </w:r>
      <w:r w:rsidR="008F6662" w:rsidRPr="00D87C3D">
        <w:rPr>
          <w:rFonts w:cs="Tahoma"/>
          <w:b/>
          <w:bCs/>
          <w:sz w:val="32"/>
          <w:szCs w:val="32"/>
        </w:rPr>
        <w:t xml:space="preserve">Document 2: </w:t>
      </w:r>
      <w:r w:rsidRPr="00D87C3D">
        <w:rPr>
          <w:rFonts w:cs="Tahoma"/>
          <w:b/>
          <w:bCs/>
          <w:sz w:val="32"/>
          <w:szCs w:val="32"/>
        </w:rPr>
        <w:t xml:space="preserve">Tender </w:t>
      </w:r>
      <w:r w:rsidR="008F6662" w:rsidRPr="00D87C3D">
        <w:rPr>
          <w:rFonts w:cs="Tahoma"/>
          <w:b/>
          <w:bCs/>
          <w:sz w:val="32"/>
          <w:szCs w:val="32"/>
        </w:rPr>
        <w:t>Specification</w:t>
      </w:r>
    </w:p>
    <w:p w14:paraId="7B9A2343" w14:textId="773254A3" w:rsidR="00406D69" w:rsidRPr="00D87C3D" w:rsidRDefault="004F16D4" w:rsidP="00D87C3D">
      <w:pPr>
        <w:tabs>
          <w:tab w:val="left" w:pos="5355"/>
        </w:tabs>
        <w:spacing w:line="240" w:lineRule="auto"/>
        <w:jc w:val="right"/>
        <w:rPr>
          <w:rFonts w:cs="Tahoma"/>
          <w:b/>
          <w:bCs/>
          <w:sz w:val="32"/>
          <w:szCs w:val="32"/>
        </w:rPr>
      </w:pPr>
      <w:r w:rsidRPr="00D87C3D">
        <w:rPr>
          <w:rFonts w:cs="Tahoma"/>
          <w:b/>
          <w:bCs/>
          <w:sz w:val="32"/>
          <w:szCs w:val="32"/>
        </w:rPr>
        <w:tab/>
      </w:r>
      <w:bookmarkStart w:id="3" w:name="_Hlk233973268"/>
      <w:r w:rsidRPr="00D87C3D">
        <w:rPr>
          <w:rFonts w:cs="Tahoma"/>
          <w:b/>
          <w:bCs/>
          <w:sz w:val="32"/>
          <w:szCs w:val="32"/>
        </w:rPr>
        <w:tab/>
      </w:r>
      <w:bookmarkStart w:id="4" w:name="_Hlk152060239"/>
      <w:r w:rsidRPr="00D87C3D">
        <w:rPr>
          <w:rFonts w:cs="Tahoma"/>
          <w:b/>
          <w:bCs/>
          <w:sz w:val="32"/>
          <w:szCs w:val="32"/>
        </w:rPr>
        <w:t xml:space="preserve"> </w:t>
      </w:r>
      <w:r w:rsidR="00406D69" w:rsidRPr="00D87C3D">
        <w:rPr>
          <w:rFonts w:cs="Tahoma"/>
          <w:b/>
          <w:bCs/>
          <w:sz w:val="32"/>
          <w:szCs w:val="32"/>
        </w:rPr>
        <w:t>Issue Date:</w:t>
      </w:r>
      <w:r w:rsidR="004E2F28" w:rsidRPr="00D87C3D">
        <w:rPr>
          <w:rFonts w:cs="Tahoma"/>
          <w:b/>
          <w:bCs/>
          <w:sz w:val="32"/>
          <w:szCs w:val="32"/>
        </w:rPr>
        <w:t xml:space="preserve"> </w:t>
      </w:r>
      <w:bookmarkEnd w:id="0"/>
      <w:bookmarkEnd w:id="4"/>
      <w:r w:rsidR="00D87C3D">
        <w:rPr>
          <w:rFonts w:cs="Tahoma"/>
          <w:b/>
          <w:bCs/>
          <w:sz w:val="32"/>
          <w:szCs w:val="32"/>
        </w:rPr>
        <w:t>03/07/2026</w:t>
      </w:r>
      <w:bookmarkEnd w:id="3"/>
    </w:p>
    <w:p w14:paraId="6347AB5D" w14:textId="77777777" w:rsidR="00406D69" w:rsidRPr="002E2AF1" w:rsidRDefault="00406D69" w:rsidP="00204CD2">
      <w:pPr>
        <w:jc w:val="both"/>
        <w:rPr>
          <w:rFonts w:cs="Tahoma"/>
          <w:b/>
          <w:sz w:val="32"/>
          <w:szCs w:val="32"/>
        </w:rPr>
      </w:pPr>
      <w:r w:rsidRPr="002E2AF1">
        <w:rPr>
          <w:rFonts w:cs="Tahoma"/>
          <w:b/>
          <w:sz w:val="32"/>
          <w:szCs w:val="32"/>
        </w:rPr>
        <w:br w:type="page"/>
      </w:r>
    </w:p>
    <w:bookmarkStart w:id="5" w:name="_Toc90981029" w:displacedByCustomXml="next"/>
    <w:sdt>
      <w:sdtPr>
        <w:rPr>
          <w:rFonts w:eastAsiaTheme="minorEastAsia" w:cstheme="minorBidi"/>
          <w:b w:val="0"/>
          <w:sz w:val="22"/>
          <w:lang w:val="en-GB"/>
        </w:rPr>
        <w:id w:val="202808568"/>
        <w:docPartObj>
          <w:docPartGallery w:val="Table of Contents"/>
          <w:docPartUnique/>
        </w:docPartObj>
      </w:sdtPr>
      <w:sdtContent>
        <w:p w14:paraId="7716325B" w14:textId="1BB4F89E" w:rsidR="00C975F7" w:rsidRPr="00D87C3D" w:rsidRDefault="00C975F7" w:rsidP="70DEC60E">
          <w:pPr>
            <w:pStyle w:val="TOCHeading"/>
            <w:rPr>
              <w:sz w:val="20"/>
              <w:szCs w:val="20"/>
            </w:rPr>
          </w:pPr>
          <w:r w:rsidRPr="00D87C3D">
            <w:rPr>
              <w:sz w:val="20"/>
              <w:szCs w:val="20"/>
            </w:rPr>
            <w:t>Contents</w:t>
          </w:r>
        </w:p>
        <w:p w14:paraId="286D02E9" w14:textId="699D4864" w:rsidR="00D87C3D" w:rsidRPr="00D87C3D" w:rsidRDefault="69C5265F">
          <w:pPr>
            <w:pStyle w:val="TOC1"/>
            <w:tabs>
              <w:tab w:val="right" w:leader="dot" w:pos="9016"/>
            </w:tabs>
            <w:rPr>
              <w:rFonts w:eastAsiaTheme="minorEastAsia"/>
              <w:noProof/>
              <w:kern w:val="2"/>
              <w:sz w:val="20"/>
              <w:szCs w:val="20"/>
              <w:lang w:eastAsia="en-GB"/>
              <w14:ligatures w14:val="standardContextual"/>
            </w:rPr>
          </w:pPr>
          <w:r w:rsidRPr="00D87C3D">
            <w:rPr>
              <w:sz w:val="20"/>
              <w:szCs w:val="20"/>
            </w:rPr>
            <w:fldChar w:fldCharType="begin"/>
          </w:r>
          <w:r w:rsidRPr="00D87C3D">
            <w:rPr>
              <w:sz w:val="20"/>
              <w:szCs w:val="20"/>
            </w:rPr>
            <w:instrText>TOC \o "1-3" \z \u \h</w:instrText>
          </w:r>
          <w:r w:rsidRPr="00D87C3D">
            <w:rPr>
              <w:sz w:val="20"/>
              <w:szCs w:val="20"/>
            </w:rPr>
            <w:fldChar w:fldCharType="separate"/>
          </w:r>
          <w:hyperlink w:anchor="_Toc233973277" w:history="1">
            <w:r w:rsidR="00D87C3D" w:rsidRPr="00D87C3D">
              <w:rPr>
                <w:rStyle w:val="Hyperlink"/>
                <w:noProof/>
                <w:sz w:val="20"/>
                <w:szCs w:val="20"/>
              </w:rPr>
              <w:t>Mesur Gymraeg (Cymru) 2011</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_Toc233973277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2</w:t>
            </w:r>
            <w:r w:rsidR="00D87C3D" w:rsidRPr="00D87C3D">
              <w:rPr>
                <w:noProof/>
                <w:webHidden/>
                <w:sz w:val="20"/>
                <w:szCs w:val="20"/>
              </w:rPr>
              <w:fldChar w:fldCharType="end"/>
            </w:r>
          </w:hyperlink>
        </w:p>
        <w:p w14:paraId="79156109" w14:textId="57F014A0" w:rsidR="00D87C3D" w:rsidRPr="00D87C3D" w:rsidRDefault="00000000">
          <w:pPr>
            <w:pStyle w:val="TOC1"/>
            <w:tabs>
              <w:tab w:val="right" w:leader="dot" w:pos="9016"/>
            </w:tabs>
            <w:rPr>
              <w:rFonts w:eastAsiaTheme="minorEastAsia"/>
              <w:noProof/>
              <w:kern w:val="2"/>
              <w:sz w:val="20"/>
              <w:szCs w:val="20"/>
              <w:lang w:eastAsia="en-GB"/>
              <w14:ligatures w14:val="standardContextual"/>
            </w:rPr>
          </w:pPr>
          <w:hyperlink w:anchor="_Toc233973278" w:history="1">
            <w:r w:rsidR="00D87C3D" w:rsidRPr="00D87C3D">
              <w:rPr>
                <w:rStyle w:val="Hyperlink"/>
                <w:noProof/>
                <w:sz w:val="20"/>
                <w:szCs w:val="20"/>
              </w:rPr>
              <w:t>Welsh Language (Wales Measure) 2011</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_Toc233973278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2</w:t>
            </w:r>
            <w:r w:rsidR="00D87C3D" w:rsidRPr="00D87C3D">
              <w:rPr>
                <w:noProof/>
                <w:webHidden/>
                <w:sz w:val="20"/>
                <w:szCs w:val="20"/>
              </w:rPr>
              <w:fldChar w:fldCharType="end"/>
            </w:r>
          </w:hyperlink>
        </w:p>
        <w:p w14:paraId="44387F8B" w14:textId="0E07F0AF" w:rsidR="00D87C3D" w:rsidRPr="00D87C3D"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73279" w:history="1">
            <w:r w:rsidR="00D87C3D" w:rsidRPr="00D87C3D">
              <w:rPr>
                <w:rStyle w:val="Hyperlink"/>
                <w:noProof/>
                <w:sz w:val="20"/>
                <w:szCs w:val="20"/>
              </w:rPr>
              <w:t>1</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Procurement Timetable</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_Toc233973279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2</w:t>
            </w:r>
            <w:r w:rsidR="00D87C3D" w:rsidRPr="00D87C3D">
              <w:rPr>
                <w:noProof/>
                <w:webHidden/>
                <w:sz w:val="20"/>
                <w:szCs w:val="20"/>
              </w:rPr>
              <w:fldChar w:fldCharType="end"/>
            </w:r>
          </w:hyperlink>
        </w:p>
        <w:p w14:paraId="4681D947" w14:textId="00EEB76A"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80" w:history="1">
            <w:r w:rsidR="00D87C3D" w:rsidRPr="00D87C3D">
              <w:rPr>
                <w:rStyle w:val="Hyperlink"/>
                <w:noProof/>
                <w:sz w:val="20"/>
                <w:szCs w:val="20"/>
              </w:rPr>
              <w:t>1.</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Background Information – UWTSD</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_Toc233973280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3</w:t>
            </w:r>
            <w:r w:rsidR="00D87C3D" w:rsidRPr="00D87C3D">
              <w:rPr>
                <w:noProof/>
                <w:webHidden/>
                <w:sz w:val="20"/>
                <w:szCs w:val="20"/>
              </w:rPr>
              <w:fldChar w:fldCharType="end"/>
            </w:r>
          </w:hyperlink>
        </w:p>
        <w:p w14:paraId="7E795434" w14:textId="2AE4A8C9"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81" w:history="1">
            <w:r w:rsidR="00D87C3D" w:rsidRPr="00D87C3D">
              <w:rPr>
                <w:rStyle w:val="Hyperlink"/>
                <w:noProof/>
                <w:sz w:val="20"/>
                <w:szCs w:val="20"/>
              </w:rPr>
              <w:t>2.</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Background of the Project</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_Toc233973281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3</w:t>
            </w:r>
            <w:r w:rsidR="00D87C3D" w:rsidRPr="00D87C3D">
              <w:rPr>
                <w:noProof/>
                <w:webHidden/>
                <w:sz w:val="20"/>
                <w:szCs w:val="20"/>
              </w:rPr>
              <w:fldChar w:fldCharType="end"/>
            </w:r>
          </w:hyperlink>
        </w:p>
        <w:p w14:paraId="0FA03FD0" w14:textId="65F33F3A"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82" w:history="1">
            <w:r w:rsidR="00D87C3D" w:rsidRPr="00D87C3D">
              <w:rPr>
                <w:rStyle w:val="Hyperlink"/>
                <w:noProof/>
                <w:sz w:val="20"/>
                <w:szCs w:val="20"/>
              </w:rPr>
              <w:t>3.</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Contract award approach</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_Toc233973282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4</w:t>
            </w:r>
            <w:r w:rsidR="00D87C3D" w:rsidRPr="00D87C3D">
              <w:rPr>
                <w:noProof/>
                <w:webHidden/>
                <w:sz w:val="20"/>
                <w:szCs w:val="20"/>
              </w:rPr>
              <w:fldChar w:fldCharType="end"/>
            </w:r>
          </w:hyperlink>
        </w:p>
        <w:p w14:paraId="11BCB7DA" w14:textId="721B50E8"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83" w:history="1">
            <w:r w:rsidR="00D87C3D" w:rsidRPr="00D87C3D">
              <w:rPr>
                <w:rStyle w:val="Hyperlink"/>
                <w:noProof/>
                <w:sz w:val="20"/>
                <w:szCs w:val="20"/>
              </w:rPr>
              <w:t>4.</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Project Outcomes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_Toc233973283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4</w:t>
            </w:r>
            <w:r w:rsidR="00D87C3D" w:rsidRPr="00D87C3D">
              <w:rPr>
                <w:noProof/>
                <w:webHidden/>
                <w:sz w:val="20"/>
                <w:szCs w:val="20"/>
              </w:rPr>
              <w:fldChar w:fldCharType="end"/>
            </w:r>
          </w:hyperlink>
        </w:p>
        <w:p w14:paraId="0FE5DCE5" w14:textId="7C00D071"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84" w:history="1">
            <w:r w:rsidR="00D87C3D" w:rsidRPr="00D87C3D">
              <w:rPr>
                <w:rStyle w:val="Hyperlink"/>
                <w:noProof/>
                <w:sz w:val="20"/>
                <w:szCs w:val="20"/>
              </w:rPr>
              <w:t>5.</w:t>
            </w:r>
            <w:r w:rsidR="00D87C3D" w:rsidRPr="00D87C3D">
              <w:rPr>
                <w:rFonts w:eastAsiaTheme="minorEastAsia"/>
                <w:noProof/>
                <w:kern w:val="2"/>
                <w:sz w:val="20"/>
                <w:szCs w:val="20"/>
                <w:lang w:eastAsia="en-GB"/>
                <w14:ligatures w14:val="standardContextual"/>
              </w:rPr>
              <w:tab/>
            </w:r>
            <w:r w:rsidR="00D87C3D" w:rsidRPr="00D87C3D">
              <w:rPr>
                <w:rStyle w:val="Hyperlink"/>
                <w:bCs/>
                <w:noProof/>
                <w:sz w:val="20"/>
                <w:szCs w:val="20"/>
              </w:rPr>
              <w:t>Tender Specification</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_Toc233973284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4</w:t>
            </w:r>
            <w:r w:rsidR="00D87C3D" w:rsidRPr="00D87C3D">
              <w:rPr>
                <w:noProof/>
                <w:webHidden/>
                <w:sz w:val="20"/>
                <w:szCs w:val="20"/>
              </w:rPr>
              <w:fldChar w:fldCharType="end"/>
            </w:r>
          </w:hyperlink>
        </w:p>
        <w:p w14:paraId="00580799" w14:textId="2A4B4A78"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85" w:history="1">
            <w:r w:rsidR="00D87C3D" w:rsidRPr="00D87C3D">
              <w:rPr>
                <w:rStyle w:val="Hyperlink"/>
                <w:noProof/>
                <w:sz w:val="20"/>
                <w:szCs w:val="20"/>
                <w14:scene3d>
                  <w14:camera w14:prst="orthographicFront"/>
                  <w14:lightRig w14:rig="threePt" w14:dir="t">
                    <w14:rot w14:lat="0" w14:lon="0" w14:rev="0"/>
                  </w14:lightRig>
                </w14:scene3d>
              </w:rPr>
              <w:t>5.1.</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General Overview</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_Toc233973285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4</w:t>
            </w:r>
            <w:r w:rsidR="00D87C3D" w:rsidRPr="00D87C3D">
              <w:rPr>
                <w:noProof/>
                <w:webHidden/>
                <w:sz w:val="20"/>
                <w:szCs w:val="20"/>
              </w:rPr>
              <w:fldChar w:fldCharType="end"/>
            </w:r>
          </w:hyperlink>
        </w:p>
        <w:p w14:paraId="4C283A38" w14:textId="53747A6D"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86" w:history="1">
            <w:r w:rsidR="00D87C3D" w:rsidRPr="00D87C3D">
              <w:rPr>
                <w:rStyle w:val="Hyperlink"/>
                <w:noProof/>
                <w:sz w:val="20"/>
                <w:szCs w:val="20"/>
                <w14:scene3d>
                  <w14:camera w14:prst="orthographicFront"/>
                  <w14:lightRig w14:rig="threePt" w14:dir="t">
                    <w14:rot w14:lat="0" w14:lon="0" w14:rev="0"/>
                  </w14:lightRig>
                </w14:scene3d>
              </w:rPr>
              <w:t>5.2.</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General Responsibilities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_Toc233973286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4</w:t>
            </w:r>
            <w:r w:rsidR="00D87C3D" w:rsidRPr="00D87C3D">
              <w:rPr>
                <w:noProof/>
                <w:webHidden/>
                <w:sz w:val="20"/>
                <w:szCs w:val="20"/>
              </w:rPr>
              <w:fldChar w:fldCharType="end"/>
            </w:r>
          </w:hyperlink>
        </w:p>
        <w:p w14:paraId="3E4E54AE" w14:textId="31A616CD"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87" w:history="1">
            <w:r w:rsidR="00D87C3D" w:rsidRPr="00D87C3D">
              <w:rPr>
                <w:rStyle w:val="Hyperlink"/>
                <w:noProof/>
                <w:sz w:val="20"/>
                <w:szCs w:val="20"/>
                <w14:scene3d>
                  <w14:camera w14:prst="orthographicFront"/>
                  <w14:lightRig w14:rig="threePt" w14:dir="t">
                    <w14:rot w14:lat="0" w14:lon="0" w14:rev="0"/>
                  </w14:lightRig>
                </w14:scene3d>
              </w:rPr>
              <w:t>5.3.</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Proposed Designs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_Toc233973287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5</w:t>
            </w:r>
            <w:r w:rsidR="00D87C3D" w:rsidRPr="00D87C3D">
              <w:rPr>
                <w:noProof/>
                <w:webHidden/>
                <w:sz w:val="20"/>
                <w:szCs w:val="20"/>
              </w:rPr>
              <w:fldChar w:fldCharType="end"/>
            </w:r>
          </w:hyperlink>
        </w:p>
        <w:p w14:paraId="5E13735F" w14:textId="6760238E"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88" w:history="1">
            <w:r w:rsidR="00D87C3D" w:rsidRPr="00D87C3D">
              <w:rPr>
                <w:rStyle w:val="Hyperlink"/>
                <w:noProof/>
                <w:sz w:val="20"/>
                <w:szCs w:val="20"/>
                <w14:scene3d>
                  <w14:camera w14:prst="orthographicFront"/>
                  <w14:lightRig w14:rig="threePt" w14:dir="t">
                    <w14:rot w14:lat="0" w14:lon="0" w14:rev="0"/>
                  </w14:lightRig>
                </w14:scene3d>
              </w:rPr>
              <w:t>5.4.</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Project 1 - Carmarthen – Y Llwyfan</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_Toc233973288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5</w:t>
            </w:r>
            <w:r w:rsidR="00D87C3D" w:rsidRPr="00D87C3D">
              <w:rPr>
                <w:noProof/>
                <w:webHidden/>
                <w:sz w:val="20"/>
                <w:szCs w:val="20"/>
              </w:rPr>
              <w:fldChar w:fldCharType="end"/>
            </w:r>
          </w:hyperlink>
        </w:p>
        <w:p w14:paraId="2B3DED63" w14:textId="1120E7B2"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89" w:history="1">
            <w:r w:rsidR="00D87C3D" w:rsidRPr="00D87C3D">
              <w:rPr>
                <w:rStyle w:val="Hyperlink"/>
                <w:noProof/>
                <w:sz w:val="20"/>
                <w:szCs w:val="20"/>
                <w:lang w:eastAsia="zh-CN"/>
                <w14:scene3d>
                  <w14:camera w14:prst="orthographicFront"/>
                  <w14:lightRig w14:rig="threePt" w14:dir="t">
                    <w14:rot w14:lat="0" w14:lon="0" w14:rev="0"/>
                  </w14:lightRig>
                </w14:scene3d>
              </w:rPr>
              <w:t>5.5.</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Project 2 – Carmarthen - Teaching &amp; Learning.</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_Toc233973289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6</w:t>
            </w:r>
            <w:r w:rsidR="00D87C3D" w:rsidRPr="00D87C3D">
              <w:rPr>
                <w:noProof/>
                <w:webHidden/>
                <w:sz w:val="20"/>
                <w:szCs w:val="20"/>
              </w:rPr>
              <w:fldChar w:fldCharType="end"/>
            </w:r>
          </w:hyperlink>
        </w:p>
        <w:p w14:paraId="01C8BBB2" w14:textId="1123A834"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90" w:history="1">
            <w:r w:rsidR="00D87C3D" w:rsidRPr="00D87C3D">
              <w:rPr>
                <w:rStyle w:val="Hyperlink"/>
                <w:noProof/>
                <w:sz w:val="20"/>
                <w:szCs w:val="20"/>
                <w:lang w:eastAsia="zh-CN"/>
                <w14:scene3d>
                  <w14:camera w14:prst="orthographicFront"/>
                  <w14:lightRig w14:rig="threePt" w14:dir="t">
                    <w14:rot w14:lat="0" w14:lon="0" w14:rev="0"/>
                  </w14:lightRig>
                </w14:scene3d>
              </w:rPr>
              <w:t>5.6.</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lang w:eastAsia="zh-CN"/>
              </w:rPr>
              <w:t>Project 3 – Swansea – Dynevor Ceramics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_Toc233973290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7</w:t>
            </w:r>
            <w:r w:rsidR="00D87C3D" w:rsidRPr="00D87C3D">
              <w:rPr>
                <w:noProof/>
                <w:webHidden/>
                <w:sz w:val="20"/>
                <w:szCs w:val="20"/>
              </w:rPr>
              <w:fldChar w:fldCharType="end"/>
            </w:r>
          </w:hyperlink>
        </w:p>
        <w:p w14:paraId="0CD54F25" w14:textId="7565A5DD"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91" w:history="1">
            <w:r w:rsidR="00D87C3D" w:rsidRPr="00D87C3D">
              <w:rPr>
                <w:rStyle w:val="Hyperlink"/>
                <w:noProof/>
                <w:sz w:val="20"/>
                <w:szCs w:val="20"/>
                <w14:scene3d>
                  <w14:camera w14:prst="orthographicFront"/>
                  <w14:lightRig w14:rig="threePt" w14:dir="t">
                    <w14:rot w14:lat="0" w14:lon="0" w14:rev="0"/>
                  </w14:lightRig>
                </w14:scene3d>
              </w:rPr>
              <w:t>5.7.</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Project 4 – Swansea – Technium 1</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_Toc233973291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8</w:t>
            </w:r>
            <w:r w:rsidR="00D87C3D" w:rsidRPr="00D87C3D">
              <w:rPr>
                <w:noProof/>
                <w:webHidden/>
                <w:sz w:val="20"/>
                <w:szCs w:val="20"/>
              </w:rPr>
              <w:fldChar w:fldCharType="end"/>
            </w:r>
          </w:hyperlink>
        </w:p>
        <w:p w14:paraId="6E49E9C0" w14:textId="1C94E1EA"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92" w:history="1">
            <w:r w:rsidR="00D87C3D" w:rsidRPr="00D87C3D">
              <w:rPr>
                <w:rStyle w:val="Hyperlink"/>
                <w:noProof/>
                <w:sz w:val="20"/>
                <w:szCs w:val="20"/>
                <w14:scene3d>
                  <w14:camera w14:prst="orthographicFront"/>
                  <w14:lightRig w14:rig="threePt" w14:dir="t">
                    <w14:rot w14:lat="0" w14:lon="0" w14:rev="0"/>
                  </w14:lightRig>
                </w14:scene3d>
              </w:rPr>
              <w:t>5.8.</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Project 5 – Swansea - Technium 2</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_Toc233973292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9</w:t>
            </w:r>
            <w:r w:rsidR="00D87C3D" w:rsidRPr="00D87C3D">
              <w:rPr>
                <w:noProof/>
                <w:webHidden/>
                <w:sz w:val="20"/>
                <w:szCs w:val="20"/>
              </w:rPr>
              <w:fldChar w:fldCharType="end"/>
            </w:r>
          </w:hyperlink>
        </w:p>
        <w:p w14:paraId="24995B23" w14:textId="035C14A6"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93" w:history="1">
            <w:r w:rsidR="00D87C3D" w:rsidRPr="00D87C3D">
              <w:rPr>
                <w:rStyle w:val="Hyperlink"/>
                <w:noProof/>
                <w:sz w:val="20"/>
                <w:szCs w:val="20"/>
              </w:rPr>
              <w:t>6.</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Contractor Competency Requirements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_Toc233973293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9</w:t>
            </w:r>
            <w:r w:rsidR="00D87C3D" w:rsidRPr="00D87C3D">
              <w:rPr>
                <w:noProof/>
                <w:webHidden/>
                <w:sz w:val="20"/>
                <w:szCs w:val="20"/>
              </w:rPr>
              <w:fldChar w:fldCharType="end"/>
            </w:r>
          </w:hyperlink>
        </w:p>
        <w:p w14:paraId="2A4A03BD" w14:textId="5F6A52F8"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94" w:history="1">
            <w:r w:rsidR="00D87C3D" w:rsidRPr="00D87C3D">
              <w:rPr>
                <w:rStyle w:val="Hyperlink"/>
                <w:noProof/>
                <w:sz w:val="20"/>
                <w:szCs w:val="20"/>
              </w:rPr>
              <w:t>7.</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Milest</w:t>
            </w:r>
            <w:r w:rsidR="00D87C3D" w:rsidRPr="00D87C3D">
              <w:rPr>
                <w:rStyle w:val="Hyperlink"/>
                <w:bCs/>
                <w:noProof/>
                <w:sz w:val="20"/>
                <w:szCs w:val="20"/>
              </w:rPr>
              <w:t>ones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_Toc233973294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11</w:t>
            </w:r>
            <w:r w:rsidR="00D87C3D" w:rsidRPr="00D87C3D">
              <w:rPr>
                <w:noProof/>
                <w:webHidden/>
                <w:sz w:val="20"/>
                <w:szCs w:val="20"/>
              </w:rPr>
              <w:fldChar w:fldCharType="end"/>
            </w:r>
          </w:hyperlink>
        </w:p>
        <w:p w14:paraId="747E4213" w14:textId="1E40BD3F"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95" w:history="1">
            <w:r w:rsidR="00D87C3D" w:rsidRPr="00D87C3D">
              <w:rPr>
                <w:rStyle w:val="Hyperlink"/>
                <w:bCs/>
                <w:noProof/>
                <w:sz w:val="20"/>
                <w:szCs w:val="20"/>
              </w:rPr>
              <w:t>8.</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Site visit</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_Toc233973295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11</w:t>
            </w:r>
            <w:r w:rsidR="00D87C3D" w:rsidRPr="00D87C3D">
              <w:rPr>
                <w:noProof/>
                <w:webHidden/>
                <w:sz w:val="20"/>
                <w:szCs w:val="20"/>
              </w:rPr>
              <w:fldChar w:fldCharType="end"/>
            </w:r>
          </w:hyperlink>
        </w:p>
        <w:p w14:paraId="2AB9B9A1" w14:textId="5F383E5C" w:rsidR="00D87C3D" w:rsidRPr="00D87C3D" w:rsidRDefault="00000000">
          <w:pPr>
            <w:pStyle w:val="TOC2"/>
            <w:tabs>
              <w:tab w:val="left" w:pos="720"/>
              <w:tab w:val="right" w:leader="dot" w:pos="9016"/>
            </w:tabs>
            <w:rPr>
              <w:rFonts w:eastAsiaTheme="minorEastAsia"/>
              <w:noProof/>
              <w:kern w:val="2"/>
              <w:sz w:val="20"/>
              <w:szCs w:val="20"/>
              <w:lang w:eastAsia="en-GB"/>
              <w14:ligatures w14:val="standardContextual"/>
            </w:rPr>
          </w:pPr>
          <w:hyperlink w:anchor="_Toc233973296" w:history="1">
            <w:r w:rsidR="00D87C3D" w:rsidRPr="00D87C3D">
              <w:rPr>
                <w:rStyle w:val="Hyperlink"/>
                <w:bCs/>
                <w:noProof/>
                <w:sz w:val="20"/>
                <w:szCs w:val="20"/>
              </w:rPr>
              <w:t>9.</w:t>
            </w:r>
            <w:r w:rsidR="00D87C3D" w:rsidRPr="00D87C3D">
              <w:rPr>
                <w:rFonts w:eastAsiaTheme="minorEastAsia"/>
                <w:noProof/>
                <w:kern w:val="2"/>
                <w:sz w:val="20"/>
                <w:szCs w:val="20"/>
                <w:lang w:eastAsia="en-GB"/>
                <w14:ligatures w14:val="standardContextual"/>
              </w:rPr>
              <w:tab/>
            </w:r>
            <w:r w:rsidR="00D87C3D" w:rsidRPr="00D87C3D">
              <w:rPr>
                <w:rStyle w:val="Hyperlink"/>
                <w:bCs/>
                <w:noProof/>
                <w:sz w:val="20"/>
                <w:szCs w:val="20"/>
              </w:rPr>
              <w:t>Additional work</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_Toc233973296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11</w:t>
            </w:r>
            <w:r w:rsidR="00D87C3D" w:rsidRPr="00D87C3D">
              <w:rPr>
                <w:noProof/>
                <w:webHidden/>
                <w:sz w:val="20"/>
                <w:szCs w:val="20"/>
              </w:rPr>
              <w:fldChar w:fldCharType="end"/>
            </w:r>
          </w:hyperlink>
        </w:p>
        <w:p w14:paraId="32133087" w14:textId="3C4008CB" w:rsidR="00D87C3D" w:rsidRPr="00D87C3D"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73297" w:history="1">
            <w:r w:rsidR="00D87C3D" w:rsidRPr="00D87C3D">
              <w:rPr>
                <w:rStyle w:val="Hyperlink"/>
                <w:bCs/>
                <w:noProof/>
                <w:sz w:val="20"/>
                <w:szCs w:val="20"/>
              </w:rPr>
              <w:t>10.</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Health &amp; Safety</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_Toc233973297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12</w:t>
            </w:r>
            <w:r w:rsidR="00D87C3D" w:rsidRPr="00D87C3D">
              <w:rPr>
                <w:noProof/>
                <w:webHidden/>
                <w:sz w:val="20"/>
                <w:szCs w:val="20"/>
              </w:rPr>
              <w:fldChar w:fldCharType="end"/>
            </w:r>
          </w:hyperlink>
        </w:p>
        <w:p w14:paraId="2539791F" w14:textId="76E3F53B"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98" w:history="1">
            <w:r w:rsidR="00D87C3D" w:rsidRPr="00D87C3D">
              <w:rPr>
                <w:rStyle w:val="Hyperlink"/>
                <w:noProof/>
                <w:sz w:val="20"/>
                <w:szCs w:val="20"/>
                <w14:scene3d>
                  <w14:camera w14:prst="orthographicFront"/>
                  <w14:lightRig w14:rig="threePt" w14:dir="t">
                    <w14:rot w14:lat="0" w14:lon="0" w14:rev="0"/>
                  </w14:lightRig>
                </w14:scene3d>
              </w:rPr>
              <w:t>10.1.</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General</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_Toc233973298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12</w:t>
            </w:r>
            <w:r w:rsidR="00D87C3D" w:rsidRPr="00D87C3D">
              <w:rPr>
                <w:noProof/>
                <w:webHidden/>
                <w:sz w:val="20"/>
                <w:szCs w:val="20"/>
              </w:rPr>
              <w:fldChar w:fldCharType="end"/>
            </w:r>
          </w:hyperlink>
        </w:p>
        <w:p w14:paraId="28E85814" w14:textId="77F27566"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299" w:history="1">
            <w:r w:rsidR="00D87C3D" w:rsidRPr="00D87C3D">
              <w:rPr>
                <w:rStyle w:val="Hyperlink"/>
                <w:rFonts w:ascii="Calibri" w:eastAsia="Calibri" w:hAnsi="Calibri" w:cs="Calibri"/>
                <w:noProof/>
                <w:sz w:val="20"/>
                <w:szCs w:val="20"/>
                <w14:scene3d>
                  <w14:camera w14:prst="orthographicFront"/>
                  <w14:lightRig w14:rig="threePt" w14:dir="t">
                    <w14:rot w14:lat="0" w14:lon="0" w14:rev="0"/>
                  </w14:lightRig>
                </w14:scene3d>
              </w:rPr>
              <w:t>10.2.</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Site Setup and Health &amp; Safety</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_Toc233973299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12</w:t>
            </w:r>
            <w:r w:rsidR="00D87C3D" w:rsidRPr="00D87C3D">
              <w:rPr>
                <w:noProof/>
                <w:webHidden/>
                <w:sz w:val="20"/>
                <w:szCs w:val="20"/>
              </w:rPr>
              <w:fldChar w:fldCharType="end"/>
            </w:r>
          </w:hyperlink>
        </w:p>
        <w:p w14:paraId="7487CB7B" w14:textId="76A86FF6"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300" w:history="1">
            <w:r w:rsidR="00D87C3D" w:rsidRPr="00D87C3D">
              <w:rPr>
                <w:rStyle w:val="Hyperlink"/>
                <w:rFonts w:ascii="Calibri" w:eastAsia="Calibri" w:hAnsi="Calibri" w:cs="Calibri"/>
                <w:noProof/>
                <w:sz w:val="20"/>
                <w:szCs w:val="20"/>
                <w14:scene3d>
                  <w14:camera w14:prst="orthographicFront"/>
                  <w14:lightRig w14:rig="threePt" w14:dir="t">
                    <w14:rot w14:lat="0" w14:lon="0" w14:rev="0"/>
                  </w14:lightRig>
                </w14:scene3d>
              </w:rPr>
              <w:t>10.3.</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Safety and Compliance</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_Toc233973300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12</w:t>
            </w:r>
            <w:r w:rsidR="00D87C3D" w:rsidRPr="00D87C3D">
              <w:rPr>
                <w:noProof/>
                <w:webHidden/>
                <w:sz w:val="20"/>
                <w:szCs w:val="20"/>
              </w:rPr>
              <w:fldChar w:fldCharType="end"/>
            </w:r>
          </w:hyperlink>
        </w:p>
        <w:p w14:paraId="1896342F" w14:textId="4919755E" w:rsidR="00D87C3D" w:rsidRPr="00D87C3D"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73301" w:history="1">
            <w:r w:rsidR="00D87C3D" w:rsidRPr="00D87C3D">
              <w:rPr>
                <w:rStyle w:val="Hyperlink"/>
                <w:rFonts w:ascii="Calibri" w:eastAsia="Calibri" w:hAnsi="Calibri" w:cs="Calibri"/>
                <w:noProof/>
                <w:sz w:val="20"/>
                <w:szCs w:val="20"/>
                <w14:scene3d>
                  <w14:camera w14:prst="orthographicFront"/>
                  <w14:lightRig w14:rig="threePt" w14:dir="t">
                    <w14:rot w14:lat="0" w14:lon="0" w14:rev="0"/>
                  </w14:lightRig>
                </w14:scene3d>
              </w:rPr>
              <w:t>10.4.</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Housekeeping and Waste Management</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_Toc233973301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13</w:t>
            </w:r>
            <w:r w:rsidR="00D87C3D" w:rsidRPr="00D87C3D">
              <w:rPr>
                <w:noProof/>
                <w:webHidden/>
                <w:sz w:val="20"/>
                <w:szCs w:val="20"/>
              </w:rPr>
              <w:fldChar w:fldCharType="end"/>
            </w:r>
          </w:hyperlink>
        </w:p>
        <w:p w14:paraId="555CA459" w14:textId="107A137E" w:rsidR="00D87C3D" w:rsidRPr="00D87C3D"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73302" w:history="1">
            <w:r w:rsidR="00D87C3D" w:rsidRPr="00D87C3D">
              <w:rPr>
                <w:rStyle w:val="Hyperlink"/>
                <w:noProof/>
                <w:sz w:val="20"/>
                <w:szCs w:val="20"/>
              </w:rPr>
              <w:t>11.</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Performance Monitoring</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_Toc233973302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13</w:t>
            </w:r>
            <w:r w:rsidR="00D87C3D" w:rsidRPr="00D87C3D">
              <w:rPr>
                <w:noProof/>
                <w:webHidden/>
                <w:sz w:val="20"/>
                <w:szCs w:val="20"/>
              </w:rPr>
              <w:fldChar w:fldCharType="end"/>
            </w:r>
          </w:hyperlink>
        </w:p>
        <w:p w14:paraId="5E19C9CA" w14:textId="24B2CAD1" w:rsidR="00D87C3D" w:rsidRPr="00D87C3D"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73303" w:history="1">
            <w:r w:rsidR="00D87C3D" w:rsidRPr="00D87C3D">
              <w:rPr>
                <w:rStyle w:val="Hyperlink"/>
                <w:noProof/>
                <w:sz w:val="20"/>
                <w:szCs w:val="20"/>
              </w:rPr>
              <w:t>12.</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Terms and conditions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_Toc233973303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13</w:t>
            </w:r>
            <w:r w:rsidR="00D87C3D" w:rsidRPr="00D87C3D">
              <w:rPr>
                <w:noProof/>
                <w:webHidden/>
                <w:sz w:val="20"/>
                <w:szCs w:val="20"/>
              </w:rPr>
              <w:fldChar w:fldCharType="end"/>
            </w:r>
          </w:hyperlink>
        </w:p>
        <w:p w14:paraId="1E5F33F6" w14:textId="056BD939" w:rsidR="00D87C3D" w:rsidRPr="00D87C3D"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73304" w:history="1">
            <w:r w:rsidR="00D87C3D" w:rsidRPr="00D87C3D">
              <w:rPr>
                <w:rStyle w:val="Hyperlink"/>
                <w:noProof/>
                <w:sz w:val="20"/>
                <w:szCs w:val="20"/>
              </w:rPr>
              <w:t>13.</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Disclaimer</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_Toc233973304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14</w:t>
            </w:r>
            <w:r w:rsidR="00D87C3D" w:rsidRPr="00D87C3D">
              <w:rPr>
                <w:noProof/>
                <w:webHidden/>
                <w:sz w:val="20"/>
                <w:szCs w:val="20"/>
              </w:rPr>
              <w:fldChar w:fldCharType="end"/>
            </w:r>
          </w:hyperlink>
        </w:p>
        <w:p w14:paraId="45591538" w14:textId="1CD97184" w:rsidR="00D87C3D" w:rsidRPr="00D87C3D"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73305" w:history="1">
            <w:r w:rsidR="00D87C3D" w:rsidRPr="00D87C3D">
              <w:rPr>
                <w:rStyle w:val="Hyperlink"/>
                <w:noProof/>
                <w:sz w:val="20"/>
                <w:szCs w:val="20"/>
              </w:rPr>
              <w:t>14.</w:t>
            </w:r>
            <w:r w:rsidR="00D87C3D" w:rsidRPr="00D87C3D">
              <w:rPr>
                <w:rFonts w:eastAsiaTheme="minorEastAsia"/>
                <w:noProof/>
                <w:kern w:val="2"/>
                <w:sz w:val="20"/>
                <w:szCs w:val="20"/>
                <w:lang w:eastAsia="en-GB"/>
                <w14:ligatures w14:val="standardContextual"/>
              </w:rPr>
              <w:tab/>
            </w:r>
            <w:r w:rsidR="00D87C3D" w:rsidRPr="00D87C3D">
              <w:rPr>
                <w:rStyle w:val="Hyperlink"/>
                <w:noProof/>
                <w:sz w:val="20"/>
                <w:szCs w:val="20"/>
              </w:rPr>
              <w:t>Supplier Sustainability and Action Plan</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_Toc233973305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14</w:t>
            </w:r>
            <w:r w:rsidR="00D87C3D" w:rsidRPr="00D87C3D">
              <w:rPr>
                <w:noProof/>
                <w:webHidden/>
                <w:sz w:val="20"/>
                <w:szCs w:val="20"/>
              </w:rPr>
              <w:fldChar w:fldCharType="end"/>
            </w:r>
          </w:hyperlink>
        </w:p>
        <w:p w14:paraId="058FEFAC" w14:textId="290F6CDF" w:rsidR="00D87C3D" w:rsidRPr="00D87C3D" w:rsidRDefault="00000000">
          <w:pPr>
            <w:pStyle w:val="TOC1"/>
            <w:tabs>
              <w:tab w:val="right" w:leader="dot" w:pos="9016"/>
            </w:tabs>
            <w:rPr>
              <w:rFonts w:eastAsiaTheme="minorEastAsia"/>
              <w:noProof/>
              <w:kern w:val="2"/>
              <w:sz w:val="20"/>
              <w:szCs w:val="20"/>
              <w:lang w:eastAsia="en-GB"/>
              <w14:ligatures w14:val="standardContextual"/>
            </w:rPr>
          </w:pPr>
          <w:hyperlink w:anchor="_Toc233973306" w:history="1">
            <w:r w:rsidR="00D87C3D" w:rsidRPr="00D87C3D">
              <w:rPr>
                <w:rStyle w:val="Hyperlink"/>
                <w:noProof/>
                <w:sz w:val="20"/>
                <w:szCs w:val="20"/>
              </w:rPr>
              <w:t>TENDER EVALUATION</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_Toc233973306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15</w:t>
            </w:r>
            <w:r w:rsidR="00D87C3D" w:rsidRPr="00D87C3D">
              <w:rPr>
                <w:noProof/>
                <w:webHidden/>
                <w:sz w:val="20"/>
                <w:szCs w:val="20"/>
              </w:rPr>
              <w:fldChar w:fldCharType="end"/>
            </w:r>
          </w:hyperlink>
        </w:p>
        <w:p w14:paraId="7DEA434A" w14:textId="29DD7F1A" w:rsidR="00D87C3D" w:rsidRPr="00D87C3D" w:rsidRDefault="00000000">
          <w:pPr>
            <w:pStyle w:val="TOC2"/>
            <w:tabs>
              <w:tab w:val="right" w:leader="dot" w:pos="9016"/>
            </w:tabs>
            <w:rPr>
              <w:rFonts w:eastAsiaTheme="minorEastAsia"/>
              <w:noProof/>
              <w:kern w:val="2"/>
              <w:sz w:val="20"/>
              <w:szCs w:val="20"/>
              <w:lang w:eastAsia="en-GB"/>
              <w14:ligatures w14:val="standardContextual"/>
            </w:rPr>
          </w:pPr>
          <w:hyperlink w:anchor="_Toc233973307" w:history="1">
            <w:r w:rsidR="00D87C3D" w:rsidRPr="00D87C3D">
              <w:rPr>
                <w:rStyle w:val="Hyperlink"/>
                <w:noProof/>
                <w:sz w:val="20"/>
                <w:szCs w:val="20"/>
              </w:rPr>
              <w:t>Appendix A – Pre Qualification Criteria</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_Toc233973307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16</w:t>
            </w:r>
            <w:r w:rsidR="00D87C3D" w:rsidRPr="00D87C3D">
              <w:rPr>
                <w:noProof/>
                <w:webHidden/>
                <w:sz w:val="20"/>
                <w:szCs w:val="20"/>
              </w:rPr>
              <w:fldChar w:fldCharType="end"/>
            </w:r>
          </w:hyperlink>
        </w:p>
        <w:p w14:paraId="1F247BB9" w14:textId="3BA34985" w:rsidR="00D87C3D" w:rsidRPr="00D87C3D" w:rsidRDefault="00000000">
          <w:pPr>
            <w:pStyle w:val="TOC2"/>
            <w:tabs>
              <w:tab w:val="right" w:leader="dot" w:pos="9016"/>
            </w:tabs>
            <w:rPr>
              <w:rFonts w:eastAsiaTheme="minorEastAsia"/>
              <w:noProof/>
              <w:kern w:val="2"/>
              <w:sz w:val="20"/>
              <w:szCs w:val="20"/>
              <w:lang w:eastAsia="en-GB"/>
              <w14:ligatures w14:val="standardContextual"/>
            </w:rPr>
          </w:pPr>
          <w:hyperlink w:anchor="_Toc233973308" w:history="1">
            <w:r w:rsidR="00D87C3D" w:rsidRPr="00D87C3D">
              <w:rPr>
                <w:rStyle w:val="Hyperlink"/>
                <w:noProof/>
                <w:sz w:val="20"/>
                <w:szCs w:val="20"/>
              </w:rPr>
              <w:t>Appendix A - Quality Submission Questions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_Toc233973308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16</w:t>
            </w:r>
            <w:r w:rsidR="00D87C3D" w:rsidRPr="00D87C3D">
              <w:rPr>
                <w:noProof/>
                <w:webHidden/>
                <w:sz w:val="20"/>
                <w:szCs w:val="20"/>
              </w:rPr>
              <w:fldChar w:fldCharType="end"/>
            </w:r>
          </w:hyperlink>
        </w:p>
        <w:p w14:paraId="55AB3C33" w14:textId="4D3689F1" w:rsidR="00D87C3D" w:rsidRPr="00D87C3D" w:rsidRDefault="00000000">
          <w:pPr>
            <w:pStyle w:val="TOC2"/>
            <w:tabs>
              <w:tab w:val="right" w:leader="dot" w:pos="9016"/>
            </w:tabs>
            <w:rPr>
              <w:rFonts w:eastAsiaTheme="minorEastAsia"/>
              <w:noProof/>
              <w:kern w:val="2"/>
              <w:sz w:val="20"/>
              <w:szCs w:val="20"/>
              <w:lang w:eastAsia="en-GB"/>
              <w14:ligatures w14:val="standardContextual"/>
            </w:rPr>
          </w:pPr>
          <w:hyperlink w:anchor="_Toc233973309" w:history="1">
            <w:r w:rsidR="00D87C3D" w:rsidRPr="00D87C3D">
              <w:rPr>
                <w:rStyle w:val="Hyperlink"/>
                <w:noProof/>
                <w:sz w:val="20"/>
                <w:szCs w:val="20"/>
              </w:rPr>
              <w:t>Appendix B – Pricing Schedule</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_Toc233973309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20</w:t>
            </w:r>
            <w:r w:rsidR="00D87C3D" w:rsidRPr="00D87C3D">
              <w:rPr>
                <w:noProof/>
                <w:webHidden/>
                <w:sz w:val="20"/>
                <w:szCs w:val="20"/>
              </w:rPr>
              <w:fldChar w:fldCharType="end"/>
            </w:r>
          </w:hyperlink>
        </w:p>
        <w:p w14:paraId="2531621F" w14:textId="43F4E621" w:rsidR="00D87C3D" w:rsidRPr="00D87C3D" w:rsidRDefault="00000000">
          <w:pPr>
            <w:pStyle w:val="TOC2"/>
            <w:tabs>
              <w:tab w:val="right" w:leader="dot" w:pos="9016"/>
            </w:tabs>
            <w:rPr>
              <w:rFonts w:eastAsiaTheme="minorEastAsia"/>
              <w:noProof/>
              <w:kern w:val="2"/>
              <w:sz w:val="20"/>
              <w:szCs w:val="20"/>
              <w:lang w:eastAsia="en-GB"/>
              <w14:ligatures w14:val="standardContextual"/>
            </w:rPr>
          </w:pPr>
          <w:hyperlink w:anchor="_Toc233973310" w:history="1">
            <w:r w:rsidR="00D87C3D" w:rsidRPr="00D87C3D">
              <w:rPr>
                <w:rStyle w:val="Hyperlink"/>
                <w:noProof/>
                <w:sz w:val="20"/>
                <w:szCs w:val="20"/>
              </w:rPr>
              <w:t>Abnormal Bids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_Toc233973310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20</w:t>
            </w:r>
            <w:r w:rsidR="00D87C3D" w:rsidRPr="00D87C3D">
              <w:rPr>
                <w:noProof/>
                <w:webHidden/>
                <w:sz w:val="20"/>
                <w:szCs w:val="20"/>
              </w:rPr>
              <w:fldChar w:fldCharType="end"/>
            </w:r>
          </w:hyperlink>
        </w:p>
        <w:p w14:paraId="728E00D2" w14:textId="311EB8F3" w:rsidR="00D87C3D" w:rsidRPr="00D87C3D" w:rsidRDefault="00000000">
          <w:pPr>
            <w:pStyle w:val="TOC1"/>
            <w:tabs>
              <w:tab w:val="right" w:leader="dot" w:pos="9016"/>
            </w:tabs>
            <w:rPr>
              <w:rFonts w:eastAsiaTheme="minorEastAsia"/>
              <w:noProof/>
              <w:kern w:val="2"/>
              <w:sz w:val="20"/>
              <w:szCs w:val="20"/>
              <w:lang w:eastAsia="en-GB"/>
              <w14:ligatures w14:val="standardContextual"/>
            </w:rPr>
          </w:pPr>
          <w:hyperlink w:anchor="_Toc233973311" w:history="1">
            <w:r w:rsidR="00D87C3D" w:rsidRPr="00D87C3D">
              <w:rPr>
                <w:rStyle w:val="Hyperlink"/>
                <w:noProof/>
                <w:sz w:val="20"/>
                <w:szCs w:val="20"/>
              </w:rPr>
              <w:t>Appendices</w:t>
            </w:r>
            <w:r w:rsidR="00D87C3D" w:rsidRPr="00D87C3D">
              <w:rPr>
                <w:noProof/>
                <w:webHidden/>
                <w:sz w:val="20"/>
                <w:szCs w:val="20"/>
              </w:rPr>
              <w:tab/>
            </w:r>
            <w:r w:rsidR="00D87C3D" w:rsidRPr="00D87C3D">
              <w:rPr>
                <w:noProof/>
                <w:webHidden/>
                <w:sz w:val="20"/>
                <w:szCs w:val="20"/>
              </w:rPr>
              <w:fldChar w:fldCharType="begin"/>
            </w:r>
            <w:r w:rsidR="00D87C3D" w:rsidRPr="00D87C3D">
              <w:rPr>
                <w:noProof/>
                <w:webHidden/>
                <w:sz w:val="20"/>
                <w:szCs w:val="20"/>
              </w:rPr>
              <w:instrText xml:space="preserve"> PAGEREF _Toc233973311 \h </w:instrText>
            </w:r>
            <w:r w:rsidR="00D87C3D" w:rsidRPr="00D87C3D">
              <w:rPr>
                <w:noProof/>
                <w:webHidden/>
                <w:sz w:val="20"/>
                <w:szCs w:val="20"/>
              </w:rPr>
            </w:r>
            <w:r w:rsidR="00D87C3D" w:rsidRPr="00D87C3D">
              <w:rPr>
                <w:noProof/>
                <w:webHidden/>
                <w:sz w:val="20"/>
                <w:szCs w:val="20"/>
              </w:rPr>
              <w:fldChar w:fldCharType="separate"/>
            </w:r>
            <w:r w:rsidR="00D87C3D" w:rsidRPr="00D87C3D">
              <w:rPr>
                <w:noProof/>
                <w:webHidden/>
                <w:sz w:val="20"/>
                <w:szCs w:val="20"/>
              </w:rPr>
              <w:t>21</w:t>
            </w:r>
            <w:r w:rsidR="00D87C3D" w:rsidRPr="00D87C3D">
              <w:rPr>
                <w:noProof/>
                <w:webHidden/>
                <w:sz w:val="20"/>
                <w:szCs w:val="20"/>
              </w:rPr>
              <w:fldChar w:fldCharType="end"/>
            </w:r>
          </w:hyperlink>
        </w:p>
        <w:p w14:paraId="7B8707F2" w14:textId="4CC27605" w:rsidR="69C5265F" w:rsidRDefault="69C5265F" w:rsidP="3CE9E511">
          <w:pPr>
            <w:pStyle w:val="TOC1"/>
            <w:tabs>
              <w:tab w:val="right" w:leader="dot" w:pos="9015"/>
            </w:tabs>
          </w:pPr>
          <w:r w:rsidRPr="00D87C3D">
            <w:rPr>
              <w:sz w:val="20"/>
              <w:szCs w:val="20"/>
            </w:rPr>
            <w:fldChar w:fldCharType="end"/>
          </w:r>
        </w:p>
      </w:sdtContent>
    </w:sdt>
    <w:p w14:paraId="2996C240" w14:textId="58BC0EF2" w:rsidR="00C975F7" w:rsidRDefault="00C975F7"/>
    <w:tbl>
      <w:tblPr>
        <w:tblStyle w:val="TableGrid"/>
        <w:tblW w:w="0" w:type="auto"/>
        <w:tblLook w:val="04A0" w:firstRow="1" w:lastRow="0" w:firstColumn="1" w:lastColumn="0" w:noHBand="0" w:noVBand="1"/>
      </w:tblPr>
      <w:tblGrid>
        <w:gridCol w:w="9016"/>
      </w:tblGrid>
      <w:tr w:rsidR="000A61B4" w:rsidRPr="001A1FED" w14:paraId="781D27E3" w14:textId="77777777" w:rsidTr="67A68B60">
        <w:tc>
          <w:tcPr>
            <w:tcW w:w="9016" w:type="dxa"/>
          </w:tcPr>
          <w:p w14:paraId="377F27ED" w14:textId="77777777" w:rsidR="000A61B4" w:rsidRPr="001A1FED" w:rsidRDefault="4213189A" w:rsidP="00085352">
            <w:pPr>
              <w:pStyle w:val="Heading1"/>
              <w:ind w:left="709" w:hanging="709"/>
              <w:rPr>
                <w:sz w:val="20"/>
                <w:szCs w:val="20"/>
              </w:rPr>
            </w:pPr>
            <w:bookmarkStart w:id="6" w:name="_Toc106365399"/>
            <w:bookmarkStart w:id="7" w:name="_Toc109040174"/>
            <w:bookmarkStart w:id="8" w:name="_Toc110424578"/>
            <w:bookmarkStart w:id="9" w:name="_Toc115696749"/>
            <w:bookmarkStart w:id="10" w:name="_Toc150867606"/>
            <w:bookmarkStart w:id="11" w:name="_Toc233973277"/>
            <w:bookmarkStart w:id="12" w:name="_Hlk116656806"/>
            <w:bookmarkStart w:id="13" w:name="_Hlk151458221"/>
            <w:proofErr w:type="spellStart"/>
            <w:r w:rsidRPr="67A68B60">
              <w:rPr>
                <w:sz w:val="20"/>
                <w:szCs w:val="20"/>
              </w:rPr>
              <w:lastRenderedPageBreak/>
              <w:t>Mesur</w:t>
            </w:r>
            <w:proofErr w:type="spellEnd"/>
            <w:r w:rsidRPr="67A68B60">
              <w:rPr>
                <w:sz w:val="20"/>
                <w:szCs w:val="20"/>
              </w:rPr>
              <w:t xml:space="preserve"> </w:t>
            </w:r>
            <w:proofErr w:type="spellStart"/>
            <w:r w:rsidRPr="67A68B60">
              <w:rPr>
                <w:sz w:val="20"/>
                <w:szCs w:val="20"/>
              </w:rPr>
              <w:t>Gymraeg</w:t>
            </w:r>
            <w:proofErr w:type="spellEnd"/>
            <w:r w:rsidRPr="67A68B60">
              <w:rPr>
                <w:sz w:val="20"/>
                <w:szCs w:val="20"/>
              </w:rPr>
              <w:t xml:space="preserve"> (Cymru) 2011</w:t>
            </w:r>
            <w:bookmarkEnd w:id="6"/>
            <w:bookmarkEnd w:id="7"/>
            <w:bookmarkEnd w:id="8"/>
            <w:bookmarkEnd w:id="9"/>
            <w:bookmarkEnd w:id="10"/>
            <w:bookmarkEnd w:id="11"/>
          </w:p>
          <w:p w14:paraId="242B89C3" w14:textId="77777777" w:rsidR="000A61B4" w:rsidRPr="001A1FED" w:rsidRDefault="000A61B4" w:rsidP="00085352">
            <w:pPr>
              <w:rPr>
                <w:rFonts w:cstheme="minorHAnsi"/>
                <w:color w:val="FF0000"/>
                <w:sz w:val="20"/>
                <w:szCs w:val="20"/>
              </w:rPr>
            </w:pPr>
            <w:proofErr w:type="spellStart"/>
            <w:r w:rsidRPr="001A1FED">
              <w:rPr>
                <w:rFonts w:cstheme="minorHAnsi"/>
                <w:color w:val="FF0000"/>
                <w:sz w:val="20"/>
                <w:szCs w:val="20"/>
              </w:rPr>
              <w:t>Os</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hoffech</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dderbyn</w:t>
            </w:r>
            <w:proofErr w:type="spellEnd"/>
            <w:r w:rsidRPr="001A1FED">
              <w:rPr>
                <w:rFonts w:cstheme="minorHAnsi"/>
                <w:color w:val="FF0000"/>
                <w:sz w:val="20"/>
                <w:szCs w:val="20"/>
              </w:rPr>
              <w:t xml:space="preserve"> y </w:t>
            </w:r>
            <w:proofErr w:type="spellStart"/>
            <w:r w:rsidRPr="001A1FED">
              <w:rPr>
                <w:rFonts w:cstheme="minorHAnsi"/>
                <w:color w:val="FF0000"/>
                <w:sz w:val="20"/>
                <w:szCs w:val="20"/>
              </w:rPr>
              <w:t>dogfennau</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tendro</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yn</w:t>
            </w:r>
            <w:proofErr w:type="spellEnd"/>
            <w:r w:rsidRPr="001A1FED">
              <w:rPr>
                <w:rFonts w:cstheme="minorHAnsi"/>
                <w:color w:val="FF0000"/>
                <w:sz w:val="20"/>
                <w:szCs w:val="20"/>
              </w:rPr>
              <w:t xml:space="preserve"> y </w:t>
            </w:r>
            <w:proofErr w:type="spellStart"/>
            <w:r w:rsidRPr="001A1FED">
              <w:rPr>
                <w:rFonts w:cstheme="minorHAnsi"/>
                <w:color w:val="FF0000"/>
                <w:sz w:val="20"/>
                <w:szCs w:val="20"/>
              </w:rPr>
              <w:t>Gymraeg</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cysylltwch</w:t>
            </w:r>
            <w:proofErr w:type="spellEnd"/>
            <w:r w:rsidRPr="001A1FED">
              <w:rPr>
                <w:rFonts w:cstheme="minorHAnsi"/>
                <w:color w:val="FF0000"/>
                <w:sz w:val="20"/>
                <w:szCs w:val="20"/>
              </w:rPr>
              <w:t xml:space="preserve"> â </w:t>
            </w:r>
            <w:hyperlink r:id="rId12" w:history="1">
              <w:r w:rsidRPr="001A1FED">
                <w:rPr>
                  <w:rStyle w:val="Hyperlink"/>
                  <w:rFonts w:cstheme="minorHAnsi"/>
                  <w:sz w:val="20"/>
                  <w:szCs w:val="20"/>
                </w:rPr>
                <w:t>procurement@pcydds.ac.uk</w:t>
              </w:r>
            </w:hyperlink>
            <w:r w:rsidRPr="001A1FED">
              <w:rPr>
                <w:rFonts w:cstheme="minorHAnsi"/>
                <w:color w:val="FF0000"/>
                <w:sz w:val="20"/>
                <w:szCs w:val="20"/>
              </w:rPr>
              <w:t xml:space="preserve">. </w:t>
            </w:r>
          </w:p>
          <w:p w14:paraId="3550CF70" w14:textId="77777777" w:rsidR="000A61B4" w:rsidRPr="001A1FED" w:rsidRDefault="000A61B4" w:rsidP="00085352">
            <w:pPr>
              <w:rPr>
                <w:rFonts w:cstheme="minorHAnsi"/>
                <w:color w:val="FF0000"/>
                <w:sz w:val="20"/>
                <w:szCs w:val="20"/>
              </w:rPr>
            </w:pPr>
          </w:p>
          <w:p w14:paraId="7832CE1B" w14:textId="77777777" w:rsidR="000A61B4" w:rsidRDefault="000A61B4" w:rsidP="00085352">
            <w:pPr>
              <w:rPr>
                <w:rFonts w:cstheme="minorHAnsi"/>
                <w:color w:val="FF0000"/>
                <w:sz w:val="20"/>
                <w:szCs w:val="20"/>
              </w:rPr>
            </w:pPr>
            <w:proofErr w:type="spellStart"/>
            <w:r w:rsidRPr="001A1FED">
              <w:rPr>
                <w:rFonts w:cstheme="minorHAnsi"/>
                <w:color w:val="FF0000"/>
                <w:sz w:val="20"/>
                <w:szCs w:val="20"/>
              </w:rPr>
              <w:t>Gallwn</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ystyried</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cyflwyniadau</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yn</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Gymraeg</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gan</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na</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fydd</w:t>
            </w:r>
            <w:proofErr w:type="spellEnd"/>
            <w:r w:rsidRPr="001A1FED">
              <w:rPr>
                <w:rFonts w:cstheme="minorHAnsi"/>
                <w:color w:val="FF0000"/>
                <w:sz w:val="20"/>
                <w:szCs w:val="20"/>
              </w:rPr>
              <w:t xml:space="preserve"> y </w:t>
            </w:r>
            <w:proofErr w:type="spellStart"/>
            <w:r w:rsidRPr="001A1FED">
              <w:rPr>
                <w:rFonts w:cstheme="minorHAnsi"/>
                <w:color w:val="FF0000"/>
                <w:sz w:val="20"/>
                <w:szCs w:val="20"/>
              </w:rPr>
              <w:t>rhain</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yn</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cael</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eu</w:t>
            </w:r>
            <w:proofErr w:type="spellEnd"/>
            <w:r w:rsidRPr="001A1FED">
              <w:rPr>
                <w:rFonts w:cstheme="minorHAnsi"/>
                <w:color w:val="FF0000"/>
                <w:sz w:val="20"/>
                <w:szCs w:val="20"/>
              </w:rPr>
              <w:t xml:space="preserve"> trin </w:t>
            </w:r>
            <w:proofErr w:type="spellStart"/>
            <w:r w:rsidRPr="001A1FED">
              <w:rPr>
                <w:rFonts w:cstheme="minorHAnsi"/>
                <w:color w:val="FF0000"/>
                <w:sz w:val="20"/>
                <w:szCs w:val="20"/>
              </w:rPr>
              <w:t>yn</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llai</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ffafriol</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na</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thendr</w:t>
            </w:r>
            <w:proofErr w:type="spellEnd"/>
            <w:r w:rsidRPr="001A1FED">
              <w:rPr>
                <w:rFonts w:cstheme="minorHAnsi"/>
                <w:color w:val="FF0000"/>
                <w:sz w:val="20"/>
                <w:szCs w:val="20"/>
              </w:rPr>
              <w:t xml:space="preserve"> a </w:t>
            </w:r>
            <w:proofErr w:type="spellStart"/>
            <w:r w:rsidRPr="001A1FED">
              <w:rPr>
                <w:rFonts w:cstheme="minorHAnsi"/>
                <w:color w:val="FF0000"/>
                <w:sz w:val="20"/>
                <w:szCs w:val="20"/>
              </w:rPr>
              <w:t>gyflwynir</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yn</w:t>
            </w:r>
            <w:proofErr w:type="spellEnd"/>
            <w:r w:rsidRPr="001A1FED">
              <w:rPr>
                <w:rFonts w:cstheme="minorHAnsi"/>
                <w:color w:val="FF0000"/>
                <w:sz w:val="20"/>
                <w:szCs w:val="20"/>
              </w:rPr>
              <w:t xml:space="preserve"> </w:t>
            </w:r>
            <w:proofErr w:type="spellStart"/>
            <w:r w:rsidRPr="001A1FED">
              <w:rPr>
                <w:rFonts w:cstheme="minorHAnsi"/>
                <w:color w:val="FF0000"/>
                <w:sz w:val="20"/>
                <w:szCs w:val="20"/>
              </w:rPr>
              <w:t>Saesneg</w:t>
            </w:r>
            <w:proofErr w:type="spellEnd"/>
            <w:r w:rsidRPr="001A1FED">
              <w:rPr>
                <w:rFonts w:cstheme="minorHAnsi"/>
                <w:color w:val="FF0000"/>
                <w:sz w:val="20"/>
                <w:szCs w:val="20"/>
              </w:rPr>
              <w:t>.</w:t>
            </w:r>
          </w:p>
          <w:p w14:paraId="5019DA84" w14:textId="77777777" w:rsidR="000A61B4" w:rsidRPr="001A1FED" w:rsidRDefault="000A61B4" w:rsidP="00085352">
            <w:pPr>
              <w:rPr>
                <w:rFonts w:cstheme="minorHAnsi"/>
                <w:color w:val="FF0000"/>
                <w:sz w:val="20"/>
                <w:szCs w:val="20"/>
              </w:rPr>
            </w:pPr>
          </w:p>
          <w:p w14:paraId="0AE0EBC6" w14:textId="77777777" w:rsidR="000A61B4" w:rsidRPr="001A1FED" w:rsidRDefault="4213189A" w:rsidP="30D6FE5F">
            <w:pPr>
              <w:pStyle w:val="Heading1"/>
              <w:ind w:left="709" w:hanging="709"/>
              <w:rPr>
                <w:rFonts w:eastAsiaTheme="minorEastAsia"/>
                <w:sz w:val="20"/>
                <w:szCs w:val="20"/>
              </w:rPr>
            </w:pPr>
            <w:bookmarkStart w:id="14" w:name="_Toc106365400"/>
            <w:bookmarkStart w:id="15" w:name="_Toc109040175"/>
            <w:bookmarkStart w:id="16" w:name="_Toc110424579"/>
            <w:bookmarkStart w:id="17" w:name="_Toc115696750"/>
            <w:bookmarkStart w:id="18" w:name="_Toc150867607"/>
            <w:bookmarkStart w:id="19" w:name="_Toc233973278"/>
            <w:r w:rsidRPr="67A68B60">
              <w:rPr>
                <w:sz w:val="20"/>
                <w:szCs w:val="20"/>
              </w:rPr>
              <w:t>Welsh Language (Wales Measure) 2011</w:t>
            </w:r>
            <w:bookmarkEnd w:id="14"/>
            <w:bookmarkEnd w:id="15"/>
            <w:bookmarkEnd w:id="16"/>
            <w:bookmarkEnd w:id="17"/>
            <w:bookmarkEnd w:id="18"/>
            <w:bookmarkEnd w:id="19"/>
          </w:p>
          <w:p w14:paraId="71C1BB08" w14:textId="77777777" w:rsidR="000A61B4" w:rsidRPr="001A1FED" w:rsidRDefault="000A61B4" w:rsidP="00085352">
            <w:pPr>
              <w:rPr>
                <w:rFonts w:cstheme="minorHAnsi"/>
                <w:color w:val="FF0000"/>
                <w:sz w:val="20"/>
                <w:szCs w:val="20"/>
              </w:rPr>
            </w:pPr>
            <w:r w:rsidRPr="001A1FED">
              <w:rPr>
                <w:rFonts w:cstheme="minorHAnsi"/>
                <w:color w:val="FF0000"/>
                <w:sz w:val="20"/>
                <w:szCs w:val="20"/>
              </w:rPr>
              <w:t xml:space="preserve">If you wish to receive the tender documents in the Welsh Language, please contact </w:t>
            </w:r>
            <w:hyperlink r:id="rId13" w:history="1">
              <w:r w:rsidRPr="001A1FED">
                <w:rPr>
                  <w:rStyle w:val="Hyperlink"/>
                  <w:rFonts w:cstheme="minorHAnsi"/>
                  <w:sz w:val="20"/>
                  <w:szCs w:val="20"/>
                </w:rPr>
                <w:t>procurement@uwtsd.ac.uk</w:t>
              </w:r>
            </w:hyperlink>
            <w:r w:rsidRPr="001A1FED">
              <w:rPr>
                <w:rFonts w:cstheme="minorHAnsi"/>
                <w:color w:val="FF0000"/>
                <w:sz w:val="20"/>
                <w:szCs w:val="20"/>
              </w:rPr>
              <w:t xml:space="preserve">. </w:t>
            </w:r>
          </w:p>
          <w:p w14:paraId="30311346" w14:textId="77777777" w:rsidR="000A61B4" w:rsidRPr="001A1FED" w:rsidRDefault="000A61B4" w:rsidP="00085352">
            <w:pPr>
              <w:rPr>
                <w:rFonts w:cstheme="minorHAnsi"/>
                <w:color w:val="FF0000"/>
                <w:sz w:val="20"/>
                <w:szCs w:val="20"/>
              </w:rPr>
            </w:pPr>
          </w:p>
          <w:p w14:paraId="65BD3786" w14:textId="77777777" w:rsidR="000A61B4" w:rsidRDefault="000A61B4" w:rsidP="00085352">
            <w:pPr>
              <w:rPr>
                <w:rFonts w:cstheme="minorHAnsi"/>
                <w:color w:val="FF0000"/>
                <w:sz w:val="20"/>
                <w:szCs w:val="20"/>
              </w:rPr>
            </w:pPr>
            <w:r w:rsidRPr="001A1FED">
              <w:rPr>
                <w:rFonts w:cstheme="minorHAnsi"/>
                <w:color w:val="FF0000"/>
                <w:sz w:val="20"/>
                <w:szCs w:val="20"/>
              </w:rPr>
              <w:t>We are able to consider submissions in Welsh, as these will be treated no less favourably than a tender submitted in English.</w:t>
            </w:r>
          </w:p>
          <w:bookmarkEnd w:id="12"/>
          <w:p w14:paraId="2707FA61" w14:textId="77777777" w:rsidR="000A61B4" w:rsidRPr="001A1FED" w:rsidRDefault="000A61B4" w:rsidP="00085352">
            <w:pPr>
              <w:rPr>
                <w:rFonts w:cstheme="minorHAnsi"/>
                <w:color w:val="FF0000"/>
                <w:sz w:val="20"/>
                <w:szCs w:val="20"/>
              </w:rPr>
            </w:pPr>
          </w:p>
        </w:tc>
      </w:tr>
      <w:bookmarkEnd w:id="13"/>
    </w:tbl>
    <w:p w14:paraId="093667AD" w14:textId="4266468D" w:rsidR="69C5265F" w:rsidRDefault="69C5265F" w:rsidP="67A68B60"/>
    <w:p w14:paraId="5CEB0533" w14:textId="77777777" w:rsidR="007F7832" w:rsidRDefault="007F7832" w:rsidP="00090E9C">
      <w:pPr>
        <w:pStyle w:val="Heading1"/>
        <w:numPr>
          <w:ilvl w:val="0"/>
          <w:numId w:val="23"/>
        </w:numPr>
      </w:pPr>
      <w:bookmarkStart w:id="20" w:name="_Toc233973279"/>
      <w:r>
        <w:t>Procurement Timetable</w:t>
      </w:r>
      <w:bookmarkEnd w:id="20"/>
    </w:p>
    <w:p w14:paraId="3F335BBB" w14:textId="77777777" w:rsidR="007F7832" w:rsidRDefault="007F7832" w:rsidP="007F7832">
      <w:pPr>
        <w:spacing w:after="0"/>
        <w:rPr>
          <w:b/>
          <w:bCs/>
          <w:sz w:val="20"/>
          <w:szCs w:val="20"/>
        </w:rPr>
      </w:pPr>
      <w:r>
        <w:rPr>
          <w:b/>
          <w:bCs/>
          <w:sz w:val="20"/>
          <w:szCs w:val="20"/>
        </w:rPr>
        <w:t>Procedure: Open via Sell2Wales</w:t>
      </w:r>
    </w:p>
    <w:p w14:paraId="20F6FD6E" w14:textId="44498F60" w:rsidR="000C1864" w:rsidRPr="00662FB4" w:rsidRDefault="000C1864" w:rsidP="000C1864">
      <w:pPr>
        <w:spacing w:after="0"/>
        <w:jc w:val="both"/>
        <w:rPr>
          <w:b/>
          <w:sz w:val="20"/>
          <w:szCs w:val="20"/>
        </w:rPr>
      </w:pPr>
      <w:bookmarkStart w:id="21" w:name="_Hlk151458236"/>
      <w:bookmarkEnd w:id="5"/>
    </w:p>
    <w:tbl>
      <w:tblPr>
        <w:tblpPr w:leftFromText="180" w:rightFromText="180" w:vertAnchor="text" w:tblpY="154"/>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8"/>
        <w:gridCol w:w="4437"/>
      </w:tblGrid>
      <w:tr w:rsidR="000C1864" w:rsidRPr="007F7832" w14:paraId="6EC251EF" w14:textId="77777777" w:rsidTr="0DE1A9CB">
        <w:trPr>
          <w:trHeight w:val="273"/>
          <w:tblHeader/>
        </w:trPr>
        <w:tc>
          <w:tcPr>
            <w:tcW w:w="4708" w:type="dxa"/>
            <w:shd w:val="clear" w:color="auto" w:fill="D9D9D9" w:themeFill="background1" w:themeFillShade="D9"/>
          </w:tcPr>
          <w:p w14:paraId="3E6539EE" w14:textId="77777777" w:rsidR="000C1864" w:rsidRPr="007F7832" w:rsidRDefault="000C1864" w:rsidP="003E2E60">
            <w:pPr>
              <w:spacing w:after="0" w:line="360" w:lineRule="auto"/>
              <w:rPr>
                <w:sz w:val="20"/>
                <w:szCs w:val="20"/>
              </w:rPr>
            </w:pPr>
            <w:r w:rsidRPr="007F7832">
              <w:rPr>
                <w:b/>
                <w:sz w:val="20"/>
                <w:szCs w:val="20"/>
              </w:rPr>
              <w:t>Stage</w:t>
            </w:r>
          </w:p>
        </w:tc>
        <w:tc>
          <w:tcPr>
            <w:tcW w:w="4437" w:type="dxa"/>
            <w:shd w:val="clear" w:color="auto" w:fill="D9D9D9" w:themeFill="background1" w:themeFillShade="D9"/>
          </w:tcPr>
          <w:p w14:paraId="4C6C388D" w14:textId="77777777" w:rsidR="000C1864" w:rsidRPr="007F7832" w:rsidRDefault="000C1864" w:rsidP="003E2E60">
            <w:pPr>
              <w:spacing w:after="0" w:line="360" w:lineRule="auto"/>
              <w:rPr>
                <w:sz w:val="20"/>
                <w:szCs w:val="20"/>
              </w:rPr>
            </w:pPr>
            <w:r w:rsidRPr="007F7832">
              <w:rPr>
                <w:b/>
                <w:sz w:val="20"/>
                <w:szCs w:val="20"/>
              </w:rPr>
              <w:t>Date(s)/time</w:t>
            </w:r>
          </w:p>
        </w:tc>
      </w:tr>
      <w:tr w:rsidR="000C1864" w:rsidRPr="007F7832" w14:paraId="559787BE" w14:textId="77777777" w:rsidTr="00A358A8">
        <w:trPr>
          <w:trHeight w:val="454"/>
        </w:trPr>
        <w:tc>
          <w:tcPr>
            <w:tcW w:w="4708" w:type="dxa"/>
            <w:shd w:val="clear" w:color="auto" w:fill="D9D9D9" w:themeFill="background1" w:themeFillShade="D9"/>
            <w:vAlign w:val="center"/>
          </w:tcPr>
          <w:p w14:paraId="2FCE406D" w14:textId="77777777" w:rsidR="000C1864" w:rsidRPr="007F7832" w:rsidRDefault="000C1864" w:rsidP="00A358A8">
            <w:pPr>
              <w:spacing w:after="0" w:line="360" w:lineRule="auto"/>
              <w:rPr>
                <w:sz w:val="20"/>
                <w:szCs w:val="20"/>
              </w:rPr>
            </w:pPr>
            <w:r w:rsidRPr="007F7832">
              <w:rPr>
                <w:sz w:val="20"/>
                <w:szCs w:val="20"/>
              </w:rPr>
              <w:t xml:space="preserve">Tender issued </w:t>
            </w:r>
          </w:p>
        </w:tc>
        <w:tc>
          <w:tcPr>
            <w:tcW w:w="4437" w:type="dxa"/>
            <w:vAlign w:val="center"/>
          </w:tcPr>
          <w:p w14:paraId="168A6027" w14:textId="2315FE94" w:rsidR="000C1864" w:rsidRPr="00B23E29" w:rsidRDefault="00B17409" w:rsidP="00A358A8">
            <w:pPr>
              <w:spacing w:after="0"/>
              <w:rPr>
                <w:sz w:val="20"/>
                <w:szCs w:val="20"/>
              </w:rPr>
            </w:pPr>
            <w:r>
              <w:rPr>
                <w:sz w:val="20"/>
                <w:szCs w:val="20"/>
              </w:rPr>
              <w:t>3</w:t>
            </w:r>
            <w:r w:rsidRPr="00B17409">
              <w:rPr>
                <w:sz w:val="20"/>
                <w:szCs w:val="20"/>
                <w:vertAlign w:val="superscript"/>
              </w:rPr>
              <w:t>rd</w:t>
            </w:r>
            <w:r>
              <w:rPr>
                <w:sz w:val="20"/>
                <w:szCs w:val="20"/>
              </w:rPr>
              <w:t xml:space="preserve"> July 2026</w:t>
            </w:r>
          </w:p>
        </w:tc>
      </w:tr>
      <w:tr w:rsidR="007F7832" w:rsidRPr="007F7832" w14:paraId="64323106" w14:textId="77777777" w:rsidTr="00A358A8">
        <w:trPr>
          <w:trHeight w:val="454"/>
        </w:trPr>
        <w:tc>
          <w:tcPr>
            <w:tcW w:w="4708" w:type="dxa"/>
            <w:shd w:val="clear" w:color="auto" w:fill="D9D9D9" w:themeFill="background1" w:themeFillShade="D9"/>
            <w:vAlign w:val="center"/>
          </w:tcPr>
          <w:p w14:paraId="459A9E10" w14:textId="31614ED2" w:rsidR="007F7832" w:rsidRPr="007F7832" w:rsidRDefault="007F7832" w:rsidP="00A358A8">
            <w:pPr>
              <w:spacing w:after="0" w:line="360" w:lineRule="auto"/>
              <w:rPr>
                <w:sz w:val="20"/>
                <w:szCs w:val="20"/>
              </w:rPr>
            </w:pPr>
            <w:r>
              <w:rPr>
                <w:sz w:val="20"/>
                <w:szCs w:val="20"/>
              </w:rPr>
              <w:t>Site Visit</w:t>
            </w:r>
          </w:p>
        </w:tc>
        <w:tc>
          <w:tcPr>
            <w:tcW w:w="4437" w:type="dxa"/>
            <w:vAlign w:val="center"/>
          </w:tcPr>
          <w:p w14:paraId="68ED9E5A" w14:textId="2035B80D" w:rsidR="007F7832" w:rsidRPr="00B23E29" w:rsidRDefault="007F7832" w:rsidP="00A358A8">
            <w:pPr>
              <w:spacing w:after="0"/>
              <w:rPr>
                <w:sz w:val="20"/>
                <w:szCs w:val="20"/>
              </w:rPr>
            </w:pPr>
            <w:r w:rsidRPr="0DE1A9CB">
              <w:rPr>
                <w:sz w:val="20"/>
                <w:szCs w:val="20"/>
              </w:rPr>
              <w:t>Carmarthen –</w:t>
            </w:r>
            <w:r w:rsidR="00A358A8">
              <w:rPr>
                <w:sz w:val="20"/>
                <w:szCs w:val="20"/>
              </w:rPr>
              <w:t xml:space="preserve">10am, </w:t>
            </w:r>
            <w:r w:rsidR="21F130EC" w:rsidRPr="0DE1A9CB">
              <w:rPr>
                <w:sz w:val="20"/>
                <w:szCs w:val="20"/>
              </w:rPr>
              <w:t>2</w:t>
            </w:r>
            <w:r w:rsidR="62A7A4B0" w:rsidRPr="0DE1A9CB">
              <w:rPr>
                <w:sz w:val="20"/>
                <w:szCs w:val="20"/>
              </w:rPr>
              <w:t>8</w:t>
            </w:r>
            <w:r w:rsidR="52256ABE" w:rsidRPr="0DE1A9CB">
              <w:rPr>
                <w:sz w:val="20"/>
                <w:szCs w:val="20"/>
              </w:rPr>
              <w:t>/0</w:t>
            </w:r>
            <w:r w:rsidR="69E85D76" w:rsidRPr="0DE1A9CB">
              <w:rPr>
                <w:sz w:val="20"/>
                <w:szCs w:val="20"/>
              </w:rPr>
              <w:t>7</w:t>
            </w:r>
            <w:r w:rsidR="52256ABE" w:rsidRPr="0DE1A9CB">
              <w:rPr>
                <w:sz w:val="20"/>
                <w:szCs w:val="20"/>
              </w:rPr>
              <w:t>/2026</w:t>
            </w:r>
          </w:p>
          <w:p w14:paraId="57AEB3BD" w14:textId="594F2255" w:rsidR="007F7832" w:rsidRPr="00B23E29" w:rsidRDefault="007F7832" w:rsidP="00A358A8">
            <w:pPr>
              <w:spacing w:after="0"/>
              <w:rPr>
                <w:sz w:val="20"/>
                <w:szCs w:val="20"/>
              </w:rPr>
            </w:pPr>
            <w:r w:rsidRPr="0DE1A9CB">
              <w:rPr>
                <w:sz w:val="20"/>
                <w:szCs w:val="20"/>
              </w:rPr>
              <w:t xml:space="preserve">Swansea – </w:t>
            </w:r>
            <w:r w:rsidR="00A358A8">
              <w:rPr>
                <w:sz w:val="20"/>
                <w:szCs w:val="20"/>
              </w:rPr>
              <w:t xml:space="preserve">10am, </w:t>
            </w:r>
            <w:r w:rsidR="1181AE33" w:rsidRPr="0DE1A9CB">
              <w:rPr>
                <w:sz w:val="20"/>
                <w:szCs w:val="20"/>
              </w:rPr>
              <w:t>30</w:t>
            </w:r>
            <w:r w:rsidR="05230DBE" w:rsidRPr="0DE1A9CB">
              <w:rPr>
                <w:sz w:val="20"/>
                <w:szCs w:val="20"/>
              </w:rPr>
              <w:t>/0</w:t>
            </w:r>
            <w:r w:rsidR="1CD64723" w:rsidRPr="0DE1A9CB">
              <w:rPr>
                <w:sz w:val="20"/>
                <w:szCs w:val="20"/>
              </w:rPr>
              <w:t>7</w:t>
            </w:r>
            <w:r w:rsidR="05230DBE" w:rsidRPr="0DE1A9CB">
              <w:rPr>
                <w:sz w:val="20"/>
                <w:szCs w:val="20"/>
              </w:rPr>
              <w:t>/2026</w:t>
            </w:r>
          </w:p>
        </w:tc>
      </w:tr>
      <w:tr w:rsidR="007F7832" w:rsidRPr="007F7832" w14:paraId="73121570" w14:textId="77777777" w:rsidTr="00A358A8">
        <w:trPr>
          <w:trHeight w:val="454"/>
        </w:trPr>
        <w:tc>
          <w:tcPr>
            <w:tcW w:w="4708" w:type="dxa"/>
            <w:shd w:val="clear" w:color="auto" w:fill="D9D9D9" w:themeFill="background1" w:themeFillShade="D9"/>
            <w:vAlign w:val="center"/>
          </w:tcPr>
          <w:p w14:paraId="03C33E7C" w14:textId="3F06B78F" w:rsidR="007F7832" w:rsidRPr="007F7832" w:rsidRDefault="007F7832" w:rsidP="00A358A8">
            <w:pPr>
              <w:spacing w:after="0" w:line="360" w:lineRule="auto"/>
              <w:rPr>
                <w:sz w:val="20"/>
                <w:szCs w:val="20"/>
              </w:rPr>
            </w:pPr>
            <w:r w:rsidRPr="00D87C3D">
              <w:rPr>
                <w:sz w:val="20"/>
                <w:szCs w:val="20"/>
              </w:rPr>
              <w:t>Clarification Deadline</w:t>
            </w:r>
          </w:p>
        </w:tc>
        <w:tc>
          <w:tcPr>
            <w:tcW w:w="4437" w:type="dxa"/>
            <w:vAlign w:val="center"/>
          </w:tcPr>
          <w:p w14:paraId="7440BFFC" w14:textId="222D3F14" w:rsidR="007F7832" w:rsidRPr="00B23E29" w:rsidRDefault="007F7832" w:rsidP="00A358A8">
            <w:pPr>
              <w:spacing w:after="0"/>
              <w:rPr>
                <w:sz w:val="20"/>
                <w:szCs w:val="20"/>
              </w:rPr>
            </w:pPr>
            <w:r w:rsidRPr="0DE1A9CB">
              <w:rPr>
                <w:sz w:val="20"/>
                <w:szCs w:val="20"/>
              </w:rPr>
              <w:t xml:space="preserve">Noon, </w:t>
            </w:r>
            <w:r w:rsidR="00A358A8">
              <w:rPr>
                <w:sz w:val="20"/>
                <w:szCs w:val="20"/>
              </w:rPr>
              <w:t>3</w:t>
            </w:r>
            <w:r w:rsidR="00A358A8">
              <w:rPr>
                <w:sz w:val="20"/>
                <w:szCs w:val="20"/>
                <w:vertAlign w:val="superscript"/>
              </w:rPr>
              <w:t>rd</w:t>
            </w:r>
            <w:r w:rsidR="00CF3606" w:rsidRPr="0DE1A9CB">
              <w:rPr>
                <w:sz w:val="20"/>
                <w:szCs w:val="20"/>
              </w:rPr>
              <w:t xml:space="preserve"> </w:t>
            </w:r>
            <w:r w:rsidR="07BCB06F" w:rsidRPr="0DE1A9CB">
              <w:rPr>
                <w:sz w:val="20"/>
                <w:szCs w:val="20"/>
              </w:rPr>
              <w:t>August</w:t>
            </w:r>
            <w:r w:rsidR="00CF3606" w:rsidRPr="0DE1A9CB">
              <w:rPr>
                <w:sz w:val="20"/>
                <w:szCs w:val="20"/>
              </w:rPr>
              <w:t xml:space="preserve"> </w:t>
            </w:r>
            <w:r w:rsidRPr="0DE1A9CB">
              <w:rPr>
                <w:sz w:val="20"/>
                <w:szCs w:val="20"/>
              </w:rPr>
              <w:t xml:space="preserve">2026 </w:t>
            </w:r>
          </w:p>
        </w:tc>
      </w:tr>
      <w:tr w:rsidR="000C1864" w:rsidRPr="007F7832" w14:paraId="1803B9DD" w14:textId="77777777" w:rsidTr="00A358A8">
        <w:trPr>
          <w:trHeight w:val="454"/>
        </w:trPr>
        <w:tc>
          <w:tcPr>
            <w:tcW w:w="4708" w:type="dxa"/>
            <w:shd w:val="clear" w:color="auto" w:fill="D9D9D9" w:themeFill="background1" w:themeFillShade="D9"/>
            <w:vAlign w:val="center"/>
          </w:tcPr>
          <w:p w14:paraId="313F5A1E" w14:textId="77777777" w:rsidR="000C1864" w:rsidRPr="007F7832" w:rsidRDefault="000C1864" w:rsidP="00A358A8">
            <w:pPr>
              <w:spacing w:after="0" w:line="360" w:lineRule="auto"/>
              <w:rPr>
                <w:sz w:val="20"/>
                <w:szCs w:val="20"/>
              </w:rPr>
            </w:pPr>
            <w:r w:rsidRPr="007F7832">
              <w:rPr>
                <w:sz w:val="20"/>
                <w:szCs w:val="20"/>
              </w:rPr>
              <w:t>Closing date for submission of Tenders</w:t>
            </w:r>
          </w:p>
        </w:tc>
        <w:tc>
          <w:tcPr>
            <w:tcW w:w="4437" w:type="dxa"/>
            <w:vAlign w:val="center"/>
          </w:tcPr>
          <w:p w14:paraId="6670FF6C" w14:textId="701D1179" w:rsidR="000C1864" w:rsidRPr="00B23E29" w:rsidRDefault="00A358A8" w:rsidP="00A358A8">
            <w:pPr>
              <w:spacing w:after="0"/>
              <w:rPr>
                <w:sz w:val="20"/>
                <w:szCs w:val="20"/>
              </w:rPr>
            </w:pPr>
            <w:r>
              <w:rPr>
                <w:sz w:val="20"/>
                <w:szCs w:val="20"/>
              </w:rPr>
              <w:t xml:space="preserve">Noon, </w:t>
            </w:r>
            <w:r w:rsidR="00CF3606" w:rsidRPr="2608D7C0">
              <w:rPr>
                <w:sz w:val="20"/>
                <w:szCs w:val="20"/>
              </w:rPr>
              <w:t>7</w:t>
            </w:r>
            <w:r w:rsidR="00CF3606" w:rsidRPr="2608D7C0">
              <w:rPr>
                <w:sz w:val="20"/>
                <w:szCs w:val="20"/>
                <w:vertAlign w:val="superscript"/>
              </w:rPr>
              <w:t>th</w:t>
            </w:r>
            <w:r w:rsidR="00CF3606" w:rsidRPr="2608D7C0">
              <w:rPr>
                <w:sz w:val="20"/>
                <w:szCs w:val="20"/>
              </w:rPr>
              <w:t xml:space="preserve"> </w:t>
            </w:r>
            <w:r w:rsidR="59548523" w:rsidRPr="2608D7C0">
              <w:rPr>
                <w:sz w:val="20"/>
                <w:szCs w:val="20"/>
              </w:rPr>
              <w:t>August</w:t>
            </w:r>
            <w:r w:rsidR="0995CBA1" w:rsidRPr="2608D7C0">
              <w:rPr>
                <w:sz w:val="20"/>
                <w:szCs w:val="20"/>
              </w:rPr>
              <w:t xml:space="preserve"> 2026</w:t>
            </w:r>
          </w:p>
        </w:tc>
      </w:tr>
      <w:tr w:rsidR="000C1864" w:rsidRPr="007F7832" w14:paraId="43311548" w14:textId="77777777" w:rsidTr="00A358A8">
        <w:trPr>
          <w:trHeight w:val="454"/>
        </w:trPr>
        <w:tc>
          <w:tcPr>
            <w:tcW w:w="4708" w:type="dxa"/>
            <w:shd w:val="clear" w:color="auto" w:fill="D9D9D9" w:themeFill="background1" w:themeFillShade="D9"/>
            <w:vAlign w:val="center"/>
          </w:tcPr>
          <w:p w14:paraId="61FE0EC7" w14:textId="77777777" w:rsidR="000C1864" w:rsidRPr="007F7832" w:rsidRDefault="000C1864" w:rsidP="00A358A8">
            <w:pPr>
              <w:spacing w:after="0" w:line="360" w:lineRule="auto"/>
              <w:rPr>
                <w:sz w:val="20"/>
                <w:szCs w:val="20"/>
              </w:rPr>
            </w:pPr>
            <w:r w:rsidRPr="007F7832">
              <w:rPr>
                <w:sz w:val="20"/>
                <w:szCs w:val="20"/>
              </w:rPr>
              <w:t xml:space="preserve">Evaluation of Tenders </w:t>
            </w:r>
          </w:p>
        </w:tc>
        <w:tc>
          <w:tcPr>
            <w:tcW w:w="4437" w:type="dxa"/>
            <w:vAlign w:val="center"/>
          </w:tcPr>
          <w:p w14:paraId="6A89CAAC" w14:textId="08468383" w:rsidR="000C1864" w:rsidRPr="00B23E29" w:rsidRDefault="2A05421B" w:rsidP="00A358A8">
            <w:pPr>
              <w:spacing w:after="0"/>
              <w:rPr>
                <w:sz w:val="20"/>
                <w:szCs w:val="20"/>
              </w:rPr>
            </w:pPr>
            <w:r w:rsidRPr="0DE1A9CB">
              <w:rPr>
                <w:sz w:val="20"/>
                <w:szCs w:val="20"/>
              </w:rPr>
              <w:t>1</w:t>
            </w:r>
            <w:r w:rsidR="00CF3606" w:rsidRPr="0DE1A9CB">
              <w:rPr>
                <w:sz w:val="20"/>
                <w:szCs w:val="20"/>
              </w:rPr>
              <w:t>0</w:t>
            </w:r>
            <w:r w:rsidR="00CF3606" w:rsidRPr="0DE1A9CB">
              <w:rPr>
                <w:sz w:val="20"/>
                <w:szCs w:val="20"/>
                <w:vertAlign w:val="superscript"/>
              </w:rPr>
              <w:t>th</w:t>
            </w:r>
            <w:r w:rsidR="00CF3606" w:rsidRPr="0DE1A9CB">
              <w:rPr>
                <w:sz w:val="20"/>
                <w:szCs w:val="20"/>
              </w:rPr>
              <w:t xml:space="preserve"> </w:t>
            </w:r>
            <w:r w:rsidR="4B86D004" w:rsidRPr="0DE1A9CB">
              <w:rPr>
                <w:sz w:val="20"/>
                <w:szCs w:val="20"/>
              </w:rPr>
              <w:t>August</w:t>
            </w:r>
            <w:r w:rsidR="004645EB" w:rsidRPr="0DE1A9CB">
              <w:rPr>
                <w:sz w:val="20"/>
                <w:szCs w:val="20"/>
              </w:rPr>
              <w:t xml:space="preserve"> </w:t>
            </w:r>
            <w:r w:rsidR="4477ADA2" w:rsidRPr="0DE1A9CB">
              <w:rPr>
                <w:sz w:val="20"/>
                <w:szCs w:val="20"/>
              </w:rPr>
              <w:t xml:space="preserve">– </w:t>
            </w:r>
            <w:r w:rsidR="29E5D0DE" w:rsidRPr="0DE1A9CB">
              <w:rPr>
                <w:sz w:val="20"/>
                <w:szCs w:val="20"/>
              </w:rPr>
              <w:t>1</w:t>
            </w:r>
            <w:r w:rsidR="00A358A8">
              <w:rPr>
                <w:sz w:val="20"/>
                <w:szCs w:val="20"/>
              </w:rPr>
              <w:t>7</w:t>
            </w:r>
            <w:r w:rsidR="00CF3606" w:rsidRPr="0DE1A9CB">
              <w:rPr>
                <w:sz w:val="20"/>
                <w:szCs w:val="20"/>
                <w:vertAlign w:val="superscript"/>
              </w:rPr>
              <w:t>th</w:t>
            </w:r>
            <w:r w:rsidR="004645EB" w:rsidRPr="0DE1A9CB">
              <w:rPr>
                <w:sz w:val="20"/>
                <w:szCs w:val="20"/>
              </w:rPr>
              <w:t xml:space="preserve"> </w:t>
            </w:r>
            <w:r w:rsidR="72F82111" w:rsidRPr="0DE1A9CB">
              <w:rPr>
                <w:sz w:val="20"/>
                <w:szCs w:val="20"/>
              </w:rPr>
              <w:t>August</w:t>
            </w:r>
            <w:r w:rsidR="4477ADA2" w:rsidRPr="0DE1A9CB">
              <w:rPr>
                <w:sz w:val="20"/>
                <w:szCs w:val="20"/>
              </w:rPr>
              <w:t xml:space="preserve"> 2026</w:t>
            </w:r>
          </w:p>
        </w:tc>
      </w:tr>
      <w:tr w:rsidR="000C1864" w:rsidRPr="007F7832" w14:paraId="0A20A50C" w14:textId="77777777" w:rsidTr="00A358A8">
        <w:trPr>
          <w:trHeight w:val="454"/>
        </w:trPr>
        <w:tc>
          <w:tcPr>
            <w:tcW w:w="47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7C1B71D0" w14:textId="77777777" w:rsidR="000C1864" w:rsidRPr="007F7832" w:rsidRDefault="000C1864" w:rsidP="00A358A8">
            <w:pPr>
              <w:spacing w:after="0" w:line="360" w:lineRule="auto"/>
              <w:rPr>
                <w:sz w:val="20"/>
                <w:szCs w:val="20"/>
              </w:rPr>
            </w:pPr>
            <w:r w:rsidRPr="007F7832">
              <w:rPr>
                <w:sz w:val="20"/>
                <w:szCs w:val="20"/>
              </w:rPr>
              <w:t xml:space="preserve">Contract Award </w:t>
            </w:r>
          </w:p>
        </w:tc>
        <w:tc>
          <w:tcPr>
            <w:tcW w:w="4437" w:type="dxa"/>
            <w:vAlign w:val="center"/>
          </w:tcPr>
          <w:p w14:paraId="43EA2F2D" w14:textId="63C6B7F7" w:rsidR="000C1864" w:rsidRPr="00B23E29" w:rsidRDefault="5A51F83B" w:rsidP="00A358A8">
            <w:pPr>
              <w:spacing w:after="0"/>
              <w:rPr>
                <w:sz w:val="20"/>
                <w:szCs w:val="20"/>
              </w:rPr>
            </w:pPr>
            <w:r w:rsidRPr="0DE1A9CB">
              <w:rPr>
                <w:sz w:val="20"/>
                <w:szCs w:val="20"/>
              </w:rPr>
              <w:t>18</w:t>
            </w:r>
            <w:r w:rsidR="3F3596A0" w:rsidRPr="0DE1A9CB">
              <w:rPr>
                <w:sz w:val="20"/>
                <w:szCs w:val="20"/>
                <w:vertAlign w:val="superscript"/>
              </w:rPr>
              <w:t>th</w:t>
            </w:r>
            <w:r w:rsidR="3F3596A0" w:rsidRPr="0DE1A9CB">
              <w:rPr>
                <w:sz w:val="20"/>
                <w:szCs w:val="20"/>
              </w:rPr>
              <w:t xml:space="preserve"> </w:t>
            </w:r>
            <w:r w:rsidR="733AC737" w:rsidRPr="0DE1A9CB">
              <w:rPr>
                <w:sz w:val="20"/>
                <w:szCs w:val="20"/>
              </w:rPr>
              <w:t>August</w:t>
            </w:r>
            <w:r w:rsidR="3F3596A0" w:rsidRPr="0DE1A9CB">
              <w:rPr>
                <w:sz w:val="20"/>
                <w:szCs w:val="20"/>
              </w:rPr>
              <w:t xml:space="preserve"> 2026</w:t>
            </w:r>
          </w:p>
        </w:tc>
      </w:tr>
      <w:tr w:rsidR="000C1864" w:rsidRPr="007F7832" w14:paraId="58AC62E9" w14:textId="77777777" w:rsidTr="00A358A8">
        <w:trPr>
          <w:trHeight w:val="454"/>
        </w:trPr>
        <w:tc>
          <w:tcPr>
            <w:tcW w:w="47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1686CB7" w14:textId="77777777" w:rsidR="000C1864" w:rsidRPr="007F7832" w:rsidRDefault="000C1864" w:rsidP="00A358A8">
            <w:pPr>
              <w:spacing w:after="0" w:line="360" w:lineRule="auto"/>
              <w:rPr>
                <w:sz w:val="20"/>
                <w:szCs w:val="20"/>
              </w:rPr>
            </w:pPr>
            <w:r w:rsidRPr="007F7832">
              <w:rPr>
                <w:sz w:val="20"/>
                <w:szCs w:val="20"/>
              </w:rPr>
              <w:t>Contract Start</w:t>
            </w:r>
          </w:p>
        </w:tc>
        <w:tc>
          <w:tcPr>
            <w:tcW w:w="4437" w:type="dxa"/>
            <w:tcBorders>
              <w:bottom w:val="single" w:sz="4" w:space="0" w:color="000000" w:themeColor="text1"/>
            </w:tcBorders>
            <w:vAlign w:val="center"/>
          </w:tcPr>
          <w:p w14:paraId="3E1F7A87" w14:textId="1057CCDF" w:rsidR="000C1864" w:rsidRPr="00B23E29" w:rsidRDefault="00A358A8" w:rsidP="00A358A8">
            <w:pPr>
              <w:spacing w:after="0"/>
              <w:rPr>
                <w:sz w:val="20"/>
                <w:szCs w:val="20"/>
              </w:rPr>
            </w:pPr>
            <w:r>
              <w:rPr>
                <w:sz w:val="20"/>
                <w:szCs w:val="20"/>
              </w:rPr>
              <w:t>Late August / September</w:t>
            </w:r>
            <w:r w:rsidR="00CF3606" w:rsidRPr="0DE1A9CB">
              <w:rPr>
                <w:sz w:val="20"/>
                <w:szCs w:val="20"/>
              </w:rPr>
              <w:t xml:space="preserve"> </w:t>
            </w:r>
            <w:r w:rsidR="6D86671C" w:rsidRPr="0DE1A9CB">
              <w:rPr>
                <w:sz w:val="20"/>
                <w:szCs w:val="20"/>
              </w:rPr>
              <w:t>2026</w:t>
            </w:r>
          </w:p>
        </w:tc>
      </w:tr>
    </w:tbl>
    <w:p w14:paraId="42FB3545" w14:textId="77777777" w:rsidR="00A83FF0" w:rsidRPr="007F7832" w:rsidRDefault="00A83FF0" w:rsidP="00A83FF0">
      <w:pPr>
        <w:spacing w:after="0"/>
        <w:jc w:val="both"/>
        <w:rPr>
          <w:rFonts w:cstheme="minorHAnsi"/>
          <w:b/>
          <w:sz w:val="20"/>
          <w:szCs w:val="20"/>
        </w:rPr>
      </w:pPr>
    </w:p>
    <w:p w14:paraId="2F512D0F" w14:textId="09D9D07B" w:rsidR="003C4EA3" w:rsidRPr="001A1FED" w:rsidRDefault="003C4EA3" w:rsidP="003C4EA3">
      <w:pPr>
        <w:spacing w:after="0"/>
        <w:jc w:val="both"/>
        <w:rPr>
          <w:rFonts w:cstheme="minorHAnsi"/>
          <w:b/>
          <w:sz w:val="20"/>
          <w:szCs w:val="20"/>
        </w:rPr>
      </w:pPr>
      <w:r w:rsidRPr="001A1FED">
        <w:rPr>
          <w:rFonts w:cstheme="minorHAnsi"/>
          <w:b/>
          <w:sz w:val="20"/>
          <w:szCs w:val="20"/>
        </w:rPr>
        <w:t xml:space="preserve">The </w:t>
      </w:r>
      <w:r w:rsidR="006A1B9F">
        <w:rPr>
          <w:rFonts w:cstheme="minorHAnsi"/>
          <w:b/>
          <w:sz w:val="20"/>
          <w:szCs w:val="20"/>
        </w:rPr>
        <w:t>University</w:t>
      </w:r>
      <w:r>
        <w:rPr>
          <w:rFonts w:cstheme="minorHAnsi"/>
          <w:b/>
          <w:sz w:val="20"/>
          <w:szCs w:val="20"/>
        </w:rPr>
        <w:t xml:space="preserve"> </w:t>
      </w:r>
      <w:r w:rsidRPr="001A1FED">
        <w:rPr>
          <w:rFonts w:cstheme="minorHAnsi"/>
          <w:b/>
          <w:sz w:val="20"/>
          <w:szCs w:val="20"/>
        </w:rPr>
        <w:t xml:space="preserve">aims, but does not commit, to adhere to the above timetable. </w:t>
      </w:r>
    </w:p>
    <w:p w14:paraId="1865FD67" w14:textId="6ADD8EDB" w:rsidR="00B23E29" w:rsidRDefault="003C4EA3" w:rsidP="003C4EA3">
      <w:pPr>
        <w:spacing w:after="0"/>
        <w:jc w:val="both"/>
        <w:rPr>
          <w:b/>
          <w:bCs/>
          <w:sz w:val="20"/>
          <w:szCs w:val="20"/>
        </w:rPr>
      </w:pPr>
      <w:r w:rsidRPr="70DEC60E">
        <w:rPr>
          <w:b/>
          <w:bCs/>
          <w:sz w:val="20"/>
          <w:szCs w:val="20"/>
        </w:rPr>
        <w:t>Please do not contact the University for updates on the progression of the tender process. All suppliers will be notified by email at each stage.</w:t>
      </w:r>
    </w:p>
    <w:p w14:paraId="50BE48AA" w14:textId="77777777" w:rsidR="00B23E29" w:rsidRDefault="00B23E29">
      <w:pPr>
        <w:rPr>
          <w:b/>
          <w:bCs/>
          <w:sz w:val="20"/>
          <w:szCs w:val="20"/>
        </w:rPr>
      </w:pPr>
      <w:r>
        <w:rPr>
          <w:b/>
          <w:bCs/>
          <w:sz w:val="20"/>
          <w:szCs w:val="20"/>
        </w:rPr>
        <w:br w:type="page"/>
      </w:r>
    </w:p>
    <w:p w14:paraId="38C16B04" w14:textId="3AEF191D" w:rsidR="003B1EEF" w:rsidRDefault="13ECCAA5" w:rsidP="00B23E29">
      <w:pPr>
        <w:pStyle w:val="Heading2"/>
        <w:rPr>
          <w:sz w:val="28"/>
          <w:szCs w:val="28"/>
        </w:rPr>
      </w:pPr>
      <w:bookmarkStart w:id="22" w:name="_Toc509492694"/>
      <w:bookmarkStart w:id="23" w:name="_Toc150867610"/>
      <w:bookmarkStart w:id="24" w:name="_Toc233973280"/>
      <w:bookmarkEnd w:id="21"/>
      <w:r w:rsidRPr="67A68B60">
        <w:rPr>
          <w:sz w:val="28"/>
          <w:szCs w:val="28"/>
        </w:rPr>
        <w:lastRenderedPageBreak/>
        <w:t>Background Information – UWTSD</w:t>
      </w:r>
      <w:bookmarkEnd w:id="22"/>
      <w:bookmarkEnd w:id="23"/>
      <w:bookmarkEnd w:id="24"/>
    </w:p>
    <w:p w14:paraId="59388EB5" w14:textId="77777777" w:rsidR="005010AF" w:rsidRPr="005010AF" w:rsidRDefault="005010AF" w:rsidP="00B23E29">
      <w:pPr>
        <w:jc w:val="both"/>
        <w:rPr>
          <w:rFonts w:eastAsiaTheme="minorEastAsia"/>
          <w:color w:val="000000" w:themeColor="text1"/>
        </w:rPr>
      </w:pPr>
      <w:r w:rsidRPr="6FB78B79">
        <w:rPr>
          <w:rFonts w:eastAsiaTheme="minorEastAsia"/>
          <w:color w:val="000000" w:themeColor="text1"/>
        </w:rPr>
        <w:t>The University of Wales Trinity Saint David (UWTSD) was formed on 18 November 2010 through the merger of the University of Wales Lampeter and Trinity University College Carmarthen, under Lampeter’s Royal Charter of 1828. On the 1 August 2013, Swansea Metropolitan University became part of UWTSD.</w:t>
      </w:r>
    </w:p>
    <w:p w14:paraId="69C7A492" w14:textId="77777777" w:rsidR="005010AF" w:rsidRPr="005010AF" w:rsidRDefault="005010AF" w:rsidP="00B23E29">
      <w:pPr>
        <w:jc w:val="both"/>
        <w:rPr>
          <w:rFonts w:eastAsiaTheme="minorEastAsia"/>
          <w:color w:val="000000" w:themeColor="text1"/>
        </w:rPr>
      </w:pPr>
      <w:r w:rsidRPr="6FB78B79">
        <w:rPr>
          <w:rFonts w:eastAsiaTheme="minorEastAsia"/>
          <w:color w:val="000000" w:themeColor="text1"/>
        </w:rPr>
        <w:t>The University’s Royal Charter is the oldest in Wales and England after the universities of Oxford and Cambridge. In 2011 HRH the Prince of Wales became its Royal Patron.</w:t>
      </w:r>
    </w:p>
    <w:p w14:paraId="2B0167AE" w14:textId="77777777" w:rsidR="005010AF" w:rsidRPr="005010AF" w:rsidRDefault="005010AF" w:rsidP="00B23E29">
      <w:pPr>
        <w:jc w:val="both"/>
        <w:rPr>
          <w:rFonts w:eastAsiaTheme="minorEastAsia"/>
          <w:color w:val="000000" w:themeColor="text1"/>
        </w:rPr>
      </w:pPr>
      <w:r w:rsidRPr="6FB78B79">
        <w:rPr>
          <w:rFonts w:eastAsiaTheme="minorEastAsia"/>
          <w:color w:val="000000" w:themeColor="text1"/>
        </w:rPr>
        <w:t>Together we deliver clear, tangible benefits for learners, employers, industry and communities by offering a vocational approach from entry level to post-doctoral research. The Group will be further strengthened with the merger of the University of Wales into UWTSD in due course.</w:t>
      </w:r>
    </w:p>
    <w:p w14:paraId="6FF3549A" w14:textId="48C6B998" w:rsidR="005010AF" w:rsidRPr="005010AF" w:rsidRDefault="005010AF" w:rsidP="00B23E29">
      <w:pPr>
        <w:jc w:val="both"/>
        <w:rPr>
          <w:rFonts w:eastAsiaTheme="minorEastAsia"/>
          <w:color w:val="000000" w:themeColor="text1"/>
        </w:rPr>
      </w:pPr>
      <w:r w:rsidRPr="2AFA49B4">
        <w:rPr>
          <w:rFonts w:eastAsiaTheme="minorEastAsia"/>
          <w:color w:val="000000" w:themeColor="text1"/>
        </w:rPr>
        <w:t xml:space="preserve">The University’s main campuses are situated in various locations in and around Swansea’s city centre as well as in the rural towns of Lampeter and Carmarthen in </w:t>
      </w:r>
      <w:r w:rsidR="7FBD3B5A" w:rsidRPr="2AFA49B4">
        <w:rPr>
          <w:rFonts w:eastAsiaTheme="minorEastAsia"/>
          <w:color w:val="000000" w:themeColor="text1"/>
        </w:rPr>
        <w:t>Southwest</w:t>
      </w:r>
      <w:r w:rsidRPr="2AFA49B4">
        <w:rPr>
          <w:rFonts w:eastAsiaTheme="minorEastAsia"/>
          <w:color w:val="000000" w:themeColor="text1"/>
        </w:rPr>
        <w:t xml:space="preserve"> Wales.</w:t>
      </w:r>
    </w:p>
    <w:p w14:paraId="65018257" w14:textId="77777777" w:rsidR="005010AF" w:rsidRPr="005010AF" w:rsidRDefault="005010AF" w:rsidP="00B23E29">
      <w:pPr>
        <w:jc w:val="both"/>
        <w:rPr>
          <w:rFonts w:eastAsiaTheme="minorEastAsia"/>
          <w:color w:val="000000" w:themeColor="text1"/>
        </w:rPr>
      </w:pPr>
      <w:r w:rsidRPr="2AFA49B4">
        <w:rPr>
          <w:rFonts w:eastAsiaTheme="minorEastAsia"/>
          <w:color w:val="000000" w:themeColor="text1"/>
        </w:rPr>
        <w:t xml:space="preserve">The Wales International Academy of Voice, under the Directorship of Dennis O’Neill with Dame Kiri </w:t>
      </w:r>
      <w:proofErr w:type="spellStart"/>
      <w:r w:rsidRPr="2AFA49B4">
        <w:rPr>
          <w:rFonts w:eastAsiaTheme="minorEastAsia"/>
          <w:color w:val="000000" w:themeColor="text1"/>
        </w:rPr>
        <w:t>Te</w:t>
      </w:r>
      <w:proofErr w:type="spellEnd"/>
      <w:r w:rsidRPr="2AFA49B4">
        <w:rPr>
          <w:rFonts w:eastAsiaTheme="minorEastAsia"/>
          <w:color w:val="000000" w:themeColor="text1"/>
        </w:rPr>
        <w:t xml:space="preserve"> Kanawa as its patron, </w:t>
      </w:r>
      <w:bookmarkStart w:id="25" w:name="_Int_fKSTcZLZ"/>
      <w:r w:rsidRPr="2AFA49B4">
        <w:rPr>
          <w:rFonts w:eastAsiaTheme="minorEastAsia"/>
          <w:color w:val="000000" w:themeColor="text1"/>
        </w:rPr>
        <w:t>is located in</w:t>
      </w:r>
      <w:bookmarkEnd w:id="25"/>
      <w:r w:rsidRPr="2AFA49B4">
        <w:rPr>
          <w:rFonts w:eastAsiaTheme="minorEastAsia"/>
          <w:color w:val="000000" w:themeColor="text1"/>
        </w:rPr>
        <w:t xml:space="preserve"> Cardiff and in addition the University has a Business School in London for international students.</w:t>
      </w:r>
    </w:p>
    <w:p w14:paraId="05F2411D" w14:textId="77777777" w:rsidR="005010AF" w:rsidRPr="005010AF" w:rsidRDefault="005010AF" w:rsidP="00B23E29">
      <w:pPr>
        <w:jc w:val="both"/>
        <w:rPr>
          <w:rFonts w:eastAsiaTheme="minorEastAsia"/>
          <w:color w:val="000000" w:themeColor="text1"/>
        </w:rPr>
      </w:pPr>
      <w:r w:rsidRPr="6FB78B79">
        <w:rPr>
          <w:rFonts w:eastAsiaTheme="minorEastAsia"/>
          <w:color w:val="000000" w:themeColor="text1"/>
        </w:rPr>
        <w:t>UWTSD has a clear and exciting strategic plan which places emphasis upon applied learning, strong academic disciplines and a clear commitment to innovation, enterprise and knowledge transfer.</w:t>
      </w:r>
    </w:p>
    <w:p w14:paraId="39B8B287" w14:textId="77777777" w:rsidR="005010AF" w:rsidRPr="005010AF" w:rsidRDefault="005010AF" w:rsidP="00B23E29">
      <w:pPr>
        <w:jc w:val="both"/>
        <w:rPr>
          <w:rFonts w:eastAsiaTheme="minorEastAsia"/>
          <w:color w:val="000000" w:themeColor="text1"/>
        </w:rPr>
      </w:pPr>
      <w:r w:rsidRPr="6FB78B79">
        <w:rPr>
          <w:rFonts w:eastAsiaTheme="minorEastAsia"/>
          <w:color w:val="000000" w:themeColor="text1"/>
        </w:rPr>
        <w:t>This connected university is driving through structural and strategic change which is closely associated with industry, business and enterprise. The University has a clear national profile – delivering for Wales and celebrating its distinctiveness on the UK and international stage.</w:t>
      </w:r>
    </w:p>
    <w:p w14:paraId="7DA5B955" w14:textId="77777777" w:rsidR="005010AF" w:rsidRPr="005010AF" w:rsidRDefault="005010AF" w:rsidP="00B23E29">
      <w:pPr>
        <w:jc w:val="both"/>
        <w:rPr>
          <w:rFonts w:eastAsiaTheme="minorEastAsia"/>
          <w:color w:val="000000" w:themeColor="text1"/>
        </w:rPr>
      </w:pPr>
      <w:r w:rsidRPr="6FB78B79">
        <w:rPr>
          <w:rFonts w:eastAsiaTheme="minorEastAsia"/>
          <w:color w:val="000000" w:themeColor="text1"/>
        </w:rPr>
        <w:t>The learner experience is at the heart of our mission. We have placed sustainability at the core of our planning.  Developed through our award-winning Institute of Sustainable Practice, Innovation, Research and Enterprise (INSPIRE), we have embedded sustainable development through our learning, teaching, curricula, campus, community and culture.  Our aim is to inspire individuals and develop reflective graduates and practitioners who can make a difference in society.</w:t>
      </w:r>
    </w:p>
    <w:p w14:paraId="2FC01580" w14:textId="59C3FF58" w:rsidR="005010AF" w:rsidRPr="005010AF" w:rsidRDefault="005010AF" w:rsidP="00B23E29">
      <w:pPr>
        <w:jc w:val="both"/>
        <w:rPr>
          <w:rFonts w:eastAsiaTheme="minorEastAsia"/>
          <w:color w:val="000000" w:themeColor="text1"/>
        </w:rPr>
      </w:pPr>
      <w:r w:rsidRPr="10463BD1">
        <w:rPr>
          <w:rFonts w:eastAsiaTheme="minorEastAsia"/>
          <w:color w:val="000000" w:themeColor="text1"/>
        </w:rPr>
        <w:t>Through work-based learning, research of international excellence and knowledge transfer networks, we aim to play a pivotal role in the promotion of social justice, economic renewal and the development of social and cultural capital.</w:t>
      </w:r>
    </w:p>
    <w:p w14:paraId="3357BC6E" w14:textId="48E75347" w:rsidR="002B2DF0" w:rsidRDefault="2367B92C" w:rsidP="00B23E29">
      <w:pPr>
        <w:pStyle w:val="Heading2"/>
      </w:pPr>
      <w:bookmarkStart w:id="26" w:name="_Toc233973281"/>
      <w:r w:rsidRPr="67A68B60">
        <w:t>Background</w:t>
      </w:r>
      <w:r w:rsidR="3881B3AD" w:rsidRPr="67A68B60">
        <w:t xml:space="preserve"> of the Project</w:t>
      </w:r>
      <w:bookmarkEnd w:id="26"/>
      <w:r w:rsidR="3881B3AD" w:rsidRPr="67A68B60">
        <w:t xml:space="preserve"> </w:t>
      </w:r>
      <w:bookmarkStart w:id="27" w:name="_Hlk151458503"/>
    </w:p>
    <w:p w14:paraId="2EBBDFBC" w14:textId="166CA084" w:rsidR="00172334" w:rsidRPr="00172334" w:rsidRDefault="00172334" w:rsidP="00B23E29">
      <w:pPr>
        <w:jc w:val="both"/>
        <w:rPr>
          <w:rFonts w:eastAsiaTheme="minorEastAsia"/>
          <w:color w:val="000000" w:themeColor="text1"/>
        </w:rPr>
      </w:pPr>
      <w:r w:rsidRPr="5FD46823">
        <w:rPr>
          <w:rFonts w:eastAsiaTheme="minorEastAsia"/>
          <w:color w:val="000000" w:themeColor="text1"/>
        </w:rPr>
        <w:t>The University of Wales Trinity Saint David</w:t>
      </w:r>
      <w:r w:rsidR="3ED00BA6" w:rsidRPr="5FD46823">
        <w:rPr>
          <w:rFonts w:eastAsiaTheme="minorEastAsia"/>
          <w:color w:val="000000" w:themeColor="text1"/>
        </w:rPr>
        <w:t xml:space="preserve"> </w:t>
      </w:r>
      <w:r w:rsidRPr="5FD46823">
        <w:rPr>
          <w:rFonts w:eastAsiaTheme="minorEastAsia"/>
          <w:color w:val="000000" w:themeColor="text1"/>
        </w:rPr>
        <w:t>(UWTSD) is seeking suitably qualified design and construction teams to deliver multiple Air Source Heat Pump upgrade projects across various locations and buildings within the university estate.</w:t>
      </w:r>
    </w:p>
    <w:p w14:paraId="78830683" w14:textId="55E41B59" w:rsidR="00172334" w:rsidRPr="00172334" w:rsidRDefault="00172334" w:rsidP="617D7156">
      <w:pPr>
        <w:jc w:val="both"/>
        <w:rPr>
          <w:rFonts w:eastAsiaTheme="minorEastAsia"/>
          <w:b/>
          <w:bCs/>
          <w:sz w:val="28"/>
          <w:szCs w:val="28"/>
        </w:rPr>
      </w:pPr>
      <w:r w:rsidRPr="617D7156">
        <w:rPr>
          <w:rFonts w:eastAsiaTheme="minorEastAsia"/>
          <w:color w:val="000000" w:themeColor="text1"/>
        </w:rPr>
        <w:t xml:space="preserve">The primary objective </w:t>
      </w:r>
      <w:r w:rsidR="15013F5A" w:rsidRPr="617D7156">
        <w:rPr>
          <w:rFonts w:eastAsiaTheme="minorEastAsia"/>
          <w:color w:val="000000" w:themeColor="text1"/>
        </w:rPr>
        <w:t>of these</w:t>
      </w:r>
      <w:r w:rsidR="00CF3606" w:rsidRPr="617D7156">
        <w:rPr>
          <w:rFonts w:eastAsiaTheme="minorEastAsia"/>
          <w:color w:val="000000" w:themeColor="text1"/>
        </w:rPr>
        <w:t xml:space="preserve"> </w:t>
      </w:r>
      <w:r w:rsidRPr="617D7156">
        <w:rPr>
          <w:rFonts w:eastAsiaTheme="minorEastAsia"/>
          <w:color w:val="000000" w:themeColor="text1"/>
        </w:rPr>
        <w:t>projects is to enhance the environmental performance, energy efficiency, and overall sustainability of the university’s estate, supporting the university’s wider decarbonisation and net zero ambitions.</w:t>
      </w:r>
    </w:p>
    <w:p w14:paraId="559DB9E9" w14:textId="0E8907F7" w:rsidR="00B23E29" w:rsidRDefault="00172334" w:rsidP="00B23E29">
      <w:pPr>
        <w:jc w:val="both"/>
        <w:rPr>
          <w:rFonts w:eastAsiaTheme="minorEastAsia"/>
          <w:color w:val="000000" w:themeColor="text1"/>
        </w:rPr>
      </w:pPr>
      <w:r w:rsidRPr="10463BD1">
        <w:rPr>
          <w:rFonts w:eastAsiaTheme="minorEastAsia"/>
          <w:color w:val="000000" w:themeColor="text1"/>
        </w:rPr>
        <w:t>Relevant RIBA stage design documentation will be provided for reference purposes to support bidders in the preparation and submission of their proposals. Suppliers are expected to review the information provided and satisfy themselves as to the scope, constraints, and requirements of the works prior to submission.</w:t>
      </w:r>
    </w:p>
    <w:p w14:paraId="3A034D99" w14:textId="77777777" w:rsidR="00B23E29" w:rsidRDefault="00B23E29" w:rsidP="00B23E29">
      <w:pPr>
        <w:jc w:val="both"/>
        <w:rPr>
          <w:rFonts w:eastAsiaTheme="minorEastAsia"/>
          <w:color w:val="000000" w:themeColor="text1"/>
        </w:rPr>
      </w:pPr>
      <w:r>
        <w:rPr>
          <w:rFonts w:eastAsiaTheme="minorEastAsia"/>
          <w:color w:val="000000" w:themeColor="text1"/>
        </w:rPr>
        <w:br w:type="page"/>
      </w:r>
    </w:p>
    <w:p w14:paraId="462A8815" w14:textId="5E515D37" w:rsidR="00ED6D4F" w:rsidRDefault="00ED6D4F" w:rsidP="00B23E29">
      <w:pPr>
        <w:pStyle w:val="Heading2"/>
      </w:pPr>
      <w:bookmarkStart w:id="28" w:name="_Toc233973282"/>
      <w:r w:rsidRPr="00ED6D4F">
        <w:lastRenderedPageBreak/>
        <w:t>Contract</w:t>
      </w:r>
      <w:r>
        <w:t xml:space="preserve"> award approach</w:t>
      </w:r>
      <w:bookmarkEnd w:id="28"/>
      <w:r>
        <w:t xml:space="preserve"> </w:t>
      </w:r>
    </w:p>
    <w:p w14:paraId="359FC0D2" w14:textId="77777777" w:rsidR="004645EB" w:rsidRDefault="004645EB" w:rsidP="00B23E29">
      <w:pPr>
        <w:jc w:val="both"/>
      </w:pPr>
      <w:r>
        <w:t>The University intends to appoint a single Contractor to deliver all projects within the scope of this tender. This approach is intended to provide continuity of delivery, consistency of design and installation standards, streamlined project management, and clear accountability across the programme of works.</w:t>
      </w:r>
    </w:p>
    <w:p w14:paraId="57D06151" w14:textId="77777777" w:rsidR="004645EB" w:rsidRDefault="004645EB" w:rsidP="00B23E29">
      <w:pPr>
        <w:jc w:val="both"/>
      </w:pPr>
      <w:r>
        <w:t>The University considers that appointing a single Contractor will support efficient mobilisation, improved coordination across multiple sites, reduced interface risks between suppliers, and better overall value for money through a coordinated delivery approach.</w:t>
      </w:r>
    </w:p>
    <w:p w14:paraId="187F6ACC" w14:textId="53C3BF6C" w:rsidR="00ED6D4F" w:rsidRDefault="004645EB" w:rsidP="00B23E29">
      <w:pPr>
        <w:jc w:val="both"/>
      </w:pPr>
      <w:r>
        <w:t>Tenderers are therefore required to submit pricing and proposals covering the full scope of works detailed within this specification. Partial bids or bids for individual projects will not be accepted.</w:t>
      </w:r>
    </w:p>
    <w:p w14:paraId="4CE8123F" w14:textId="54DEA758" w:rsidR="00172334" w:rsidRDefault="00172334" w:rsidP="00B23E29">
      <w:pPr>
        <w:pStyle w:val="Heading2"/>
      </w:pPr>
      <w:bookmarkStart w:id="29" w:name="_Toc233973283"/>
      <w:r w:rsidRPr="00ED6D4F">
        <w:t>Project</w:t>
      </w:r>
      <w:r w:rsidRPr="67A68B60">
        <w:t xml:space="preserve"> Outcomes</w:t>
      </w:r>
      <w:bookmarkEnd w:id="29"/>
      <w:r w:rsidRPr="67A68B60">
        <w:t xml:space="preserve"> </w:t>
      </w:r>
    </w:p>
    <w:tbl>
      <w:tblPr>
        <w:tblStyle w:val="TableGrid"/>
        <w:tblW w:w="9356" w:type="dxa"/>
        <w:jc w:val="center"/>
        <w:tblLook w:val="06A0" w:firstRow="1" w:lastRow="0" w:firstColumn="1" w:lastColumn="0" w:noHBand="1" w:noVBand="1"/>
      </w:tblPr>
      <w:tblGrid>
        <w:gridCol w:w="368"/>
        <w:gridCol w:w="1365"/>
        <w:gridCol w:w="2344"/>
        <w:gridCol w:w="3720"/>
        <w:gridCol w:w="1559"/>
      </w:tblGrid>
      <w:tr w:rsidR="10463BD1" w14:paraId="3D6FAEDA" w14:textId="77777777" w:rsidTr="617D7156">
        <w:trPr>
          <w:trHeight w:val="300"/>
          <w:jc w:val="center"/>
        </w:trPr>
        <w:tc>
          <w:tcPr>
            <w:tcW w:w="368" w:type="dxa"/>
          </w:tcPr>
          <w:p w14:paraId="44514722" w14:textId="7745BFB1" w:rsidR="3FEDE884" w:rsidRDefault="00B23E29" w:rsidP="00B23E29">
            <w:pPr>
              <w:jc w:val="both"/>
              <w:rPr>
                <w:b/>
                <w:bCs/>
                <w:u w:val="single"/>
              </w:rPr>
            </w:pPr>
            <w:r>
              <w:rPr>
                <w:b/>
                <w:bCs/>
                <w:u w:val="single"/>
              </w:rPr>
              <w:t>#</w:t>
            </w:r>
          </w:p>
        </w:tc>
        <w:tc>
          <w:tcPr>
            <w:tcW w:w="1365" w:type="dxa"/>
          </w:tcPr>
          <w:p w14:paraId="2DE928AF" w14:textId="4BDF3638" w:rsidR="0F9C8691" w:rsidRDefault="0F9C8691" w:rsidP="00B23E29">
            <w:pPr>
              <w:jc w:val="both"/>
              <w:rPr>
                <w:b/>
                <w:bCs/>
                <w:u w:val="single"/>
              </w:rPr>
            </w:pPr>
            <w:r w:rsidRPr="10463BD1">
              <w:rPr>
                <w:b/>
                <w:bCs/>
                <w:u w:val="single"/>
              </w:rPr>
              <w:t>Campus</w:t>
            </w:r>
          </w:p>
        </w:tc>
        <w:tc>
          <w:tcPr>
            <w:tcW w:w="2344" w:type="dxa"/>
          </w:tcPr>
          <w:p w14:paraId="0A93C532" w14:textId="6882F9D3" w:rsidR="0F9C8691" w:rsidRDefault="0F9C8691" w:rsidP="00B23E29">
            <w:pPr>
              <w:jc w:val="both"/>
              <w:rPr>
                <w:b/>
                <w:bCs/>
                <w:u w:val="single"/>
              </w:rPr>
            </w:pPr>
            <w:r w:rsidRPr="10463BD1">
              <w:rPr>
                <w:b/>
                <w:bCs/>
                <w:u w:val="single"/>
              </w:rPr>
              <w:t>Building</w:t>
            </w:r>
          </w:p>
        </w:tc>
        <w:tc>
          <w:tcPr>
            <w:tcW w:w="3720" w:type="dxa"/>
          </w:tcPr>
          <w:p w14:paraId="26901961" w14:textId="42D66437" w:rsidR="3FF24C5C" w:rsidRDefault="3FF24C5C" w:rsidP="00B23E29">
            <w:pPr>
              <w:jc w:val="both"/>
              <w:rPr>
                <w:b/>
                <w:bCs/>
                <w:u w:val="single"/>
              </w:rPr>
            </w:pPr>
            <w:r w:rsidRPr="5FD46823">
              <w:rPr>
                <w:b/>
                <w:bCs/>
                <w:u w:val="single"/>
              </w:rPr>
              <w:t>Description</w:t>
            </w:r>
          </w:p>
        </w:tc>
        <w:tc>
          <w:tcPr>
            <w:tcW w:w="1559" w:type="dxa"/>
          </w:tcPr>
          <w:p w14:paraId="7DF659F7" w14:textId="08D08316" w:rsidR="0F9C8691" w:rsidRDefault="0F9C8691" w:rsidP="00B23E29">
            <w:pPr>
              <w:jc w:val="both"/>
              <w:rPr>
                <w:b/>
                <w:bCs/>
                <w:u w:val="single"/>
              </w:rPr>
            </w:pPr>
            <w:r w:rsidRPr="10463BD1">
              <w:rPr>
                <w:b/>
                <w:bCs/>
                <w:u w:val="single"/>
              </w:rPr>
              <w:t>Completion by dates</w:t>
            </w:r>
          </w:p>
        </w:tc>
      </w:tr>
      <w:tr w:rsidR="10463BD1" w14:paraId="646A0079" w14:textId="77777777" w:rsidTr="617D7156">
        <w:trPr>
          <w:trHeight w:val="300"/>
          <w:jc w:val="center"/>
        </w:trPr>
        <w:tc>
          <w:tcPr>
            <w:tcW w:w="368" w:type="dxa"/>
          </w:tcPr>
          <w:p w14:paraId="2B79170A" w14:textId="6CB6C525" w:rsidR="016E8FEB" w:rsidRDefault="016E8FEB" w:rsidP="00B23E29">
            <w:pPr>
              <w:jc w:val="both"/>
            </w:pPr>
            <w:r>
              <w:t>1</w:t>
            </w:r>
          </w:p>
        </w:tc>
        <w:tc>
          <w:tcPr>
            <w:tcW w:w="1365" w:type="dxa"/>
          </w:tcPr>
          <w:p w14:paraId="2806266D" w14:textId="262D0119" w:rsidR="069AB73F" w:rsidRDefault="069AB73F" w:rsidP="00B23E29">
            <w:pPr>
              <w:jc w:val="both"/>
            </w:pPr>
            <w:r>
              <w:t>Carmarthen</w:t>
            </w:r>
          </w:p>
        </w:tc>
        <w:tc>
          <w:tcPr>
            <w:tcW w:w="2344" w:type="dxa"/>
          </w:tcPr>
          <w:p w14:paraId="2FF586AE" w14:textId="69C7E140" w:rsidR="069AB73F" w:rsidRDefault="069AB73F" w:rsidP="00B23E29">
            <w:pPr>
              <w:jc w:val="both"/>
            </w:pPr>
            <w:r>
              <w:t xml:space="preserve">Y </w:t>
            </w:r>
            <w:proofErr w:type="spellStart"/>
            <w:r>
              <w:t>Llwyfan</w:t>
            </w:r>
            <w:proofErr w:type="spellEnd"/>
          </w:p>
        </w:tc>
        <w:tc>
          <w:tcPr>
            <w:tcW w:w="3720" w:type="dxa"/>
          </w:tcPr>
          <w:p w14:paraId="664D64DD" w14:textId="624C886E" w:rsidR="6BA65BE1" w:rsidRDefault="6BA65BE1" w:rsidP="00B23E29">
            <w:pPr>
              <w:jc w:val="both"/>
            </w:pPr>
            <w:r w:rsidRPr="5FD46823">
              <w:rPr>
                <w:rFonts w:eastAsiaTheme="minorEastAsia"/>
              </w:rPr>
              <w:t>Installation of 4x 33.4kW ASHP unit</w:t>
            </w:r>
          </w:p>
        </w:tc>
        <w:tc>
          <w:tcPr>
            <w:tcW w:w="1559" w:type="dxa"/>
          </w:tcPr>
          <w:p w14:paraId="0EC14EC9" w14:textId="5712B2BA" w:rsidR="31511E3B" w:rsidRDefault="61E97646" w:rsidP="00B23E29">
            <w:pPr>
              <w:jc w:val="both"/>
            </w:pPr>
            <w:r w:rsidRPr="617D7156">
              <w:rPr>
                <w:rFonts w:eastAsiaTheme="minorEastAsia"/>
              </w:rPr>
              <w:t>3</w:t>
            </w:r>
            <w:r w:rsidR="15E473CA" w:rsidRPr="617D7156">
              <w:rPr>
                <w:rFonts w:eastAsiaTheme="minorEastAsia"/>
              </w:rPr>
              <w:t>0</w:t>
            </w:r>
            <w:r w:rsidRPr="617D7156">
              <w:rPr>
                <w:rFonts w:eastAsiaTheme="minorEastAsia"/>
              </w:rPr>
              <w:t>/0</w:t>
            </w:r>
            <w:r w:rsidR="10D6AEAC" w:rsidRPr="617D7156">
              <w:rPr>
                <w:rFonts w:eastAsiaTheme="minorEastAsia"/>
              </w:rPr>
              <w:t>9</w:t>
            </w:r>
            <w:r w:rsidRPr="617D7156">
              <w:rPr>
                <w:rFonts w:eastAsiaTheme="minorEastAsia"/>
              </w:rPr>
              <w:t>/2026</w:t>
            </w:r>
          </w:p>
        </w:tc>
      </w:tr>
      <w:tr w:rsidR="10463BD1" w14:paraId="1A569C0B" w14:textId="77777777" w:rsidTr="617D7156">
        <w:trPr>
          <w:trHeight w:val="300"/>
          <w:jc w:val="center"/>
        </w:trPr>
        <w:tc>
          <w:tcPr>
            <w:tcW w:w="368" w:type="dxa"/>
          </w:tcPr>
          <w:p w14:paraId="1D313CAA" w14:textId="5BD6A0FE" w:rsidR="016E8FEB" w:rsidRDefault="016E8FEB" w:rsidP="00B23E29">
            <w:pPr>
              <w:jc w:val="both"/>
            </w:pPr>
            <w:r>
              <w:t>2</w:t>
            </w:r>
          </w:p>
        </w:tc>
        <w:tc>
          <w:tcPr>
            <w:tcW w:w="1365" w:type="dxa"/>
          </w:tcPr>
          <w:p w14:paraId="1EAAC69D" w14:textId="0A698C60" w:rsidR="069AB73F" w:rsidRDefault="069AB73F" w:rsidP="00B23E29">
            <w:pPr>
              <w:jc w:val="both"/>
            </w:pPr>
            <w:r>
              <w:t>Carmarthen</w:t>
            </w:r>
          </w:p>
        </w:tc>
        <w:tc>
          <w:tcPr>
            <w:tcW w:w="2344" w:type="dxa"/>
          </w:tcPr>
          <w:p w14:paraId="38670D8E" w14:textId="0762C00E" w:rsidR="069AB73F" w:rsidRDefault="069AB73F" w:rsidP="00B23E29">
            <w:pPr>
              <w:jc w:val="both"/>
            </w:pPr>
            <w:r>
              <w:t>Teaching &amp; Learning</w:t>
            </w:r>
          </w:p>
        </w:tc>
        <w:tc>
          <w:tcPr>
            <w:tcW w:w="3720" w:type="dxa"/>
          </w:tcPr>
          <w:p w14:paraId="08DF0CA4" w14:textId="29C5D3E0" w:rsidR="62B426FB" w:rsidRDefault="62B426FB" w:rsidP="00B23E29">
            <w:pPr>
              <w:jc w:val="both"/>
            </w:pPr>
            <w:r w:rsidRPr="5FD46823">
              <w:rPr>
                <w:rFonts w:eastAsiaTheme="minorEastAsia"/>
              </w:rPr>
              <w:t>Installation of 6x 16 kW ASHP unit</w:t>
            </w:r>
          </w:p>
        </w:tc>
        <w:tc>
          <w:tcPr>
            <w:tcW w:w="1559" w:type="dxa"/>
          </w:tcPr>
          <w:p w14:paraId="09C4CD95" w14:textId="7FB8D6BB" w:rsidR="3D8398E1" w:rsidRDefault="334D2158" w:rsidP="00B23E29">
            <w:pPr>
              <w:jc w:val="both"/>
            </w:pPr>
            <w:r w:rsidRPr="617D7156">
              <w:rPr>
                <w:rFonts w:eastAsiaTheme="minorEastAsia"/>
              </w:rPr>
              <w:t>3</w:t>
            </w:r>
            <w:r w:rsidR="44D2A372" w:rsidRPr="617D7156">
              <w:rPr>
                <w:rFonts w:eastAsiaTheme="minorEastAsia"/>
              </w:rPr>
              <w:t>0</w:t>
            </w:r>
            <w:r w:rsidRPr="617D7156">
              <w:rPr>
                <w:rFonts w:eastAsiaTheme="minorEastAsia"/>
              </w:rPr>
              <w:t>/0</w:t>
            </w:r>
            <w:r w:rsidR="399380F7" w:rsidRPr="617D7156">
              <w:rPr>
                <w:rFonts w:eastAsiaTheme="minorEastAsia"/>
              </w:rPr>
              <w:t>9</w:t>
            </w:r>
            <w:r w:rsidRPr="617D7156">
              <w:rPr>
                <w:rFonts w:eastAsiaTheme="minorEastAsia"/>
              </w:rPr>
              <w:t>/2026</w:t>
            </w:r>
          </w:p>
        </w:tc>
      </w:tr>
      <w:tr w:rsidR="10463BD1" w14:paraId="272B68D7" w14:textId="77777777" w:rsidTr="617D7156">
        <w:trPr>
          <w:trHeight w:val="300"/>
          <w:jc w:val="center"/>
        </w:trPr>
        <w:tc>
          <w:tcPr>
            <w:tcW w:w="368" w:type="dxa"/>
          </w:tcPr>
          <w:p w14:paraId="2CC0A604" w14:textId="52584809" w:rsidR="016E8FEB" w:rsidRDefault="016E8FEB" w:rsidP="00B23E29">
            <w:pPr>
              <w:jc w:val="both"/>
            </w:pPr>
            <w:r>
              <w:t>3</w:t>
            </w:r>
          </w:p>
        </w:tc>
        <w:tc>
          <w:tcPr>
            <w:tcW w:w="1365" w:type="dxa"/>
          </w:tcPr>
          <w:p w14:paraId="182AA1C4" w14:textId="60F4743F" w:rsidR="069AB73F" w:rsidRDefault="069AB73F" w:rsidP="00B23E29">
            <w:pPr>
              <w:jc w:val="both"/>
            </w:pPr>
            <w:r>
              <w:t>Swansea</w:t>
            </w:r>
          </w:p>
        </w:tc>
        <w:tc>
          <w:tcPr>
            <w:tcW w:w="2344" w:type="dxa"/>
          </w:tcPr>
          <w:p w14:paraId="5E929615" w14:textId="46DEB831" w:rsidR="069AB73F" w:rsidRDefault="069AB73F" w:rsidP="00B23E29">
            <w:pPr>
              <w:jc w:val="both"/>
            </w:pPr>
            <w:proofErr w:type="spellStart"/>
            <w:r>
              <w:t>Dynefwr</w:t>
            </w:r>
            <w:proofErr w:type="spellEnd"/>
            <w:r>
              <w:t xml:space="preserve"> Ceramics</w:t>
            </w:r>
          </w:p>
        </w:tc>
        <w:tc>
          <w:tcPr>
            <w:tcW w:w="3720" w:type="dxa"/>
          </w:tcPr>
          <w:p w14:paraId="063005F6" w14:textId="7A455270" w:rsidR="4C2968CF" w:rsidRDefault="4C2968CF" w:rsidP="00B23E29">
            <w:pPr>
              <w:jc w:val="both"/>
            </w:pPr>
            <w:r w:rsidRPr="5FD46823">
              <w:rPr>
                <w:rFonts w:eastAsiaTheme="minorEastAsia"/>
              </w:rPr>
              <w:t>Installation of 2x 15kW split Air to Air Units</w:t>
            </w:r>
          </w:p>
        </w:tc>
        <w:tc>
          <w:tcPr>
            <w:tcW w:w="1559" w:type="dxa"/>
          </w:tcPr>
          <w:p w14:paraId="3C7618DA" w14:textId="050DC887" w:rsidR="455B5B91" w:rsidRDefault="455B5B91" w:rsidP="00B23E29">
            <w:pPr>
              <w:jc w:val="both"/>
            </w:pPr>
            <w:r w:rsidRPr="5FD46823">
              <w:rPr>
                <w:rFonts w:eastAsiaTheme="minorEastAsia"/>
              </w:rPr>
              <w:t>31/08/2027</w:t>
            </w:r>
          </w:p>
        </w:tc>
      </w:tr>
      <w:tr w:rsidR="10463BD1" w14:paraId="7C5156C7" w14:textId="77777777" w:rsidTr="617D7156">
        <w:trPr>
          <w:trHeight w:val="300"/>
          <w:jc w:val="center"/>
        </w:trPr>
        <w:tc>
          <w:tcPr>
            <w:tcW w:w="368" w:type="dxa"/>
          </w:tcPr>
          <w:p w14:paraId="2EAAA194" w14:textId="702A5AA1" w:rsidR="561AD91D" w:rsidRDefault="561AD91D" w:rsidP="00B23E29">
            <w:pPr>
              <w:jc w:val="both"/>
            </w:pPr>
            <w:r>
              <w:t>4</w:t>
            </w:r>
          </w:p>
        </w:tc>
        <w:tc>
          <w:tcPr>
            <w:tcW w:w="1365" w:type="dxa"/>
          </w:tcPr>
          <w:p w14:paraId="65C8C372" w14:textId="51AD17D6" w:rsidR="069AB73F" w:rsidRDefault="069AB73F" w:rsidP="00B23E29">
            <w:pPr>
              <w:jc w:val="both"/>
            </w:pPr>
            <w:r>
              <w:t>Swansea</w:t>
            </w:r>
          </w:p>
        </w:tc>
        <w:tc>
          <w:tcPr>
            <w:tcW w:w="2344" w:type="dxa"/>
          </w:tcPr>
          <w:p w14:paraId="31F58387" w14:textId="3FC3FB00" w:rsidR="069AB73F" w:rsidRDefault="069AB73F" w:rsidP="00B23E29">
            <w:pPr>
              <w:jc w:val="both"/>
            </w:pPr>
            <w:r>
              <w:t>Technium 1</w:t>
            </w:r>
          </w:p>
        </w:tc>
        <w:tc>
          <w:tcPr>
            <w:tcW w:w="3720" w:type="dxa"/>
          </w:tcPr>
          <w:p w14:paraId="58E53499" w14:textId="7C964750" w:rsidR="48C7E2D6" w:rsidRDefault="48C7E2D6" w:rsidP="00B23E29">
            <w:pPr>
              <w:jc w:val="both"/>
            </w:pPr>
            <w:r w:rsidRPr="5FD46823">
              <w:rPr>
                <w:rFonts w:eastAsiaTheme="minorEastAsia"/>
              </w:rPr>
              <w:t>Installation of 2x 13kW ASHP units</w:t>
            </w:r>
          </w:p>
        </w:tc>
        <w:tc>
          <w:tcPr>
            <w:tcW w:w="1559" w:type="dxa"/>
          </w:tcPr>
          <w:p w14:paraId="1E490ADB" w14:textId="3FB91401" w:rsidR="614E79CE" w:rsidRDefault="614E79CE" w:rsidP="00B23E29">
            <w:pPr>
              <w:jc w:val="both"/>
            </w:pPr>
            <w:r w:rsidRPr="5FD46823">
              <w:rPr>
                <w:rFonts w:eastAsiaTheme="minorEastAsia"/>
              </w:rPr>
              <w:t>31/08/2027</w:t>
            </w:r>
          </w:p>
        </w:tc>
      </w:tr>
      <w:tr w:rsidR="10463BD1" w14:paraId="67F0EEA4" w14:textId="77777777" w:rsidTr="617D7156">
        <w:trPr>
          <w:trHeight w:val="300"/>
          <w:jc w:val="center"/>
        </w:trPr>
        <w:tc>
          <w:tcPr>
            <w:tcW w:w="368" w:type="dxa"/>
          </w:tcPr>
          <w:p w14:paraId="552B7049" w14:textId="6F1D9246" w:rsidR="561AD91D" w:rsidRDefault="561AD91D" w:rsidP="00B23E29">
            <w:pPr>
              <w:jc w:val="both"/>
            </w:pPr>
            <w:r>
              <w:t>5</w:t>
            </w:r>
          </w:p>
        </w:tc>
        <w:tc>
          <w:tcPr>
            <w:tcW w:w="1365" w:type="dxa"/>
          </w:tcPr>
          <w:p w14:paraId="0A89B817" w14:textId="101206DE" w:rsidR="069AB73F" w:rsidRDefault="069AB73F" w:rsidP="00B23E29">
            <w:pPr>
              <w:jc w:val="both"/>
            </w:pPr>
            <w:r>
              <w:t>Swansea</w:t>
            </w:r>
          </w:p>
        </w:tc>
        <w:tc>
          <w:tcPr>
            <w:tcW w:w="2344" w:type="dxa"/>
          </w:tcPr>
          <w:p w14:paraId="194E751B" w14:textId="093E065C" w:rsidR="6E1D2EC8" w:rsidRDefault="6E1D2EC8" w:rsidP="00B23E29">
            <w:pPr>
              <w:jc w:val="both"/>
            </w:pPr>
            <w:r>
              <w:t>*</w:t>
            </w:r>
            <w:r w:rsidR="069AB73F">
              <w:t>Technium 2</w:t>
            </w:r>
          </w:p>
        </w:tc>
        <w:tc>
          <w:tcPr>
            <w:tcW w:w="3720" w:type="dxa"/>
          </w:tcPr>
          <w:p w14:paraId="08718297" w14:textId="3D8AF819" w:rsidR="783AA51D" w:rsidRDefault="783AA51D" w:rsidP="00B23E29">
            <w:pPr>
              <w:jc w:val="both"/>
            </w:pPr>
            <w:r w:rsidRPr="5FD46823">
              <w:rPr>
                <w:rFonts w:eastAsiaTheme="minorEastAsia"/>
              </w:rPr>
              <w:t>Installation of 2x 25.4kW ASHP</w:t>
            </w:r>
          </w:p>
        </w:tc>
        <w:tc>
          <w:tcPr>
            <w:tcW w:w="1559" w:type="dxa"/>
          </w:tcPr>
          <w:p w14:paraId="258F822A" w14:textId="1683CA6A" w:rsidR="1A7B7F9D" w:rsidRDefault="1A7B7F9D" w:rsidP="00B23E29">
            <w:pPr>
              <w:jc w:val="both"/>
            </w:pPr>
            <w:r w:rsidRPr="00BB64BD">
              <w:rPr>
                <w:rFonts w:eastAsiaTheme="minorEastAsia"/>
                <w:color w:val="FF0000"/>
              </w:rPr>
              <w:t>31/03/2027</w:t>
            </w:r>
          </w:p>
        </w:tc>
      </w:tr>
    </w:tbl>
    <w:p w14:paraId="133C8431" w14:textId="77777777" w:rsidR="00B23E29" w:rsidRDefault="00B23E29" w:rsidP="00B23E29">
      <w:pPr>
        <w:spacing w:after="0"/>
        <w:jc w:val="both"/>
        <w:rPr>
          <w:rFonts w:eastAsiaTheme="minorEastAsia"/>
          <w:color w:val="000000" w:themeColor="text1"/>
        </w:rPr>
      </w:pPr>
    </w:p>
    <w:p w14:paraId="1D576B34" w14:textId="064EAC81" w:rsidR="00172334" w:rsidRPr="00172334" w:rsidRDefault="1A7B7F9D" w:rsidP="00B23E29">
      <w:pPr>
        <w:jc w:val="both"/>
        <w:rPr>
          <w:rFonts w:eastAsiaTheme="minorEastAsia"/>
          <w:color w:val="000000" w:themeColor="text1"/>
        </w:rPr>
      </w:pPr>
      <w:r w:rsidRPr="5FD46823">
        <w:rPr>
          <w:rFonts w:eastAsiaTheme="minorEastAsia"/>
          <w:color w:val="000000" w:themeColor="text1"/>
        </w:rPr>
        <w:t>*Technium 2 project will be included if funding is approved by mid-August 2026.</w:t>
      </w:r>
    </w:p>
    <w:p w14:paraId="2A4B524B" w14:textId="1B62A591" w:rsidR="3BAE5A42" w:rsidRDefault="398D8D75" w:rsidP="00B23E29">
      <w:pPr>
        <w:pStyle w:val="Heading2"/>
        <w:rPr>
          <w:sz w:val="28"/>
          <w:szCs w:val="28"/>
        </w:rPr>
      </w:pPr>
      <w:bookmarkStart w:id="30" w:name="_Toc233973284"/>
      <w:r w:rsidRPr="67A68B60">
        <w:rPr>
          <w:rFonts w:eastAsiaTheme="minorEastAsia" w:cstheme="minorBidi"/>
          <w:bCs/>
          <w:sz w:val="28"/>
          <w:szCs w:val="28"/>
        </w:rPr>
        <w:t>Tender Specification</w:t>
      </w:r>
      <w:bookmarkEnd w:id="30"/>
      <w:r w:rsidRPr="67A68B60">
        <w:rPr>
          <w:rFonts w:eastAsiaTheme="minorEastAsia" w:cstheme="minorBidi"/>
          <w:bCs/>
          <w:sz w:val="28"/>
          <w:szCs w:val="28"/>
        </w:rPr>
        <w:t xml:space="preserve"> </w:t>
      </w:r>
    </w:p>
    <w:p w14:paraId="62CF0F02" w14:textId="5E36BE17" w:rsidR="69C5265F" w:rsidRDefault="69C5265F" w:rsidP="00B23E29">
      <w:pPr>
        <w:pStyle w:val="Heading3"/>
        <w:numPr>
          <w:ilvl w:val="0"/>
          <w:numId w:val="0"/>
        </w:numPr>
      </w:pPr>
    </w:p>
    <w:p w14:paraId="323EC364" w14:textId="74C04418" w:rsidR="3BAE5A42" w:rsidRDefault="398D8D75" w:rsidP="00B23E29">
      <w:pPr>
        <w:pStyle w:val="Heading3"/>
      </w:pPr>
      <w:bookmarkStart w:id="31" w:name="_Toc233973285"/>
      <w:r>
        <w:t>General Overview</w:t>
      </w:r>
      <w:bookmarkEnd w:id="31"/>
    </w:p>
    <w:p w14:paraId="45A57D35" w14:textId="71FF627F" w:rsidR="3BAE5A42" w:rsidRDefault="3BAE5A42" w:rsidP="00B23E29">
      <w:pPr>
        <w:jc w:val="both"/>
        <w:rPr>
          <w:rFonts w:ascii="Calibri" w:eastAsia="Calibri" w:hAnsi="Calibri" w:cs="Calibri"/>
          <w:color w:val="000000" w:themeColor="text1"/>
        </w:rPr>
      </w:pPr>
      <w:r w:rsidRPr="69C5265F">
        <w:rPr>
          <w:rFonts w:ascii="Calibri" w:eastAsia="Calibri" w:hAnsi="Calibri" w:cs="Calibri"/>
          <w:color w:val="000000" w:themeColor="text1"/>
        </w:rPr>
        <w:t>The project design is expected to progress from feasibility through to technical design, delivering a clear, coordinated, and well-integrated vision for implementation.</w:t>
      </w:r>
    </w:p>
    <w:p w14:paraId="28E83D30" w14:textId="725ACCBE" w:rsidR="3BAE5A42" w:rsidRDefault="3BAE5A42" w:rsidP="00B23E29">
      <w:pPr>
        <w:jc w:val="both"/>
        <w:rPr>
          <w:rFonts w:ascii="Calibri" w:eastAsia="Calibri" w:hAnsi="Calibri" w:cs="Calibri"/>
          <w:color w:val="000000" w:themeColor="text1"/>
        </w:rPr>
      </w:pPr>
      <w:r w:rsidRPr="69C5265F">
        <w:rPr>
          <w:rFonts w:ascii="Calibri" w:eastAsia="Calibri" w:hAnsi="Calibri" w:cs="Calibri"/>
          <w:color w:val="000000" w:themeColor="text1"/>
        </w:rPr>
        <w:t>Submissions should demonstrate capability and approach across the following design disciplines:</w:t>
      </w:r>
    </w:p>
    <w:p w14:paraId="3F2C5881" w14:textId="6EA5C473" w:rsidR="3BAE5A42" w:rsidRDefault="3BAE5A42" w:rsidP="00B23E29">
      <w:pPr>
        <w:pStyle w:val="ListParagraph"/>
        <w:numPr>
          <w:ilvl w:val="0"/>
          <w:numId w:val="19"/>
        </w:numPr>
        <w:jc w:val="both"/>
        <w:rPr>
          <w:rFonts w:ascii="Calibri" w:eastAsia="Calibri" w:hAnsi="Calibri" w:cs="Calibri"/>
          <w:color w:val="000000" w:themeColor="text1"/>
        </w:rPr>
      </w:pPr>
      <w:r w:rsidRPr="69C5265F">
        <w:rPr>
          <w:rFonts w:ascii="Calibri" w:eastAsia="Calibri" w:hAnsi="Calibri" w:cs="Calibri"/>
          <w:color w:val="000000" w:themeColor="text1"/>
        </w:rPr>
        <w:t>Architectural design, including delivery of the Principal Designer role.</w:t>
      </w:r>
    </w:p>
    <w:p w14:paraId="0EF595CF" w14:textId="056278A5" w:rsidR="3BAE5A42" w:rsidRDefault="3BAE5A42" w:rsidP="00B23E29">
      <w:pPr>
        <w:pStyle w:val="ListParagraph"/>
        <w:numPr>
          <w:ilvl w:val="0"/>
          <w:numId w:val="19"/>
        </w:numPr>
        <w:jc w:val="both"/>
        <w:rPr>
          <w:rFonts w:ascii="Calibri" w:eastAsia="Calibri" w:hAnsi="Calibri" w:cs="Calibri"/>
          <w:color w:val="000000" w:themeColor="text1"/>
        </w:rPr>
      </w:pPr>
      <w:r w:rsidRPr="69C5265F">
        <w:rPr>
          <w:rFonts w:ascii="Calibri" w:eastAsia="Calibri" w:hAnsi="Calibri" w:cs="Calibri"/>
          <w:color w:val="000000" w:themeColor="text1"/>
        </w:rPr>
        <w:t>Mechanical and Electrical (M&amp;E) design.</w:t>
      </w:r>
    </w:p>
    <w:p w14:paraId="7AC1CB9B" w14:textId="7CDC71DE" w:rsidR="69C5265F" w:rsidRDefault="69C5265F" w:rsidP="00B23E29">
      <w:pPr>
        <w:pStyle w:val="ListParagraph"/>
        <w:spacing w:after="0"/>
        <w:jc w:val="both"/>
        <w:rPr>
          <w:rFonts w:ascii="Calibri" w:eastAsia="Calibri" w:hAnsi="Calibri" w:cs="Calibri"/>
          <w:color w:val="000000" w:themeColor="text1"/>
        </w:rPr>
      </w:pPr>
    </w:p>
    <w:p w14:paraId="3B189F87" w14:textId="4FE32595" w:rsidR="3BAE5A42" w:rsidRDefault="398D8D75" w:rsidP="00B23E29">
      <w:pPr>
        <w:pStyle w:val="Heading3"/>
      </w:pPr>
      <w:bookmarkStart w:id="32" w:name="_Toc233973286"/>
      <w:r>
        <w:t>General Responsibilities</w:t>
      </w:r>
      <w:bookmarkEnd w:id="32"/>
    </w:p>
    <w:p w14:paraId="343974F4" w14:textId="562C7C89" w:rsidR="3BAE5A42" w:rsidRDefault="3BAE5A42" w:rsidP="00B23E29">
      <w:pPr>
        <w:jc w:val="both"/>
        <w:rPr>
          <w:rFonts w:ascii="Calibri" w:eastAsia="Calibri" w:hAnsi="Calibri" w:cs="Calibri"/>
          <w:color w:val="000000" w:themeColor="text1"/>
        </w:rPr>
      </w:pPr>
      <w:r w:rsidRPr="2AFA49B4">
        <w:rPr>
          <w:rFonts w:ascii="Calibri" w:eastAsia="Calibri" w:hAnsi="Calibri" w:cs="Calibri"/>
          <w:color w:val="000000" w:themeColor="text1"/>
        </w:rPr>
        <w:t xml:space="preserve">General responsibilities of the </w:t>
      </w:r>
      <w:r w:rsidR="7513D8B9" w:rsidRPr="2AFA49B4">
        <w:rPr>
          <w:rFonts w:ascii="Calibri" w:eastAsia="Calibri" w:hAnsi="Calibri" w:cs="Calibri"/>
          <w:color w:val="000000" w:themeColor="text1"/>
        </w:rPr>
        <w:t>supplier</w:t>
      </w:r>
      <w:r w:rsidRPr="2AFA49B4">
        <w:rPr>
          <w:rFonts w:ascii="Calibri" w:eastAsia="Calibri" w:hAnsi="Calibri" w:cs="Calibri"/>
          <w:color w:val="000000" w:themeColor="text1"/>
        </w:rPr>
        <w:t xml:space="preserve"> shall include: </w:t>
      </w:r>
    </w:p>
    <w:p w14:paraId="105D8E7B" w14:textId="2E403C85" w:rsidR="3BAE5A42" w:rsidRDefault="3BAE5A42" w:rsidP="00B23E29">
      <w:pPr>
        <w:pStyle w:val="ListParagraph"/>
        <w:numPr>
          <w:ilvl w:val="0"/>
          <w:numId w:val="18"/>
        </w:numPr>
        <w:jc w:val="both"/>
        <w:rPr>
          <w:rFonts w:ascii="Calibri" w:eastAsia="Calibri" w:hAnsi="Calibri" w:cs="Calibri"/>
          <w:color w:val="000000" w:themeColor="text1"/>
        </w:rPr>
      </w:pPr>
      <w:r w:rsidRPr="69C5265F">
        <w:rPr>
          <w:rFonts w:ascii="Calibri" w:eastAsia="Calibri" w:hAnsi="Calibri" w:cs="Calibri"/>
          <w:color w:val="000000" w:themeColor="text1"/>
        </w:rPr>
        <w:t xml:space="preserve">Ensuring all designs meet </w:t>
      </w:r>
      <w:r w:rsidR="4B07CDE2" w:rsidRPr="69C5265F">
        <w:rPr>
          <w:rFonts w:ascii="Calibri" w:eastAsia="Calibri" w:hAnsi="Calibri" w:cs="Calibri"/>
          <w:color w:val="000000" w:themeColor="text1"/>
        </w:rPr>
        <w:t>regulations and</w:t>
      </w:r>
      <w:r w:rsidRPr="69C5265F">
        <w:rPr>
          <w:rFonts w:ascii="Calibri" w:eastAsia="Calibri" w:hAnsi="Calibri" w:cs="Calibri"/>
          <w:color w:val="000000" w:themeColor="text1"/>
        </w:rPr>
        <w:t xml:space="preserve"> provide best value for the University.</w:t>
      </w:r>
    </w:p>
    <w:p w14:paraId="01CB5837" w14:textId="3C68C8B5" w:rsidR="3BAE5A42" w:rsidRDefault="3BAE5A42" w:rsidP="00B23E29">
      <w:pPr>
        <w:pStyle w:val="ListParagraph"/>
        <w:numPr>
          <w:ilvl w:val="0"/>
          <w:numId w:val="18"/>
        </w:numPr>
        <w:jc w:val="both"/>
        <w:rPr>
          <w:rFonts w:ascii="Calibri" w:eastAsia="Calibri" w:hAnsi="Calibri" w:cs="Calibri"/>
          <w:color w:val="000000" w:themeColor="text1"/>
        </w:rPr>
      </w:pPr>
      <w:r w:rsidRPr="69C5265F">
        <w:rPr>
          <w:rFonts w:ascii="Calibri" w:eastAsia="Calibri" w:hAnsi="Calibri" w:cs="Calibri"/>
          <w:color w:val="000000" w:themeColor="text1"/>
        </w:rPr>
        <w:t>Confirmation on statutory approvals required and secure them where necessary.</w:t>
      </w:r>
    </w:p>
    <w:p w14:paraId="6180EB5C" w14:textId="37112EC3" w:rsidR="3BAE5A42" w:rsidRDefault="3BAE5A42" w:rsidP="00B23E29">
      <w:pPr>
        <w:pStyle w:val="ListParagraph"/>
        <w:numPr>
          <w:ilvl w:val="0"/>
          <w:numId w:val="18"/>
        </w:numPr>
        <w:jc w:val="both"/>
        <w:rPr>
          <w:rFonts w:ascii="Calibri" w:eastAsia="Calibri" w:hAnsi="Calibri" w:cs="Calibri"/>
          <w:color w:val="000000" w:themeColor="text1"/>
        </w:rPr>
      </w:pPr>
      <w:r w:rsidRPr="69C5265F">
        <w:rPr>
          <w:rFonts w:ascii="Calibri" w:eastAsia="Calibri" w:hAnsi="Calibri" w:cs="Calibri"/>
          <w:color w:val="000000" w:themeColor="text1"/>
        </w:rPr>
        <w:t>Value engineering should be considered to ensure delivery within budget.</w:t>
      </w:r>
    </w:p>
    <w:p w14:paraId="45A03A9B" w14:textId="6C5D62A0" w:rsidR="3BAE5A42" w:rsidRDefault="3BAE5A42" w:rsidP="00B23E29">
      <w:pPr>
        <w:pStyle w:val="ListParagraph"/>
        <w:numPr>
          <w:ilvl w:val="0"/>
          <w:numId w:val="18"/>
        </w:numPr>
        <w:jc w:val="both"/>
        <w:rPr>
          <w:rFonts w:ascii="Calibri" w:eastAsia="Calibri" w:hAnsi="Calibri" w:cs="Calibri"/>
          <w:color w:val="000000" w:themeColor="text1"/>
        </w:rPr>
      </w:pPr>
      <w:r w:rsidRPr="69C5265F">
        <w:rPr>
          <w:rFonts w:ascii="Calibri" w:eastAsia="Calibri" w:hAnsi="Calibri" w:cs="Calibri"/>
          <w:color w:val="000000" w:themeColor="text1"/>
        </w:rPr>
        <w:t>All works to be carried out in accordance with the RIBA Plan of Work stages</w:t>
      </w:r>
      <w:r w:rsidR="6F1785B5" w:rsidRPr="69C5265F">
        <w:rPr>
          <w:rFonts w:ascii="Calibri" w:eastAsia="Calibri" w:hAnsi="Calibri" w:cs="Calibri"/>
          <w:color w:val="000000" w:themeColor="text1"/>
        </w:rPr>
        <w:t>.</w:t>
      </w:r>
    </w:p>
    <w:p w14:paraId="4FB46C5B" w14:textId="4BECD58F" w:rsidR="3BAE5A42" w:rsidRDefault="3BAE5A42" w:rsidP="00B23E29">
      <w:pPr>
        <w:pStyle w:val="ListParagraph"/>
        <w:numPr>
          <w:ilvl w:val="0"/>
          <w:numId w:val="18"/>
        </w:numPr>
        <w:jc w:val="both"/>
        <w:rPr>
          <w:rFonts w:ascii="Calibri" w:eastAsia="Calibri" w:hAnsi="Calibri" w:cs="Calibri"/>
          <w:color w:val="000000" w:themeColor="text1"/>
        </w:rPr>
      </w:pPr>
      <w:r w:rsidRPr="10463BD1">
        <w:rPr>
          <w:rFonts w:ascii="Calibri" w:eastAsia="Calibri" w:hAnsi="Calibri" w:cs="Calibri"/>
          <w:color w:val="000000" w:themeColor="text1"/>
        </w:rPr>
        <w:t xml:space="preserve">Assembling and managing a multidisciplinary team as appropriate, ensuring </w:t>
      </w:r>
      <w:r w:rsidR="5216503C" w:rsidRPr="10463BD1">
        <w:rPr>
          <w:rFonts w:ascii="Calibri" w:eastAsia="Calibri" w:hAnsi="Calibri" w:cs="Calibri"/>
          <w:color w:val="000000" w:themeColor="text1"/>
        </w:rPr>
        <w:t>all</w:t>
      </w:r>
      <w:r w:rsidRPr="10463BD1">
        <w:rPr>
          <w:rFonts w:ascii="Calibri" w:eastAsia="Calibri" w:hAnsi="Calibri" w:cs="Calibri"/>
          <w:color w:val="000000" w:themeColor="text1"/>
        </w:rPr>
        <w:t xml:space="preserve"> sub-</w:t>
      </w:r>
      <w:r w:rsidR="00172334" w:rsidRPr="10463BD1">
        <w:rPr>
          <w:rFonts w:ascii="Calibri" w:eastAsia="Calibri" w:hAnsi="Calibri" w:cs="Calibri"/>
          <w:color w:val="000000" w:themeColor="text1"/>
        </w:rPr>
        <w:t xml:space="preserve"> </w:t>
      </w:r>
      <w:r w:rsidR="00A358A8" w:rsidRPr="10463BD1">
        <w:rPr>
          <w:rFonts w:ascii="Calibri" w:eastAsia="Calibri" w:hAnsi="Calibri" w:cs="Calibri"/>
          <w:color w:val="000000" w:themeColor="text1"/>
        </w:rPr>
        <w:t>contractors are</w:t>
      </w:r>
      <w:r w:rsidRPr="10463BD1">
        <w:rPr>
          <w:rFonts w:ascii="Calibri" w:eastAsia="Calibri" w:hAnsi="Calibri" w:cs="Calibri"/>
          <w:color w:val="000000" w:themeColor="text1"/>
        </w:rPr>
        <w:t xml:space="preserve"> appropriately qualified and insured. </w:t>
      </w:r>
    </w:p>
    <w:p w14:paraId="39241ED8" w14:textId="4D1008CB" w:rsidR="3BAE5A42" w:rsidRDefault="3BAE5A42" w:rsidP="00B23E29">
      <w:pPr>
        <w:jc w:val="both"/>
        <w:rPr>
          <w:rFonts w:ascii="Calibri" w:eastAsia="Calibri" w:hAnsi="Calibri" w:cs="Calibri"/>
          <w:color w:val="000000" w:themeColor="text1"/>
        </w:rPr>
      </w:pPr>
      <w:r w:rsidRPr="69C5265F">
        <w:rPr>
          <w:rFonts w:ascii="Calibri" w:eastAsia="Calibri" w:hAnsi="Calibri" w:cs="Calibri"/>
          <w:color w:val="000000" w:themeColor="text1"/>
        </w:rPr>
        <w:t>We welcome a broad range of design approaches and encourage bidders to present their creative ideas, concepts, and methodologies. Proposals should demonstrate how your design thinking will add value, respond to the project brief, and support the overall objectives. We are open to innovative solutions and invite suppliers to showcase distinctive design options that best meet the needs of the project.</w:t>
      </w:r>
    </w:p>
    <w:p w14:paraId="47EF1C0C" w14:textId="77777777" w:rsidR="00B23E29" w:rsidRDefault="00B23E29" w:rsidP="00B23E29">
      <w:pPr>
        <w:jc w:val="both"/>
        <w:rPr>
          <w:rFonts w:ascii="Calibri" w:eastAsia="Calibri" w:hAnsi="Calibri" w:cs="Calibri"/>
          <w:color w:val="000000" w:themeColor="text1"/>
        </w:rPr>
      </w:pPr>
    </w:p>
    <w:p w14:paraId="25C657A0" w14:textId="1B3F260B" w:rsidR="0EAFBD77" w:rsidRPr="00B23E29" w:rsidRDefault="28CAD332" w:rsidP="00B23E29">
      <w:pPr>
        <w:pStyle w:val="Heading3"/>
      </w:pPr>
      <w:bookmarkStart w:id="33" w:name="_Toc233973287"/>
      <w:r w:rsidRPr="00B23E29">
        <w:lastRenderedPageBreak/>
        <w:t>Proposed Designs</w:t>
      </w:r>
      <w:bookmarkEnd w:id="33"/>
    </w:p>
    <w:p w14:paraId="6F5AF9B5" w14:textId="4CBA9B8F" w:rsidR="0EAFBD77" w:rsidRDefault="0DBBE0BA" w:rsidP="00B23E29">
      <w:pPr>
        <w:jc w:val="both"/>
        <w:rPr>
          <w:rFonts w:ascii="Calibri" w:eastAsia="Calibri" w:hAnsi="Calibri" w:cs="Calibri"/>
          <w:color w:val="000000" w:themeColor="text1"/>
        </w:rPr>
      </w:pPr>
      <w:r w:rsidRPr="5FD46823">
        <w:rPr>
          <w:rFonts w:eastAsiaTheme="minorEastAsia"/>
          <w:color w:val="000000" w:themeColor="text1"/>
        </w:rPr>
        <w:t>Projects currently have either RIBA stage 3 or RIBA stage 4 designs already completed, including detailed technical drawings. Bidders should utilise these designs for their bids. Where deviation is suggested, this should be justified with a similar level of detail.</w:t>
      </w:r>
      <w:r w:rsidR="28CAD332" w:rsidRPr="5FD46823">
        <w:rPr>
          <w:rFonts w:eastAsiaTheme="minorEastAsia"/>
          <w:color w:val="000000" w:themeColor="text1"/>
        </w:rPr>
        <w:t>:</w:t>
      </w:r>
    </w:p>
    <w:p w14:paraId="09AC0FF9" w14:textId="7805D973" w:rsidR="7725BC0B" w:rsidRDefault="7725BC0B" w:rsidP="00B23E29">
      <w:pPr>
        <w:pStyle w:val="ListParagraph"/>
        <w:numPr>
          <w:ilvl w:val="0"/>
          <w:numId w:val="20"/>
        </w:numPr>
        <w:jc w:val="both"/>
        <w:rPr>
          <w:rFonts w:ascii="Calibri" w:eastAsia="Calibri" w:hAnsi="Calibri" w:cs="Calibri"/>
          <w:color w:val="000000" w:themeColor="text1"/>
        </w:rPr>
      </w:pPr>
      <w:r w:rsidRPr="5FD46823">
        <w:rPr>
          <w:rFonts w:eastAsiaTheme="minorEastAsia"/>
          <w:color w:val="000000" w:themeColor="text1"/>
        </w:rPr>
        <w:t xml:space="preserve">Appendix 1 – </w:t>
      </w:r>
      <w:proofErr w:type="spellStart"/>
      <w:r w:rsidRPr="5FD46823">
        <w:rPr>
          <w:rFonts w:eastAsiaTheme="minorEastAsia"/>
          <w:color w:val="000000" w:themeColor="text1"/>
        </w:rPr>
        <w:t>Llwyfan</w:t>
      </w:r>
      <w:proofErr w:type="spellEnd"/>
      <w:r w:rsidRPr="5FD46823">
        <w:rPr>
          <w:rFonts w:eastAsiaTheme="minorEastAsia"/>
          <w:color w:val="000000" w:themeColor="text1"/>
        </w:rPr>
        <w:t xml:space="preserve"> Building RIBA 4 Pack.</w:t>
      </w:r>
    </w:p>
    <w:p w14:paraId="6BCD673E" w14:textId="2666D9EC" w:rsidR="7725BC0B" w:rsidRDefault="00CF3606" w:rsidP="00B23E29">
      <w:pPr>
        <w:pStyle w:val="ListParagraph"/>
        <w:numPr>
          <w:ilvl w:val="0"/>
          <w:numId w:val="20"/>
        </w:numPr>
        <w:spacing w:before="240" w:after="240"/>
        <w:jc w:val="both"/>
        <w:rPr>
          <w:rFonts w:ascii="Calibri" w:eastAsia="Calibri" w:hAnsi="Calibri" w:cs="Calibri"/>
          <w:color w:val="000000" w:themeColor="text1"/>
        </w:rPr>
      </w:pPr>
      <w:r>
        <w:rPr>
          <w:rFonts w:eastAsiaTheme="minorEastAsia"/>
          <w:color w:val="000000" w:themeColor="text1"/>
        </w:rPr>
        <w:t>A</w:t>
      </w:r>
      <w:r w:rsidR="7725BC0B" w:rsidRPr="5FD46823">
        <w:rPr>
          <w:rFonts w:eastAsiaTheme="minorEastAsia"/>
          <w:color w:val="000000" w:themeColor="text1"/>
        </w:rPr>
        <w:t>ppendix 2 – Teaching and Learning Block RIBA 3 Pack.</w:t>
      </w:r>
    </w:p>
    <w:p w14:paraId="63967926" w14:textId="757AC623" w:rsidR="7725BC0B" w:rsidRDefault="7725BC0B" w:rsidP="00B23E29">
      <w:pPr>
        <w:pStyle w:val="ListParagraph"/>
        <w:numPr>
          <w:ilvl w:val="0"/>
          <w:numId w:val="20"/>
        </w:numPr>
        <w:spacing w:before="240" w:after="240"/>
        <w:jc w:val="both"/>
        <w:rPr>
          <w:rFonts w:ascii="Calibri" w:eastAsia="Calibri" w:hAnsi="Calibri" w:cs="Calibri"/>
          <w:color w:val="000000" w:themeColor="text1"/>
        </w:rPr>
      </w:pPr>
      <w:r w:rsidRPr="5FD46823">
        <w:rPr>
          <w:rFonts w:eastAsiaTheme="minorEastAsia"/>
          <w:color w:val="000000" w:themeColor="text1"/>
        </w:rPr>
        <w:t>Appendix 3 - Dynevor Ceramics RIBA 2 Pack.</w:t>
      </w:r>
    </w:p>
    <w:p w14:paraId="1E1EBF14" w14:textId="7DB1D5C1" w:rsidR="7725BC0B" w:rsidRDefault="7725BC0B" w:rsidP="00B23E29">
      <w:pPr>
        <w:pStyle w:val="ListParagraph"/>
        <w:numPr>
          <w:ilvl w:val="0"/>
          <w:numId w:val="20"/>
        </w:numPr>
        <w:spacing w:before="240" w:after="240"/>
        <w:jc w:val="both"/>
        <w:rPr>
          <w:rFonts w:ascii="Calibri" w:eastAsia="Calibri" w:hAnsi="Calibri" w:cs="Calibri"/>
          <w:color w:val="000000" w:themeColor="text1"/>
        </w:rPr>
      </w:pPr>
      <w:r w:rsidRPr="5FD46823">
        <w:rPr>
          <w:rFonts w:eastAsiaTheme="minorEastAsia"/>
          <w:color w:val="000000" w:themeColor="text1"/>
        </w:rPr>
        <w:t>Appendix 4 -. Technium 1 RIBA 3 Pack</w:t>
      </w:r>
    </w:p>
    <w:p w14:paraId="7BDB4880" w14:textId="1F282774" w:rsidR="7725BC0B" w:rsidRDefault="7725BC0B" w:rsidP="00B23E29">
      <w:pPr>
        <w:pStyle w:val="ListParagraph"/>
        <w:numPr>
          <w:ilvl w:val="0"/>
          <w:numId w:val="20"/>
        </w:numPr>
        <w:spacing w:before="240" w:after="240"/>
        <w:jc w:val="both"/>
        <w:rPr>
          <w:rFonts w:ascii="Calibri" w:eastAsia="Calibri" w:hAnsi="Calibri" w:cs="Calibri"/>
          <w:color w:val="000000" w:themeColor="text1"/>
        </w:rPr>
      </w:pPr>
      <w:r w:rsidRPr="5FD46823">
        <w:rPr>
          <w:rFonts w:eastAsiaTheme="minorEastAsia"/>
          <w:color w:val="000000" w:themeColor="text1"/>
        </w:rPr>
        <w:t>Appendix 5 -Technium 2 RIBA 3 Pack</w:t>
      </w:r>
    </w:p>
    <w:p w14:paraId="0F67F1F3" w14:textId="01576EA8" w:rsidR="2AFA49B4" w:rsidRDefault="30911D78" w:rsidP="00B23E29">
      <w:pPr>
        <w:pStyle w:val="Heading3"/>
      </w:pPr>
      <w:bookmarkStart w:id="34" w:name="_Toc233973288"/>
      <w:r w:rsidRPr="5FD46823">
        <w:t xml:space="preserve">Project 1 - Carmarthen – </w:t>
      </w:r>
      <w:r w:rsidR="4E351C68" w:rsidRPr="5FD46823">
        <w:t xml:space="preserve">Y </w:t>
      </w:r>
      <w:proofErr w:type="spellStart"/>
      <w:r w:rsidR="4E351C68" w:rsidRPr="5FD46823">
        <w:t>Llwyfan</w:t>
      </w:r>
      <w:bookmarkEnd w:id="34"/>
      <w:proofErr w:type="spellEnd"/>
    </w:p>
    <w:p w14:paraId="21EFD5EE" w14:textId="6564EE13" w:rsidR="00E92435" w:rsidRPr="00E92435" w:rsidRDefault="00E92435" w:rsidP="00B23E29">
      <w:pPr>
        <w:jc w:val="both"/>
        <w:rPr>
          <w:color w:val="FF0000"/>
        </w:rPr>
      </w:pPr>
      <w:r w:rsidRPr="00E92435">
        <w:rPr>
          <w:color w:val="FF0000"/>
        </w:rPr>
        <w:t>Please refer to Appendix 1 for full specification</w:t>
      </w:r>
    </w:p>
    <w:p w14:paraId="0F4E8C56" w14:textId="37CC4385" w:rsidR="70DEC60E" w:rsidRDefault="50A70D17" w:rsidP="00B23E29">
      <w:pPr>
        <w:jc w:val="both"/>
        <w:rPr>
          <w:rFonts w:eastAsiaTheme="minorEastAsia"/>
          <w:color w:val="000000" w:themeColor="text1"/>
        </w:rPr>
      </w:pPr>
      <w:r w:rsidRPr="5FD46823">
        <w:rPr>
          <w:rFonts w:eastAsiaTheme="minorEastAsia"/>
          <w:color w:val="000000" w:themeColor="text1"/>
        </w:rPr>
        <w:t xml:space="preserve">Y </w:t>
      </w:r>
      <w:proofErr w:type="spellStart"/>
      <w:r w:rsidRPr="5FD46823">
        <w:rPr>
          <w:rFonts w:eastAsiaTheme="minorEastAsia"/>
          <w:color w:val="000000" w:themeColor="text1"/>
        </w:rPr>
        <w:t>Llwyfan</w:t>
      </w:r>
      <w:proofErr w:type="spellEnd"/>
      <w:r w:rsidRPr="5FD46823">
        <w:rPr>
          <w:rFonts w:eastAsiaTheme="minorEastAsia"/>
          <w:color w:val="000000" w:themeColor="text1"/>
        </w:rPr>
        <w:t xml:space="preserve"> has obtained RIBA stage 4 (Technical Design). We require a review &amp; validation of the RIBA stage 4 designs, followed by supply &amp; installation of the ASHP as per the designs as the principal contractor. The main purpose of this project is to replace the existing gas fired boilers serving the building with 4x 33.4kW electric air source heat pumps (ASHP’s).</w:t>
      </w:r>
    </w:p>
    <w:p w14:paraId="6E0E1814" w14:textId="2564715F" w:rsidR="70DEC60E" w:rsidRDefault="00090E9C" w:rsidP="00B23E29">
      <w:pPr>
        <w:jc w:val="both"/>
        <w:rPr>
          <w:rFonts w:eastAsiaTheme="minorEastAsia"/>
          <w:color w:val="000000" w:themeColor="text1"/>
        </w:rPr>
      </w:pPr>
      <w:r w:rsidRPr="5FD46823">
        <w:rPr>
          <w:rFonts w:eastAsiaTheme="minorEastAsia"/>
          <w:color w:val="000000" w:themeColor="text1"/>
        </w:rPr>
        <w:t>Generally,</w:t>
      </w:r>
      <w:r w:rsidR="50A70D17" w:rsidRPr="5FD46823">
        <w:rPr>
          <w:rFonts w:eastAsiaTheme="minorEastAsia"/>
          <w:color w:val="000000" w:themeColor="text1"/>
        </w:rPr>
        <w:t xml:space="preserve"> the mechanical services installations within the Plant Room are dated and although in good working order they are reaching the end of their economic life. The provision of heating within the majority of the building is provided via two wall hung gas fired boilers as manufactured by Strebel their model S-CB80 with a total capacity of 71.2Kw (each) based on a flow temperature of 80°c and a return temperature of 60°c giving a total output of 142.4</w:t>
      </w:r>
      <w:r w:rsidR="00A358A8" w:rsidRPr="5FD46823">
        <w:rPr>
          <w:rFonts w:eastAsiaTheme="minorEastAsia"/>
          <w:color w:val="000000" w:themeColor="text1"/>
        </w:rPr>
        <w:t>Kw.</w:t>
      </w:r>
      <w:r w:rsidR="50A70D17" w:rsidRPr="5FD46823">
        <w:rPr>
          <w:rFonts w:eastAsiaTheme="minorEastAsia"/>
          <w:color w:val="000000" w:themeColor="text1"/>
        </w:rPr>
        <w:t xml:space="preserve"> The heating system is pressurised via a pressurisation unit and expansion vessel both of which are located within the plantroom. The boilers serve three variable temperature heating circuits covering the ground, first and second floors with each consisting of a </w:t>
      </w:r>
      <w:r w:rsidR="00A358A8" w:rsidRPr="5FD46823">
        <w:rPr>
          <w:rFonts w:eastAsiaTheme="minorEastAsia"/>
          <w:color w:val="000000" w:themeColor="text1"/>
        </w:rPr>
        <w:t>3-port</w:t>
      </w:r>
      <w:r w:rsidR="50A70D17" w:rsidRPr="5FD46823">
        <w:rPr>
          <w:rFonts w:eastAsiaTheme="minorEastAsia"/>
          <w:color w:val="000000" w:themeColor="text1"/>
        </w:rPr>
        <w:t xml:space="preserve"> valve and single head pump.</w:t>
      </w:r>
    </w:p>
    <w:p w14:paraId="2BCCB31F" w14:textId="13D8B6C9" w:rsidR="70DEC60E" w:rsidRDefault="50A70D17" w:rsidP="00B23E29">
      <w:pPr>
        <w:jc w:val="both"/>
        <w:rPr>
          <w:rFonts w:eastAsiaTheme="minorEastAsia"/>
          <w:color w:val="000000" w:themeColor="text1"/>
        </w:rPr>
      </w:pPr>
      <w:r w:rsidRPr="5FD46823">
        <w:rPr>
          <w:rFonts w:eastAsiaTheme="minorEastAsia"/>
          <w:color w:val="000000" w:themeColor="text1"/>
        </w:rPr>
        <w:t>The boilers are 15 years old (2008) are in reasonable condition within their typical life expectancy of 20 years. It is therefore approaching an appropriate moment to consider replacing the gas boilers for more energy efficient and low carbon renewable technology such as ASHP’s.</w:t>
      </w:r>
    </w:p>
    <w:p w14:paraId="7B3C8FA8" w14:textId="70A85138" w:rsidR="70DEC60E" w:rsidRDefault="50A70D17" w:rsidP="00B23E29">
      <w:pPr>
        <w:jc w:val="both"/>
        <w:rPr>
          <w:rFonts w:eastAsiaTheme="minorEastAsia"/>
          <w:color w:val="000000" w:themeColor="text1"/>
        </w:rPr>
      </w:pPr>
      <w:r w:rsidRPr="5FD46823">
        <w:rPr>
          <w:rFonts w:eastAsiaTheme="minorEastAsia"/>
          <w:color w:val="000000" w:themeColor="text1"/>
        </w:rPr>
        <w:t>It is proposed to install four commercial external ASHP units to the rear of the building within a secure compound from which distribution pipework would be routed to the existing Plant Room. The majority of the existing Plant Room installations would also be replaced. There is no expectation that heat emitters would be replaced as part of this project.</w:t>
      </w:r>
    </w:p>
    <w:p w14:paraId="5F4B2E5A" w14:textId="06861F88" w:rsidR="70DEC60E" w:rsidRDefault="50A70D17" w:rsidP="00B23E29">
      <w:pPr>
        <w:jc w:val="both"/>
        <w:rPr>
          <w:rFonts w:eastAsiaTheme="minorEastAsia"/>
          <w:color w:val="000000" w:themeColor="text1"/>
        </w:rPr>
      </w:pPr>
      <w:r w:rsidRPr="5FD46823">
        <w:rPr>
          <w:rFonts w:eastAsiaTheme="minorEastAsia"/>
          <w:color w:val="000000" w:themeColor="text1"/>
        </w:rPr>
        <w:t xml:space="preserve">Hot water is provided to all kitchen locations and toilets via local electric point of use water heaters. The project would retain these </w:t>
      </w:r>
      <w:proofErr w:type="spellStart"/>
      <w:r w:rsidRPr="5FD46823">
        <w:rPr>
          <w:rFonts w:eastAsiaTheme="minorEastAsia"/>
          <w:color w:val="000000" w:themeColor="text1"/>
        </w:rPr>
        <w:t>ePOU</w:t>
      </w:r>
      <w:proofErr w:type="spellEnd"/>
      <w:r w:rsidRPr="5FD46823">
        <w:rPr>
          <w:rFonts w:eastAsiaTheme="minorEastAsia"/>
          <w:color w:val="000000" w:themeColor="text1"/>
        </w:rPr>
        <w:t xml:space="preserve"> units for the provision of hot water meaning the ASHPs will be for heating only.</w:t>
      </w:r>
    </w:p>
    <w:p w14:paraId="0B5F80EB" w14:textId="273AF23D" w:rsidR="70DEC60E" w:rsidRDefault="50A70D17" w:rsidP="00B23E29">
      <w:pPr>
        <w:jc w:val="both"/>
        <w:rPr>
          <w:rFonts w:eastAsiaTheme="minorEastAsia"/>
          <w:color w:val="000000" w:themeColor="text1"/>
        </w:rPr>
      </w:pPr>
      <w:r w:rsidRPr="5FD46823">
        <w:rPr>
          <w:rFonts w:eastAsiaTheme="minorEastAsia"/>
          <w:color w:val="000000" w:themeColor="text1"/>
        </w:rPr>
        <w:t>The work is detailed in the RIBA Stage 4 specification report and shall include supply, delivery to site, installation, site testing, commissioning, performance testing, making good any defects that occur during the defect liability period, provision of 'As Installed' drawings and Operation and Maintenance documents, the whole of the labour and all materials necessary to form a complete installation (whether or not all the necessary components are indicated).</w:t>
      </w:r>
    </w:p>
    <w:p w14:paraId="07E2C4A8" w14:textId="663E9C02" w:rsidR="70DEC60E" w:rsidRDefault="50A70D17" w:rsidP="00B23E29">
      <w:pPr>
        <w:jc w:val="both"/>
        <w:rPr>
          <w:rFonts w:eastAsiaTheme="minorEastAsia"/>
          <w:color w:val="000000" w:themeColor="text1"/>
        </w:rPr>
      </w:pPr>
      <w:r w:rsidRPr="5FD46823">
        <w:rPr>
          <w:rFonts w:eastAsiaTheme="minorEastAsia"/>
          <w:color w:val="000000" w:themeColor="text1"/>
        </w:rPr>
        <w:t>The Contractor shall be responsible for decommissioning and removal from site of the existing redundant plant. All redundant plant is to be recycled where possible and appropriate disposal certification is to be provided. Timetabling of these works would need to be done in conjunction with the University and be completed by October 2027.</w:t>
      </w:r>
    </w:p>
    <w:p w14:paraId="5A313D59" w14:textId="77777777" w:rsidR="00B23E29" w:rsidRDefault="00B23E29" w:rsidP="00B23E29">
      <w:pPr>
        <w:jc w:val="both"/>
        <w:rPr>
          <w:rFonts w:ascii="Segoe UI" w:eastAsia="Segoe UI" w:hAnsi="Segoe UI" w:cs="Segoe UI"/>
          <w:color w:val="242424"/>
          <w:sz w:val="21"/>
          <w:szCs w:val="21"/>
        </w:rPr>
      </w:pPr>
    </w:p>
    <w:p w14:paraId="7326F06F" w14:textId="12E053E6" w:rsidR="00B82D61" w:rsidRDefault="30911D78" w:rsidP="00B23E29">
      <w:pPr>
        <w:pStyle w:val="Heading3"/>
        <w:rPr>
          <w:lang w:eastAsia="zh-CN"/>
        </w:rPr>
      </w:pPr>
      <w:bookmarkStart w:id="35" w:name="_Toc233973289"/>
      <w:r>
        <w:lastRenderedPageBreak/>
        <w:t xml:space="preserve">Project 2 – Carmarthen - </w:t>
      </w:r>
      <w:r w:rsidR="76AB8F6A">
        <w:t>Teaching &amp; Learning.</w:t>
      </w:r>
      <w:bookmarkEnd w:id="35"/>
    </w:p>
    <w:p w14:paraId="5522D879" w14:textId="7401D994" w:rsidR="00E92435" w:rsidRPr="00E92435" w:rsidRDefault="00E92435" w:rsidP="00B23E29">
      <w:pPr>
        <w:jc w:val="both"/>
        <w:rPr>
          <w:color w:val="FF0000"/>
        </w:rPr>
      </w:pPr>
      <w:r w:rsidRPr="00E92435">
        <w:rPr>
          <w:color w:val="FF0000"/>
        </w:rPr>
        <w:t xml:space="preserve">Please refer to Appendix </w:t>
      </w:r>
      <w:r w:rsidR="00A358A8">
        <w:rPr>
          <w:color w:val="FF0000"/>
        </w:rPr>
        <w:t xml:space="preserve">2 </w:t>
      </w:r>
      <w:r w:rsidR="00A358A8" w:rsidRPr="00E92435">
        <w:rPr>
          <w:color w:val="FF0000"/>
        </w:rPr>
        <w:t>for</w:t>
      </w:r>
      <w:r w:rsidRPr="00E92435">
        <w:rPr>
          <w:color w:val="FF0000"/>
        </w:rPr>
        <w:t xml:space="preserve"> full specification</w:t>
      </w:r>
    </w:p>
    <w:p w14:paraId="28F2C0FB" w14:textId="4EEC5847" w:rsidR="00B82D61" w:rsidRPr="00B82D61" w:rsidRDefault="5017868B" w:rsidP="00B23E29">
      <w:pPr>
        <w:shd w:val="clear" w:color="auto" w:fill="FFFFFF" w:themeFill="background1"/>
        <w:jc w:val="both"/>
        <w:rPr>
          <w:rFonts w:eastAsiaTheme="minorEastAsia"/>
          <w:color w:val="000000" w:themeColor="text1"/>
        </w:rPr>
      </w:pPr>
      <w:r w:rsidRPr="10463BD1">
        <w:rPr>
          <w:rFonts w:eastAsiaTheme="minorEastAsia"/>
          <w:color w:val="000000" w:themeColor="text1"/>
        </w:rPr>
        <w:t>RIBA stage 3 has been obtained for Teaching &amp; Learning building. We require the contractor to act as principal de</w:t>
      </w:r>
      <w:r w:rsidR="08E260AE" w:rsidRPr="10463BD1">
        <w:rPr>
          <w:rFonts w:eastAsiaTheme="minorEastAsia"/>
          <w:color w:val="000000" w:themeColor="text1"/>
        </w:rPr>
        <w:t xml:space="preserve">signer </w:t>
      </w:r>
      <w:r w:rsidR="65025399" w:rsidRPr="10463BD1">
        <w:rPr>
          <w:rFonts w:eastAsiaTheme="minorEastAsia"/>
          <w:color w:val="000000" w:themeColor="text1"/>
        </w:rPr>
        <w:t xml:space="preserve">using the heat loss calculation and heat load sizes, </w:t>
      </w:r>
      <w:r w:rsidR="08E260AE" w:rsidRPr="10463BD1">
        <w:rPr>
          <w:rFonts w:eastAsiaTheme="minorEastAsia"/>
          <w:color w:val="000000" w:themeColor="text1"/>
        </w:rPr>
        <w:t>as well as supply &amp; installation of the designs as principal contractor.</w:t>
      </w:r>
      <w:r w:rsidR="74787698" w:rsidRPr="10463BD1">
        <w:rPr>
          <w:rFonts w:eastAsiaTheme="minorEastAsia"/>
          <w:color w:val="000000" w:themeColor="text1"/>
        </w:rPr>
        <w:t xml:space="preserve"> These works will need to be done over Summer</w:t>
      </w:r>
      <w:r w:rsidR="26FFFE75" w:rsidRPr="10463BD1">
        <w:rPr>
          <w:rFonts w:eastAsiaTheme="minorEastAsia"/>
          <w:color w:val="000000" w:themeColor="text1"/>
        </w:rPr>
        <w:t xml:space="preserve"> 2026</w:t>
      </w:r>
      <w:r w:rsidR="74787698" w:rsidRPr="10463BD1">
        <w:rPr>
          <w:rFonts w:eastAsiaTheme="minorEastAsia"/>
          <w:color w:val="000000" w:themeColor="text1"/>
        </w:rPr>
        <w:t>.</w:t>
      </w:r>
    </w:p>
    <w:p w14:paraId="4739F271" w14:textId="741B47E1" w:rsidR="3B1C80F6" w:rsidRDefault="3B1C80F6" w:rsidP="00B23E29">
      <w:pPr>
        <w:spacing w:after="120" w:line="276" w:lineRule="auto"/>
        <w:jc w:val="both"/>
        <w:rPr>
          <w:rFonts w:eastAsiaTheme="minorEastAsia"/>
          <w:color w:val="000000" w:themeColor="text1"/>
        </w:rPr>
      </w:pPr>
      <w:r w:rsidRPr="2AFA49B4">
        <w:rPr>
          <w:rFonts w:eastAsiaTheme="minorEastAsia"/>
          <w:color w:val="000000" w:themeColor="text1"/>
        </w:rPr>
        <w:t>The work involves the replacement of the existing fossil fuel space and DHW heating plant with an ASHP system. The ASHP external units will be located on the flat roof above the second floor of the building and will use the vacated boiler flue riser to connect the pipework from the ASHP and the new buffer vessel within the existing with the ground floor plant room. The existing DHW calorifier will be replaced but the existing LTHW connections for heat emitters and DHW will be retained. Note, that some heat emitters will be upgraded.</w:t>
      </w:r>
    </w:p>
    <w:p w14:paraId="3947E2EC" w14:textId="56AA41CE" w:rsidR="3B1C80F6" w:rsidRDefault="3B1C80F6" w:rsidP="00B23E29">
      <w:pPr>
        <w:spacing w:after="120" w:line="276" w:lineRule="auto"/>
        <w:jc w:val="both"/>
        <w:rPr>
          <w:rFonts w:eastAsiaTheme="minorEastAsia"/>
          <w:color w:val="000000" w:themeColor="text1"/>
        </w:rPr>
      </w:pPr>
      <w:r w:rsidRPr="2AFA49B4">
        <w:rPr>
          <w:rFonts w:eastAsiaTheme="minorEastAsia"/>
          <w:color w:val="000000" w:themeColor="text1"/>
        </w:rPr>
        <w:t xml:space="preserve">The work </w:t>
      </w:r>
      <w:r w:rsidR="6800A91D" w:rsidRPr="2AFA49B4">
        <w:rPr>
          <w:rFonts w:eastAsiaTheme="minorEastAsia"/>
          <w:color w:val="000000" w:themeColor="text1"/>
        </w:rPr>
        <w:t xml:space="preserve">is detailed in the RIBA Stage 3 specification report and </w:t>
      </w:r>
      <w:r w:rsidRPr="2AFA49B4">
        <w:rPr>
          <w:rFonts w:eastAsiaTheme="minorEastAsia"/>
          <w:color w:val="000000" w:themeColor="text1"/>
        </w:rPr>
        <w:t>shall include supply, delivery to site, installation, site testing, commissioning, performance testing, making good any defects that occur during the defect liability period, provision of 'As Installed' drawings and Operation and Maintenance documents, the whole of the labour and all materials necessary to form a complete installation (whether or not all the necessary components are indicated).</w:t>
      </w:r>
    </w:p>
    <w:p w14:paraId="4982C0E8" w14:textId="1642B90B" w:rsidR="3B1C80F6" w:rsidRDefault="3B1C80F6" w:rsidP="00B23E29">
      <w:pPr>
        <w:spacing w:after="120" w:line="276" w:lineRule="auto"/>
        <w:jc w:val="both"/>
        <w:rPr>
          <w:rFonts w:eastAsiaTheme="minorEastAsia"/>
          <w:color w:val="000000" w:themeColor="text1"/>
        </w:rPr>
      </w:pPr>
      <w:r w:rsidRPr="2AFA49B4">
        <w:rPr>
          <w:rFonts w:eastAsiaTheme="minorEastAsia"/>
          <w:color w:val="000000" w:themeColor="text1"/>
        </w:rPr>
        <w:t>The Contractor shall be responsible for decommissioning and removal from site of the existing redundant plant:</w:t>
      </w:r>
    </w:p>
    <w:p w14:paraId="6EE3FB3C" w14:textId="5A1CDE14" w:rsidR="3B1C80F6" w:rsidRDefault="3B1C80F6" w:rsidP="00B23E29">
      <w:pPr>
        <w:pStyle w:val="ListParagraph"/>
        <w:numPr>
          <w:ilvl w:val="0"/>
          <w:numId w:val="17"/>
        </w:numPr>
        <w:spacing w:after="0"/>
        <w:jc w:val="both"/>
        <w:rPr>
          <w:rFonts w:eastAsiaTheme="minorEastAsia"/>
          <w:color w:val="000000" w:themeColor="text1"/>
        </w:rPr>
      </w:pPr>
      <w:r w:rsidRPr="2AFA49B4">
        <w:rPr>
          <w:rFonts w:eastAsiaTheme="minorEastAsia"/>
          <w:color w:val="000000" w:themeColor="text1"/>
        </w:rPr>
        <w:t xml:space="preserve">Boilers, boiler flues and all associated gas connections. </w:t>
      </w:r>
    </w:p>
    <w:p w14:paraId="2F7E8177" w14:textId="26A7ECC8" w:rsidR="3B1C80F6" w:rsidRDefault="3B1C80F6" w:rsidP="00B23E29">
      <w:pPr>
        <w:pStyle w:val="ListParagraph"/>
        <w:numPr>
          <w:ilvl w:val="0"/>
          <w:numId w:val="17"/>
        </w:numPr>
        <w:spacing w:after="0"/>
        <w:jc w:val="both"/>
        <w:rPr>
          <w:rFonts w:eastAsiaTheme="minorEastAsia"/>
          <w:color w:val="000000" w:themeColor="text1"/>
        </w:rPr>
      </w:pPr>
      <w:r w:rsidRPr="2AFA49B4">
        <w:rPr>
          <w:rFonts w:eastAsiaTheme="minorEastAsia"/>
          <w:color w:val="000000" w:themeColor="text1"/>
        </w:rPr>
        <w:t>LTHW pipework and pipework ancillaries not required in the low carbon heating design, as detailed in supporting drawings.</w:t>
      </w:r>
    </w:p>
    <w:p w14:paraId="4A0D6674" w14:textId="4E62E2C1" w:rsidR="3B1C80F6" w:rsidRDefault="3B1C80F6" w:rsidP="00B23E29">
      <w:pPr>
        <w:pStyle w:val="ListParagraph"/>
        <w:numPr>
          <w:ilvl w:val="0"/>
          <w:numId w:val="17"/>
        </w:numPr>
        <w:spacing w:after="0"/>
        <w:jc w:val="both"/>
        <w:rPr>
          <w:rFonts w:eastAsiaTheme="minorEastAsia"/>
          <w:color w:val="000000" w:themeColor="text1"/>
        </w:rPr>
      </w:pPr>
      <w:r w:rsidRPr="2AFA49B4">
        <w:rPr>
          <w:rFonts w:eastAsiaTheme="minorEastAsia"/>
          <w:color w:val="000000" w:themeColor="text1"/>
        </w:rPr>
        <w:t>LTHW main circulation pumps.</w:t>
      </w:r>
    </w:p>
    <w:p w14:paraId="6097FFEF" w14:textId="26EB608F" w:rsidR="3B1C80F6" w:rsidRDefault="3B1C80F6" w:rsidP="00B23E29">
      <w:pPr>
        <w:pStyle w:val="ListParagraph"/>
        <w:numPr>
          <w:ilvl w:val="0"/>
          <w:numId w:val="17"/>
        </w:numPr>
        <w:spacing w:after="0"/>
        <w:jc w:val="both"/>
        <w:rPr>
          <w:rFonts w:eastAsiaTheme="minorEastAsia"/>
          <w:color w:val="000000" w:themeColor="text1"/>
        </w:rPr>
      </w:pPr>
      <w:r w:rsidRPr="2AFA49B4">
        <w:rPr>
          <w:rFonts w:eastAsiaTheme="minorEastAsia"/>
          <w:color w:val="000000" w:themeColor="text1"/>
        </w:rPr>
        <w:t>Existing DHW calorifier.</w:t>
      </w:r>
    </w:p>
    <w:p w14:paraId="6238A5EF" w14:textId="77777777" w:rsidR="00B23E29" w:rsidRDefault="3B1C80F6" w:rsidP="00B23E29">
      <w:pPr>
        <w:spacing w:after="0" w:line="276" w:lineRule="auto"/>
        <w:jc w:val="both"/>
        <w:rPr>
          <w:rFonts w:eastAsiaTheme="minorEastAsia"/>
          <w:color w:val="000000" w:themeColor="text1"/>
        </w:rPr>
      </w:pPr>
      <w:r w:rsidRPr="2AFA49B4">
        <w:rPr>
          <w:rFonts w:eastAsiaTheme="minorEastAsia"/>
          <w:color w:val="000000" w:themeColor="text1"/>
        </w:rPr>
        <w:t xml:space="preserve"> </w:t>
      </w:r>
    </w:p>
    <w:p w14:paraId="326A5886" w14:textId="085C9123" w:rsidR="3B1C80F6" w:rsidRDefault="3B1C80F6" w:rsidP="00B23E29">
      <w:pPr>
        <w:spacing w:after="120" w:line="276" w:lineRule="auto"/>
        <w:jc w:val="both"/>
        <w:rPr>
          <w:rFonts w:eastAsiaTheme="minorEastAsia"/>
          <w:color w:val="000000" w:themeColor="text1"/>
        </w:rPr>
      </w:pPr>
      <w:r w:rsidRPr="2AFA49B4">
        <w:rPr>
          <w:rFonts w:eastAsiaTheme="minorEastAsia"/>
          <w:color w:val="000000" w:themeColor="text1"/>
        </w:rPr>
        <w:t>All redundant plant is to be recycled where possible and appropriate disposal certification is to be provided.</w:t>
      </w:r>
    </w:p>
    <w:p w14:paraId="6548E06F" w14:textId="0F07EA8E" w:rsidR="3B1C80F6" w:rsidRDefault="70EF9DC1" w:rsidP="00B23E29">
      <w:pPr>
        <w:spacing w:after="120" w:line="276" w:lineRule="auto"/>
        <w:jc w:val="both"/>
        <w:rPr>
          <w:rFonts w:eastAsiaTheme="minorEastAsia"/>
          <w:color w:val="000000" w:themeColor="text1"/>
        </w:rPr>
      </w:pPr>
      <w:r w:rsidRPr="3CE9E511">
        <w:rPr>
          <w:rFonts w:eastAsiaTheme="minorEastAsia"/>
          <w:color w:val="000000" w:themeColor="text1"/>
        </w:rPr>
        <w:t>The Contractor shall supply and install mechanical and electrical equipment, necessary pipework and pipework ancillaries to provide fully functional installation in line with the technical design:</w:t>
      </w:r>
    </w:p>
    <w:p w14:paraId="72EB6885" w14:textId="3C94C77B" w:rsidR="3B1C80F6" w:rsidRDefault="0208843B" w:rsidP="00B23E29">
      <w:pPr>
        <w:pStyle w:val="ListParagraph"/>
        <w:numPr>
          <w:ilvl w:val="0"/>
          <w:numId w:val="16"/>
        </w:numPr>
        <w:spacing w:after="120" w:line="276" w:lineRule="auto"/>
        <w:jc w:val="both"/>
        <w:rPr>
          <w:rFonts w:eastAsiaTheme="minorEastAsia"/>
          <w:color w:val="000000" w:themeColor="text1"/>
        </w:rPr>
      </w:pPr>
      <w:r w:rsidRPr="3CE9E511">
        <w:rPr>
          <w:rFonts w:eastAsiaTheme="minorEastAsia"/>
          <w:color w:val="000000" w:themeColor="text1"/>
        </w:rPr>
        <w:t xml:space="preserve">6 no. 16 kW (nominal output), 13.3KW (at -4°C outside air temperature) </w:t>
      </w:r>
      <w:proofErr w:type="spellStart"/>
      <w:r w:rsidRPr="3CE9E511">
        <w:rPr>
          <w:rFonts w:eastAsiaTheme="minorEastAsia"/>
          <w:color w:val="000000" w:themeColor="text1"/>
        </w:rPr>
        <w:t>Clivet</w:t>
      </w:r>
      <w:proofErr w:type="spellEnd"/>
      <w:r w:rsidRPr="3CE9E511">
        <w:rPr>
          <w:rFonts w:eastAsiaTheme="minorEastAsia"/>
          <w:color w:val="000000" w:themeColor="text1"/>
        </w:rPr>
        <w:t xml:space="preserve"> Edge Pro </w:t>
      </w:r>
      <w:proofErr w:type="spellStart"/>
      <w:r w:rsidRPr="3CE9E511">
        <w:rPr>
          <w:rFonts w:eastAsiaTheme="minorEastAsia"/>
          <w:color w:val="000000" w:themeColor="text1"/>
        </w:rPr>
        <w:t>WiSAN</w:t>
      </w:r>
      <w:proofErr w:type="spellEnd"/>
      <w:r w:rsidRPr="3CE9E511">
        <w:rPr>
          <w:rFonts w:eastAsiaTheme="minorEastAsia"/>
          <w:color w:val="000000" w:themeColor="text1"/>
        </w:rPr>
        <w:t>-PMP 1S 8.1 ASHPs or equivalent.</w:t>
      </w:r>
      <w:r w:rsidR="70EF9DC1" w:rsidRPr="3CE9E511">
        <w:rPr>
          <w:rFonts w:eastAsiaTheme="minorEastAsia"/>
          <w:color w:val="000000" w:themeColor="text1"/>
        </w:rPr>
        <w:t xml:space="preserve"> </w:t>
      </w:r>
    </w:p>
    <w:p w14:paraId="058F5EDE" w14:textId="29B49116" w:rsidR="3B1C80F6" w:rsidRDefault="3B1C80F6" w:rsidP="00B23E29">
      <w:pPr>
        <w:pStyle w:val="ListParagraph"/>
        <w:numPr>
          <w:ilvl w:val="0"/>
          <w:numId w:val="16"/>
        </w:numPr>
        <w:spacing w:after="0"/>
        <w:jc w:val="both"/>
        <w:rPr>
          <w:rFonts w:eastAsiaTheme="minorEastAsia"/>
          <w:color w:val="000000" w:themeColor="text1"/>
        </w:rPr>
      </w:pPr>
      <w:r w:rsidRPr="2AFA49B4">
        <w:rPr>
          <w:rFonts w:eastAsiaTheme="minorEastAsia"/>
          <w:color w:val="000000" w:themeColor="text1"/>
        </w:rPr>
        <w:t xml:space="preserve">a 600-litre buffer vessel, </w:t>
      </w:r>
    </w:p>
    <w:p w14:paraId="4B412141" w14:textId="312238AC" w:rsidR="3B1C80F6" w:rsidRDefault="3B1C80F6" w:rsidP="00B23E29">
      <w:pPr>
        <w:pStyle w:val="ListParagraph"/>
        <w:numPr>
          <w:ilvl w:val="0"/>
          <w:numId w:val="16"/>
        </w:numPr>
        <w:spacing w:after="0"/>
        <w:jc w:val="both"/>
        <w:rPr>
          <w:rFonts w:eastAsiaTheme="minorEastAsia"/>
          <w:color w:val="000000" w:themeColor="text1"/>
        </w:rPr>
      </w:pPr>
      <w:r w:rsidRPr="2AFA49B4">
        <w:rPr>
          <w:rFonts w:eastAsiaTheme="minorEastAsia"/>
          <w:color w:val="000000" w:themeColor="text1"/>
        </w:rPr>
        <w:t>expansion vessel,</w:t>
      </w:r>
    </w:p>
    <w:p w14:paraId="4BE2F4EA" w14:textId="4B6252FA" w:rsidR="3B1C80F6" w:rsidRDefault="3B1C80F6" w:rsidP="00B23E29">
      <w:pPr>
        <w:pStyle w:val="ListParagraph"/>
        <w:numPr>
          <w:ilvl w:val="0"/>
          <w:numId w:val="16"/>
        </w:numPr>
        <w:spacing w:after="0"/>
        <w:jc w:val="both"/>
        <w:rPr>
          <w:rFonts w:eastAsiaTheme="minorEastAsia"/>
          <w:color w:val="000000" w:themeColor="text1"/>
        </w:rPr>
      </w:pPr>
      <w:r w:rsidRPr="2AFA49B4">
        <w:rPr>
          <w:rFonts w:eastAsiaTheme="minorEastAsia"/>
          <w:color w:val="000000" w:themeColor="text1"/>
        </w:rPr>
        <w:t xml:space="preserve">separate LTHW and DHW circulation pumps, </w:t>
      </w:r>
    </w:p>
    <w:p w14:paraId="1338F04C" w14:textId="1ED7D85A" w:rsidR="3B1C80F6" w:rsidRDefault="3B1C80F6" w:rsidP="00B23E29">
      <w:pPr>
        <w:pStyle w:val="ListParagraph"/>
        <w:numPr>
          <w:ilvl w:val="0"/>
          <w:numId w:val="16"/>
        </w:numPr>
        <w:spacing w:after="0"/>
        <w:jc w:val="both"/>
        <w:rPr>
          <w:rFonts w:eastAsiaTheme="minorEastAsia"/>
          <w:color w:val="000000" w:themeColor="text1"/>
        </w:rPr>
      </w:pPr>
      <w:r w:rsidRPr="2AFA49B4">
        <w:rPr>
          <w:rFonts w:eastAsiaTheme="minorEastAsia"/>
          <w:color w:val="000000" w:themeColor="text1"/>
        </w:rPr>
        <w:t xml:space="preserve">heat meters, </w:t>
      </w:r>
    </w:p>
    <w:p w14:paraId="33A909C2" w14:textId="5A418B80" w:rsidR="00B23E29" w:rsidRDefault="3B1C80F6" w:rsidP="00B23E29">
      <w:pPr>
        <w:pStyle w:val="ListParagraph"/>
        <w:numPr>
          <w:ilvl w:val="0"/>
          <w:numId w:val="16"/>
        </w:numPr>
        <w:spacing w:after="0"/>
        <w:jc w:val="both"/>
        <w:rPr>
          <w:rFonts w:eastAsiaTheme="minorEastAsia"/>
          <w:color w:val="000000" w:themeColor="text1"/>
        </w:rPr>
      </w:pPr>
      <w:r w:rsidRPr="2AFA49B4">
        <w:rPr>
          <w:rFonts w:eastAsiaTheme="minorEastAsia"/>
          <w:color w:val="000000" w:themeColor="text1"/>
        </w:rPr>
        <w:t>electricity sub meters.</w:t>
      </w:r>
    </w:p>
    <w:p w14:paraId="1F91A04B" w14:textId="77777777" w:rsidR="00B23E29" w:rsidRDefault="00B23E29" w:rsidP="00B23E29">
      <w:pPr>
        <w:jc w:val="both"/>
        <w:rPr>
          <w:rFonts w:eastAsiaTheme="minorEastAsia"/>
          <w:color w:val="000000" w:themeColor="text1"/>
        </w:rPr>
      </w:pPr>
      <w:r>
        <w:rPr>
          <w:rFonts w:eastAsiaTheme="minorEastAsia"/>
          <w:color w:val="000000" w:themeColor="text1"/>
        </w:rPr>
        <w:br w:type="page"/>
      </w:r>
    </w:p>
    <w:p w14:paraId="0E145CB7" w14:textId="3E373BB9" w:rsidR="00B82D61" w:rsidRDefault="30911D78" w:rsidP="00B23E29">
      <w:pPr>
        <w:pStyle w:val="Heading3"/>
        <w:rPr>
          <w:lang w:eastAsia="zh-CN"/>
        </w:rPr>
      </w:pPr>
      <w:bookmarkStart w:id="36" w:name="_Toc233973290"/>
      <w:r w:rsidRPr="67A68B60">
        <w:rPr>
          <w:lang w:eastAsia="zh-CN"/>
        </w:rPr>
        <w:lastRenderedPageBreak/>
        <w:t>Project 3</w:t>
      </w:r>
      <w:r w:rsidR="179F1F43" w:rsidRPr="67A68B60">
        <w:rPr>
          <w:lang w:eastAsia="zh-CN"/>
        </w:rPr>
        <w:t xml:space="preserve"> – Swansea</w:t>
      </w:r>
      <w:r w:rsidR="58524D16" w:rsidRPr="67A68B60">
        <w:rPr>
          <w:lang w:eastAsia="zh-CN"/>
        </w:rPr>
        <w:t xml:space="preserve"> – </w:t>
      </w:r>
      <w:r w:rsidRPr="67A68B60">
        <w:rPr>
          <w:lang w:eastAsia="zh-CN"/>
        </w:rPr>
        <w:t>D</w:t>
      </w:r>
      <w:r w:rsidR="35E05500" w:rsidRPr="67A68B60">
        <w:rPr>
          <w:lang w:eastAsia="zh-CN"/>
        </w:rPr>
        <w:t>yne</w:t>
      </w:r>
      <w:r w:rsidR="79FA1001" w:rsidRPr="67A68B60">
        <w:rPr>
          <w:lang w:eastAsia="zh-CN"/>
        </w:rPr>
        <w:t>vo</w:t>
      </w:r>
      <w:r w:rsidR="35E05500" w:rsidRPr="67A68B60">
        <w:rPr>
          <w:lang w:eastAsia="zh-CN"/>
        </w:rPr>
        <w:t>r</w:t>
      </w:r>
      <w:r w:rsidR="5202E15E" w:rsidRPr="67A68B60">
        <w:rPr>
          <w:lang w:eastAsia="zh-CN"/>
        </w:rPr>
        <w:t xml:space="preserve"> Ceramics</w:t>
      </w:r>
      <w:bookmarkEnd w:id="36"/>
    </w:p>
    <w:p w14:paraId="76C27D7C" w14:textId="42C8B8F4" w:rsidR="70DEC60E" w:rsidRPr="004259A8" w:rsidRDefault="004259A8" w:rsidP="00B23E29">
      <w:pPr>
        <w:jc w:val="both"/>
        <w:rPr>
          <w:color w:val="FF0000"/>
        </w:rPr>
      </w:pPr>
      <w:r w:rsidRPr="004259A8">
        <w:rPr>
          <w:color w:val="FF0000"/>
        </w:rPr>
        <w:t xml:space="preserve">Please refer to Appendix </w:t>
      </w:r>
      <w:r w:rsidR="00A358A8">
        <w:rPr>
          <w:color w:val="FF0000"/>
        </w:rPr>
        <w:t xml:space="preserve">3 </w:t>
      </w:r>
      <w:r w:rsidR="00A358A8" w:rsidRPr="004259A8">
        <w:rPr>
          <w:color w:val="FF0000"/>
        </w:rPr>
        <w:t>for</w:t>
      </w:r>
      <w:r w:rsidRPr="004259A8">
        <w:rPr>
          <w:color w:val="FF0000"/>
        </w:rPr>
        <w:t xml:space="preserve"> full specification</w:t>
      </w:r>
    </w:p>
    <w:p w14:paraId="7EA850A9" w14:textId="28A355B4" w:rsidR="260C0B5F" w:rsidRDefault="260C0B5F" w:rsidP="00B23E29">
      <w:pPr>
        <w:shd w:val="clear" w:color="auto" w:fill="FFFFFF" w:themeFill="background1"/>
        <w:jc w:val="both"/>
        <w:rPr>
          <w:rFonts w:eastAsiaTheme="minorEastAsia"/>
          <w:color w:val="000000" w:themeColor="text1"/>
        </w:rPr>
      </w:pPr>
      <w:r w:rsidRPr="10463BD1">
        <w:rPr>
          <w:rFonts w:eastAsiaTheme="minorEastAsia"/>
          <w:color w:val="000000" w:themeColor="text1"/>
        </w:rPr>
        <w:t xml:space="preserve">The Ceramics building is currently equipped with a 24.5kW gas fired boiler and three large gas fired radiant tube heaters situated across different rooms. </w:t>
      </w:r>
      <w:r w:rsidR="339A1054" w:rsidRPr="10463BD1">
        <w:rPr>
          <w:rFonts w:eastAsiaTheme="minorEastAsia"/>
          <w:color w:val="000000" w:themeColor="text1"/>
        </w:rPr>
        <w:t xml:space="preserve">The project would replace the gas fired boiler and radiant tube heaters with an </w:t>
      </w:r>
      <w:r w:rsidR="30E308F9" w:rsidRPr="10463BD1">
        <w:rPr>
          <w:rFonts w:eastAsiaTheme="minorEastAsia"/>
          <w:color w:val="000000" w:themeColor="text1"/>
        </w:rPr>
        <w:t>Air-to-Air</w:t>
      </w:r>
      <w:r w:rsidR="339A1054" w:rsidRPr="10463BD1">
        <w:rPr>
          <w:rFonts w:eastAsiaTheme="minorEastAsia"/>
          <w:color w:val="000000" w:themeColor="text1"/>
        </w:rPr>
        <w:t xml:space="preserve"> Source split heat pump system. A 30kW split air heat pump system consisting of 2x 15kW units would be required to r</w:t>
      </w:r>
      <w:r w:rsidR="6688DC17" w:rsidRPr="10463BD1">
        <w:rPr>
          <w:rFonts w:eastAsiaTheme="minorEastAsia"/>
          <w:color w:val="000000" w:themeColor="text1"/>
        </w:rPr>
        <w:t xml:space="preserve">eplace the existing gas. Air to Air heat pumps </w:t>
      </w:r>
      <w:r w:rsidR="1C849948" w:rsidRPr="10463BD1">
        <w:rPr>
          <w:rFonts w:eastAsiaTheme="minorEastAsia"/>
          <w:color w:val="000000" w:themeColor="text1"/>
        </w:rPr>
        <w:t>ares</w:t>
      </w:r>
      <w:r w:rsidR="6688DC17" w:rsidRPr="10463BD1">
        <w:rPr>
          <w:rFonts w:eastAsiaTheme="minorEastAsia"/>
          <w:color w:val="000000" w:themeColor="text1"/>
        </w:rPr>
        <w:t>o be installed against external walls</w:t>
      </w:r>
      <w:r w:rsidR="70B5AAE6" w:rsidRPr="10463BD1">
        <w:rPr>
          <w:rFonts w:eastAsiaTheme="minorEastAsia"/>
          <w:color w:val="000000" w:themeColor="text1"/>
        </w:rPr>
        <w:t>.</w:t>
      </w:r>
    </w:p>
    <w:p w14:paraId="632C13FC" w14:textId="254F3FD0" w:rsidR="7CD1DC16" w:rsidRDefault="031752E1" w:rsidP="00B23E29">
      <w:pPr>
        <w:shd w:val="clear" w:color="auto" w:fill="FFFFFF" w:themeFill="background1"/>
        <w:jc w:val="both"/>
        <w:rPr>
          <w:rFonts w:eastAsiaTheme="minorEastAsia"/>
          <w:color w:val="000000" w:themeColor="text1"/>
        </w:rPr>
      </w:pPr>
      <w:r w:rsidRPr="10463BD1">
        <w:rPr>
          <w:rFonts w:eastAsiaTheme="minorEastAsia"/>
          <w:color w:val="000000" w:themeColor="text1"/>
        </w:rPr>
        <w:t>To replace the DHW of the building the project would install 3x 2kW 10 litre localised electric point of use DHW unis.</w:t>
      </w:r>
    </w:p>
    <w:p w14:paraId="440891F7" w14:textId="0288A4FF" w:rsidR="19D31C9F" w:rsidRDefault="19D31C9F" w:rsidP="00B23E29">
      <w:pPr>
        <w:jc w:val="both"/>
        <w:rPr>
          <w:rFonts w:eastAsiaTheme="minorEastAsia"/>
          <w:color w:val="000000" w:themeColor="text1"/>
        </w:rPr>
      </w:pPr>
      <w:r w:rsidRPr="10463BD1">
        <w:rPr>
          <w:rFonts w:eastAsiaTheme="minorEastAsia"/>
          <w:color w:val="000000" w:themeColor="text1"/>
        </w:rPr>
        <w:t>The work shall include supply, delivery to site, installation, site testing, commissioning, performance testing, making good any defects that occur during the defect liability period, provision of 'As Installed' drawings and Operation and Maintenance documents, the whole of the labour and all materials necessary to form a complete installation (whether or not all the necessary components are indicated).</w:t>
      </w:r>
    </w:p>
    <w:p w14:paraId="046FC49E" w14:textId="15B3B190" w:rsidR="19D31C9F" w:rsidRDefault="19D31C9F" w:rsidP="00B23E29">
      <w:pPr>
        <w:jc w:val="both"/>
        <w:rPr>
          <w:rFonts w:eastAsiaTheme="minorEastAsia"/>
          <w:color w:val="000000" w:themeColor="text1"/>
        </w:rPr>
      </w:pPr>
      <w:r w:rsidRPr="10463BD1">
        <w:rPr>
          <w:rFonts w:eastAsiaTheme="minorEastAsia"/>
          <w:color w:val="000000" w:themeColor="text1"/>
        </w:rPr>
        <w:t>This specification shall be read in conjunction with, and its requirements are in addition to, the general conditions of the contract and any drawings and other documents issued with it and listed in the invitation to tender.</w:t>
      </w:r>
    </w:p>
    <w:p w14:paraId="5F032627" w14:textId="37CA0976" w:rsidR="19D31C9F" w:rsidRDefault="19D31C9F" w:rsidP="00B23E29">
      <w:pPr>
        <w:jc w:val="both"/>
        <w:rPr>
          <w:rFonts w:eastAsiaTheme="minorEastAsia"/>
          <w:color w:val="000000" w:themeColor="text1"/>
        </w:rPr>
      </w:pPr>
      <w:r w:rsidRPr="10463BD1">
        <w:rPr>
          <w:rFonts w:eastAsiaTheme="minorEastAsia"/>
          <w:color w:val="000000" w:themeColor="text1"/>
        </w:rPr>
        <w:t>The Contractor shall be responsible for decommissioning and removal from site of the existing redundant plant:</w:t>
      </w:r>
    </w:p>
    <w:p w14:paraId="4EC079FE" w14:textId="153A85D8" w:rsidR="19D31C9F" w:rsidRDefault="19D31C9F" w:rsidP="00B23E29">
      <w:pPr>
        <w:pStyle w:val="ListParagraph"/>
        <w:numPr>
          <w:ilvl w:val="0"/>
          <w:numId w:val="11"/>
        </w:numPr>
        <w:spacing w:after="0" w:line="240" w:lineRule="auto"/>
        <w:contextualSpacing w:val="0"/>
        <w:jc w:val="both"/>
        <w:rPr>
          <w:rFonts w:eastAsiaTheme="minorEastAsia"/>
          <w:color w:val="000000" w:themeColor="text1"/>
        </w:rPr>
      </w:pPr>
      <w:r w:rsidRPr="10463BD1">
        <w:rPr>
          <w:rFonts w:eastAsiaTheme="minorEastAsia"/>
          <w:color w:val="000000" w:themeColor="text1"/>
        </w:rPr>
        <w:t>Boilers, boiler flues and all associated gas and LTHW pipework and pipework ancillaries.</w:t>
      </w:r>
    </w:p>
    <w:p w14:paraId="183154B8" w14:textId="3D032A18" w:rsidR="19D31C9F" w:rsidRDefault="19D31C9F" w:rsidP="00B23E29">
      <w:pPr>
        <w:pStyle w:val="ListParagraph"/>
        <w:numPr>
          <w:ilvl w:val="0"/>
          <w:numId w:val="11"/>
        </w:numPr>
        <w:spacing w:after="0" w:line="240" w:lineRule="auto"/>
        <w:contextualSpacing w:val="0"/>
        <w:jc w:val="both"/>
        <w:rPr>
          <w:rFonts w:eastAsiaTheme="minorEastAsia"/>
          <w:color w:val="000000" w:themeColor="text1"/>
        </w:rPr>
      </w:pPr>
      <w:r w:rsidRPr="10463BD1">
        <w:rPr>
          <w:rFonts w:eastAsiaTheme="minorEastAsia"/>
          <w:color w:val="000000" w:themeColor="text1"/>
        </w:rPr>
        <w:t>LTHW pipework and pipework ancillaries, as detailed in supporting drawings.</w:t>
      </w:r>
    </w:p>
    <w:p w14:paraId="252C657A" w14:textId="00924E74" w:rsidR="19D31C9F" w:rsidRDefault="19D31C9F" w:rsidP="00B23E29">
      <w:pPr>
        <w:pStyle w:val="ListParagraph"/>
        <w:numPr>
          <w:ilvl w:val="0"/>
          <w:numId w:val="11"/>
        </w:numPr>
        <w:spacing w:after="0" w:line="240" w:lineRule="auto"/>
        <w:contextualSpacing w:val="0"/>
        <w:jc w:val="both"/>
        <w:rPr>
          <w:rFonts w:eastAsiaTheme="minorEastAsia"/>
          <w:color w:val="000000" w:themeColor="text1"/>
        </w:rPr>
      </w:pPr>
      <w:r w:rsidRPr="10463BD1">
        <w:rPr>
          <w:rFonts w:eastAsiaTheme="minorEastAsia"/>
          <w:color w:val="000000" w:themeColor="text1"/>
        </w:rPr>
        <w:t>LTHW main circulation pumps.</w:t>
      </w:r>
    </w:p>
    <w:p w14:paraId="0AE4811A" w14:textId="2684E473" w:rsidR="19D31C9F" w:rsidRDefault="19D31C9F" w:rsidP="00B23E29">
      <w:pPr>
        <w:pStyle w:val="ListParagraph"/>
        <w:numPr>
          <w:ilvl w:val="0"/>
          <w:numId w:val="11"/>
        </w:numPr>
        <w:spacing w:after="0" w:line="240" w:lineRule="auto"/>
        <w:contextualSpacing w:val="0"/>
        <w:jc w:val="both"/>
        <w:rPr>
          <w:rFonts w:eastAsiaTheme="minorEastAsia"/>
          <w:color w:val="000000" w:themeColor="text1"/>
        </w:rPr>
      </w:pPr>
      <w:r w:rsidRPr="10463BD1">
        <w:rPr>
          <w:rFonts w:eastAsiaTheme="minorEastAsia"/>
          <w:color w:val="000000" w:themeColor="text1"/>
        </w:rPr>
        <w:t>Existing DHW calorifier and ancillaries.</w:t>
      </w:r>
    </w:p>
    <w:p w14:paraId="2BD15600" w14:textId="7A2A97CB" w:rsidR="19D31C9F" w:rsidRDefault="19D31C9F" w:rsidP="00B23E29">
      <w:pPr>
        <w:pStyle w:val="ListParagraph"/>
        <w:numPr>
          <w:ilvl w:val="0"/>
          <w:numId w:val="11"/>
        </w:numPr>
        <w:spacing w:after="0" w:line="240" w:lineRule="auto"/>
        <w:contextualSpacing w:val="0"/>
        <w:jc w:val="both"/>
        <w:rPr>
          <w:rFonts w:eastAsiaTheme="minorEastAsia"/>
          <w:color w:val="000000" w:themeColor="text1"/>
        </w:rPr>
      </w:pPr>
      <w:r w:rsidRPr="10463BD1">
        <w:rPr>
          <w:rFonts w:eastAsiaTheme="minorEastAsia"/>
          <w:color w:val="000000" w:themeColor="text1"/>
        </w:rPr>
        <w:t>AHU heating coils.</w:t>
      </w:r>
    </w:p>
    <w:p w14:paraId="5A7DA61A" w14:textId="3A16DBA8" w:rsidR="10463BD1" w:rsidRDefault="10463BD1" w:rsidP="00B23E29">
      <w:pPr>
        <w:jc w:val="both"/>
        <w:rPr>
          <w:rFonts w:eastAsiaTheme="minorEastAsia"/>
          <w:color w:val="000000" w:themeColor="text1"/>
        </w:rPr>
      </w:pPr>
    </w:p>
    <w:p w14:paraId="4D2F2023" w14:textId="7CFD066A" w:rsidR="19D31C9F" w:rsidRDefault="19D31C9F" w:rsidP="00B23E29">
      <w:pPr>
        <w:jc w:val="both"/>
        <w:rPr>
          <w:rFonts w:eastAsiaTheme="minorEastAsia"/>
          <w:color w:val="000000" w:themeColor="text1"/>
        </w:rPr>
      </w:pPr>
      <w:r w:rsidRPr="10463BD1">
        <w:rPr>
          <w:rFonts w:eastAsiaTheme="minorEastAsia"/>
          <w:color w:val="000000" w:themeColor="text1"/>
        </w:rPr>
        <w:t>All redundant plant is to be recycled where possible and appropriate disposal certification is to be provided.</w:t>
      </w:r>
    </w:p>
    <w:p w14:paraId="409C1B66" w14:textId="2E6C83C6" w:rsidR="19D31C9F" w:rsidRDefault="19D31C9F" w:rsidP="00B23E29">
      <w:pPr>
        <w:jc w:val="both"/>
        <w:rPr>
          <w:rFonts w:eastAsiaTheme="minorEastAsia"/>
          <w:color w:val="000000" w:themeColor="text1"/>
        </w:rPr>
      </w:pPr>
      <w:r w:rsidRPr="10463BD1">
        <w:rPr>
          <w:rFonts w:eastAsiaTheme="minorEastAsia"/>
          <w:color w:val="000000" w:themeColor="text1"/>
        </w:rPr>
        <w:t>The Contractor shall supply and install mechanical and electrical equipment, necessary pipework and pipework ancillaries to provide fully functional installation in line with the technical design:</w:t>
      </w:r>
    </w:p>
    <w:p w14:paraId="77E16221" w14:textId="5939DAFF" w:rsidR="19D31C9F" w:rsidRDefault="19D31C9F" w:rsidP="00B23E29">
      <w:pPr>
        <w:pStyle w:val="ListParagraph"/>
        <w:numPr>
          <w:ilvl w:val="0"/>
          <w:numId w:val="10"/>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3 no </w:t>
      </w:r>
      <w:proofErr w:type="spellStart"/>
      <w:r w:rsidRPr="10463BD1">
        <w:rPr>
          <w:rFonts w:eastAsiaTheme="minorEastAsia"/>
          <w:color w:val="000000" w:themeColor="text1"/>
        </w:rPr>
        <w:t>Clivet</w:t>
      </w:r>
      <w:proofErr w:type="spellEnd"/>
      <w:r w:rsidRPr="10463BD1">
        <w:rPr>
          <w:rFonts w:eastAsiaTheme="minorEastAsia"/>
          <w:color w:val="000000" w:themeColor="text1"/>
        </w:rPr>
        <w:t xml:space="preserve"> Large EVO WiSAN-YEE1 75.4 ASHPs, and 1 no Clive Edge PRO L 12.1 with supervisory controller and necessary instrumentation, </w:t>
      </w:r>
    </w:p>
    <w:p w14:paraId="11C24B8A" w14:textId="5C7FEC7F" w:rsidR="19D31C9F" w:rsidRDefault="19D31C9F" w:rsidP="00B23E29">
      <w:pPr>
        <w:pStyle w:val="ListParagraph"/>
        <w:numPr>
          <w:ilvl w:val="0"/>
          <w:numId w:val="10"/>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2no 1,000 litre buffer vessels, </w:t>
      </w:r>
    </w:p>
    <w:p w14:paraId="3D7B3D64" w14:textId="2C917CE1" w:rsidR="19D31C9F" w:rsidRDefault="19D31C9F" w:rsidP="00B23E29">
      <w:pPr>
        <w:pStyle w:val="ListParagraph"/>
        <w:numPr>
          <w:ilvl w:val="0"/>
          <w:numId w:val="10"/>
        </w:numPr>
        <w:spacing w:after="0" w:line="240" w:lineRule="auto"/>
        <w:contextualSpacing w:val="0"/>
        <w:jc w:val="both"/>
        <w:rPr>
          <w:rFonts w:eastAsiaTheme="minorEastAsia"/>
          <w:color w:val="000000" w:themeColor="text1"/>
        </w:rPr>
      </w:pPr>
      <w:r w:rsidRPr="10463BD1">
        <w:rPr>
          <w:rFonts w:eastAsiaTheme="minorEastAsia"/>
          <w:color w:val="000000" w:themeColor="text1"/>
        </w:rPr>
        <w:t>expansion vessel,</w:t>
      </w:r>
    </w:p>
    <w:p w14:paraId="1845E1D4" w14:textId="02D5713D" w:rsidR="19D31C9F" w:rsidRDefault="19D31C9F" w:rsidP="00B23E29">
      <w:pPr>
        <w:pStyle w:val="ListParagraph"/>
        <w:numPr>
          <w:ilvl w:val="0"/>
          <w:numId w:val="10"/>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associated circulation pumps, </w:t>
      </w:r>
    </w:p>
    <w:p w14:paraId="14E7D0F1" w14:textId="2FD1A4CE" w:rsidR="19D31C9F" w:rsidRDefault="19D31C9F" w:rsidP="00B23E29">
      <w:pPr>
        <w:pStyle w:val="ListParagraph"/>
        <w:numPr>
          <w:ilvl w:val="0"/>
          <w:numId w:val="10"/>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heat meters, </w:t>
      </w:r>
    </w:p>
    <w:p w14:paraId="7CBE1A8F" w14:textId="398D5745" w:rsidR="19D31C9F" w:rsidRDefault="19D31C9F" w:rsidP="00B23E29">
      <w:pPr>
        <w:pStyle w:val="ListParagraph"/>
        <w:numPr>
          <w:ilvl w:val="0"/>
          <w:numId w:val="10"/>
        </w:numPr>
        <w:spacing w:after="0" w:line="240" w:lineRule="auto"/>
        <w:contextualSpacing w:val="0"/>
        <w:jc w:val="both"/>
        <w:rPr>
          <w:rFonts w:eastAsiaTheme="minorEastAsia"/>
          <w:color w:val="000000" w:themeColor="text1"/>
        </w:rPr>
      </w:pPr>
      <w:r w:rsidRPr="10463BD1">
        <w:rPr>
          <w:rFonts w:eastAsiaTheme="minorEastAsia"/>
          <w:color w:val="000000" w:themeColor="text1"/>
        </w:rPr>
        <w:t>electricity sub meters.</w:t>
      </w:r>
    </w:p>
    <w:p w14:paraId="0F3BDABC" w14:textId="59D834D1" w:rsidR="00B23E29" w:rsidRDefault="19D31C9F" w:rsidP="00B23E29">
      <w:pPr>
        <w:pStyle w:val="ListParagraph"/>
        <w:numPr>
          <w:ilvl w:val="0"/>
          <w:numId w:val="10"/>
        </w:numPr>
        <w:spacing w:after="0" w:line="240" w:lineRule="auto"/>
        <w:contextualSpacing w:val="0"/>
        <w:jc w:val="both"/>
        <w:rPr>
          <w:rFonts w:eastAsiaTheme="minorEastAsia"/>
          <w:color w:val="000000" w:themeColor="text1"/>
        </w:rPr>
      </w:pPr>
      <w:r w:rsidRPr="10463BD1">
        <w:rPr>
          <w:rFonts w:eastAsiaTheme="minorEastAsia"/>
          <w:color w:val="000000" w:themeColor="text1"/>
        </w:rPr>
        <w:t>AHU heating coils</w:t>
      </w:r>
    </w:p>
    <w:p w14:paraId="566F0C78" w14:textId="77777777" w:rsidR="00B23E29" w:rsidRDefault="00B23E29" w:rsidP="00B23E29">
      <w:pPr>
        <w:jc w:val="both"/>
        <w:rPr>
          <w:rFonts w:eastAsiaTheme="minorEastAsia"/>
          <w:color w:val="000000" w:themeColor="text1"/>
        </w:rPr>
      </w:pPr>
      <w:r>
        <w:rPr>
          <w:rFonts w:eastAsiaTheme="minorEastAsia"/>
          <w:color w:val="000000" w:themeColor="text1"/>
        </w:rPr>
        <w:br w:type="page"/>
      </w:r>
    </w:p>
    <w:p w14:paraId="1CDC3C04" w14:textId="1433B6B8" w:rsidR="7CD1DC16" w:rsidRDefault="10022081" w:rsidP="00B23E29">
      <w:pPr>
        <w:pStyle w:val="Heading3"/>
      </w:pPr>
      <w:bookmarkStart w:id="37" w:name="_Toc233973291"/>
      <w:r>
        <w:lastRenderedPageBreak/>
        <w:t>Project 4 – Swansea – Technium 1</w:t>
      </w:r>
      <w:bookmarkEnd w:id="37"/>
    </w:p>
    <w:p w14:paraId="429389AE" w14:textId="2E5366EA" w:rsidR="004259A8" w:rsidRPr="004259A8" w:rsidRDefault="004259A8" w:rsidP="00B23E29">
      <w:pPr>
        <w:jc w:val="both"/>
        <w:rPr>
          <w:color w:val="FF0000"/>
        </w:rPr>
      </w:pPr>
      <w:r w:rsidRPr="004259A8">
        <w:rPr>
          <w:color w:val="FF0000"/>
        </w:rPr>
        <w:t xml:space="preserve">Please refer to Appendix </w:t>
      </w:r>
      <w:r w:rsidR="00A358A8">
        <w:rPr>
          <w:color w:val="FF0000"/>
        </w:rPr>
        <w:t xml:space="preserve">4 </w:t>
      </w:r>
      <w:r w:rsidR="00A358A8" w:rsidRPr="004259A8">
        <w:rPr>
          <w:color w:val="FF0000"/>
        </w:rPr>
        <w:t>for</w:t>
      </w:r>
      <w:r w:rsidRPr="004259A8">
        <w:rPr>
          <w:color w:val="FF0000"/>
        </w:rPr>
        <w:t xml:space="preserve"> full specification</w:t>
      </w:r>
    </w:p>
    <w:p w14:paraId="2F572C15" w14:textId="1B1AF9C5" w:rsidR="6DD015D8" w:rsidRDefault="43BEADBA" w:rsidP="00B23E29">
      <w:pPr>
        <w:shd w:val="clear" w:color="auto" w:fill="FFFFFF" w:themeFill="background1"/>
        <w:jc w:val="both"/>
        <w:rPr>
          <w:rFonts w:eastAsiaTheme="minorEastAsia"/>
          <w:color w:val="000000" w:themeColor="text1"/>
        </w:rPr>
      </w:pPr>
      <w:r w:rsidRPr="10463BD1">
        <w:rPr>
          <w:rFonts w:eastAsiaTheme="minorEastAsia"/>
          <w:color w:val="000000" w:themeColor="text1"/>
        </w:rPr>
        <w:t xml:space="preserve">RIBA stage 3 has been obtained for </w:t>
      </w:r>
      <w:r w:rsidR="569A2C8E" w:rsidRPr="10463BD1">
        <w:rPr>
          <w:rFonts w:eastAsiaTheme="minorEastAsia"/>
          <w:color w:val="000000" w:themeColor="text1"/>
        </w:rPr>
        <w:t>Technium 1</w:t>
      </w:r>
      <w:r w:rsidRPr="10463BD1">
        <w:rPr>
          <w:rFonts w:eastAsiaTheme="minorEastAsia"/>
          <w:color w:val="000000" w:themeColor="text1"/>
        </w:rPr>
        <w:t xml:space="preserve"> building. We require the contractor to act as principal designer with provision of RIBA stage 4, as well as supply &amp; installation of the designs as principal contractor.</w:t>
      </w:r>
      <w:r w:rsidR="504A0879" w:rsidRPr="10463BD1">
        <w:rPr>
          <w:rFonts w:eastAsiaTheme="minorEastAsia"/>
          <w:color w:val="000000" w:themeColor="text1"/>
        </w:rPr>
        <w:t xml:space="preserve"> These works can be done during any season through the </w:t>
      </w:r>
      <w:r w:rsidR="205DC7FD" w:rsidRPr="10463BD1">
        <w:rPr>
          <w:rFonts w:eastAsiaTheme="minorEastAsia"/>
          <w:color w:val="000000" w:themeColor="text1"/>
        </w:rPr>
        <w:t>year but must be completed by 31/08/2027</w:t>
      </w:r>
      <w:r w:rsidR="504A0879" w:rsidRPr="10463BD1">
        <w:rPr>
          <w:rFonts w:eastAsiaTheme="minorEastAsia"/>
          <w:color w:val="000000" w:themeColor="text1"/>
        </w:rPr>
        <w:t>.</w:t>
      </w:r>
    </w:p>
    <w:p w14:paraId="1339265C" w14:textId="6D490AF9" w:rsidR="3CE9E511" w:rsidRDefault="3E13D845" w:rsidP="00B23E29">
      <w:pPr>
        <w:jc w:val="both"/>
        <w:rPr>
          <w:rFonts w:eastAsiaTheme="minorEastAsia"/>
          <w:color w:val="000000" w:themeColor="text1"/>
        </w:rPr>
      </w:pPr>
      <w:r w:rsidRPr="10463BD1">
        <w:rPr>
          <w:rFonts w:eastAsiaTheme="minorEastAsia"/>
          <w:color w:val="000000" w:themeColor="text1"/>
        </w:rPr>
        <w:t>The proposed works involve replacement of the existing fossil fuel-fired space heating and domestic hot water plant with an air source heat pump (ASHP) system. The external ASHP units will be installed at ground level adjacent to the internal plantroom. Flow and return pipework will be routed through the external wall via core drilling and extended into the plantroom, where it will connect to a new buffer vessel and integrate with the existing heating distribution system. The existing DHW calorifier and pump sets will be replaced but the existing LTHW connections for heat emitters and DHW will be retained. Note that some heat emitters will be upgraded.</w:t>
      </w:r>
    </w:p>
    <w:p w14:paraId="31410FC4" w14:textId="47B88E20" w:rsidR="3CE9E511" w:rsidRDefault="3E13D845" w:rsidP="00B23E29">
      <w:pPr>
        <w:jc w:val="both"/>
        <w:rPr>
          <w:rFonts w:eastAsiaTheme="minorEastAsia"/>
          <w:color w:val="000000" w:themeColor="text1"/>
        </w:rPr>
      </w:pPr>
      <w:r w:rsidRPr="10463BD1">
        <w:rPr>
          <w:rFonts w:eastAsiaTheme="minorEastAsia"/>
          <w:color w:val="000000" w:themeColor="text1"/>
        </w:rPr>
        <w:t>The work shall include supply, delivery to site, installation, site testing, commissioning, performance testing, making good any defects that occur during the defect liability period, provision of 'As Installed' drawings and Operation and Maintenance documents, the whole of the labour and all materials necessary to form a complete installation (whether or not all the necessary components are indicated).</w:t>
      </w:r>
    </w:p>
    <w:p w14:paraId="7782054D" w14:textId="4852916E" w:rsidR="3CE9E511" w:rsidRDefault="3E13D845" w:rsidP="00B23E29">
      <w:pPr>
        <w:jc w:val="both"/>
        <w:rPr>
          <w:rFonts w:eastAsiaTheme="minorEastAsia"/>
          <w:color w:val="000000" w:themeColor="text1"/>
        </w:rPr>
      </w:pPr>
      <w:r w:rsidRPr="10463BD1">
        <w:rPr>
          <w:rFonts w:eastAsiaTheme="minorEastAsia"/>
          <w:color w:val="000000" w:themeColor="text1"/>
        </w:rPr>
        <w:t>This specification shall be read in conjunction with, and its requirements are in addition to, the general conditions of the contract and any drawings and other documents issued with it and listed in the invitation to tender.</w:t>
      </w:r>
    </w:p>
    <w:p w14:paraId="541FDFDF" w14:textId="1ADD71D9" w:rsidR="3CE9E511" w:rsidRDefault="3E13D845" w:rsidP="00B23E29">
      <w:pPr>
        <w:jc w:val="both"/>
        <w:rPr>
          <w:rFonts w:eastAsiaTheme="minorEastAsia"/>
          <w:color w:val="000000" w:themeColor="text1"/>
        </w:rPr>
      </w:pPr>
      <w:r w:rsidRPr="10463BD1">
        <w:rPr>
          <w:rFonts w:eastAsiaTheme="minorEastAsia"/>
          <w:color w:val="000000" w:themeColor="text1"/>
        </w:rPr>
        <w:t>The Contractor shall be responsible for decommissioning and removal from site of the existing redundant plant:</w:t>
      </w:r>
    </w:p>
    <w:p w14:paraId="6EE1D707" w14:textId="2B24C277" w:rsidR="3CE9E511" w:rsidRDefault="3E13D845" w:rsidP="00B23E29">
      <w:pPr>
        <w:pStyle w:val="ListParagraph"/>
        <w:numPr>
          <w:ilvl w:val="0"/>
          <w:numId w:val="15"/>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Boilers, boiler flues and all associated gas connections. </w:t>
      </w:r>
    </w:p>
    <w:p w14:paraId="47175F6D" w14:textId="3A5EF5E8" w:rsidR="3CE9E511" w:rsidRDefault="3E13D845" w:rsidP="00B23E29">
      <w:pPr>
        <w:pStyle w:val="ListParagraph"/>
        <w:numPr>
          <w:ilvl w:val="0"/>
          <w:numId w:val="15"/>
        </w:numPr>
        <w:spacing w:after="0" w:line="240" w:lineRule="auto"/>
        <w:contextualSpacing w:val="0"/>
        <w:jc w:val="both"/>
        <w:rPr>
          <w:rFonts w:eastAsiaTheme="minorEastAsia"/>
          <w:color w:val="000000" w:themeColor="text1"/>
        </w:rPr>
      </w:pPr>
      <w:r w:rsidRPr="10463BD1">
        <w:rPr>
          <w:rFonts w:eastAsiaTheme="minorEastAsia"/>
          <w:color w:val="000000" w:themeColor="text1"/>
        </w:rPr>
        <w:t>LTHW pipework and pipework ancillaries not required in the low carbon heating design, as detailed in supporting drawings.</w:t>
      </w:r>
    </w:p>
    <w:p w14:paraId="32F128C8" w14:textId="42D75482" w:rsidR="3CE9E511" w:rsidRDefault="3E13D845" w:rsidP="00B23E29">
      <w:pPr>
        <w:pStyle w:val="ListParagraph"/>
        <w:numPr>
          <w:ilvl w:val="0"/>
          <w:numId w:val="15"/>
        </w:numPr>
        <w:spacing w:after="0" w:line="240" w:lineRule="auto"/>
        <w:contextualSpacing w:val="0"/>
        <w:jc w:val="both"/>
        <w:rPr>
          <w:rFonts w:eastAsiaTheme="minorEastAsia"/>
          <w:color w:val="000000" w:themeColor="text1"/>
        </w:rPr>
      </w:pPr>
      <w:r w:rsidRPr="10463BD1">
        <w:rPr>
          <w:rFonts w:eastAsiaTheme="minorEastAsia"/>
          <w:color w:val="000000" w:themeColor="text1"/>
        </w:rPr>
        <w:t>LTHW main circulation pumps.</w:t>
      </w:r>
    </w:p>
    <w:p w14:paraId="274681B7" w14:textId="3282F697" w:rsidR="3CE9E511" w:rsidRDefault="3E13D845" w:rsidP="00B23E29">
      <w:pPr>
        <w:pStyle w:val="ListParagraph"/>
        <w:numPr>
          <w:ilvl w:val="0"/>
          <w:numId w:val="15"/>
        </w:numPr>
        <w:spacing w:after="0" w:line="240" w:lineRule="auto"/>
        <w:contextualSpacing w:val="0"/>
        <w:jc w:val="both"/>
        <w:rPr>
          <w:rFonts w:eastAsiaTheme="minorEastAsia"/>
          <w:color w:val="000000" w:themeColor="text1"/>
        </w:rPr>
      </w:pPr>
      <w:r w:rsidRPr="10463BD1">
        <w:rPr>
          <w:rFonts w:eastAsiaTheme="minorEastAsia"/>
          <w:color w:val="000000" w:themeColor="text1"/>
        </w:rPr>
        <w:t>Existing DHW calorifier.</w:t>
      </w:r>
    </w:p>
    <w:p w14:paraId="59EA729F" w14:textId="55A59AC1" w:rsidR="3CE9E511" w:rsidRDefault="3CE9E511" w:rsidP="00B23E29">
      <w:pPr>
        <w:jc w:val="both"/>
        <w:rPr>
          <w:rFonts w:eastAsiaTheme="minorEastAsia"/>
          <w:color w:val="000000" w:themeColor="text1"/>
        </w:rPr>
      </w:pPr>
    </w:p>
    <w:p w14:paraId="59251DC1" w14:textId="4421138D" w:rsidR="3CE9E511" w:rsidRDefault="3E13D845" w:rsidP="00B23E29">
      <w:pPr>
        <w:jc w:val="both"/>
        <w:rPr>
          <w:rFonts w:eastAsiaTheme="minorEastAsia"/>
          <w:color w:val="000000" w:themeColor="text1"/>
        </w:rPr>
      </w:pPr>
      <w:r w:rsidRPr="10463BD1">
        <w:rPr>
          <w:rFonts w:eastAsiaTheme="minorEastAsia"/>
          <w:color w:val="000000" w:themeColor="text1"/>
        </w:rPr>
        <w:t>All redundant plant is to be recycled where possible and appropriate disposal certification is to be provided.</w:t>
      </w:r>
    </w:p>
    <w:p w14:paraId="6E1FC6F1" w14:textId="67C33B39" w:rsidR="3CE9E511" w:rsidRDefault="3E13D845" w:rsidP="00B23E29">
      <w:pPr>
        <w:jc w:val="both"/>
        <w:rPr>
          <w:rFonts w:eastAsiaTheme="minorEastAsia"/>
          <w:color w:val="000000" w:themeColor="text1"/>
        </w:rPr>
      </w:pPr>
      <w:r w:rsidRPr="10463BD1">
        <w:rPr>
          <w:rFonts w:eastAsiaTheme="minorEastAsia"/>
          <w:color w:val="000000" w:themeColor="text1"/>
        </w:rPr>
        <w:t>The Contractor shall supply and install mechanical and electrical equipment, necessary pipework and pipework ancillaries to provide fully functional installation in line with the technical design:</w:t>
      </w:r>
    </w:p>
    <w:p w14:paraId="0BE8098E" w14:textId="36C9D571" w:rsidR="3CE9E511" w:rsidRDefault="3E13D845" w:rsidP="00B23E29">
      <w:pPr>
        <w:pStyle w:val="ListParagraph"/>
        <w:numPr>
          <w:ilvl w:val="0"/>
          <w:numId w:val="14"/>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2 no </w:t>
      </w:r>
      <w:proofErr w:type="spellStart"/>
      <w:r w:rsidRPr="10463BD1">
        <w:rPr>
          <w:rFonts w:eastAsiaTheme="minorEastAsia"/>
          <w:color w:val="000000" w:themeColor="text1"/>
        </w:rPr>
        <w:t>Clivet</w:t>
      </w:r>
      <w:proofErr w:type="spellEnd"/>
      <w:r w:rsidRPr="10463BD1">
        <w:rPr>
          <w:rFonts w:eastAsiaTheme="minorEastAsia"/>
          <w:color w:val="000000" w:themeColor="text1"/>
        </w:rPr>
        <w:t xml:space="preserve"> Edge Pro </w:t>
      </w:r>
      <w:proofErr w:type="spellStart"/>
      <w:r w:rsidRPr="10463BD1">
        <w:rPr>
          <w:rFonts w:eastAsiaTheme="minorEastAsia"/>
          <w:color w:val="000000" w:themeColor="text1"/>
        </w:rPr>
        <w:t>WiSAN</w:t>
      </w:r>
      <w:proofErr w:type="spellEnd"/>
      <w:r w:rsidRPr="10463BD1">
        <w:rPr>
          <w:rFonts w:eastAsiaTheme="minorEastAsia"/>
          <w:color w:val="000000" w:themeColor="text1"/>
        </w:rPr>
        <w:t xml:space="preserve">-PMP 1S 8.1 with supervisory controller and necessary instrumentation, </w:t>
      </w:r>
    </w:p>
    <w:p w14:paraId="38C3FB06" w14:textId="162633A4" w:rsidR="3CE9E511" w:rsidRDefault="3E13D845" w:rsidP="00B23E29">
      <w:pPr>
        <w:pStyle w:val="ListParagraph"/>
        <w:numPr>
          <w:ilvl w:val="0"/>
          <w:numId w:val="14"/>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a 300-litre buffer vessel, </w:t>
      </w:r>
    </w:p>
    <w:p w14:paraId="03ECF15D" w14:textId="453E9C7F" w:rsidR="3CE9E511" w:rsidRDefault="3E13D845" w:rsidP="00B23E29">
      <w:pPr>
        <w:pStyle w:val="ListParagraph"/>
        <w:numPr>
          <w:ilvl w:val="0"/>
          <w:numId w:val="14"/>
        </w:numPr>
        <w:spacing w:after="0" w:line="240" w:lineRule="auto"/>
        <w:contextualSpacing w:val="0"/>
        <w:jc w:val="both"/>
        <w:rPr>
          <w:rFonts w:eastAsiaTheme="minorEastAsia"/>
          <w:color w:val="000000" w:themeColor="text1"/>
        </w:rPr>
      </w:pPr>
      <w:r w:rsidRPr="10463BD1">
        <w:rPr>
          <w:rFonts w:eastAsiaTheme="minorEastAsia"/>
          <w:color w:val="000000" w:themeColor="text1"/>
        </w:rPr>
        <w:t>expansion vessel,</w:t>
      </w:r>
    </w:p>
    <w:p w14:paraId="3DEF0719" w14:textId="2E2DB8E5" w:rsidR="3CE9E511" w:rsidRDefault="3E13D845" w:rsidP="00B23E29">
      <w:pPr>
        <w:pStyle w:val="ListParagraph"/>
        <w:numPr>
          <w:ilvl w:val="0"/>
          <w:numId w:val="14"/>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separate LTHW and DHW circulation pumps, </w:t>
      </w:r>
    </w:p>
    <w:p w14:paraId="7F633672" w14:textId="04BAD34A" w:rsidR="3CE9E511" w:rsidRDefault="3E13D845" w:rsidP="00B23E29">
      <w:pPr>
        <w:pStyle w:val="ListParagraph"/>
        <w:numPr>
          <w:ilvl w:val="0"/>
          <w:numId w:val="14"/>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heat meters, </w:t>
      </w:r>
    </w:p>
    <w:p w14:paraId="3BD84245" w14:textId="575BE4E4" w:rsidR="00B23E29" w:rsidRDefault="3E13D845" w:rsidP="00B23E29">
      <w:pPr>
        <w:pStyle w:val="ListParagraph"/>
        <w:numPr>
          <w:ilvl w:val="0"/>
          <w:numId w:val="14"/>
        </w:numPr>
        <w:spacing w:after="0" w:line="240" w:lineRule="auto"/>
        <w:contextualSpacing w:val="0"/>
        <w:jc w:val="both"/>
        <w:rPr>
          <w:rFonts w:eastAsiaTheme="minorEastAsia"/>
          <w:color w:val="000000" w:themeColor="text1"/>
        </w:rPr>
      </w:pPr>
      <w:r w:rsidRPr="10463BD1">
        <w:rPr>
          <w:rFonts w:eastAsiaTheme="minorEastAsia"/>
          <w:color w:val="000000" w:themeColor="text1"/>
        </w:rPr>
        <w:t>electricity sub meters.</w:t>
      </w:r>
    </w:p>
    <w:p w14:paraId="7B68EADF" w14:textId="77777777" w:rsidR="00B23E29" w:rsidRDefault="00B23E29" w:rsidP="00B23E29">
      <w:pPr>
        <w:jc w:val="both"/>
        <w:rPr>
          <w:rFonts w:eastAsiaTheme="minorEastAsia"/>
          <w:color w:val="000000" w:themeColor="text1"/>
        </w:rPr>
      </w:pPr>
      <w:r>
        <w:rPr>
          <w:rFonts w:eastAsiaTheme="minorEastAsia"/>
          <w:color w:val="000000" w:themeColor="text1"/>
        </w:rPr>
        <w:br w:type="page"/>
      </w:r>
    </w:p>
    <w:p w14:paraId="20D84542" w14:textId="3B4316D4" w:rsidR="7CD1DC16" w:rsidRDefault="10022081" w:rsidP="00B23E29">
      <w:pPr>
        <w:pStyle w:val="Heading3"/>
      </w:pPr>
      <w:bookmarkStart w:id="38" w:name="_Toc233973292"/>
      <w:r>
        <w:lastRenderedPageBreak/>
        <w:t>Project 5 – Swansea - Technium 2</w:t>
      </w:r>
      <w:bookmarkEnd w:id="38"/>
    </w:p>
    <w:p w14:paraId="506A5483" w14:textId="40E9DFA9" w:rsidR="70DEC60E" w:rsidRPr="004259A8" w:rsidRDefault="004259A8" w:rsidP="00B23E29">
      <w:pPr>
        <w:jc w:val="both"/>
        <w:rPr>
          <w:color w:val="FF0000"/>
        </w:rPr>
      </w:pPr>
      <w:r w:rsidRPr="004259A8">
        <w:rPr>
          <w:color w:val="FF0000"/>
        </w:rPr>
        <w:t>Please refer to Appendix</w:t>
      </w:r>
      <w:r>
        <w:rPr>
          <w:color w:val="FF0000"/>
        </w:rPr>
        <w:t xml:space="preserve"> </w:t>
      </w:r>
      <w:r w:rsidR="00CF5707">
        <w:rPr>
          <w:color w:val="FF0000"/>
        </w:rPr>
        <w:t>5</w:t>
      </w:r>
      <w:r w:rsidR="00CF5707" w:rsidRPr="004259A8">
        <w:rPr>
          <w:color w:val="FF0000"/>
        </w:rPr>
        <w:t xml:space="preserve"> for</w:t>
      </w:r>
      <w:r w:rsidRPr="004259A8">
        <w:rPr>
          <w:color w:val="FF0000"/>
        </w:rPr>
        <w:t xml:space="preserve"> full specification</w:t>
      </w:r>
    </w:p>
    <w:p w14:paraId="1C0C3B1A" w14:textId="3CBAE85F" w:rsidR="2014E26E" w:rsidRDefault="2014E26E" w:rsidP="00B23E29">
      <w:pPr>
        <w:shd w:val="clear" w:color="auto" w:fill="FFFFFF" w:themeFill="background1"/>
        <w:jc w:val="both"/>
        <w:rPr>
          <w:rFonts w:eastAsiaTheme="minorEastAsia"/>
          <w:color w:val="000000" w:themeColor="text1"/>
        </w:rPr>
      </w:pPr>
      <w:r w:rsidRPr="2AFA49B4">
        <w:rPr>
          <w:rFonts w:eastAsiaTheme="minorEastAsia"/>
          <w:color w:val="000000" w:themeColor="text1"/>
        </w:rPr>
        <w:t xml:space="preserve">RIBA stage 3 has been obtained for </w:t>
      </w:r>
      <w:r w:rsidR="3269730B" w:rsidRPr="2AFA49B4">
        <w:rPr>
          <w:rFonts w:eastAsiaTheme="minorEastAsia"/>
          <w:color w:val="000000" w:themeColor="text1"/>
        </w:rPr>
        <w:t>Technium 2</w:t>
      </w:r>
      <w:r w:rsidRPr="2AFA49B4">
        <w:rPr>
          <w:rFonts w:eastAsiaTheme="minorEastAsia"/>
          <w:color w:val="000000" w:themeColor="text1"/>
        </w:rPr>
        <w:t xml:space="preserve"> building. We require the contractor to act as principal designer with provision of RIBA stage 4, as well as supply &amp; installation of the designs as principal contractor.</w:t>
      </w:r>
      <w:r w:rsidR="3DCFF023" w:rsidRPr="2AFA49B4">
        <w:rPr>
          <w:rFonts w:eastAsiaTheme="minorEastAsia"/>
          <w:color w:val="000000" w:themeColor="text1"/>
        </w:rPr>
        <w:t xml:space="preserve"> These works can be done during any season through the year.</w:t>
      </w:r>
    </w:p>
    <w:p w14:paraId="17389E3D" w14:textId="0C7ED567" w:rsidR="36E95410" w:rsidRDefault="36E95410" w:rsidP="00B23E29">
      <w:pPr>
        <w:shd w:val="clear" w:color="auto" w:fill="FFFFFF" w:themeFill="background1"/>
        <w:jc w:val="both"/>
        <w:rPr>
          <w:rFonts w:eastAsiaTheme="minorEastAsia"/>
          <w:color w:val="000000" w:themeColor="text1"/>
        </w:rPr>
      </w:pPr>
      <w:r w:rsidRPr="10463BD1">
        <w:rPr>
          <w:rFonts w:eastAsiaTheme="minorEastAsia"/>
          <w:color w:val="000000" w:themeColor="text1"/>
        </w:rPr>
        <w:t xml:space="preserve">We expect funding approval decision by early August 2026. This </w:t>
      </w:r>
      <w:r w:rsidR="34F97ED7" w:rsidRPr="10463BD1">
        <w:rPr>
          <w:rFonts w:eastAsiaTheme="minorEastAsia"/>
          <w:color w:val="000000" w:themeColor="text1"/>
        </w:rPr>
        <w:t>project will continue ahead only if funding is approved.</w:t>
      </w:r>
    </w:p>
    <w:p w14:paraId="7C18DB14" w14:textId="513E1007" w:rsidR="00A34196" w:rsidRPr="00B82D61" w:rsidRDefault="284A07EC" w:rsidP="00B23E29">
      <w:pPr>
        <w:spacing w:after="0" w:line="240" w:lineRule="auto"/>
        <w:jc w:val="both"/>
        <w:rPr>
          <w:rFonts w:eastAsiaTheme="minorEastAsia"/>
          <w:color w:val="000000" w:themeColor="text1"/>
        </w:rPr>
      </w:pPr>
      <w:r w:rsidRPr="10463BD1">
        <w:rPr>
          <w:rFonts w:eastAsiaTheme="minorEastAsia"/>
          <w:color w:val="000000" w:themeColor="text1"/>
        </w:rPr>
        <w:t>The proposed works involve replacement of the existing fossil fuel-fired space heating with an air source heat pump (ASHP) system. The external ASHP units will be installed at ground level within a car parking space to the northern side of the building. Flow and return pipework will be routed through a ventilation gap into the basement carpark and run at high level to the plantroom on the opposite of the building, where it will connect to the new buffer vessel and integrate with the existing heating distribution system. The existing pump sets will be replaced but the existing LTHW connections for heat emitters will be retained. Note that some heat emitters will be upgraded.</w:t>
      </w:r>
    </w:p>
    <w:p w14:paraId="6B461B43" w14:textId="38817114" w:rsidR="00A34196" w:rsidRPr="00B82D61" w:rsidRDefault="284A07EC" w:rsidP="00B23E29">
      <w:pPr>
        <w:spacing w:after="0" w:line="240" w:lineRule="auto"/>
        <w:jc w:val="both"/>
        <w:rPr>
          <w:rFonts w:eastAsiaTheme="minorEastAsia"/>
          <w:color w:val="000000" w:themeColor="text1"/>
        </w:rPr>
      </w:pPr>
      <w:r w:rsidRPr="10463BD1">
        <w:rPr>
          <w:rFonts w:eastAsiaTheme="minorEastAsia"/>
          <w:color w:val="000000" w:themeColor="text1"/>
        </w:rPr>
        <w:t>The work shall include supply, delivery to site, installation, site testing, commissioning, performance testing, making good any defects that occur during the defect liability period, provision of 'As Installed' drawings and Operation and Maintenance documents, the whole of the labour and all materials necessary to form a complete installation (whether or not all the necessary components are indicated).</w:t>
      </w:r>
    </w:p>
    <w:p w14:paraId="416BB1D9" w14:textId="5CE9B1B7" w:rsidR="00A34196" w:rsidRPr="00B82D61" w:rsidRDefault="284A07EC" w:rsidP="00B23E29">
      <w:pPr>
        <w:spacing w:after="0" w:line="240" w:lineRule="auto"/>
        <w:jc w:val="both"/>
        <w:rPr>
          <w:rFonts w:eastAsiaTheme="minorEastAsia"/>
          <w:color w:val="000000" w:themeColor="text1"/>
        </w:rPr>
      </w:pPr>
      <w:r w:rsidRPr="10463BD1">
        <w:rPr>
          <w:rFonts w:eastAsiaTheme="minorEastAsia"/>
          <w:color w:val="000000" w:themeColor="text1"/>
        </w:rPr>
        <w:t>The Contractor shall be responsible for decommissioning and removal from site of the existing redundant plant:</w:t>
      </w:r>
    </w:p>
    <w:p w14:paraId="2008873F" w14:textId="52F3AECE" w:rsidR="00A34196" w:rsidRPr="00B82D61" w:rsidRDefault="284A07EC" w:rsidP="00B23E29">
      <w:pPr>
        <w:pStyle w:val="ListParagraph"/>
        <w:numPr>
          <w:ilvl w:val="0"/>
          <w:numId w:val="13"/>
        </w:numPr>
        <w:spacing w:after="0" w:line="240" w:lineRule="auto"/>
        <w:contextualSpacing w:val="0"/>
        <w:jc w:val="both"/>
        <w:rPr>
          <w:rFonts w:eastAsiaTheme="minorEastAsia"/>
          <w:color w:val="000000" w:themeColor="text1"/>
        </w:rPr>
      </w:pPr>
      <w:r w:rsidRPr="10463BD1">
        <w:rPr>
          <w:rFonts w:eastAsiaTheme="minorEastAsia"/>
          <w:color w:val="000000" w:themeColor="text1"/>
        </w:rPr>
        <w:t>Boilers, boiler flues and all associated gas and LTHW pipework and pipework ancillaries.</w:t>
      </w:r>
    </w:p>
    <w:p w14:paraId="03A8FAAF" w14:textId="580A9E66" w:rsidR="00A34196" w:rsidRPr="00B82D61" w:rsidRDefault="284A07EC" w:rsidP="00B23E29">
      <w:pPr>
        <w:pStyle w:val="ListParagraph"/>
        <w:numPr>
          <w:ilvl w:val="0"/>
          <w:numId w:val="13"/>
        </w:numPr>
        <w:spacing w:after="0" w:line="240" w:lineRule="auto"/>
        <w:contextualSpacing w:val="0"/>
        <w:jc w:val="both"/>
        <w:rPr>
          <w:rFonts w:eastAsiaTheme="minorEastAsia"/>
          <w:color w:val="000000" w:themeColor="text1"/>
        </w:rPr>
      </w:pPr>
      <w:r w:rsidRPr="10463BD1">
        <w:rPr>
          <w:rFonts w:eastAsiaTheme="minorEastAsia"/>
          <w:color w:val="000000" w:themeColor="text1"/>
        </w:rPr>
        <w:t>LTHW pipework and pipework ancillaries, as detailed in supporting drawings.</w:t>
      </w:r>
    </w:p>
    <w:p w14:paraId="31FF468A" w14:textId="0278E8ED" w:rsidR="00A34196" w:rsidRPr="00B82D61" w:rsidRDefault="284A07EC" w:rsidP="00B23E29">
      <w:pPr>
        <w:pStyle w:val="ListParagraph"/>
        <w:numPr>
          <w:ilvl w:val="0"/>
          <w:numId w:val="13"/>
        </w:numPr>
        <w:spacing w:after="0" w:line="240" w:lineRule="auto"/>
        <w:contextualSpacing w:val="0"/>
        <w:jc w:val="both"/>
        <w:rPr>
          <w:rFonts w:eastAsiaTheme="minorEastAsia"/>
          <w:color w:val="000000" w:themeColor="text1"/>
        </w:rPr>
      </w:pPr>
      <w:r w:rsidRPr="10463BD1">
        <w:rPr>
          <w:rFonts w:eastAsiaTheme="minorEastAsia"/>
          <w:color w:val="000000" w:themeColor="text1"/>
        </w:rPr>
        <w:t>LTHW main circulation pumps.</w:t>
      </w:r>
    </w:p>
    <w:p w14:paraId="475AF821" w14:textId="0D4EA21B" w:rsidR="00A34196" w:rsidRPr="00B82D61" w:rsidRDefault="284A07EC" w:rsidP="00B23E29">
      <w:pPr>
        <w:pStyle w:val="ListParagraph"/>
        <w:numPr>
          <w:ilvl w:val="0"/>
          <w:numId w:val="13"/>
        </w:numPr>
        <w:spacing w:after="0" w:line="240" w:lineRule="auto"/>
        <w:contextualSpacing w:val="0"/>
        <w:jc w:val="both"/>
        <w:rPr>
          <w:rFonts w:eastAsiaTheme="minorEastAsia"/>
          <w:color w:val="000000" w:themeColor="text1"/>
        </w:rPr>
      </w:pPr>
      <w:r w:rsidRPr="10463BD1">
        <w:rPr>
          <w:rFonts w:eastAsiaTheme="minorEastAsia"/>
          <w:color w:val="000000" w:themeColor="text1"/>
        </w:rPr>
        <w:t>Dosing pot</w:t>
      </w:r>
    </w:p>
    <w:p w14:paraId="473EE15F" w14:textId="32532B65" w:rsidR="00A34196" w:rsidRPr="00B82D61" w:rsidRDefault="284A07EC" w:rsidP="00B23E29">
      <w:pPr>
        <w:pStyle w:val="ListParagraph"/>
        <w:numPr>
          <w:ilvl w:val="0"/>
          <w:numId w:val="13"/>
        </w:numPr>
        <w:spacing w:after="0" w:line="240" w:lineRule="auto"/>
        <w:contextualSpacing w:val="0"/>
        <w:jc w:val="both"/>
        <w:rPr>
          <w:rFonts w:eastAsiaTheme="minorEastAsia"/>
          <w:color w:val="000000" w:themeColor="text1"/>
        </w:rPr>
      </w:pPr>
      <w:r w:rsidRPr="10463BD1">
        <w:rPr>
          <w:rFonts w:eastAsiaTheme="minorEastAsia"/>
          <w:color w:val="000000" w:themeColor="text1"/>
        </w:rPr>
        <w:t>Low Loss Header</w:t>
      </w:r>
    </w:p>
    <w:p w14:paraId="3B2A967C" w14:textId="69C4BE2D" w:rsidR="00A34196" w:rsidRPr="00B82D61" w:rsidRDefault="00A34196" w:rsidP="00B23E29">
      <w:pPr>
        <w:spacing w:after="0" w:line="240" w:lineRule="auto"/>
        <w:jc w:val="both"/>
        <w:rPr>
          <w:rFonts w:eastAsiaTheme="minorEastAsia"/>
          <w:color w:val="000000" w:themeColor="text1"/>
        </w:rPr>
      </w:pPr>
    </w:p>
    <w:p w14:paraId="623A40B2" w14:textId="44413F31" w:rsidR="00A34196" w:rsidRPr="00B82D61" w:rsidRDefault="284A07EC" w:rsidP="00B23E29">
      <w:pPr>
        <w:spacing w:after="0" w:line="240" w:lineRule="auto"/>
        <w:jc w:val="both"/>
        <w:rPr>
          <w:rFonts w:eastAsiaTheme="minorEastAsia"/>
          <w:color w:val="000000" w:themeColor="text1"/>
        </w:rPr>
      </w:pPr>
      <w:r w:rsidRPr="10463BD1">
        <w:rPr>
          <w:rFonts w:eastAsiaTheme="minorEastAsia"/>
          <w:color w:val="000000" w:themeColor="text1"/>
        </w:rPr>
        <w:t>All redundant plant is to be recycled where possible and appropriate disposal certification is to be provided.</w:t>
      </w:r>
    </w:p>
    <w:p w14:paraId="57D61CAD" w14:textId="29036862" w:rsidR="00A34196" w:rsidRPr="00B82D61" w:rsidRDefault="284A07EC" w:rsidP="00B23E29">
      <w:pPr>
        <w:spacing w:after="0" w:line="240" w:lineRule="auto"/>
        <w:jc w:val="both"/>
        <w:rPr>
          <w:rFonts w:eastAsiaTheme="minorEastAsia"/>
          <w:color w:val="000000" w:themeColor="text1"/>
        </w:rPr>
      </w:pPr>
      <w:r w:rsidRPr="10463BD1">
        <w:rPr>
          <w:rFonts w:eastAsiaTheme="minorEastAsia"/>
          <w:color w:val="000000" w:themeColor="text1"/>
        </w:rPr>
        <w:t>The Contractor shall supply and install mechanical and electrical equipment, necessary pipework and pipework ancillaries to provide fully functional installation in line with the technical design:</w:t>
      </w:r>
    </w:p>
    <w:p w14:paraId="4BA90379" w14:textId="30D9FD9B" w:rsidR="00A34196" w:rsidRPr="00B82D61" w:rsidRDefault="284A07EC" w:rsidP="00B23E29">
      <w:pPr>
        <w:pStyle w:val="ListParagraph"/>
        <w:numPr>
          <w:ilvl w:val="0"/>
          <w:numId w:val="12"/>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2 no ASHPs with supervisory controller and necessary instrumentation, </w:t>
      </w:r>
    </w:p>
    <w:p w14:paraId="3E5E4021" w14:textId="6C3BE8F7" w:rsidR="00A34196" w:rsidRPr="00B82D61" w:rsidRDefault="284A07EC" w:rsidP="00B23E29">
      <w:pPr>
        <w:pStyle w:val="ListParagraph"/>
        <w:numPr>
          <w:ilvl w:val="0"/>
          <w:numId w:val="12"/>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a 400-litre buffer vessel, </w:t>
      </w:r>
    </w:p>
    <w:p w14:paraId="407DB5CB" w14:textId="23CD5327" w:rsidR="00A34196" w:rsidRPr="00B82D61" w:rsidRDefault="284A07EC" w:rsidP="00B23E29">
      <w:pPr>
        <w:pStyle w:val="ListParagraph"/>
        <w:numPr>
          <w:ilvl w:val="0"/>
          <w:numId w:val="12"/>
        </w:numPr>
        <w:spacing w:after="0" w:line="240" w:lineRule="auto"/>
        <w:contextualSpacing w:val="0"/>
        <w:jc w:val="both"/>
        <w:rPr>
          <w:rFonts w:eastAsiaTheme="minorEastAsia"/>
          <w:color w:val="000000" w:themeColor="text1"/>
        </w:rPr>
      </w:pPr>
      <w:r w:rsidRPr="10463BD1">
        <w:rPr>
          <w:rFonts w:eastAsiaTheme="minorEastAsia"/>
          <w:color w:val="000000" w:themeColor="text1"/>
        </w:rPr>
        <w:t>expansion vessel,</w:t>
      </w:r>
    </w:p>
    <w:p w14:paraId="6F22AF56" w14:textId="7DE17205" w:rsidR="00A34196" w:rsidRPr="00B82D61" w:rsidRDefault="284A07EC" w:rsidP="00B23E29">
      <w:pPr>
        <w:pStyle w:val="ListParagraph"/>
        <w:numPr>
          <w:ilvl w:val="0"/>
          <w:numId w:val="12"/>
        </w:numPr>
        <w:spacing w:after="0" w:line="240" w:lineRule="auto"/>
        <w:contextualSpacing w:val="0"/>
        <w:jc w:val="both"/>
        <w:rPr>
          <w:rFonts w:eastAsiaTheme="minorEastAsia"/>
          <w:color w:val="000000" w:themeColor="text1"/>
        </w:rPr>
      </w:pPr>
      <w:r w:rsidRPr="10463BD1">
        <w:rPr>
          <w:rFonts w:eastAsiaTheme="minorEastAsia"/>
          <w:color w:val="000000" w:themeColor="text1"/>
        </w:rPr>
        <w:t>Side stream filtration</w:t>
      </w:r>
    </w:p>
    <w:p w14:paraId="49930190" w14:textId="60026F4C" w:rsidR="00A34196" w:rsidRPr="00B82D61" w:rsidRDefault="284A07EC" w:rsidP="00B23E29">
      <w:pPr>
        <w:pStyle w:val="ListParagraph"/>
        <w:numPr>
          <w:ilvl w:val="0"/>
          <w:numId w:val="12"/>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associated circulation pumps, </w:t>
      </w:r>
    </w:p>
    <w:p w14:paraId="0C2D0D49" w14:textId="63DAD73B" w:rsidR="00A34196" w:rsidRPr="00B82D61" w:rsidRDefault="284A07EC" w:rsidP="00B23E29">
      <w:pPr>
        <w:pStyle w:val="ListParagraph"/>
        <w:numPr>
          <w:ilvl w:val="0"/>
          <w:numId w:val="12"/>
        </w:numPr>
        <w:spacing w:after="0" w:line="240" w:lineRule="auto"/>
        <w:contextualSpacing w:val="0"/>
        <w:jc w:val="both"/>
        <w:rPr>
          <w:rFonts w:eastAsiaTheme="minorEastAsia"/>
          <w:color w:val="000000" w:themeColor="text1"/>
        </w:rPr>
      </w:pPr>
      <w:r w:rsidRPr="10463BD1">
        <w:rPr>
          <w:rFonts w:eastAsiaTheme="minorEastAsia"/>
          <w:color w:val="000000" w:themeColor="text1"/>
        </w:rPr>
        <w:t xml:space="preserve">heat meters, </w:t>
      </w:r>
    </w:p>
    <w:p w14:paraId="78C6AD5B" w14:textId="79997C6E" w:rsidR="00A34196" w:rsidRPr="00B82D61" w:rsidRDefault="284A07EC" w:rsidP="00B23E29">
      <w:pPr>
        <w:pStyle w:val="ListParagraph"/>
        <w:numPr>
          <w:ilvl w:val="0"/>
          <w:numId w:val="12"/>
        </w:numPr>
        <w:spacing w:after="0" w:line="240" w:lineRule="auto"/>
        <w:contextualSpacing w:val="0"/>
        <w:jc w:val="both"/>
        <w:rPr>
          <w:rFonts w:eastAsiaTheme="minorEastAsia"/>
          <w:color w:val="000000" w:themeColor="text1"/>
        </w:rPr>
      </w:pPr>
      <w:r w:rsidRPr="5FD46823">
        <w:rPr>
          <w:rFonts w:eastAsiaTheme="minorEastAsia"/>
          <w:color w:val="000000" w:themeColor="text1"/>
        </w:rPr>
        <w:t>electricity sub meters.</w:t>
      </w:r>
    </w:p>
    <w:p w14:paraId="297C2AC3" w14:textId="25424E43" w:rsidR="00A34196" w:rsidRPr="00B82D61" w:rsidRDefault="00A34196" w:rsidP="00B23E29">
      <w:pPr>
        <w:pStyle w:val="ListParagraph"/>
        <w:spacing w:after="0" w:line="240" w:lineRule="auto"/>
        <w:contextualSpacing w:val="0"/>
        <w:jc w:val="both"/>
        <w:rPr>
          <w:rFonts w:eastAsiaTheme="minorEastAsia"/>
          <w:color w:val="000000" w:themeColor="text1"/>
        </w:rPr>
      </w:pPr>
    </w:p>
    <w:p w14:paraId="1917CBEE" w14:textId="52983889" w:rsidR="00A34196" w:rsidRPr="00B82D61" w:rsidRDefault="675A209F" w:rsidP="00B23E29">
      <w:pPr>
        <w:pStyle w:val="Heading2"/>
      </w:pPr>
      <w:bookmarkStart w:id="39" w:name="_Toc233973293"/>
      <w:r w:rsidRPr="5FD46823">
        <w:t xml:space="preserve">Contractor </w:t>
      </w:r>
      <w:r w:rsidRPr="0093719F">
        <w:t>Competency</w:t>
      </w:r>
      <w:r w:rsidRPr="5FD46823">
        <w:t xml:space="preserve"> Requirements</w:t>
      </w:r>
      <w:bookmarkEnd w:id="39"/>
    </w:p>
    <w:p w14:paraId="6AA0B5ED" w14:textId="5EC254CC" w:rsidR="00A34196" w:rsidRPr="00B82D61" w:rsidRDefault="675A209F" w:rsidP="00B23E29">
      <w:pPr>
        <w:spacing w:after="240" w:line="240" w:lineRule="auto"/>
        <w:jc w:val="both"/>
        <w:rPr>
          <w:rFonts w:eastAsiaTheme="minorEastAsia"/>
          <w:color w:val="000000" w:themeColor="text1"/>
        </w:rPr>
      </w:pPr>
      <w:r w:rsidRPr="5FD46823">
        <w:rPr>
          <w:rFonts w:eastAsiaTheme="minorEastAsia"/>
          <w:color w:val="000000" w:themeColor="text1"/>
        </w:rPr>
        <w:t>The Contractor shall be MCS (Microgeneration Certification Scheme) certified, ensuring compliance with industry standards for the installation and maintenance of Air Source Heat Pump (ASHP) units. This certification is mandatory for all contractors to demonstrate competence and quality assurance in delivering the project.</w:t>
      </w:r>
    </w:p>
    <w:p w14:paraId="0F28E49D" w14:textId="176DE7CC" w:rsidR="00A34196" w:rsidRPr="00B82D61" w:rsidRDefault="675A209F" w:rsidP="00B23E29">
      <w:pPr>
        <w:spacing w:before="240" w:after="240" w:line="240" w:lineRule="auto"/>
        <w:jc w:val="both"/>
        <w:rPr>
          <w:rFonts w:eastAsiaTheme="minorEastAsia"/>
          <w:color w:val="000000" w:themeColor="text1"/>
        </w:rPr>
      </w:pPr>
      <w:r w:rsidRPr="5FD46823">
        <w:rPr>
          <w:rFonts w:eastAsiaTheme="minorEastAsia"/>
          <w:color w:val="000000" w:themeColor="text1"/>
        </w:rPr>
        <w:t>Competent electrical qualified persons must undertake all electrical work. The company carrying out the electrical work should be suitably registered as the appropriate test certificate must be completed on completion of the work. The Electrical Contractor shall be a member of a recognised body (e.g. NICEIC, ECA or NAPIT).</w:t>
      </w:r>
    </w:p>
    <w:p w14:paraId="260CC5BB" w14:textId="1F5D0B48" w:rsidR="00A34196" w:rsidRPr="00B82D61" w:rsidRDefault="675A209F" w:rsidP="00B23E29">
      <w:pPr>
        <w:spacing w:before="240" w:after="240" w:line="240" w:lineRule="auto"/>
        <w:jc w:val="both"/>
        <w:rPr>
          <w:rFonts w:eastAsiaTheme="minorEastAsia"/>
          <w:color w:val="000000" w:themeColor="text1"/>
        </w:rPr>
      </w:pPr>
      <w:r w:rsidRPr="5FD46823">
        <w:rPr>
          <w:rFonts w:eastAsiaTheme="minorEastAsia"/>
          <w:color w:val="000000" w:themeColor="text1"/>
        </w:rPr>
        <w:lastRenderedPageBreak/>
        <w:t>On completion of the works, new circuits or amendments or additions to existing circuits shall be inspected and tested in accordance with BS7671: 2018; Requirements for Electrical Installations (IET Wiring Regulations - 18th Edition. The Electrical Contractor shall obtain Electric Installation Certificate Forms in an agreed format. These forms shall be duly completed and signed by the Contrac</w:t>
      </w:r>
      <w:r w:rsidR="00B23E29">
        <w:rPr>
          <w:rFonts w:eastAsiaTheme="minorEastAsia"/>
          <w:color w:val="000000" w:themeColor="text1"/>
        </w:rPr>
        <w:t>tor.</w:t>
      </w:r>
    </w:p>
    <w:p w14:paraId="61F132DF" w14:textId="653FA1E6" w:rsidR="00A34196" w:rsidRPr="00B82D61" w:rsidRDefault="00B23E29" w:rsidP="00B23E29">
      <w:pPr>
        <w:spacing w:before="240" w:after="240" w:line="240" w:lineRule="auto"/>
        <w:jc w:val="both"/>
        <w:rPr>
          <w:rFonts w:eastAsiaTheme="minorEastAsia"/>
          <w:color w:val="000000" w:themeColor="text1"/>
        </w:rPr>
      </w:pPr>
      <w:r>
        <w:rPr>
          <w:rFonts w:eastAsiaTheme="minorEastAsia"/>
          <w:color w:val="000000" w:themeColor="text1"/>
        </w:rPr>
        <w:t>T</w:t>
      </w:r>
      <w:r w:rsidR="675A209F" w:rsidRPr="5FD46823">
        <w:rPr>
          <w:rFonts w:eastAsiaTheme="minorEastAsia"/>
          <w:color w:val="000000" w:themeColor="text1"/>
        </w:rPr>
        <w:t>he Contractor shall provide the University with a Health &amp; Safety file in compliance with CDM (Construction Design and Management) Regulations.</w:t>
      </w:r>
    </w:p>
    <w:p w14:paraId="729B6EB7" w14:textId="333D1D99" w:rsidR="00A34196" w:rsidRPr="00B82D61" w:rsidRDefault="675A209F" w:rsidP="00B23E29">
      <w:pPr>
        <w:spacing w:before="240" w:after="240" w:line="240" w:lineRule="auto"/>
        <w:jc w:val="both"/>
        <w:rPr>
          <w:rFonts w:eastAsiaTheme="minorEastAsia"/>
          <w:color w:val="000000" w:themeColor="text1"/>
        </w:rPr>
      </w:pPr>
      <w:r w:rsidRPr="5FD46823">
        <w:rPr>
          <w:rFonts w:eastAsiaTheme="minorEastAsia"/>
          <w:color w:val="000000" w:themeColor="text1"/>
        </w:rPr>
        <w:t>The Contractor shall conduct the design of all new mechanical services utilising the design criteria within but not limited to:</w:t>
      </w:r>
    </w:p>
    <w:p w14:paraId="22F14180" w14:textId="001639DD"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BESA Guides.</w:t>
      </w:r>
    </w:p>
    <w:p w14:paraId="1143A5A0" w14:textId="371138AD"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Part L2021 Regulation &amp; AD volume 2.</w:t>
      </w:r>
    </w:p>
    <w:p w14:paraId="51C89737" w14:textId="13186A66"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CIBSE Guides, AM such as AM17, TM, COP.</w:t>
      </w:r>
    </w:p>
    <w:p w14:paraId="4D1FDB82" w14:textId="6E37B43D"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HVCA Guides.</w:t>
      </w:r>
    </w:p>
    <w:p w14:paraId="40141111" w14:textId="1E9A64D4"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BSRIA guides.</w:t>
      </w:r>
    </w:p>
    <w:p w14:paraId="00079BE8" w14:textId="7C3279FD"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British Standards, Specifications &amp; Codes of Practice.</w:t>
      </w:r>
    </w:p>
    <w:p w14:paraId="349635B9" w14:textId="671D3D4D"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Noise pollution act.</w:t>
      </w:r>
    </w:p>
    <w:p w14:paraId="7004FFB6" w14:textId="2C3D5DFF"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F-gas legislations and regulations.</w:t>
      </w:r>
    </w:p>
    <w:p w14:paraId="4854BA4A" w14:textId="58A4D330"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Specific Requirements of Local &amp; Statutory Authorities.</w:t>
      </w:r>
    </w:p>
    <w:p w14:paraId="11199968" w14:textId="7577B4DD"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CDM Regulations.</w:t>
      </w:r>
    </w:p>
    <w:p w14:paraId="4BDC6EFE" w14:textId="0387ED4C"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Water Regulations Guide.</w:t>
      </w:r>
    </w:p>
    <w:p w14:paraId="070BE5B4" w14:textId="0C6D76F8"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SCC Policy on Legionella.</w:t>
      </w:r>
    </w:p>
    <w:p w14:paraId="6518E9EC" w14:textId="54A22164"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ACOP L8, HSG274 PART 1,2&amp;3.</w:t>
      </w:r>
    </w:p>
    <w:p w14:paraId="2CCCABF4" w14:textId="2DD313D7"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IEE Regulations for electrical installations.</w:t>
      </w:r>
    </w:p>
    <w:p w14:paraId="54ED2321" w14:textId="2FE630FA"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Institute of plumbing engineer services design guide.</w:t>
      </w:r>
    </w:p>
    <w:p w14:paraId="5397BA81" w14:textId="1B3660BE"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Clean air act.</w:t>
      </w:r>
    </w:p>
    <w:p w14:paraId="3BD58B36" w14:textId="752A938F" w:rsidR="00A34196" w:rsidRPr="00B82D61" w:rsidRDefault="675A209F" w:rsidP="00B23E29">
      <w:pPr>
        <w:pStyle w:val="ListParagraph"/>
        <w:numPr>
          <w:ilvl w:val="0"/>
          <w:numId w:val="4"/>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Statutory Instruments and any other relevant Acts of Parliament.</w:t>
      </w:r>
    </w:p>
    <w:p w14:paraId="438EFFFE" w14:textId="0EBABED5" w:rsidR="00A34196" w:rsidRPr="00B82D61" w:rsidRDefault="675A209F" w:rsidP="00B23E29">
      <w:pPr>
        <w:spacing w:before="240" w:after="240" w:line="240" w:lineRule="auto"/>
        <w:jc w:val="both"/>
        <w:rPr>
          <w:rFonts w:eastAsiaTheme="minorEastAsia"/>
          <w:color w:val="000000" w:themeColor="text1"/>
        </w:rPr>
      </w:pPr>
      <w:r w:rsidRPr="5FD46823">
        <w:rPr>
          <w:rFonts w:eastAsiaTheme="minorEastAsia"/>
          <w:color w:val="000000" w:themeColor="text1"/>
        </w:rPr>
        <w:t>The Contractor shall carry out the design of all new electrical services utilising the design criteria as provided within but not limited to:</w:t>
      </w:r>
    </w:p>
    <w:p w14:paraId="06EFDA8C" w14:textId="3121954A"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BS7671:2018 (18th Edition of the IET Wiring Regulations).</w:t>
      </w:r>
    </w:p>
    <w:p w14:paraId="1F31C94A" w14:textId="76EDCC66" w:rsidR="00A34196" w:rsidRPr="00B82D61" w:rsidRDefault="2BAFABA9"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w:t>
      </w:r>
      <w:r w:rsidR="675A209F" w:rsidRPr="5FD46823">
        <w:rPr>
          <w:rFonts w:eastAsiaTheme="minorEastAsia"/>
          <w:color w:val="000000" w:themeColor="text1"/>
        </w:rPr>
        <w:t>CIBSE Lighting Guides and Technical Memorandums.</w:t>
      </w:r>
    </w:p>
    <w:p w14:paraId="2DAEB45F" w14:textId="133EBC84"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British Standards, Specifications &amp; Codes of Practice.</w:t>
      </w:r>
    </w:p>
    <w:p w14:paraId="1E8D88BE" w14:textId="1B719F0C"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The Health and Safety at Work Act.</w:t>
      </w:r>
    </w:p>
    <w:p w14:paraId="111D3C4C" w14:textId="09C6B9BC"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Local Building Control Officer Requirements.</w:t>
      </w:r>
    </w:p>
    <w:p w14:paraId="69152FFF" w14:textId="612A7D6D"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Building Regulations.</w:t>
      </w:r>
    </w:p>
    <w:p w14:paraId="40265087" w14:textId="0FE92B7F"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Electricity at Work regulations.</w:t>
      </w:r>
    </w:p>
    <w:p w14:paraId="58D285B6" w14:textId="58624F3D"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Statutory Instruments and any other relevant Acts of Parliament.</w:t>
      </w:r>
    </w:p>
    <w:p w14:paraId="42A44B62" w14:textId="62926A8F" w:rsidR="00A34196" w:rsidRPr="00B82D61" w:rsidRDefault="675A209F" w:rsidP="00B23E29">
      <w:pPr>
        <w:pStyle w:val="ListParagraph"/>
        <w:numPr>
          <w:ilvl w:val="0"/>
          <w:numId w:val="5"/>
        </w:numPr>
        <w:spacing w:before="240" w:after="240" w:line="240" w:lineRule="auto"/>
        <w:jc w:val="both"/>
        <w:rPr>
          <w:rFonts w:eastAsiaTheme="minorEastAsia"/>
          <w:color w:val="000000" w:themeColor="text1"/>
        </w:rPr>
      </w:pPr>
      <w:r w:rsidRPr="5FD46823">
        <w:rPr>
          <w:rFonts w:eastAsiaTheme="minorEastAsia"/>
          <w:color w:val="000000" w:themeColor="text1"/>
        </w:rPr>
        <w:t xml:space="preserve"> IET Guidance notes</w:t>
      </w:r>
    </w:p>
    <w:p w14:paraId="3109A71A" w14:textId="0313FEF1" w:rsidR="00A34196" w:rsidRPr="00B82D61" w:rsidRDefault="675A209F" w:rsidP="00B23E29">
      <w:pPr>
        <w:spacing w:before="240" w:after="240" w:line="240" w:lineRule="auto"/>
        <w:jc w:val="both"/>
        <w:rPr>
          <w:rFonts w:eastAsiaTheme="minorEastAsia"/>
          <w:color w:val="000000" w:themeColor="text1"/>
        </w:rPr>
      </w:pPr>
      <w:r w:rsidRPr="5FD46823">
        <w:rPr>
          <w:rFonts w:eastAsiaTheme="minorEastAsia"/>
          <w:color w:val="000000" w:themeColor="text1"/>
        </w:rPr>
        <w:t>All electrical work carried out and materials used shall comply with the relevant clauses of BS7671:2018 - Requirements for Electrical Installations (IET Wiring Regulations - 18th Edition) and manufacturer instructions.</w:t>
      </w:r>
    </w:p>
    <w:p w14:paraId="36A51722" w14:textId="4F868852" w:rsidR="00A34196" w:rsidRPr="00B82D61" w:rsidRDefault="675A209F" w:rsidP="00B23E29">
      <w:pPr>
        <w:spacing w:before="240" w:after="240" w:line="240" w:lineRule="auto"/>
        <w:jc w:val="both"/>
        <w:rPr>
          <w:rFonts w:eastAsiaTheme="minorEastAsia"/>
          <w:color w:val="000000" w:themeColor="text1"/>
        </w:rPr>
      </w:pPr>
      <w:r w:rsidRPr="5FD46823">
        <w:rPr>
          <w:rFonts w:eastAsiaTheme="minorEastAsia"/>
          <w:color w:val="000000" w:themeColor="text1"/>
        </w:rPr>
        <w:t>Refer to Appendix A below, for a comprehensive list of industry standards to be considered for the project</w:t>
      </w:r>
      <w:r w:rsidR="00B23E29">
        <w:rPr>
          <w:rFonts w:eastAsiaTheme="minorEastAsia"/>
          <w:color w:val="000000" w:themeColor="text1"/>
        </w:rPr>
        <w:t>.</w:t>
      </w:r>
    </w:p>
    <w:p w14:paraId="37F2C3F8" w14:textId="679C9C11" w:rsidR="00B23E29" w:rsidRDefault="00B23E29" w:rsidP="00B23E29">
      <w:pPr>
        <w:spacing w:after="0" w:line="240" w:lineRule="auto"/>
        <w:jc w:val="both"/>
        <w:rPr>
          <w:rFonts w:eastAsiaTheme="minorEastAsia"/>
          <w:color w:val="000000" w:themeColor="text1"/>
        </w:rPr>
      </w:pPr>
    </w:p>
    <w:p w14:paraId="7E1C21AC" w14:textId="77777777" w:rsidR="00B23E29" w:rsidRDefault="00B23E29" w:rsidP="00B23E29">
      <w:pPr>
        <w:jc w:val="both"/>
        <w:rPr>
          <w:rFonts w:eastAsiaTheme="minorEastAsia"/>
          <w:color w:val="000000" w:themeColor="text1"/>
        </w:rPr>
      </w:pPr>
      <w:r>
        <w:rPr>
          <w:rFonts w:eastAsiaTheme="minorEastAsia"/>
          <w:color w:val="000000" w:themeColor="text1"/>
        </w:rPr>
        <w:br w:type="page"/>
      </w:r>
    </w:p>
    <w:p w14:paraId="4A316082" w14:textId="0AD517E7" w:rsidR="00B82D61" w:rsidRPr="00B82D61" w:rsidRDefault="2A041FE2" w:rsidP="00B23E29">
      <w:pPr>
        <w:pStyle w:val="Heading2"/>
        <w:rPr>
          <w:rFonts w:eastAsiaTheme="minorEastAsia" w:cstheme="minorBidi"/>
          <w:sz w:val="28"/>
          <w:szCs w:val="28"/>
        </w:rPr>
      </w:pPr>
      <w:bookmarkStart w:id="40" w:name="_Toc233973294"/>
      <w:r w:rsidRPr="67A68B60">
        <w:rPr>
          <w:rFonts w:eastAsiaTheme="minorEastAsia" w:cstheme="minorBidi"/>
          <w:sz w:val="28"/>
          <w:szCs w:val="28"/>
        </w:rPr>
        <w:lastRenderedPageBreak/>
        <w:t>Milest</w:t>
      </w:r>
      <w:r w:rsidRPr="67A68B60">
        <w:rPr>
          <w:rFonts w:eastAsiaTheme="minorEastAsia" w:cstheme="minorBidi"/>
          <w:bCs/>
          <w:sz w:val="28"/>
          <w:szCs w:val="28"/>
        </w:rPr>
        <w:t>ones</w:t>
      </w:r>
      <w:bookmarkEnd w:id="40"/>
    </w:p>
    <w:p w14:paraId="3D2C2097" w14:textId="57AFF648" w:rsidR="00B82D61" w:rsidRPr="00B82D61" w:rsidRDefault="5248C3EF" w:rsidP="00B23E29">
      <w:pPr>
        <w:jc w:val="both"/>
        <w:rPr>
          <w:rFonts w:eastAsia="DengXian" w:cs="Arial"/>
          <w:b/>
          <w:bCs/>
          <w:sz w:val="20"/>
          <w:szCs w:val="20"/>
          <w:lang w:eastAsia="zh-CN"/>
        </w:rPr>
      </w:pPr>
      <w:r w:rsidRPr="30D6FE5F">
        <w:rPr>
          <w:rFonts w:eastAsia="DengXian" w:cs="Arial"/>
          <w:b/>
          <w:bCs/>
          <w:sz w:val="20"/>
          <w:szCs w:val="20"/>
          <w:lang w:eastAsia="zh-CN"/>
        </w:rPr>
        <w:t xml:space="preserve">The programme for design and construction on these projects </w:t>
      </w:r>
      <w:r w:rsidR="1B85468A" w:rsidRPr="30D6FE5F">
        <w:rPr>
          <w:rFonts w:eastAsia="DengXian" w:cs="Arial"/>
          <w:b/>
          <w:bCs/>
          <w:sz w:val="20"/>
          <w:szCs w:val="20"/>
          <w:lang w:eastAsia="zh-CN"/>
        </w:rPr>
        <w:t>is</w:t>
      </w:r>
      <w:r w:rsidRPr="30D6FE5F">
        <w:rPr>
          <w:rFonts w:eastAsia="DengXian" w:cs="Arial"/>
          <w:b/>
          <w:bCs/>
          <w:sz w:val="20"/>
          <w:szCs w:val="20"/>
          <w:lang w:eastAsia="zh-CN"/>
        </w:rPr>
        <w:t xml:space="preserve"> expected to meet these key milestones:</w:t>
      </w:r>
    </w:p>
    <w:tbl>
      <w:tblPr>
        <w:tblStyle w:val="TableGrid"/>
        <w:tblW w:w="0" w:type="auto"/>
        <w:jc w:val="center"/>
        <w:tblLook w:val="06A0" w:firstRow="1" w:lastRow="0" w:firstColumn="1" w:lastColumn="0" w:noHBand="1" w:noVBand="1"/>
      </w:tblPr>
      <w:tblGrid>
        <w:gridCol w:w="1696"/>
        <w:gridCol w:w="2127"/>
        <w:gridCol w:w="2939"/>
        <w:gridCol w:w="2254"/>
      </w:tblGrid>
      <w:tr w:rsidR="0093719F" w14:paraId="2B6C1FD1" w14:textId="77777777" w:rsidTr="617D7156">
        <w:trPr>
          <w:trHeight w:val="300"/>
          <w:jc w:val="center"/>
        </w:trPr>
        <w:tc>
          <w:tcPr>
            <w:tcW w:w="1696" w:type="dxa"/>
          </w:tcPr>
          <w:p w14:paraId="034C59FC" w14:textId="427028AD" w:rsidR="0093719F" w:rsidRPr="10463BD1" w:rsidRDefault="32DD200B" w:rsidP="00B23E29">
            <w:pPr>
              <w:jc w:val="both"/>
              <w:rPr>
                <w:b/>
                <w:bCs/>
                <w:u w:val="single"/>
              </w:rPr>
            </w:pPr>
            <w:r w:rsidRPr="0DAE636B">
              <w:rPr>
                <w:b/>
                <w:bCs/>
                <w:u w:val="single"/>
              </w:rPr>
              <w:t>Project</w:t>
            </w:r>
          </w:p>
        </w:tc>
        <w:tc>
          <w:tcPr>
            <w:tcW w:w="2127" w:type="dxa"/>
          </w:tcPr>
          <w:p w14:paraId="520655A6" w14:textId="61C2A54D" w:rsidR="0093719F" w:rsidRDefault="0093719F" w:rsidP="00B23E29">
            <w:pPr>
              <w:jc w:val="both"/>
              <w:rPr>
                <w:b/>
                <w:bCs/>
                <w:u w:val="single"/>
              </w:rPr>
            </w:pPr>
            <w:r w:rsidRPr="10463BD1">
              <w:rPr>
                <w:b/>
                <w:bCs/>
                <w:u w:val="single"/>
              </w:rPr>
              <w:t>Campus</w:t>
            </w:r>
          </w:p>
        </w:tc>
        <w:tc>
          <w:tcPr>
            <w:tcW w:w="2939" w:type="dxa"/>
          </w:tcPr>
          <w:p w14:paraId="51B78FE9" w14:textId="6882F9D3" w:rsidR="0093719F" w:rsidRDefault="0093719F" w:rsidP="00B23E29">
            <w:pPr>
              <w:jc w:val="both"/>
              <w:rPr>
                <w:b/>
                <w:bCs/>
                <w:u w:val="single"/>
              </w:rPr>
            </w:pPr>
            <w:r w:rsidRPr="10463BD1">
              <w:rPr>
                <w:b/>
                <w:bCs/>
                <w:u w:val="single"/>
              </w:rPr>
              <w:t>Building</w:t>
            </w:r>
          </w:p>
        </w:tc>
        <w:tc>
          <w:tcPr>
            <w:tcW w:w="2254" w:type="dxa"/>
          </w:tcPr>
          <w:p w14:paraId="454DC527" w14:textId="08D08316" w:rsidR="0093719F" w:rsidRDefault="0093719F" w:rsidP="00B23E29">
            <w:pPr>
              <w:jc w:val="both"/>
              <w:rPr>
                <w:b/>
                <w:bCs/>
                <w:u w:val="single"/>
              </w:rPr>
            </w:pPr>
            <w:r w:rsidRPr="10463BD1">
              <w:rPr>
                <w:b/>
                <w:bCs/>
                <w:u w:val="single"/>
              </w:rPr>
              <w:t>Completion by dates</w:t>
            </w:r>
          </w:p>
        </w:tc>
      </w:tr>
      <w:tr w:rsidR="0093719F" w14:paraId="0AD4E52A" w14:textId="77777777" w:rsidTr="617D7156">
        <w:trPr>
          <w:trHeight w:val="300"/>
          <w:jc w:val="center"/>
        </w:trPr>
        <w:tc>
          <w:tcPr>
            <w:tcW w:w="1696" w:type="dxa"/>
          </w:tcPr>
          <w:p w14:paraId="578B3EA5" w14:textId="1CA66961" w:rsidR="0093719F" w:rsidRDefault="32DD200B" w:rsidP="00B23E29">
            <w:pPr>
              <w:jc w:val="both"/>
            </w:pPr>
            <w:r>
              <w:t>1</w:t>
            </w:r>
          </w:p>
        </w:tc>
        <w:tc>
          <w:tcPr>
            <w:tcW w:w="2127" w:type="dxa"/>
          </w:tcPr>
          <w:p w14:paraId="1B712516" w14:textId="2324D850" w:rsidR="0093719F" w:rsidRDefault="0093719F" w:rsidP="00B23E29">
            <w:pPr>
              <w:jc w:val="both"/>
            </w:pPr>
            <w:r>
              <w:t>Carmarthen</w:t>
            </w:r>
          </w:p>
        </w:tc>
        <w:tc>
          <w:tcPr>
            <w:tcW w:w="2939" w:type="dxa"/>
          </w:tcPr>
          <w:p w14:paraId="31CEE3B9" w14:textId="69C7E140" w:rsidR="0093719F" w:rsidRDefault="0093719F" w:rsidP="00B23E29">
            <w:pPr>
              <w:jc w:val="both"/>
            </w:pPr>
            <w:r>
              <w:t xml:space="preserve">Y </w:t>
            </w:r>
            <w:proofErr w:type="spellStart"/>
            <w:r>
              <w:t>Llwyfan</w:t>
            </w:r>
            <w:proofErr w:type="spellEnd"/>
          </w:p>
        </w:tc>
        <w:tc>
          <w:tcPr>
            <w:tcW w:w="2254" w:type="dxa"/>
          </w:tcPr>
          <w:p w14:paraId="71DC7316" w14:textId="77179813" w:rsidR="0093719F" w:rsidRDefault="7DCE8E08" w:rsidP="00B23E29">
            <w:pPr>
              <w:jc w:val="both"/>
            </w:pPr>
            <w:r>
              <w:t>3</w:t>
            </w:r>
            <w:r w:rsidR="5681A17E">
              <w:t>0</w:t>
            </w:r>
            <w:r>
              <w:t>/09/2026</w:t>
            </w:r>
          </w:p>
        </w:tc>
      </w:tr>
      <w:tr w:rsidR="0093719F" w14:paraId="7E893D27" w14:textId="77777777" w:rsidTr="617D7156">
        <w:trPr>
          <w:trHeight w:val="300"/>
          <w:jc w:val="center"/>
        </w:trPr>
        <w:tc>
          <w:tcPr>
            <w:tcW w:w="1696" w:type="dxa"/>
          </w:tcPr>
          <w:p w14:paraId="5691C144" w14:textId="560AF4DA" w:rsidR="0093719F" w:rsidRDefault="32DD200B" w:rsidP="00B23E29">
            <w:pPr>
              <w:jc w:val="both"/>
            </w:pPr>
            <w:r>
              <w:t>2</w:t>
            </w:r>
          </w:p>
        </w:tc>
        <w:tc>
          <w:tcPr>
            <w:tcW w:w="2127" w:type="dxa"/>
          </w:tcPr>
          <w:p w14:paraId="4F4E4300" w14:textId="13EF18A9" w:rsidR="0093719F" w:rsidRDefault="0093719F" w:rsidP="00B23E29">
            <w:pPr>
              <w:jc w:val="both"/>
            </w:pPr>
            <w:r>
              <w:t>Carmarthen</w:t>
            </w:r>
          </w:p>
        </w:tc>
        <w:tc>
          <w:tcPr>
            <w:tcW w:w="2939" w:type="dxa"/>
          </w:tcPr>
          <w:p w14:paraId="3B7FC9C3" w14:textId="0762C00E" w:rsidR="0093719F" w:rsidRDefault="0093719F" w:rsidP="00B23E29">
            <w:pPr>
              <w:jc w:val="both"/>
            </w:pPr>
            <w:r>
              <w:t>Teaching &amp; Learning</w:t>
            </w:r>
          </w:p>
        </w:tc>
        <w:tc>
          <w:tcPr>
            <w:tcW w:w="2254" w:type="dxa"/>
          </w:tcPr>
          <w:p w14:paraId="306145B8" w14:textId="5840F31D" w:rsidR="0093719F" w:rsidRDefault="7DCE8E08" w:rsidP="00B23E29">
            <w:pPr>
              <w:jc w:val="both"/>
            </w:pPr>
            <w:r>
              <w:t>3</w:t>
            </w:r>
            <w:r w:rsidR="48160DAB">
              <w:t>0</w:t>
            </w:r>
            <w:r>
              <w:t>/09/2026</w:t>
            </w:r>
          </w:p>
        </w:tc>
      </w:tr>
      <w:tr w:rsidR="0093719F" w14:paraId="174A1759" w14:textId="77777777" w:rsidTr="617D7156">
        <w:trPr>
          <w:trHeight w:val="300"/>
          <w:jc w:val="center"/>
        </w:trPr>
        <w:tc>
          <w:tcPr>
            <w:tcW w:w="1696" w:type="dxa"/>
          </w:tcPr>
          <w:p w14:paraId="745C4976" w14:textId="66FEC71A" w:rsidR="0093719F" w:rsidRDefault="32DD200B" w:rsidP="00B23E29">
            <w:pPr>
              <w:jc w:val="both"/>
            </w:pPr>
            <w:r>
              <w:t>3</w:t>
            </w:r>
          </w:p>
        </w:tc>
        <w:tc>
          <w:tcPr>
            <w:tcW w:w="2127" w:type="dxa"/>
          </w:tcPr>
          <w:p w14:paraId="7977C5FA" w14:textId="30B03E8C" w:rsidR="0093719F" w:rsidRDefault="0093719F" w:rsidP="00B23E29">
            <w:pPr>
              <w:jc w:val="both"/>
            </w:pPr>
            <w:r>
              <w:t>Swansea</w:t>
            </w:r>
          </w:p>
        </w:tc>
        <w:tc>
          <w:tcPr>
            <w:tcW w:w="2939" w:type="dxa"/>
          </w:tcPr>
          <w:p w14:paraId="267FD378" w14:textId="46DEB831" w:rsidR="0093719F" w:rsidRDefault="0093719F" w:rsidP="00B23E29">
            <w:pPr>
              <w:jc w:val="both"/>
            </w:pPr>
            <w:proofErr w:type="spellStart"/>
            <w:r>
              <w:t>Dynefwr</w:t>
            </w:r>
            <w:proofErr w:type="spellEnd"/>
            <w:r>
              <w:t xml:space="preserve"> Ceramics</w:t>
            </w:r>
          </w:p>
        </w:tc>
        <w:tc>
          <w:tcPr>
            <w:tcW w:w="2254" w:type="dxa"/>
          </w:tcPr>
          <w:p w14:paraId="76D5ADAE" w14:textId="050DC887" w:rsidR="0093719F" w:rsidRDefault="0093719F" w:rsidP="00B23E29">
            <w:pPr>
              <w:jc w:val="both"/>
            </w:pPr>
            <w:r>
              <w:t>31/08/2027</w:t>
            </w:r>
          </w:p>
        </w:tc>
      </w:tr>
      <w:tr w:rsidR="0093719F" w14:paraId="33E28A4E" w14:textId="77777777" w:rsidTr="617D7156">
        <w:trPr>
          <w:trHeight w:val="300"/>
          <w:jc w:val="center"/>
        </w:trPr>
        <w:tc>
          <w:tcPr>
            <w:tcW w:w="1696" w:type="dxa"/>
          </w:tcPr>
          <w:p w14:paraId="7897C790" w14:textId="66FA6500" w:rsidR="0093719F" w:rsidRDefault="32DD200B" w:rsidP="00B23E29">
            <w:pPr>
              <w:jc w:val="both"/>
            </w:pPr>
            <w:r>
              <w:t>4</w:t>
            </w:r>
          </w:p>
        </w:tc>
        <w:tc>
          <w:tcPr>
            <w:tcW w:w="2127" w:type="dxa"/>
          </w:tcPr>
          <w:p w14:paraId="7DE93FD3" w14:textId="137B3472" w:rsidR="0093719F" w:rsidRDefault="0093719F" w:rsidP="00B23E29">
            <w:pPr>
              <w:jc w:val="both"/>
            </w:pPr>
            <w:r>
              <w:t>Swansea</w:t>
            </w:r>
          </w:p>
        </w:tc>
        <w:tc>
          <w:tcPr>
            <w:tcW w:w="2939" w:type="dxa"/>
          </w:tcPr>
          <w:p w14:paraId="32523463" w14:textId="3FC3FB00" w:rsidR="0093719F" w:rsidRDefault="0093719F" w:rsidP="00B23E29">
            <w:pPr>
              <w:jc w:val="both"/>
            </w:pPr>
            <w:r>
              <w:t>Technium 1</w:t>
            </w:r>
          </w:p>
        </w:tc>
        <w:tc>
          <w:tcPr>
            <w:tcW w:w="2254" w:type="dxa"/>
          </w:tcPr>
          <w:p w14:paraId="2DA495CE" w14:textId="3FB91401" w:rsidR="0093719F" w:rsidRDefault="0093719F" w:rsidP="00B23E29">
            <w:pPr>
              <w:jc w:val="both"/>
            </w:pPr>
            <w:r>
              <w:t>31/08/2027</w:t>
            </w:r>
          </w:p>
        </w:tc>
      </w:tr>
      <w:tr w:rsidR="0093719F" w14:paraId="1421FDD0" w14:textId="77777777" w:rsidTr="617D7156">
        <w:trPr>
          <w:trHeight w:val="300"/>
          <w:jc w:val="center"/>
        </w:trPr>
        <w:tc>
          <w:tcPr>
            <w:tcW w:w="1696" w:type="dxa"/>
          </w:tcPr>
          <w:p w14:paraId="4B96E11D" w14:textId="24FDB656" w:rsidR="0093719F" w:rsidRDefault="32DD200B" w:rsidP="00B23E29">
            <w:pPr>
              <w:jc w:val="both"/>
            </w:pPr>
            <w:r>
              <w:t>5</w:t>
            </w:r>
          </w:p>
        </w:tc>
        <w:tc>
          <w:tcPr>
            <w:tcW w:w="2127" w:type="dxa"/>
          </w:tcPr>
          <w:p w14:paraId="61F5FD02" w14:textId="59DCA228" w:rsidR="0093719F" w:rsidRDefault="00B23E29" w:rsidP="00B23E29">
            <w:pPr>
              <w:jc w:val="both"/>
            </w:pPr>
            <w:r>
              <w:t>*</w:t>
            </w:r>
            <w:r w:rsidR="0093719F">
              <w:t>Swansea</w:t>
            </w:r>
          </w:p>
        </w:tc>
        <w:tc>
          <w:tcPr>
            <w:tcW w:w="2939" w:type="dxa"/>
          </w:tcPr>
          <w:p w14:paraId="0250E1EA" w14:textId="130E8FBE" w:rsidR="0093719F" w:rsidRDefault="0093719F" w:rsidP="00B23E29">
            <w:pPr>
              <w:jc w:val="both"/>
            </w:pPr>
            <w:r>
              <w:t>Technium 2</w:t>
            </w:r>
          </w:p>
        </w:tc>
        <w:tc>
          <w:tcPr>
            <w:tcW w:w="2254" w:type="dxa"/>
          </w:tcPr>
          <w:p w14:paraId="063176D3" w14:textId="1683CA6A" w:rsidR="0093719F" w:rsidRDefault="0093719F" w:rsidP="00B23E29">
            <w:pPr>
              <w:jc w:val="both"/>
            </w:pPr>
            <w:r>
              <w:t>31/03/2027</w:t>
            </w:r>
          </w:p>
        </w:tc>
      </w:tr>
    </w:tbl>
    <w:p w14:paraId="487A25B4" w14:textId="77777777" w:rsidR="00B23E29" w:rsidRDefault="00B23E29" w:rsidP="00B23E29">
      <w:pPr>
        <w:spacing w:after="0"/>
        <w:jc w:val="both"/>
        <w:rPr>
          <w:rFonts w:eastAsiaTheme="minorEastAsia"/>
          <w:color w:val="000000" w:themeColor="text1"/>
        </w:rPr>
      </w:pPr>
    </w:p>
    <w:p w14:paraId="77DB15AE" w14:textId="2ADBAC9F" w:rsidR="00B23E29" w:rsidRPr="00172334" w:rsidRDefault="00B23E29" w:rsidP="00B23E29">
      <w:pPr>
        <w:jc w:val="both"/>
        <w:rPr>
          <w:rFonts w:eastAsiaTheme="minorEastAsia"/>
          <w:color w:val="000000" w:themeColor="text1"/>
        </w:rPr>
      </w:pPr>
      <w:r w:rsidRPr="5FD46823">
        <w:rPr>
          <w:rFonts w:eastAsiaTheme="minorEastAsia"/>
          <w:color w:val="000000" w:themeColor="text1"/>
        </w:rPr>
        <w:t>*Technium 2 project will be included if funding is approved by mid-August 2026.</w:t>
      </w:r>
    </w:p>
    <w:p w14:paraId="1C285D4D" w14:textId="16D75665" w:rsidR="00D33FD6" w:rsidRDefault="00D33FD6" w:rsidP="00B23E29">
      <w:pPr>
        <w:pStyle w:val="Heading2"/>
        <w:rPr>
          <w:rFonts w:eastAsiaTheme="minorEastAsia" w:cstheme="minorBidi"/>
          <w:bCs/>
          <w:sz w:val="28"/>
          <w:szCs w:val="28"/>
        </w:rPr>
      </w:pPr>
      <w:bookmarkStart w:id="41" w:name="_Toc233973295"/>
      <w:r w:rsidRPr="0DAE636B">
        <w:rPr>
          <w:rFonts w:eastAsiaTheme="minorEastAsia" w:cstheme="minorBidi"/>
          <w:sz w:val="28"/>
          <w:szCs w:val="28"/>
        </w:rPr>
        <w:t>Site visit</w:t>
      </w:r>
      <w:bookmarkEnd w:id="41"/>
    </w:p>
    <w:p w14:paraId="18B62F9A" w14:textId="1C217F65" w:rsidR="00D33FD6" w:rsidRPr="00A34196" w:rsidRDefault="00D33FD6" w:rsidP="00B23E29">
      <w:pPr>
        <w:jc w:val="both"/>
        <w:rPr>
          <w:rFonts w:eastAsiaTheme="minorEastAsia"/>
          <w:color w:val="000000" w:themeColor="text1"/>
        </w:rPr>
      </w:pPr>
      <w:r w:rsidRPr="2AFA49B4">
        <w:rPr>
          <w:rFonts w:eastAsiaTheme="minorEastAsia"/>
          <w:color w:val="000000" w:themeColor="text1"/>
        </w:rPr>
        <w:t xml:space="preserve">Prior to offering a tender bid, the Contractor is invited to visit site and carry out an inspection of the area. Please note that all supplied dimensions are for guide purposes only and the contractor is responsible for checking all </w:t>
      </w:r>
      <w:r w:rsidR="5C4493EC" w:rsidRPr="2AFA49B4">
        <w:rPr>
          <w:rFonts w:eastAsiaTheme="minorEastAsia"/>
          <w:color w:val="000000" w:themeColor="text1"/>
        </w:rPr>
        <w:t>dimensions and</w:t>
      </w:r>
      <w:r w:rsidRPr="2AFA49B4">
        <w:rPr>
          <w:rFonts w:eastAsiaTheme="minorEastAsia"/>
          <w:color w:val="000000" w:themeColor="text1"/>
        </w:rPr>
        <w:t xml:space="preserve"> notifying the client of any discrepancies.</w:t>
      </w:r>
    </w:p>
    <w:p w14:paraId="204CF240" w14:textId="77777777" w:rsidR="00D33FD6" w:rsidRDefault="00D33FD6" w:rsidP="00B23E29">
      <w:pPr>
        <w:jc w:val="both"/>
        <w:rPr>
          <w:rFonts w:eastAsiaTheme="minorEastAsia"/>
          <w:color w:val="000000" w:themeColor="text1"/>
        </w:rPr>
      </w:pPr>
      <w:r w:rsidRPr="2AFA49B4">
        <w:rPr>
          <w:rFonts w:eastAsiaTheme="minorEastAsia"/>
          <w:color w:val="000000" w:themeColor="text1"/>
        </w:rPr>
        <w:t xml:space="preserve">A day will be arranged when all prospective bidders can visit the site as a group and any questions raised will be shared with all bidders. </w:t>
      </w:r>
    </w:p>
    <w:p w14:paraId="7F622A0A" w14:textId="77777777" w:rsidR="00D87C3D" w:rsidRPr="00651807" w:rsidRDefault="00D87C3D" w:rsidP="00D87C3D">
      <w:pPr>
        <w:rPr>
          <w:rFonts w:eastAsiaTheme="minorEastAsia"/>
          <w:b/>
          <w:bCs/>
          <w:color w:val="000000" w:themeColor="text1"/>
        </w:rPr>
      </w:pPr>
      <w:r w:rsidRPr="00651807">
        <w:rPr>
          <w:rFonts w:eastAsiaTheme="minorEastAsia"/>
          <w:b/>
          <w:bCs/>
          <w:color w:val="000000" w:themeColor="text1"/>
        </w:rPr>
        <w:t>Site Visit Availability Confirmation</w:t>
      </w:r>
    </w:p>
    <w:p w14:paraId="73F3BB17" w14:textId="709B98AE" w:rsidR="00D87C3D" w:rsidRDefault="00D87C3D" w:rsidP="00D87C3D">
      <w:pPr>
        <w:rPr>
          <w:rFonts w:eastAsiaTheme="minorEastAsia"/>
          <w:color w:val="000000" w:themeColor="text1"/>
        </w:rPr>
      </w:pPr>
      <w:r w:rsidRPr="00651807">
        <w:rPr>
          <w:rFonts w:eastAsiaTheme="minorEastAsia"/>
          <w:color w:val="000000" w:themeColor="text1"/>
        </w:rPr>
        <w:t xml:space="preserve">Please confirm your availability to attend the site visits by </w:t>
      </w:r>
      <w:r w:rsidR="00306CFF">
        <w:rPr>
          <w:rFonts w:eastAsiaTheme="minorEastAsia"/>
          <w:color w:val="000000" w:themeColor="text1"/>
        </w:rPr>
        <w:t>complet</w:t>
      </w:r>
      <w:r w:rsidR="00A358A8">
        <w:rPr>
          <w:rFonts w:eastAsiaTheme="minorEastAsia"/>
          <w:color w:val="000000" w:themeColor="text1"/>
        </w:rPr>
        <w:t>ing</w:t>
      </w:r>
      <w:r w:rsidR="00306CFF">
        <w:rPr>
          <w:rFonts w:eastAsiaTheme="minorEastAsia"/>
          <w:color w:val="000000" w:themeColor="text1"/>
        </w:rPr>
        <w:t xml:space="preserve"> the following Microsoft Form</w:t>
      </w:r>
    </w:p>
    <w:p w14:paraId="243E50B8" w14:textId="77777777" w:rsidR="00306CFF" w:rsidRPr="00306CFF" w:rsidRDefault="00000000" w:rsidP="00306CFF">
      <w:pPr>
        <w:rPr>
          <w:rFonts w:eastAsiaTheme="minorEastAsia"/>
          <w:b/>
          <w:bCs/>
          <w:color w:val="000000" w:themeColor="text1"/>
        </w:rPr>
      </w:pPr>
      <w:hyperlink r:id="rId14" w:history="1">
        <w:r w:rsidR="00306CFF" w:rsidRPr="00306CFF">
          <w:rPr>
            <w:rStyle w:val="Hyperlink"/>
            <w:rFonts w:eastAsiaTheme="minorEastAsia"/>
            <w:b/>
            <w:bCs/>
          </w:rPr>
          <w:t>Request to attend site visit</w:t>
        </w:r>
        <w:r w:rsidR="00306CFF" w:rsidRPr="00306CFF">
          <w:rPr>
            <w:rStyle w:val="Hyperlink"/>
            <w:rFonts w:eastAsiaTheme="minorEastAsia"/>
            <w:b/>
            <w:bCs/>
          </w:rPr>
          <w:t xml:space="preserve"> </w:t>
        </w:r>
        <w:r w:rsidR="00306CFF" w:rsidRPr="00306CFF">
          <w:rPr>
            <w:rStyle w:val="Hyperlink"/>
            <w:rFonts w:eastAsiaTheme="minorEastAsia"/>
            <w:b/>
            <w:bCs/>
          </w:rPr>
          <w:t>– Fill in form</w:t>
        </w:r>
      </w:hyperlink>
    </w:p>
    <w:p w14:paraId="7BCFE271" w14:textId="147EA521" w:rsidR="00306CFF" w:rsidRDefault="00306CFF" w:rsidP="00D87C3D">
      <w:pPr>
        <w:rPr>
          <w:rFonts w:eastAsiaTheme="minorEastAsia"/>
          <w:b/>
          <w:bCs/>
          <w:color w:val="000000" w:themeColor="text1"/>
        </w:rPr>
      </w:pPr>
      <w:r>
        <w:rPr>
          <w:rFonts w:eastAsiaTheme="minorEastAsia"/>
          <w:b/>
          <w:bCs/>
          <w:color w:val="000000" w:themeColor="text1"/>
        </w:rPr>
        <w:t>Any queries please contact:</w:t>
      </w:r>
    </w:p>
    <w:p w14:paraId="685D4C20" w14:textId="0DBF37E4" w:rsidR="00D87C3D" w:rsidRDefault="00D87C3D" w:rsidP="00D87C3D">
      <w:pPr>
        <w:rPr>
          <w:b/>
          <w:bCs/>
        </w:rPr>
      </w:pPr>
      <w:r w:rsidRPr="00651807">
        <w:rPr>
          <w:rFonts w:eastAsiaTheme="minorEastAsia"/>
          <w:b/>
          <w:bCs/>
          <w:color w:val="000000" w:themeColor="text1"/>
        </w:rPr>
        <w:t xml:space="preserve">James </w:t>
      </w:r>
      <w:proofErr w:type="spellStart"/>
      <w:r w:rsidRPr="00651807">
        <w:rPr>
          <w:rFonts w:eastAsiaTheme="minorEastAsia"/>
          <w:b/>
          <w:bCs/>
          <w:color w:val="000000" w:themeColor="text1"/>
        </w:rPr>
        <w:t>Gricapizzi</w:t>
      </w:r>
      <w:proofErr w:type="spellEnd"/>
      <w:r w:rsidRPr="00651807">
        <w:rPr>
          <w:rFonts w:eastAsiaTheme="minorEastAsia"/>
          <w:b/>
          <w:bCs/>
          <w:color w:val="000000" w:themeColor="text1"/>
        </w:rPr>
        <w:t xml:space="preserve"> on </w:t>
      </w:r>
      <w:hyperlink r:id="rId15" w:history="1">
        <w:r w:rsidRPr="00651807">
          <w:rPr>
            <w:rStyle w:val="Hyperlink"/>
            <w:rFonts w:eastAsiaTheme="minorEastAsia"/>
            <w:b/>
            <w:bCs/>
          </w:rPr>
          <w:t>j.gricapizzi@uwtsd.ac.uk</w:t>
        </w:r>
      </w:hyperlink>
      <w:r w:rsidRPr="00651807">
        <w:rPr>
          <w:rStyle w:val="Hyperlink"/>
          <w:rFonts w:eastAsiaTheme="minorEastAsia"/>
          <w:b/>
          <w:bCs/>
          <w:color w:val="000000" w:themeColor="text1"/>
          <w:u w:val="none"/>
        </w:rPr>
        <w:t xml:space="preserve"> </w:t>
      </w:r>
      <w:r w:rsidRPr="00651807">
        <w:rPr>
          <w:rStyle w:val="Hyperlink"/>
          <w:b/>
          <w:bCs/>
          <w:color w:val="000000" w:themeColor="text1"/>
          <w:u w:val="none"/>
        </w:rPr>
        <w:t xml:space="preserve">/ </w:t>
      </w:r>
      <w:hyperlink r:id="rId16" w:history="1">
        <w:r w:rsidRPr="00651807">
          <w:rPr>
            <w:rStyle w:val="Hyperlink"/>
            <w:b/>
            <w:bCs/>
          </w:rPr>
          <w:t>Procurement@uwtsd.ac.uk</w:t>
        </w:r>
      </w:hyperlink>
    </w:p>
    <w:p w14:paraId="3F7BE3D9" w14:textId="77777777" w:rsidR="00D87C3D" w:rsidRPr="00651807" w:rsidRDefault="00D87C3D" w:rsidP="00D87C3D">
      <w:pPr>
        <w:spacing w:after="0"/>
        <w:jc w:val="both"/>
        <w:rPr>
          <w:rFonts w:eastAsiaTheme="minorEastAsia"/>
          <w:b/>
          <w:bCs/>
          <w:color w:val="000000" w:themeColor="text1"/>
        </w:rPr>
      </w:pPr>
      <w:r w:rsidRPr="00651807">
        <w:rPr>
          <w:rFonts w:eastAsiaTheme="minorEastAsia"/>
          <w:b/>
          <w:bCs/>
          <w:color w:val="000000" w:themeColor="text1"/>
        </w:rPr>
        <w:t>Carmarthen Campus</w:t>
      </w:r>
    </w:p>
    <w:p w14:paraId="1E6C519A" w14:textId="77777777" w:rsidR="00D87C3D" w:rsidRPr="00651807" w:rsidRDefault="00D87C3D" w:rsidP="00D87C3D">
      <w:pPr>
        <w:spacing w:after="0"/>
        <w:jc w:val="both"/>
        <w:rPr>
          <w:rFonts w:eastAsiaTheme="minorEastAsia"/>
          <w:color w:val="000000" w:themeColor="text1"/>
        </w:rPr>
      </w:pPr>
      <w:r w:rsidRPr="00651807">
        <w:rPr>
          <w:rFonts w:eastAsiaTheme="minorEastAsia"/>
          <w:b/>
          <w:bCs/>
          <w:color w:val="000000" w:themeColor="text1"/>
        </w:rPr>
        <w:t>Location:</w:t>
      </w:r>
      <w:r w:rsidRPr="00651807">
        <w:rPr>
          <w:rFonts w:eastAsiaTheme="minorEastAsia"/>
          <w:color w:val="000000" w:themeColor="text1"/>
        </w:rPr>
        <w:t xml:space="preserve"> College Road, Carmarthen, SA31 3EP</w:t>
      </w:r>
    </w:p>
    <w:p w14:paraId="3C834DE6" w14:textId="4B5C3FF0" w:rsidR="00D87C3D" w:rsidRPr="00651807" w:rsidRDefault="00D87C3D" w:rsidP="00D87C3D">
      <w:pPr>
        <w:spacing w:after="0"/>
        <w:jc w:val="both"/>
        <w:rPr>
          <w:rFonts w:eastAsiaTheme="minorEastAsia"/>
          <w:color w:val="000000" w:themeColor="text1"/>
        </w:rPr>
      </w:pPr>
      <w:r w:rsidRPr="00651807">
        <w:rPr>
          <w:rFonts w:eastAsiaTheme="minorEastAsia"/>
          <w:b/>
          <w:bCs/>
          <w:color w:val="000000" w:themeColor="text1"/>
        </w:rPr>
        <w:t>Date &amp; Time:</w:t>
      </w:r>
      <w:r w:rsidRPr="00651807">
        <w:rPr>
          <w:rFonts w:eastAsiaTheme="minorEastAsia"/>
          <w:color w:val="000000" w:themeColor="text1"/>
        </w:rPr>
        <w:t xml:space="preserve"> </w:t>
      </w:r>
      <w:r w:rsidR="00A358A8">
        <w:rPr>
          <w:rFonts w:eastAsiaTheme="minorEastAsia"/>
          <w:color w:val="000000" w:themeColor="text1"/>
        </w:rPr>
        <w:t xml:space="preserve">Tuesday, </w:t>
      </w:r>
      <w:r>
        <w:rPr>
          <w:rFonts w:eastAsiaTheme="minorEastAsia"/>
          <w:color w:val="000000" w:themeColor="text1"/>
        </w:rPr>
        <w:t>28</w:t>
      </w:r>
      <w:r w:rsidRPr="00651807">
        <w:rPr>
          <w:rFonts w:eastAsiaTheme="minorEastAsia"/>
          <w:color w:val="000000" w:themeColor="text1"/>
        </w:rPr>
        <w:t xml:space="preserve"> Ju</w:t>
      </w:r>
      <w:r>
        <w:rPr>
          <w:rFonts w:eastAsiaTheme="minorEastAsia"/>
          <w:color w:val="000000" w:themeColor="text1"/>
        </w:rPr>
        <w:t>ly</w:t>
      </w:r>
      <w:r w:rsidRPr="00651807">
        <w:rPr>
          <w:rFonts w:eastAsiaTheme="minorEastAsia"/>
          <w:color w:val="000000" w:themeColor="text1"/>
        </w:rPr>
        <w:t xml:space="preserve"> 2026</w:t>
      </w:r>
      <w:r w:rsidR="00306CFF">
        <w:rPr>
          <w:rFonts w:eastAsiaTheme="minorEastAsia"/>
          <w:color w:val="000000" w:themeColor="text1"/>
        </w:rPr>
        <w:t>, 10am</w:t>
      </w:r>
    </w:p>
    <w:p w14:paraId="145038F0" w14:textId="77777777" w:rsidR="00D87C3D" w:rsidRDefault="00D87C3D" w:rsidP="00D87C3D">
      <w:pPr>
        <w:spacing w:after="0"/>
        <w:jc w:val="both"/>
        <w:rPr>
          <w:rFonts w:eastAsiaTheme="minorEastAsia"/>
          <w:color w:val="000000" w:themeColor="text1"/>
        </w:rPr>
      </w:pPr>
      <w:r w:rsidRPr="00651807">
        <w:rPr>
          <w:rFonts w:eastAsiaTheme="minorEastAsia"/>
          <w:b/>
          <w:bCs/>
          <w:color w:val="000000" w:themeColor="text1"/>
        </w:rPr>
        <w:t>Meeting Point:</w:t>
      </w:r>
      <w:r w:rsidRPr="00651807">
        <w:rPr>
          <w:rFonts w:eastAsiaTheme="minorEastAsia"/>
          <w:color w:val="000000" w:themeColor="text1"/>
        </w:rPr>
        <w:t xml:space="preserve"> Main Reception, Dewi Building</w:t>
      </w:r>
    </w:p>
    <w:p w14:paraId="208C6A45" w14:textId="77777777" w:rsidR="00D87C3D" w:rsidRDefault="00D87C3D" w:rsidP="00D87C3D">
      <w:pPr>
        <w:spacing w:after="0"/>
        <w:jc w:val="both"/>
        <w:rPr>
          <w:rFonts w:eastAsiaTheme="minorEastAsia"/>
          <w:color w:val="000000" w:themeColor="text1"/>
        </w:rPr>
      </w:pPr>
    </w:p>
    <w:p w14:paraId="1A4A7B98" w14:textId="77777777" w:rsidR="00D87C3D" w:rsidRPr="00651807" w:rsidRDefault="00D87C3D" w:rsidP="00D87C3D">
      <w:pPr>
        <w:spacing w:after="0"/>
        <w:jc w:val="both"/>
        <w:rPr>
          <w:rFonts w:eastAsiaTheme="minorEastAsia"/>
          <w:b/>
          <w:bCs/>
          <w:color w:val="000000" w:themeColor="text1"/>
        </w:rPr>
      </w:pPr>
      <w:r w:rsidRPr="00651807">
        <w:rPr>
          <w:rFonts w:eastAsiaTheme="minorEastAsia"/>
          <w:b/>
          <w:bCs/>
          <w:color w:val="000000" w:themeColor="text1"/>
        </w:rPr>
        <w:t>Swansea Campus</w:t>
      </w:r>
    </w:p>
    <w:p w14:paraId="36742DF7" w14:textId="77777777" w:rsidR="00D87C3D" w:rsidRPr="00651807" w:rsidRDefault="00D87C3D" w:rsidP="00D87C3D">
      <w:pPr>
        <w:spacing w:after="0"/>
        <w:jc w:val="both"/>
        <w:rPr>
          <w:rFonts w:eastAsiaTheme="minorEastAsia"/>
          <w:color w:val="000000" w:themeColor="text1"/>
        </w:rPr>
      </w:pPr>
      <w:r w:rsidRPr="00651807">
        <w:rPr>
          <w:rFonts w:eastAsiaTheme="minorEastAsia"/>
          <w:b/>
          <w:bCs/>
          <w:color w:val="000000" w:themeColor="text1"/>
        </w:rPr>
        <w:t>Location:</w:t>
      </w:r>
      <w:r w:rsidRPr="00651807">
        <w:rPr>
          <w:rFonts w:eastAsiaTheme="minorEastAsia"/>
          <w:color w:val="000000" w:themeColor="text1"/>
        </w:rPr>
        <w:t xml:space="preserve"> Kings Road, Swansea, SA1 8PH</w:t>
      </w:r>
    </w:p>
    <w:p w14:paraId="22143BF7" w14:textId="7A540377" w:rsidR="00D87C3D" w:rsidRPr="00651807" w:rsidRDefault="00D87C3D" w:rsidP="00D87C3D">
      <w:pPr>
        <w:spacing w:after="0"/>
        <w:jc w:val="both"/>
        <w:rPr>
          <w:rFonts w:eastAsiaTheme="minorEastAsia"/>
          <w:color w:val="000000" w:themeColor="text1"/>
        </w:rPr>
      </w:pPr>
      <w:r w:rsidRPr="00651807">
        <w:rPr>
          <w:rFonts w:eastAsiaTheme="minorEastAsia"/>
          <w:b/>
          <w:bCs/>
          <w:color w:val="000000" w:themeColor="text1"/>
        </w:rPr>
        <w:t>Date &amp; Time:</w:t>
      </w:r>
      <w:r w:rsidRPr="00651807">
        <w:rPr>
          <w:rFonts w:eastAsiaTheme="minorEastAsia"/>
          <w:color w:val="000000" w:themeColor="text1"/>
        </w:rPr>
        <w:t xml:space="preserve"> </w:t>
      </w:r>
      <w:r w:rsidR="00A358A8">
        <w:rPr>
          <w:rFonts w:eastAsiaTheme="minorEastAsia"/>
          <w:color w:val="000000" w:themeColor="text1"/>
        </w:rPr>
        <w:t xml:space="preserve">Thursday, </w:t>
      </w:r>
      <w:r>
        <w:rPr>
          <w:rFonts w:eastAsiaTheme="minorEastAsia"/>
          <w:color w:val="000000" w:themeColor="text1"/>
        </w:rPr>
        <w:t>30</w:t>
      </w:r>
      <w:r w:rsidRPr="00651807">
        <w:rPr>
          <w:rFonts w:eastAsiaTheme="minorEastAsia"/>
          <w:color w:val="000000" w:themeColor="text1"/>
        </w:rPr>
        <w:t xml:space="preserve"> July 2026</w:t>
      </w:r>
      <w:r w:rsidR="00306CFF">
        <w:rPr>
          <w:rFonts w:eastAsiaTheme="minorEastAsia"/>
          <w:color w:val="000000" w:themeColor="text1"/>
        </w:rPr>
        <w:t>, 10am</w:t>
      </w:r>
    </w:p>
    <w:p w14:paraId="7D4D4765" w14:textId="77777777" w:rsidR="00D87C3D" w:rsidRDefault="00D87C3D" w:rsidP="00D87C3D">
      <w:pPr>
        <w:spacing w:after="0"/>
        <w:jc w:val="both"/>
        <w:rPr>
          <w:rFonts w:eastAsiaTheme="minorEastAsia"/>
          <w:color w:val="000000" w:themeColor="text1"/>
        </w:rPr>
      </w:pPr>
      <w:r w:rsidRPr="00651807">
        <w:rPr>
          <w:rFonts w:eastAsiaTheme="minorEastAsia"/>
          <w:b/>
          <w:bCs/>
          <w:color w:val="000000" w:themeColor="text1"/>
        </w:rPr>
        <w:t>Meeting Point:</w:t>
      </w:r>
      <w:r w:rsidRPr="00651807">
        <w:rPr>
          <w:rFonts w:eastAsiaTheme="minorEastAsia"/>
          <w:color w:val="000000" w:themeColor="text1"/>
        </w:rPr>
        <w:t xml:space="preserve"> </w:t>
      </w:r>
      <w:proofErr w:type="spellStart"/>
      <w:r w:rsidRPr="00651807">
        <w:rPr>
          <w:rFonts w:eastAsiaTheme="minorEastAsia"/>
          <w:color w:val="000000" w:themeColor="text1"/>
        </w:rPr>
        <w:t>Technium</w:t>
      </w:r>
      <w:proofErr w:type="spellEnd"/>
      <w:r w:rsidRPr="00651807">
        <w:rPr>
          <w:rFonts w:eastAsiaTheme="minorEastAsia"/>
          <w:color w:val="000000" w:themeColor="text1"/>
        </w:rPr>
        <w:t xml:space="preserve"> 2 Reception</w:t>
      </w:r>
    </w:p>
    <w:p w14:paraId="3190C7B7" w14:textId="77777777" w:rsidR="00D87C3D" w:rsidRPr="00651807" w:rsidRDefault="00D87C3D" w:rsidP="00D87C3D">
      <w:pPr>
        <w:spacing w:after="0"/>
        <w:jc w:val="both"/>
        <w:rPr>
          <w:rFonts w:eastAsiaTheme="minorEastAsia"/>
          <w:color w:val="000000" w:themeColor="text1"/>
        </w:rPr>
      </w:pPr>
    </w:p>
    <w:p w14:paraId="7E899691" w14:textId="078E7A05" w:rsidR="00D87C3D" w:rsidRPr="00D87C3D" w:rsidRDefault="00D87C3D" w:rsidP="00B23E29">
      <w:pPr>
        <w:jc w:val="both"/>
        <w:rPr>
          <w:rFonts w:eastAsiaTheme="minorEastAsia"/>
          <w:b/>
          <w:bCs/>
          <w:color w:val="FF0000"/>
        </w:rPr>
      </w:pPr>
      <w:r w:rsidRPr="00D87C3D">
        <w:rPr>
          <w:rFonts w:eastAsiaTheme="minorEastAsia"/>
          <w:b/>
          <w:bCs/>
          <w:color w:val="FF0000"/>
        </w:rPr>
        <w:t>Deadline to confirm: 24 July 20</w:t>
      </w:r>
      <w:r>
        <w:rPr>
          <w:rFonts w:eastAsiaTheme="minorEastAsia"/>
          <w:b/>
          <w:bCs/>
          <w:color w:val="FF0000"/>
        </w:rPr>
        <w:t>2</w:t>
      </w:r>
      <w:r w:rsidRPr="00D87C3D">
        <w:rPr>
          <w:rFonts w:eastAsiaTheme="minorEastAsia"/>
          <w:b/>
          <w:bCs/>
          <w:color w:val="FF0000"/>
        </w:rPr>
        <w:t>6</w:t>
      </w:r>
    </w:p>
    <w:p w14:paraId="36AAB9EC" w14:textId="77777777" w:rsidR="00B23E29" w:rsidRDefault="00B23E29" w:rsidP="00B23E29">
      <w:pPr>
        <w:pStyle w:val="Heading2"/>
        <w:numPr>
          <w:ilvl w:val="0"/>
          <w:numId w:val="0"/>
        </w:numPr>
        <w:ind w:left="928"/>
        <w:rPr>
          <w:rFonts w:eastAsiaTheme="minorEastAsia" w:cstheme="minorBidi"/>
          <w:bCs/>
          <w:sz w:val="28"/>
          <w:szCs w:val="28"/>
        </w:rPr>
      </w:pPr>
    </w:p>
    <w:p w14:paraId="20E84985" w14:textId="60805787" w:rsidR="00A34196" w:rsidRPr="00A34196" w:rsidRDefault="00A34196" w:rsidP="00B23E29">
      <w:pPr>
        <w:pStyle w:val="Heading2"/>
        <w:rPr>
          <w:rFonts w:eastAsiaTheme="minorEastAsia" w:cstheme="minorBidi"/>
          <w:bCs/>
          <w:sz w:val="28"/>
          <w:szCs w:val="28"/>
        </w:rPr>
      </w:pPr>
      <w:bookmarkStart w:id="42" w:name="_Toc233973296"/>
      <w:r w:rsidRPr="67A68B60">
        <w:rPr>
          <w:rFonts w:eastAsiaTheme="minorEastAsia" w:cstheme="minorBidi"/>
          <w:bCs/>
          <w:sz w:val="28"/>
          <w:szCs w:val="28"/>
        </w:rPr>
        <w:t>Additional work</w:t>
      </w:r>
      <w:bookmarkEnd w:id="42"/>
    </w:p>
    <w:p w14:paraId="1B5FB255" w14:textId="77777777" w:rsidR="00A34196" w:rsidRDefault="00A34196" w:rsidP="00B23E29">
      <w:pPr>
        <w:spacing w:after="0" w:line="240" w:lineRule="auto"/>
        <w:jc w:val="both"/>
      </w:pPr>
      <w:r>
        <w:t xml:space="preserve">UWTSD reserves the right to call upon the Contractor to provide similar services as and when required for a period of </w:t>
      </w:r>
      <w:r w:rsidRPr="10463BD1">
        <w:rPr>
          <w:b/>
          <w:bCs/>
        </w:rPr>
        <w:t>three</w:t>
      </w:r>
      <w:r>
        <w:t xml:space="preserve"> (3) years from the contract start date.</w:t>
      </w:r>
    </w:p>
    <w:p w14:paraId="4149200D" w14:textId="77777777" w:rsidR="00A34196" w:rsidRDefault="00A34196" w:rsidP="00B23E29">
      <w:pPr>
        <w:spacing w:after="0" w:line="240" w:lineRule="auto"/>
        <w:jc w:val="both"/>
      </w:pPr>
    </w:p>
    <w:p w14:paraId="2D5F5CE7" w14:textId="77777777" w:rsidR="00A34196" w:rsidRDefault="00A34196" w:rsidP="00B23E29">
      <w:pPr>
        <w:spacing w:after="0" w:line="240" w:lineRule="auto"/>
        <w:jc w:val="both"/>
      </w:pPr>
      <w:r>
        <w:t>The appointed Contractors will be required to work collaboratively with the University to identify and implement approaches that achieve cost savings over the life of the Contract.</w:t>
      </w:r>
    </w:p>
    <w:p w14:paraId="3E7BDD04" w14:textId="77777777" w:rsidR="00A34196" w:rsidRDefault="00A34196" w:rsidP="00B23E29">
      <w:pPr>
        <w:spacing w:after="0" w:line="240" w:lineRule="auto"/>
        <w:jc w:val="both"/>
      </w:pPr>
    </w:p>
    <w:p w14:paraId="30DAA6CA" w14:textId="77777777" w:rsidR="00A34196" w:rsidRDefault="00A34196" w:rsidP="00B23E29">
      <w:pPr>
        <w:spacing w:after="0" w:line="240" w:lineRule="auto"/>
        <w:jc w:val="both"/>
      </w:pPr>
      <w:r>
        <w:t xml:space="preserve">This opportunity primarily relates to University of Wales Trinity Saint David (UWTSD) in its current format. However, the contract will also be accessible by the entire UWTSD Group and Pembrokeshire College, meaning additional provisions may be required during the contract term. </w:t>
      </w:r>
    </w:p>
    <w:p w14:paraId="4F3D6009" w14:textId="77777777" w:rsidR="00A34196" w:rsidRDefault="00A34196" w:rsidP="00B23E29">
      <w:pPr>
        <w:spacing w:after="0" w:line="240" w:lineRule="auto"/>
        <w:jc w:val="both"/>
      </w:pPr>
    </w:p>
    <w:p w14:paraId="03E28FA8" w14:textId="21B62A0D" w:rsidR="00B23E29" w:rsidRDefault="00A34196" w:rsidP="00A358A8">
      <w:pPr>
        <w:spacing w:after="0" w:line="240" w:lineRule="auto"/>
        <w:jc w:val="both"/>
      </w:pPr>
      <w:r>
        <w:t>There is, however, no guarantee of any future work.</w:t>
      </w:r>
    </w:p>
    <w:p w14:paraId="6C12E4A6" w14:textId="77777777" w:rsidR="00A358A8" w:rsidRDefault="00A358A8" w:rsidP="00A358A8">
      <w:pPr>
        <w:spacing w:after="0" w:line="240" w:lineRule="auto"/>
        <w:jc w:val="both"/>
      </w:pPr>
    </w:p>
    <w:p w14:paraId="773DD814" w14:textId="08048209" w:rsidR="002A0807" w:rsidRDefault="5A42BEE2" w:rsidP="00B23E29">
      <w:pPr>
        <w:pStyle w:val="Heading2"/>
        <w:rPr>
          <w:rFonts w:eastAsiaTheme="minorEastAsia" w:cstheme="minorBidi"/>
          <w:bCs/>
          <w:sz w:val="28"/>
          <w:szCs w:val="28"/>
        </w:rPr>
      </w:pPr>
      <w:bookmarkStart w:id="43" w:name="_Toc233973297"/>
      <w:r w:rsidRPr="5FDB9D47">
        <w:rPr>
          <w:rFonts w:eastAsiaTheme="minorEastAsia" w:cstheme="minorBidi"/>
          <w:sz w:val="28"/>
          <w:szCs w:val="28"/>
        </w:rPr>
        <w:t>Health &amp; Safety</w:t>
      </w:r>
      <w:bookmarkEnd w:id="43"/>
    </w:p>
    <w:p w14:paraId="673CFE23" w14:textId="2EBE1D0E" w:rsidR="002A0807" w:rsidRDefault="002A0807" w:rsidP="00B23E29">
      <w:pPr>
        <w:jc w:val="both"/>
      </w:pPr>
    </w:p>
    <w:p w14:paraId="718F221C" w14:textId="720A64D5" w:rsidR="002A0807" w:rsidRDefault="6E0E5CD8" w:rsidP="00B23E29">
      <w:pPr>
        <w:pStyle w:val="Heading3"/>
      </w:pPr>
      <w:bookmarkStart w:id="44" w:name="_Toc233973298"/>
      <w:r>
        <w:t>General</w:t>
      </w:r>
      <w:bookmarkEnd w:id="44"/>
    </w:p>
    <w:p w14:paraId="22F85204" w14:textId="7BFCEF45" w:rsidR="002A0807" w:rsidRDefault="5A42BEE2" w:rsidP="00B23E29">
      <w:pPr>
        <w:jc w:val="both"/>
        <w:rPr>
          <w:rFonts w:ascii="Calibri" w:eastAsia="Calibri" w:hAnsi="Calibri" w:cs="Calibri"/>
          <w:color w:val="000000" w:themeColor="text1"/>
        </w:rPr>
      </w:pPr>
      <w:r w:rsidRPr="30D6FE5F">
        <w:rPr>
          <w:rFonts w:ascii="Calibri" w:eastAsia="Calibri" w:hAnsi="Calibri" w:cs="Calibri"/>
          <w:color w:val="000000" w:themeColor="text1"/>
        </w:rPr>
        <w:t>Prior to commencement of any works on-site, the Contractor must submit all necessary Health &amp; Safety documentation to the University, including:</w:t>
      </w:r>
    </w:p>
    <w:p w14:paraId="014364EF" w14:textId="416579F9" w:rsidR="002A0807" w:rsidRDefault="5A42BEE2" w:rsidP="00B23E29">
      <w:pPr>
        <w:pStyle w:val="ListParagraph"/>
        <w:numPr>
          <w:ilvl w:val="0"/>
          <w:numId w:val="9"/>
        </w:numPr>
        <w:spacing w:after="0"/>
        <w:jc w:val="both"/>
        <w:rPr>
          <w:rFonts w:ascii="Calibri" w:eastAsia="Calibri" w:hAnsi="Calibri" w:cs="Calibri"/>
          <w:color w:val="000000" w:themeColor="text1"/>
        </w:rPr>
      </w:pPr>
      <w:r w:rsidRPr="30D6FE5F">
        <w:rPr>
          <w:rFonts w:ascii="Calibri" w:eastAsia="Calibri" w:hAnsi="Calibri" w:cs="Calibri"/>
          <w:color w:val="000000" w:themeColor="text1"/>
        </w:rPr>
        <w:t>Health &amp; Safety Method Statement detailing the approach to all installation activities.</w:t>
      </w:r>
    </w:p>
    <w:p w14:paraId="70665371" w14:textId="187AAE0F" w:rsidR="002A0807" w:rsidRDefault="5A42BEE2" w:rsidP="00B23E29">
      <w:pPr>
        <w:pStyle w:val="ListParagraph"/>
        <w:numPr>
          <w:ilvl w:val="0"/>
          <w:numId w:val="9"/>
        </w:numPr>
        <w:spacing w:after="0"/>
        <w:jc w:val="both"/>
        <w:rPr>
          <w:rFonts w:ascii="Calibri" w:eastAsia="Calibri" w:hAnsi="Calibri" w:cs="Calibri"/>
          <w:color w:val="000000" w:themeColor="text1"/>
        </w:rPr>
      </w:pPr>
      <w:r w:rsidRPr="0DAE636B">
        <w:rPr>
          <w:rFonts w:ascii="Calibri" w:eastAsia="Calibri" w:hAnsi="Calibri" w:cs="Calibri"/>
          <w:color w:val="000000" w:themeColor="text1"/>
        </w:rPr>
        <w:t>Risk Assessments covering all aspects of the works</w:t>
      </w:r>
      <w:r w:rsidR="1AF1B82E" w:rsidRPr="0DAE636B">
        <w:rPr>
          <w:rFonts w:ascii="Calibri" w:eastAsia="Calibri" w:hAnsi="Calibri" w:cs="Calibri"/>
          <w:color w:val="000000" w:themeColor="text1"/>
        </w:rPr>
        <w:t>.</w:t>
      </w:r>
      <w:r w:rsidRPr="0DAE636B">
        <w:rPr>
          <w:rFonts w:ascii="Calibri" w:eastAsia="Calibri" w:hAnsi="Calibri" w:cs="Calibri"/>
          <w:color w:val="000000" w:themeColor="text1"/>
        </w:rPr>
        <w:t xml:space="preserve"> </w:t>
      </w:r>
    </w:p>
    <w:p w14:paraId="7DBCCED4" w14:textId="0D5BD513" w:rsidR="002A0807" w:rsidRDefault="5A42BEE2" w:rsidP="00B23E29">
      <w:pPr>
        <w:numPr>
          <w:ilvl w:val="0"/>
          <w:numId w:val="9"/>
        </w:numPr>
        <w:spacing w:after="0"/>
        <w:jc w:val="both"/>
        <w:rPr>
          <w:rFonts w:ascii="Calibri" w:eastAsia="Calibri" w:hAnsi="Calibri" w:cs="Calibri"/>
          <w:color w:val="000000" w:themeColor="text1"/>
        </w:rPr>
      </w:pPr>
      <w:r w:rsidRPr="0DAE636B">
        <w:rPr>
          <w:rFonts w:ascii="Calibri" w:eastAsia="Calibri" w:hAnsi="Calibri" w:cs="Calibri"/>
          <w:color w:val="000000" w:themeColor="text1"/>
        </w:rPr>
        <w:t>COSHH Assessments with supporting data sheets for any hazardous substances used during the works (e.g., oils, lubricants, cleaning agents).</w:t>
      </w:r>
    </w:p>
    <w:p w14:paraId="0AD059EC" w14:textId="77777777" w:rsidR="00CF5707" w:rsidRDefault="00CF5707" w:rsidP="00B23E29">
      <w:pPr>
        <w:spacing w:after="0"/>
        <w:ind w:left="720"/>
        <w:jc w:val="both"/>
        <w:rPr>
          <w:rFonts w:ascii="Calibri" w:eastAsia="Calibri" w:hAnsi="Calibri" w:cs="Calibri"/>
          <w:color w:val="000000" w:themeColor="text1"/>
        </w:rPr>
      </w:pPr>
    </w:p>
    <w:p w14:paraId="249492EF" w14:textId="24409207" w:rsidR="002A0807" w:rsidRDefault="5A42BEE2" w:rsidP="00B23E29">
      <w:pPr>
        <w:jc w:val="both"/>
        <w:rPr>
          <w:rFonts w:ascii="Calibri" w:eastAsia="Calibri" w:hAnsi="Calibri" w:cs="Calibri"/>
          <w:color w:val="000000" w:themeColor="text1"/>
        </w:rPr>
      </w:pPr>
      <w:r w:rsidRPr="30D6FE5F">
        <w:rPr>
          <w:rFonts w:ascii="Calibri" w:eastAsia="Calibri" w:hAnsi="Calibri" w:cs="Calibri"/>
          <w:color w:val="000000" w:themeColor="text1"/>
        </w:rPr>
        <w:t>The University considers Health &amp; Safety paramount and requires copies of the following documentation before work begins:</w:t>
      </w:r>
    </w:p>
    <w:p w14:paraId="1E60E46E" w14:textId="33919B97" w:rsidR="002A0807" w:rsidRDefault="5A42BEE2" w:rsidP="00B23E29">
      <w:pPr>
        <w:pStyle w:val="ListParagraph"/>
        <w:numPr>
          <w:ilvl w:val="0"/>
          <w:numId w:val="9"/>
        </w:numPr>
        <w:jc w:val="both"/>
        <w:rPr>
          <w:rFonts w:ascii="Calibri" w:eastAsia="Calibri" w:hAnsi="Calibri" w:cs="Calibri"/>
          <w:color w:val="000000" w:themeColor="text1"/>
        </w:rPr>
      </w:pPr>
      <w:r w:rsidRPr="30D6FE5F">
        <w:rPr>
          <w:rFonts w:ascii="Calibri" w:eastAsia="Calibri" w:hAnsi="Calibri" w:cs="Calibri"/>
          <w:color w:val="000000" w:themeColor="text1"/>
        </w:rPr>
        <w:t>Health &amp; Safety Policy of the Contractor.</w:t>
      </w:r>
    </w:p>
    <w:p w14:paraId="3C961E57" w14:textId="11978CFF" w:rsidR="002A0807" w:rsidRDefault="5A42BEE2" w:rsidP="00B23E29">
      <w:pPr>
        <w:pStyle w:val="ListParagraph"/>
        <w:numPr>
          <w:ilvl w:val="0"/>
          <w:numId w:val="9"/>
        </w:numPr>
        <w:jc w:val="both"/>
        <w:rPr>
          <w:rFonts w:ascii="Calibri" w:eastAsia="Calibri" w:hAnsi="Calibri" w:cs="Calibri"/>
          <w:color w:val="000000" w:themeColor="text1"/>
        </w:rPr>
      </w:pPr>
      <w:r w:rsidRPr="30D6FE5F">
        <w:rPr>
          <w:rFonts w:ascii="Calibri" w:eastAsia="Calibri" w:hAnsi="Calibri" w:cs="Calibri"/>
          <w:color w:val="000000" w:themeColor="text1"/>
        </w:rPr>
        <w:t xml:space="preserve">Detailed Working Method Statements for: </w:t>
      </w:r>
    </w:p>
    <w:p w14:paraId="71EC1E10" w14:textId="33D60E15" w:rsidR="002A0807" w:rsidRDefault="5A42BEE2" w:rsidP="00B23E29">
      <w:pPr>
        <w:numPr>
          <w:ilvl w:val="0"/>
          <w:numId w:val="9"/>
        </w:numPr>
        <w:spacing w:after="0"/>
        <w:jc w:val="both"/>
        <w:rPr>
          <w:rFonts w:ascii="Calibri" w:eastAsia="Calibri" w:hAnsi="Calibri" w:cs="Calibri"/>
          <w:color w:val="000000" w:themeColor="text1"/>
        </w:rPr>
      </w:pPr>
      <w:r w:rsidRPr="0DAE636B">
        <w:rPr>
          <w:rFonts w:ascii="Calibri" w:eastAsia="Calibri" w:hAnsi="Calibri" w:cs="Calibri"/>
          <w:color w:val="000000" w:themeColor="text1"/>
        </w:rPr>
        <w:t>Excavation and reinstatement works.</w:t>
      </w:r>
    </w:p>
    <w:p w14:paraId="10B4DCA0" w14:textId="00AD5720" w:rsidR="002A0807" w:rsidRDefault="5A42BEE2" w:rsidP="00B23E29">
      <w:pPr>
        <w:pStyle w:val="ListParagraph"/>
        <w:numPr>
          <w:ilvl w:val="0"/>
          <w:numId w:val="9"/>
        </w:numPr>
        <w:spacing w:after="0"/>
        <w:jc w:val="both"/>
        <w:rPr>
          <w:rFonts w:ascii="Calibri" w:eastAsia="Calibri" w:hAnsi="Calibri" w:cs="Calibri"/>
          <w:color w:val="000000" w:themeColor="text1"/>
        </w:rPr>
      </w:pPr>
      <w:r w:rsidRPr="30D6FE5F">
        <w:rPr>
          <w:rFonts w:ascii="Calibri" w:eastAsia="Calibri" w:hAnsi="Calibri" w:cs="Calibri"/>
          <w:color w:val="000000" w:themeColor="text1"/>
        </w:rPr>
        <w:t>Comprehensive Risk Assessments for all tasks.</w:t>
      </w:r>
    </w:p>
    <w:p w14:paraId="3DD7FBA8" w14:textId="0FF034D1" w:rsidR="002A0807" w:rsidRDefault="5A42BEE2" w:rsidP="00B23E29">
      <w:pPr>
        <w:pStyle w:val="ListParagraph"/>
        <w:numPr>
          <w:ilvl w:val="0"/>
          <w:numId w:val="9"/>
        </w:numPr>
        <w:jc w:val="both"/>
        <w:rPr>
          <w:rFonts w:ascii="Calibri" w:eastAsia="Calibri" w:hAnsi="Calibri" w:cs="Calibri"/>
          <w:color w:val="000000" w:themeColor="text1"/>
        </w:rPr>
      </w:pPr>
      <w:r w:rsidRPr="30D6FE5F">
        <w:rPr>
          <w:rFonts w:ascii="Calibri" w:eastAsia="Calibri" w:hAnsi="Calibri" w:cs="Calibri"/>
          <w:color w:val="000000" w:themeColor="text1"/>
        </w:rPr>
        <w:t>Working at Height Procedures for turbine tower assembly and maintenance.</w:t>
      </w:r>
    </w:p>
    <w:p w14:paraId="3C0C1ABB" w14:textId="19838DC6" w:rsidR="002A0807" w:rsidRDefault="5A42BEE2" w:rsidP="00B23E29">
      <w:pPr>
        <w:pStyle w:val="ListParagraph"/>
        <w:numPr>
          <w:ilvl w:val="0"/>
          <w:numId w:val="9"/>
        </w:numPr>
        <w:jc w:val="both"/>
        <w:rPr>
          <w:rFonts w:ascii="Calibri" w:eastAsia="Calibri" w:hAnsi="Calibri" w:cs="Calibri"/>
          <w:color w:val="000000" w:themeColor="text1"/>
        </w:rPr>
      </w:pPr>
      <w:r w:rsidRPr="30D6FE5F">
        <w:rPr>
          <w:rFonts w:ascii="Calibri" w:eastAsia="Calibri" w:hAnsi="Calibri" w:cs="Calibri"/>
          <w:color w:val="000000" w:themeColor="text1"/>
        </w:rPr>
        <w:t>Working with Asbestos Procedure, where relevant to site conditions.</w:t>
      </w:r>
    </w:p>
    <w:p w14:paraId="2D4C3202" w14:textId="3ACC6E89" w:rsidR="002A0807" w:rsidRDefault="5A42BEE2" w:rsidP="00B23E29">
      <w:pPr>
        <w:pStyle w:val="ListParagraph"/>
        <w:numPr>
          <w:ilvl w:val="0"/>
          <w:numId w:val="9"/>
        </w:numPr>
        <w:jc w:val="both"/>
        <w:rPr>
          <w:rFonts w:ascii="Calibri" w:eastAsia="Calibri" w:hAnsi="Calibri" w:cs="Calibri"/>
          <w:color w:val="000000" w:themeColor="text1"/>
        </w:rPr>
      </w:pPr>
      <w:r w:rsidRPr="30D6FE5F">
        <w:rPr>
          <w:rFonts w:ascii="Calibri" w:eastAsia="Calibri" w:hAnsi="Calibri" w:cs="Calibri"/>
          <w:color w:val="000000" w:themeColor="text1"/>
        </w:rPr>
        <w:t>Manual Handling Procedures for heavy components.</w:t>
      </w:r>
    </w:p>
    <w:p w14:paraId="431D9463" w14:textId="4AEBC277" w:rsidR="002A0807" w:rsidRDefault="5A42BEE2" w:rsidP="00B23E29">
      <w:pPr>
        <w:pStyle w:val="ListParagraph"/>
        <w:numPr>
          <w:ilvl w:val="0"/>
          <w:numId w:val="9"/>
        </w:numPr>
        <w:jc w:val="both"/>
        <w:rPr>
          <w:rFonts w:ascii="Calibri" w:eastAsia="Calibri" w:hAnsi="Calibri" w:cs="Calibri"/>
          <w:color w:val="000000" w:themeColor="text1"/>
        </w:rPr>
      </w:pPr>
      <w:r w:rsidRPr="30D6FE5F">
        <w:rPr>
          <w:rFonts w:ascii="Calibri" w:eastAsia="Calibri" w:hAnsi="Calibri" w:cs="Calibri"/>
          <w:color w:val="000000" w:themeColor="text1"/>
        </w:rPr>
        <w:t>Traffic Management Plan for delivery of turbine sections and battery units.</w:t>
      </w:r>
    </w:p>
    <w:p w14:paraId="1A344D53" w14:textId="7CA2ECE3" w:rsidR="002A0807" w:rsidRDefault="5A42BEE2" w:rsidP="00B23E29">
      <w:pPr>
        <w:pStyle w:val="ListParagraph"/>
        <w:numPr>
          <w:ilvl w:val="0"/>
          <w:numId w:val="9"/>
        </w:numPr>
        <w:jc w:val="both"/>
        <w:rPr>
          <w:rFonts w:ascii="Calibri" w:eastAsia="Calibri" w:hAnsi="Calibri" w:cs="Calibri"/>
          <w:color w:val="000000" w:themeColor="text1"/>
        </w:rPr>
      </w:pPr>
      <w:r w:rsidRPr="30D6FE5F">
        <w:rPr>
          <w:rFonts w:ascii="Calibri" w:eastAsia="Calibri" w:hAnsi="Calibri" w:cs="Calibri"/>
          <w:color w:val="000000" w:themeColor="text1"/>
        </w:rPr>
        <w:t>Emergency Response Plan, including fire safety and spill containment</w:t>
      </w:r>
    </w:p>
    <w:p w14:paraId="263F7666" w14:textId="31A9C8B1" w:rsidR="002A0807" w:rsidRDefault="2FC75321" w:rsidP="00B23E29">
      <w:pPr>
        <w:pStyle w:val="Heading3"/>
        <w:rPr>
          <w:rFonts w:ascii="Calibri" w:eastAsia="Calibri" w:hAnsi="Calibri" w:cs="Calibri"/>
          <w:bCs/>
          <w:color w:val="000000" w:themeColor="text1"/>
          <w:sz w:val="20"/>
        </w:rPr>
      </w:pPr>
      <w:bookmarkStart w:id="45" w:name="_Toc233973299"/>
      <w:r w:rsidRPr="67A68B60">
        <w:t>Site Setup and Health &amp; Safety</w:t>
      </w:r>
      <w:bookmarkEnd w:id="45"/>
    </w:p>
    <w:p w14:paraId="1D546313" w14:textId="2BB18D83" w:rsidR="002A0807" w:rsidRDefault="2FC75321" w:rsidP="00B23E29">
      <w:pPr>
        <w:pStyle w:val="ListParagraph"/>
        <w:numPr>
          <w:ilvl w:val="0"/>
          <w:numId w:val="8"/>
        </w:numPr>
        <w:jc w:val="both"/>
        <w:rPr>
          <w:rFonts w:ascii="Calibri" w:eastAsia="Calibri" w:hAnsi="Calibri" w:cs="Calibri"/>
          <w:color w:val="000000" w:themeColor="text1"/>
        </w:rPr>
      </w:pPr>
      <w:r w:rsidRPr="30D6FE5F">
        <w:rPr>
          <w:rFonts w:ascii="Calibri" w:eastAsia="Calibri" w:hAnsi="Calibri" w:cs="Calibri"/>
          <w:color w:val="000000" w:themeColor="text1"/>
        </w:rPr>
        <w:t>The Contractor shall set up the site as necessary, including cordoning off working areas internally and externally using adequate temporary barriers and displaying all required Health &amp; Safety and warning signage. Physical barriers and signage will be provided by the Contractor, and the extent of provision agreed with the Estates Department prior to commencement.</w:t>
      </w:r>
    </w:p>
    <w:p w14:paraId="4B25358B" w14:textId="453B072D" w:rsidR="002A0807" w:rsidRDefault="2FC75321" w:rsidP="00B23E29">
      <w:pPr>
        <w:pStyle w:val="ListParagraph"/>
        <w:numPr>
          <w:ilvl w:val="0"/>
          <w:numId w:val="8"/>
        </w:numPr>
        <w:jc w:val="both"/>
        <w:rPr>
          <w:rFonts w:ascii="Calibri" w:eastAsia="Calibri" w:hAnsi="Calibri" w:cs="Calibri"/>
          <w:color w:val="000000" w:themeColor="text1"/>
        </w:rPr>
      </w:pPr>
      <w:r w:rsidRPr="30D6FE5F">
        <w:rPr>
          <w:rFonts w:ascii="Calibri" w:eastAsia="Calibri" w:hAnsi="Calibri" w:cs="Calibri"/>
          <w:color w:val="000000" w:themeColor="text1"/>
        </w:rPr>
        <w:t>Contractors must familiarise themselves with site-specific procedures, including fire evacuation, first aid provision, location of extinguishers, and means of escape. Contractors must evacuate buildings immediately if instructed, upon hearing the fire alarm, or upon discovering a fire.</w:t>
      </w:r>
    </w:p>
    <w:p w14:paraId="3D63AFE3" w14:textId="3DF5E40F" w:rsidR="002A0807" w:rsidRDefault="2FC75321" w:rsidP="00B23E29">
      <w:pPr>
        <w:pStyle w:val="ListParagraph"/>
        <w:numPr>
          <w:ilvl w:val="0"/>
          <w:numId w:val="8"/>
        </w:numPr>
        <w:jc w:val="both"/>
        <w:rPr>
          <w:rFonts w:ascii="Calibri" w:eastAsia="Calibri" w:hAnsi="Calibri" w:cs="Calibri"/>
          <w:color w:val="000000" w:themeColor="text1"/>
        </w:rPr>
      </w:pPr>
      <w:r w:rsidRPr="30D6FE5F">
        <w:rPr>
          <w:rFonts w:ascii="Calibri" w:eastAsia="Calibri" w:hAnsi="Calibri" w:cs="Calibri"/>
          <w:color w:val="000000" w:themeColor="text1"/>
        </w:rPr>
        <w:t>All operatives must sign the “Contractors Book” at the Campus Office upon arrival and departure each day. Failure to comply may result in non-payment of accounts. Details of deliveries must also be recorded.</w:t>
      </w:r>
    </w:p>
    <w:p w14:paraId="1C7CB259" w14:textId="7CF11338" w:rsidR="002A0807" w:rsidRDefault="2FC75321" w:rsidP="00B23E29">
      <w:pPr>
        <w:pStyle w:val="Heading3"/>
        <w:rPr>
          <w:rFonts w:ascii="Calibri" w:eastAsia="Calibri" w:hAnsi="Calibri" w:cs="Calibri"/>
          <w:bCs/>
          <w:color w:val="000000" w:themeColor="text1"/>
          <w:sz w:val="20"/>
        </w:rPr>
      </w:pPr>
      <w:bookmarkStart w:id="46" w:name="_Toc233973300"/>
      <w:r w:rsidRPr="67A68B60">
        <w:t>Safety and Compliance</w:t>
      </w:r>
      <w:bookmarkEnd w:id="46"/>
    </w:p>
    <w:p w14:paraId="5D5A8E7C" w14:textId="7A5F6E6B" w:rsidR="002A0807" w:rsidRDefault="2FC75321" w:rsidP="00B23E29">
      <w:pPr>
        <w:pStyle w:val="ListParagraph"/>
        <w:numPr>
          <w:ilvl w:val="0"/>
          <w:numId w:val="7"/>
        </w:numPr>
        <w:jc w:val="both"/>
        <w:rPr>
          <w:rFonts w:ascii="Calibri" w:eastAsia="Calibri" w:hAnsi="Calibri" w:cs="Calibri"/>
          <w:color w:val="000000" w:themeColor="text1"/>
        </w:rPr>
      </w:pPr>
      <w:r w:rsidRPr="30D6FE5F">
        <w:rPr>
          <w:rFonts w:ascii="Calibri" w:eastAsia="Calibri" w:hAnsi="Calibri" w:cs="Calibri"/>
          <w:color w:val="000000" w:themeColor="text1"/>
        </w:rPr>
        <w:t>All accidents, injuries, and incidents (including near misses) must be reported to the Campus Office in addition to the Contractor’s own procedures.</w:t>
      </w:r>
    </w:p>
    <w:p w14:paraId="2DB72F18" w14:textId="573127D4" w:rsidR="002A0807" w:rsidRDefault="2FC75321" w:rsidP="00B23E29">
      <w:pPr>
        <w:pStyle w:val="ListParagraph"/>
        <w:numPr>
          <w:ilvl w:val="0"/>
          <w:numId w:val="7"/>
        </w:numPr>
        <w:jc w:val="both"/>
        <w:rPr>
          <w:rFonts w:ascii="Calibri" w:eastAsia="Calibri" w:hAnsi="Calibri" w:cs="Calibri"/>
          <w:color w:val="000000" w:themeColor="text1"/>
        </w:rPr>
      </w:pPr>
      <w:r w:rsidRPr="30D6FE5F">
        <w:rPr>
          <w:rFonts w:ascii="Calibri" w:eastAsia="Calibri" w:hAnsi="Calibri" w:cs="Calibri"/>
          <w:color w:val="000000" w:themeColor="text1"/>
        </w:rPr>
        <w:t>Contractors engaged in hot work or work in confined spaces (e.g., ducts, battery enclosures) must cease work one hour before daily finish time and carry out fire checks of affected areas.</w:t>
      </w:r>
    </w:p>
    <w:p w14:paraId="5073DAD8" w14:textId="3D98E04D" w:rsidR="002A0807" w:rsidRDefault="2FC75321" w:rsidP="00B23E29">
      <w:pPr>
        <w:pStyle w:val="ListParagraph"/>
        <w:numPr>
          <w:ilvl w:val="0"/>
          <w:numId w:val="7"/>
        </w:numPr>
        <w:jc w:val="both"/>
        <w:rPr>
          <w:rFonts w:ascii="Calibri" w:eastAsia="Calibri" w:hAnsi="Calibri" w:cs="Calibri"/>
          <w:color w:val="000000" w:themeColor="text1"/>
        </w:rPr>
      </w:pPr>
      <w:r w:rsidRPr="30D6FE5F">
        <w:rPr>
          <w:rFonts w:ascii="Calibri" w:eastAsia="Calibri" w:hAnsi="Calibri" w:cs="Calibri"/>
          <w:color w:val="000000" w:themeColor="text1"/>
        </w:rPr>
        <w:t xml:space="preserve">Only low-voltage (110V) tools tapped to earth may be used on site. If RCD-protected circuits are unavailable, equipment must be protected by a BS7071-compliant power breaker adapter. All equipment must be fit for purpose, free from defects, and electrical equipment must </w:t>
      </w:r>
      <w:r w:rsidRPr="30D6FE5F">
        <w:rPr>
          <w:rFonts w:ascii="Calibri" w:eastAsia="Calibri" w:hAnsi="Calibri" w:cs="Calibri"/>
          <w:color w:val="000000" w:themeColor="text1"/>
        </w:rPr>
        <w:lastRenderedPageBreak/>
        <w:t>comply with the Electricity at Work Regulations 1989. The University reserves the right to inspect equipment. Failure to comply with Health &amp; Safety legislation will result in contract termination at the Contractor’s expense.</w:t>
      </w:r>
    </w:p>
    <w:p w14:paraId="1B9BE197" w14:textId="6E668AE5" w:rsidR="002A0807" w:rsidRDefault="2FC75321" w:rsidP="00B23E29">
      <w:pPr>
        <w:pStyle w:val="Heading3"/>
        <w:rPr>
          <w:rFonts w:ascii="Calibri" w:eastAsia="Calibri" w:hAnsi="Calibri" w:cs="Calibri"/>
          <w:bCs/>
          <w:color w:val="000000" w:themeColor="text1"/>
          <w:sz w:val="20"/>
        </w:rPr>
      </w:pPr>
      <w:bookmarkStart w:id="47" w:name="_Toc233973301"/>
      <w:r w:rsidRPr="67A68B60">
        <w:t>Housekeeping and Waste Management</w:t>
      </w:r>
      <w:bookmarkEnd w:id="47"/>
    </w:p>
    <w:p w14:paraId="1A1BDBB1" w14:textId="576CC482" w:rsidR="002A0807" w:rsidRDefault="2FC75321" w:rsidP="00B23E29">
      <w:pPr>
        <w:pStyle w:val="ListParagraph"/>
        <w:numPr>
          <w:ilvl w:val="0"/>
          <w:numId w:val="6"/>
        </w:numPr>
        <w:jc w:val="both"/>
        <w:rPr>
          <w:rFonts w:ascii="Calibri" w:eastAsia="Calibri" w:hAnsi="Calibri" w:cs="Calibri"/>
          <w:color w:val="000000" w:themeColor="text1"/>
        </w:rPr>
      </w:pPr>
      <w:r w:rsidRPr="30D6FE5F">
        <w:rPr>
          <w:rFonts w:ascii="Calibri" w:eastAsia="Calibri" w:hAnsi="Calibri" w:cs="Calibri"/>
          <w:color w:val="000000" w:themeColor="text1"/>
        </w:rPr>
        <w:t>The Contractor shall ensure all surfaces, including floors, are adequately protected, kept clean, and free from debris. Work areas must be thoroughly cleaned upon completion.</w:t>
      </w:r>
    </w:p>
    <w:p w14:paraId="2BF459E5" w14:textId="37953808" w:rsidR="002A0807" w:rsidRDefault="2FC75321" w:rsidP="00B23E29">
      <w:pPr>
        <w:pStyle w:val="ListParagraph"/>
        <w:numPr>
          <w:ilvl w:val="0"/>
          <w:numId w:val="6"/>
        </w:numPr>
        <w:spacing w:after="0"/>
        <w:jc w:val="both"/>
        <w:rPr>
          <w:rFonts w:ascii="Calibri" w:eastAsia="Calibri" w:hAnsi="Calibri" w:cs="Calibri"/>
          <w:color w:val="000000" w:themeColor="text1"/>
        </w:rPr>
      </w:pPr>
      <w:r w:rsidRPr="30D6FE5F">
        <w:rPr>
          <w:rFonts w:ascii="Calibri" w:eastAsia="Calibri" w:hAnsi="Calibri" w:cs="Calibri"/>
          <w:color w:val="000000" w:themeColor="text1"/>
        </w:rPr>
        <w:t>Unless otherwise stated, all waste items must be removed from site and disposed of in accordance with relevant regulations. Waste documentation and certification must be submitted to the Estates Department with the invoice. The University reserves the right to withhold payment if documentation is not provided.</w:t>
      </w:r>
    </w:p>
    <w:p w14:paraId="41853B13" w14:textId="7DD46C81" w:rsidR="002A0807" w:rsidRDefault="002A0807" w:rsidP="00B23E29">
      <w:pPr>
        <w:pStyle w:val="Heading2"/>
        <w:numPr>
          <w:ilvl w:val="0"/>
          <w:numId w:val="0"/>
        </w:numPr>
        <w:rPr>
          <w:rFonts w:ascii="Calibri" w:eastAsia="Calibri" w:hAnsi="Calibri" w:cs="Calibri"/>
          <w:b w:val="0"/>
          <w:color w:val="000000" w:themeColor="text1"/>
        </w:rPr>
      </w:pPr>
    </w:p>
    <w:p w14:paraId="629ECE01" w14:textId="77777777" w:rsidR="00A34196" w:rsidRDefault="00A34196" w:rsidP="00B23E29">
      <w:pPr>
        <w:pStyle w:val="Heading2"/>
      </w:pPr>
      <w:bookmarkStart w:id="48" w:name="_Toc233973302"/>
      <w:bookmarkStart w:id="49" w:name="_Toc509492705"/>
      <w:bookmarkStart w:id="50" w:name="_Toc150867626"/>
      <w:bookmarkStart w:id="51" w:name="_Hlk151460236"/>
      <w:bookmarkEnd w:id="27"/>
      <w:r w:rsidRPr="009E783E">
        <w:t>Performance</w:t>
      </w:r>
      <w:r w:rsidRPr="67A68B60">
        <w:t xml:space="preserve"> Monitoring</w:t>
      </w:r>
      <w:bookmarkEnd w:id="48"/>
      <w:r w:rsidRPr="67A68B60">
        <w:t xml:space="preserve"> </w:t>
      </w:r>
    </w:p>
    <w:p w14:paraId="0151EE42" w14:textId="77777777" w:rsidR="00A34196" w:rsidRDefault="00A34196" w:rsidP="00B23E29">
      <w:pPr>
        <w:jc w:val="both"/>
      </w:pPr>
      <w:r>
        <w:t>The Contractor shall be required to deliver the Services in accordance with agreed performance standards. Performance will be monitored through the Key Performance Indicators (KPIs) set out below and reviewed at regular contract management meetings.</w:t>
      </w:r>
    </w:p>
    <w:p w14:paraId="3F2E110D" w14:textId="77777777" w:rsidR="00A34196" w:rsidRDefault="00A34196" w:rsidP="00B23E29">
      <w:pPr>
        <w:jc w:val="both"/>
      </w:pPr>
      <w:r>
        <w:t>The Contractor shall provide accurate, auditable, and timely performance data to demonstrate compliance. KPI performance shall be used to drive continuous improvement and inform contract management actions.</w:t>
      </w:r>
    </w:p>
    <w:p w14:paraId="6550E69B" w14:textId="77777777" w:rsidR="00A34196" w:rsidRDefault="00A34196" w:rsidP="00B23E29">
      <w:pPr>
        <w:jc w:val="both"/>
      </w:pPr>
      <w:r>
        <w:t>Where KPI performance falls below the required standard, the Contractor shall implement corrective actions within agreed timescales. Persistent failure may result in escalation in accordance with the Contract terms.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3146"/>
        <w:gridCol w:w="1803"/>
        <w:gridCol w:w="1804"/>
      </w:tblGrid>
      <w:tr w:rsidR="00A34196" w14:paraId="6838CD1E" w14:textId="77777777" w:rsidTr="617D7156">
        <w:trPr>
          <w:trHeight w:val="300"/>
        </w:trPr>
        <w:tc>
          <w:tcPr>
            <w:tcW w:w="562" w:type="dxa"/>
            <w:shd w:val="clear" w:color="auto" w:fill="D9D9D9" w:themeFill="background1" w:themeFillShade="D9"/>
            <w:vAlign w:val="center"/>
          </w:tcPr>
          <w:p w14:paraId="6BABA72A" w14:textId="77777777" w:rsidR="00A34196" w:rsidRDefault="00A34196" w:rsidP="00B23E29">
            <w:pPr>
              <w:jc w:val="both"/>
            </w:pPr>
            <w:r>
              <w:t>#</w:t>
            </w:r>
          </w:p>
        </w:tc>
        <w:tc>
          <w:tcPr>
            <w:tcW w:w="1701" w:type="dxa"/>
            <w:shd w:val="clear" w:color="auto" w:fill="D9D9D9" w:themeFill="background1" w:themeFillShade="D9"/>
            <w:vAlign w:val="center"/>
          </w:tcPr>
          <w:p w14:paraId="3338F4D0" w14:textId="77777777" w:rsidR="00A34196" w:rsidRDefault="00A34196" w:rsidP="00B23E29">
            <w:pPr>
              <w:jc w:val="both"/>
            </w:pPr>
            <w:r w:rsidRPr="617D7156">
              <w:rPr>
                <w:b/>
                <w:bCs/>
              </w:rPr>
              <w:t>KPI Title</w:t>
            </w:r>
          </w:p>
        </w:tc>
        <w:tc>
          <w:tcPr>
            <w:tcW w:w="3146" w:type="dxa"/>
            <w:shd w:val="clear" w:color="auto" w:fill="D9D9D9" w:themeFill="background1" w:themeFillShade="D9"/>
            <w:vAlign w:val="center"/>
          </w:tcPr>
          <w:p w14:paraId="2B14A176" w14:textId="77777777" w:rsidR="00A34196" w:rsidRDefault="00A34196" w:rsidP="00B23E29">
            <w:pPr>
              <w:jc w:val="both"/>
            </w:pPr>
            <w:r w:rsidRPr="10463BD1">
              <w:rPr>
                <w:b/>
                <w:bCs/>
              </w:rPr>
              <w:t>Measure</w:t>
            </w:r>
          </w:p>
        </w:tc>
        <w:tc>
          <w:tcPr>
            <w:tcW w:w="1803" w:type="dxa"/>
            <w:shd w:val="clear" w:color="auto" w:fill="D9D9D9" w:themeFill="background1" w:themeFillShade="D9"/>
            <w:vAlign w:val="center"/>
          </w:tcPr>
          <w:p w14:paraId="5182F3CC" w14:textId="77777777" w:rsidR="00A34196" w:rsidRDefault="00A34196" w:rsidP="00B23E29">
            <w:pPr>
              <w:jc w:val="both"/>
            </w:pPr>
            <w:r w:rsidRPr="10463BD1">
              <w:rPr>
                <w:b/>
                <w:bCs/>
              </w:rPr>
              <w:t>Target</w:t>
            </w:r>
          </w:p>
        </w:tc>
        <w:tc>
          <w:tcPr>
            <w:tcW w:w="1804" w:type="dxa"/>
            <w:shd w:val="clear" w:color="auto" w:fill="D9D9D9" w:themeFill="background1" w:themeFillShade="D9"/>
            <w:vAlign w:val="center"/>
          </w:tcPr>
          <w:p w14:paraId="27CFC156" w14:textId="77777777" w:rsidR="00A34196" w:rsidRDefault="00A34196" w:rsidP="00B23E29">
            <w:pPr>
              <w:jc w:val="both"/>
            </w:pPr>
            <w:r w:rsidRPr="617D7156">
              <w:rPr>
                <w:b/>
                <w:bCs/>
              </w:rPr>
              <w:t>Reporting Frequency</w:t>
            </w:r>
          </w:p>
        </w:tc>
      </w:tr>
      <w:tr w:rsidR="00A34196" w14:paraId="66748993" w14:textId="77777777" w:rsidTr="617D7156">
        <w:trPr>
          <w:trHeight w:val="300"/>
        </w:trPr>
        <w:tc>
          <w:tcPr>
            <w:tcW w:w="562" w:type="dxa"/>
            <w:vAlign w:val="center"/>
          </w:tcPr>
          <w:p w14:paraId="6621DFAC" w14:textId="77777777" w:rsidR="00A34196" w:rsidRDefault="00A34196" w:rsidP="00B23E29">
            <w:pPr>
              <w:jc w:val="both"/>
            </w:pPr>
            <w:r>
              <w:t>1</w:t>
            </w:r>
          </w:p>
        </w:tc>
        <w:tc>
          <w:tcPr>
            <w:tcW w:w="1701" w:type="dxa"/>
            <w:vAlign w:val="center"/>
          </w:tcPr>
          <w:p w14:paraId="3C8EB947" w14:textId="77777777" w:rsidR="00A34196" w:rsidRDefault="00A34196" w:rsidP="00B23E29">
            <w:pPr>
              <w:jc w:val="both"/>
            </w:pPr>
            <w:r>
              <w:t>Service Delivery Timeliness</w:t>
            </w:r>
          </w:p>
        </w:tc>
        <w:tc>
          <w:tcPr>
            <w:tcW w:w="3146" w:type="dxa"/>
            <w:vAlign w:val="center"/>
          </w:tcPr>
          <w:p w14:paraId="4A66B2EE" w14:textId="77777777" w:rsidR="00A34196" w:rsidRDefault="00A34196" w:rsidP="00B23E29">
            <w:pPr>
              <w:jc w:val="both"/>
            </w:pPr>
            <w:r>
              <w:t>% of call-off instructions completed within agreed timeframe</w:t>
            </w:r>
          </w:p>
        </w:tc>
        <w:tc>
          <w:tcPr>
            <w:tcW w:w="1803" w:type="dxa"/>
            <w:vAlign w:val="center"/>
          </w:tcPr>
          <w:p w14:paraId="60EB4201" w14:textId="77777777" w:rsidR="00A34196" w:rsidRDefault="00A34196" w:rsidP="00B23E29">
            <w:pPr>
              <w:jc w:val="both"/>
            </w:pPr>
            <w:r>
              <w:t>≥ 95% within agreed timescales</w:t>
            </w:r>
          </w:p>
        </w:tc>
        <w:tc>
          <w:tcPr>
            <w:tcW w:w="1804" w:type="dxa"/>
            <w:vAlign w:val="center"/>
          </w:tcPr>
          <w:p w14:paraId="3C500FA2" w14:textId="1A70C266" w:rsidR="00A34196" w:rsidRDefault="26ABE01A" w:rsidP="00B23E29">
            <w:pPr>
              <w:jc w:val="both"/>
            </w:pPr>
            <w:r>
              <w:t>Quarterly</w:t>
            </w:r>
          </w:p>
        </w:tc>
      </w:tr>
      <w:tr w:rsidR="00A34196" w14:paraId="4438EFAE" w14:textId="77777777" w:rsidTr="617D7156">
        <w:trPr>
          <w:trHeight w:val="300"/>
        </w:trPr>
        <w:tc>
          <w:tcPr>
            <w:tcW w:w="562" w:type="dxa"/>
            <w:vAlign w:val="center"/>
          </w:tcPr>
          <w:p w14:paraId="1FCEB06F" w14:textId="77777777" w:rsidR="00A34196" w:rsidRDefault="00A34196" w:rsidP="00B23E29">
            <w:pPr>
              <w:jc w:val="both"/>
            </w:pPr>
            <w:r w:rsidRPr="00B17409">
              <w:t>2</w:t>
            </w:r>
          </w:p>
        </w:tc>
        <w:tc>
          <w:tcPr>
            <w:tcW w:w="1701" w:type="dxa"/>
            <w:vAlign w:val="center"/>
          </w:tcPr>
          <w:p w14:paraId="5753589B" w14:textId="1CB4FC4F" w:rsidR="00A34196" w:rsidRDefault="34B3D990" w:rsidP="00B23E29">
            <w:pPr>
              <w:jc w:val="both"/>
            </w:pPr>
            <w:r>
              <w:t>Budget Management</w:t>
            </w:r>
          </w:p>
        </w:tc>
        <w:tc>
          <w:tcPr>
            <w:tcW w:w="3146" w:type="dxa"/>
            <w:vAlign w:val="center"/>
          </w:tcPr>
          <w:p w14:paraId="337B1AAF" w14:textId="5ECD9044" w:rsidR="00A34196" w:rsidRDefault="6DDEFC36" w:rsidP="00B23E29">
            <w:pPr>
              <w:jc w:val="both"/>
            </w:pPr>
            <w:r>
              <w:t>% of actual / accrual spend above agreed costs.</w:t>
            </w:r>
          </w:p>
        </w:tc>
        <w:tc>
          <w:tcPr>
            <w:tcW w:w="1803" w:type="dxa"/>
            <w:vAlign w:val="center"/>
          </w:tcPr>
          <w:p w14:paraId="14BB8664" w14:textId="70CA27E7" w:rsidR="00A34196" w:rsidRDefault="6DDEFC36" w:rsidP="00B23E29">
            <w:pPr>
              <w:jc w:val="both"/>
            </w:pPr>
            <w:r>
              <w:t>100%</w:t>
            </w:r>
          </w:p>
        </w:tc>
        <w:tc>
          <w:tcPr>
            <w:tcW w:w="1804" w:type="dxa"/>
            <w:vAlign w:val="center"/>
          </w:tcPr>
          <w:p w14:paraId="791F637F" w14:textId="7C053C56" w:rsidR="00A34196" w:rsidRDefault="6DDEFC36" w:rsidP="00B23E29">
            <w:pPr>
              <w:jc w:val="both"/>
            </w:pPr>
            <w:r>
              <w:t>Quarterly</w:t>
            </w:r>
          </w:p>
        </w:tc>
      </w:tr>
      <w:tr w:rsidR="00A34196" w14:paraId="35E94D46" w14:textId="77777777" w:rsidTr="617D7156">
        <w:trPr>
          <w:trHeight w:val="300"/>
        </w:trPr>
        <w:tc>
          <w:tcPr>
            <w:tcW w:w="562" w:type="dxa"/>
            <w:vAlign w:val="center"/>
          </w:tcPr>
          <w:p w14:paraId="574FB975" w14:textId="77777777" w:rsidR="00A34196" w:rsidRDefault="00A34196" w:rsidP="00B23E29">
            <w:pPr>
              <w:jc w:val="both"/>
            </w:pPr>
            <w:r>
              <w:t>3</w:t>
            </w:r>
          </w:p>
        </w:tc>
        <w:tc>
          <w:tcPr>
            <w:tcW w:w="1701" w:type="dxa"/>
            <w:vAlign w:val="center"/>
          </w:tcPr>
          <w:p w14:paraId="288A8FC7" w14:textId="77777777" w:rsidR="00A34196" w:rsidRDefault="00A34196" w:rsidP="00B23E29">
            <w:pPr>
              <w:jc w:val="both"/>
            </w:pPr>
            <w:r>
              <w:t>Quality of Service Delivery</w:t>
            </w:r>
          </w:p>
        </w:tc>
        <w:tc>
          <w:tcPr>
            <w:tcW w:w="3146" w:type="dxa"/>
            <w:vAlign w:val="center"/>
          </w:tcPr>
          <w:p w14:paraId="66BA89B3" w14:textId="77777777" w:rsidR="00A34196" w:rsidRDefault="00A34196" w:rsidP="00B23E29">
            <w:pPr>
              <w:jc w:val="both"/>
            </w:pPr>
            <w:r>
              <w:t>% of jobs completed without damage to buildings, fixtures, or items and meeting acceptance criteria first time</w:t>
            </w:r>
          </w:p>
        </w:tc>
        <w:tc>
          <w:tcPr>
            <w:tcW w:w="1803" w:type="dxa"/>
            <w:vAlign w:val="center"/>
          </w:tcPr>
          <w:p w14:paraId="1D419203" w14:textId="77777777" w:rsidR="00A34196" w:rsidRDefault="00A34196" w:rsidP="00B23E29">
            <w:pPr>
              <w:jc w:val="both"/>
            </w:pPr>
            <w:r>
              <w:t>≥ 98% right first time</w:t>
            </w:r>
          </w:p>
        </w:tc>
        <w:tc>
          <w:tcPr>
            <w:tcW w:w="1804" w:type="dxa"/>
            <w:vAlign w:val="center"/>
          </w:tcPr>
          <w:p w14:paraId="778B4BD6" w14:textId="77777777" w:rsidR="00A34196" w:rsidRDefault="00A34196" w:rsidP="00B23E29">
            <w:pPr>
              <w:jc w:val="both"/>
            </w:pPr>
            <w:r>
              <w:t>Quarterly</w:t>
            </w:r>
          </w:p>
        </w:tc>
      </w:tr>
    </w:tbl>
    <w:p w14:paraId="52464C12" w14:textId="77777777" w:rsidR="00A34196" w:rsidRDefault="00A34196" w:rsidP="00B23E29">
      <w:pPr>
        <w:jc w:val="both"/>
      </w:pPr>
    </w:p>
    <w:p w14:paraId="0CE25CA3" w14:textId="1B8E1E32" w:rsidR="00CF5707" w:rsidRDefault="00A34196" w:rsidP="00B23E29">
      <w:pPr>
        <w:pStyle w:val="Heading2"/>
      </w:pPr>
      <w:r>
        <w:t xml:space="preserve"> </w:t>
      </w:r>
      <w:bookmarkStart w:id="52" w:name="_Toc233973303"/>
      <w:r w:rsidR="00CF5707">
        <w:t>Terms and conditions</w:t>
      </w:r>
      <w:bookmarkEnd w:id="52"/>
      <w:r w:rsidR="00CF5707">
        <w:t xml:space="preserve"> </w:t>
      </w:r>
    </w:p>
    <w:p w14:paraId="3623BCF3" w14:textId="77777777" w:rsidR="00B23E29" w:rsidRDefault="00CF5707" w:rsidP="00B23E29">
      <w:pPr>
        <w:jc w:val="both"/>
        <w:rPr>
          <w:lang w:eastAsia="en-GB"/>
        </w:rPr>
      </w:pPr>
      <w:r>
        <w:rPr>
          <w:lang w:eastAsia="en-GB"/>
        </w:rPr>
        <w:t xml:space="preserve">The </w:t>
      </w:r>
      <w:r w:rsidRPr="00CF5707">
        <w:rPr>
          <w:lang w:eastAsia="en-GB"/>
        </w:rPr>
        <w:t xml:space="preserve">proposed form of contract for this project will be based on the Joint Contracts Tribunal (JCT) suite of contracts, together with its associated terms and conditions, as amended where necessary to reflect the specific requirements of the project. The JCT form will govern the contractual relationship between the parties, including provisions relating to scope, risk allocation, programme, payment, and dispute resolution. </w:t>
      </w:r>
    </w:p>
    <w:p w14:paraId="7119419A" w14:textId="6AECA28D" w:rsidR="00FD070D" w:rsidRDefault="00CF5707" w:rsidP="00B23E29">
      <w:pPr>
        <w:jc w:val="both"/>
        <w:rPr>
          <w:lang w:eastAsia="en-GB"/>
        </w:rPr>
      </w:pPr>
      <w:r w:rsidRPr="00CF5707">
        <w:rPr>
          <w:lang w:eastAsia="en-GB"/>
        </w:rPr>
        <w:t>Any project-specific amendments, including schedules, employer’s requirements, and contractor’s proposals (where applicable), will be incorporated and read in conjunction with the selected JCT form to ensure a clear and comprehensive contractual framework.</w:t>
      </w:r>
    </w:p>
    <w:p w14:paraId="1324E3AD" w14:textId="77777777" w:rsidR="00FD070D" w:rsidRDefault="00FD070D">
      <w:pPr>
        <w:rPr>
          <w:lang w:eastAsia="en-GB"/>
        </w:rPr>
      </w:pPr>
      <w:r>
        <w:rPr>
          <w:lang w:eastAsia="en-GB"/>
        </w:rPr>
        <w:br w:type="page"/>
      </w:r>
    </w:p>
    <w:p w14:paraId="3D3F5314" w14:textId="77777777" w:rsidR="00FD070D" w:rsidRPr="00FD070D" w:rsidRDefault="00FD070D" w:rsidP="00FD070D">
      <w:pPr>
        <w:pStyle w:val="Heading2"/>
      </w:pPr>
      <w:bookmarkStart w:id="53" w:name="_Toc229740043"/>
      <w:bookmarkStart w:id="54" w:name="_Toc231219152"/>
      <w:bookmarkStart w:id="55" w:name="_Toc233973304"/>
      <w:r w:rsidRPr="00FD070D">
        <w:lastRenderedPageBreak/>
        <w:t>Disclaimer</w:t>
      </w:r>
      <w:bookmarkEnd w:id="53"/>
      <w:bookmarkEnd w:id="54"/>
      <w:bookmarkEnd w:id="55"/>
    </w:p>
    <w:p w14:paraId="4162F17E" w14:textId="77777777" w:rsidR="00FD070D" w:rsidRPr="00FD070D" w:rsidRDefault="00FD070D" w:rsidP="00FD070D">
      <w:pPr>
        <w:jc w:val="both"/>
      </w:pPr>
      <w:r w:rsidRPr="00FD070D">
        <w:t xml:space="preserve">The information provided is supplied in good faith but does not constitute a warranty or representation. </w:t>
      </w:r>
    </w:p>
    <w:p w14:paraId="0BD756B4" w14:textId="77777777" w:rsidR="00FD070D" w:rsidRPr="00FD070D" w:rsidRDefault="00FD070D" w:rsidP="00FD070D">
      <w:pPr>
        <w:jc w:val="both"/>
      </w:pPr>
      <w:r w:rsidRPr="00FD070D">
        <w:t>Tenderers are responsible for satisfying themselves as to the accuracy and completeness of the information and for all costs associated with the preparation and submission of their tender.</w:t>
      </w:r>
    </w:p>
    <w:p w14:paraId="5F25E864" w14:textId="77777777" w:rsidR="00FD070D" w:rsidRPr="00FD070D" w:rsidRDefault="00FD070D" w:rsidP="00FD070D">
      <w:pPr>
        <w:pStyle w:val="Heading2"/>
      </w:pPr>
      <w:bookmarkStart w:id="56" w:name="_Toc231219153"/>
      <w:bookmarkStart w:id="57" w:name="_Toc233973305"/>
      <w:r w:rsidRPr="00FD070D">
        <w:t>Supplier Sustainability and Action Plan</w:t>
      </w:r>
      <w:bookmarkEnd w:id="56"/>
      <w:bookmarkEnd w:id="57"/>
      <w:r w:rsidRPr="00FD070D">
        <w:t xml:space="preserve"> </w:t>
      </w:r>
    </w:p>
    <w:p w14:paraId="4C513C96" w14:textId="77777777" w:rsidR="00FD070D" w:rsidRPr="00FD070D" w:rsidRDefault="00FD070D" w:rsidP="00FD070D">
      <w:pPr>
        <w:jc w:val="both"/>
      </w:pPr>
      <w:r w:rsidRPr="00FD070D">
        <w:t>In response to the measures implemented by the UK Government, the UWTSD Group expects prospective tenderers to demonstrate their commitment to this target by creating their own Sustainability Action Plan.</w:t>
      </w:r>
    </w:p>
    <w:p w14:paraId="638E34C9" w14:textId="77777777" w:rsidR="00FD070D" w:rsidRPr="00FD070D" w:rsidRDefault="00FD070D" w:rsidP="00FD070D">
      <w:pPr>
        <w:jc w:val="both"/>
      </w:pPr>
      <w:r w:rsidRPr="00FD070D">
        <w:t>We will be using the NETpositive Supplier Engagement HE Tool, which enables suppliers to the Education sector to create a simple, free sustainability action plan for your business; this plan will form part of our ongoing contract management discussions moving forwards. The tool also addresses issues raised by the Modern Slavery Act, which is new legislation universities are required to report against; your responses will form part of our annual report.</w:t>
      </w:r>
    </w:p>
    <w:p w14:paraId="618BEB3E" w14:textId="77777777" w:rsidR="00FD070D" w:rsidRPr="00FD070D" w:rsidRDefault="00FD070D" w:rsidP="00FD070D">
      <w:pPr>
        <w:jc w:val="both"/>
      </w:pPr>
      <w:r w:rsidRPr="00FD070D">
        <w:t>Link:  https://supplierengagementhe.net-positive.org/</w:t>
      </w:r>
    </w:p>
    <w:p w14:paraId="4FCC9CC3" w14:textId="77777777" w:rsidR="00FD070D" w:rsidRPr="00FD070D" w:rsidRDefault="00FD070D" w:rsidP="00FD070D">
      <w:pPr>
        <w:jc w:val="both"/>
      </w:pPr>
      <w:r w:rsidRPr="00FD070D">
        <w:t>Sustainability Action Plans which are submitted via the HE Tool will be available to all Higher Education institutions, so you only need to complete it once.</w:t>
      </w:r>
    </w:p>
    <w:p w14:paraId="77A6CC9D" w14:textId="77777777" w:rsidR="00FD070D" w:rsidRPr="00FD070D" w:rsidRDefault="00FD070D" w:rsidP="00FD070D">
      <w:pPr>
        <w:jc w:val="both"/>
      </w:pPr>
      <w:r w:rsidRPr="00FD070D">
        <w:t>If you require more guidance in relation to the above, please visit their website.</w:t>
      </w:r>
    </w:p>
    <w:p w14:paraId="550492D4" w14:textId="77777777" w:rsidR="00FD070D" w:rsidRPr="00FD070D" w:rsidRDefault="00FD070D" w:rsidP="00FD070D">
      <w:pPr>
        <w:jc w:val="both"/>
      </w:pPr>
      <w:r w:rsidRPr="00FD070D">
        <w:t xml:space="preserve">Tenderers who are awarded a contract will be required to commit to signing up to the NET positives tool within 6 months of contract award.   </w:t>
      </w:r>
    </w:p>
    <w:p w14:paraId="739A734E" w14:textId="77777777" w:rsidR="00CF5707" w:rsidRDefault="00CF5707" w:rsidP="00B23E29">
      <w:pPr>
        <w:jc w:val="both"/>
      </w:pPr>
    </w:p>
    <w:p w14:paraId="0F7F2CC6" w14:textId="06BF4A85" w:rsidR="00C45605" w:rsidRDefault="00A34196" w:rsidP="00B23E29">
      <w:pPr>
        <w:jc w:val="both"/>
        <w:rPr>
          <w:rFonts w:eastAsiaTheme="majorEastAsia"/>
          <w:b/>
          <w:bCs/>
          <w:sz w:val="24"/>
          <w:szCs w:val="24"/>
        </w:rPr>
      </w:pPr>
      <w:r>
        <w:br w:type="page"/>
      </w:r>
    </w:p>
    <w:p w14:paraId="7733F7E2" w14:textId="55E00DD3" w:rsidR="00301114" w:rsidRPr="005A61D2" w:rsidRDefault="2381C346" w:rsidP="00B23E29">
      <w:pPr>
        <w:pStyle w:val="Heading1"/>
      </w:pPr>
      <w:bookmarkStart w:id="58" w:name="_Toc233973306"/>
      <w:r>
        <w:lastRenderedPageBreak/>
        <w:t>TENDER EVALUATION</w:t>
      </w:r>
      <w:bookmarkEnd w:id="49"/>
      <w:bookmarkEnd w:id="50"/>
      <w:bookmarkEnd w:id="58"/>
    </w:p>
    <w:p w14:paraId="1FB9915D" w14:textId="77777777" w:rsidR="007B714C" w:rsidRPr="00541493" w:rsidRDefault="007B714C" w:rsidP="00B23E29">
      <w:pPr>
        <w:jc w:val="both"/>
        <w:rPr>
          <w:rFonts w:cstheme="minorHAnsi"/>
          <w:sz w:val="20"/>
        </w:rPr>
      </w:pPr>
      <w:r w:rsidRPr="00541493">
        <w:rPr>
          <w:rFonts w:cstheme="minorHAnsi"/>
          <w:sz w:val="20"/>
        </w:rPr>
        <w:t>Tender submissions will be assessed on the basis of both quality and price with the following weighting:</w:t>
      </w:r>
    </w:p>
    <w:p w14:paraId="2A9D4483" w14:textId="77450B87" w:rsidR="00B23E29" w:rsidRPr="009535A8" w:rsidRDefault="00B23E29" w:rsidP="00B23E29">
      <w:pPr>
        <w:tabs>
          <w:tab w:val="left" w:pos="0"/>
        </w:tabs>
        <w:contextualSpacing/>
        <w:jc w:val="both"/>
        <w:rPr>
          <w:b/>
          <w:bCs/>
        </w:rPr>
      </w:pPr>
      <w:r>
        <w:rPr>
          <w:b/>
          <w:bCs/>
        </w:rPr>
        <w:t xml:space="preserve">Appendix A - </w:t>
      </w:r>
      <w:r w:rsidRPr="5FD46823">
        <w:rPr>
          <w:b/>
          <w:bCs/>
        </w:rPr>
        <w:t xml:space="preserve">Quality Submission:     </w:t>
      </w:r>
      <w:r>
        <w:tab/>
      </w:r>
      <w:r>
        <w:tab/>
      </w:r>
      <w:r w:rsidRPr="5FD46823">
        <w:rPr>
          <w:b/>
          <w:bCs/>
        </w:rPr>
        <w:t>40%</w:t>
      </w:r>
    </w:p>
    <w:p w14:paraId="2D0A64CB" w14:textId="5D5A577C" w:rsidR="007B714C" w:rsidRPr="009535A8" w:rsidRDefault="00B23E29" w:rsidP="00B23E29">
      <w:pPr>
        <w:tabs>
          <w:tab w:val="left" w:pos="0"/>
        </w:tabs>
        <w:contextualSpacing/>
        <w:jc w:val="both"/>
        <w:rPr>
          <w:b/>
          <w:bCs/>
        </w:rPr>
      </w:pPr>
      <w:r>
        <w:rPr>
          <w:b/>
          <w:bCs/>
        </w:rPr>
        <w:t xml:space="preserve">Appendix B - </w:t>
      </w:r>
      <w:r w:rsidR="00807FF9" w:rsidRPr="5FD46823">
        <w:rPr>
          <w:b/>
          <w:bCs/>
        </w:rPr>
        <w:t xml:space="preserve">Price:   </w:t>
      </w:r>
      <w:r w:rsidR="00807FF9">
        <w:tab/>
      </w:r>
      <w:r w:rsidR="00807FF9">
        <w:tab/>
      </w:r>
      <w:r w:rsidR="00807FF9">
        <w:tab/>
      </w:r>
      <w:r w:rsidR="00807FF9">
        <w:tab/>
      </w:r>
      <w:r w:rsidR="5537C4CF" w:rsidRPr="5FD46823">
        <w:rPr>
          <w:b/>
          <w:bCs/>
        </w:rPr>
        <w:t>6</w:t>
      </w:r>
      <w:r w:rsidR="00807FF9" w:rsidRPr="5FD46823">
        <w:rPr>
          <w:b/>
          <w:bCs/>
        </w:rPr>
        <w:t>0</w:t>
      </w:r>
      <w:r w:rsidR="007B714C" w:rsidRPr="5FD46823">
        <w:rPr>
          <w:b/>
          <w:bCs/>
        </w:rPr>
        <w:t>%</w:t>
      </w:r>
    </w:p>
    <w:p w14:paraId="08895E86" w14:textId="53B4DBE2" w:rsidR="007B714C" w:rsidRPr="009535A8" w:rsidRDefault="007B714C" w:rsidP="00B23E29">
      <w:pPr>
        <w:spacing w:after="0"/>
        <w:jc w:val="both"/>
        <w:rPr>
          <w:rFonts w:cstheme="minorHAnsi"/>
        </w:rPr>
      </w:pPr>
    </w:p>
    <w:p w14:paraId="2CC605A5" w14:textId="77777777" w:rsidR="009535A8" w:rsidRPr="009535A8" w:rsidRDefault="009535A8" w:rsidP="00B23E29">
      <w:pPr>
        <w:keepLines/>
        <w:spacing w:after="120" w:line="252" w:lineRule="auto"/>
        <w:jc w:val="both"/>
        <w:rPr>
          <w:rFonts w:eastAsia="Calibri" w:cstheme="minorHAnsi"/>
          <w:sz w:val="20"/>
          <w:szCs w:val="20"/>
        </w:rPr>
      </w:pPr>
      <w:r w:rsidRPr="009535A8">
        <w:rPr>
          <w:rFonts w:eastAsia="Calibri" w:cstheme="minorHAnsi"/>
          <w:sz w:val="20"/>
          <w:szCs w:val="20"/>
        </w:rPr>
        <w:t>The following scoring matrix will be used to evaluate received bids:</w:t>
      </w:r>
    </w:p>
    <w:tbl>
      <w:tblPr>
        <w:tblStyle w:val="Create1"/>
        <w:tblW w:w="0" w:type="auto"/>
        <w:tblLook w:val="04A0" w:firstRow="1" w:lastRow="0" w:firstColumn="1" w:lastColumn="0" w:noHBand="0" w:noVBand="1"/>
      </w:tblPr>
      <w:tblGrid>
        <w:gridCol w:w="1467"/>
        <w:gridCol w:w="6738"/>
        <w:gridCol w:w="811"/>
      </w:tblGrid>
      <w:tr w:rsidR="009535A8" w:rsidRPr="009535A8" w14:paraId="2816D307" w14:textId="77777777" w:rsidTr="00E601D0">
        <w:trPr>
          <w:trHeight w:val="406"/>
        </w:trPr>
        <w:tc>
          <w:tcPr>
            <w:tcW w:w="1467" w:type="dxa"/>
            <w:shd w:val="clear" w:color="auto" w:fill="548DD4"/>
            <w:vAlign w:val="center"/>
          </w:tcPr>
          <w:p w14:paraId="43D34CF4" w14:textId="77777777" w:rsidR="009535A8" w:rsidRPr="009535A8" w:rsidRDefault="009535A8" w:rsidP="00B23E29">
            <w:pPr>
              <w:keepLines/>
              <w:spacing w:after="120" w:line="252" w:lineRule="auto"/>
              <w:jc w:val="both"/>
              <w:rPr>
                <w:rFonts w:asciiTheme="minorHAnsi" w:eastAsia="Calibri" w:hAnsiTheme="minorHAnsi" w:cstheme="minorHAnsi"/>
                <w:b/>
                <w:color w:val="FFFFFF"/>
                <w:sz w:val="18"/>
              </w:rPr>
            </w:pPr>
            <w:r w:rsidRPr="009535A8">
              <w:rPr>
                <w:rFonts w:asciiTheme="minorHAnsi" w:eastAsia="Calibri" w:hAnsiTheme="minorHAnsi" w:cstheme="minorHAnsi"/>
                <w:b/>
                <w:color w:val="FFFFFF"/>
                <w:sz w:val="18"/>
              </w:rPr>
              <w:t>ASSESSMENT</w:t>
            </w:r>
          </w:p>
        </w:tc>
        <w:tc>
          <w:tcPr>
            <w:tcW w:w="6741" w:type="dxa"/>
            <w:shd w:val="clear" w:color="auto" w:fill="548DD4"/>
            <w:vAlign w:val="center"/>
          </w:tcPr>
          <w:p w14:paraId="1C3C0775" w14:textId="77777777" w:rsidR="009535A8" w:rsidRPr="009535A8" w:rsidRDefault="009535A8" w:rsidP="00B23E29">
            <w:pPr>
              <w:keepLines/>
              <w:spacing w:after="120" w:line="252" w:lineRule="auto"/>
              <w:jc w:val="both"/>
              <w:rPr>
                <w:rFonts w:asciiTheme="minorHAnsi" w:eastAsia="Calibri" w:hAnsiTheme="minorHAnsi" w:cstheme="minorHAnsi"/>
                <w:b/>
                <w:color w:val="FFFFFF"/>
                <w:sz w:val="18"/>
              </w:rPr>
            </w:pPr>
            <w:r w:rsidRPr="009535A8">
              <w:rPr>
                <w:rFonts w:asciiTheme="minorHAnsi" w:eastAsia="Calibri" w:hAnsiTheme="minorHAnsi" w:cstheme="minorHAnsi"/>
                <w:b/>
                <w:color w:val="FFFFFF"/>
                <w:sz w:val="18"/>
              </w:rPr>
              <w:t>DESCRIPTION</w:t>
            </w:r>
          </w:p>
        </w:tc>
        <w:tc>
          <w:tcPr>
            <w:tcW w:w="811" w:type="dxa"/>
            <w:shd w:val="clear" w:color="auto" w:fill="548DD4"/>
            <w:vAlign w:val="center"/>
          </w:tcPr>
          <w:p w14:paraId="45F6CCAD" w14:textId="77777777" w:rsidR="009535A8" w:rsidRPr="009535A8" w:rsidRDefault="009535A8" w:rsidP="00B23E29">
            <w:pPr>
              <w:keepLines/>
              <w:spacing w:after="120" w:line="252" w:lineRule="auto"/>
              <w:jc w:val="both"/>
              <w:rPr>
                <w:rFonts w:asciiTheme="minorHAnsi" w:eastAsia="Calibri" w:hAnsiTheme="minorHAnsi" w:cstheme="minorHAnsi"/>
                <w:b/>
                <w:color w:val="FFFFFF"/>
                <w:sz w:val="18"/>
              </w:rPr>
            </w:pPr>
            <w:r w:rsidRPr="009535A8">
              <w:rPr>
                <w:rFonts w:asciiTheme="minorHAnsi" w:eastAsia="Calibri" w:hAnsiTheme="minorHAnsi" w:cstheme="minorHAnsi"/>
                <w:b/>
                <w:color w:val="FFFFFF"/>
                <w:sz w:val="18"/>
              </w:rPr>
              <w:t>SCORE</w:t>
            </w:r>
          </w:p>
        </w:tc>
      </w:tr>
      <w:tr w:rsidR="009535A8" w:rsidRPr="009535A8" w14:paraId="7128727E" w14:textId="77777777" w:rsidTr="00E601D0">
        <w:trPr>
          <w:trHeight w:val="666"/>
        </w:trPr>
        <w:tc>
          <w:tcPr>
            <w:tcW w:w="1467" w:type="dxa"/>
            <w:vAlign w:val="center"/>
          </w:tcPr>
          <w:p w14:paraId="0EAA86A4"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color w:val="FF0000"/>
              </w:rPr>
              <w:br w:type="page"/>
            </w:r>
            <w:r w:rsidRPr="009535A8">
              <w:rPr>
                <w:rFonts w:asciiTheme="minorHAnsi" w:eastAsia="Calibri" w:hAnsiTheme="minorHAnsi" w:cstheme="minorHAnsi"/>
                <w:b/>
              </w:rPr>
              <w:t>Outstanding</w:t>
            </w:r>
          </w:p>
        </w:tc>
        <w:tc>
          <w:tcPr>
            <w:tcW w:w="6741" w:type="dxa"/>
            <w:vAlign w:val="center"/>
          </w:tcPr>
          <w:p w14:paraId="3EFC05EA"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b/>
              </w:rPr>
              <w:t>Exceeds</w:t>
            </w:r>
            <w:r w:rsidRPr="009535A8">
              <w:rPr>
                <w:rFonts w:asciiTheme="minorHAnsi" w:eastAsia="Calibri" w:hAnsiTheme="minorHAnsi" w:cstheme="minorHAnsi"/>
              </w:rPr>
              <w:t xml:space="preserve"> the requirement with significant additional benefits. </w:t>
            </w:r>
          </w:p>
          <w:p w14:paraId="657BAEA8"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In addition to demonstration by the Bidder of the relevant ability, flexibility, understanding, skills, resource and quality measures required to provide the services, the response identifies factors that will offer significant potential added value.  Significant evidence provided to support the response.</w:t>
            </w:r>
          </w:p>
        </w:tc>
        <w:tc>
          <w:tcPr>
            <w:tcW w:w="811" w:type="dxa"/>
            <w:vAlign w:val="center"/>
          </w:tcPr>
          <w:p w14:paraId="54E85C44"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10</w:t>
            </w:r>
          </w:p>
        </w:tc>
      </w:tr>
      <w:tr w:rsidR="009535A8" w:rsidRPr="009535A8" w14:paraId="03019568" w14:textId="77777777" w:rsidTr="00E601D0">
        <w:trPr>
          <w:trHeight w:val="687"/>
        </w:trPr>
        <w:tc>
          <w:tcPr>
            <w:tcW w:w="1467" w:type="dxa"/>
            <w:vAlign w:val="center"/>
          </w:tcPr>
          <w:p w14:paraId="37BD4B27"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Excellent</w:t>
            </w:r>
          </w:p>
        </w:tc>
        <w:tc>
          <w:tcPr>
            <w:tcW w:w="6741" w:type="dxa"/>
            <w:vAlign w:val="center"/>
          </w:tcPr>
          <w:p w14:paraId="73F8E8E9"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 xml:space="preserve">Response meets all requirements while providing full evidence to support the response with additional value and benefits and a high level of confidence. </w:t>
            </w:r>
          </w:p>
        </w:tc>
        <w:tc>
          <w:tcPr>
            <w:tcW w:w="811" w:type="dxa"/>
            <w:vAlign w:val="center"/>
          </w:tcPr>
          <w:p w14:paraId="2F0C395E"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9</w:t>
            </w:r>
          </w:p>
        </w:tc>
      </w:tr>
      <w:tr w:rsidR="009535A8" w:rsidRPr="009535A8" w14:paraId="34F147CC" w14:textId="77777777" w:rsidTr="00E601D0">
        <w:trPr>
          <w:trHeight w:val="416"/>
        </w:trPr>
        <w:tc>
          <w:tcPr>
            <w:tcW w:w="1467" w:type="dxa"/>
            <w:vAlign w:val="center"/>
          </w:tcPr>
          <w:p w14:paraId="6ECD6A7B"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Very Good</w:t>
            </w:r>
          </w:p>
        </w:tc>
        <w:tc>
          <w:tcPr>
            <w:tcW w:w="6741" w:type="dxa"/>
            <w:vAlign w:val="center"/>
          </w:tcPr>
          <w:p w14:paraId="597AD743" w14:textId="7B9D06F9"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 xml:space="preserve">Response meets all requirements with </w:t>
            </w:r>
            <w:r w:rsidR="00A358A8" w:rsidRPr="009535A8">
              <w:rPr>
                <w:rFonts w:asciiTheme="minorHAnsi" w:eastAsia="Calibri" w:hAnsiTheme="minorHAnsi" w:cstheme="minorHAnsi"/>
              </w:rPr>
              <w:t>good evidence</w:t>
            </w:r>
            <w:r w:rsidRPr="009535A8">
              <w:rPr>
                <w:rFonts w:asciiTheme="minorHAnsi" w:eastAsia="Calibri" w:hAnsiTheme="minorHAnsi" w:cstheme="minorHAnsi"/>
              </w:rPr>
              <w:t xml:space="preserve"> base and some added benefits.</w:t>
            </w:r>
          </w:p>
        </w:tc>
        <w:tc>
          <w:tcPr>
            <w:tcW w:w="811" w:type="dxa"/>
            <w:vAlign w:val="center"/>
          </w:tcPr>
          <w:p w14:paraId="58A1095E"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8</w:t>
            </w:r>
          </w:p>
        </w:tc>
      </w:tr>
      <w:tr w:rsidR="009535A8" w:rsidRPr="009535A8" w14:paraId="3B6585DE" w14:textId="77777777" w:rsidTr="00E601D0">
        <w:trPr>
          <w:trHeight w:val="423"/>
        </w:trPr>
        <w:tc>
          <w:tcPr>
            <w:tcW w:w="1467" w:type="dxa"/>
            <w:vAlign w:val="center"/>
          </w:tcPr>
          <w:p w14:paraId="275C1F1F"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Good</w:t>
            </w:r>
          </w:p>
        </w:tc>
        <w:tc>
          <w:tcPr>
            <w:tcW w:w="6741" w:type="dxa"/>
            <w:vAlign w:val="center"/>
          </w:tcPr>
          <w:p w14:paraId="1422C314"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Response meets all requirements to the minimal level required. No concerns.</w:t>
            </w:r>
          </w:p>
        </w:tc>
        <w:tc>
          <w:tcPr>
            <w:tcW w:w="811" w:type="dxa"/>
            <w:vAlign w:val="center"/>
          </w:tcPr>
          <w:p w14:paraId="14A28F70"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7</w:t>
            </w:r>
          </w:p>
        </w:tc>
      </w:tr>
      <w:tr w:rsidR="009535A8" w:rsidRPr="009535A8" w14:paraId="307CDECB" w14:textId="77777777" w:rsidTr="00E601D0">
        <w:trPr>
          <w:trHeight w:val="557"/>
        </w:trPr>
        <w:tc>
          <w:tcPr>
            <w:tcW w:w="1467" w:type="dxa"/>
            <w:vAlign w:val="center"/>
          </w:tcPr>
          <w:p w14:paraId="40CD68BF"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Competent</w:t>
            </w:r>
          </w:p>
        </w:tc>
        <w:tc>
          <w:tcPr>
            <w:tcW w:w="6741" w:type="dxa"/>
            <w:vAlign w:val="center"/>
          </w:tcPr>
          <w:p w14:paraId="23382BB9"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Response is complete and meets all minimum requirements. Some minor concerns.</w:t>
            </w:r>
          </w:p>
        </w:tc>
        <w:tc>
          <w:tcPr>
            <w:tcW w:w="811" w:type="dxa"/>
            <w:vAlign w:val="center"/>
          </w:tcPr>
          <w:p w14:paraId="3CF224DC"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6</w:t>
            </w:r>
          </w:p>
        </w:tc>
      </w:tr>
      <w:tr w:rsidR="009535A8" w:rsidRPr="009535A8" w14:paraId="702F1A94" w14:textId="77777777" w:rsidTr="00E601D0">
        <w:trPr>
          <w:trHeight w:val="423"/>
        </w:trPr>
        <w:tc>
          <w:tcPr>
            <w:tcW w:w="1467" w:type="dxa"/>
            <w:vAlign w:val="center"/>
          </w:tcPr>
          <w:p w14:paraId="417BE78A"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b/>
              </w:rPr>
              <w:t>Acceptable</w:t>
            </w:r>
          </w:p>
        </w:tc>
        <w:tc>
          <w:tcPr>
            <w:tcW w:w="6741" w:type="dxa"/>
            <w:vAlign w:val="center"/>
          </w:tcPr>
          <w:p w14:paraId="496E7226"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Response meets all minimum requirements, but with concerns.</w:t>
            </w:r>
          </w:p>
        </w:tc>
        <w:tc>
          <w:tcPr>
            <w:tcW w:w="811" w:type="dxa"/>
            <w:vAlign w:val="center"/>
          </w:tcPr>
          <w:p w14:paraId="2D1DED8E"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5</w:t>
            </w:r>
          </w:p>
        </w:tc>
      </w:tr>
      <w:tr w:rsidR="009535A8" w:rsidRPr="009535A8" w14:paraId="60C5BAC0" w14:textId="77777777" w:rsidTr="00E601D0">
        <w:trPr>
          <w:trHeight w:val="543"/>
        </w:trPr>
        <w:tc>
          <w:tcPr>
            <w:tcW w:w="1467" w:type="dxa"/>
            <w:vAlign w:val="center"/>
          </w:tcPr>
          <w:p w14:paraId="5A1B903B"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b/>
              </w:rPr>
              <w:t>Satisfactory</w:t>
            </w:r>
          </w:p>
        </w:tc>
        <w:tc>
          <w:tcPr>
            <w:tcW w:w="6741" w:type="dxa"/>
            <w:vAlign w:val="center"/>
          </w:tcPr>
          <w:p w14:paraId="6E7919FF"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 xml:space="preserve">Response is complete but fails to provide adequate evidence that all minimum requirements can be satisfied. </w:t>
            </w:r>
          </w:p>
        </w:tc>
        <w:tc>
          <w:tcPr>
            <w:tcW w:w="811" w:type="dxa"/>
            <w:vAlign w:val="center"/>
          </w:tcPr>
          <w:p w14:paraId="36E7416D"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4</w:t>
            </w:r>
          </w:p>
        </w:tc>
      </w:tr>
      <w:tr w:rsidR="009535A8" w:rsidRPr="009535A8" w14:paraId="60CABB0D" w14:textId="77777777" w:rsidTr="00E601D0">
        <w:trPr>
          <w:trHeight w:val="565"/>
        </w:trPr>
        <w:tc>
          <w:tcPr>
            <w:tcW w:w="1467" w:type="dxa"/>
            <w:vAlign w:val="center"/>
          </w:tcPr>
          <w:p w14:paraId="1C9A54E2"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b/>
              </w:rPr>
              <w:t>Less than Satisfactory</w:t>
            </w:r>
          </w:p>
        </w:tc>
        <w:tc>
          <w:tcPr>
            <w:tcW w:w="6741" w:type="dxa"/>
            <w:vAlign w:val="center"/>
          </w:tcPr>
          <w:p w14:paraId="67B7229D"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Response is complete but fails to satisfy all minimum requirements and fails to provide adequate evidence that these requirements can be satisfied.</w:t>
            </w:r>
            <w:r w:rsidRPr="009535A8">
              <w:rPr>
                <w:rFonts w:asciiTheme="minorHAnsi" w:eastAsia="Calibri" w:hAnsiTheme="minorHAnsi" w:cstheme="minorHAnsi"/>
                <w:b/>
              </w:rPr>
              <w:t xml:space="preserve"> </w:t>
            </w:r>
          </w:p>
        </w:tc>
        <w:tc>
          <w:tcPr>
            <w:tcW w:w="811" w:type="dxa"/>
            <w:vAlign w:val="center"/>
          </w:tcPr>
          <w:p w14:paraId="77B7C9EF"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3</w:t>
            </w:r>
          </w:p>
        </w:tc>
      </w:tr>
      <w:tr w:rsidR="009535A8" w:rsidRPr="009535A8" w14:paraId="5F874EC6" w14:textId="77777777" w:rsidTr="00E601D0">
        <w:trPr>
          <w:trHeight w:val="559"/>
        </w:trPr>
        <w:tc>
          <w:tcPr>
            <w:tcW w:w="1467" w:type="dxa"/>
            <w:vAlign w:val="center"/>
          </w:tcPr>
          <w:p w14:paraId="5C76CAD8"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b/>
              </w:rPr>
              <w:t>Inadequate</w:t>
            </w:r>
          </w:p>
        </w:tc>
        <w:tc>
          <w:tcPr>
            <w:tcW w:w="6741" w:type="dxa"/>
            <w:vAlign w:val="center"/>
          </w:tcPr>
          <w:p w14:paraId="5450BA9A"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Response is partly complete, some non-compliance and fails to meet some minimum requirements.</w:t>
            </w:r>
          </w:p>
        </w:tc>
        <w:tc>
          <w:tcPr>
            <w:tcW w:w="811" w:type="dxa"/>
            <w:vAlign w:val="center"/>
          </w:tcPr>
          <w:p w14:paraId="381382A2"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2</w:t>
            </w:r>
          </w:p>
        </w:tc>
      </w:tr>
      <w:tr w:rsidR="009535A8" w:rsidRPr="009535A8" w14:paraId="3C0CCC88" w14:textId="77777777" w:rsidTr="00E601D0">
        <w:trPr>
          <w:trHeight w:val="695"/>
        </w:trPr>
        <w:tc>
          <w:tcPr>
            <w:tcW w:w="1467" w:type="dxa"/>
            <w:vAlign w:val="center"/>
          </w:tcPr>
          <w:p w14:paraId="64E5FE89"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Unacceptable</w:t>
            </w:r>
          </w:p>
        </w:tc>
        <w:tc>
          <w:tcPr>
            <w:tcW w:w="6741" w:type="dxa"/>
            <w:vAlign w:val="center"/>
          </w:tcPr>
          <w:p w14:paraId="6662AA3B"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 xml:space="preserve">Response is incomplete, non-compliant, fails to meet any minimum requirements and provides no evidence base. </w:t>
            </w:r>
          </w:p>
        </w:tc>
        <w:tc>
          <w:tcPr>
            <w:tcW w:w="811" w:type="dxa"/>
            <w:vAlign w:val="center"/>
          </w:tcPr>
          <w:p w14:paraId="722978D1"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1</w:t>
            </w:r>
          </w:p>
        </w:tc>
      </w:tr>
      <w:tr w:rsidR="009535A8" w:rsidRPr="009535A8" w14:paraId="0B866BE4" w14:textId="77777777" w:rsidTr="00E601D0">
        <w:trPr>
          <w:trHeight w:val="285"/>
        </w:trPr>
        <w:tc>
          <w:tcPr>
            <w:tcW w:w="1467" w:type="dxa"/>
            <w:vAlign w:val="center"/>
          </w:tcPr>
          <w:p w14:paraId="520F58BE"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b/>
              </w:rPr>
              <w:t>No Response</w:t>
            </w:r>
          </w:p>
        </w:tc>
        <w:tc>
          <w:tcPr>
            <w:tcW w:w="6741" w:type="dxa"/>
            <w:vAlign w:val="center"/>
          </w:tcPr>
          <w:p w14:paraId="31CC5AF9" w14:textId="77777777" w:rsidR="009535A8" w:rsidRPr="009535A8" w:rsidRDefault="009535A8" w:rsidP="00B23E29">
            <w:pPr>
              <w:keepLines/>
              <w:spacing w:after="120" w:line="252" w:lineRule="auto"/>
              <w:jc w:val="both"/>
              <w:rPr>
                <w:rFonts w:asciiTheme="minorHAnsi" w:eastAsia="Calibri" w:hAnsiTheme="minorHAnsi" w:cstheme="minorHAnsi"/>
              </w:rPr>
            </w:pPr>
            <w:r w:rsidRPr="009535A8">
              <w:rPr>
                <w:rFonts w:asciiTheme="minorHAnsi" w:eastAsia="Calibri" w:hAnsiTheme="minorHAnsi" w:cstheme="minorHAnsi"/>
              </w:rPr>
              <w:t xml:space="preserve">No submission was made. </w:t>
            </w:r>
          </w:p>
        </w:tc>
        <w:tc>
          <w:tcPr>
            <w:tcW w:w="811" w:type="dxa"/>
            <w:vAlign w:val="center"/>
          </w:tcPr>
          <w:p w14:paraId="07CAD628" w14:textId="77777777" w:rsidR="009535A8" w:rsidRPr="009535A8" w:rsidRDefault="009535A8" w:rsidP="00B23E29">
            <w:pPr>
              <w:keepLines/>
              <w:spacing w:after="120" w:line="252" w:lineRule="auto"/>
              <w:jc w:val="both"/>
              <w:rPr>
                <w:rFonts w:asciiTheme="minorHAnsi" w:eastAsia="Calibri" w:hAnsiTheme="minorHAnsi" w:cstheme="minorHAnsi"/>
                <w:b/>
              </w:rPr>
            </w:pPr>
            <w:r w:rsidRPr="009535A8">
              <w:rPr>
                <w:rFonts w:asciiTheme="minorHAnsi" w:eastAsia="Calibri" w:hAnsiTheme="minorHAnsi" w:cstheme="minorHAnsi"/>
                <w:b/>
              </w:rPr>
              <w:t>0</w:t>
            </w:r>
          </w:p>
        </w:tc>
      </w:tr>
    </w:tbl>
    <w:p w14:paraId="5C1CBAF1" w14:textId="77777777" w:rsidR="008B5843" w:rsidRPr="005A61D2" w:rsidRDefault="008B5843" w:rsidP="00B23E29">
      <w:pPr>
        <w:spacing w:after="0"/>
        <w:jc w:val="both"/>
        <w:rPr>
          <w:rFonts w:ascii="Arial" w:hAnsi="Arial" w:cs="Arial"/>
        </w:rPr>
      </w:pPr>
    </w:p>
    <w:p w14:paraId="43997588" w14:textId="77777777" w:rsidR="00FD070D" w:rsidRPr="00FD070D" w:rsidRDefault="00FD070D" w:rsidP="617D7156">
      <w:pPr>
        <w:jc w:val="both"/>
        <w:rPr>
          <w:rFonts w:eastAsia="Calibri"/>
          <w:sz w:val="20"/>
          <w:szCs w:val="20"/>
        </w:rPr>
      </w:pPr>
      <w:r w:rsidRPr="617D7156">
        <w:rPr>
          <w:rFonts w:eastAsia="Calibri"/>
          <w:b/>
          <w:bCs/>
          <w:sz w:val="20"/>
          <w:szCs w:val="20"/>
        </w:rPr>
        <w:t xml:space="preserve">Please provide written responses for the below, ensuring your responses are clearly identifiable and presented in the correct order. </w:t>
      </w:r>
      <w:r w:rsidRPr="617D7156">
        <w:rPr>
          <w:rFonts w:eastAsia="Calibri"/>
          <w:sz w:val="20"/>
          <w:szCs w:val="20"/>
        </w:rPr>
        <w:t xml:space="preserve">Weightings for the quality of the submission will be applied in accordance with the table below. </w:t>
      </w:r>
    </w:p>
    <w:p w14:paraId="713EC589" w14:textId="77777777" w:rsidR="00FD070D" w:rsidRPr="00FD070D" w:rsidRDefault="00FD070D" w:rsidP="617D7156">
      <w:pPr>
        <w:jc w:val="both"/>
        <w:rPr>
          <w:rFonts w:eastAsia="Calibri"/>
          <w:sz w:val="20"/>
          <w:szCs w:val="20"/>
        </w:rPr>
      </w:pPr>
    </w:p>
    <w:p w14:paraId="102CFE87" w14:textId="77777777" w:rsidR="00FD070D" w:rsidRPr="00FD070D" w:rsidRDefault="00FD070D" w:rsidP="617D7156">
      <w:pPr>
        <w:jc w:val="both"/>
        <w:rPr>
          <w:rFonts w:eastAsia="Calibri"/>
          <w:sz w:val="20"/>
          <w:szCs w:val="20"/>
        </w:rPr>
      </w:pPr>
      <w:r w:rsidRPr="617D7156">
        <w:rPr>
          <w:rFonts w:eastAsia="Calibri"/>
          <w:sz w:val="20"/>
          <w:szCs w:val="20"/>
        </w:rPr>
        <w:t>Please ensure you highlight any value for money / added value aspects included within your proposal clearly.</w:t>
      </w:r>
    </w:p>
    <w:p w14:paraId="2F014AFF" w14:textId="1F77B992" w:rsidR="00F955C0" w:rsidRDefault="00F955C0" w:rsidP="00B23E29">
      <w:pPr>
        <w:jc w:val="both"/>
        <w:rPr>
          <w:rFonts w:eastAsia="Calibri" w:cstheme="minorHAnsi"/>
          <w:sz w:val="20"/>
          <w:szCs w:val="20"/>
        </w:rPr>
      </w:pPr>
    </w:p>
    <w:p w14:paraId="397410A9" w14:textId="77777777" w:rsidR="00FD070D" w:rsidRDefault="00FD070D" w:rsidP="00B23E29">
      <w:pPr>
        <w:jc w:val="both"/>
        <w:rPr>
          <w:rFonts w:eastAsia="Calibri" w:cstheme="minorHAnsi"/>
          <w:sz w:val="20"/>
          <w:szCs w:val="20"/>
        </w:rPr>
      </w:pPr>
    </w:p>
    <w:p w14:paraId="5B0C2113" w14:textId="77777777" w:rsidR="00FD070D" w:rsidRDefault="00FD070D" w:rsidP="00B23E29">
      <w:pPr>
        <w:jc w:val="both"/>
        <w:rPr>
          <w:rFonts w:eastAsia="Calibri" w:cstheme="minorHAnsi"/>
          <w:sz w:val="20"/>
          <w:szCs w:val="20"/>
        </w:rPr>
      </w:pPr>
    </w:p>
    <w:p w14:paraId="584DAE1A" w14:textId="77777777" w:rsidR="00FD070D" w:rsidRDefault="00FD070D" w:rsidP="00B23E29">
      <w:pPr>
        <w:jc w:val="both"/>
        <w:rPr>
          <w:rFonts w:eastAsia="Calibri" w:cstheme="minorHAnsi"/>
          <w:sz w:val="20"/>
          <w:szCs w:val="20"/>
        </w:rPr>
      </w:pPr>
    </w:p>
    <w:p w14:paraId="6FA124AB" w14:textId="77777777" w:rsidR="00FD070D" w:rsidRDefault="00FD070D" w:rsidP="00B23E29">
      <w:pPr>
        <w:jc w:val="both"/>
        <w:rPr>
          <w:rFonts w:eastAsia="Calibri" w:cstheme="minorHAnsi"/>
          <w:sz w:val="20"/>
          <w:szCs w:val="20"/>
        </w:rPr>
      </w:pPr>
    </w:p>
    <w:p w14:paraId="2AE3FDF5" w14:textId="77777777" w:rsidR="00FD070D" w:rsidRDefault="00FD070D" w:rsidP="00B23E29">
      <w:pPr>
        <w:jc w:val="both"/>
        <w:rPr>
          <w:rFonts w:eastAsia="Calibri" w:cstheme="minorHAnsi"/>
          <w:sz w:val="20"/>
          <w:szCs w:val="20"/>
        </w:rPr>
      </w:pPr>
    </w:p>
    <w:p w14:paraId="0F211074" w14:textId="6ADC8184" w:rsidR="00FD070D" w:rsidRPr="00FD070D" w:rsidRDefault="00FD070D" w:rsidP="00FD070D">
      <w:pPr>
        <w:pStyle w:val="Heading2"/>
        <w:numPr>
          <w:ilvl w:val="0"/>
          <w:numId w:val="0"/>
        </w:numPr>
      </w:pPr>
      <w:bookmarkStart w:id="59" w:name="_Toc233973307"/>
      <w:bookmarkStart w:id="60" w:name="_Toc231219155"/>
      <w:r>
        <w:lastRenderedPageBreak/>
        <w:t xml:space="preserve">Appendix A – </w:t>
      </w:r>
      <w:r w:rsidR="00A358A8">
        <w:t>Pre-Qualification</w:t>
      </w:r>
      <w:r>
        <w:t xml:space="preserve"> Criteria</w:t>
      </w:r>
      <w:bookmarkEnd w:id="59"/>
      <w:r>
        <w:t xml:space="preserve"> </w:t>
      </w:r>
      <w:bookmarkEnd w:id="60"/>
    </w:p>
    <w:p w14:paraId="0280ED43" w14:textId="77777777" w:rsidR="00FD070D" w:rsidRPr="00FD070D" w:rsidRDefault="00FD070D" w:rsidP="617D7156">
      <w:pPr>
        <w:jc w:val="both"/>
        <w:rPr>
          <w:rFonts w:eastAsia="Calibri"/>
          <w:sz w:val="20"/>
          <w:szCs w:val="20"/>
        </w:rPr>
      </w:pPr>
      <w:r w:rsidRPr="617D7156">
        <w:rPr>
          <w:rFonts w:eastAsia="Calibri"/>
          <w:sz w:val="20"/>
          <w:szCs w:val="20"/>
        </w:rPr>
        <w:t xml:space="preserve">Tenderers should note that the Pre-Qualification stage is used to assess minimum requirements relating to compliance, capability, and eligibility to deliver the contract. </w:t>
      </w:r>
    </w:p>
    <w:p w14:paraId="271AE2E2" w14:textId="77777777" w:rsidR="00FD070D" w:rsidRPr="00FD070D" w:rsidRDefault="00FD070D" w:rsidP="617D7156">
      <w:pPr>
        <w:jc w:val="both"/>
        <w:rPr>
          <w:rFonts w:eastAsia="Calibri"/>
          <w:sz w:val="20"/>
          <w:szCs w:val="20"/>
        </w:rPr>
      </w:pPr>
      <w:r w:rsidRPr="617D7156">
        <w:rPr>
          <w:rFonts w:eastAsia="Calibri"/>
          <w:sz w:val="20"/>
          <w:szCs w:val="20"/>
        </w:rPr>
        <w:t xml:space="preserve">Only submissions that fully meet the Pre-Qualification criteria will proceed to the next stage of the procurement process. Tenderers are therefore required to provide complete, accurate, and verifiable information in support of each requirement. </w:t>
      </w:r>
    </w:p>
    <w:p w14:paraId="4D7EACC7" w14:textId="77777777" w:rsidR="00FD070D" w:rsidRPr="00FD070D" w:rsidRDefault="00FD070D" w:rsidP="617D7156">
      <w:pPr>
        <w:jc w:val="both"/>
        <w:rPr>
          <w:rFonts w:eastAsia="Calibri"/>
          <w:sz w:val="20"/>
          <w:szCs w:val="20"/>
        </w:rPr>
      </w:pPr>
      <w:r w:rsidRPr="617D7156">
        <w:rPr>
          <w:rFonts w:eastAsia="Calibri"/>
          <w:sz w:val="20"/>
          <w:szCs w:val="20"/>
        </w:rPr>
        <w:t>Failure to do so may result in exclusion from further evaluation.</w:t>
      </w:r>
    </w:p>
    <w:tbl>
      <w:tblPr>
        <w:tblW w:w="8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241"/>
        <w:gridCol w:w="1700"/>
        <w:gridCol w:w="1275"/>
      </w:tblGrid>
      <w:tr w:rsidR="00FD070D" w:rsidRPr="00FD070D" w14:paraId="1DE4352C" w14:textId="77777777" w:rsidTr="617D7156">
        <w:trPr>
          <w:trHeight w:val="200"/>
        </w:trPr>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FB73360" w14:textId="77777777" w:rsidR="00FD070D" w:rsidRPr="00FD070D" w:rsidRDefault="00FD070D" w:rsidP="617D7156">
            <w:pPr>
              <w:jc w:val="both"/>
              <w:rPr>
                <w:rFonts w:eastAsia="Calibri"/>
                <w:b/>
                <w:bCs/>
                <w:sz w:val="20"/>
                <w:szCs w:val="20"/>
              </w:rPr>
            </w:pPr>
            <w:r w:rsidRPr="617D7156">
              <w:rPr>
                <w:rFonts w:eastAsia="Calibri"/>
                <w:b/>
                <w:bCs/>
                <w:sz w:val="20"/>
                <w:szCs w:val="20"/>
              </w:rPr>
              <w:t>Pre-Qualification Question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23A9EA1" w14:textId="77777777" w:rsidR="00FD070D" w:rsidRPr="00FD070D" w:rsidRDefault="00FD070D" w:rsidP="617D7156">
            <w:pPr>
              <w:jc w:val="both"/>
              <w:rPr>
                <w:rFonts w:eastAsia="Calibri"/>
                <w:b/>
                <w:bCs/>
                <w:sz w:val="20"/>
                <w:szCs w:val="20"/>
              </w:rPr>
            </w:pPr>
            <w:r w:rsidRPr="617D7156">
              <w:rPr>
                <w:rFonts w:eastAsia="Calibri"/>
                <w:b/>
                <w:bCs/>
                <w:sz w:val="20"/>
                <w:szCs w:val="20"/>
              </w:rPr>
              <w:t>Weighting</w:t>
            </w:r>
          </w:p>
        </w:tc>
      </w:tr>
      <w:tr w:rsidR="00FD070D" w:rsidRPr="00FD070D" w14:paraId="1C0C76EA" w14:textId="77777777" w:rsidTr="617D7156">
        <w:trPr>
          <w:trHeight w:val="200"/>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BAC"/>
            <w:vAlign w:val="center"/>
            <w:hideMark/>
          </w:tcPr>
          <w:p w14:paraId="56D892AE" w14:textId="77777777" w:rsidR="00FD070D" w:rsidRPr="00FD070D" w:rsidRDefault="00FD070D" w:rsidP="617D7156">
            <w:pPr>
              <w:jc w:val="both"/>
              <w:rPr>
                <w:rFonts w:eastAsia="Calibri"/>
                <w:b/>
                <w:bCs/>
                <w:sz w:val="20"/>
                <w:szCs w:val="20"/>
              </w:rPr>
            </w:pPr>
            <w:r w:rsidRPr="617D7156">
              <w:rPr>
                <w:rFonts w:eastAsia="Calibri"/>
                <w:b/>
                <w:bCs/>
                <w:sz w:val="20"/>
                <w:szCs w:val="20"/>
              </w:rPr>
              <w:t>PQ1</w:t>
            </w:r>
          </w:p>
        </w:tc>
        <w:tc>
          <w:tcPr>
            <w:tcW w:w="6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BAC"/>
            <w:hideMark/>
          </w:tcPr>
          <w:p w14:paraId="4D8008CF" w14:textId="77777777" w:rsidR="00FD070D" w:rsidRPr="00FD070D" w:rsidRDefault="00FD070D" w:rsidP="617D7156">
            <w:pPr>
              <w:jc w:val="both"/>
              <w:rPr>
                <w:rFonts w:eastAsia="Calibri"/>
                <w:b/>
                <w:bCs/>
                <w:sz w:val="20"/>
                <w:szCs w:val="20"/>
              </w:rPr>
            </w:pPr>
            <w:r w:rsidRPr="617D7156">
              <w:rPr>
                <w:rFonts w:eastAsia="Calibri"/>
                <w:b/>
                <w:bCs/>
                <w:sz w:val="20"/>
                <w:szCs w:val="20"/>
              </w:rPr>
              <w:t>SUPPLIER SUSTAINABILITY ACTION PLAN.</w:t>
            </w:r>
          </w:p>
          <w:p w14:paraId="43DEC0BF" w14:textId="77777777" w:rsidR="00FD070D" w:rsidRPr="00FD070D" w:rsidRDefault="00FD070D" w:rsidP="617D7156">
            <w:pPr>
              <w:jc w:val="both"/>
              <w:rPr>
                <w:rFonts w:eastAsia="Calibri"/>
                <w:sz w:val="20"/>
                <w:szCs w:val="20"/>
              </w:rPr>
            </w:pPr>
            <w:r w:rsidRPr="617D7156">
              <w:rPr>
                <w:rFonts w:eastAsia="Calibri"/>
                <w:sz w:val="20"/>
                <w:szCs w:val="20"/>
              </w:rPr>
              <w:t>Bidders who are awarded a contract will be required to commit to signing up to the NET positives tool within 6 months of contract award.</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BAC"/>
            <w:vAlign w:val="center"/>
            <w:hideMark/>
          </w:tcPr>
          <w:p w14:paraId="5395272B" w14:textId="77777777" w:rsidR="00FD070D" w:rsidRPr="00FD070D" w:rsidRDefault="00FD070D" w:rsidP="617D7156">
            <w:pPr>
              <w:jc w:val="both"/>
              <w:rPr>
                <w:rFonts w:eastAsia="Calibri"/>
                <w:b/>
                <w:bCs/>
                <w:sz w:val="20"/>
                <w:szCs w:val="20"/>
              </w:rPr>
            </w:pPr>
            <w:r w:rsidRPr="617D7156">
              <w:rPr>
                <w:rFonts w:eastAsia="Calibri"/>
                <w:b/>
                <w:bCs/>
                <w:sz w:val="20"/>
                <w:szCs w:val="20"/>
              </w:rPr>
              <w:t>INFO ONLY.</w:t>
            </w:r>
          </w:p>
        </w:tc>
      </w:tr>
      <w:tr w:rsidR="00FD070D" w:rsidRPr="00FD070D" w14:paraId="287DD9B0" w14:textId="77777777" w:rsidTr="617D7156">
        <w:trPr>
          <w:trHeight w:val="491"/>
        </w:trPr>
        <w:tc>
          <w:tcPr>
            <w:tcW w:w="7655" w:type="dxa"/>
            <w:vMerge/>
            <w:vAlign w:val="center"/>
            <w:hideMark/>
          </w:tcPr>
          <w:p w14:paraId="253A9DC4" w14:textId="77777777" w:rsidR="00FD070D" w:rsidRPr="00FD070D" w:rsidRDefault="00FD070D" w:rsidP="00FD070D">
            <w:pPr>
              <w:jc w:val="both"/>
              <w:rPr>
                <w:rFonts w:eastAsia="Calibri" w:cstheme="minorHAnsi"/>
                <w:b/>
                <w:bCs/>
                <w:sz w:val="20"/>
                <w:szCs w:val="20"/>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BAC"/>
            <w:vAlign w:val="center"/>
            <w:hideMark/>
          </w:tcPr>
          <w:p w14:paraId="54C328DE" w14:textId="77777777" w:rsidR="00FD070D" w:rsidRPr="00FD070D" w:rsidRDefault="00FD070D" w:rsidP="617D7156">
            <w:pPr>
              <w:jc w:val="both"/>
              <w:rPr>
                <w:rFonts w:eastAsia="Calibri"/>
                <w:b/>
                <w:bCs/>
                <w:sz w:val="20"/>
                <w:szCs w:val="20"/>
              </w:rPr>
            </w:pPr>
            <w:r w:rsidRPr="617D7156">
              <w:rPr>
                <w:rFonts w:eastAsia="Calibri"/>
                <w:b/>
                <w:bCs/>
                <w:sz w:val="20"/>
                <w:szCs w:val="20"/>
              </w:rPr>
              <w:t>Tick to confirm commitment.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E039D1F" w14:textId="77777777" w:rsidR="00FD070D" w:rsidRPr="00FD070D" w:rsidRDefault="00FD070D" w:rsidP="617D7156">
            <w:pPr>
              <w:jc w:val="both"/>
              <w:rPr>
                <w:rFonts w:eastAsia="Calibri"/>
                <w:b/>
                <w:bCs/>
                <w:sz w:val="20"/>
                <w:szCs w:val="20"/>
              </w:rPr>
            </w:pPr>
          </w:p>
        </w:tc>
        <w:tc>
          <w:tcPr>
            <w:tcW w:w="1276" w:type="dxa"/>
            <w:vMerge/>
            <w:vAlign w:val="center"/>
            <w:hideMark/>
          </w:tcPr>
          <w:p w14:paraId="4BAF8B3F" w14:textId="77777777" w:rsidR="00FD070D" w:rsidRPr="00FD070D" w:rsidRDefault="00FD070D" w:rsidP="00FD070D">
            <w:pPr>
              <w:jc w:val="both"/>
              <w:rPr>
                <w:rFonts w:eastAsia="Calibri" w:cstheme="minorHAnsi"/>
                <w:b/>
                <w:bCs/>
                <w:sz w:val="20"/>
                <w:szCs w:val="20"/>
              </w:rPr>
            </w:pPr>
          </w:p>
        </w:tc>
      </w:tr>
    </w:tbl>
    <w:p w14:paraId="0E89166D" w14:textId="77777777" w:rsidR="00FD070D" w:rsidRDefault="00FD070D" w:rsidP="00FD070D">
      <w:pPr>
        <w:spacing w:after="0"/>
        <w:jc w:val="both"/>
        <w:rPr>
          <w:rFonts w:eastAsia="Calibri" w:cstheme="minorHAnsi"/>
          <w:b/>
          <w:bCs/>
          <w:sz w:val="20"/>
          <w:szCs w:val="20"/>
        </w:rPr>
      </w:pPr>
      <w:bookmarkStart w:id="61" w:name="_Toc231219156"/>
    </w:p>
    <w:p w14:paraId="7F14FAB1" w14:textId="1E5DC631" w:rsidR="00FD070D" w:rsidRPr="00FD070D" w:rsidRDefault="00FD070D" w:rsidP="00FD070D">
      <w:pPr>
        <w:pStyle w:val="Heading2"/>
        <w:numPr>
          <w:ilvl w:val="0"/>
          <w:numId w:val="0"/>
        </w:numPr>
      </w:pPr>
      <w:bookmarkStart w:id="62" w:name="_Toc233973308"/>
      <w:r>
        <w:t>Appendix A - Quality Submission Questions</w:t>
      </w:r>
      <w:bookmarkEnd w:id="61"/>
      <w:bookmarkEnd w:id="62"/>
      <w:r>
        <w:t xml:space="preserve"> </w:t>
      </w:r>
    </w:p>
    <w:p w14:paraId="62E25C9F" w14:textId="77777777" w:rsidR="00FD070D" w:rsidRPr="00FD070D" w:rsidRDefault="00FD070D" w:rsidP="617D7156">
      <w:pPr>
        <w:jc w:val="both"/>
        <w:rPr>
          <w:rFonts w:eastAsia="Calibri"/>
          <w:sz w:val="20"/>
          <w:szCs w:val="20"/>
        </w:rPr>
      </w:pPr>
      <w:r w:rsidRPr="617D7156">
        <w:rPr>
          <w:rFonts w:eastAsia="Calibri"/>
          <w:sz w:val="20"/>
          <w:szCs w:val="20"/>
        </w:rPr>
        <w:t>Weightings for the quality evaluation will be applied in accordance with the table below.</w:t>
      </w:r>
    </w:p>
    <w:p w14:paraId="5348C6E3" w14:textId="77777777" w:rsidR="00FD070D" w:rsidRPr="00FD070D" w:rsidRDefault="00FD070D" w:rsidP="617D7156">
      <w:pPr>
        <w:jc w:val="both"/>
        <w:rPr>
          <w:rFonts w:eastAsia="Calibri"/>
          <w:sz w:val="20"/>
          <w:szCs w:val="20"/>
        </w:rPr>
      </w:pPr>
      <w:r w:rsidRPr="617D7156">
        <w:rPr>
          <w:rFonts w:eastAsia="Calibri"/>
          <w:sz w:val="20"/>
          <w:szCs w:val="20"/>
        </w:rPr>
        <w:t xml:space="preserve">Tenderers are required to respond to all questions in the order presented and clearly reference each question number within their submission. </w:t>
      </w:r>
    </w:p>
    <w:p w14:paraId="48815CB7" w14:textId="77777777" w:rsidR="00FD070D" w:rsidRPr="00FD070D" w:rsidRDefault="00FD070D" w:rsidP="617D7156">
      <w:pPr>
        <w:jc w:val="both"/>
        <w:rPr>
          <w:rFonts w:eastAsia="Calibri"/>
          <w:sz w:val="20"/>
          <w:szCs w:val="20"/>
        </w:rPr>
      </w:pPr>
      <w:r w:rsidRPr="617D7156">
        <w:rPr>
          <w:rFonts w:eastAsia="Calibri"/>
          <w:sz w:val="20"/>
          <w:szCs w:val="20"/>
        </w:rPr>
        <w:t>Failure to follow these instructions may impact the evaluation of your submission.</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0"/>
        <w:gridCol w:w="6795"/>
        <w:gridCol w:w="1365"/>
      </w:tblGrid>
      <w:tr w:rsidR="00FD070D" w14:paraId="0C9DDC09" w14:textId="77777777" w:rsidTr="0DE1A9CB">
        <w:trPr>
          <w:trHeight w:val="300"/>
        </w:trPr>
        <w:tc>
          <w:tcPr>
            <w:tcW w:w="9000" w:type="dxa"/>
            <w:gridSpan w:val="3"/>
            <w:shd w:val="clear" w:color="auto" w:fill="D9D9D9" w:themeFill="background1" w:themeFillShade="D9"/>
            <w:tcMar>
              <w:left w:w="105" w:type="dxa"/>
              <w:right w:w="105" w:type="dxa"/>
            </w:tcMar>
          </w:tcPr>
          <w:p w14:paraId="766B475E" w14:textId="79D2DFA1" w:rsidR="00FD070D" w:rsidRPr="5FD46823" w:rsidRDefault="00FD070D" w:rsidP="5FD46823">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CAPABILITY AND CAPACITY EVALUATION</w:t>
            </w:r>
          </w:p>
        </w:tc>
      </w:tr>
      <w:tr w:rsidR="5FD46823" w14:paraId="0B5D2293" w14:textId="77777777" w:rsidTr="0DE1A9CB">
        <w:trPr>
          <w:trHeight w:val="300"/>
        </w:trPr>
        <w:tc>
          <w:tcPr>
            <w:tcW w:w="840" w:type="dxa"/>
            <w:shd w:val="clear" w:color="auto" w:fill="D9D9D9" w:themeFill="background1" w:themeFillShade="D9"/>
            <w:tcMar>
              <w:left w:w="105" w:type="dxa"/>
              <w:right w:w="105" w:type="dxa"/>
            </w:tcMar>
          </w:tcPr>
          <w:p w14:paraId="30557306" w14:textId="29DA2B2F" w:rsidR="5FD46823" w:rsidRDefault="00FD070D" w:rsidP="5FD4682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w:t>
            </w:r>
          </w:p>
        </w:tc>
        <w:tc>
          <w:tcPr>
            <w:tcW w:w="6795" w:type="dxa"/>
            <w:shd w:val="clear" w:color="auto" w:fill="D9D9D9" w:themeFill="background1" w:themeFillShade="D9"/>
            <w:tcMar>
              <w:left w:w="105" w:type="dxa"/>
              <w:right w:w="105" w:type="dxa"/>
            </w:tcMar>
          </w:tcPr>
          <w:p w14:paraId="084F31EA" w14:textId="6551D9A8" w:rsidR="5FD46823" w:rsidRDefault="5FD46823" w:rsidP="5FD46823">
            <w:pPr>
              <w:rPr>
                <w:rFonts w:ascii="Calibri" w:eastAsia="Calibri" w:hAnsi="Calibri" w:cs="Calibri"/>
                <w:color w:val="000000" w:themeColor="text1"/>
                <w:sz w:val="20"/>
                <w:szCs w:val="20"/>
              </w:rPr>
            </w:pPr>
            <w:r w:rsidRPr="5FD46823">
              <w:rPr>
                <w:rFonts w:ascii="Calibri" w:eastAsia="Calibri" w:hAnsi="Calibri" w:cs="Calibri"/>
                <w:b/>
                <w:bCs/>
                <w:color w:val="000000" w:themeColor="text1"/>
                <w:sz w:val="20"/>
                <w:szCs w:val="20"/>
              </w:rPr>
              <w:t xml:space="preserve">Question </w:t>
            </w:r>
          </w:p>
        </w:tc>
        <w:tc>
          <w:tcPr>
            <w:tcW w:w="1365" w:type="dxa"/>
            <w:shd w:val="clear" w:color="auto" w:fill="D9D9D9" w:themeFill="background1" w:themeFillShade="D9"/>
            <w:tcMar>
              <w:left w:w="105" w:type="dxa"/>
              <w:right w:w="105" w:type="dxa"/>
            </w:tcMar>
          </w:tcPr>
          <w:p w14:paraId="4A0B28E1" w14:textId="6B1F8A1C" w:rsidR="5FD46823" w:rsidRDefault="5FD46823" w:rsidP="5FD46823">
            <w:pPr>
              <w:rPr>
                <w:rFonts w:ascii="Calibri" w:eastAsia="Calibri" w:hAnsi="Calibri" w:cs="Calibri"/>
                <w:color w:val="000000" w:themeColor="text1"/>
                <w:sz w:val="20"/>
                <w:szCs w:val="20"/>
              </w:rPr>
            </w:pPr>
            <w:r w:rsidRPr="5FD46823">
              <w:rPr>
                <w:rFonts w:ascii="Calibri" w:eastAsia="Calibri" w:hAnsi="Calibri" w:cs="Calibri"/>
                <w:b/>
                <w:bCs/>
                <w:color w:val="000000" w:themeColor="text1"/>
                <w:sz w:val="20"/>
                <w:szCs w:val="20"/>
              </w:rPr>
              <w:t xml:space="preserve">Weighting  </w:t>
            </w:r>
          </w:p>
        </w:tc>
      </w:tr>
      <w:tr w:rsidR="5FD46823" w14:paraId="30E75306" w14:textId="77777777" w:rsidTr="0DE1A9CB">
        <w:trPr>
          <w:trHeight w:val="300"/>
        </w:trPr>
        <w:tc>
          <w:tcPr>
            <w:tcW w:w="840" w:type="dxa"/>
            <w:tcMar>
              <w:left w:w="105" w:type="dxa"/>
              <w:right w:w="105" w:type="dxa"/>
            </w:tcMar>
          </w:tcPr>
          <w:p w14:paraId="3A84123D" w14:textId="6AD0B862" w:rsidR="5FD46823" w:rsidRDefault="5FD46823" w:rsidP="5FD46823">
            <w:pPr>
              <w:rPr>
                <w:rFonts w:eastAsiaTheme="minorEastAsia"/>
              </w:rPr>
            </w:pPr>
            <w:r w:rsidRPr="5FD46823">
              <w:rPr>
                <w:rFonts w:eastAsiaTheme="minorEastAsia"/>
              </w:rPr>
              <w:t>Q1</w:t>
            </w:r>
          </w:p>
        </w:tc>
        <w:tc>
          <w:tcPr>
            <w:tcW w:w="6795" w:type="dxa"/>
            <w:tcMar>
              <w:left w:w="105" w:type="dxa"/>
              <w:right w:w="105" w:type="dxa"/>
            </w:tcMar>
          </w:tcPr>
          <w:p w14:paraId="2F44FA86" w14:textId="374FEC22" w:rsidR="00321375" w:rsidRPr="00321375" w:rsidRDefault="19B726D5" w:rsidP="617D7156">
            <w:pPr>
              <w:spacing w:before="100" w:beforeAutospacing="1" w:after="100" w:afterAutospacing="1"/>
              <w:rPr>
                <w:rFonts w:eastAsia="Times New Roman"/>
                <w:b/>
                <w:bCs/>
                <w:lang w:eastAsia="en-GB"/>
              </w:rPr>
            </w:pPr>
            <w:r w:rsidRPr="617D7156">
              <w:rPr>
                <w:b/>
                <w:bCs/>
              </w:rPr>
              <w:t>Relevant Experience</w:t>
            </w:r>
          </w:p>
          <w:p w14:paraId="62B6EC69" w14:textId="368BE10A" w:rsidR="004E7CDF" w:rsidRPr="00CF5707" w:rsidRDefault="004E7CDF" w:rsidP="004E7CDF">
            <w:pPr>
              <w:spacing w:before="100" w:beforeAutospacing="1" w:after="100" w:afterAutospacing="1"/>
              <w:rPr>
                <w:rFonts w:eastAsia="Times New Roman" w:cstheme="minorHAnsi"/>
                <w:lang w:eastAsia="en-GB"/>
              </w:rPr>
            </w:pPr>
            <w:r w:rsidRPr="00CF5707">
              <w:rPr>
                <w:rFonts w:eastAsia="Times New Roman" w:cstheme="minorHAnsi"/>
                <w:lang w:eastAsia="en-GB"/>
              </w:rPr>
              <w:t>Describe your experience of delivering Air Source Heat Pump (ASHP) design and installation projects of a similar scale, complexity, and value, ideally within higher education, further education, or comparable occupied environments.</w:t>
            </w:r>
          </w:p>
          <w:p w14:paraId="1E98720E" w14:textId="77777777" w:rsidR="004E7CDF" w:rsidRPr="00CF5707" w:rsidRDefault="004E7CDF" w:rsidP="004E7CDF">
            <w:pPr>
              <w:spacing w:before="100" w:beforeAutospacing="1" w:after="100" w:afterAutospacing="1"/>
              <w:rPr>
                <w:rFonts w:eastAsia="Times New Roman" w:cstheme="minorHAnsi"/>
                <w:lang w:eastAsia="en-GB"/>
              </w:rPr>
            </w:pPr>
            <w:r w:rsidRPr="00CF5707">
              <w:rPr>
                <w:rFonts w:eastAsia="Times New Roman" w:cstheme="minorHAnsi"/>
                <w:lang w:eastAsia="en-GB"/>
              </w:rPr>
              <w:t>Please provide up to three relevant examples completed within the last five years and include:</w:t>
            </w:r>
          </w:p>
          <w:p w14:paraId="595C4ADE" w14:textId="096E6ABC" w:rsidR="004E7CDF" w:rsidRPr="00CF5707" w:rsidRDefault="004E7CDF" w:rsidP="004E7CDF">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Project scope, value, and location</w:t>
            </w:r>
            <w:r w:rsidR="00FD070D">
              <w:rPr>
                <w:rFonts w:eastAsia="Times New Roman" w:cstheme="minorHAnsi"/>
                <w:lang w:eastAsia="en-GB"/>
              </w:rPr>
              <w:t>.</w:t>
            </w:r>
            <w:r w:rsidRPr="00CF5707">
              <w:rPr>
                <w:rFonts w:eastAsia="Times New Roman" w:cstheme="minorHAnsi"/>
                <w:lang w:eastAsia="en-GB"/>
              </w:rPr>
              <w:t xml:space="preserve"> </w:t>
            </w:r>
          </w:p>
          <w:p w14:paraId="44B100F0" w14:textId="6C0162D2" w:rsidR="004E7CDF" w:rsidRPr="00CF5707" w:rsidRDefault="004E7CDF" w:rsidP="004E7CDF">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Your role and responsibilities for design and installation</w:t>
            </w:r>
            <w:r w:rsidR="00FD070D">
              <w:rPr>
                <w:rFonts w:eastAsia="Times New Roman" w:cstheme="minorHAnsi"/>
                <w:lang w:eastAsia="en-GB"/>
              </w:rPr>
              <w:t>.</w:t>
            </w:r>
            <w:r w:rsidRPr="00CF5707">
              <w:rPr>
                <w:rFonts w:eastAsia="Times New Roman" w:cstheme="minorHAnsi"/>
                <w:lang w:eastAsia="en-GB"/>
              </w:rPr>
              <w:t xml:space="preserve"> </w:t>
            </w:r>
          </w:p>
          <w:p w14:paraId="557DCC4E" w14:textId="0C38F8CB" w:rsidR="004E7CDF" w:rsidRPr="00CF5707" w:rsidRDefault="004E7CDF" w:rsidP="004E7CDF">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How the programme of works was developed and managed</w:t>
            </w:r>
            <w:r w:rsidR="00FD070D">
              <w:rPr>
                <w:rFonts w:eastAsia="Times New Roman" w:cstheme="minorHAnsi"/>
                <w:lang w:eastAsia="en-GB"/>
              </w:rPr>
              <w:t>.</w:t>
            </w:r>
            <w:r w:rsidRPr="00CF5707">
              <w:rPr>
                <w:rFonts w:eastAsia="Times New Roman" w:cstheme="minorHAnsi"/>
                <w:lang w:eastAsia="en-GB"/>
              </w:rPr>
              <w:t xml:space="preserve"> </w:t>
            </w:r>
          </w:p>
          <w:p w14:paraId="5613B35C" w14:textId="00AD49CF" w:rsidR="004E7CDF" w:rsidRPr="00CF5707" w:rsidRDefault="004E7CDF" w:rsidP="004E7CDF">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Key milestones and how these were achieved</w:t>
            </w:r>
            <w:r w:rsidR="00FD070D">
              <w:rPr>
                <w:rFonts w:eastAsia="Times New Roman" w:cstheme="minorHAnsi"/>
                <w:lang w:eastAsia="en-GB"/>
              </w:rPr>
              <w:t>.</w:t>
            </w:r>
            <w:r w:rsidRPr="00CF5707">
              <w:rPr>
                <w:rFonts w:eastAsia="Times New Roman" w:cstheme="minorHAnsi"/>
                <w:lang w:eastAsia="en-GB"/>
              </w:rPr>
              <w:t xml:space="preserve"> </w:t>
            </w:r>
          </w:p>
          <w:p w14:paraId="4CD4C742" w14:textId="12F5374F" w:rsidR="004E7CDF" w:rsidRPr="00CF5707" w:rsidRDefault="004E7CDF" w:rsidP="004E7CDF">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Measures taken to minimise disruption within occupied buildings</w:t>
            </w:r>
            <w:r w:rsidR="00FD070D">
              <w:rPr>
                <w:rFonts w:eastAsia="Times New Roman" w:cstheme="minorHAnsi"/>
                <w:lang w:eastAsia="en-GB"/>
              </w:rPr>
              <w:t>.</w:t>
            </w:r>
            <w:r w:rsidRPr="00CF5707">
              <w:rPr>
                <w:rFonts w:eastAsia="Times New Roman" w:cstheme="minorHAnsi"/>
                <w:lang w:eastAsia="en-GB"/>
              </w:rPr>
              <w:t xml:space="preserve"> </w:t>
            </w:r>
          </w:p>
          <w:p w14:paraId="19ED0BF7" w14:textId="64579283" w:rsidR="004E7CDF" w:rsidRPr="00CF5707" w:rsidRDefault="004E7CDF" w:rsidP="004E7CDF">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Any challenges encountered and how these were managed</w:t>
            </w:r>
            <w:r w:rsidR="00FD070D">
              <w:rPr>
                <w:rFonts w:eastAsia="Times New Roman" w:cstheme="minorHAnsi"/>
                <w:lang w:eastAsia="en-GB"/>
              </w:rPr>
              <w:t>.</w:t>
            </w:r>
            <w:r w:rsidRPr="00CF5707">
              <w:rPr>
                <w:rFonts w:eastAsia="Times New Roman" w:cstheme="minorHAnsi"/>
                <w:lang w:eastAsia="en-GB"/>
              </w:rPr>
              <w:t xml:space="preserve"> </w:t>
            </w:r>
          </w:p>
          <w:p w14:paraId="35F0C62B" w14:textId="0E9C9581" w:rsidR="004E7CDF" w:rsidRPr="00CF5707" w:rsidRDefault="004E7CDF" w:rsidP="004E7CDF">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Sustainability outcomes achieved, including any carbon or energy efficiency benefits where available</w:t>
            </w:r>
            <w:r w:rsidR="00FD070D">
              <w:rPr>
                <w:rFonts w:eastAsia="Times New Roman" w:cstheme="minorHAnsi"/>
                <w:lang w:eastAsia="en-GB"/>
              </w:rPr>
              <w:t>.</w:t>
            </w:r>
            <w:r w:rsidRPr="00CF5707">
              <w:rPr>
                <w:rFonts w:eastAsia="Times New Roman" w:cstheme="minorHAnsi"/>
                <w:lang w:eastAsia="en-GB"/>
              </w:rPr>
              <w:t xml:space="preserve"> </w:t>
            </w:r>
          </w:p>
          <w:p w14:paraId="5571C54C" w14:textId="77777777" w:rsidR="5FD46823" w:rsidRDefault="004E7CDF" w:rsidP="00FD070D">
            <w:pPr>
              <w:numPr>
                <w:ilvl w:val="0"/>
                <w:numId w:val="27"/>
              </w:numPr>
              <w:spacing w:before="100" w:beforeAutospacing="1" w:after="100" w:afterAutospacing="1"/>
              <w:rPr>
                <w:rFonts w:eastAsia="Times New Roman" w:cstheme="minorHAnsi"/>
                <w:lang w:eastAsia="en-GB"/>
              </w:rPr>
            </w:pPr>
            <w:r w:rsidRPr="00CF5707">
              <w:rPr>
                <w:rFonts w:eastAsia="Times New Roman" w:cstheme="minorHAnsi"/>
                <w:lang w:eastAsia="en-GB"/>
              </w:rPr>
              <w:t>Evidence that the project was delivered to agreed timescales and programme milestones</w:t>
            </w:r>
            <w:r w:rsidR="00FD070D">
              <w:rPr>
                <w:rFonts w:eastAsia="Times New Roman" w:cstheme="minorHAnsi"/>
                <w:lang w:eastAsia="en-GB"/>
              </w:rPr>
              <w:t>.</w:t>
            </w:r>
          </w:p>
          <w:p w14:paraId="4630B8CD" w14:textId="77777777" w:rsidR="00FD070D" w:rsidRDefault="00FD070D" w:rsidP="00FD070D">
            <w:pPr>
              <w:spacing w:before="100" w:beforeAutospacing="1" w:after="100" w:afterAutospacing="1"/>
              <w:rPr>
                <w:rFonts w:eastAsia="Times New Roman" w:cstheme="minorHAnsi"/>
                <w:lang w:eastAsia="en-GB"/>
              </w:rPr>
            </w:pPr>
          </w:p>
          <w:p w14:paraId="3F06ED24" w14:textId="282032DB" w:rsidR="00FD070D" w:rsidRPr="00FD070D" w:rsidRDefault="00FD070D" w:rsidP="00FD070D">
            <w:pPr>
              <w:spacing w:before="100" w:beforeAutospacing="1" w:after="100" w:afterAutospacing="1"/>
              <w:rPr>
                <w:rFonts w:eastAsia="Times New Roman" w:cstheme="minorHAnsi"/>
                <w:lang w:eastAsia="en-GB"/>
              </w:rPr>
            </w:pPr>
          </w:p>
        </w:tc>
        <w:tc>
          <w:tcPr>
            <w:tcW w:w="1365" w:type="dxa"/>
            <w:tcMar>
              <w:left w:w="105" w:type="dxa"/>
              <w:right w:w="105" w:type="dxa"/>
            </w:tcMar>
          </w:tcPr>
          <w:p w14:paraId="04B2B194" w14:textId="3717675E" w:rsidR="5FD46823" w:rsidRDefault="19B726D5" w:rsidP="617D7156">
            <w:pPr>
              <w:jc w:val="center"/>
              <w:rPr>
                <w:rFonts w:eastAsiaTheme="minorEastAsia"/>
              </w:rPr>
            </w:pPr>
            <w:r w:rsidRPr="617D7156">
              <w:rPr>
                <w:rFonts w:eastAsiaTheme="minorEastAsia"/>
              </w:rPr>
              <w:t>15</w:t>
            </w:r>
            <w:r w:rsidR="42BA368B" w:rsidRPr="617D7156">
              <w:rPr>
                <w:rFonts w:eastAsiaTheme="minorEastAsia"/>
              </w:rPr>
              <w:t>%</w:t>
            </w:r>
          </w:p>
        </w:tc>
      </w:tr>
      <w:tr w:rsidR="5FD46823" w14:paraId="4758A0C3" w14:textId="77777777" w:rsidTr="0DE1A9CB">
        <w:trPr>
          <w:trHeight w:val="300"/>
        </w:trPr>
        <w:tc>
          <w:tcPr>
            <w:tcW w:w="840" w:type="dxa"/>
            <w:tcMar>
              <w:left w:w="105" w:type="dxa"/>
              <w:right w:w="105" w:type="dxa"/>
            </w:tcMar>
          </w:tcPr>
          <w:p w14:paraId="012B0728" w14:textId="63AEDCEB" w:rsidR="5FD46823" w:rsidRDefault="5FD46823" w:rsidP="5FD46823">
            <w:pPr>
              <w:rPr>
                <w:rFonts w:eastAsiaTheme="minorEastAsia"/>
              </w:rPr>
            </w:pPr>
            <w:r w:rsidRPr="5FD46823">
              <w:rPr>
                <w:rFonts w:eastAsiaTheme="minorEastAsia"/>
              </w:rPr>
              <w:lastRenderedPageBreak/>
              <w:t>Q2</w:t>
            </w:r>
          </w:p>
        </w:tc>
        <w:tc>
          <w:tcPr>
            <w:tcW w:w="6795" w:type="dxa"/>
            <w:tcMar>
              <w:left w:w="105" w:type="dxa"/>
              <w:right w:w="105" w:type="dxa"/>
            </w:tcMar>
          </w:tcPr>
          <w:p w14:paraId="0D55AE41" w14:textId="0119195F" w:rsidR="00321375" w:rsidRPr="00321375" w:rsidRDefault="19B726D5" w:rsidP="617D7156">
            <w:pPr>
              <w:pStyle w:val="isselectedend"/>
              <w:rPr>
                <w:rFonts w:asciiTheme="minorHAnsi" w:hAnsiTheme="minorHAnsi" w:cstheme="minorBidi"/>
                <w:b/>
                <w:bCs/>
                <w:sz w:val="22"/>
                <w:szCs w:val="22"/>
              </w:rPr>
            </w:pPr>
            <w:r w:rsidRPr="617D7156">
              <w:rPr>
                <w:rFonts w:asciiTheme="minorHAnsi" w:hAnsiTheme="minorHAnsi" w:cstheme="minorBidi"/>
                <w:b/>
                <w:bCs/>
                <w:sz w:val="22"/>
                <w:szCs w:val="22"/>
              </w:rPr>
              <w:t>Programme Delivery and Stakeholder Management</w:t>
            </w:r>
          </w:p>
          <w:p w14:paraId="113B028E" w14:textId="4BE4386E" w:rsidR="00321375" w:rsidRDefault="19B726D5" w:rsidP="617D7156">
            <w:pPr>
              <w:pStyle w:val="isselectedend"/>
              <w:rPr>
                <w:rFonts w:asciiTheme="minorHAnsi" w:hAnsiTheme="minorHAnsi" w:cstheme="minorBidi"/>
                <w:sz w:val="22"/>
                <w:szCs w:val="22"/>
              </w:rPr>
            </w:pPr>
            <w:r w:rsidRPr="617D7156">
              <w:rPr>
                <w:rFonts w:asciiTheme="minorHAnsi" w:hAnsiTheme="minorHAnsi" w:cstheme="minorBidi"/>
                <w:sz w:val="22"/>
                <w:szCs w:val="22"/>
              </w:rPr>
              <w:t>Please explain how you will plan, manage and deliver the works to ensure practical completion of:</w:t>
            </w:r>
          </w:p>
          <w:p w14:paraId="7825253C" w14:textId="1BE72C8C" w:rsidR="00FD070D" w:rsidRDefault="00FD070D" w:rsidP="617D7156">
            <w:pPr>
              <w:pStyle w:val="isselectedend"/>
              <w:numPr>
                <w:ilvl w:val="0"/>
                <w:numId w:val="37"/>
              </w:numPr>
              <w:rPr>
                <w:rFonts w:asciiTheme="minorHAnsi" w:hAnsiTheme="minorHAnsi" w:cstheme="minorBidi"/>
                <w:sz w:val="22"/>
                <w:szCs w:val="22"/>
              </w:rPr>
            </w:pPr>
            <w:r w:rsidRPr="617D7156">
              <w:rPr>
                <w:rFonts w:asciiTheme="minorHAnsi" w:hAnsiTheme="minorHAnsi" w:cstheme="minorBidi"/>
                <w:sz w:val="22"/>
                <w:szCs w:val="22"/>
              </w:rPr>
              <w:t>Projects 1 – 4, by their required deadline/s.</w:t>
            </w:r>
          </w:p>
          <w:p w14:paraId="40972556" w14:textId="6A4E4478" w:rsidR="00FD070D" w:rsidRPr="00321375" w:rsidRDefault="00FD070D" w:rsidP="617D7156">
            <w:pPr>
              <w:pStyle w:val="isselectedend"/>
              <w:numPr>
                <w:ilvl w:val="0"/>
                <w:numId w:val="37"/>
              </w:numPr>
              <w:rPr>
                <w:rFonts w:asciiTheme="minorHAnsi" w:hAnsiTheme="minorHAnsi" w:cstheme="minorBidi"/>
                <w:sz w:val="22"/>
                <w:szCs w:val="22"/>
              </w:rPr>
            </w:pPr>
            <w:r w:rsidRPr="617D7156">
              <w:rPr>
                <w:rFonts w:asciiTheme="minorHAnsi" w:hAnsiTheme="minorHAnsi" w:cstheme="minorBidi"/>
                <w:sz w:val="22"/>
                <w:szCs w:val="22"/>
              </w:rPr>
              <w:t>Project 5, if funding is approved.</w:t>
            </w:r>
          </w:p>
          <w:p w14:paraId="1A57D761" w14:textId="77777777" w:rsidR="00321375" w:rsidRPr="00321375" w:rsidRDefault="19B726D5" w:rsidP="617D7156">
            <w:pPr>
              <w:pStyle w:val="isselectedend"/>
              <w:rPr>
                <w:rFonts w:asciiTheme="minorHAnsi" w:hAnsiTheme="minorHAnsi" w:cstheme="minorBidi"/>
                <w:sz w:val="22"/>
                <w:szCs w:val="22"/>
              </w:rPr>
            </w:pPr>
            <w:r w:rsidRPr="617D7156">
              <w:rPr>
                <w:rFonts w:asciiTheme="minorHAnsi" w:hAnsiTheme="minorHAnsi" w:cstheme="minorBidi"/>
                <w:sz w:val="22"/>
                <w:szCs w:val="22"/>
              </w:rPr>
              <w:t>Your response should include:</w:t>
            </w:r>
          </w:p>
          <w:p w14:paraId="1DCC7040" w14:textId="77777777" w:rsid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Your proposed programme and key milestones.</w:t>
            </w:r>
          </w:p>
          <w:p w14:paraId="59034201" w14:textId="77777777" w:rsid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How you will allocate and manage resources across the projects.</w:t>
            </w:r>
          </w:p>
          <w:p w14:paraId="3D898909" w14:textId="77777777" w:rsid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How you will manage risks, delays and project dependencies.</w:t>
            </w:r>
          </w:p>
          <w:p w14:paraId="3DBAAE32" w14:textId="77777777" w:rsid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How you will manage suppliers and equipment lead times.</w:t>
            </w:r>
          </w:p>
          <w:p w14:paraId="5139904E" w14:textId="77777777" w:rsid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Your approach to stakeholder engagement and</w:t>
            </w:r>
            <w:r w:rsidR="00FD070D" w:rsidRPr="617D7156">
              <w:rPr>
                <w:rFonts w:eastAsia="Times New Roman"/>
                <w:lang w:eastAsia="en-GB"/>
              </w:rPr>
              <w:t xml:space="preserve"> </w:t>
            </w:r>
            <w:r w:rsidRPr="617D7156">
              <w:rPr>
                <w:rFonts w:eastAsia="Times New Roman"/>
                <w:lang w:eastAsia="en-GB"/>
              </w:rPr>
              <w:t>communication.</w:t>
            </w:r>
          </w:p>
          <w:p w14:paraId="53466499" w14:textId="77777777" w:rsid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 xml:space="preserve">How you will coordinate activities across multiple sites, where </w:t>
            </w:r>
            <w:r w:rsidR="00FD070D" w:rsidRPr="617D7156">
              <w:rPr>
                <w:rFonts w:eastAsia="Times New Roman"/>
                <w:lang w:eastAsia="en-GB"/>
              </w:rPr>
              <w:t>A</w:t>
            </w:r>
            <w:r w:rsidRPr="617D7156">
              <w:rPr>
                <w:rFonts w:eastAsia="Times New Roman"/>
                <w:lang w:eastAsia="en-GB"/>
              </w:rPr>
              <w:t>pplicable.</w:t>
            </w:r>
          </w:p>
          <w:p w14:paraId="704B3A4E" w14:textId="77777777" w:rsid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How you will minimise disruption to students, staff and normal University operations.</w:t>
            </w:r>
          </w:p>
          <w:p w14:paraId="6B6C306C" w14:textId="5020DD57" w:rsidR="00FD070D" w:rsidRPr="00FD070D" w:rsidRDefault="19B726D5" w:rsidP="617D7156">
            <w:pPr>
              <w:numPr>
                <w:ilvl w:val="0"/>
                <w:numId w:val="27"/>
              </w:numPr>
              <w:spacing w:before="100" w:beforeAutospacing="1" w:after="100" w:afterAutospacing="1"/>
              <w:rPr>
                <w:rFonts w:eastAsia="Times New Roman"/>
                <w:lang w:eastAsia="en-GB"/>
              </w:rPr>
            </w:pPr>
            <w:r w:rsidRPr="617D7156">
              <w:rPr>
                <w:rFonts w:eastAsia="Times New Roman"/>
                <w:lang w:eastAsia="en-GB"/>
              </w:rPr>
              <w:t>How you will monitor progress and report performance throughout the contract.</w:t>
            </w:r>
          </w:p>
        </w:tc>
        <w:tc>
          <w:tcPr>
            <w:tcW w:w="1365" w:type="dxa"/>
            <w:tcMar>
              <w:left w:w="105" w:type="dxa"/>
              <w:right w:w="105" w:type="dxa"/>
            </w:tcMar>
          </w:tcPr>
          <w:p w14:paraId="5323060C" w14:textId="6D4B7657" w:rsidR="5FD46823" w:rsidRDefault="4F76D931" w:rsidP="5FDB9D47">
            <w:pPr>
              <w:jc w:val="center"/>
              <w:rPr>
                <w:rFonts w:eastAsiaTheme="minorEastAsia"/>
              </w:rPr>
            </w:pPr>
            <w:r w:rsidRPr="5FDB9D47">
              <w:rPr>
                <w:rFonts w:eastAsiaTheme="minorEastAsia"/>
              </w:rPr>
              <w:t>2</w:t>
            </w:r>
            <w:r w:rsidR="5D908217" w:rsidRPr="5FDB9D47">
              <w:rPr>
                <w:rFonts w:eastAsiaTheme="minorEastAsia"/>
              </w:rPr>
              <w:t>5</w:t>
            </w:r>
            <w:r w:rsidRPr="5FDB9D47">
              <w:rPr>
                <w:rFonts w:eastAsiaTheme="minorEastAsia"/>
              </w:rPr>
              <w:t>%</w:t>
            </w:r>
          </w:p>
        </w:tc>
      </w:tr>
      <w:tr w:rsidR="5FD46823" w14:paraId="22EFC0DB" w14:textId="77777777" w:rsidTr="0DE1A9CB">
        <w:trPr>
          <w:trHeight w:val="699"/>
        </w:trPr>
        <w:tc>
          <w:tcPr>
            <w:tcW w:w="840" w:type="dxa"/>
            <w:tcMar>
              <w:left w:w="105" w:type="dxa"/>
              <w:right w:w="105" w:type="dxa"/>
            </w:tcMar>
          </w:tcPr>
          <w:p w14:paraId="4076E922" w14:textId="264E6286" w:rsidR="5FD46823" w:rsidRDefault="5FD46823" w:rsidP="5FD46823">
            <w:pPr>
              <w:rPr>
                <w:rFonts w:eastAsiaTheme="minorEastAsia"/>
              </w:rPr>
            </w:pPr>
            <w:r w:rsidRPr="5FD46823">
              <w:rPr>
                <w:rFonts w:eastAsiaTheme="minorEastAsia"/>
              </w:rPr>
              <w:t>Q3</w:t>
            </w:r>
          </w:p>
        </w:tc>
        <w:tc>
          <w:tcPr>
            <w:tcW w:w="6795" w:type="dxa"/>
            <w:tcMar>
              <w:left w:w="105" w:type="dxa"/>
              <w:right w:w="105" w:type="dxa"/>
            </w:tcMar>
          </w:tcPr>
          <w:p w14:paraId="6F5F1618" w14:textId="05FDBBF2" w:rsidR="00321375" w:rsidRPr="00321375" w:rsidRDefault="19B726D5" w:rsidP="617D7156">
            <w:pPr>
              <w:pStyle w:val="isselectedend"/>
              <w:rPr>
                <w:rFonts w:asciiTheme="minorHAnsi" w:hAnsiTheme="minorHAnsi" w:cstheme="minorBidi"/>
                <w:b/>
                <w:bCs/>
                <w:sz w:val="22"/>
                <w:szCs w:val="22"/>
              </w:rPr>
            </w:pPr>
            <w:r w:rsidRPr="617D7156">
              <w:rPr>
                <w:rFonts w:asciiTheme="minorHAnsi" w:hAnsiTheme="minorHAnsi" w:cstheme="minorBidi"/>
                <w:b/>
                <w:bCs/>
                <w:sz w:val="22"/>
                <w:szCs w:val="22"/>
              </w:rPr>
              <w:t>Cost Management and Value for Money</w:t>
            </w:r>
          </w:p>
          <w:p w14:paraId="51D81F5D" w14:textId="77D988B9" w:rsidR="00321375" w:rsidRPr="00321375" w:rsidRDefault="19B726D5" w:rsidP="617D7156">
            <w:pPr>
              <w:pStyle w:val="isselectedend"/>
              <w:rPr>
                <w:rFonts w:asciiTheme="minorHAnsi" w:hAnsiTheme="minorHAnsi" w:cstheme="minorBidi"/>
                <w:sz w:val="22"/>
                <w:szCs w:val="22"/>
              </w:rPr>
            </w:pPr>
            <w:r w:rsidRPr="617D7156">
              <w:rPr>
                <w:rFonts w:asciiTheme="minorHAnsi" w:hAnsiTheme="minorHAnsi" w:cstheme="minorBidi"/>
                <w:sz w:val="22"/>
                <w:szCs w:val="22"/>
              </w:rPr>
              <w:t>Please describe how you will ensure the project delivers value for money throughout the design and delivery stages.</w:t>
            </w:r>
          </w:p>
          <w:p w14:paraId="6B380D4C" w14:textId="77777777" w:rsidR="00321375" w:rsidRPr="00321375" w:rsidRDefault="19B726D5" w:rsidP="617D7156">
            <w:pPr>
              <w:pStyle w:val="isselectedend"/>
              <w:rPr>
                <w:rFonts w:asciiTheme="minorHAnsi" w:hAnsiTheme="minorHAnsi" w:cstheme="minorBidi"/>
                <w:sz w:val="22"/>
                <w:szCs w:val="22"/>
              </w:rPr>
            </w:pPr>
            <w:r w:rsidRPr="617D7156">
              <w:rPr>
                <w:rFonts w:asciiTheme="minorHAnsi" w:hAnsiTheme="minorHAnsi" w:cstheme="minorBidi"/>
                <w:sz w:val="22"/>
                <w:szCs w:val="22"/>
              </w:rPr>
              <w:t>Your response should include:</w:t>
            </w:r>
          </w:p>
          <w:p w14:paraId="2DAE6649" w14:textId="77777777" w:rsidR="00FD070D" w:rsidRDefault="19B726D5" w:rsidP="617D7156">
            <w:pPr>
              <w:pStyle w:val="NormalWeb"/>
              <w:numPr>
                <w:ilvl w:val="0"/>
                <w:numId w:val="32"/>
              </w:numPr>
              <w:rPr>
                <w:rFonts w:asciiTheme="minorHAnsi" w:hAnsiTheme="minorHAnsi" w:cstheme="minorBidi"/>
                <w:sz w:val="22"/>
                <w:szCs w:val="22"/>
              </w:rPr>
            </w:pPr>
            <w:r w:rsidRPr="617D7156">
              <w:rPr>
                <w:rFonts w:asciiTheme="minorHAnsi" w:hAnsiTheme="minorHAnsi" w:cstheme="minorBidi"/>
                <w:sz w:val="22"/>
                <w:szCs w:val="22"/>
              </w:rPr>
              <w:t>How you will manage and control project costs.</w:t>
            </w:r>
          </w:p>
          <w:p w14:paraId="6B4B24BD" w14:textId="77777777" w:rsidR="00FD070D" w:rsidRDefault="19B726D5" w:rsidP="617D7156">
            <w:pPr>
              <w:pStyle w:val="NormalWeb"/>
              <w:numPr>
                <w:ilvl w:val="0"/>
                <w:numId w:val="32"/>
              </w:numPr>
              <w:rPr>
                <w:rFonts w:asciiTheme="minorHAnsi" w:hAnsiTheme="minorHAnsi" w:cstheme="minorBidi"/>
                <w:sz w:val="22"/>
                <w:szCs w:val="22"/>
              </w:rPr>
            </w:pPr>
            <w:r w:rsidRPr="617D7156">
              <w:rPr>
                <w:rFonts w:asciiTheme="minorHAnsi" w:hAnsiTheme="minorHAnsi" w:cstheme="minorBidi"/>
                <w:sz w:val="22"/>
                <w:szCs w:val="22"/>
              </w:rPr>
              <w:t>Your approach to identifying and managing cost risks.</w:t>
            </w:r>
          </w:p>
          <w:p w14:paraId="7C807AA5" w14:textId="77777777" w:rsidR="00FD070D" w:rsidRDefault="19B726D5" w:rsidP="617D7156">
            <w:pPr>
              <w:pStyle w:val="NormalWeb"/>
              <w:numPr>
                <w:ilvl w:val="0"/>
                <w:numId w:val="32"/>
              </w:numPr>
              <w:rPr>
                <w:rFonts w:asciiTheme="minorHAnsi" w:hAnsiTheme="minorHAnsi" w:cstheme="minorBidi"/>
                <w:sz w:val="22"/>
                <w:szCs w:val="22"/>
              </w:rPr>
            </w:pPr>
            <w:r w:rsidRPr="617D7156">
              <w:rPr>
                <w:rFonts w:asciiTheme="minorHAnsi" w:hAnsiTheme="minorHAnsi" w:cstheme="minorBidi"/>
                <w:sz w:val="22"/>
                <w:szCs w:val="22"/>
              </w:rPr>
              <w:t>How you will apply value engineering and identify potential cost savings.</w:t>
            </w:r>
          </w:p>
          <w:p w14:paraId="7BE45655" w14:textId="77777777" w:rsidR="00FD070D" w:rsidRDefault="19B726D5" w:rsidP="617D7156">
            <w:pPr>
              <w:pStyle w:val="NormalWeb"/>
              <w:numPr>
                <w:ilvl w:val="0"/>
                <w:numId w:val="32"/>
              </w:numPr>
              <w:rPr>
                <w:rFonts w:asciiTheme="minorHAnsi" w:hAnsiTheme="minorHAnsi" w:cstheme="minorBidi"/>
                <w:sz w:val="22"/>
                <w:szCs w:val="22"/>
              </w:rPr>
            </w:pPr>
            <w:r w:rsidRPr="617D7156">
              <w:rPr>
                <w:rFonts w:asciiTheme="minorHAnsi" w:hAnsiTheme="minorHAnsi" w:cstheme="minorBidi"/>
                <w:sz w:val="22"/>
                <w:szCs w:val="22"/>
              </w:rPr>
              <w:t>How you will ensure any proposed savings do not compromise quality, performance, sustainability or programme requirements.</w:t>
            </w:r>
          </w:p>
          <w:p w14:paraId="23341BF3" w14:textId="29D0F734" w:rsidR="5FD46823" w:rsidRPr="00FD070D" w:rsidRDefault="19B726D5" w:rsidP="617D7156">
            <w:pPr>
              <w:pStyle w:val="NormalWeb"/>
              <w:numPr>
                <w:ilvl w:val="0"/>
                <w:numId w:val="32"/>
              </w:numPr>
              <w:rPr>
                <w:rFonts w:asciiTheme="minorHAnsi" w:hAnsiTheme="minorHAnsi" w:cstheme="minorBidi"/>
                <w:sz w:val="22"/>
                <w:szCs w:val="22"/>
              </w:rPr>
            </w:pPr>
            <w:r w:rsidRPr="617D7156">
              <w:rPr>
                <w:rFonts w:asciiTheme="minorHAnsi" w:hAnsiTheme="minorHAnsi" w:cstheme="minorBidi"/>
                <w:sz w:val="22"/>
                <w:szCs w:val="22"/>
              </w:rPr>
              <w:t>How you will work with the University to identify opportunities for improved value and efficiency.</w:t>
            </w:r>
          </w:p>
        </w:tc>
        <w:tc>
          <w:tcPr>
            <w:tcW w:w="1365" w:type="dxa"/>
            <w:tcMar>
              <w:left w:w="105" w:type="dxa"/>
              <w:right w:w="105" w:type="dxa"/>
            </w:tcMar>
          </w:tcPr>
          <w:p w14:paraId="0C64854A" w14:textId="6E93A63E" w:rsidR="2528CA41" w:rsidRDefault="13741053" w:rsidP="5FDB9D47">
            <w:pPr>
              <w:jc w:val="center"/>
              <w:rPr>
                <w:rFonts w:eastAsiaTheme="minorEastAsia"/>
              </w:rPr>
            </w:pPr>
            <w:r w:rsidRPr="5FDB9D47">
              <w:rPr>
                <w:rFonts w:eastAsiaTheme="minorEastAsia"/>
              </w:rPr>
              <w:t>2</w:t>
            </w:r>
            <w:r w:rsidR="70F8C0FA" w:rsidRPr="5FDB9D47">
              <w:rPr>
                <w:rFonts w:eastAsiaTheme="minorEastAsia"/>
              </w:rPr>
              <w:t>5</w:t>
            </w:r>
            <w:r w:rsidR="4F76D931" w:rsidRPr="5FDB9D47">
              <w:rPr>
                <w:rFonts w:eastAsiaTheme="minorEastAsia"/>
              </w:rPr>
              <w:t>%</w:t>
            </w:r>
          </w:p>
        </w:tc>
      </w:tr>
      <w:tr w:rsidR="5FD46823" w14:paraId="2C90BEDC" w14:textId="77777777" w:rsidTr="0DE1A9CB">
        <w:trPr>
          <w:trHeight w:val="300"/>
        </w:trPr>
        <w:tc>
          <w:tcPr>
            <w:tcW w:w="840" w:type="dxa"/>
            <w:tcMar>
              <w:left w:w="105" w:type="dxa"/>
              <w:right w:w="105" w:type="dxa"/>
            </w:tcMar>
          </w:tcPr>
          <w:p w14:paraId="1CC6EF89" w14:textId="0A418A24" w:rsidR="5FD46823" w:rsidRDefault="4F76D931" w:rsidP="5FDB9D47">
            <w:pPr>
              <w:rPr>
                <w:rFonts w:eastAsiaTheme="minorEastAsia"/>
              </w:rPr>
            </w:pPr>
            <w:r w:rsidRPr="5FDB9D47">
              <w:rPr>
                <w:rFonts w:eastAsiaTheme="minorEastAsia"/>
              </w:rPr>
              <w:t>Q</w:t>
            </w:r>
            <w:r w:rsidR="41A72F35" w:rsidRPr="5FDB9D47">
              <w:rPr>
                <w:rFonts w:eastAsiaTheme="minorEastAsia"/>
              </w:rPr>
              <w:t>4</w:t>
            </w:r>
          </w:p>
        </w:tc>
        <w:tc>
          <w:tcPr>
            <w:tcW w:w="6795" w:type="dxa"/>
            <w:tcMar>
              <w:left w:w="105" w:type="dxa"/>
              <w:right w:w="105" w:type="dxa"/>
            </w:tcMar>
          </w:tcPr>
          <w:p w14:paraId="34746078" w14:textId="7395CD95" w:rsidR="00321375" w:rsidRPr="00321375" w:rsidRDefault="19B726D5" w:rsidP="617D7156">
            <w:pPr>
              <w:rPr>
                <w:b/>
                <w:bCs/>
              </w:rPr>
            </w:pPr>
            <w:r w:rsidRPr="617D7156">
              <w:rPr>
                <w:b/>
                <w:bCs/>
              </w:rPr>
              <w:t>Quality, Commissioning and Handover</w:t>
            </w:r>
          </w:p>
          <w:p w14:paraId="6FA59DE7" w14:textId="77777777" w:rsidR="00321375" w:rsidRPr="00321375" w:rsidRDefault="19B726D5" w:rsidP="617D7156">
            <w:pPr>
              <w:pStyle w:val="isselectedend"/>
              <w:rPr>
                <w:rFonts w:asciiTheme="minorHAnsi" w:hAnsiTheme="minorHAnsi" w:cstheme="minorBidi"/>
                <w:sz w:val="22"/>
                <w:szCs w:val="22"/>
              </w:rPr>
            </w:pPr>
            <w:r w:rsidRPr="617D7156">
              <w:rPr>
                <w:rFonts w:asciiTheme="minorHAnsi" w:hAnsiTheme="minorHAnsi" w:cstheme="minorBidi"/>
                <w:sz w:val="22"/>
                <w:szCs w:val="22"/>
              </w:rPr>
              <w:t>Please describe your approach to ensuring the quality and performance of the installed systems throughout the project lifecycle.</w:t>
            </w:r>
          </w:p>
          <w:p w14:paraId="400622EE" w14:textId="77777777" w:rsidR="00FD070D" w:rsidRDefault="19B726D5" w:rsidP="617D7156">
            <w:pPr>
              <w:pStyle w:val="isselectedend"/>
              <w:rPr>
                <w:rFonts w:asciiTheme="minorHAnsi" w:hAnsiTheme="minorHAnsi" w:cstheme="minorBidi"/>
                <w:sz w:val="22"/>
                <w:szCs w:val="22"/>
              </w:rPr>
            </w:pPr>
            <w:r w:rsidRPr="617D7156">
              <w:rPr>
                <w:rFonts w:asciiTheme="minorHAnsi" w:hAnsiTheme="minorHAnsi" w:cstheme="minorBidi"/>
                <w:sz w:val="22"/>
                <w:szCs w:val="22"/>
              </w:rPr>
              <w:t>Your response should include:</w:t>
            </w:r>
          </w:p>
          <w:p w14:paraId="1F6D1312" w14:textId="77777777" w:rsidR="00FD070D" w:rsidRDefault="19B726D5" w:rsidP="617D7156">
            <w:pPr>
              <w:pStyle w:val="isselectedend"/>
              <w:numPr>
                <w:ilvl w:val="0"/>
                <w:numId w:val="34"/>
              </w:numPr>
              <w:rPr>
                <w:rFonts w:asciiTheme="minorHAnsi" w:hAnsiTheme="minorHAnsi" w:cstheme="minorBidi"/>
                <w:sz w:val="22"/>
                <w:szCs w:val="22"/>
              </w:rPr>
            </w:pPr>
            <w:r w:rsidRPr="617D7156">
              <w:rPr>
                <w:rFonts w:asciiTheme="minorHAnsi" w:hAnsiTheme="minorHAnsi" w:cstheme="minorBidi"/>
                <w:sz w:val="22"/>
                <w:szCs w:val="22"/>
              </w:rPr>
              <w:t>Quality assurance and quality control arrangements.</w:t>
            </w:r>
          </w:p>
          <w:p w14:paraId="4AA2A2E5" w14:textId="77777777" w:rsidR="00FD070D" w:rsidRDefault="19B726D5" w:rsidP="617D7156">
            <w:pPr>
              <w:pStyle w:val="isselectedend"/>
              <w:numPr>
                <w:ilvl w:val="0"/>
                <w:numId w:val="34"/>
              </w:numPr>
              <w:rPr>
                <w:rFonts w:asciiTheme="minorHAnsi" w:hAnsiTheme="minorHAnsi" w:cstheme="minorBidi"/>
                <w:sz w:val="22"/>
                <w:szCs w:val="22"/>
              </w:rPr>
            </w:pPr>
            <w:r w:rsidRPr="617D7156">
              <w:rPr>
                <w:rFonts w:asciiTheme="minorHAnsi" w:hAnsiTheme="minorHAnsi" w:cstheme="minorBidi"/>
                <w:sz w:val="22"/>
                <w:szCs w:val="22"/>
              </w:rPr>
              <w:t>Installation standards and inspection processes.</w:t>
            </w:r>
          </w:p>
          <w:p w14:paraId="07BE50CE" w14:textId="77777777" w:rsidR="00FD070D" w:rsidRDefault="19B726D5" w:rsidP="617D7156">
            <w:pPr>
              <w:pStyle w:val="isselectedend"/>
              <w:numPr>
                <w:ilvl w:val="0"/>
                <w:numId w:val="34"/>
              </w:numPr>
              <w:rPr>
                <w:rFonts w:asciiTheme="minorHAnsi" w:hAnsiTheme="minorHAnsi" w:cstheme="minorBidi"/>
                <w:sz w:val="22"/>
                <w:szCs w:val="22"/>
              </w:rPr>
            </w:pPr>
            <w:r w:rsidRPr="617D7156">
              <w:rPr>
                <w:rFonts w:asciiTheme="minorHAnsi" w:hAnsiTheme="minorHAnsi" w:cstheme="minorBidi"/>
                <w:sz w:val="22"/>
                <w:szCs w:val="22"/>
              </w:rPr>
              <w:t>Testing and commissioning procedures.</w:t>
            </w:r>
          </w:p>
          <w:p w14:paraId="537ADCC5" w14:textId="77777777" w:rsidR="00FD070D" w:rsidRDefault="19B726D5" w:rsidP="617D7156">
            <w:pPr>
              <w:pStyle w:val="isselectedend"/>
              <w:numPr>
                <w:ilvl w:val="0"/>
                <w:numId w:val="34"/>
              </w:numPr>
              <w:rPr>
                <w:rFonts w:asciiTheme="minorHAnsi" w:hAnsiTheme="minorHAnsi" w:cstheme="minorBidi"/>
                <w:sz w:val="22"/>
                <w:szCs w:val="22"/>
              </w:rPr>
            </w:pPr>
            <w:r w:rsidRPr="617D7156">
              <w:rPr>
                <w:rFonts w:asciiTheme="minorHAnsi" w:hAnsiTheme="minorHAnsi" w:cstheme="minorBidi"/>
                <w:sz w:val="22"/>
                <w:szCs w:val="22"/>
              </w:rPr>
              <w:t>Defect identification and resolution processes.</w:t>
            </w:r>
          </w:p>
          <w:p w14:paraId="11BAB61B" w14:textId="77777777" w:rsidR="00FD070D" w:rsidRDefault="19B726D5" w:rsidP="617D7156">
            <w:pPr>
              <w:pStyle w:val="isselectedend"/>
              <w:numPr>
                <w:ilvl w:val="0"/>
                <w:numId w:val="34"/>
              </w:numPr>
              <w:rPr>
                <w:rFonts w:asciiTheme="minorHAnsi" w:hAnsiTheme="minorHAnsi" w:cstheme="minorBidi"/>
                <w:sz w:val="22"/>
                <w:szCs w:val="22"/>
              </w:rPr>
            </w:pPr>
            <w:r w:rsidRPr="617D7156">
              <w:rPr>
                <w:rFonts w:asciiTheme="minorHAnsi" w:hAnsiTheme="minorHAnsi" w:cstheme="minorBidi"/>
                <w:sz w:val="22"/>
                <w:szCs w:val="22"/>
              </w:rPr>
              <w:t>Measures to verify system performance and compliance with the specification.</w:t>
            </w:r>
          </w:p>
          <w:p w14:paraId="1D7C3810" w14:textId="77777777" w:rsidR="00FD070D" w:rsidRDefault="19B726D5" w:rsidP="617D7156">
            <w:pPr>
              <w:pStyle w:val="isselectedend"/>
              <w:numPr>
                <w:ilvl w:val="0"/>
                <w:numId w:val="34"/>
              </w:numPr>
              <w:rPr>
                <w:rFonts w:asciiTheme="minorHAnsi" w:hAnsiTheme="minorHAnsi" w:cstheme="minorBidi"/>
                <w:sz w:val="22"/>
                <w:szCs w:val="22"/>
              </w:rPr>
            </w:pPr>
            <w:r w:rsidRPr="617D7156">
              <w:rPr>
                <w:rFonts w:asciiTheme="minorHAnsi" w:hAnsiTheme="minorHAnsi" w:cstheme="minorBidi"/>
                <w:sz w:val="22"/>
                <w:szCs w:val="22"/>
              </w:rPr>
              <w:lastRenderedPageBreak/>
              <w:t>Handover arrangements, including training, operation and maintenance manuals, and as-built documentation.</w:t>
            </w:r>
          </w:p>
          <w:p w14:paraId="74E1AEF7" w14:textId="2FDD726E" w:rsidR="00BB64BD" w:rsidRPr="00FD070D" w:rsidRDefault="19B726D5" w:rsidP="617D7156">
            <w:pPr>
              <w:pStyle w:val="isselectedend"/>
              <w:numPr>
                <w:ilvl w:val="0"/>
                <w:numId w:val="34"/>
              </w:numPr>
              <w:rPr>
                <w:rFonts w:asciiTheme="minorHAnsi" w:hAnsiTheme="minorHAnsi" w:cstheme="minorBidi"/>
                <w:sz w:val="22"/>
                <w:szCs w:val="22"/>
              </w:rPr>
            </w:pPr>
            <w:r w:rsidRPr="617D7156">
              <w:rPr>
                <w:rFonts w:asciiTheme="minorHAnsi" w:hAnsiTheme="minorHAnsi" w:cstheme="minorBidi"/>
                <w:sz w:val="22"/>
                <w:szCs w:val="22"/>
              </w:rPr>
              <w:t>Post-installation support, warranty and aftercare arrangements.</w:t>
            </w:r>
          </w:p>
        </w:tc>
        <w:tc>
          <w:tcPr>
            <w:tcW w:w="1365" w:type="dxa"/>
            <w:tcMar>
              <w:left w:w="105" w:type="dxa"/>
              <w:right w:w="105" w:type="dxa"/>
            </w:tcMar>
          </w:tcPr>
          <w:p w14:paraId="5E859543" w14:textId="1B2B96E5" w:rsidR="5FD46823" w:rsidRDefault="653B6CA6" w:rsidP="5FDB9D47">
            <w:pPr>
              <w:jc w:val="center"/>
              <w:rPr>
                <w:rFonts w:eastAsiaTheme="minorEastAsia"/>
              </w:rPr>
            </w:pPr>
            <w:r w:rsidRPr="5FDB9D47">
              <w:rPr>
                <w:rFonts w:eastAsiaTheme="minorEastAsia"/>
              </w:rPr>
              <w:lastRenderedPageBreak/>
              <w:t>25</w:t>
            </w:r>
            <w:r w:rsidR="4F76D931" w:rsidRPr="5FDB9D47">
              <w:rPr>
                <w:rFonts w:eastAsiaTheme="minorEastAsia"/>
              </w:rPr>
              <w:t>%</w:t>
            </w:r>
          </w:p>
        </w:tc>
      </w:tr>
      <w:tr w:rsidR="00321375" w14:paraId="34CE7D14" w14:textId="77777777" w:rsidTr="0DE1A9CB">
        <w:trPr>
          <w:trHeight w:val="300"/>
        </w:trPr>
        <w:tc>
          <w:tcPr>
            <w:tcW w:w="840" w:type="dxa"/>
            <w:tcMar>
              <w:left w:w="105" w:type="dxa"/>
              <w:right w:w="105" w:type="dxa"/>
            </w:tcMar>
          </w:tcPr>
          <w:p w14:paraId="586CA7A9" w14:textId="3E1C1903" w:rsidR="00321375" w:rsidRPr="5FDB9D47" w:rsidRDefault="00321375" w:rsidP="5FDB9D47">
            <w:pPr>
              <w:rPr>
                <w:rFonts w:eastAsiaTheme="minorEastAsia"/>
              </w:rPr>
            </w:pPr>
            <w:r>
              <w:rPr>
                <w:rFonts w:eastAsiaTheme="minorEastAsia"/>
              </w:rPr>
              <w:t>Q5</w:t>
            </w:r>
          </w:p>
        </w:tc>
        <w:tc>
          <w:tcPr>
            <w:tcW w:w="6795" w:type="dxa"/>
            <w:tcMar>
              <w:left w:w="105" w:type="dxa"/>
              <w:right w:w="105" w:type="dxa"/>
            </w:tcMar>
          </w:tcPr>
          <w:p w14:paraId="123E1538" w14:textId="77777777" w:rsidR="006138E9" w:rsidRDefault="00321375" w:rsidP="006138E9">
            <w:pPr>
              <w:rPr>
                <w:rFonts w:eastAsiaTheme="minorEastAsia" w:cstheme="minorHAnsi"/>
                <w:b/>
                <w:bCs/>
              </w:rPr>
            </w:pPr>
            <w:r w:rsidRPr="006138E9">
              <w:rPr>
                <w:rFonts w:eastAsiaTheme="minorEastAsia" w:cstheme="minorHAnsi"/>
                <w:b/>
                <w:bCs/>
              </w:rPr>
              <w:t xml:space="preserve">Social Value </w:t>
            </w:r>
          </w:p>
          <w:p w14:paraId="4FB03551" w14:textId="224A2A1B" w:rsidR="00B17409" w:rsidRPr="00B17409" w:rsidRDefault="00B17409" w:rsidP="006138E9">
            <w:pPr>
              <w:rPr>
                <w:rFonts w:eastAsiaTheme="minorEastAsia" w:cstheme="minorHAnsi"/>
                <w:b/>
                <w:bCs/>
              </w:rPr>
            </w:pPr>
            <w:r w:rsidRPr="00B17409">
              <w:rPr>
                <w:rFonts w:eastAsia="Times New Roman" w:cstheme="minorHAnsi"/>
                <w:lang w:eastAsia="en-GB"/>
              </w:rPr>
              <w:t>As part of this contract, the University is seeking social value outcomes that enhance the student experience, support teaching and research, contribute to sustainability objectives, and deliver wider community benefits.</w:t>
            </w:r>
          </w:p>
          <w:p w14:paraId="35FA3593"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Please describe how your organisation will deliver the commitments below and explain how delivery will be monitored, measured, and evidenced throughout the contract.</w:t>
            </w:r>
          </w:p>
          <w:p w14:paraId="5AE61760" w14:textId="77777777" w:rsidR="00B17409" w:rsidRPr="00B17409" w:rsidRDefault="00B17409" w:rsidP="00B17409">
            <w:pPr>
              <w:spacing w:before="100" w:beforeAutospacing="1" w:after="100" w:afterAutospacing="1"/>
              <w:outlineLvl w:val="3"/>
              <w:rPr>
                <w:rFonts w:eastAsia="Times New Roman" w:cstheme="minorHAnsi"/>
                <w:b/>
                <w:bCs/>
                <w:lang w:eastAsia="en-GB"/>
              </w:rPr>
            </w:pPr>
            <w:r w:rsidRPr="00B17409">
              <w:rPr>
                <w:rFonts w:eastAsia="Times New Roman" w:cstheme="minorHAnsi"/>
                <w:b/>
                <w:bCs/>
                <w:lang w:eastAsia="en-GB"/>
              </w:rPr>
              <w:t>1. Academic Collaboration and Intellectual Property</w:t>
            </w:r>
          </w:p>
          <w:p w14:paraId="481BA8F3"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The University wishes to maximise the educational value of this project.</w:t>
            </w:r>
          </w:p>
          <w:p w14:paraId="682D3B68"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Please confirm your agreement that project-related information, including drawings, designs, models, technical information and non-commercial project data generated during the contract, may be used by the University for teaching, academic and research purposes, subject to any legitimate confidentiality or commercial sensitivity requirements.</w:t>
            </w:r>
          </w:p>
          <w:p w14:paraId="2A4CE969"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Where such material is used by the University, appropriate attribution will be given to your organisation where applicable.</w:t>
            </w:r>
          </w:p>
          <w:p w14:paraId="63A338CF"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Please explain:</w:t>
            </w:r>
          </w:p>
          <w:p w14:paraId="07C74AF9" w14:textId="77777777" w:rsidR="00B17409" w:rsidRPr="00B17409" w:rsidRDefault="00B17409" w:rsidP="00B17409">
            <w:pPr>
              <w:numPr>
                <w:ilvl w:val="0"/>
                <w:numId w:val="38"/>
              </w:numPr>
              <w:spacing w:before="100" w:beforeAutospacing="1" w:after="100" w:afterAutospacing="1"/>
              <w:rPr>
                <w:rFonts w:eastAsia="Times New Roman" w:cstheme="minorHAnsi"/>
                <w:lang w:eastAsia="en-GB"/>
              </w:rPr>
            </w:pPr>
            <w:r w:rsidRPr="00B17409">
              <w:rPr>
                <w:rFonts w:eastAsia="Times New Roman" w:cstheme="minorHAnsi"/>
                <w:lang w:eastAsia="en-GB"/>
              </w:rPr>
              <w:t>Any limitations or conditions relating to the use of project information.</w:t>
            </w:r>
          </w:p>
          <w:p w14:paraId="0393E9E8" w14:textId="77777777" w:rsidR="00B17409" w:rsidRPr="00B17409" w:rsidRDefault="00B17409" w:rsidP="00B17409">
            <w:pPr>
              <w:numPr>
                <w:ilvl w:val="0"/>
                <w:numId w:val="38"/>
              </w:numPr>
              <w:spacing w:before="100" w:beforeAutospacing="1" w:after="100" w:afterAutospacing="1"/>
              <w:rPr>
                <w:rFonts w:eastAsia="Times New Roman" w:cstheme="minorHAnsi"/>
                <w:lang w:eastAsia="en-GB"/>
              </w:rPr>
            </w:pPr>
            <w:r w:rsidRPr="00B17409">
              <w:rPr>
                <w:rFonts w:eastAsia="Times New Roman" w:cstheme="minorHAnsi"/>
                <w:lang w:eastAsia="en-GB"/>
              </w:rPr>
              <w:t>How you will support the sharing of appropriate project information for academic purposes.</w:t>
            </w:r>
          </w:p>
          <w:p w14:paraId="5C812CA4" w14:textId="77777777" w:rsidR="00B17409" w:rsidRPr="00B17409" w:rsidRDefault="00B17409" w:rsidP="00B17409">
            <w:pPr>
              <w:spacing w:before="100" w:beforeAutospacing="1" w:after="100" w:afterAutospacing="1"/>
              <w:outlineLvl w:val="3"/>
              <w:rPr>
                <w:rFonts w:eastAsia="Times New Roman" w:cstheme="minorHAnsi"/>
                <w:b/>
                <w:bCs/>
                <w:lang w:eastAsia="en-GB"/>
              </w:rPr>
            </w:pPr>
            <w:r w:rsidRPr="00B17409">
              <w:rPr>
                <w:rFonts w:eastAsia="Times New Roman" w:cstheme="minorHAnsi"/>
                <w:b/>
                <w:bCs/>
                <w:lang w:eastAsia="en-GB"/>
              </w:rPr>
              <w:t>2. Student Engagement</w:t>
            </w:r>
          </w:p>
          <w:p w14:paraId="629A74BB"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The University is seeking meaningful student engagement throughout the project lifecycle, before, during and after project delivery.</w:t>
            </w:r>
          </w:p>
          <w:p w14:paraId="5A7D0C03"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Please describe how your organisation will deliver opportunities in the following areas:</w:t>
            </w:r>
          </w:p>
          <w:p w14:paraId="0A42C661" w14:textId="77777777" w:rsidR="00B17409" w:rsidRPr="00B17409" w:rsidRDefault="00B17409" w:rsidP="00B17409">
            <w:pPr>
              <w:numPr>
                <w:ilvl w:val="0"/>
                <w:numId w:val="39"/>
              </w:numPr>
              <w:spacing w:before="100" w:beforeAutospacing="1" w:after="100" w:afterAutospacing="1"/>
              <w:rPr>
                <w:rFonts w:eastAsia="Times New Roman" w:cstheme="minorHAnsi"/>
                <w:lang w:eastAsia="en-GB"/>
              </w:rPr>
            </w:pPr>
            <w:r w:rsidRPr="00B17409">
              <w:rPr>
                <w:rFonts w:eastAsia="Times New Roman" w:cstheme="minorHAnsi"/>
                <w:lang w:eastAsia="en-GB"/>
              </w:rPr>
              <w:t>Guest lectures, workshops or masterclasses for undergraduate and postgraduate students.</w:t>
            </w:r>
          </w:p>
          <w:p w14:paraId="3EC1314F" w14:textId="77777777" w:rsidR="00B17409" w:rsidRPr="00B17409" w:rsidRDefault="00B17409" w:rsidP="00B17409">
            <w:pPr>
              <w:numPr>
                <w:ilvl w:val="0"/>
                <w:numId w:val="39"/>
              </w:numPr>
              <w:spacing w:before="100" w:beforeAutospacing="1" w:after="100" w:afterAutospacing="1"/>
              <w:rPr>
                <w:rFonts w:eastAsia="Times New Roman" w:cstheme="minorHAnsi"/>
                <w:lang w:eastAsia="en-GB"/>
              </w:rPr>
            </w:pPr>
            <w:r w:rsidRPr="00B17409">
              <w:rPr>
                <w:rFonts w:eastAsia="Times New Roman" w:cstheme="minorHAnsi"/>
                <w:lang w:eastAsia="en-GB"/>
              </w:rPr>
              <w:t>Organised site visits that provide students with practical insight into project delivery.</w:t>
            </w:r>
          </w:p>
          <w:p w14:paraId="148D74C6" w14:textId="77777777" w:rsidR="00B17409" w:rsidRPr="00B17409" w:rsidRDefault="00B17409" w:rsidP="00B17409">
            <w:pPr>
              <w:numPr>
                <w:ilvl w:val="0"/>
                <w:numId w:val="39"/>
              </w:numPr>
              <w:spacing w:before="100" w:beforeAutospacing="1" w:after="100" w:afterAutospacing="1"/>
              <w:rPr>
                <w:rFonts w:eastAsia="Times New Roman" w:cstheme="minorHAnsi"/>
                <w:lang w:eastAsia="en-GB"/>
              </w:rPr>
            </w:pPr>
            <w:r w:rsidRPr="00B17409">
              <w:rPr>
                <w:rFonts w:eastAsia="Times New Roman" w:cstheme="minorHAnsi"/>
                <w:lang w:eastAsia="en-GB"/>
              </w:rPr>
              <w:t>Work experience, internships or placement opportunities that enhance student employability and practical skills.</w:t>
            </w:r>
          </w:p>
          <w:p w14:paraId="11C597F0" w14:textId="77777777" w:rsidR="00B17409" w:rsidRPr="00B17409" w:rsidRDefault="00B17409" w:rsidP="00B17409">
            <w:pPr>
              <w:numPr>
                <w:ilvl w:val="0"/>
                <w:numId w:val="39"/>
              </w:numPr>
              <w:spacing w:before="100" w:beforeAutospacing="1" w:after="100" w:afterAutospacing="1"/>
              <w:rPr>
                <w:rFonts w:eastAsia="Times New Roman" w:cstheme="minorHAnsi"/>
                <w:lang w:eastAsia="en-GB"/>
              </w:rPr>
            </w:pPr>
            <w:r w:rsidRPr="00B17409">
              <w:rPr>
                <w:rFonts w:eastAsia="Times New Roman" w:cstheme="minorHAnsi"/>
                <w:lang w:eastAsia="en-GB"/>
              </w:rPr>
              <w:t>Access to appropriate live project data, digital models, technical information or case studies to support teaching and research, where appropriate.</w:t>
            </w:r>
          </w:p>
          <w:p w14:paraId="64629B04"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lastRenderedPageBreak/>
              <w:t>Please include:</w:t>
            </w:r>
          </w:p>
          <w:p w14:paraId="35E1D793" w14:textId="77777777" w:rsidR="00B17409" w:rsidRPr="00B17409" w:rsidRDefault="00B17409" w:rsidP="00B17409">
            <w:pPr>
              <w:numPr>
                <w:ilvl w:val="0"/>
                <w:numId w:val="40"/>
              </w:numPr>
              <w:spacing w:before="100" w:beforeAutospacing="1" w:after="100" w:afterAutospacing="1"/>
              <w:rPr>
                <w:rFonts w:eastAsia="Times New Roman" w:cstheme="minorHAnsi"/>
                <w:lang w:eastAsia="en-GB"/>
              </w:rPr>
            </w:pPr>
            <w:r w:rsidRPr="00B17409">
              <w:rPr>
                <w:rFonts w:eastAsia="Times New Roman" w:cstheme="minorHAnsi"/>
                <w:lang w:eastAsia="en-GB"/>
              </w:rPr>
              <w:t>The activities you propose to deliver.</w:t>
            </w:r>
          </w:p>
          <w:p w14:paraId="3417E431" w14:textId="77777777" w:rsidR="00B17409" w:rsidRPr="00B17409" w:rsidRDefault="00B17409" w:rsidP="00B17409">
            <w:pPr>
              <w:numPr>
                <w:ilvl w:val="0"/>
                <w:numId w:val="40"/>
              </w:numPr>
              <w:spacing w:before="100" w:beforeAutospacing="1" w:after="100" w:afterAutospacing="1"/>
              <w:rPr>
                <w:rFonts w:eastAsia="Times New Roman" w:cstheme="minorHAnsi"/>
                <w:lang w:eastAsia="en-GB"/>
              </w:rPr>
            </w:pPr>
            <w:r w:rsidRPr="00B17409">
              <w:rPr>
                <w:rFonts w:eastAsia="Times New Roman" w:cstheme="minorHAnsi"/>
                <w:lang w:eastAsia="en-GB"/>
              </w:rPr>
              <w:t>When each activity would take place.</w:t>
            </w:r>
          </w:p>
          <w:p w14:paraId="1399F1B6" w14:textId="77777777" w:rsidR="00B17409" w:rsidRPr="00B17409" w:rsidRDefault="00B17409" w:rsidP="00B17409">
            <w:pPr>
              <w:numPr>
                <w:ilvl w:val="0"/>
                <w:numId w:val="40"/>
              </w:numPr>
              <w:spacing w:before="100" w:beforeAutospacing="1" w:after="100" w:afterAutospacing="1"/>
              <w:rPr>
                <w:rFonts w:eastAsia="Times New Roman" w:cstheme="minorHAnsi"/>
                <w:lang w:eastAsia="en-GB"/>
              </w:rPr>
            </w:pPr>
            <w:r w:rsidRPr="00B17409">
              <w:rPr>
                <w:rFonts w:eastAsia="Times New Roman" w:cstheme="minorHAnsi"/>
                <w:lang w:eastAsia="en-GB"/>
              </w:rPr>
              <w:t>The personnel responsible for delivery.</w:t>
            </w:r>
          </w:p>
          <w:p w14:paraId="13DA98A7" w14:textId="77777777" w:rsidR="00B17409" w:rsidRPr="00B17409" w:rsidRDefault="00B17409" w:rsidP="00B17409">
            <w:pPr>
              <w:numPr>
                <w:ilvl w:val="0"/>
                <w:numId w:val="40"/>
              </w:numPr>
              <w:spacing w:before="100" w:beforeAutospacing="1" w:after="100" w:afterAutospacing="1"/>
              <w:rPr>
                <w:rFonts w:eastAsia="Times New Roman" w:cstheme="minorHAnsi"/>
                <w:lang w:eastAsia="en-GB"/>
              </w:rPr>
            </w:pPr>
            <w:r w:rsidRPr="00B17409">
              <w:rPr>
                <w:rFonts w:eastAsia="Times New Roman" w:cstheme="minorHAnsi"/>
                <w:lang w:eastAsia="en-GB"/>
              </w:rPr>
              <w:t>How the success of each commitment will be measured and evidenced.</w:t>
            </w:r>
          </w:p>
          <w:p w14:paraId="441F07B9" w14:textId="77777777" w:rsidR="00B17409" w:rsidRPr="00B17409" w:rsidRDefault="00B17409" w:rsidP="00B17409">
            <w:pPr>
              <w:spacing w:before="100" w:beforeAutospacing="1" w:after="100" w:afterAutospacing="1"/>
              <w:rPr>
                <w:rFonts w:eastAsia="Times New Roman" w:cstheme="minorHAnsi"/>
                <w:lang w:eastAsia="en-GB"/>
              </w:rPr>
            </w:pPr>
            <w:r w:rsidRPr="00B17409">
              <w:rPr>
                <w:rFonts w:eastAsia="Times New Roman" w:cstheme="minorHAnsi"/>
                <w:lang w:eastAsia="en-GB"/>
              </w:rPr>
              <w:t>The University will monitor delivery of all agreed social value commitments throughout the contract as part of contract management.</w:t>
            </w:r>
          </w:p>
          <w:p w14:paraId="5B68D77C" w14:textId="69BEE1BC" w:rsidR="00BF580C" w:rsidRPr="006138E9" w:rsidDel="00BB64BD" w:rsidRDefault="00BF580C" w:rsidP="00BF580C">
            <w:pPr>
              <w:rPr>
                <w:rFonts w:eastAsiaTheme="minorEastAsia" w:cstheme="minorHAnsi"/>
              </w:rPr>
            </w:pPr>
            <w:r w:rsidRPr="006138E9">
              <w:rPr>
                <w:rFonts w:eastAsiaTheme="minorEastAsia" w:cstheme="minorHAnsi"/>
              </w:rPr>
              <w:tab/>
            </w:r>
          </w:p>
        </w:tc>
        <w:tc>
          <w:tcPr>
            <w:tcW w:w="1365" w:type="dxa"/>
            <w:tcMar>
              <w:left w:w="105" w:type="dxa"/>
              <w:right w:w="105" w:type="dxa"/>
            </w:tcMar>
          </w:tcPr>
          <w:p w14:paraId="601F88C3" w14:textId="064F8988" w:rsidR="00321375" w:rsidRPr="5FDB9D47" w:rsidRDefault="00321375" w:rsidP="5FDB9D47">
            <w:pPr>
              <w:jc w:val="center"/>
              <w:rPr>
                <w:rFonts w:eastAsiaTheme="minorEastAsia"/>
              </w:rPr>
            </w:pPr>
            <w:r>
              <w:rPr>
                <w:rFonts w:eastAsiaTheme="minorEastAsia"/>
              </w:rPr>
              <w:lastRenderedPageBreak/>
              <w:t>10%</w:t>
            </w:r>
          </w:p>
        </w:tc>
      </w:tr>
    </w:tbl>
    <w:p w14:paraId="69226308" w14:textId="77777777" w:rsidR="003E2E60" w:rsidRDefault="003E2E60" w:rsidP="70DEC60E">
      <w:pPr>
        <w:rPr>
          <w:rFonts w:eastAsiaTheme="majorEastAsia"/>
          <w:b/>
          <w:bCs/>
          <w:sz w:val="24"/>
          <w:szCs w:val="24"/>
        </w:rPr>
      </w:pPr>
      <w:bookmarkStart w:id="63" w:name="_Toc509492706"/>
      <w:bookmarkStart w:id="64" w:name="_Toc150867627"/>
      <w:r>
        <w:br w:type="page"/>
      </w:r>
    </w:p>
    <w:p w14:paraId="64C7EAA2" w14:textId="3F2BFC85" w:rsidR="005750DE" w:rsidRPr="005A61D2" w:rsidRDefault="00FD070D" w:rsidP="00FD070D">
      <w:pPr>
        <w:pStyle w:val="Heading2"/>
        <w:numPr>
          <w:ilvl w:val="0"/>
          <w:numId w:val="0"/>
        </w:numPr>
      </w:pPr>
      <w:bookmarkStart w:id="65" w:name="_Toc233973309"/>
      <w:r>
        <w:lastRenderedPageBreak/>
        <w:t>Appendix B – Pricing Schedule</w:t>
      </w:r>
      <w:bookmarkEnd w:id="63"/>
      <w:bookmarkEnd w:id="64"/>
      <w:bookmarkEnd w:id="65"/>
    </w:p>
    <w:p w14:paraId="105BFAD1" w14:textId="38713CEA" w:rsidR="00B65C17" w:rsidRPr="00541493" w:rsidRDefault="005750DE" w:rsidP="00B65C17">
      <w:pPr>
        <w:jc w:val="both"/>
        <w:rPr>
          <w:rFonts w:cstheme="minorHAnsi"/>
          <w:i/>
          <w:sz w:val="20"/>
        </w:rPr>
      </w:pPr>
      <w:r w:rsidRPr="00541493">
        <w:rPr>
          <w:rFonts w:cstheme="minorHAnsi"/>
          <w:i/>
          <w:sz w:val="20"/>
        </w:rPr>
        <w:t>Please read this section carefully.  You will be required to complete each section fully.</w:t>
      </w:r>
    </w:p>
    <w:p w14:paraId="30361E95" w14:textId="27F33E45" w:rsidR="00B65C17" w:rsidRDefault="005750DE" w:rsidP="00B65C17">
      <w:pPr>
        <w:jc w:val="both"/>
        <w:rPr>
          <w:rFonts w:cstheme="minorHAnsi"/>
          <w:sz w:val="20"/>
        </w:rPr>
      </w:pPr>
      <w:r w:rsidRPr="00541493">
        <w:rPr>
          <w:rFonts w:cstheme="minorHAnsi"/>
          <w:sz w:val="20"/>
        </w:rPr>
        <w:t xml:space="preserve">Bidders </w:t>
      </w:r>
      <w:r w:rsidR="00B65C17">
        <w:rPr>
          <w:rFonts w:cstheme="minorHAnsi"/>
          <w:sz w:val="20"/>
        </w:rPr>
        <w:t xml:space="preserve">need to clarify in their tender the range of activities/ time requirements to complete the different work packages with costings. </w:t>
      </w:r>
    </w:p>
    <w:p w14:paraId="6A0FB5CA" w14:textId="54570309" w:rsidR="009535A8" w:rsidRPr="00541493" w:rsidRDefault="005750DE" w:rsidP="00541493">
      <w:pPr>
        <w:jc w:val="both"/>
        <w:rPr>
          <w:rFonts w:cstheme="minorHAnsi"/>
          <w:sz w:val="20"/>
        </w:rPr>
      </w:pPr>
      <w:r w:rsidRPr="00541493">
        <w:rPr>
          <w:rFonts w:cstheme="minorHAnsi"/>
          <w:sz w:val="20"/>
        </w:rPr>
        <w:t xml:space="preserve">Please note that costs should be inclusive off all applicable charges to the </w:t>
      </w:r>
      <w:r w:rsidR="007F3B68">
        <w:rPr>
          <w:rFonts w:cstheme="minorHAnsi"/>
          <w:sz w:val="20"/>
        </w:rPr>
        <w:t>U</w:t>
      </w:r>
      <w:r w:rsidR="00B65C17">
        <w:rPr>
          <w:rFonts w:cstheme="minorHAnsi"/>
          <w:sz w:val="20"/>
        </w:rPr>
        <w:t xml:space="preserve">niversity </w:t>
      </w:r>
      <w:r w:rsidRPr="00541493">
        <w:rPr>
          <w:rFonts w:cstheme="minorHAnsi"/>
          <w:sz w:val="20"/>
        </w:rPr>
        <w:t>which includes all consumables, travel, printing, etc.</w:t>
      </w:r>
    </w:p>
    <w:p w14:paraId="4815F703" w14:textId="239DC4CF" w:rsidR="009535A8" w:rsidRPr="00541493" w:rsidRDefault="005750DE" w:rsidP="00541493">
      <w:pPr>
        <w:jc w:val="both"/>
        <w:rPr>
          <w:rFonts w:cstheme="minorHAnsi"/>
          <w:sz w:val="20"/>
        </w:rPr>
      </w:pPr>
      <w:r w:rsidRPr="00541493">
        <w:rPr>
          <w:rFonts w:cstheme="minorHAnsi"/>
          <w:sz w:val="20"/>
        </w:rPr>
        <w:t xml:space="preserve">The </w:t>
      </w:r>
      <w:r w:rsidR="007F3B68">
        <w:rPr>
          <w:rFonts w:cstheme="minorHAnsi"/>
          <w:sz w:val="20"/>
        </w:rPr>
        <w:t>U</w:t>
      </w:r>
      <w:r w:rsidR="00B65C17">
        <w:rPr>
          <w:rFonts w:cstheme="minorHAnsi"/>
          <w:sz w:val="20"/>
        </w:rPr>
        <w:t xml:space="preserve">niversity </w:t>
      </w:r>
      <w:r w:rsidRPr="00541493">
        <w:rPr>
          <w:rFonts w:cstheme="minorHAnsi"/>
          <w:sz w:val="20"/>
        </w:rPr>
        <w:t xml:space="preserve">expects a Working Day to be a minimum of 7.5 hours (450minutes). </w:t>
      </w:r>
    </w:p>
    <w:p w14:paraId="62D7B5EC" w14:textId="469FDD8F" w:rsidR="005750DE" w:rsidRDefault="005750DE" w:rsidP="005750DE">
      <w:pPr>
        <w:pStyle w:val="BodyTextIndent"/>
        <w:ind w:left="0"/>
        <w:jc w:val="both"/>
        <w:rPr>
          <w:rFonts w:asciiTheme="minorHAnsi" w:eastAsiaTheme="minorHAnsi" w:hAnsiTheme="minorHAnsi" w:cstheme="minorHAnsi"/>
          <w:szCs w:val="22"/>
          <w:lang w:eastAsia="en-US"/>
        </w:rPr>
      </w:pPr>
      <w:r w:rsidRPr="00541493">
        <w:rPr>
          <w:rFonts w:asciiTheme="minorHAnsi" w:eastAsiaTheme="minorHAnsi" w:hAnsiTheme="minorHAnsi" w:cstheme="minorHAnsi"/>
          <w:szCs w:val="22"/>
          <w:lang w:eastAsia="en-US"/>
        </w:rPr>
        <w:t>All prices to be excluding VAT.</w:t>
      </w:r>
    </w:p>
    <w:p w14:paraId="41CD6FE9" w14:textId="77777777" w:rsidR="004E2F28" w:rsidRPr="005A61D2" w:rsidRDefault="004E2F28" w:rsidP="00541493">
      <w:pPr>
        <w:spacing w:after="0"/>
        <w:rPr>
          <w:rFonts w:ascii="Arial" w:hAnsi="Arial" w:cs="Arial"/>
          <w:b/>
          <w:i/>
        </w:rPr>
      </w:pPr>
    </w:p>
    <w:tbl>
      <w:tblPr>
        <w:tblStyle w:val="TableGrid"/>
        <w:tblW w:w="0" w:type="auto"/>
        <w:tblLook w:val="04A0" w:firstRow="1" w:lastRow="0" w:firstColumn="1" w:lastColumn="0" w:noHBand="0" w:noVBand="1"/>
      </w:tblPr>
      <w:tblGrid>
        <w:gridCol w:w="6658"/>
        <w:gridCol w:w="2358"/>
      </w:tblGrid>
      <w:tr w:rsidR="00541493" w:rsidRPr="0019005F" w14:paraId="1A1B907D" w14:textId="77777777" w:rsidTr="00E601D0">
        <w:trPr>
          <w:trHeight w:val="942"/>
        </w:trPr>
        <w:tc>
          <w:tcPr>
            <w:tcW w:w="6658" w:type="dxa"/>
          </w:tcPr>
          <w:p w14:paraId="7D399BF3" w14:textId="42DB51AF" w:rsidR="00541493" w:rsidRPr="0019005F" w:rsidRDefault="00FD070D" w:rsidP="00E601D0">
            <w:pPr>
              <w:jc w:val="both"/>
              <w:rPr>
                <w:rFonts w:cs="Calibri"/>
                <w:b/>
                <w:szCs w:val="20"/>
              </w:rPr>
            </w:pPr>
            <w:r>
              <w:rPr>
                <w:b/>
                <w:bCs/>
              </w:rPr>
              <w:t>UWTSD2526/243</w:t>
            </w:r>
            <w:r w:rsidR="008D2074">
              <w:rPr>
                <w:b/>
                <w:bCs/>
              </w:rPr>
              <w:t xml:space="preserve">.   </w:t>
            </w:r>
            <w:r w:rsidR="00541493">
              <w:rPr>
                <w:b/>
                <w:bCs/>
              </w:rPr>
              <w:t xml:space="preserve">Appendix B - </w:t>
            </w:r>
            <w:r w:rsidR="00541493" w:rsidRPr="0019005F">
              <w:rPr>
                <w:rFonts w:cs="Calibri"/>
                <w:b/>
                <w:szCs w:val="20"/>
              </w:rPr>
              <w:t>Pricing Schedule</w:t>
            </w:r>
          </w:p>
          <w:p w14:paraId="2620BB81" w14:textId="77777777" w:rsidR="00541493" w:rsidRPr="0019005F" w:rsidRDefault="00541493" w:rsidP="00E601D0">
            <w:pPr>
              <w:jc w:val="both"/>
              <w:rPr>
                <w:rFonts w:cs="Calibri"/>
                <w:b/>
                <w:szCs w:val="20"/>
              </w:rPr>
            </w:pPr>
          </w:p>
          <w:p w14:paraId="50C61203" w14:textId="77777777" w:rsidR="00541493" w:rsidRPr="0019005F" w:rsidRDefault="00541493" w:rsidP="00E601D0">
            <w:pPr>
              <w:jc w:val="both"/>
              <w:rPr>
                <w:rFonts w:eastAsia="SimSun" w:cs="Calibri"/>
                <w:bCs/>
                <w:color w:val="FF0000"/>
                <w:sz w:val="16"/>
                <w:szCs w:val="20"/>
                <w:lang w:eastAsia="zh-CN"/>
              </w:rPr>
            </w:pPr>
            <w:r w:rsidRPr="0019005F">
              <w:rPr>
                <w:rFonts w:eastAsia="SimSun" w:cs="Calibri"/>
                <w:bCs/>
                <w:color w:val="FF0000"/>
                <w:sz w:val="16"/>
                <w:szCs w:val="20"/>
                <w:lang w:eastAsia="zh-CN"/>
              </w:rPr>
              <w:t>(To open, please ensure “enable editing” has been selected, and double-click the excel icon).</w:t>
            </w:r>
          </w:p>
          <w:p w14:paraId="274FF692" w14:textId="77777777" w:rsidR="00541493" w:rsidRDefault="00541493" w:rsidP="00E601D0">
            <w:pPr>
              <w:jc w:val="both"/>
              <w:rPr>
                <w:rFonts w:eastAsia="SimSun" w:cs="Calibri"/>
                <w:bCs/>
                <w:color w:val="FF0000"/>
                <w:sz w:val="16"/>
                <w:szCs w:val="20"/>
                <w:lang w:eastAsia="zh-CN"/>
              </w:rPr>
            </w:pPr>
            <w:r w:rsidRPr="0019005F">
              <w:rPr>
                <w:rFonts w:eastAsia="SimSun" w:cs="Calibri"/>
                <w:bCs/>
                <w:color w:val="FF0000"/>
                <w:sz w:val="16"/>
                <w:szCs w:val="20"/>
                <w:lang w:eastAsia="zh-CN"/>
              </w:rPr>
              <w:t>Also uploaded to Sell2Wales as a separate file, for ease of access</w:t>
            </w:r>
          </w:p>
          <w:p w14:paraId="59ADE83C" w14:textId="77777777" w:rsidR="00B65C17" w:rsidRPr="0019005F" w:rsidRDefault="00B65C17" w:rsidP="00E601D0">
            <w:pPr>
              <w:jc w:val="both"/>
            </w:pPr>
          </w:p>
        </w:tc>
        <w:tc>
          <w:tcPr>
            <w:tcW w:w="2358" w:type="dxa"/>
            <w:vAlign w:val="center"/>
          </w:tcPr>
          <w:p w14:paraId="7FB33C41" w14:textId="0848288E" w:rsidR="00541493" w:rsidRPr="0019005F" w:rsidRDefault="00A358A8" w:rsidP="00B65C17">
            <w:r>
              <w:rPr>
                <w:color w:val="FF0000"/>
                <w:sz w:val="18"/>
                <w:szCs w:val="18"/>
              </w:rPr>
              <w:t>Available as a separate file via Sell2Wales</w:t>
            </w:r>
          </w:p>
        </w:tc>
      </w:tr>
    </w:tbl>
    <w:p w14:paraId="04BC262F" w14:textId="77777777" w:rsidR="00541493" w:rsidRDefault="00541493" w:rsidP="00541493">
      <w:pPr>
        <w:spacing w:after="0"/>
      </w:pPr>
      <w:bookmarkStart w:id="66" w:name="_Toc110424601"/>
      <w:bookmarkStart w:id="67" w:name="_Toc113018654"/>
    </w:p>
    <w:p w14:paraId="27A5E362" w14:textId="77777777" w:rsidR="00FD070D" w:rsidRDefault="00FD070D" w:rsidP="00FD070D">
      <w:pPr>
        <w:pStyle w:val="Heading2"/>
        <w:numPr>
          <w:ilvl w:val="0"/>
          <w:numId w:val="0"/>
        </w:numPr>
      </w:pPr>
      <w:bookmarkStart w:id="68" w:name="_Toc231219158"/>
      <w:bookmarkStart w:id="69" w:name="_Toc233973310"/>
      <w:r w:rsidRPr="00D01BEF">
        <w:t>Abnormal Bids</w:t>
      </w:r>
      <w:bookmarkEnd w:id="68"/>
      <w:bookmarkEnd w:id="69"/>
      <w:r w:rsidRPr="00D01BEF">
        <w:t xml:space="preserve"> </w:t>
      </w:r>
    </w:p>
    <w:p w14:paraId="2210F128" w14:textId="77777777" w:rsidR="00FD070D" w:rsidRDefault="00FD070D" w:rsidP="00FD070D">
      <w:pPr>
        <w:spacing w:after="0" w:line="276" w:lineRule="auto"/>
        <w:jc w:val="both"/>
        <w:rPr>
          <w:sz w:val="20"/>
          <w:szCs w:val="20"/>
        </w:rPr>
      </w:pPr>
      <w:r>
        <w:rPr>
          <w:sz w:val="20"/>
          <w:szCs w:val="20"/>
        </w:rPr>
        <w:t>Clause 19(4) of the Procurement Act 2023 requires the Contracting Authority to provide tenderers with a reasonable opportunity to demonstrate their ability to perform the contract at the price offered if that price appears to be abnormal. All tenders will be reviewed accordingly, in comparison with other bids received.</w:t>
      </w:r>
    </w:p>
    <w:p w14:paraId="7F005B1A" w14:textId="77777777" w:rsidR="00FD070D" w:rsidRDefault="00FD070D" w:rsidP="00FD070D">
      <w:pPr>
        <w:spacing w:after="0" w:line="276" w:lineRule="auto"/>
        <w:jc w:val="both"/>
        <w:rPr>
          <w:sz w:val="20"/>
          <w:szCs w:val="20"/>
        </w:rPr>
      </w:pPr>
    </w:p>
    <w:p w14:paraId="4BB3F0E7" w14:textId="77777777" w:rsidR="00FD070D" w:rsidRDefault="00FD070D" w:rsidP="00FD070D">
      <w:pPr>
        <w:spacing w:after="0" w:line="276" w:lineRule="auto"/>
        <w:jc w:val="both"/>
        <w:rPr>
          <w:sz w:val="20"/>
          <w:szCs w:val="20"/>
        </w:rPr>
      </w:pPr>
      <w:r>
        <w:rPr>
          <w:sz w:val="20"/>
          <w:szCs w:val="20"/>
        </w:rPr>
        <w:t>UWTSD will investigate instances of both abnormally low and abnormally high bids and allow relevant tenderers to justify their submitted pricing. If a satisfactory explanation is not provided, the University reserves the right to reject any tender.</w:t>
      </w:r>
    </w:p>
    <w:p w14:paraId="512D9C84" w14:textId="77777777" w:rsidR="00FD070D" w:rsidRDefault="00FD070D" w:rsidP="00FD070D">
      <w:pPr>
        <w:spacing w:after="0" w:line="276" w:lineRule="auto"/>
        <w:jc w:val="both"/>
        <w:rPr>
          <w:highlight w:val="yellow"/>
        </w:rPr>
      </w:pPr>
    </w:p>
    <w:p w14:paraId="5DDA628C"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bookmarkStart w:id="70" w:name="_Hlk232082681"/>
      <w:r w:rsidRPr="00971D0C">
        <w:rPr>
          <w:b/>
          <w:bCs/>
          <w:sz w:val="20"/>
          <w:szCs w:val="20"/>
        </w:rPr>
        <w:t>For Example;</w:t>
      </w:r>
      <w:r w:rsidRPr="00971D0C">
        <w:rPr>
          <w:sz w:val="20"/>
          <w:szCs w:val="20"/>
        </w:rPr>
        <w:t xml:space="preserve"> </w:t>
      </w:r>
    </w:p>
    <w:p w14:paraId="1E037299"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055013FA"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971D0C">
        <w:rPr>
          <w:sz w:val="20"/>
          <w:szCs w:val="20"/>
        </w:rPr>
        <w:t xml:space="preserve">Bidder 1 – £31,000                  Bidder 2 - £20,000                    Bidder 3 - £15,000 </w:t>
      </w:r>
    </w:p>
    <w:p w14:paraId="6C1B20BB"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67C387A3"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color w:val="FF0000"/>
          <w:sz w:val="20"/>
          <w:szCs w:val="20"/>
        </w:rPr>
      </w:pPr>
      <w:r w:rsidRPr="00971D0C">
        <w:rPr>
          <w:sz w:val="20"/>
          <w:szCs w:val="20"/>
        </w:rPr>
        <w:t xml:space="preserve">Average of tenders received:                                             </w:t>
      </w:r>
      <w:r w:rsidRPr="00971D0C">
        <w:rPr>
          <w:sz w:val="20"/>
          <w:szCs w:val="20"/>
        </w:rPr>
        <w:tab/>
        <w:t xml:space="preserve">                                                     £22,000.00</w:t>
      </w:r>
    </w:p>
    <w:p w14:paraId="53377305"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color w:val="FF0000"/>
          <w:sz w:val="20"/>
          <w:szCs w:val="20"/>
        </w:rPr>
      </w:pPr>
      <w:r w:rsidRPr="00971D0C">
        <w:rPr>
          <w:sz w:val="20"/>
          <w:szCs w:val="20"/>
        </w:rPr>
        <w:t xml:space="preserve">Average Boundary (85% of the Average):                        </w:t>
      </w:r>
      <w:r w:rsidRPr="00971D0C">
        <w:rPr>
          <w:sz w:val="20"/>
          <w:szCs w:val="20"/>
        </w:rPr>
        <w:tab/>
        <w:t xml:space="preserve">                                                     £18,700.00</w:t>
      </w:r>
    </w:p>
    <w:p w14:paraId="11447BDC"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color w:val="FF0000"/>
          <w:sz w:val="20"/>
          <w:szCs w:val="20"/>
        </w:rPr>
      </w:pPr>
      <w:r w:rsidRPr="00971D0C">
        <w:rPr>
          <w:sz w:val="20"/>
          <w:szCs w:val="20"/>
        </w:rPr>
        <w:t>Average Boundary (115% of the Average):</w:t>
      </w:r>
      <w:r w:rsidRPr="00971D0C">
        <w:rPr>
          <w:sz w:val="20"/>
          <w:szCs w:val="20"/>
        </w:rPr>
        <w:tab/>
      </w:r>
      <w:r w:rsidRPr="00971D0C">
        <w:rPr>
          <w:sz w:val="20"/>
          <w:szCs w:val="20"/>
        </w:rPr>
        <w:tab/>
        <w:t xml:space="preserve">                                                     £25,300.00 </w:t>
      </w:r>
    </w:p>
    <w:p w14:paraId="0B504FC3"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23109F18"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971D0C">
        <w:rPr>
          <w:sz w:val="20"/>
          <w:szCs w:val="20"/>
        </w:rPr>
        <w:t>Therefore:</w:t>
      </w:r>
    </w:p>
    <w:p w14:paraId="4FB4187C" w14:textId="77777777" w:rsidR="00FD070D" w:rsidRPr="00971D0C" w:rsidRDefault="00FD070D" w:rsidP="00FD070D">
      <w:pPr>
        <w:numPr>
          <w:ilvl w:val="0"/>
          <w:numId w:val="36"/>
        </w:numPr>
        <w:pBdr>
          <w:top w:val="single" w:sz="4" w:space="1" w:color="000000"/>
          <w:left w:val="single" w:sz="4" w:space="13" w:color="000000"/>
          <w:bottom w:val="single" w:sz="4" w:space="1" w:color="000000"/>
          <w:right w:val="single" w:sz="4" w:space="4" w:color="000000"/>
          <w:between w:val="nil"/>
        </w:pBdr>
        <w:spacing w:after="0" w:line="276" w:lineRule="auto"/>
        <w:ind w:hanging="360"/>
        <w:rPr>
          <w:color w:val="000000"/>
          <w:sz w:val="20"/>
          <w:szCs w:val="20"/>
        </w:rPr>
      </w:pPr>
      <w:r w:rsidRPr="00971D0C">
        <w:rPr>
          <w:color w:val="000000"/>
          <w:sz w:val="20"/>
          <w:szCs w:val="20"/>
        </w:rPr>
        <w:t>Abnormally Low Boundary would be calculated to be £18,700.00, on this occasion.</w:t>
      </w:r>
    </w:p>
    <w:p w14:paraId="4B1C32CD" w14:textId="77777777" w:rsidR="00FD070D" w:rsidRPr="00971D0C" w:rsidRDefault="00FD070D" w:rsidP="00FD070D">
      <w:pPr>
        <w:numPr>
          <w:ilvl w:val="0"/>
          <w:numId w:val="36"/>
        </w:numPr>
        <w:pBdr>
          <w:top w:val="single" w:sz="4" w:space="1" w:color="000000"/>
          <w:left w:val="single" w:sz="4" w:space="13" w:color="000000"/>
          <w:bottom w:val="single" w:sz="4" w:space="1" w:color="000000"/>
          <w:right w:val="single" w:sz="4" w:space="4" w:color="000000"/>
          <w:between w:val="nil"/>
        </w:pBdr>
        <w:spacing w:after="0" w:line="276" w:lineRule="auto"/>
        <w:ind w:hanging="360"/>
        <w:rPr>
          <w:color w:val="000000"/>
          <w:sz w:val="20"/>
          <w:szCs w:val="20"/>
        </w:rPr>
      </w:pPr>
      <w:r w:rsidRPr="00971D0C">
        <w:rPr>
          <w:color w:val="000000"/>
          <w:sz w:val="20"/>
          <w:szCs w:val="20"/>
        </w:rPr>
        <w:t>Abnormally High Boundary would be calculated to be £25,300.00, on this occasion.</w:t>
      </w:r>
    </w:p>
    <w:p w14:paraId="13D5AF94"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07BD70B9"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971D0C">
        <w:rPr>
          <w:sz w:val="20"/>
          <w:szCs w:val="20"/>
        </w:rPr>
        <w:t xml:space="preserve">This example exhibits that: </w:t>
      </w:r>
    </w:p>
    <w:p w14:paraId="099A2647" w14:textId="77777777" w:rsidR="00FD070D" w:rsidRPr="00971D0C" w:rsidRDefault="00FD070D" w:rsidP="00FD070D">
      <w:pPr>
        <w:numPr>
          <w:ilvl w:val="0"/>
          <w:numId w:val="36"/>
        </w:numPr>
        <w:pBdr>
          <w:top w:val="single" w:sz="4" w:space="1" w:color="000000"/>
          <w:left w:val="single" w:sz="4" w:space="13" w:color="000000"/>
          <w:bottom w:val="single" w:sz="4" w:space="1" w:color="000000"/>
          <w:right w:val="single" w:sz="4" w:space="4" w:color="000000"/>
          <w:between w:val="nil"/>
        </w:pBdr>
        <w:spacing w:after="0" w:line="276" w:lineRule="auto"/>
        <w:ind w:hanging="360"/>
        <w:rPr>
          <w:color w:val="000000"/>
          <w:sz w:val="20"/>
          <w:szCs w:val="20"/>
        </w:rPr>
      </w:pPr>
      <w:r w:rsidRPr="00971D0C">
        <w:rPr>
          <w:color w:val="000000"/>
          <w:sz w:val="20"/>
          <w:szCs w:val="20"/>
        </w:rPr>
        <w:t>Bidder 1 would be deemed to have submitted pricing that is abnormally high.</w:t>
      </w:r>
    </w:p>
    <w:p w14:paraId="79BB26B0" w14:textId="77777777" w:rsidR="00FD070D" w:rsidRPr="00971D0C" w:rsidRDefault="00FD070D" w:rsidP="00FD070D">
      <w:pPr>
        <w:numPr>
          <w:ilvl w:val="0"/>
          <w:numId w:val="36"/>
        </w:numPr>
        <w:pBdr>
          <w:top w:val="single" w:sz="4" w:space="1" w:color="000000"/>
          <w:left w:val="single" w:sz="4" w:space="13" w:color="000000"/>
          <w:bottom w:val="single" w:sz="4" w:space="1" w:color="000000"/>
          <w:right w:val="single" w:sz="4" w:space="4" w:color="000000"/>
          <w:between w:val="nil"/>
        </w:pBdr>
        <w:spacing w:after="0" w:line="276" w:lineRule="auto"/>
        <w:ind w:hanging="360"/>
        <w:rPr>
          <w:color w:val="000000"/>
          <w:sz w:val="20"/>
          <w:szCs w:val="20"/>
        </w:rPr>
      </w:pPr>
      <w:r w:rsidRPr="00971D0C">
        <w:rPr>
          <w:color w:val="000000"/>
          <w:sz w:val="20"/>
          <w:szCs w:val="20"/>
        </w:rPr>
        <w:t>Bidder 3 would be deemed to have submitted pricing that is abnormally low.</w:t>
      </w:r>
    </w:p>
    <w:p w14:paraId="1BC83749"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6AFD9D0B"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971D0C">
        <w:rPr>
          <w:sz w:val="20"/>
          <w:szCs w:val="20"/>
        </w:rPr>
        <w:t xml:space="preserve">Bidders whose prices fall outside the calculated boundaries would have to provide reassurance that their pricing is fair, valid and achievable. </w:t>
      </w:r>
    </w:p>
    <w:p w14:paraId="1E7EB1AC"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7D72E4EE" w14:textId="77777777" w:rsidR="00FD070D" w:rsidRPr="00971D0C"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971D0C">
        <w:rPr>
          <w:sz w:val="20"/>
          <w:szCs w:val="20"/>
        </w:rPr>
        <w:t xml:space="preserve">If either Bidder can clarify their pricing in a correct and valid manner, it will be considered further. </w:t>
      </w:r>
      <w:r w:rsidRPr="00971D0C">
        <w:rPr>
          <w:sz w:val="20"/>
          <w:szCs w:val="20"/>
        </w:rPr>
        <w:br/>
        <w:t>If the Bidders are unable to clarify their pricing, their tender will be rejected.</w:t>
      </w:r>
    </w:p>
    <w:p w14:paraId="3BC5694F" w14:textId="77777777" w:rsidR="00FD070D" w:rsidRDefault="00FD070D" w:rsidP="00FD070D">
      <w:pPr>
        <w:pBdr>
          <w:top w:val="single" w:sz="4" w:space="1" w:color="000000"/>
          <w:left w:val="single" w:sz="4" w:space="13" w:color="000000"/>
          <w:bottom w:val="single" w:sz="4" w:space="1" w:color="000000"/>
          <w:right w:val="single" w:sz="4" w:space="4" w:color="000000"/>
        </w:pBdr>
        <w:spacing w:after="0" w:line="276" w:lineRule="auto"/>
        <w:ind w:left="284"/>
      </w:pPr>
    </w:p>
    <w:bookmarkEnd w:id="70"/>
    <w:p w14:paraId="1F65D671" w14:textId="77777777" w:rsidR="00FD070D" w:rsidRPr="00070EAF" w:rsidRDefault="00FD070D" w:rsidP="00FD070D"/>
    <w:p w14:paraId="1F91521F" w14:textId="77777777" w:rsidR="00FD070D" w:rsidRDefault="00FD070D" w:rsidP="00FD070D">
      <w:pPr>
        <w:pStyle w:val="Heading2"/>
        <w:numPr>
          <w:ilvl w:val="0"/>
          <w:numId w:val="0"/>
        </w:numPr>
      </w:pPr>
      <w:bookmarkStart w:id="71" w:name="_Toc231219159"/>
    </w:p>
    <w:p w14:paraId="20E05F41" w14:textId="4ECCBD91" w:rsidR="00FD070D" w:rsidRDefault="00FD070D" w:rsidP="00FD070D">
      <w:pPr>
        <w:pStyle w:val="Heading1"/>
      </w:pPr>
      <w:bookmarkStart w:id="72" w:name="_Toc233973311"/>
      <w:r>
        <w:lastRenderedPageBreak/>
        <w:t>Appendices</w:t>
      </w:r>
      <w:bookmarkEnd w:id="71"/>
      <w:bookmarkEnd w:id="72"/>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1791"/>
      </w:tblGrid>
      <w:tr w:rsidR="00FD070D" w14:paraId="712C42CA" w14:textId="77777777" w:rsidTr="00D956A4">
        <w:tc>
          <w:tcPr>
            <w:tcW w:w="7225" w:type="dxa"/>
            <w:vAlign w:val="center"/>
          </w:tcPr>
          <w:p w14:paraId="5AB30EE9" w14:textId="3788B2FA" w:rsidR="00FD070D" w:rsidRPr="00A84339" w:rsidRDefault="00FD070D" w:rsidP="00D956A4">
            <w:pPr>
              <w:spacing w:after="0"/>
              <w:rPr>
                <w:b/>
                <w:bCs/>
                <w:sz w:val="20"/>
                <w:szCs w:val="20"/>
              </w:rPr>
            </w:pPr>
            <w:r w:rsidRPr="00B17409">
              <w:rPr>
                <w:b/>
                <w:bCs/>
                <w:sz w:val="20"/>
                <w:szCs w:val="20"/>
              </w:rPr>
              <w:t>Appendices as Appendices zip file</w:t>
            </w:r>
          </w:p>
        </w:tc>
        <w:tc>
          <w:tcPr>
            <w:tcW w:w="1791" w:type="dxa"/>
            <w:vAlign w:val="center"/>
          </w:tcPr>
          <w:p w14:paraId="224FF9BB" w14:textId="77777777" w:rsidR="00FD070D" w:rsidRDefault="00FD070D" w:rsidP="00D956A4">
            <w:pPr>
              <w:spacing w:after="0"/>
              <w:jc w:val="center"/>
            </w:pPr>
            <w:r>
              <w:rPr>
                <w:color w:val="FF0000"/>
                <w:sz w:val="18"/>
                <w:szCs w:val="18"/>
              </w:rPr>
              <w:t>Available as a separate file via Sell2Wales</w:t>
            </w:r>
          </w:p>
        </w:tc>
      </w:tr>
      <w:tr w:rsidR="00FD070D" w14:paraId="57E2CC04" w14:textId="77777777" w:rsidTr="00A358A8">
        <w:tc>
          <w:tcPr>
            <w:tcW w:w="7225" w:type="dxa"/>
            <w:vAlign w:val="center"/>
          </w:tcPr>
          <w:p w14:paraId="40FC100A" w14:textId="77777777" w:rsidR="00A358A8" w:rsidRPr="00A358A8" w:rsidRDefault="00A358A8" w:rsidP="00A358A8">
            <w:pPr>
              <w:pStyle w:val="ListParagraph"/>
              <w:rPr>
                <w:rFonts w:ascii="Calibri" w:eastAsia="Calibri" w:hAnsi="Calibri" w:cs="Calibri"/>
                <w:color w:val="000000" w:themeColor="text1"/>
              </w:rPr>
            </w:pPr>
          </w:p>
          <w:p w14:paraId="21BEC9AA" w14:textId="28618A1C" w:rsidR="00FD070D" w:rsidRDefault="00FD070D" w:rsidP="00A358A8">
            <w:pPr>
              <w:pStyle w:val="ListParagraph"/>
              <w:numPr>
                <w:ilvl w:val="0"/>
                <w:numId w:val="20"/>
              </w:numPr>
              <w:rPr>
                <w:rFonts w:ascii="Calibri" w:eastAsia="Calibri" w:hAnsi="Calibri" w:cs="Calibri"/>
                <w:color w:val="000000" w:themeColor="text1"/>
              </w:rPr>
            </w:pPr>
            <w:r w:rsidRPr="5FD46823">
              <w:rPr>
                <w:rFonts w:eastAsiaTheme="minorEastAsia"/>
                <w:color w:val="000000" w:themeColor="text1"/>
              </w:rPr>
              <w:t xml:space="preserve">Appendix 1 – </w:t>
            </w:r>
            <w:proofErr w:type="spellStart"/>
            <w:r w:rsidRPr="5FD46823">
              <w:rPr>
                <w:rFonts w:eastAsiaTheme="minorEastAsia"/>
                <w:color w:val="000000" w:themeColor="text1"/>
              </w:rPr>
              <w:t>Llwyfan</w:t>
            </w:r>
            <w:proofErr w:type="spellEnd"/>
            <w:r w:rsidRPr="5FD46823">
              <w:rPr>
                <w:rFonts w:eastAsiaTheme="minorEastAsia"/>
                <w:color w:val="000000" w:themeColor="text1"/>
              </w:rPr>
              <w:t xml:space="preserve"> Building RIBA 4 Pack.</w:t>
            </w:r>
          </w:p>
          <w:p w14:paraId="2F4B4B43" w14:textId="77777777" w:rsidR="00FD070D" w:rsidRDefault="00FD070D" w:rsidP="00A358A8">
            <w:pPr>
              <w:pStyle w:val="ListParagraph"/>
              <w:numPr>
                <w:ilvl w:val="0"/>
                <w:numId w:val="20"/>
              </w:numPr>
              <w:spacing w:before="240" w:after="240"/>
              <w:rPr>
                <w:rFonts w:ascii="Calibri" w:eastAsia="Calibri" w:hAnsi="Calibri" w:cs="Calibri"/>
                <w:color w:val="000000" w:themeColor="text1"/>
              </w:rPr>
            </w:pPr>
            <w:r>
              <w:rPr>
                <w:rFonts w:eastAsiaTheme="minorEastAsia"/>
                <w:color w:val="000000" w:themeColor="text1"/>
              </w:rPr>
              <w:t>A</w:t>
            </w:r>
            <w:r w:rsidRPr="5FD46823">
              <w:rPr>
                <w:rFonts w:eastAsiaTheme="minorEastAsia"/>
                <w:color w:val="000000" w:themeColor="text1"/>
              </w:rPr>
              <w:t>ppendix 2 – Teaching and Learning Block RIBA 3 Pack.</w:t>
            </w:r>
          </w:p>
          <w:p w14:paraId="76930E45" w14:textId="77777777" w:rsidR="00FD070D" w:rsidRDefault="00FD070D" w:rsidP="00A358A8">
            <w:pPr>
              <w:pStyle w:val="ListParagraph"/>
              <w:numPr>
                <w:ilvl w:val="0"/>
                <w:numId w:val="20"/>
              </w:numPr>
              <w:spacing w:before="240" w:after="240"/>
              <w:rPr>
                <w:rFonts w:ascii="Calibri" w:eastAsia="Calibri" w:hAnsi="Calibri" w:cs="Calibri"/>
                <w:color w:val="000000" w:themeColor="text1"/>
              </w:rPr>
            </w:pPr>
            <w:r w:rsidRPr="5FD46823">
              <w:rPr>
                <w:rFonts w:eastAsiaTheme="minorEastAsia"/>
                <w:color w:val="000000" w:themeColor="text1"/>
              </w:rPr>
              <w:t>Appendix 3 - Dynevor Ceramics RIBA 2 Pack.</w:t>
            </w:r>
          </w:p>
          <w:p w14:paraId="02977178" w14:textId="77777777" w:rsidR="00FD070D" w:rsidRDefault="00FD070D" w:rsidP="00A358A8">
            <w:pPr>
              <w:pStyle w:val="ListParagraph"/>
              <w:numPr>
                <w:ilvl w:val="0"/>
                <w:numId w:val="20"/>
              </w:numPr>
              <w:spacing w:before="240" w:after="240"/>
              <w:rPr>
                <w:rFonts w:ascii="Calibri" w:eastAsia="Calibri" w:hAnsi="Calibri" w:cs="Calibri"/>
                <w:color w:val="000000" w:themeColor="text1"/>
              </w:rPr>
            </w:pPr>
            <w:r w:rsidRPr="5FD46823">
              <w:rPr>
                <w:rFonts w:eastAsiaTheme="minorEastAsia"/>
                <w:color w:val="000000" w:themeColor="text1"/>
              </w:rPr>
              <w:t>Appendix 4 -. Technium 1 RIBA 3 Pack</w:t>
            </w:r>
          </w:p>
          <w:p w14:paraId="328A5DD5" w14:textId="0C646A34" w:rsidR="00FD070D" w:rsidRPr="00FD070D" w:rsidRDefault="00FD070D" w:rsidP="00A358A8">
            <w:pPr>
              <w:pStyle w:val="ListParagraph"/>
              <w:numPr>
                <w:ilvl w:val="0"/>
                <w:numId w:val="20"/>
              </w:numPr>
              <w:spacing w:before="240" w:after="240"/>
              <w:rPr>
                <w:rFonts w:ascii="Calibri" w:eastAsia="Calibri" w:hAnsi="Calibri" w:cs="Calibri"/>
                <w:color w:val="000000" w:themeColor="text1"/>
              </w:rPr>
            </w:pPr>
            <w:r w:rsidRPr="5FD46823">
              <w:rPr>
                <w:rFonts w:eastAsiaTheme="minorEastAsia"/>
                <w:color w:val="000000" w:themeColor="text1"/>
              </w:rPr>
              <w:t>Appendix 5 -Technium 2 RIBA 3 Pack</w:t>
            </w:r>
          </w:p>
        </w:tc>
        <w:tc>
          <w:tcPr>
            <w:tcW w:w="1791" w:type="dxa"/>
            <w:vAlign w:val="center"/>
          </w:tcPr>
          <w:p w14:paraId="013E8E39" w14:textId="77777777" w:rsidR="00FD070D" w:rsidRDefault="00FD070D" w:rsidP="00D956A4">
            <w:pPr>
              <w:spacing w:after="0"/>
              <w:jc w:val="center"/>
              <w:rPr>
                <w:color w:val="FF0000"/>
                <w:sz w:val="18"/>
                <w:szCs w:val="18"/>
              </w:rPr>
            </w:pPr>
          </w:p>
        </w:tc>
      </w:tr>
      <w:bookmarkEnd w:id="51"/>
      <w:bookmarkEnd w:id="66"/>
      <w:bookmarkEnd w:id="67"/>
    </w:tbl>
    <w:p w14:paraId="2437A2A0" w14:textId="77777777" w:rsidR="00B165FF" w:rsidRDefault="00B165FF" w:rsidP="00541493">
      <w:pPr>
        <w:spacing w:after="0"/>
      </w:pPr>
    </w:p>
    <w:sectPr w:rsidR="00B165FF" w:rsidSect="00D33FD6">
      <w:headerReference w:type="default" r:id="rId17"/>
      <w:footerReference w:type="default" r:id="rId18"/>
      <w:headerReference w:type="first" r:id="rId19"/>
      <w:footerReference w:type="first" r:id="rId20"/>
      <w:pgSz w:w="11906" w:h="16838"/>
      <w:pgMar w:top="1135" w:right="1440"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BA7B" w14:textId="77777777" w:rsidR="00795E6F" w:rsidRDefault="00795E6F" w:rsidP="00B95D56">
      <w:pPr>
        <w:spacing w:after="0" w:line="240" w:lineRule="auto"/>
      </w:pPr>
      <w:r>
        <w:separator/>
      </w:r>
    </w:p>
    <w:p w14:paraId="583AAE17" w14:textId="77777777" w:rsidR="00795E6F" w:rsidRDefault="00795E6F"/>
  </w:endnote>
  <w:endnote w:type="continuationSeparator" w:id="0">
    <w:p w14:paraId="463DC4EC" w14:textId="77777777" w:rsidR="00795E6F" w:rsidRDefault="00795E6F" w:rsidP="00B95D56">
      <w:pPr>
        <w:spacing w:after="0" w:line="240" w:lineRule="auto"/>
      </w:pPr>
      <w:r>
        <w:continuationSeparator/>
      </w:r>
    </w:p>
    <w:p w14:paraId="4AB867FA" w14:textId="77777777" w:rsidR="00795E6F" w:rsidRDefault="00795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7031" w14:textId="2E78F797" w:rsidR="00A83FF0" w:rsidRPr="00A83FF0" w:rsidRDefault="70DEC60E" w:rsidP="70DEC60E">
    <w:pPr>
      <w:tabs>
        <w:tab w:val="left" w:pos="5355"/>
      </w:tabs>
      <w:spacing w:after="0"/>
      <w:rPr>
        <w:b/>
        <w:bCs/>
        <w:sz w:val="18"/>
        <w:szCs w:val="18"/>
      </w:rPr>
    </w:pPr>
    <w:r w:rsidRPr="70DEC60E">
      <w:rPr>
        <w:b/>
        <w:bCs/>
        <w:sz w:val="18"/>
        <w:szCs w:val="18"/>
      </w:rPr>
      <w:t>UWTSD</w:t>
    </w:r>
    <w:r w:rsidR="00CF3606">
      <w:rPr>
        <w:b/>
        <w:bCs/>
        <w:sz w:val="18"/>
        <w:szCs w:val="18"/>
      </w:rPr>
      <w:t>2526</w:t>
    </w:r>
    <w:r w:rsidRPr="70DEC60E">
      <w:rPr>
        <w:b/>
        <w:bCs/>
        <w:sz w:val="18"/>
        <w:szCs w:val="18"/>
      </w:rPr>
      <w:t>/</w:t>
    </w:r>
    <w:r w:rsidR="00CF3606">
      <w:rPr>
        <w:b/>
        <w:bCs/>
        <w:sz w:val="18"/>
        <w:szCs w:val="18"/>
      </w:rPr>
      <w:t>243</w:t>
    </w:r>
    <w:r w:rsidRPr="70DEC60E">
      <w:rPr>
        <w:b/>
        <w:bCs/>
        <w:sz w:val="18"/>
        <w:szCs w:val="18"/>
      </w:rPr>
      <w:t>. Document 2: Tender Specification</w:t>
    </w:r>
    <w:r w:rsidR="00B82D61">
      <w:tab/>
    </w:r>
    <w:r w:rsidR="00B82D61">
      <w:tab/>
    </w:r>
    <w:r w:rsidR="00B82D61">
      <w:tab/>
    </w:r>
    <w:r w:rsidR="00B82D61">
      <w:tab/>
    </w:r>
  </w:p>
  <w:p w14:paraId="73F69B2A" w14:textId="600B96A3" w:rsidR="003502B3" w:rsidRPr="00A83FF0" w:rsidRDefault="30D6FE5F" w:rsidP="3CE9E511">
    <w:pPr>
      <w:tabs>
        <w:tab w:val="left" w:pos="5355"/>
      </w:tabs>
      <w:spacing w:after="0"/>
      <w:jc w:val="right"/>
      <w:rPr>
        <w:b/>
        <w:bCs/>
        <w:noProof/>
        <w:sz w:val="18"/>
        <w:szCs w:val="18"/>
      </w:rPr>
    </w:pPr>
    <w:r w:rsidRPr="30D6FE5F">
      <w:rPr>
        <w:b/>
        <w:bCs/>
        <w:sz w:val="18"/>
        <w:szCs w:val="18"/>
      </w:rPr>
      <w:t xml:space="preserve">PAGE </w:t>
    </w:r>
    <w:r w:rsidR="3CE9E511" w:rsidRPr="30D6FE5F">
      <w:rPr>
        <w:b/>
        <w:bCs/>
        <w:noProof/>
        <w:sz w:val="18"/>
        <w:szCs w:val="18"/>
      </w:rPr>
      <w:fldChar w:fldCharType="begin"/>
    </w:r>
    <w:r w:rsidR="3CE9E511" w:rsidRPr="30D6FE5F">
      <w:rPr>
        <w:b/>
        <w:bCs/>
        <w:sz w:val="18"/>
        <w:szCs w:val="18"/>
      </w:rPr>
      <w:instrText xml:space="preserve"> PAGE   \* MERGEFORMAT </w:instrText>
    </w:r>
    <w:r w:rsidR="3CE9E511" w:rsidRPr="30D6FE5F">
      <w:rPr>
        <w:b/>
        <w:bCs/>
        <w:sz w:val="18"/>
        <w:szCs w:val="18"/>
      </w:rPr>
      <w:fldChar w:fldCharType="separate"/>
    </w:r>
    <w:r w:rsidRPr="30D6FE5F">
      <w:rPr>
        <w:b/>
        <w:bCs/>
        <w:noProof/>
        <w:sz w:val="18"/>
        <w:szCs w:val="18"/>
      </w:rPr>
      <w:t>1</w:t>
    </w:r>
    <w:r w:rsidR="3CE9E511" w:rsidRPr="30D6FE5F">
      <w:rPr>
        <w:b/>
        <w:bCs/>
        <w:noProof/>
        <w:sz w:val="18"/>
        <w:szCs w:val="18"/>
      </w:rPr>
      <w:fldChar w:fldCharType="end"/>
    </w:r>
    <w:r w:rsidRPr="30D6FE5F">
      <w:rPr>
        <w:b/>
        <w:bCs/>
        <w:noProof/>
        <w:sz w:val="18"/>
        <w:szCs w:val="18"/>
      </w:rPr>
      <w:t xml:space="preserve"> OF </w:t>
    </w:r>
    <w:r w:rsidR="00FD070D">
      <w:rPr>
        <w:b/>
        <w:bCs/>
        <w:noProof/>
        <w:sz w:val="18"/>
        <w:szCs w:val="18"/>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70DEC60E" w14:paraId="022CA164" w14:textId="77777777" w:rsidTr="70DEC60E">
      <w:trPr>
        <w:trHeight w:val="300"/>
      </w:trPr>
      <w:tc>
        <w:tcPr>
          <w:tcW w:w="3005" w:type="dxa"/>
        </w:tcPr>
        <w:p w14:paraId="5AD5DE98" w14:textId="7B8E4145" w:rsidR="70DEC60E" w:rsidRDefault="70DEC60E" w:rsidP="70DEC60E">
          <w:pPr>
            <w:pStyle w:val="Header"/>
            <w:ind w:left="-115"/>
          </w:pPr>
        </w:p>
      </w:tc>
      <w:tc>
        <w:tcPr>
          <w:tcW w:w="3005" w:type="dxa"/>
        </w:tcPr>
        <w:p w14:paraId="648D6CF9" w14:textId="79E9E4EC" w:rsidR="70DEC60E" w:rsidRDefault="70DEC60E" w:rsidP="70DEC60E">
          <w:pPr>
            <w:pStyle w:val="Header"/>
            <w:jc w:val="center"/>
          </w:pPr>
        </w:p>
      </w:tc>
      <w:tc>
        <w:tcPr>
          <w:tcW w:w="3005" w:type="dxa"/>
        </w:tcPr>
        <w:p w14:paraId="29D7243F" w14:textId="385C73BA" w:rsidR="70DEC60E" w:rsidRDefault="70DEC60E" w:rsidP="70DEC60E">
          <w:pPr>
            <w:pStyle w:val="Header"/>
            <w:ind w:right="-115"/>
            <w:jc w:val="right"/>
          </w:pPr>
        </w:p>
      </w:tc>
    </w:tr>
  </w:tbl>
  <w:p w14:paraId="0CBA078C" w14:textId="516233A0" w:rsidR="70DEC60E" w:rsidRDefault="70DEC60E" w:rsidP="70DEC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4D0D" w14:textId="77777777" w:rsidR="00795E6F" w:rsidRDefault="00795E6F" w:rsidP="00B95D56">
      <w:pPr>
        <w:spacing w:after="0" w:line="240" w:lineRule="auto"/>
      </w:pPr>
      <w:r>
        <w:separator/>
      </w:r>
    </w:p>
    <w:p w14:paraId="5AA9989A" w14:textId="77777777" w:rsidR="00795E6F" w:rsidRDefault="00795E6F"/>
  </w:footnote>
  <w:footnote w:type="continuationSeparator" w:id="0">
    <w:p w14:paraId="1D63D801" w14:textId="77777777" w:rsidR="00795E6F" w:rsidRDefault="00795E6F" w:rsidP="00B95D56">
      <w:pPr>
        <w:spacing w:after="0" w:line="240" w:lineRule="auto"/>
      </w:pPr>
      <w:r>
        <w:continuationSeparator/>
      </w:r>
    </w:p>
    <w:p w14:paraId="1A6269F8" w14:textId="77777777" w:rsidR="00795E6F" w:rsidRDefault="00795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70DEC60E" w14:paraId="313813D3" w14:textId="77777777" w:rsidTr="70DEC60E">
      <w:trPr>
        <w:trHeight w:val="300"/>
      </w:trPr>
      <w:tc>
        <w:tcPr>
          <w:tcW w:w="3005" w:type="dxa"/>
        </w:tcPr>
        <w:p w14:paraId="76DC340D" w14:textId="7AD2218A" w:rsidR="70DEC60E" w:rsidRDefault="70DEC60E" w:rsidP="70DEC60E">
          <w:pPr>
            <w:pStyle w:val="Header"/>
            <w:ind w:left="-115"/>
          </w:pPr>
        </w:p>
      </w:tc>
      <w:tc>
        <w:tcPr>
          <w:tcW w:w="3005" w:type="dxa"/>
        </w:tcPr>
        <w:p w14:paraId="58FA3616" w14:textId="68FF26BA" w:rsidR="70DEC60E" w:rsidRDefault="70DEC60E" w:rsidP="70DEC60E">
          <w:pPr>
            <w:pStyle w:val="Header"/>
            <w:jc w:val="center"/>
          </w:pPr>
        </w:p>
      </w:tc>
      <w:tc>
        <w:tcPr>
          <w:tcW w:w="3005" w:type="dxa"/>
        </w:tcPr>
        <w:p w14:paraId="178A7D16" w14:textId="65EBAA90" w:rsidR="70DEC60E" w:rsidRDefault="70DEC60E" w:rsidP="70DEC60E">
          <w:pPr>
            <w:pStyle w:val="Header"/>
            <w:ind w:right="-115"/>
            <w:jc w:val="right"/>
          </w:pPr>
        </w:p>
      </w:tc>
    </w:tr>
  </w:tbl>
  <w:p w14:paraId="79C6DC2F" w14:textId="4EB5FDDD" w:rsidR="70DEC60E" w:rsidRDefault="70DEC60E" w:rsidP="70DEC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70DEC60E" w14:paraId="5698587D" w14:textId="77777777" w:rsidTr="70DEC60E">
      <w:trPr>
        <w:trHeight w:val="300"/>
      </w:trPr>
      <w:tc>
        <w:tcPr>
          <w:tcW w:w="3005" w:type="dxa"/>
        </w:tcPr>
        <w:p w14:paraId="435491B3" w14:textId="3CA40BA0" w:rsidR="70DEC60E" w:rsidRDefault="70DEC60E" w:rsidP="70DEC60E">
          <w:pPr>
            <w:pStyle w:val="Header"/>
            <w:ind w:left="-115"/>
          </w:pPr>
        </w:p>
      </w:tc>
      <w:tc>
        <w:tcPr>
          <w:tcW w:w="3005" w:type="dxa"/>
        </w:tcPr>
        <w:p w14:paraId="1A15B04C" w14:textId="4EAF426D" w:rsidR="70DEC60E" w:rsidRDefault="70DEC60E" w:rsidP="70DEC60E">
          <w:pPr>
            <w:pStyle w:val="Header"/>
            <w:jc w:val="center"/>
          </w:pPr>
        </w:p>
      </w:tc>
      <w:tc>
        <w:tcPr>
          <w:tcW w:w="3005" w:type="dxa"/>
        </w:tcPr>
        <w:p w14:paraId="61E508D0" w14:textId="6C681CF6" w:rsidR="70DEC60E" w:rsidRDefault="70DEC60E" w:rsidP="70DEC60E">
          <w:pPr>
            <w:pStyle w:val="Header"/>
            <w:ind w:right="-115"/>
            <w:jc w:val="right"/>
          </w:pPr>
        </w:p>
      </w:tc>
    </w:tr>
  </w:tbl>
  <w:p w14:paraId="705FF16D" w14:textId="32B151E2" w:rsidR="70DEC60E" w:rsidRDefault="70DEC60E" w:rsidP="70DEC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4D5"/>
    <w:multiLevelType w:val="hybridMultilevel"/>
    <w:tmpl w:val="3506898E"/>
    <w:lvl w:ilvl="0" w:tplc="45E277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F195B"/>
    <w:multiLevelType w:val="multilevel"/>
    <w:tmpl w:val="D23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F3E94"/>
    <w:multiLevelType w:val="multilevel"/>
    <w:tmpl w:val="F522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26080"/>
    <w:multiLevelType w:val="hybridMultilevel"/>
    <w:tmpl w:val="77AEB44C"/>
    <w:lvl w:ilvl="0" w:tplc="4FAE3C0A">
      <w:start w:val="1"/>
      <w:numFmt w:val="bullet"/>
      <w:lvlText w:val=""/>
      <w:lvlJc w:val="left"/>
      <w:pPr>
        <w:ind w:left="720" w:hanging="360"/>
      </w:pPr>
      <w:rPr>
        <w:rFonts w:ascii="Symbol" w:hAnsi="Symbol" w:hint="default"/>
      </w:rPr>
    </w:lvl>
    <w:lvl w:ilvl="1" w:tplc="97B45B06">
      <w:start w:val="1"/>
      <w:numFmt w:val="bullet"/>
      <w:lvlText w:val="o"/>
      <w:lvlJc w:val="left"/>
      <w:pPr>
        <w:ind w:left="1440" w:hanging="360"/>
      </w:pPr>
      <w:rPr>
        <w:rFonts w:ascii="Courier New" w:hAnsi="Courier New" w:hint="default"/>
      </w:rPr>
    </w:lvl>
    <w:lvl w:ilvl="2" w:tplc="8F30C84A">
      <w:start w:val="1"/>
      <w:numFmt w:val="bullet"/>
      <w:lvlText w:val=""/>
      <w:lvlJc w:val="left"/>
      <w:pPr>
        <w:ind w:left="2160" w:hanging="360"/>
      </w:pPr>
      <w:rPr>
        <w:rFonts w:ascii="Wingdings" w:hAnsi="Wingdings" w:hint="default"/>
      </w:rPr>
    </w:lvl>
    <w:lvl w:ilvl="3" w:tplc="3768FD74">
      <w:start w:val="1"/>
      <w:numFmt w:val="bullet"/>
      <w:lvlText w:val=""/>
      <w:lvlJc w:val="left"/>
      <w:pPr>
        <w:ind w:left="2880" w:hanging="360"/>
      </w:pPr>
      <w:rPr>
        <w:rFonts w:ascii="Symbol" w:hAnsi="Symbol" w:hint="default"/>
      </w:rPr>
    </w:lvl>
    <w:lvl w:ilvl="4" w:tplc="F23EC06E">
      <w:start w:val="1"/>
      <w:numFmt w:val="bullet"/>
      <w:lvlText w:val="o"/>
      <w:lvlJc w:val="left"/>
      <w:pPr>
        <w:ind w:left="3600" w:hanging="360"/>
      </w:pPr>
      <w:rPr>
        <w:rFonts w:ascii="Courier New" w:hAnsi="Courier New" w:hint="default"/>
      </w:rPr>
    </w:lvl>
    <w:lvl w:ilvl="5" w:tplc="C9425C12">
      <w:start w:val="1"/>
      <w:numFmt w:val="bullet"/>
      <w:lvlText w:val=""/>
      <w:lvlJc w:val="left"/>
      <w:pPr>
        <w:ind w:left="4320" w:hanging="360"/>
      </w:pPr>
      <w:rPr>
        <w:rFonts w:ascii="Wingdings" w:hAnsi="Wingdings" w:hint="default"/>
      </w:rPr>
    </w:lvl>
    <w:lvl w:ilvl="6" w:tplc="870A3478">
      <w:start w:val="1"/>
      <w:numFmt w:val="bullet"/>
      <w:lvlText w:val=""/>
      <w:lvlJc w:val="left"/>
      <w:pPr>
        <w:ind w:left="5040" w:hanging="360"/>
      </w:pPr>
      <w:rPr>
        <w:rFonts w:ascii="Symbol" w:hAnsi="Symbol" w:hint="default"/>
      </w:rPr>
    </w:lvl>
    <w:lvl w:ilvl="7" w:tplc="44C45F1E">
      <w:start w:val="1"/>
      <w:numFmt w:val="bullet"/>
      <w:lvlText w:val="o"/>
      <w:lvlJc w:val="left"/>
      <w:pPr>
        <w:ind w:left="5760" w:hanging="360"/>
      </w:pPr>
      <w:rPr>
        <w:rFonts w:ascii="Courier New" w:hAnsi="Courier New" w:hint="default"/>
      </w:rPr>
    </w:lvl>
    <w:lvl w:ilvl="8" w:tplc="71900E30">
      <w:start w:val="1"/>
      <w:numFmt w:val="bullet"/>
      <w:lvlText w:val=""/>
      <w:lvlJc w:val="left"/>
      <w:pPr>
        <w:ind w:left="6480" w:hanging="360"/>
      </w:pPr>
      <w:rPr>
        <w:rFonts w:ascii="Wingdings" w:hAnsi="Wingdings" w:hint="default"/>
      </w:rPr>
    </w:lvl>
  </w:abstractNum>
  <w:abstractNum w:abstractNumId="4" w15:restartNumberingAfterBreak="0">
    <w:nsid w:val="0B531455"/>
    <w:multiLevelType w:val="hybridMultilevel"/>
    <w:tmpl w:val="5CBC0CAC"/>
    <w:lvl w:ilvl="0" w:tplc="45E277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E3A59"/>
    <w:multiLevelType w:val="hybridMultilevel"/>
    <w:tmpl w:val="C924216A"/>
    <w:lvl w:ilvl="0" w:tplc="25F22AC0">
      <w:start w:val="1"/>
      <w:numFmt w:val="bullet"/>
      <w:lvlText w:val=""/>
      <w:lvlJc w:val="left"/>
      <w:pPr>
        <w:ind w:left="720" w:hanging="360"/>
      </w:pPr>
      <w:rPr>
        <w:rFonts w:ascii="Symbol" w:hAnsi="Symbol" w:hint="default"/>
      </w:rPr>
    </w:lvl>
    <w:lvl w:ilvl="1" w:tplc="7738410A">
      <w:start w:val="1"/>
      <w:numFmt w:val="bullet"/>
      <w:lvlText w:val="o"/>
      <w:lvlJc w:val="left"/>
      <w:pPr>
        <w:ind w:left="1440" w:hanging="360"/>
      </w:pPr>
      <w:rPr>
        <w:rFonts w:ascii="Courier New" w:hAnsi="Courier New" w:hint="default"/>
      </w:rPr>
    </w:lvl>
    <w:lvl w:ilvl="2" w:tplc="7F86A34E">
      <w:start w:val="1"/>
      <w:numFmt w:val="bullet"/>
      <w:lvlText w:val=""/>
      <w:lvlJc w:val="left"/>
      <w:pPr>
        <w:ind w:left="2160" w:hanging="360"/>
      </w:pPr>
      <w:rPr>
        <w:rFonts w:ascii="Wingdings" w:hAnsi="Wingdings" w:hint="default"/>
      </w:rPr>
    </w:lvl>
    <w:lvl w:ilvl="3" w:tplc="890AAC78">
      <w:start w:val="1"/>
      <w:numFmt w:val="bullet"/>
      <w:lvlText w:val=""/>
      <w:lvlJc w:val="left"/>
      <w:pPr>
        <w:ind w:left="2880" w:hanging="360"/>
      </w:pPr>
      <w:rPr>
        <w:rFonts w:ascii="Symbol" w:hAnsi="Symbol" w:hint="default"/>
      </w:rPr>
    </w:lvl>
    <w:lvl w:ilvl="4" w:tplc="0C7A1760">
      <w:start w:val="1"/>
      <w:numFmt w:val="bullet"/>
      <w:lvlText w:val="o"/>
      <w:lvlJc w:val="left"/>
      <w:pPr>
        <w:ind w:left="3600" w:hanging="360"/>
      </w:pPr>
      <w:rPr>
        <w:rFonts w:ascii="Courier New" w:hAnsi="Courier New" w:hint="default"/>
      </w:rPr>
    </w:lvl>
    <w:lvl w:ilvl="5" w:tplc="FAFE6448">
      <w:start w:val="1"/>
      <w:numFmt w:val="bullet"/>
      <w:lvlText w:val=""/>
      <w:lvlJc w:val="left"/>
      <w:pPr>
        <w:ind w:left="4320" w:hanging="360"/>
      </w:pPr>
      <w:rPr>
        <w:rFonts w:ascii="Wingdings" w:hAnsi="Wingdings" w:hint="default"/>
      </w:rPr>
    </w:lvl>
    <w:lvl w:ilvl="6" w:tplc="BAC81042">
      <w:start w:val="1"/>
      <w:numFmt w:val="bullet"/>
      <w:lvlText w:val=""/>
      <w:lvlJc w:val="left"/>
      <w:pPr>
        <w:ind w:left="5040" w:hanging="360"/>
      </w:pPr>
      <w:rPr>
        <w:rFonts w:ascii="Symbol" w:hAnsi="Symbol" w:hint="default"/>
      </w:rPr>
    </w:lvl>
    <w:lvl w:ilvl="7" w:tplc="172E9BC6">
      <w:start w:val="1"/>
      <w:numFmt w:val="bullet"/>
      <w:lvlText w:val="o"/>
      <w:lvlJc w:val="left"/>
      <w:pPr>
        <w:ind w:left="5760" w:hanging="360"/>
      </w:pPr>
      <w:rPr>
        <w:rFonts w:ascii="Courier New" w:hAnsi="Courier New" w:hint="default"/>
      </w:rPr>
    </w:lvl>
    <w:lvl w:ilvl="8" w:tplc="97AADCC6">
      <w:start w:val="1"/>
      <w:numFmt w:val="bullet"/>
      <w:lvlText w:val=""/>
      <w:lvlJc w:val="left"/>
      <w:pPr>
        <w:ind w:left="6480" w:hanging="360"/>
      </w:pPr>
      <w:rPr>
        <w:rFonts w:ascii="Wingdings" w:hAnsi="Wingdings" w:hint="default"/>
      </w:rPr>
    </w:lvl>
  </w:abstractNum>
  <w:abstractNum w:abstractNumId="6" w15:restartNumberingAfterBreak="0">
    <w:nsid w:val="18C3E21F"/>
    <w:multiLevelType w:val="hybridMultilevel"/>
    <w:tmpl w:val="D910ED16"/>
    <w:lvl w:ilvl="0" w:tplc="171E17F2">
      <w:start w:val="1"/>
      <w:numFmt w:val="bullet"/>
      <w:lvlText w:val=""/>
      <w:lvlJc w:val="left"/>
      <w:pPr>
        <w:ind w:left="720" w:hanging="360"/>
      </w:pPr>
      <w:rPr>
        <w:rFonts w:ascii="Symbol" w:hAnsi="Symbol" w:hint="default"/>
      </w:rPr>
    </w:lvl>
    <w:lvl w:ilvl="1" w:tplc="2266155E">
      <w:start w:val="1"/>
      <w:numFmt w:val="bullet"/>
      <w:lvlText w:val="o"/>
      <w:lvlJc w:val="left"/>
      <w:pPr>
        <w:ind w:left="1440" w:hanging="360"/>
      </w:pPr>
      <w:rPr>
        <w:rFonts w:ascii="Courier New" w:hAnsi="Courier New" w:hint="default"/>
      </w:rPr>
    </w:lvl>
    <w:lvl w:ilvl="2" w:tplc="F8BCCF70">
      <w:start w:val="1"/>
      <w:numFmt w:val="bullet"/>
      <w:lvlText w:val=""/>
      <w:lvlJc w:val="left"/>
      <w:pPr>
        <w:ind w:left="2160" w:hanging="360"/>
      </w:pPr>
      <w:rPr>
        <w:rFonts w:ascii="Wingdings" w:hAnsi="Wingdings" w:hint="default"/>
      </w:rPr>
    </w:lvl>
    <w:lvl w:ilvl="3" w:tplc="87123F40">
      <w:start w:val="1"/>
      <w:numFmt w:val="bullet"/>
      <w:lvlText w:val=""/>
      <w:lvlJc w:val="left"/>
      <w:pPr>
        <w:ind w:left="2880" w:hanging="360"/>
      </w:pPr>
      <w:rPr>
        <w:rFonts w:ascii="Symbol" w:hAnsi="Symbol" w:hint="default"/>
      </w:rPr>
    </w:lvl>
    <w:lvl w:ilvl="4" w:tplc="0C30D5E4">
      <w:start w:val="1"/>
      <w:numFmt w:val="bullet"/>
      <w:lvlText w:val="o"/>
      <w:lvlJc w:val="left"/>
      <w:pPr>
        <w:ind w:left="3600" w:hanging="360"/>
      </w:pPr>
      <w:rPr>
        <w:rFonts w:ascii="Courier New" w:hAnsi="Courier New" w:hint="default"/>
      </w:rPr>
    </w:lvl>
    <w:lvl w:ilvl="5" w:tplc="183C3380">
      <w:start w:val="1"/>
      <w:numFmt w:val="bullet"/>
      <w:lvlText w:val=""/>
      <w:lvlJc w:val="left"/>
      <w:pPr>
        <w:ind w:left="4320" w:hanging="360"/>
      </w:pPr>
      <w:rPr>
        <w:rFonts w:ascii="Wingdings" w:hAnsi="Wingdings" w:hint="default"/>
      </w:rPr>
    </w:lvl>
    <w:lvl w:ilvl="6" w:tplc="1FEE6B90">
      <w:start w:val="1"/>
      <w:numFmt w:val="bullet"/>
      <w:lvlText w:val=""/>
      <w:lvlJc w:val="left"/>
      <w:pPr>
        <w:ind w:left="5040" w:hanging="360"/>
      </w:pPr>
      <w:rPr>
        <w:rFonts w:ascii="Symbol" w:hAnsi="Symbol" w:hint="default"/>
      </w:rPr>
    </w:lvl>
    <w:lvl w:ilvl="7" w:tplc="01C09A46">
      <w:start w:val="1"/>
      <w:numFmt w:val="bullet"/>
      <w:lvlText w:val="o"/>
      <w:lvlJc w:val="left"/>
      <w:pPr>
        <w:ind w:left="5760" w:hanging="360"/>
      </w:pPr>
      <w:rPr>
        <w:rFonts w:ascii="Courier New" w:hAnsi="Courier New" w:hint="default"/>
      </w:rPr>
    </w:lvl>
    <w:lvl w:ilvl="8" w:tplc="ED6A9258">
      <w:start w:val="1"/>
      <w:numFmt w:val="bullet"/>
      <w:lvlText w:val=""/>
      <w:lvlJc w:val="left"/>
      <w:pPr>
        <w:ind w:left="6480" w:hanging="360"/>
      </w:pPr>
      <w:rPr>
        <w:rFonts w:ascii="Wingdings" w:hAnsi="Wingdings" w:hint="default"/>
      </w:rPr>
    </w:lvl>
  </w:abstractNum>
  <w:abstractNum w:abstractNumId="7" w15:restartNumberingAfterBreak="0">
    <w:nsid w:val="1A9066F9"/>
    <w:multiLevelType w:val="hybridMultilevel"/>
    <w:tmpl w:val="062C3700"/>
    <w:lvl w:ilvl="0" w:tplc="689EF8D8">
      <w:start w:val="1"/>
      <w:numFmt w:val="bullet"/>
      <w:lvlText w:val=""/>
      <w:lvlJc w:val="left"/>
      <w:pPr>
        <w:ind w:left="720" w:hanging="360"/>
      </w:pPr>
      <w:rPr>
        <w:rFonts w:ascii="Symbol" w:hAnsi="Symbol" w:hint="default"/>
      </w:rPr>
    </w:lvl>
    <w:lvl w:ilvl="1" w:tplc="22B83DE6">
      <w:start w:val="1"/>
      <w:numFmt w:val="bullet"/>
      <w:lvlText w:val="o"/>
      <w:lvlJc w:val="left"/>
      <w:pPr>
        <w:ind w:left="1440" w:hanging="360"/>
      </w:pPr>
      <w:rPr>
        <w:rFonts w:ascii="Courier New" w:hAnsi="Courier New" w:hint="default"/>
      </w:rPr>
    </w:lvl>
    <w:lvl w:ilvl="2" w:tplc="2F36823C">
      <w:start w:val="1"/>
      <w:numFmt w:val="bullet"/>
      <w:lvlText w:val=""/>
      <w:lvlJc w:val="left"/>
      <w:pPr>
        <w:ind w:left="2160" w:hanging="360"/>
      </w:pPr>
      <w:rPr>
        <w:rFonts w:ascii="Wingdings" w:hAnsi="Wingdings" w:hint="default"/>
      </w:rPr>
    </w:lvl>
    <w:lvl w:ilvl="3" w:tplc="AD56389A">
      <w:start w:val="1"/>
      <w:numFmt w:val="bullet"/>
      <w:lvlText w:val=""/>
      <w:lvlJc w:val="left"/>
      <w:pPr>
        <w:ind w:left="2880" w:hanging="360"/>
      </w:pPr>
      <w:rPr>
        <w:rFonts w:ascii="Symbol" w:hAnsi="Symbol" w:hint="default"/>
      </w:rPr>
    </w:lvl>
    <w:lvl w:ilvl="4" w:tplc="E15C213A">
      <w:start w:val="1"/>
      <w:numFmt w:val="bullet"/>
      <w:lvlText w:val="o"/>
      <w:lvlJc w:val="left"/>
      <w:pPr>
        <w:ind w:left="3600" w:hanging="360"/>
      </w:pPr>
      <w:rPr>
        <w:rFonts w:ascii="Courier New" w:hAnsi="Courier New" w:hint="default"/>
      </w:rPr>
    </w:lvl>
    <w:lvl w:ilvl="5" w:tplc="0B063AB2">
      <w:start w:val="1"/>
      <w:numFmt w:val="bullet"/>
      <w:lvlText w:val=""/>
      <w:lvlJc w:val="left"/>
      <w:pPr>
        <w:ind w:left="4320" w:hanging="360"/>
      </w:pPr>
      <w:rPr>
        <w:rFonts w:ascii="Wingdings" w:hAnsi="Wingdings" w:hint="default"/>
      </w:rPr>
    </w:lvl>
    <w:lvl w:ilvl="6" w:tplc="30B63232">
      <w:start w:val="1"/>
      <w:numFmt w:val="bullet"/>
      <w:lvlText w:val=""/>
      <w:lvlJc w:val="left"/>
      <w:pPr>
        <w:ind w:left="5040" w:hanging="360"/>
      </w:pPr>
      <w:rPr>
        <w:rFonts w:ascii="Symbol" w:hAnsi="Symbol" w:hint="default"/>
      </w:rPr>
    </w:lvl>
    <w:lvl w:ilvl="7" w:tplc="02D4E8EA">
      <w:start w:val="1"/>
      <w:numFmt w:val="bullet"/>
      <w:lvlText w:val="o"/>
      <w:lvlJc w:val="left"/>
      <w:pPr>
        <w:ind w:left="5760" w:hanging="360"/>
      </w:pPr>
      <w:rPr>
        <w:rFonts w:ascii="Courier New" w:hAnsi="Courier New" w:hint="default"/>
      </w:rPr>
    </w:lvl>
    <w:lvl w:ilvl="8" w:tplc="05366A10">
      <w:start w:val="1"/>
      <w:numFmt w:val="bullet"/>
      <w:lvlText w:val=""/>
      <w:lvlJc w:val="left"/>
      <w:pPr>
        <w:ind w:left="6480" w:hanging="360"/>
      </w:pPr>
      <w:rPr>
        <w:rFonts w:ascii="Wingdings" w:hAnsi="Wingdings" w:hint="default"/>
      </w:rPr>
    </w:lvl>
  </w:abstractNum>
  <w:abstractNum w:abstractNumId="8" w15:restartNumberingAfterBreak="0">
    <w:nsid w:val="1BCAFFEC"/>
    <w:multiLevelType w:val="hybridMultilevel"/>
    <w:tmpl w:val="E7DED156"/>
    <w:lvl w:ilvl="0" w:tplc="8E18BB56">
      <w:start w:val="1"/>
      <w:numFmt w:val="bullet"/>
      <w:lvlText w:val=""/>
      <w:lvlJc w:val="left"/>
      <w:pPr>
        <w:ind w:left="720" w:hanging="360"/>
      </w:pPr>
      <w:rPr>
        <w:rFonts w:ascii="Symbol" w:hAnsi="Symbol" w:hint="default"/>
      </w:rPr>
    </w:lvl>
    <w:lvl w:ilvl="1" w:tplc="7D1AB96A">
      <w:start w:val="1"/>
      <w:numFmt w:val="bullet"/>
      <w:lvlText w:val="o"/>
      <w:lvlJc w:val="left"/>
      <w:pPr>
        <w:ind w:left="1440" w:hanging="360"/>
      </w:pPr>
      <w:rPr>
        <w:rFonts w:ascii="Courier New" w:hAnsi="Courier New" w:hint="default"/>
      </w:rPr>
    </w:lvl>
    <w:lvl w:ilvl="2" w:tplc="9474C290">
      <w:start w:val="1"/>
      <w:numFmt w:val="bullet"/>
      <w:lvlText w:val=""/>
      <w:lvlJc w:val="left"/>
      <w:pPr>
        <w:ind w:left="2160" w:hanging="360"/>
      </w:pPr>
      <w:rPr>
        <w:rFonts w:ascii="Wingdings" w:hAnsi="Wingdings" w:hint="default"/>
      </w:rPr>
    </w:lvl>
    <w:lvl w:ilvl="3" w:tplc="A3323798">
      <w:start w:val="1"/>
      <w:numFmt w:val="bullet"/>
      <w:lvlText w:val=""/>
      <w:lvlJc w:val="left"/>
      <w:pPr>
        <w:ind w:left="2880" w:hanging="360"/>
      </w:pPr>
      <w:rPr>
        <w:rFonts w:ascii="Symbol" w:hAnsi="Symbol" w:hint="default"/>
      </w:rPr>
    </w:lvl>
    <w:lvl w:ilvl="4" w:tplc="4E4ABC46">
      <w:start w:val="1"/>
      <w:numFmt w:val="bullet"/>
      <w:lvlText w:val="o"/>
      <w:lvlJc w:val="left"/>
      <w:pPr>
        <w:ind w:left="3600" w:hanging="360"/>
      </w:pPr>
      <w:rPr>
        <w:rFonts w:ascii="Courier New" w:hAnsi="Courier New" w:hint="default"/>
      </w:rPr>
    </w:lvl>
    <w:lvl w:ilvl="5" w:tplc="47C22BD6">
      <w:start w:val="1"/>
      <w:numFmt w:val="bullet"/>
      <w:lvlText w:val=""/>
      <w:lvlJc w:val="left"/>
      <w:pPr>
        <w:ind w:left="4320" w:hanging="360"/>
      </w:pPr>
      <w:rPr>
        <w:rFonts w:ascii="Wingdings" w:hAnsi="Wingdings" w:hint="default"/>
      </w:rPr>
    </w:lvl>
    <w:lvl w:ilvl="6" w:tplc="1FA66C2A">
      <w:start w:val="1"/>
      <w:numFmt w:val="bullet"/>
      <w:lvlText w:val=""/>
      <w:lvlJc w:val="left"/>
      <w:pPr>
        <w:ind w:left="5040" w:hanging="360"/>
      </w:pPr>
      <w:rPr>
        <w:rFonts w:ascii="Symbol" w:hAnsi="Symbol" w:hint="default"/>
      </w:rPr>
    </w:lvl>
    <w:lvl w:ilvl="7" w:tplc="F5460A16">
      <w:start w:val="1"/>
      <w:numFmt w:val="bullet"/>
      <w:lvlText w:val="o"/>
      <w:lvlJc w:val="left"/>
      <w:pPr>
        <w:ind w:left="5760" w:hanging="360"/>
      </w:pPr>
      <w:rPr>
        <w:rFonts w:ascii="Courier New" w:hAnsi="Courier New" w:hint="default"/>
      </w:rPr>
    </w:lvl>
    <w:lvl w:ilvl="8" w:tplc="5CD82D9C">
      <w:start w:val="1"/>
      <w:numFmt w:val="bullet"/>
      <w:lvlText w:val=""/>
      <w:lvlJc w:val="left"/>
      <w:pPr>
        <w:ind w:left="6480" w:hanging="360"/>
      </w:pPr>
      <w:rPr>
        <w:rFonts w:ascii="Wingdings" w:hAnsi="Wingdings" w:hint="default"/>
      </w:rPr>
    </w:lvl>
  </w:abstractNum>
  <w:abstractNum w:abstractNumId="9" w15:restartNumberingAfterBreak="0">
    <w:nsid w:val="1EC17B8A"/>
    <w:multiLevelType w:val="multilevel"/>
    <w:tmpl w:val="84FC5F54"/>
    <w:lvl w:ilvl="0">
      <w:start w:val="3"/>
      <w:numFmt w:val="bullet"/>
      <w:lvlText w:val="⮚"/>
      <w:lvlJc w:val="left"/>
      <w:pPr>
        <w:ind w:left="644" w:hanging="358"/>
      </w:pPr>
      <w:rPr>
        <w:rFonts w:ascii="Noto Sans Symbols" w:eastAsia="Noto Sans Symbols" w:hAnsi="Noto Sans Symbols" w:cs="Noto Sans Symbols"/>
        <w:b/>
        <w:bC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26AF4A04"/>
    <w:multiLevelType w:val="multilevel"/>
    <w:tmpl w:val="7086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C1983"/>
    <w:multiLevelType w:val="hybridMultilevel"/>
    <w:tmpl w:val="4E86E2DE"/>
    <w:lvl w:ilvl="0" w:tplc="239450FC">
      <w:start w:val="1"/>
      <w:numFmt w:val="bullet"/>
      <w:lvlText w:val=""/>
      <w:lvlJc w:val="left"/>
      <w:pPr>
        <w:ind w:left="720" w:hanging="360"/>
      </w:pPr>
      <w:rPr>
        <w:rFonts w:ascii="Symbol" w:hAnsi="Symbol" w:hint="default"/>
      </w:rPr>
    </w:lvl>
    <w:lvl w:ilvl="1" w:tplc="4CBEA21C">
      <w:start w:val="1"/>
      <w:numFmt w:val="bullet"/>
      <w:lvlText w:val="o"/>
      <w:lvlJc w:val="left"/>
      <w:pPr>
        <w:ind w:left="1440" w:hanging="360"/>
      </w:pPr>
      <w:rPr>
        <w:rFonts w:ascii="Courier New" w:hAnsi="Courier New" w:hint="default"/>
      </w:rPr>
    </w:lvl>
    <w:lvl w:ilvl="2" w:tplc="B038099E">
      <w:start w:val="1"/>
      <w:numFmt w:val="bullet"/>
      <w:lvlText w:val=""/>
      <w:lvlJc w:val="left"/>
      <w:pPr>
        <w:ind w:left="2160" w:hanging="360"/>
      </w:pPr>
      <w:rPr>
        <w:rFonts w:ascii="Wingdings" w:hAnsi="Wingdings" w:hint="default"/>
      </w:rPr>
    </w:lvl>
    <w:lvl w:ilvl="3" w:tplc="3774E1D8">
      <w:start w:val="1"/>
      <w:numFmt w:val="bullet"/>
      <w:lvlText w:val=""/>
      <w:lvlJc w:val="left"/>
      <w:pPr>
        <w:ind w:left="2880" w:hanging="360"/>
      </w:pPr>
      <w:rPr>
        <w:rFonts w:ascii="Symbol" w:hAnsi="Symbol" w:hint="default"/>
      </w:rPr>
    </w:lvl>
    <w:lvl w:ilvl="4" w:tplc="BE16E2D4">
      <w:start w:val="1"/>
      <w:numFmt w:val="bullet"/>
      <w:lvlText w:val="o"/>
      <w:lvlJc w:val="left"/>
      <w:pPr>
        <w:ind w:left="3600" w:hanging="360"/>
      </w:pPr>
      <w:rPr>
        <w:rFonts w:ascii="Courier New" w:hAnsi="Courier New" w:hint="default"/>
      </w:rPr>
    </w:lvl>
    <w:lvl w:ilvl="5" w:tplc="7E5AA1E8">
      <w:start w:val="1"/>
      <w:numFmt w:val="bullet"/>
      <w:lvlText w:val=""/>
      <w:lvlJc w:val="left"/>
      <w:pPr>
        <w:ind w:left="4320" w:hanging="360"/>
      </w:pPr>
      <w:rPr>
        <w:rFonts w:ascii="Wingdings" w:hAnsi="Wingdings" w:hint="default"/>
      </w:rPr>
    </w:lvl>
    <w:lvl w:ilvl="6" w:tplc="D01E8C4A">
      <w:start w:val="1"/>
      <w:numFmt w:val="bullet"/>
      <w:lvlText w:val=""/>
      <w:lvlJc w:val="left"/>
      <w:pPr>
        <w:ind w:left="5040" w:hanging="360"/>
      </w:pPr>
      <w:rPr>
        <w:rFonts w:ascii="Symbol" w:hAnsi="Symbol" w:hint="default"/>
      </w:rPr>
    </w:lvl>
    <w:lvl w:ilvl="7" w:tplc="8B20C970">
      <w:start w:val="1"/>
      <w:numFmt w:val="bullet"/>
      <w:lvlText w:val="o"/>
      <w:lvlJc w:val="left"/>
      <w:pPr>
        <w:ind w:left="5760" w:hanging="360"/>
      </w:pPr>
      <w:rPr>
        <w:rFonts w:ascii="Courier New" w:hAnsi="Courier New" w:hint="default"/>
      </w:rPr>
    </w:lvl>
    <w:lvl w:ilvl="8" w:tplc="48C081AE">
      <w:start w:val="1"/>
      <w:numFmt w:val="bullet"/>
      <w:lvlText w:val=""/>
      <w:lvlJc w:val="left"/>
      <w:pPr>
        <w:ind w:left="6480" w:hanging="360"/>
      </w:pPr>
      <w:rPr>
        <w:rFonts w:ascii="Wingdings" w:hAnsi="Wingdings" w:hint="default"/>
      </w:rPr>
    </w:lvl>
  </w:abstractNum>
  <w:abstractNum w:abstractNumId="12" w15:restartNumberingAfterBreak="0">
    <w:nsid w:val="2D4E754D"/>
    <w:multiLevelType w:val="hybridMultilevel"/>
    <w:tmpl w:val="55F05186"/>
    <w:lvl w:ilvl="0" w:tplc="EFF64140">
      <w:start w:val="2"/>
      <w:numFmt w:val="decimal"/>
      <w:lvlText w:val="%1."/>
      <w:lvlJc w:val="left"/>
      <w:pPr>
        <w:ind w:left="720" w:hanging="360"/>
      </w:pPr>
    </w:lvl>
    <w:lvl w:ilvl="1" w:tplc="8262934E">
      <w:start w:val="1"/>
      <w:numFmt w:val="lowerLetter"/>
      <w:lvlText w:val="%2."/>
      <w:lvlJc w:val="left"/>
      <w:pPr>
        <w:ind w:left="1440" w:hanging="360"/>
      </w:pPr>
    </w:lvl>
    <w:lvl w:ilvl="2" w:tplc="8EB2D622">
      <w:start w:val="1"/>
      <w:numFmt w:val="lowerRoman"/>
      <w:lvlText w:val="%3."/>
      <w:lvlJc w:val="right"/>
      <w:pPr>
        <w:ind w:left="2160" w:hanging="180"/>
      </w:pPr>
    </w:lvl>
    <w:lvl w:ilvl="3" w:tplc="5AFAA03C">
      <w:start w:val="1"/>
      <w:numFmt w:val="decimal"/>
      <w:lvlText w:val="%4."/>
      <w:lvlJc w:val="left"/>
      <w:pPr>
        <w:ind w:left="2880" w:hanging="360"/>
      </w:pPr>
    </w:lvl>
    <w:lvl w:ilvl="4" w:tplc="86E80030">
      <w:start w:val="1"/>
      <w:numFmt w:val="lowerLetter"/>
      <w:lvlText w:val="%5."/>
      <w:lvlJc w:val="left"/>
      <w:pPr>
        <w:ind w:left="3600" w:hanging="360"/>
      </w:pPr>
    </w:lvl>
    <w:lvl w:ilvl="5" w:tplc="79E47B6A">
      <w:start w:val="1"/>
      <w:numFmt w:val="lowerRoman"/>
      <w:lvlText w:val="%6."/>
      <w:lvlJc w:val="right"/>
      <w:pPr>
        <w:ind w:left="4320" w:hanging="180"/>
      </w:pPr>
    </w:lvl>
    <w:lvl w:ilvl="6" w:tplc="039253DC">
      <w:start w:val="1"/>
      <w:numFmt w:val="decimal"/>
      <w:lvlText w:val="%7."/>
      <w:lvlJc w:val="left"/>
      <w:pPr>
        <w:ind w:left="5040" w:hanging="360"/>
      </w:pPr>
    </w:lvl>
    <w:lvl w:ilvl="7" w:tplc="AB58D6D0">
      <w:start w:val="1"/>
      <w:numFmt w:val="lowerLetter"/>
      <w:lvlText w:val="%8."/>
      <w:lvlJc w:val="left"/>
      <w:pPr>
        <w:ind w:left="5760" w:hanging="360"/>
      </w:pPr>
    </w:lvl>
    <w:lvl w:ilvl="8" w:tplc="902C60AA">
      <w:start w:val="1"/>
      <w:numFmt w:val="lowerRoman"/>
      <w:lvlText w:val="%9."/>
      <w:lvlJc w:val="right"/>
      <w:pPr>
        <w:ind w:left="6480" w:hanging="180"/>
      </w:pPr>
    </w:lvl>
  </w:abstractNum>
  <w:abstractNum w:abstractNumId="13" w15:restartNumberingAfterBreak="0">
    <w:nsid w:val="2DFCBFBF"/>
    <w:multiLevelType w:val="hybridMultilevel"/>
    <w:tmpl w:val="337C7DE2"/>
    <w:lvl w:ilvl="0" w:tplc="B1B870D2">
      <w:start w:val="1"/>
      <w:numFmt w:val="bullet"/>
      <w:lvlText w:val=""/>
      <w:lvlJc w:val="left"/>
      <w:pPr>
        <w:ind w:left="720" w:hanging="360"/>
      </w:pPr>
      <w:rPr>
        <w:rFonts w:ascii="Symbol" w:hAnsi="Symbol" w:hint="default"/>
      </w:rPr>
    </w:lvl>
    <w:lvl w:ilvl="1" w:tplc="CBF038B2">
      <w:start w:val="1"/>
      <w:numFmt w:val="bullet"/>
      <w:lvlText w:val="o"/>
      <w:lvlJc w:val="left"/>
      <w:pPr>
        <w:ind w:left="1440" w:hanging="360"/>
      </w:pPr>
      <w:rPr>
        <w:rFonts w:ascii="Courier New" w:hAnsi="Courier New" w:hint="default"/>
      </w:rPr>
    </w:lvl>
    <w:lvl w:ilvl="2" w:tplc="735CEB62">
      <w:start w:val="1"/>
      <w:numFmt w:val="bullet"/>
      <w:lvlText w:val=""/>
      <w:lvlJc w:val="left"/>
      <w:pPr>
        <w:ind w:left="2160" w:hanging="360"/>
      </w:pPr>
      <w:rPr>
        <w:rFonts w:ascii="Wingdings" w:hAnsi="Wingdings" w:hint="default"/>
      </w:rPr>
    </w:lvl>
    <w:lvl w:ilvl="3" w:tplc="9EBAEC30">
      <w:start w:val="1"/>
      <w:numFmt w:val="bullet"/>
      <w:lvlText w:val=""/>
      <w:lvlJc w:val="left"/>
      <w:pPr>
        <w:ind w:left="2880" w:hanging="360"/>
      </w:pPr>
      <w:rPr>
        <w:rFonts w:ascii="Symbol" w:hAnsi="Symbol" w:hint="default"/>
      </w:rPr>
    </w:lvl>
    <w:lvl w:ilvl="4" w:tplc="A5088D0A">
      <w:start w:val="1"/>
      <w:numFmt w:val="bullet"/>
      <w:lvlText w:val="o"/>
      <w:lvlJc w:val="left"/>
      <w:pPr>
        <w:ind w:left="3600" w:hanging="360"/>
      </w:pPr>
      <w:rPr>
        <w:rFonts w:ascii="Courier New" w:hAnsi="Courier New" w:hint="default"/>
      </w:rPr>
    </w:lvl>
    <w:lvl w:ilvl="5" w:tplc="5F50D33A">
      <w:start w:val="1"/>
      <w:numFmt w:val="bullet"/>
      <w:lvlText w:val=""/>
      <w:lvlJc w:val="left"/>
      <w:pPr>
        <w:ind w:left="4320" w:hanging="360"/>
      </w:pPr>
      <w:rPr>
        <w:rFonts w:ascii="Wingdings" w:hAnsi="Wingdings" w:hint="default"/>
      </w:rPr>
    </w:lvl>
    <w:lvl w:ilvl="6" w:tplc="00982A4C">
      <w:start w:val="1"/>
      <w:numFmt w:val="bullet"/>
      <w:lvlText w:val=""/>
      <w:lvlJc w:val="left"/>
      <w:pPr>
        <w:ind w:left="5040" w:hanging="360"/>
      </w:pPr>
      <w:rPr>
        <w:rFonts w:ascii="Symbol" w:hAnsi="Symbol" w:hint="default"/>
      </w:rPr>
    </w:lvl>
    <w:lvl w:ilvl="7" w:tplc="05CEEE70">
      <w:start w:val="1"/>
      <w:numFmt w:val="bullet"/>
      <w:lvlText w:val="o"/>
      <w:lvlJc w:val="left"/>
      <w:pPr>
        <w:ind w:left="5760" w:hanging="360"/>
      </w:pPr>
      <w:rPr>
        <w:rFonts w:ascii="Courier New" w:hAnsi="Courier New" w:hint="default"/>
      </w:rPr>
    </w:lvl>
    <w:lvl w:ilvl="8" w:tplc="E340A642">
      <w:start w:val="1"/>
      <w:numFmt w:val="bullet"/>
      <w:lvlText w:val=""/>
      <w:lvlJc w:val="left"/>
      <w:pPr>
        <w:ind w:left="6480" w:hanging="360"/>
      </w:pPr>
      <w:rPr>
        <w:rFonts w:ascii="Wingdings" w:hAnsi="Wingdings" w:hint="default"/>
      </w:rPr>
    </w:lvl>
  </w:abstractNum>
  <w:abstractNum w:abstractNumId="14" w15:restartNumberingAfterBreak="0">
    <w:nsid w:val="2F03532C"/>
    <w:multiLevelType w:val="hybridMultilevel"/>
    <w:tmpl w:val="86249FE8"/>
    <w:lvl w:ilvl="0" w:tplc="1980B468">
      <w:start w:val="1"/>
      <w:numFmt w:val="bullet"/>
      <w:lvlText w:val=""/>
      <w:lvlJc w:val="left"/>
      <w:pPr>
        <w:ind w:left="720" w:hanging="360"/>
      </w:pPr>
      <w:rPr>
        <w:rFonts w:ascii="Symbol" w:hAnsi="Symbol" w:hint="default"/>
      </w:rPr>
    </w:lvl>
    <w:lvl w:ilvl="1" w:tplc="8C425384">
      <w:start w:val="1"/>
      <w:numFmt w:val="bullet"/>
      <w:lvlText w:val="o"/>
      <w:lvlJc w:val="left"/>
      <w:pPr>
        <w:ind w:left="1440" w:hanging="360"/>
      </w:pPr>
      <w:rPr>
        <w:rFonts w:ascii="Courier New" w:hAnsi="Courier New" w:hint="default"/>
      </w:rPr>
    </w:lvl>
    <w:lvl w:ilvl="2" w:tplc="82706770">
      <w:start w:val="1"/>
      <w:numFmt w:val="bullet"/>
      <w:lvlText w:val=""/>
      <w:lvlJc w:val="left"/>
      <w:pPr>
        <w:ind w:left="2160" w:hanging="360"/>
      </w:pPr>
      <w:rPr>
        <w:rFonts w:ascii="Wingdings" w:hAnsi="Wingdings" w:hint="default"/>
      </w:rPr>
    </w:lvl>
    <w:lvl w:ilvl="3" w:tplc="D29C3426">
      <w:start w:val="1"/>
      <w:numFmt w:val="bullet"/>
      <w:lvlText w:val=""/>
      <w:lvlJc w:val="left"/>
      <w:pPr>
        <w:ind w:left="2880" w:hanging="360"/>
      </w:pPr>
      <w:rPr>
        <w:rFonts w:ascii="Symbol" w:hAnsi="Symbol" w:hint="default"/>
      </w:rPr>
    </w:lvl>
    <w:lvl w:ilvl="4" w:tplc="ED209122">
      <w:start w:val="1"/>
      <w:numFmt w:val="bullet"/>
      <w:lvlText w:val="o"/>
      <w:lvlJc w:val="left"/>
      <w:pPr>
        <w:ind w:left="3600" w:hanging="360"/>
      </w:pPr>
      <w:rPr>
        <w:rFonts w:ascii="Courier New" w:hAnsi="Courier New" w:hint="default"/>
      </w:rPr>
    </w:lvl>
    <w:lvl w:ilvl="5" w:tplc="531245E2">
      <w:start w:val="1"/>
      <w:numFmt w:val="bullet"/>
      <w:lvlText w:val=""/>
      <w:lvlJc w:val="left"/>
      <w:pPr>
        <w:ind w:left="4320" w:hanging="360"/>
      </w:pPr>
      <w:rPr>
        <w:rFonts w:ascii="Wingdings" w:hAnsi="Wingdings" w:hint="default"/>
      </w:rPr>
    </w:lvl>
    <w:lvl w:ilvl="6" w:tplc="79FC14A2">
      <w:start w:val="1"/>
      <w:numFmt w:val="bullet"/>
      <w:lvlText w:val=""/>
      <w:lvlJc w:val="left"/>
      <w:pPr>
        <w:ind w:left="5040" w:hanging="360"/>
      </w:pPr>
      <w:rPr>
        <w:rFonts w:ascii="Symbol" w:hAnsi="Symbol" w:hint="default"/>
      </w:rPr>
    </w:lvl>
    <w:lvl w:ilvl="7" w:tplc="FB0815FA">
      <w:start w:val="1"/>
      <w:numFmt w:val="bullet"/>
      <w:lvlText w:val="o"/>
      <w:lvlJc w:val="left"/>
      <w:pPr>
        <w:ind w:left="5760" w:hanging="360"/>
      </w:pPr>
      <w:rPr>
        <w:rFonts w:ascii="Courier New" w:hAnsi="Courier New" w:hint="default"/>
      </w:rPr>
    </w:lvl>
    <w:lvl w:ilvl="8" w:tplc="9918A4E4">
      <w:start w:val="1"/>
      <w:numFmt w:val="bullet"/>
      <w:lvlText w:val=""/>
      <w:lvlJc w:val="left"/>
      <w:pPr>
        <w:ind w:left="6480" w:hanging="360"/>
      </w:pPr>
      <w:rPr>
        <w:rFonts w:ascii="Wingdings" w:hAnsi="Wingdings" w:hint="default"/>
      </w:rPr>
    </w:lvl>
  </w:abstractNum>
  <w:abstractNum w:abstractNumId="15" w15:restartNumberingAfterBreak="0">
    <w:nsid w:val="30D78AD8"/>
    <w:multiLevelType w:val="hybridMultilevel"/>
    <w:tmpl w:val="28F0CCC2"/>
    <w:lvl w:ilvl="0" w:tplc="D166D78C">
      <w:start w:val="1"/>
      <w:numFmt w:val="bullet"/>
      <w:lvlText w:val=""/>
      <w:lvlJc w:val="left"/>
      <w:pPr>
        <w:ind w:left="720" w:hanging="360"/>
      </w:pPr>
      <w:rPr>
        <w:rFonts w:ascii="Symbol" w:hAnsi="Symbol" w:hint="default"/>
      </w:rPr>
    </w:lvl>
    <w:lvl w:ilvl="1" w:tplc="9D24FADC">
      <w:start w:val="1"/>
      <w:numFmt w:val="bullet"/>
      <w:lvlText w:val="o"/>
      <w:lvlJc w:val="left"/>
      <w:pPr>
        <w:ind w:left="1440" w:hanging="360"/>
      </w:pPr>
      <w:rPr>
        <w:rFonts w:ascii="Courier New" w:hAnsi="Courier New" w:hint="default"/>
      </w:rPr>
    </w:lvl>
    <w:lvl w:ilvl="2" w:tplc="8DA0B6A8">
      <w:start w:val="1"/>
      <w:numFmt w:val="bullet"/>
      <w:lvlText w:val=""/>
      <w:lvlJc w:val="left"/>
      <w:pPr>
        <w:ind w:left="2160" w:hanging="360"/>
      </w:pPr>
      <w:rPr>
        <w:rFonts w:ascii="Wingdings" w:hAnsi="Wingdings" w:hint="default"/>
      </w:rPr>
    </w:lvl>
    <w:lvl w:ilvl="3" w:tplc="E746E95C">
      <w:start w:val="1"/>
      <w:numFmt w:val="bullet"/>
      <w:lvlText w:val=""/>
      <w:lvlJc w:val="left"/>
      <w:pPr>
        <w:ind w:left="2880" w:hanging="360"/>
      </w:pPr>
      <w:rPr>
        <w:rFonts w:ascii="Symbol" w:hAnsi="Symbol" w:hint="default"/>
      </w:rPr>
    </w:lvl>
    <w:lvl w:ilvl="4" w:tplc="35A67EF0">
      <w:start w:val="1"/>
      <w:numFmt w:val="bullet"/>
      <w:lvlText w:val="o"/>
      <w:lvlJc w:val="left"/>
      <w:pPr>
        <w:ind w:left="3600" w:hanging="360"/>
      </w:pPr>
      <w:rPr>
        <w:rFonts w:ascii="Courier New" w:hAnsi="Courier New" w:hint="default"/>
      </w:rPr>
    </w:lvl>
    <w:lvl w:ilvl="5" w:tplc="372CE00E">
      <w:start w:val="1"/>
      <w:numFmt w:val="bullet"/>
      <w:lvlText w:val=""/>
      <w:lvlJc w:val="left"/>
      <w:pPr>
        <w:ind w:left="4320" w:hanging="360"/>
      </w:pPr>
      <w:rPr>
        <w:rFonts w:ascii="Wingdings" w:hAnsi="Wingdings" w:hint="default"/>
      </w:rPr>
    </w:lvl>
    <w:lvl w:ilvl="6" w:tplc="12C0A822">
      <w:start w:val="1"/>
      <w:numFmt w:val="bullet"/>
      <w:lvlText w:val=""/>
      <w:lvlJc w:val="left"/>
      <w:pPr>
        <w:ind w:left="5040" w:hanging="360"/>
      </w:pPr>
      <w:rPr>
        <w:rFonts w:ascii="Symbol" w:hAnsi="Symbol" w:hint="default"/>
      </w:rPr>
    </w:lvl>
    <w:lvl w:ilvl="7" w:tplc="9A2E79E2">
      <w:start w:val="1"/>
      <w:numFmt w:val="bullet"/>
      <w:lvlText w:val="o"/>
      <w:lvlJc w:val="left"/>
      <w:pPr>
        <w:ind w:left="5760" w:hanging="360"/>
      </w:pPr>
      <w:rPr>
        <w:rFonts w:ascii="Courier New" w:hAnsi="Courier New" w:hint="default"/>
      </w:rPr>
    </w:lvl>
    <w:lvl w:ilvl="8" w:tplc="5FF48666">
      <w:start w:val="1"/>
      <w:numFmt w:val="bullet"/>
      <w:lvlText w:val=""/>
      <w:lvlJc w:val="left"/>
      <w:pPr>
        <w:ind w:left="6480" w:hanging="360"/>
      </w:pPr>
      <w:rPr>
        <w:rFonts w:ascii="Wingdings" w:hAnsi="Wingdings" w:hint="default"/>
      </w:rPr>
    </w:lvl>
  </w:abstractNum>
  <w:abstractNum w:abstractNumId="16" w15:restartNumberingAfterBreak="0">
    <w:nsid w:val="344F7DE5"/>
    <w:multiLevelType w:val="hybridMultilevel"/>
    <w:tmpl w:val="F75873EA"/>
    <w:lvl w:ilvl="0" w:tplc="1980B46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155A40"/>
    <w:multiLevelType w:val="hybridMultilevel"/>
    <w:tmpl w:val="4E3EFA7C"/>
    <w:lvl w:ilvl="0" w:tplc="FB2454A4">
      <w:start w:val="1"/>
      <w:numFmt w:val="bullet"/>
      <w:lvlText w:val=""/>
      <w:lvlJc w:val="left"/>
      <w:pPr>
        <w:ind w:left="720" w:hanging="360"/>
      </w:pPr>
      <w:rPr>
        <w:rFonts w:ascii="Symbol" w:hAnsi="Symbol" w:hint="default"/>
      </w:rPr>
    </w:lvl>
    <w:lvl w:ilvl="1" w:tplc="8AF41C20">
      <w:start w:val="1"/>
      <w:numFmt w:val="bullet"/>
      <w:lvlText w:val="o"/>
      <w:lvlJc w:val="left"/>
      <w:pPr>
        <w:ind w:left="1440" w:hanging="360"/>
      </w:pPr>
      <w:rPr>
        <w:rFonts w:ascii="Courier New" w:hAnsi="Courier New" w:hint="default"/>
      </w:rPr>
    </w:lvl>
    <w:lvl w:ilvl="2" w:tplc="3F0AD084">
      <w:start w:val="1"/>
      <w:numFmt w:val="bullet"/>
      <w:lvlText w:val=""/>
      <w:lvlJc w:val="left"/>
      <w:pPr>
        <w:ind w:left="2160" w:hanging="360"/>
      </w:pPr>
      <w:rPr>
        <w:rFonts w:ascii="Wingdings" w:hAnsi="Wingdings" w:hint="default"/>
      </w:rPr>
    </w:lvl>
    <w:lvl w:ilvl="3" w:tplc="DEC839A8">
      <w:start w:val="1"/>
      <w:numFmt w:val="bullet"/>
      <w:lvlText w:val=""/>
      <w:lvlJc w:val="left"/>
      <w:pPr>
        <w:ind w:left="2880" w:hanging="360"/>
      </w:pPr>
      <w:rPr>
        <w:rFonts w:ascii="Symbol" w:hAnsi="Symbol" w:hint="default"/>
      </w:rPr>
    </w:lvl>
    <w:lvl w:ilvl="4" w:tplc="5BE841AC">
      <w:start w:val="1"/>
      <w:numFmt w:val="bullet"/>
      <w:lvlText w:val="o"/>
      <w:lvlJc w:val="left"/>
      <w:pPr>
        <w:ind w:left="3600" w:hanging="360"/>
      </w:pPr>
      <w:rPr>
        <w:rFonts w:ascii="Courier New" w:hAnsi="Courier New" w:hint="default"/>
      </w:rPr>
    </w:lvl>
    <w:lvl w:ilvl="5" w:tplc="B374E130">
      <w:start w:val="1"/>
      <w:numFmt w:val="bullet"/>
      <w:lvlText w:val=""/>
      <w:lvlJc w:val="left"/>
      <w:pPr>
        <w:ind w:left="4320" w:hanging="360"/>
      </w:pPr>
      <w:rPr>
        <w:rFonts w:ascii="Wingdings" w:hAnsi="Wingdings" w:hint="default"/>
      </w:rPr>
    </w:lvl>
    <w:lvl w:ilvl="6" w:tplc="799A87C2">
      <w:start w:val="1"/>
      <w:numFmt w:val="bullet"/>
      <w:lvlText w:val=""/>
      <w:lvlJc w:val="left"/>
      <w:pPr>
        <w:ind w:left="5040" w:hanging="360"/>
      </w:pPr>
      <w:rPr>
        <w:rFonts w:ascii="Symbol" w:hAnsi="Symbol" w:hint="default"/>
      </w:rPr>
    </w:lvl>
    <w:lvl w:ilvl="7" w:tplc="940C2C0A">
      <w:start w:val="1"/>
      <w:numFmt w:val="bullet"/>
      <w:lvlText w:val="o"/>
      <w:lvlJc w:val="left"/>
      <w:pPr>
        <w:ind w:left="5760" w:hanging="360"/>
      </w:pPr>
      <w:rPr>
        <w:rFonts w:ascii="Courier New" w:hAnsi="Courier New" w:hint="default"/>
      </w:rPr>
    </w:lvl>
    <w:lvl w:ilvl="8" w:tplc="017AE910">
      <w:start w:val="1"/>
      <w:numFmt w:val="bullet"/>
      <w:lvlText w:val=""/>
      <w:lvlJc w:val="left"/>
      <w:pPr>
        <w:ind w:left="6480" w:hanging="360"/>
      </w:pPr>
      <w:rPr>
        <w:rFonts w:ascii="Wingdings" w:hAnsi="Wingdings" w:hint="default"/>
      </w:rPr>
    </w:lvl>
  </w:abstractNum>
  <w:abstractNum w:abstractNumId="18" w15:restartNumberingAfterBreak="0">
    <w:nsid w:val="355F055B"/>
    <w:multiLevelType w:val="hybridMultilevel"/>
    <w:tmpl w:val="4B44C522"/>
    <w:lvl w:ilvl="0" w:tplc="4F723FE6">
      <w:start w:val="1"/>
      <w:numFmt w:val="bullet"/>
      <w:lvlText w:val=""/>
      <w:lvlJc w:val="left"/>
      <w:pPr>
        <w:ind w:left="720" w:hanging="360"/>
      </w:pPr>
      <w:rPr>
        <w:rFonts w:ascii="Symbol" w:hAnsi="Symbol" w:hint="default"/>
      </w:rPr>
    </w:lvl>
    <w:lvl w:ilvl="1" w:tplc="C088C548">
      <w:start w:val="1"/>
      <w:numFmt w:val="bullet"/>
      <w:lvlText w:val="o"/>
      <w:lvlJc w:val="left"/>
      <w:pPr>
        <w:ind w:left="1440" w:hanging="360"/>
      </w:pPr>
      <w:rPr>
        <w:rFonts w:ascii="Courier New" w:hAnsi="Courier New" w:hint="default"/>
      </w:rPr>
    </w:lvl>
    <w:lvl w:ilvl="2" w:tplc="0D780632">
      <w:start w:val="1"/>
      <w:numFmt w:val="bullet"/>
      <w:lvlText w:val=""/>
      <w:lvlJc w:val="left"/>
      <w:pPr>
        <w:ind w:left="2160" w:hanging="360"/>
      </w:pPr>
      <w:rPr>
        <w:rFonts w:ascii="Wingdings" w:hAnsi="Wingdings" w:hint="default"/>
      </w:rPr>
    </w:lvl>
    <w:lvl w:ilvl="3" w:tplc="0A2213EE">
      <w:start w:val="1"/>
      <w:numFmt w:val="bullet"/>
      <w:lvlText w:val=""/>
      <w:lvlJc w:val="left"/>
      <w:pPr>
        <w:ind w:left="2880" w:hanging="360"/>
      </w:pPr>
      <w:rPr>
        <w:rFonts w:ascii="Symbol" w:hAnsi="Symbol" w:hint="default"/>
      </w:rPr>
    </w:lvl>
    <w:lvl w:ilvl="4" w:tplc="0F58F364">
      <w:start w:val="1"/>
      <w:numFmt w:val="bullet"/>
      <w:lvlText w:val="o"/>
      <w:lvlJc w:val="left"/>
      <w:pPr>
        <w:ind w:left="3600" w:hanging="360"/>
      </w:pPr>
      <w:rPr>
        <w:rFonts w:ascii="Courier New" w:hAnsi="Courier New" w:hint="default"/>
      </w:rPr>
    </w:lvl>
    <w:lvl w:ilvl="5" w:tplc="E9EA6B40">
      <w:start w:val="1"/>
      <w:numFmt w:val="bullet"/>
      <w:lvlText w:val=""/>
      <w:lvlJc w:val="left"/>
      <w:pPr>
        <w:ind w:left="4320" w:hanging="360"/>
      </w:pPr>
      <w:rPr>
        <w:rFonts w:ascii="Wingdings" w:hAnsi="Wingdings" w:hint="default"/>
      </w:rPr>
    </w:lvl>
    <w:lvl w:ilvl="6" w:tplc="DD50D572">
      <w:start w:val="1"/>
      <w:numFmt w:val="bullet"/>
      <w:lvlText w:val=""/>
      <w:lvlJc w:val="left"/>
      <w:pPr>
        <w:ind w:left="5040" w:hanging="360"/>
      </w:pPr>
      <w:rPr>
        <w:rFonts w:ascii="Symbol" w:hAnsi="Symbol" w:hint="default"/>
      </w:rPr>
    </w:lvl>
    <w:lvl w:ilvl="7" w:tplc="35F8C564">
      <w:start w:val="1"/>
      <w:numFmt w:val="bullet"/>
      <w:lvlText w:val="o"/>
      <w:lvlJc w:val="left"/>
      <w:pPr>
        <w:ind w:left="5760" w:hanging="360"/>
      </w:pPr>
      <w:rPr>
        <w:rFonts w:ascii="Courier New" w:hAnsi="Courier New" w:hint="default"/>
      </w:rPr>
    </w:lvl>
    <w:lvl w:ilvl="8" w:tplc="1AA8E77C">
      <w:start w:val="1"/>
      <w:numFmt w:val="bullet"/>
      <w:lvlText w:val=""/>
      <w:lvlJc w:val="left"/>
      <w:pPr>
        <w:ind w:left="6480" w:hanging="360"/>
      </w:pPr>
      <w:rPr>
        <w:rFonts w:ascii="Wingdings" w:hAnsi="Wingdings" w:hint="default"/>
      </w:rPr>
    </w:lvl>
  </w:abstractNum>
  <w:abstractNum w:abstractNumId="19" w15:restartNumberingAfterBreak="0">
    <w:nsid w:val="3FB79C36"/>
    <w:multiLevelType w:val="hybridMultilevel"/>
    <w:tmpl w:val="247C270C"/>
    <w:lvl w:ilvl="0" w:tplc="542A37C8">
      <w:start w:val="1"/>
      <w:numFmt w:val="bullet"/>
      <w:lvlText w:val=""/>
      <w:lvlJc w:val="left"/>
      <w:pPr>
        <w:ind w:left="720" w:hanging="360"/>
      </w:pPr>
      <w:rPr>
        <w:rFonts w:ascii="Symbol" w:hAnsi="Symbol" w:hint="default"/>
      </w:rPr>
    </w:lvl>
    <w:lvl w:ilvl="1" w:tplc="650A9CDA">
      <w:start w:val="1"/>
      <w:numFmt w:val="bullet"/>
      <w:lvlText w:val="o"/>
      <w:lvlJc w:val="left"/>
      <w:pPr>
        <w:ind w:left="1440" w:hanging="360"/>
      </w:pPr>
      <w:rPr>
        <w:rFonts w:ascii="Courier New" w:hAnsi="Courier New" w:hint="default"/>
      </w:rPr>
    </w:lvl>
    <w:lvl w:ilvl="2" w:tplc="E6E458A0">
      <w:start w:val="1"/>
      <w:numFmt w:val="bullet"/>
      <w:lvlText w:val=""/>
      <w:lvlJc w:val="left"/>
      <w:pPr>
        <w:ind w:left="2160" w:hanging="360"/>
      </w:pPr>
      <w:rPr>
        <w:rFonts w:ascii="Wingdings" w:hAnsi="Wingdings" w:hint="default"/>
      </w:rPr>
    </w:lvl>
    <w:lvl w:ilvl="3" w:tplc="6CF42EF6">
      <w:start w:val="1"/>
      <w:numFmt w:val="bullet"/>
      <w:lvlText w:val=""/>
      <w:lvlJc w:val="left"/>
      <w:pPr>
        <w:ind w:left="2880" w:hanging="360"/>
      </w:pPr>
      <w:rPr>
        <w:rFonts w:ascii="Symbol" w:hAnsi="Symbol" w:hint="default"/>
      </w:rPr>
    </w:lvl>
    <w:lvl w:ilvl="4" w:tplc="190C2F90">
      <w:start w:val="1"/>
      <w:numFmt w:val="bullet"/>
      <w:lvlText w:val="o"/>
      <w:lvlJc w:val="left"/>
      <w:pPr>
        <w:ind w:left="3600" w:hanging="360"/>
      </w:pPr>
      <w:rPr>
        <w:rFonts w:ascii="Courier New" w:hAnsi="Courier New" w:hint="default"/>
      </w:rPr>
    </w:lvl>
    <w:lvl w:ilvl="5" w:tplc="1D443176">
      <w:start w:val="1"/>
      <w:numFmt w:val="bullet"/>
      <w:lvlText w:val=""/>
      <w:lvlJc w:val="left"/>
      <w:pPr>
        <w:ind w:left="4320" w:hanging="360"/>
      </w:pPr>
      <w:rPr>
        <w:rFonts w:ascii="Wingdings" w:hAnsi="Wingdings" w:hint="default"/>
      </w:rPr>
    </w:lvl>
    <w:lvl w:ilvl="6" w:tplc="0486EE0A">
      <w:start w:val="1"/>
      <w:numFmt w:val="bullet"/>
      <w:lvlText w:val=""/>
      <w:lvlJc w:val="left"/>
      <w:pPr>
        <w:ind w:left="5040" w:hanging="360"/>
      </w:pPr>
      <w:rPr>
        <w:rFonts w:ascii="Symbol" w:hAnsi="Symbol" w:hint="default"/>
      </w:rPr>
    </w:lvl>
    <w:lvl w:ilvl="7" w:tplc="88580FF6">
      <w:start w:val="1"/>
      <w:numFmt w:val="bullet"/>
      <w:lvlText w:val="o"/>
      <w:lvlJc w:val="left"/>
      <w:pPr>
        <w:ind w:left="5760" w:hanging="360"/>
      </w:pPr>
      <w:rPr>
        <w:rFonts w:ascii="Courier New" w:hAnsi="Courier New" w:hint="default"/>
      </w:rPr>
    </w:lvl>
    <w:lvl w:ilvl="8" w:tplc="9B54831C">
      <w:start w:val="1"/>
      <w:numFmt w:val="bullet"/>
      <w:lvlText w:val=""/>
      <w:lvlJc w:val="left"/>
      <w:pPr>
        <w:ind w:left="6480" w:hanging="360"/>
      </w:pPr>
      <w:rPr>
        <w:rFonts w:ascii="Wingdings" w:hAnsi="Wingdings" w:hint="default"/>
      </w:rPr>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3534F87"/>
    <w:multiLevelType w:val="hybridMultilevel"/>
    <w:tmpl w:val="2D80DACE"/>
    <w:lvl w:ilvl="0" w:tplc="966427B8">
      <w:start w:val="1"/>
      <w:numFmt w:val="bullet"/>
      <w:lvlText w:val=""/>
      <w:lvlJc w:val="left"/>
      <w:pPr>
        <w:ind w:left="720" w:hanging="360"/>
      </w:pPr>
      <w:rPr>
        <w:rFonts w:ascii="Symbol" w:hAnsi="Symbol" w:hint="default"/>
      </w:rPr>
    </w:lvl>
    <w:lvl w:ilvl="1" w:tplc="2850CB72">
      <w:start w:val="1"/>
      <w:numFmt w:val="bullet"/>
      <w:lvlText w:val="o"/>
      <w:lvlJc w:val="left"/>
      <w:pPr>
        <w:ind w:left="1440" w:hanging="360"/>
      </w:pPr>
      <w:rPr>
        <w:rFonts w:ascii="Courier New" w:hAnsi="Courier New" w:hint="default"/>
      </w:rPr>
    </w:lvl>
    <w:lvl w:ilvl="2" w:tplc="7F80C1AA">
      <w:start w:val="1"/>
      <w:numFmt w:val="bullet"/>
      <w:lvlText w:val=""/>
      <w:lvlJc w:val="left"/>
      <w:pPr>
        <w:ind w:left="2160" w:hanging="360"/>
      </w:pPr>
      <w:rPr>
        <w:rFonts w:ascii="Wingdings" w:hAnsi="Wingdings" w:hint="default"/>
      </w:rPr>
    </w:lvl>
    <w:lvl w:ilvl="3" w:tplc="49BC1D9A">
      <w:start w:val="1"/>
      <w:numFmt w:val="bullet"/>
      <w:lvlText w:val=""/>
      <w:lvlJc w:val="left"/>
      <w:pPr>
        <w:ind w:left="2880" w:hanging="360"/>
      </w:pPr>
      <w:rPr>
        <w:rFonts w:ascii="Symbol" w:hAnsi="Symbol" w:hint="default"/>
      </w:rPr>
    </w:lvl>
    <w:lvl w:ilvl="4" w:tplc="E31A0928">
      <w:start w:val="1"/>
      <w:numFmt w:val="bullet"/>
      <w:lvlText w:val="o"/>
      <w:lvlJc w:val="left"/>
      <w:pPr>
        <w:ind w:left="3600" w:hanging="360"/>
      </w:pPr>
      <w:rPr>
        <w:rFonts w:ascii="Courier New" w:hAnsi="Courier New" w:hint="default"/>
      </w:rPr>
    </w:lvl>
    <w:lvl w:ilvl="5" w:tplc="BE9E363E">
      <w:start w:val="1"/>
      <w:numFmt w:val="bullet"/>
      <w:lvlText w:val=""/>
      <w:lvlJc w:val="left"/>
      <w:pPr>
        <w:ind w:left="4320" w:hanging="360"/>
      </w:pPr>
      <w:rPr>
        <w:rFonts w:ascii="Wingdings" w:hAnsi="Wingdings" w:hint="default"/>
      </w:rPr>
    </w:lvl>
    <w:lvl w:ilvl="6" w:tplc="5FAA71FA">
      <w:start w:val="1"/>
      <w:numFmt w:val="bullet"/>
      <w:lvlText w:val=""/>
      <w:lvlJc w:val="left"/>
      <w:pPr>
        <w:ind w:left="5040" w:hanging="360"/>
      </w:pPr>
      <w:rPr>
        <w:rFonts w:ascii="Symbol" w:hAnsi="Symbol" w:hint="default"/>
      </w:rPr>
    </w:lvl>
    <w:lvl w:ilvl="7" w:tplc="E2BA8FDA">
      <w:start w:val="1"/>
      <w:numFmt w:val="bullet"/>
      <w:lvlText w:val="o"/>
      <w:lvlJc w:val="left"/>
      <w:pPr>
        <w:ind w:left="5760" w:hanging="360"/>
      </w:pPr>
      <w:rPr>
        <w:rFonts w:ascii="Courier New" w:hAnsi="Courier New" w:hint="default"/>
      </w:rPr>
    </w:lvl>
    <w:lvl w:ilvl="8" w:tplc="00760C9A">
      <w:start w:val="1"/>
      <w:numFmt w:val="bullet"/>
      <w:lvlText w:val=""/>
      <w:lvlJc w:val="left"/>
      <w:pPr>
        <w:ind w:left="6480" w:hanging="360"/>
      </w:pPr>
      <w:rPr>
        <w:rFonts w:ascii="Wingdings" w:hAnsi="Wingdings" w:hint="default"/>
      </w:rPr>
    </w:lvl>
  </w:abstractNum>
  <w:abstractNum w:abstractNumId="22" w15:restartNumberingAfterBreak="0">
    <w:nsid w:val="43980D17"/>
    <w:multiLevelType w:val="hybridMultilevel"/>
    <w:tmpl w:val="6E229A32"/>
    <w:lvl w:ilvl="0" w:tplc="19E48FDE">
      <w:start w:val="1"/>
      <w:numFmt w:val="bullet"/>
      <w:lvlText w:val=""/>
      <w:lvlJc w:val="left"/>
      <w:pPr>
        <w:ind w:left="720" w:hanging="360"/>
      </w:pPr>
      <w:rPr>
        <w:rFonts w:ascii="Symbol" w:hAnsi="Symbol" w:hint="default"/>
      </w:rPr>
    </w:lvl>
    <w:lvl w:ilvl="1" w:tplc="E48C78E0">
      <w:start w:val="1"/>
      <w:numFmt w:val="bullet"/>
      <w:lvlText w:val="o"/>
      <w:lvlJc w:val="left"/>
      <w:pPr>
        <w:ind w:left="1440" w:hanging="360"/>
      </w:pPr>
      <w:rPr>
        <w:rFonts w:ascii="Courier New" w:hAnsi="Courier New" w:hint="default"/>
      </w:rPr>
    </w:lvl>
    <w:lvl w:ilvl="2" w:tplc="8768103E">
      <w:start w:val="1"/>
      <w:numFmt w:val="bullet"/>
      <w:lvlText w:val=""/>
      <w:lvlJc w:val="left"/>
      <w:pPr>
        <w:ind w:left="2160" w:hanging="360"/>
      </w:pPr>
      <w:rPr>
        <w:rFonts w:ascii="Wingdings" w:hAnsi="Wingdings" w:hint="default"/>
      </w:rPr>
    </w:lvl>
    <w:lvl w:ilvl="3" w:tplc="649AED1E">
      <w:start w:val="1"/>
      <w:numFmt w:val="bullet"/>
      <w:lvlText w:val=""/>
      <w:lvlJc w:val="left"/>
      <w:pPr>
        <w:ind w:left="2880" w:hanging="360"/>
      </w:pPr>
      <w:rPr>
        <w:rFonts w:ascii="Symbol" w:hAnsi="Symbol" w:hint="default"/>
      </w:rPr>
    </w:lvl>
    <w:lvl w:ilvl="4" w:tplc="517EBCF8">
      <w:start w:val="1"/>
      <w:numFmt w:val="bullet"/>
      <w:lvlText w:val="o"/>
      <w:lvlJc w:val="left"/>
      <w:pPr>
        <w:ind w:left="3600" w:hanging="360"/>
      </w:pPr>
      <w:rPr>
        <w:rFonts w:ascii="Courier New" w:hAnsi="Courier New" w:hint="default"/>
      </w:rPr>
    </w:lvl>
    <w:lvl w:ilvl="5" w:tplc="026E9474">
      <w:start w:val="1"/>
      <w:numFmt w:val="bullet"/>
      <w:lvlText w:val=""/>
      <w:lvlJc w:val="left"/>
      <w:pPr>
        <w:ind w:left="4320" w:hanging="360"/>
      </w:pPr>
      <w:rPr>
        <w:rFonts w:ascii="Wingdings" w:hAnsi="Wingdings" w:hint="default"/>
      </w:rPr>
    </w:lvl>
    <w:lvl w:ilvl="6" w:tplc="BF6C2726">
      <w:start w:val="1"/>
      <w:numFmt w:val="bullet"/>
      <w:lvlText w:val=""/>
      <w:lvlJc w:val="left"/>
      <w:pPr>
        <w:ind w:left="5040" w:hanging="360"/>
      </w:pPr>
      <w:rPr>
        <w:rFonts w:ascii="Symbol" w:hAnsi="Symbol" w:hint="default"/>
      </w:rPr>
    </w:lvl>
    <w:lvl w:ilvl="7" w:tplc="571EB1C0">
      <w:start w:val="1"/>
      <w:numFmt w:val="bullet"/>
      <w:lvlText w:val="o"/>
      <w:lvlJc w:val="left"/>
      <w:pPr>
        <w:ind w:left="5760" w:hanging="360"/>
      </w:pPr>
      <w:rPr>
        <w:rFonts w:ascii="Courier New" w:hAnsi="Courier New" w:hint="default"/>
      </w:rPr>
    </w:lvl>
    <w:lvl w:ilvl="8" w:tplc="824AEA1E">
      <w:start w:val="1"/>
      <w:numFmt w:val="bullet"/>
      <w:lvlText w:val=""/>
      <w:lvlJc w:val="left"/>
      <w:pPr>
        <w:ind w:left="6480" w:hanging="360"/>
      </w:pPr>
      <w:rPr>
        <w:rFonts w:ascii="Wingdings" w:hAnsi="Wingdings" w:hint="default"/>
      </w:rPr>
    </w:lvl>
  </w:abstractNum>
  <w:abstractNum w:abstractNumId="23" w15:restartNumberingAfterBreak="0">
    <w:nsid w:val="48F5362A"/>
    <w:multiLevelType w:val="multilevel"/>
    <w:tmpl w:val="BA7A7724"/>
    <w:lvl w:ilvl="0">
      <w:start w:val="1"/>
      <w:numFmt w:val="decimal"/>
      <w:pStyle w:val="Heading2"/>
      <w:lvlText w:val="%1."/>
      <w:lvlJc w:val="left"/>
      <w:pPr>
        <w:ind w:left="928" w:hanging="360"/>
      </w:pPr>
      <w:rPr>
        <w:b/>
      </w:rPr>
    </w:lvl>
    <w:lvl w:ilvl="1">
      <w:start w:val="1"/>
      <w:numFmt w:val="decimal"/>
      <w:pStyle w:val="Heading3"/>
      <w:lvlText w:val="%1.%2."/>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85216E"/>
    <w:multiLevelType w:val="hybridMultilevel"/>
    <w:tmpl w:val="E38853DE"/>
    <w:lvl w:ilvl="0" w:tplc="C600A38A">
      <w:start w:val="1"/>
      <w:numFmt w:val="bullet"/>
      <w:lvlText w:val="·"/>
      <w:lvlJc w:val="left"/>
      <w:pPr>
        <w:ind w:left="720" w:hanging="360"/>
      </w:pPr>
      <w:rPr>
        <w:rFonts w:ascii="Symbol" w:hAnsi="Symbol" w:hint="default"/>
      </w:rPr>
    </w:lvl>
    <w:lvl w:ilvl="1" w:tplc="5E928CBA">
      <w:start w:val="1"/>
      <w:numFmt w:val="bullet"/>
      <w:lvlText w:val="o"/>
      <w:lvlJc w:val="left"/>
      <w:pPr>
        <w:ind w:left="1440" w:hanging="360"/>
      </w:pPr>
      <w:rPr>
        <w:rFonts w:ascii="Courier New" w:hAnsi="Courier New" w:hint="default"/>
      </w:rPr>
    </w:lvl>
    <w:lvl w:ilvl="2" w:tplc="3C001D12">
      <w:start w:val="1"/>
      <w:numFmt w:val="bullet"/>
      <w:lvlText w:val=""/>
      <w:lvlJc w:val="left"/>
      <w:pPr>
        <w:ind w:left="2160" w:hanging="360"/>
      </w:pPr>
      <w:rPr>
        <w:rFonts w:ascii="Wingdings" w:hAnsi="Wingdings" w:hint="default"/>
      </w:rPr>
    </w:lvl>
    <w:lvl w:ilvl="3" w:tplc="7C20635A">
      <w:start w:val="1"/>
      <w:numFmt w:val="bullet"/>
      <w:lvlText w:val=""/>
      <w:lvlJc w:val="left"/>
      <w:pPr>
        <w:ind w:left="2880" w:hanging="360"/>
      </w:pPr>
      <w:rPr>
        <w:rFonts w:ascii="Symbol" w:hAnsi="Symbol" w:hint="default"/>
      </w:rPr>
    </w:lvl>
    <w:lvl w:ilvl="4" w:tplc="C88C5692">
      <w:start w:val="1"/>
      <w:numFmt w:val="bullet"/>
      <w:lvlText w:val="o"/>
      <w:lvlJc w:val="left"/>
      <w:pPr>
        <w:ind w:left="3600" w:hanging="360"/>
      </w:pPr>
      <w:rPr>
        <w:rFonts w:ascii="Courier New" w:hAnsi="Courier New" w:hint="default"/>
      </w:rPr>
    </w:lvl>
    <w:lvl w:ilvl="5" w:tplc="A35C6A58">
      <w:start w:val="1"/>
      <w:numFmt w:val="bullet"/>
      <w:lvlText w:val=""/>
      <w:lvlJc w:val="left"/>
      <w:pPr>
        <w:ind w:left="4320" w:hanging="360"/>
      </w:pPr>
      <w:rPr>
        <w:rFonts w:ascii="Wingdings" w:hAnsi="Wingdings" w:hint="default"/>
      </w:rPr>
    </w:lvl>
    <w:lvl w:ilvl="6" w:tplc="4A6A4738">
      <w:start w:val="1"/>
      <w:numFmt w:val="bullet"/>
      <w:lvlText w:val=""/>
      <w:lvlJc w:val="left"/>
      <w:pPr>
        <w:ind w:left="5040" w:hanging="360"/>
      </w:pPr>
      <w:rPr>
        <w:rFonts w:ascii="Symbol" w:hAnsi="Symbol" w:hint="default"/>
      </w:rPr>
    </w:lvl>
    <w:lvl w:ilvl="7" w:tplc="7D42C3AC">
      <w:start w:val="1"/>
      <w:numFmt w:val="bullet"/>
      <w:lvlText w:val="o"/>
      <w:lvlJc w:val="left"/>
      <w:pPr>
        <w:ind w:left="5760" w:hanging="360"/>
      </w:pPr>
      <w:rPr>
        <w:rFonts w:ascii="Courier New" w:hAnsi="Courier New" w:hint="default"/>
      </w:rPr>
    </w:lvl>
    <w:lvl w:ilvl="8" w:tplc="39500866">
      <w:start w:val="1"/>
      <w:numFmt w:val="bullet"/>
      <w:lvlText w:val=""/>
      <w:lvlJc w:val="left"/>
      <w:pPr>
        <w:ind w:left="6480" w:hanging="360"/>
      </w:pPr>
      <w:rPr>
        <w:rFonts w:ascii="Wingdings" w:hAnsi="Wingdings" w:hint="default"/>
      </w:rPr>
    </w:lvl>
  </w:abstractNum>
  <w:abstractNum w:abstractNumId="25" w15:restartNumberingAfterBreak="0">
    <w:nsid w:val="4CA18D43"/>
    <w:multiLevelType w:val="hybridMultilevel"/>
    <w:tmpl w:val="938C0A4C"/>
    <w:lvl w:ilvl="0" w:tplc="71B485E4">
      <w:start w:val="1"/>
      <w:numFmt w:val="bullet"/>
      <w:lvlText w:val=""/>
      <w:lvlJc w:val="left"/>
      <w:pPr>
        <w:ind w:left="720" w:hanging="360"/>
      </w:pPr>
      <w:rPr>
        <w:rFonts w:ascii="Symbol" w:hAnsi="Symbol" w:hint="default"/>
      </w:rPr>
    </w:lvl>
    <w:lvl w:ilvl="1" w:tplc="EA28C63C">
      <w:start w:val="1"/>
      <w:numFmt w:val="bullet"/>
      <w:lvlText w:val="o"/>
      <w:lvlJc w:val="left"/>
      <w:pPr>
        <w:ind w:left="1440" w:hanging="360"/>
      </w:pPr>
      <w:rPr>
        <w:rFonts w:ascii="Courier New" w:hAnsi="Courier New" w:hint="default"/>
      </w:rPr>
    </w:lvl>
    <w:lvl w:ilvl="2" w:tplc="8342F65A">
      <w:start w:val="1"/>
      <w:numFmt w:val="bullet"/>
      <w:lvlText w:val=""/>
      <w:lvlJc w:val="left"/>
      <w:pPr>
        <w:ind w:left="2160" w:hanging="360"/>
      </w:pPr>
      <w:rPr>
        <w:rFonts w:ascii="Wingdings" w:hAnsi="Wingdings" w:hint="default"/>
      </w:rPr>
    </w:lvl>
    <w:lvl w:ilvl="3" w:tplc="6CEAE428">
      <w:start w:val="1"/>
      <w:numFmt w:val="bullet"/>
      <w:lvlText w:val=""/>
      <w:lvlJc w:val="left"/>
      <w:pPr>
        <w:ind w:left="2880" w:hanging="360"/>
      </w:pPr>
      <w:rPr>
        <w:rFonts w:ascii="Symbol" w:hAnsi="Symbol" w:hint="default"/>
      </w:rPr>
    </w:lvl>
    <w:lvl w:ilvl="4" w:tplc="79588276">
      <w:start w:val="1"/>
      <w:numFmt w:val="bullet"/>
      <w:lvlText w:val="o"/>
      <w:lvlJc w:val="left"/>
      <w:pPr>
        <w:ind w:left="3600" w:hanging="360"/>
      </w:pPr>
      <w:rPr>
        <w:rFonts w:ascii="Courier New" w:hAnsi="Courier New" w:hint="default"/>
      </w:rPr>
    </w:lvl>
    <w:lvl w:ilvl="5" w:tplc="7884C662">
      <w:start w:val="1"/>
      <w:numFmt w:val="bullet"/>
      <w:lvlText w:val=""/>
      <w:lvlJc w:val="left"/>
      <w:pPr>
        <w:ind w:left="4320" w:hanging="360"/>
      </w:pPr>
      <w:rPr>
        <w:rFonts w:ascii="Wingdings" w:hAnsi="Wingdings" w:hint="default"/>
      </w:rPr>
    </w:lvl>
    <w:lvl w:ilvl="6" w:tplc="36D86290">
      <w:start w:val="1"/>
      <w:numFmt w:val="bullet"/>
      <w:lvlText w:val=""/>
      <w:lvlJc w:val="left"/>
      <w:pPr>
        <w:ind w:left="5040" w:hanging="360"/>
      </w:pPr>
      <w:rPr>
        <w:rFonts w:ascii="Symbol" w:hAnsi="Symbol" w:hint="default"/>
      </w:rPr>
    </w:lvl>
    <w:lvl w:ilvl="7" w:tplc="8CE482F8">
      <w:start w:val="1"/>
      <w:numFmt w:val="bullet"/>
      <w:lvlText w:val="o"/>
      <w:lvlJc w:val="left"/>
      <w:pPr>
        <w:ind w:left="5760" w:hanging="360"/>
      </w:pPr>
      <w:rPr>
        <w:rFonts w:ascii="Courier New" w:hAnsi="Courier New" w:hint="default"/>
      </w:rPr>
    </w:lvl>
    <w:lvl w:ilvl="8" w:tplc="FC6C6C78">
      <w:start w:val="1"/>
      <w:numFmt w:val="bullet"/>
      <w:lvlText w:val=""/>
      <w:lvlJc w:val="left"/>
      <w:pPr>
        <w:ind w:left="6480" w:hanging="360"/>
      </w:pPr>
      <w:rPr>
        <w:rFonts w:ascii="Wingdings" w:hAnsi="Wingdings" w:hint="default"/>
      </w:rPr>
    </w:lvl>
  </w:abstractNum>
  <w:abstractNum w:abstractNumId="26" w15:restartNumberingAfterBreak="0">
    <w:nsid w:val="549D5284"/>
    <w:multiLevelType w:val="hybridMultilevel"/>
    <w:tmpl w:val="C4A46B6E"/>
    <w:lvl w:ilvl="0" w:tplc="1980B4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4EFCC"/>
    <w:multiLevelType w:val="hybridMultilevel"/>
    <w:tmpl w:val="F0D2605A"/>
    <w:lvl w:ilvl="0" w:tplc="EF6C82E8">
      <w:start w:val="1"/>
      <w:numFmt w:val="decimal"/>
      <w:lvlText w:val="%1."/>
      <w:lvlJc w:val="left"/>
      <w:pPr>
        <w:ind w:left="720" w:hanging="360"/>
      </w:pPr>
    </w:lvl>
    <w:lvl w:ilvl="1" w:tplc="83C49220">
      <w:start w:val="1"/>
      <w:numFmt w:val="lowerLetter"/>
      <w:lvlText w:val="%2."/>
      <w:lvlJc w:val="left"/>
      <w:pPr>
        <w:ind w:left="1440" w:hanging="360"/>
      </w:pPr>
    </w:lvl>
    <w:lvl w:ilvl="2" w:tplc="7D906F42">
      <w:start w:val="1"/>
      <w:numFmt w:val="lowerRoman"/>
      <w:lvlText w:val="%3."/>
      <w:lvlJc w:val="right"/>
      <w:pPr>
        <w:ind w:left="2160" w:hanging="180"/>
      </w:pPr>
    </w:lvl>
    <w:lvl w:ilvl="3" w:tplc="966ADE3E">
      <w:start w:val="1"/>
      <w:numFmt w:val="decimal"/>
      <w:lvlText w:val="%4."/>
      <w:lvlJc w:val="left"/>
      <w:pPr>
        <w:ind w:left="2880" w:hanging="360"/>
      </w:pPr>
    </w:lvl>
    <w:lvl w:ilvl="4" w:tplc="874CEAAC">
      <w:start w:val="1"/>
      <w:numFmt w:val="lowerLetter"/>
      <w:lvlText w:val="%5."/>
      <w:lvlJc w:val="left"/>
      <w:pPr>
        <w:ind w:left="3600" w:hanging="360"/>
      </w:pPr>
    </w:lvl>
    <w:lvl w:ilvl="5" w:tplc="8A740176">
      <w:start w:val="1"/>
      <w:numFmt w:val="lowerRoman"/>
      <w:lvlText w:val="%6."/>
      <w:lvlJc w:val="right"/>
      <w:pPr>
        <w:ind w:left="4320" w:hanging="180"/>
      </w:pPr>
    </w:lvl>
    <w:lvl w:ilvl="6" w:tplc="865C1900">
      <w:start w:val="1"/>
      <w:numFmt w:val="decimal"/>
      <w:lvlText w:val="%7."/>
      <w:lvlJc w:val="left"/>
      <w:pPr>
        <w:ind w:left="5040" w:hanging="360"/>
      </w:pPr>
    </w:lvl>
    <w:lvl w:ilvl="7" w:tplc="9486476C">
      <w:start w:val="1"/>
      <w:numFmt w:val="lowerLetter"/>
      <w:lvlText w:val="%8."/>
      <w:lvlJc w:val="left"/>
      <w:pPr>
        <w:ind w:left="5760" w:hanging="360"/>
      </w:pPr>
    </w:lvl>
    <w:lvl w:ilvl="8" w:tplc="8B363E10">
      <w:start w:val="1"/>
      <w:numFmt w:val="lowerRoman"/>
      <w:lvlText w:val="%9."/>
      <w:lvlJc w:val="right"/>
      <w:pPr>
        <w:ind w:left="6480" w:hanging="180"/>
      </w:pPr>
    </w:lvl>
  </w:abstractNum>
  <w:abstractNum w:abstractNumId="28" w15:restartNumberingAfterBreak="0">
    <w:nsid w:val="5E9E2B2E"/>
    <w:multiLevelType w:val="hybridMultilevel"/>
    <w:tmpl w:val="5EB6D74E"/>
    <w:lvl w:ilvl="0" w:tplc="45E277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44D62"/>
    <w:multiLevelType w:val="multilevel"/>
    <w:tmpl w:val="D1A2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15533D"/>
    <w:multiLevelType w:val="multilevel"/>
    <w:tmpl w:val="019E67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71A0E37"/>
    <w:multiLevelType w:val="hybridMultilevel"/>
    <w:tmpl w:val="276EEAE6"/>
    <w:lvl w:ilvl="0" w:tplc="F712FB5E">
      <w:start w:val="1"/>
      <w:numFmt w:val="bullet"/>
      <w:lvlText w:val="·"/>
      <w:lvlJc w:val="left"/>
      <w:pPr>
        <w:ind w:left="720" w:hanging="360"/>
      </w:pPr>
      <w:rPr>
        <w:rFonts w:ascii="Symbol" w:hAnsi="Symbol" w:hint="default"/>
      </w:rPr>
    </w:lvl>
    <w:lvl w:ilvl="1" w:tplc="E03C11B6">
      <w:start w:val="1"/>
      <w:numFmt w:val="bullet"/>
      <w:lvlText w:val="o"/>
      <w:lvlJc w:val="left"/>
      <w:pPr>
        <w:ind w:left="1440" w:hanging="360"/>
      </w:pPr>
      <w:rPr>
        <w:rFonts w:ascii="Courier New" w:hAnsi="Courier New" w:hint="default"/>
      </w:rPr>
    </w:lvl>
    <w:lvl w:ilvl="2" w:tplc="D4BE35F4">
      <w:start w:val="1"/>
      <w:numFmt w:val="bullet"/>
      <w:lvlText w:val=""/>
      <w:lvlJc w:val="left"/>
      <w:pPr>
        <w:ind w:left="2160" w:hanging="360"/>
      </w:pPr>
      <w:rPr>
        <w:rFonts w:ascii="Wingdings" w:hAnsi="Wingdings" w:hint="default"/>
      </w:rPr>
    </w:lvl>
    <w:lvl w:ilvl="3" w:tplc="5FF48232">
      <w:start w:val="1"/>
      <w:numFmt w:val="bullet"/>
      <w:lvlText w:val=""/>
      <w:lvlJc w:val="left"/>
      <w:pPr>
        <w:ind w:left="2880" w:hanging="360"/>
      </w:pPr>
      <w:rPr>
        <w:rFonts w:ascii="Symbol" w:hAnsi="Symbol" w:hint="default"/>
      </w:rPr>
    </w:lvl>
    <w:lvl w:ilvl="4" w:tplc="31C2365E">
      <w:start w:val="1"/>
      <w:numFmt w:val="bullet"/>
      <w:lvlText w:val="o"/>
      <w:lvlJc w:val="left"/>
      <w:pPr>
        <w:ind w:left="3600" w:hanging="360"/>
      </w:pPr>
      <w:rPr>
        <w:rFonts w:ascii="Courier New" w:hAnsi="Courier New" w:hint="default"/>
      </w:rPr>
    </w:lvl>
    <w:lvl w:ilvl="5" w:tplc="10BC751E">
      <w:start w:val="1"/>
      <w:numFmt w:val="bullet"/>
      <w:lvlText w:val=""/>
      <w:lvlJc w:val="left"/>
      <w:pPr>
        <w:ind w:left="4320" w:hanging="360"/>
      </w:pPr>
      <w:rPr>
        <w:rFonts w:ascii="Wingdings" w:hAnsi="Wingdings" w:hint="default"/>
      </w:rPr>
    </w:lvl>
    <w:lvl w:ilvl="6" w:tplc="8B14E064">
      <w:start w:val="1"/>
      <w:numFmt w:val="bullet"/>
      <w:lvlText w:val=""/>
      <w:lvlJc w:val="left"/>
      <w:pPr>
        <w:ind w:left="5040" w:hanging="360"/>
      </w:pPr>
      <w:rPr>
        <w:rFonts w:ascii="Symbol" w:hAnsi="Symbol" w:hint="default"/>
      </w:rPr>
    </w:lvl>
    <w:lvl w:ilvl="7" w:tplc="0812FF44">
      <w:start w:val="1"/>
      <w:numFmt w:val="bullet"/>
      <w:lvlText w:val="o"/>
      <w:lvlJc w:val="left"/>
      <w:pPr>
        <w:ind w:left="5760" w:hanging="360"/>
      </w:pPr>
      <w:rPr>
        <w:rFonts w:ascii="Courier New" w:hAnsi="Courier New" w:hint="default"/>
      </w:rPr>
    </w:lvl>
    <w:lvl w:ilvl="8" w:tplc="6BC02162">
      <w:start w:val="1"/>
      <w:numFmt w:val="bullet"/>
      <w:lvlText w:val=""/>
      <w:lvlJc w:val="left"/>
      <w:pPr>
        <w:ind w:left="6480" w:hanging="360"/>
      </w:pPr>
      <w:rPr>
        <w:rFonts w:ascii="Wingdings" w:hAnsi="Wingdings" w:hint="default"/>
      </w:rPr>
    </w:lvl>
  </w:abstractNum>
  <w:abstractNum w:abstractNumId="32" w15:restartNumberingAfterBreak="0">
    <w:nsid w:val="67A735B0"/>
    <w:multiLevelType w:val="multilevel"/>
    <w:tmpl w:val="AC5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47E4E"/>
    <w:multiLevelType w:val="hybridMultilevel"/>
    <w:tmpl w:val="C8CA7BF6"/>
    <w:lvl w:ilvl="0" w:tplc="2C24C456">
      <w:start w:val="1"/>
      <w:numFmt w:val="bullet"/>
      <w:lvlText w:val=""/>
      <w:lvlJc w:val="left"/>
      <w:pPr>
        <w:ind w:left="720" w:hanging="360"/>
      </w:pPr>
      <w:rPr>
        <w:rFonts w:ascii="Symbol" w:hAnsi="Symbol" w:hint="default"/>
      </w:rPr>
    </w:lvl>
    <w:lvl w:ilvl="1" w:tplc="CCA20BC0">
      <w:start w:val="1"/>
      <w:numFmt w:val="bullet"/>
      <w:lvlText w:val="o"/>
      <w:lvlJc w:val="left"/>
      <w:pPr>
        <w:ind w:left="1440" w:hanging="360"/>
      </w:pPr>
      <w:rPr>
        <w:rFonts w:ascii="Symbol" w:hAnsi="Symbol" w:hint="default"/>
      </w:rPr>
    </w:lvl>
    <w:lvl w:ilvl="2" w:tplc="489E4BCE">
      <w:start w:val="1"/>
      <w:numFmt w:val="bullet"/>
      <w:lvlText w:val=""/>
      <w:lvlJc w:val="left"/>
      <w:pPr>
        <w:ind w:left="2160" w:hanging="360"/>
      </w:pPr>
      <w:rPr>
        <w:rFonts w:ascii="Wingdings" w:hAnsi="Wingdings" w:hint="default"/>
      </w:rPr>
    </w:lvl>
    <w:lvl w:ilvl="3" w:tplc="9F6A14F4">
      <w:start w:val="1"/>
      <w:numFmt w:val="bullet"/>
      <w:lvlText w:val=""/>
      <w:lvlJc w:val="left"/>
      <w:pPr>
        <w:ind w:left="2880" w:hanging="360"/>
      </w:pPr>
      <w:rPr>
        <w:rFonts w:ascii="Symbol" w:hAnsi="Symbol" w:hint="default"/>
      </w:rPr>
    </w:lvl>
    <w:lvl w:ilvl="4" w:tplc="3950359C">
      <w:start w:val="1"/>
      <w:numFmt w:val="bullet"/>
      <w:lvlText w:val="o"/>
      <w:lvlJc w:val="left"/>
      <w:pPr>
        <w:ind w:left="3600" w:hanging="360"/>
      </w:pPr>
      <w:rPr>
        <w:rFonts w:ascii="Courier New" w:hAnsi="Courier New" w:hint="default"/>
      </w:rPr>
    </w:lvl>
    <w:lvl w:ilvl="5" w:tplc="2B34E870">
      <w:start w:val="1"/>
      <w:numFmt w:val="bullet"/>
      <w:lvlText w:val=""/>
      <w:lvlJc w:val="left"/>
      <w:pPr>
        <w:ind w:left="4320" w:hanging="360"/>
      </w:pPr>
      <w:rPr>
        <w:rFonts w:ascii="Wingdings" w:hAnsi="Wingdings" w:hint="default"/>
      </w:rPr>
    </w:lvl>
    <w:lvl w:ilvl="6" w:tplc="C984644A">
      <w:start w:val="1"/>
      <w:numFmt w:val="bullet"/>
      <w:lvlText w:val=""/>
      <w:lvlJc w:val="left"/>
      <w:pPr>
        <w:ind w:left="5040" w:hanging="360"/>
      </w:pPr>
      <w:rPr>
        <w:rFonts w:ascii="Symbol" w:hAnsi="Symbol" w:hint="default"/>
      </w:rPr>
    </w:lvl>
    <w:lvl w:ilvl="7" w:tplc="D848CF08">
      <w:start w:val="1"/>
      <w:numFmt w:val="bullet"/>
      <w:lvlText w:val="o"/>
      <w:lvlJc w:val="left"/>
      <w:pPr>
        <w:ind w:left="5760" w:hanging="360"/>
      </w:pPr>
      <w:rPr>
        <w:rFonts w:ascii="Courier New" w:hAnsi="Courier New" w:hint="default"/>
      </w:rPr>
    </w:lvl>
    <w:lvl w:ilvl="8" w:tplc="F75E619E">
      <w:start w:val="1"/>
      <w:numFmt w:val="bullet"/>
      <w:lvlText w:val=""/>
      <w:lvlJc w:val="left"/>
      <w:pPr>
        <w:ind w:left="6480" w:hanging="360"/>
      </w:pPr>
      <w:rPr>
        <w:rFonts w:ascii="Wingdings" w:hAnsi="Wingdings" w:hint="default"/>
      </w:rPr>
    </w:lvl>
  </w:abstractNum>
  <w:abstractNum w:abstractNumId="34" w15:restartNumberingAfterBreak="0">
    <w:nsid w:val="6B735F2D"/>
    <w:multiLevelType w:val="hybridMultilevel"/>
    <w:tmpl w:val="1EB434F8"/>
    <w:lvl w:ilvl="0" w:tplc="45E277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CA144F"/>
    <w:multiLevelType w:val="multilevel"/>
    <w:tmpl w:val="A5FE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58620E"/>
    <w:multiLevelType w:val="multilevel"/>
    <w:tmpl w:val="17661A46"/>
    <w:lvl w:ilvl="0">
      <w:start w:val="3"/>
      <w:numFmt w:val="bullet"/>
      <w:lvlText w:val="⮚"/>
      <w:lvlJc w:val="left"/>
      <w:pPr>
        <w:ind w:left="644" w:hanging="357"/>
      </w:pPr>
      <w:rPr>
        <w:rFonts w:ascii="Noto Sans Symbols" w:eastAsia="Noto Sans Symbols" w:hAnsi="Noto Sans Symbols" w:cs="Noto Sans Symbols"/>
        <w:b/>
        <w:bC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7" w15:restartNumberingAfterBreak="0">
    <w:nsid w:val="7DFA3A0E"/>
    <w:multiLevelType w:val="hybridMultilevel"/>
    <w:tmpl w:val="C8004178"/>
    <w:lvl w:ilvl="0" w:tplc="45E277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441206">
    <w:abstractNumId w:val="22"/>
  </w:num>
  <w:num w:numId="2" w16cid:durableId="2014841728">
    <w:abstractNumId w:val="12"/>
  </w:num>
  <w:num w:numId="3" w16cid:durableId="696850932">
    <w:abstractNumId w:val="27"/>
  </w:num>
  <w:num w:numId="4" w16cid:durableId="2103984274">
    <w:abstractNumId w:val="19"/>
  </w:num>
  <w:num w:numId="5" w16cid:durableId="1685865114">
    <w:abstractNumId w:val="14"/>
  </w:num>
  <w:num w:numId="6" w16cid:durableId="1705595332">
    <w:abstractNumId w:val="3"/>
  </w:num>
  <w:num w:numId="7" w16cid:durableId="1428963903">
    <w:abstractNumId w:val="15"/>
  </w:num>
  <w:num w:numId="8" w16cid:durableId="207373518">
    <w:abstractNumId w:val="17"/>
  </w:num>
  <w:num w:numId="9" w16cid:durableId="1369451004">
    <w:abstractNumId w:val="33"/>
  </w:num>
  <w:num w:numId="10" w16cid:durableId="852259942">
    <w:abstractNumId w:val="21"/>
  </w:num>
  <w:num w:numId="11" w16cid:durableId="1268657673">
    <w:abstractNumId w:val="6"/>
  </w:num>
  <w:num w:numId="12" w16cid:durableId="1095978437">
    <w:abstractNumId w:val="7"/>
  </w:num>
  <w:num w:numId="13" w16cid:durableId="1643652872">
    <w:abstractNumId w:val="13"/>
  </w:num>
  <w:num w:numId="14" w16cid:durableId="975066522">
    <w:abstractNumId w:val="18"/>
  </w:num>
  <w:num w:numId="15" w16cid:durableId="261765216">
    <w:abstractNumId w:val="8"/>
  </w:num>
  <w:num w:numId="16" w16cid:durableId="1901138856">
    <w:abstractNumId w:val="24"/>
  </w:num>
  <w:num w:numId="17" w16cid:durableId="2010672458">
    <w:abstractNumId w:val="31"/>
  </w:num>
  <w:num w:numId="18" w16cid:durableId="561255725">
    <w:abstractNumId w:val="11"/>
  </w:num>
  <w:num w:numId="19" w16cid:durableId="991329197">
    <w:abstractNumId w:val="25"/>
  </w:num>
  <w:num w:numId="20" w16cid:durableId="112748541">
    <w:abstractNumId w:val="5"/>
  </w:num>
  <w:num w:numId="21" w16cid:durableId="1465149474">
    <w:abstractNumId w:val="23"/>
  </w:num>
  <w:num w:numId="22" w16cid:durableId="1838350869">
    <w:abstractNumId w:val="20"/>
  </w:num>
  <w:num w:numId="23" w16cid:durableId="475073980">
    <w:abstractNumId w:val="30"/>
  </w:num>
  <w:num w:numId="24" w16cid:durableId="1761829534">
    <w:abstractNumId w:val="36"/>
  </w:num>
  <w:num w:numId="25" w16cid:durableId="1071123965">
    <w:abstractNumId w:val="29"/>
  </w:num>
  <w:num w:numId="26" w16cid:durableId="48237906">
    <w:abstractNumId w:val="32"/>
  </w:num>
  <w:num w:numId="27" w16cid:durableId="723261142">
    <w:abstractNumId w:val="1"/>
  </w:num>
  <w:num w:numId="28" w16cid:durableId="762456755">
    <w:abstractNumId w:val="23"/>
  </w:num>
  <w:num w:numId="29" w16cid:durableId="2106614141">
    <w:abstractNumId w:val="23"/>
  </w:num>
  <w:num w:numId="30" w16cid:durableId="943148945">
    <w:abstractNumId w:val="16"/>
  </w:num>
  <w:num w:numId="31" w16cid:durableId="20056993">
    <w:abstractNumId w:val="26"/>
  </w:num>
  <w:num w:numId="32" w16cid:durableId="1096287065">
    <w:abstractNumId w:val="4"/>
  </w:num>
  <w:num w:numId="33" w16cid:durableId="2143885272">
    <w:abstractNumId w:val="28"/>
  </w:num>
  <w:num w:numId="34" w16cid:durableId="166408414">
    <w:abstractNumId w:val="37"/>
  </w:num>
  <w:num w:numId="35" w16cid:durableId="920794188">
    <w:abstractNumId w:val="0"/>
  </w:num>
  <w:num w:numId="36" w16cid:durableId="1504196897">
    <w:abstractNumId w:val="9"/>
  </w:num>
  <w:num w:numId="37" w16cid:durableId="242495199">
    <w:abstractNumId w:val="34"/>
  </w:num>
  <w:num w:numId="38" w16cid:durableId="1519656298">
    <w:abstractNumId w:val="2"/>
  </w:num>
  <w:num w:numId="39" w16cid:durableId="554777219">
    <w:abstractNumId w:val="10"/>
  </w:num>
  <w:num w:numId="40" w16cid:durableId="2033070557">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69"/>
    <w:rsid w:val="00001381"/>
    <w:rsid w:val="000015F3"/>
    <w:rsid w:val="00003945"/>
    <w:rsid w:val="00006E2C"/>
    <w:rsid w:val="00032A2F"/>
    <w:rsid w:val="0003500E"/>
    <w:rsid w:val="00036808"/>
    <w:rsid w:val="00043A0C"/>
    <w:rsid w:val="0004451B"/>
    <w:rsid w:val="000514EC"/>
    <w:rsid w:val="00067173"/>
    <w:rsid w:val="00075563"/>
    <w:rsid w:val="00090E9C"/>
    <w:rsid w:val="00093B36"/>
    <w:rsid w:val="00093D77"/>
    <w:rsid w:val="000A61B4"/>
    <w:rsid w:val="000B113C"/>
    <w:rsid w:val="000B256D"/>
    <w:rsid w:val="000B53B8"/>
    <w:rsid w:val="000B7E81"/>
    <w:rsid w:val="000C062F"/>
    <w:rsid w:val="000C09DB"/>
    <w:rsid w:val="000C1864"/>
    <w:rsid w:val="000C2B20"/>
    <w:rsid w:val="000C4087"/>
    <w:rsid w:val="000D3767"/>
    <w:rsid w:val="000D4342"/>
    <w:rsid w:val="000D5968"/>
    <w:rsid w:val="000E592B"/>
    <w:rsid w:val="000E6B8A"/>
    <w:rsid w:val="000F3B5E"/>
    <w:rsid w:val="000F4BC0"/>
    <w:rsid w:val="0010420D"/>
    <w:rsid w:val="00113E70"/>
    <w:rsid w:val="0012466F"/>
    <w:rsid w:val="00125B37"/>
    <w:rsid w:val="00132187"/>
    <w:rsid w:val="00133AA8"/>
    <w:rsid w:val="00136B8F"/>
    <w:rsid w:val="00154567"/>
    <w:rsid w:val="001559B9"/>
    <w:rsid w:val="00157296"/>
    <w:rsid w:val="00157BE2"/>
    <w:rsid w:val="0017193F"/>
    <w:rsid w:val="00172334"/>
    <w:rsid w:val="001753C8"/>
    <w:rsid w:val="00183349"/>
    <w:rsid w:val="00186B48"/>
    <w:rsid w:val="001927D0"/>
    <w:rsid w:val="00196D30"/>
    <w:rsid w:val="00197876"/>
    <w:rsid w:val="001A4203"/>
    <w:rsid w:val="001B4E8D"/>
    <w:rsid w:val="001C3A61"/>
    <w:rsid w:val="001D15F6"/>
    <w:rsid w:val="001D1664"/>
    <w:rsid w:val="001E0A08"/>
    <w:rsid w:val="001F11BC"/>
    <w:rsid w:val="001F3BC7"/>
    <w:rsid w:val="001F4475"/>
    <w:rsid w:val="001F5079"/>
    <w:rsid w:val="001F7FB2"/>
    <w:rsid w:val="0020461E"/>
    <w:rsid w:val="00204996"/>
    <w:rsid w:val="00204CD2"/>
    <w:rsid w:val="00207B52"/>
    <w:rsid w:val="00210C02"/>
    <w:rsid w:val="002115B0"/>
    <w:rsid w:val="00213C92"/>
    <w:rsid w:val="00215CAC"/>
    <w:rsid w:val="002271AD"/>
    <w:rsid w:val="00233F66"/>
    <w:rsid w:val="00244704"/>
    <w:rsid w:val="00247CFF"/>
    <w:rsid w:val="00252A6F"/>
    <w:rsid w:val="00254AEC"/>
    <w:rsid w:val="0025573B"/>
    <w:rsid w:val="00257B2D"/>
    <w:rsid w:val="0026294C"/>
    <w:rsid w:val="00263467"/>
    <w:rsid w:val="00266B3D"/>
    <w:rsid w:val="002670D7"/>
    <w:rsid w:val="002809E5"/>
    <w:rsid w:val="00280A1C"/>
    <w:rsid w:val="002818E8"/>
    <w:rsid w:val="0028345C"/>
    <w:rsid w:val="0029019D"/>
    <w:rsid w:val="00290772"/>
    <w:rsid w:val="0029263C"/>
    <w:rsid w:val="00295449"/>
    <w:rsid w:val="002966D6"/>
    <w:rsid w:val="002A0807"/>
    <w:rsid w:val="002A1091"/>
    <w:rsid w:val="002A4F0F"/>
    <w:rsid w:val="002A71FA"/>
    <w:rsid w:val="002B2DF0"/>
    <w:rsid w:val="002B4AB9"/>
    <w:rsid w:val="002D0058"/>
    <w:rsid w:val="002D2932"/>
    <w:rsid w:val="002D37EC"/>
    <w:rsid w:val="002E2AF1"/>
    <w:rsid w:val="002E5181"/>
    <w:rsid w:val="002E5EE4"/>
    <w:rsid w:val="002F6AA5"/>
    <w:rsid w:val="002F7871"/>
    <w:rsid w:val="00301114"/>
    <w:rsid w:val="00306CFF"/>
    <w:rsid w:val="00321375"/>
    <w:rsid w:val="0032343F"/>
    <w:rsid w:val="0032754E"/>
    <w:rsid w:val="00334487"/>
    <w:rsid w:val="003366E6"/>
    <w:rsid w:val="0034129F"/>
    <w:rsid w:val="00343765"/>
    <w:rsid w:val="00344C5D"/>
    <w:rsid w:val="003502B3"/>
    <w:rsid w:val="003560AD"/>
    <w:rsid w:val="00360187"/>
    <w:rsid w:val="0036630A"/>
    <w:rsid w:val="00367955"/>
    <w:rsid w:val="00373B67"/>
    <w:rsid w:val="00375E67"/>
    <w:rsid w:val="0037633C"/>
    <w:rsid w:val="00376CB2"/>
    <w:rsid w:val="00395148"/>
    <w:rsid w:val="003959F4"/>
    <w:rsid w:val="003A38A9"/>
    <w:rsid w:val="003B1EEF"/>
    <w:rsid w:val="003B33F8"/>
    <w:rsid w:val="003B4655"/>
    <w:rsid w:val="003C2626"/>
    <w:rsid w:val="003C4EA3"/>
    <w:rsid w:val="003D0335"/>
    <w:rsid w:val="003E2E60"/>
    <w:rsid w:val="00406D69"/>
    <w:rsid w:val="00416C66"/>
    <w:rsid w:val="00423D98"/>
    <w:rsid w:val="004259A8"/>
    <w:rsid w:val="00431A75"/>
    <w:rsid w:val="00436FBA"/>
    <w:rsid w:val="00441FD8"/>
    <w:rsid w:val="00453ADA"/>
    <w:rsid w:val="004541BC"/>
    <w:rsid w:val="0045518B"/>
    <w:rsid w:val="00456567"/>
    <w:rsid w:val="00461502"/>
    <w:rsid w:val="004645EB"/>
    <w:rsid w:val="004742E3"/>
    <w:rsid w:val="00474651"/>
    <w:rsid w:val="00474807"/>
    <w:rsid w:val="00475933"/>
    <w:rsid w:val="004809B7"/>
    <w:rsid w:val="004811DA"/>
    <w:rsid w:val="0048254F"/>
    <w:rsid w:val="00484E6F"/>
    <w:rsid w:val="00487B4B"/>
    <w:rsid w:val="00494774"/>
    <w:rsid w:val="004950FA"/>
    <w:rsid w:val="004A7F60"/>
    <w:rsid w:val="004B2675"/>
    <w:rsid w:val="004C01C3"/>
    <w:rsid w:val="004C28A6"/>
    <w:rsid w:val="004C355D"/>
    <w:rsid w:val="004C43AE"/>
    <w:rsid w:val="004D3824"/>
    <w:rsid w:val="004D4DB6"/>
    <w:rsid w:val="004D78B6"/>
    <w:rsid w:val="004D7D7B"/>
    <w:rsid w:val="004E2F28"/>
    <w:rsid w:val="004E7CDF"/>
    <w:rsid w:val="004F169E"/>
    <w:rsid w:val="004F16D4"/>
    <w:rsid w:val="004F67D4"/>
    <w:rsid w:val="005010AF"/>
    <w:rsid w:val="0050425B"/>
    <w:rsid w:val="00506692"/>
    <w:rsid w:val="00513D7D"/>
    <w:rsid w:val="005207A3"/>
    <w:rsid w:val="00541493"/>
    <w:rsid w:val="00545687"/>
    <w:rsid w:val="005461A6"/>
    <w:rsid w:val="00553B4B"/>
    <w:rsid w:val="00553BFF"/>
    <w:rsid w:val="005628E2"/>
    <w:rsid w:val="00565159"/>
    <w:rsid w:val="005657E3"/>
    <w:rsid w:val="0057112A"/>
    <w:rsid w:val="005750DE"/>
    <w:rsid w:val="0057520E"/>
    <w:rsid w:val="005752F8"/>
    <w:rsid w:val="00584C4D"/>
    <w:rsid w:val="00593BD6"/>
    <w:rsid w:val="005A61D2"/>
    <w:rsid w:val="005A6B16"/>
    <w:rsid w:val="005B1E22"/>
    <w:rsid w:val="005E16FF"/>
    <w:rsid w:val="005F3D24"/>
    <w:rsid w:val="005F3DB5"/>
    <w:rsid w:val="005F55BD"/>
    <w:rsid w:val="005F6CA5"/>
    <w:rsid w:val="006005F9"/>
    <w:rsid w:val="00603B23"/>
    <w:rsid w:val="00605B16"/>
    <w:rsid w:val="006138E9"/>
    <w:rsid w:val="00616869"/>
    <w:rsid w:val="00622543"/>
    <w:rsid w:val="0063336F"/>
    <w:rsid w:val="00633819"/>
    <w:rsid w:val="00634B1B"/>
    <w:rsid w:val="006467F9"/>
    <w:rsid w:val="0064712B"/>
    <w:rsid w:val="00651607"/>
    <w:rsid w:val="006523F3"/>
    <w:rsid w:val="00656815"/>
    <w:rsid w:val="00656DA8"/>
    <w:rsid w:val="006A1B9F"/>
    <w:rsid w:val="006A1EEE"/>
    <w:rsid w:val="006A3846"/>
    <w:rsid w:val="006B3B15"/>
    <w:rsid w:val="006B68CB"/>
    <w:rsid w:val="006B7025"/>
    <w:rsid w:val="006C1E1D"/>
    <w:rsid w:val="006C4BDF"/>
    <w:rsid w:val="006D05CB"/>
    <w:rsid w:val="006D4F42"/>
    <w:rsid w:val="006E07AA"/>
    <w:rsid w:val="006E0ED0"/>
    <w:rsid w:val="006E1238"/>
    <w:rsid w:val="006E1F61"/>
    <w:rsid w:val="006F59F8"/>
    <w:rsid w:val="006F5B01"/>
    <w:rsid w:val="00700EB9"/>
    <w:rsid w:val="00707039"/>
    <w:rsid w:val="0070719B"/>
    <w:rsid w:val="007107A8"/>
    <w:rsid w:val="00712ED7"/>
    <w:rsid w:val="00715245"/>
    <w:rsid w:val="0071570A"/>
    <w:rsid w:val="00741DD3"/>
    <w:rsid w:val="00746B22"/>
    <w:rsid w:val="00764490"/>
    <w:rsid w:val="007722EF"/>
    <w:rsid w:val="00775FBF"/>
    <w:rsid w:val="007850A5"/>
    <w:rsid w:val="00790FB3"/>
    <w:rsid w:val="0079483D"/>
    <w:rsid w:val="00795B79"/>
    <w:rsid w:val="00795E6F"/>
    <w:rsid w:val="00797196"/>
    <w:rsid w:val="007A038B"/>
    <w:rsid w:val="007B714C"/>
    <w:rsid w:val="007E2DAB"/>
    <w:rsid w:val="007E5A3B"/>
    <w:rsid w:val="007F3B68"/>
    <w:rsid w:val="007F4AE3"/>
    <w:rsid w:val="007F5E6F"/>
    <w:rsid w:val="007F7832"/>
    <w:rsid w:val="00805098"/>
    <w:rsid w:val="00805841"/>
    <w:rsid w:val="00807FF9"/>
    <w:rsid w:val="00811D3C"/>
    <w:rsid w:val="008159EA"/>
    <w:rsid w:val="00817203"/>
    <w:rsid w:val="00826CCD"/>
    <w:rsid w:val="00831674"/>
    <w:rsid w:val="00831A4B"/>
    <w:rsid w:val="008325C1"/>
    <w:rsid w:val="00834397"/>
    <w:rsid w:val="00834505"/>
    <w:rsid w:val="00841514"/>
    <w:rsid w:val="00846542"/>
    <w:rsid w:val="008572F6"/>
    <w:rsid w:val="008620FA"/>
    <w:rsid w:val="00863B21"/>
    <w:rsid w:val="0086744A"/>
    <w:rsid w:val="00871DA6"/>
    <w:rsid w:val="008736D1"/>
    <w:rsid w:val="00874F47"/>
    <w:rsid w:val="008A3913"/>
    <w:rsid w:val="008A77BF"/>
    <w:rsid w:val="008B5843"/>
    <w:rsid w:val="008C41F5"/>
    <w:rsid w:val="008D2074"/>
    <w:rsid w:val="008E1CB4"/>
    <w:rsid w:val="008F21CF"/>
    <w:rsid w:val="008F6662"/>
    <w:rsid w:val="009007B2"/>
    <w:rsid w:val="00901B2F"/>
    <w:rsid w:val="009102C1"/>
    <w:rsid w:val="009127B6"/>
    <w:rsid w:val="0091372D"/>
    <w:rsid w:val="009205A3"/>
    <w:rsid w:val="009220C1"/>
    <w:rsid w:val="009239D7"/>
    <w:rsid w:val="0093719F"/>
    <w:rsid w:val="009535A8"/>
    <w:rsid w:val="0095616B"/>
    <w:rsid w:val="00961FD5"/>
    <w:rsid w:val="00967F6A"/>
    <w:rsid w:val="00980955"/>
    <w:rsid w:val="00983276"/>
    <w:rsid w:val="009840F0"/>
    <w:rsid w:val="009851ED"/>
    <w:rsid w:val="00987679"/>
    <w:rsid w:val="00992EC0"/>
    <w:rsid w:val="0099388F"/>
    <w:rsid w:val="009A7E6B"/>
    <w:rsid w:val="009B0BA7"/>
    <w:rsid w:val="009B50C2"/>
    <w:rsid w:val="009C096A"/>
    <w:rsid w:val="009C1873"/>
    <w:rsid w:val="009C31FD"/>
    <w:rsid w:val="009D66A2"/>
    <w:rsid w:val="009E1AAC"/>
    <w:rsid w:val="009E783E"/>
    <w:rsid w:val="009F338A"/>
    <w:rsid w:val="009F3B4D"/>
    <w:rsid w:val="009F5E5E"/>
    <w:rsid w:val="00A00C9C"/>
    <w:rsid w:val="00A259D0"/>
    <w:rsid w:val="00A34196"/>
    <w:rsid w:val="00A346F5"/>
    <w:rsid w:val="00A358A8"/>
    <w:rsid w:val="00A37AFB"/>
    <w:rsid w:val="00A424B7"/>
    <w:rsid w:val="00A50BDF"/>
    <w:rsid w:val="00A600F4"/>
    <w:rsid w:val="00A60873"/>
    <w:rsid w:val="00A61725"/>
    <w:rsid w:val="00A631C0"/>
    <w:rsid w:val="00A655FB"/>
    <w:rsid w:val="00A662A6"/>
    <w:rsid w:val="00A70614"/>
    <w:rsid w:val="00A75068"/>
    <w:rsid w:val="00A83FF0"/>
    <w:rsid w:val="00A97078"/>
    <w:rsid w:val="00AA5372"/>
    <w:rsid w:val="00AB6497"/>
    <w:rsid w:val="00AC7F65"/>
    <w:rsid w:val="00AD790F"/>
    <w:rsid w:val="00AD7A0D"/>
    <w:rsid w:val="00AE1D7A"/>
    <w:rsid w:val="00AE42AF"/>
    <w:rsid w:val="00B02492"/>
    <w:rsid w:val="00B11437"/>
    <w:rsid w:val="00B165FF"/>
    <w:rsid w:val="00B16918"/>
    <w:rsid w:val="00B17409"/>
    <w:rsid w:val="00B218E0"/>
    <w:rsid w:val="00B23E29"/>
    <w:rsid w:val="00B25EAF"/>
    <w:rsid w:val="00B43426"/>
    <w:rsid w:val="00B43B57"/>
    <w:rsid w:val="00B52089"/>
    <w:rsid w:val="00B62BB9"/>
    <w:rsid w:val="00B64BFB"/>
    <w:rsid w:val="00B65C17"/>
    <w:rsid w:val="00B74B32"/>
    <w:rsid w:val="00B82D61"/>
    <w:rsid w:val="00B929BB"/>
    <w:rsid w:val="00B95D56"/>
    <w:rsid w:val="00BB64BD"/>
    <w:rsid w:val="00BB69E3"/>
    <w:rsid w:val="00BB6B33"/>
    <w:rsid w:val="00BC07EC"/>
    <w:rsid w:val="00BC09B2"/>
    <w:rsid w:val="00BC19D4"/>
    <w:rsid w:val="00BF13B1"/>
    <w:rsid w:val="00BF1E22"/>
    <w:rsid w:val="00BF580C"/>
    <w:rsid w:val="00BF5D45"/>
    <w:rsid w:val="00C05CF8"/>
    <w:rsid w:val="00C12A29"/>
    <w:rsid w:val="00C16BD0"/>
    <w:rsid w:val="00C20759"/>
    <w:rsid w:val="00C24F26"/>
    <w:rsid w:val="00C26578"/>
    <w:rsid w:val="00C34730"/>
    <w:rsid w:val="00C3594C"/>
    <w:rsid w:val="00C40B3B"/>
    <w:rsid w:val="00C426C3"/>
    <w:rsid w:val="00C44E5B"/>
    <w:rsid w:val="00C45605"/>
    <w:rsid w:val="00C509B0"/>
    <w:rsid w:val="00C570B7"/>
    <w:rsid w:val="00C726A8"/>
    <w:rsid w:val="00C75D83"/>
    <w:rsid w:val="00C7729D"/>
    <w:rsid w:val="00C92DB0"/>
    <w:rsid w:val="00C9637E"/>
    <w:rsid w:val="00C975F7"/>
    <w:rsid w:val="00CA02FB"/>
    <w:rsid w:val="00CA63B9"/>
    <w:rsid w:val="00CA7611"/>
    <w:rsid w:val="00CB14AB"/>
    <w:rsid w:val="00CB6201"/>
    <w:rsid w:val="00CB7168"/>
    <w:rsid w:val="00CC6B76"/>
    <w:rsid w:val="00CD1325"/>
    <w:rsid w:val="00CD3393"/>
    <w:rsid w:val="00CE2D2D"/>
    <w:rsid w:val="00CE3B73"/>
    <w:rsid w:val="00CF3606"/>
    <w:rsid w:val="00CF5707"/>
    <w:rsid w:val="00CF6717"/>
    <w:rsid w:val="00D066F4"/>
    <w:rsid w:val="00D22A7F"/>
    <w:rsid w:val="00D23773"/>
    <w:rsid w:val="00D33FD6"/>
    <w:rsid w:val="00D408B5"/>
    <w:rsid w:val="00D41288"/>
    <w:rsid w:val="00D55F7C"/>
    <w:rsid w:val="00D56E64"/>
    <w:rsid w:val="00D67B33"/>
    <w:rsid w:val="00D75C56"/>
    <w:rsid w:val="00D87C3D"/>
    <w:rsid w:val="00D91BAB"/>
    <w:rsid w:val="00DA07DF"/>
    <w:rsid w:val="00DA25E8"/>
    <w:rsid w:val="00DA2A56"/>
    <w:rsid w:val="00DAE0AB"/>
    <w:rsid w:val="00DB1E1E"/>
    <w:rsid w:val="00DB3C0A"/>
    <w:rsid w:val="00DB7F80"/>
    <w:rsid w:val="00DC2F37"/>
    <w:rsid w:val="00DC6837"/>
    <w:rsid w:val="00DD6568"/>
    <w:rsid w:val="00DD7D13"/>
    <w:rsid w:val="00DE1D39"/>
    <w:rsid w:val="00DE4F89"/>
    <w:rsid w:val="00DE5D17"/>
    <w:rsid w:val="00DF3AB2"/>
    <w:rsid w:val="00DF4D2B"/>
    <w:rsid w:val="00E0124C"/>
    <w:rsid w:val="00E016D1"/>
    <w:rsid w:val="00E0214A"/>
    <w:rsid w:val="00E023C7"/>
    <w:rsid w:val="00E02C5D"/>
    <w:rsid w:val="00E20E6D"/>
    <w:rsid w:val="00E2248A"/>
    <w:rsid w:val="00E23BB0"/>
    <w:rsid w:val="00E30EF3"/>
    <w:rsid w:val="00E33F41"/>
    <w:rsid w:val="00E44F84"/>
    <w:rsid w:val="00E52060"/>
    <w:rsid w:val="00E524AF"/>
    <w:rsid w:val="00E56BA3"/>
    <w:rsid w:val="00E57648"/>
    <w:rsid w:val="00E773F9"/>
    <w:rsid w:val="00E861DF"/>
    <w:rsid w:val="00E92435"/>
    <w:rsid w:val="00E952EF"/>
    <w:rsid w:val="00EA6F76"/>
    <w:rsid w:val="00EB4DFE"/>
    <w:rsid w:val="00EC02E3"/>
    <w:rsid w:val="00EC2244"/>
    <w:rsid w:val="00ED6D4F"/>
    <w:rsid w:val="00EF0947"/>
    <w:rsid w:val="00EF1A2C"/>
    <w:rsid w:val="00EF6535"/>
    <w:rsid w:val="00F01267"/>
    <w:rsid w:val="00F02E85"/>
    <w:rsid w:val="00F0555F"/>
    <w:rsid w:val="00F112B1"/>
    <w:rsid w:val="00F14B63"/>
    <w:rsid w:val="00F23AE6"/>
    <w:rsid w:val="00F2616F"/>
    <w:rsid w:val="00F30F6C"/>
    <w:rsid w:val="00F31FDC"/>
    <w:rsid w:val="00F32F34"/>
    <w:rsid w:val="00F3483C"/>
    <w:rsid w:val="00F44E48"/>
    <w:rsid w:val="00F562C1"/>
    <w:rsid w:val="00F6026A"/>
    <w:rsid w:val="00F70245"/>
    <w:rsid w:val="00F71013"/>
    <w:rsid w:val="00F8029E"/>
    <w:rsid w:val="00F82703"/>
    <w:rsid w:val="00F955C0"/>
    <w:rsid w:val="00F95B84"/>
    <w:rsid w:val="00FA1D6B"/>
    <w:rsid w:val="00FA2B8F"/>
    <w:rsid w:val="00FB15E9"/>
    <w:rsid w:val="00FB71CD"/>
    <w:rsid w:val="00FC43CA"/>
    <w:rsid w:val="00FC454A"/>
    <w:rsid w:val="00FC625F"/>
    <w:rsid w:val="00FD070D"/>
    <w:rsid w:val="00FE49F9"/>
    <w:rsid w:val="00FFF463"/>
    <w:rsid w:val="01286AC9"/>
    <w:rsid w:val="01355882"/>
    <w:rsid w:val="016E8FEB"/>
    <w:rsid w:val="01774D88"/>
    <w:rsid w:val="0187AC02"/>
    <w:rsid w:val="01EBFFD7"/>
    <w:rsid w:val="0208843B"/>
    <w:rsid w:val="02343430"/>
    <w:rsid w:val="02765B65"/>
    <w:rsid w:val="027EC2EB"/>
    <w:rsid w:val="02D594AE"/>
    <w:rsid w:val="02E746D5"/>
    <w:rsid w:val="031752E1"/>
    <w:rsid w:val="0327D91C"/>
    <w:rsid w:val="036FFE9D"/>
    <w:rsid w:val="040D0A1C"/>
    <w:rsid w:val="04993452"/>
    <w:rsid w:val="049AA6C3"/>
    <w:rsid w:val="04B93A5B"/>
    <w:rsid w:val="04DBFD6E"/>
    <w:rsid w:val="04EDCA71"/>
    <w:rsid w:val="05230DBE"/>
    <w:rsid w:val="054484E2"/>
    <w:rsid w:val="06414EE9"/>
    <w:rsid w:val="069AB73F"/>
    <w:rsid w:val="06A4B1FF"/>
    <w:rsid w:val="07213A06"/>
    <w:rsid w:val="078B844E"/>
    <w:rsid w:val="07BCB06F"/>
    <w:rsid w:val="08285D77"/>
    <w:rsid w:val="08713551"/>
    <w:rsid w:val="089A01CC"/>
    <w:rsid w:val="08E260AE"/>
    <w:rsid w:val="09192D12"/>
    <w:rsid w:val="09895A91"/>
    <w:rsid w:val="0995CBA1"/>
    <w:rsid w:val="09986DE1"/>
    <w:rsid w:val="09C2235F"/>
    <w:rsid w:val="0A4F59B5"/>
    <w:rsid w:val="0A5C489F"/>
    <w:rsid w:val="0BB5D778"/>
    <w:rsid w:val="0C1E5959"/>
    <w:rsid w:val="0C47A9F0"/>
    <w:rsid w:val="0CB9959F"/>
    <w:rsid w:val="0D0D63B1"/>
    <w:rsid w:val="0D718A84"/>
    <w:rsid w:val="0D8351FD"/>
    <w:rsid w:val="0D884E6E"/>
    <w:rsid w:val="0D8D8296"/>
    <w:rsid w:val="0D9ABE26"/>
    <w:rsid w:val="0DAAD397"/>
    <w:rsid w:val="0DAE636B"/>
    <w:rsid w:val="0DBBE0BA"/>
    <w:rsid w:val="0DC76EA5"/>
    <w:rsid w:val="0DE1A9CB"/>
    <w:rsid w:val="0DF12602"/>
    <w:rsid w:val="0DF7F515"/>
    <w:rsid w:val="0DF934F7"/>
    <w:rsid w:val="0E004890"/>
    <w:rsid w:val="0EAFBD77"/>
    <w:rsid w:val="0ED1A301"/>
    <w:rsid w:val="0F2C5DB6"/>
    <w:rsid w:val="0F68F91F"/>
    <w:rsid w:val="0F69AE17"/>
    <w:rsid w:val="0F93B9F2"/>
    <w:rsid w:val="0F9C8691"/>
    <w:rsid w:val="0FA3EEB5"/>
    <w:rsid w:val="10022081"/>
    <w:rsid w:val="102D7E26"/>
    <w:rsid w:val="10463BD1"/>
    <w:rsid w:val="105ED7CF"/>
    <w:rsid w:val="10799BB6"/>
    <w:rsid w:val="10D6AEAC"/>
    <w:rsid w:val="11091D11"/>
    <w:rsid w:val="11121F30"/>
    <w:rsid w:val="1138DFD8"/>
    <w:rsid w:val="1181AE33"/>
    <w:rsid w:val="1193DA4B"/>
    <w:rsid w:val="11D7AE33"/>
    <w:rsid w:val="11E1233E"/>
    <w:rsid w:val="11F9E9E5"/>
    <w:rsid w:val="125E06F8"/>
    <w:rsid w:val="12935B73"/>
    <w:rsid w:val="12B855F0"/>
    <w:rsid w:val="12CD4C2A"/>
    <w:rsid w:val="12FD0928"/>
    <w:rsid w:val="13091929"/>
    <w:rsid w:val="1341C2D5"/>
    <w:rsid w:val="13741053"/>
    <w:rsid w:val="13786872"/>
    <w:rsid w:val="13C1549F"/>
    <w:rsid w:val="13C5F70A"/>
    <w:rsid w:val="13C684EC"/>
    <w:rsid w:val="13ECCAA5"/>
    <w:rsid w:val="140D2B1A"/>
    <w:rsid w:val="14362929"/>
    <w:rsid w:val="144E01A2"/>
    <w:rsid w:val="14DD0283"/>
    <w:rsid w:val="15013F5A"/>
    <w:rsid w:val="151D4707"/>
    <w:rsid w:val="1530F8FD"/>
    <w:rsid w:val="15E473CA"/>
    <w:rsid w:val="1609B2E6"/>
    <w:rsid w:val="165640FD"/>
    <w:rsid w:val="17202166"/>
    <w:rsid w:val="179F1F43"/>
    <w:rsid w:val="184E97DD"/>
    <w:rsid w:val="184F13A9"/>
    <w:rsid w:val="187E96F8"/>
    <w:rsid w:val="1897FB39"/>
    <w:rsid w:val="18D87156"/>
    <w:rsid w:val="18F8AE01"/>
    <w:rsid w:val="19770D31"/>
    <w:rsid w:val="197AB5BE"/>
    <w:rsid w:val="199832E3"/>
    <w:rsid w:val="19B726D5"/>
    <w:rsid w:val="19D31C9F"/>
    <w:rsid w:val="19D63516"/>
    <w:rsid w:val="19E2E691"/>
    <w:rsid w:val="1A7B7F9D"/>
    <w:rsid w:val="1A7C412F"/>
    <w:rsid w:val="1AA3F955"/>
    <w:rsid w:val="1AB90453"/>
    <w:rsid w:val="1AF1B82E"/>
    <w:rsid w:val="1AFF1253"/>
    <w:rsid w:val="1B3F30F0"/>
    <w:rsid w:val="1B7CD5FD"/>
    <w:rsid w:val="1B85468A"/>
    <w:rsid w:val="1BDA277F"/>
    <w:rsid w:val="1BF5E909"/>
    <w:rsid w:val="1C849948"/>
    <w:rsid w:val="1CB9742D"/>
    <w:rsid w:val="1CD64723"/>
    <w:rsid w:val="1D1DE3DB"/>
    <w:rsid w:val="1D4D5BDD"/>
    <w:rsid w:val="1DD04B51"/>
    <w:rsid w:val="1E1ADA87"/>
    <w:rsid w:val="1E763FD5"/>
    <w:rsid w:val="1E7BC4D3"/>
    <w:rsid w:val="1EBF546E"/>
    <w:rsid w:val="1EF5A8FD"/>
    <w:rsid w:val="1F0986C5"/>
    <w:rsid w:val="1FF4C050"/>
    <w:rsid w:val="2000865F"/>
    <w:rsid w:val="2010172E"/>
    <w:rsid w:val="2014E26E"/>
    <w:rsid w:val="20289402"/>
    <w:rsid w:val="2050C032"/>
    <w:rsid w:val="205443CC"/>
    <w:rsid w:val="205DC7FD"/>
    <w:rsid w:val="2085C859"/>
    <w:rsid w:val="2088DA53"/>
    <w:rsid w:val="20ACCAD8"/>
    <w:rsid w:val="20D8B0BD"/>
    <w:rsid w:val="219EF57E"/>
    <w:rsid w:val="21A37A21"/>
    <w:rsid w:val="21F130EC"/>
    <w:rsid w:val="222D1672"/>
    <w:rsid w:val="2236F04C"/>
    <w:rsid w:val="22725CFC"/>
    <w:rsid w:val="227A3503"/>
    <w:rsid w:val="22CF33BB"/>
    <w:rsid w:val="2367B92C"/>
    <w:rsid w:val="2381C346"/>
    <w:rsid w:val="2431D4B6"/>
    <w:rsid w:val="2469F909"/>
    <w:rsid w:val="24A9272E"/>
    <w:rsid w:val="251232BE"/>
    <w:rsid w:val="2528CA41"/>
    <w:rsid w:val="257B931F"/>
    <w:rsid w:val="25AADA8A"/>
    <w:rsid w:val="25B15913"/>
    <w:rsid w:val="25BB19B1"/>
    <w:rsid w:val="25C3FF65"/>
    <w:rsid w:val="2608D7C0"/>
    <w:rsid w:val="260C0B5F"/>
    <w:rsid w:val="262E4F27"/>
    <w:rsid w:val="2666E070"/>
    <w:rsid w:val="2682B740"/>
    <w:rsid w:val="269BEA90"/>
    <w:rsid w:val="26ABE01A"/>
    <w:rsid w:val="26FFFE75"/>
    <w:rsid w:val="2729E63E"/>
    <w:rsid w:val="276BB3DD"/>
    <w:rsid w:val="27BFA3A3"/>
    <w:rsid w:val="27D316F7"/>
    <w:rsid w:val="281FDDFB"/>
    <w:rsid w:val="284A07EC"/>
    <w:rsid w:val="286C28EC"/>
    <w:rsid w:val="28727B96"/>
    <w:rsid w:val="28CAD332"/>
    <w:rsid w:val="29229078"/>
    <w:rsid w:val="29341DA8"/>
    <w:rsid w:val="2942C7FF"/>
    <w:rsid w:val="295FAE15"/>
    <w:rsid w:val="2966C464"/>
    <w:rsid w:val="2983ACDD"/>
    <w:rsid w:val="299FF72D"/>
    <w:rsid w:val="29E4532C"/>
    <w:rsid w:val="29E5D0DE"/>
    <w:rsid w:val="2A041FE2"/>
    <w:rsid w:val="2A05421B"/>
    <w:rsid w:val="2A29146E"/>
    <w:rsid w:val="2A471B3D"/>
    <w:rsid w:val="2AFA49B4"/>
    <w:rsid w:val="2B06FC7C"/>
    <w:rsid w:val="2B114CDE"/>
    <w:rsid w:val="2B9B59C7"/>
    <w:rsid w:val="2BAFABA9"/>
    <w:rsid w:val="2BCB2EF8"/>
    <w:rsid w:val="2C3AFFC5"/>
    <w:rsid w:val="2C526380"/>
    <w:rsid w:val="2C70C4B7"/>
    <w:rsid w:val="2CD786C0"/>
    <w:rsid w:val="2CF39100"/>
    <w:rsid w:val="2E010572"/>
    <w:rsid w:val="2E6A712E"/>
    <w:rsid w:val="2EBD2D0B"/>
    <w:rsid w:val="2F0EE8F3"/>
    <w:rsid w:val="2F5AC468"/>
    <w:rsid w:val="2F9B4BD8"/>
    <w:rsid w:val="2FAC8E8E"/>
    <w:rsid w:val="2FC75321"/>
    <w:rsid w:val="2FE75D28"/>
    <w:rsid w:val="303E8C3A"/>
    <w:rsid w:val="3063E303"/>
    <w:rsid w:val="30911D78"/>
    <w:rsid w:val="30BCBEAE"/>
    <w:rsid w:val="30D6FE5F"/>
    <w:rsid w:val="30E308F9"/>
    <w:rsid w:val="310B6EF1"/>
    <w:rsid w:val="310CEB81"/>
    <w:rsid w:val="31372BBA"/>
    <w:rsid w:val="31511E3B"/>
    <w:rsid w:val="315E51B7"/>
    <w:rsid w:val="317A2FF8"/>
    <w:rsid w:val="31CB3CDF"/>
    <w:rsid w:val="31E7BBC9"/>
    <w:rsid w:val="31F4BBD3"/>
    <w:rsid w:val="324F5A64"/>
    <w:rsid w:val="3269730B"/>
    <w:rsid w:val="32DD200B"/>
    <w:rsid w:val="32E9EC10"/>
    <w:rsid w:val="332C3FE0"/>
    <w:rsid w:val="334D2158"/>
    <w:rsid w:val="339A1054"/>
    <w:rsid w:val="33FAD407"/>
    <w:rsid w:val="34100063"/>
    <w:rsid w:val="34B3D990"/>
    <w:rsid w:val="34F97ED7"/>
    <w:rsid w:val="351E1991"/>
    <w:rsid w:val="35CEC524"/>
    <w:rsid w:val="35E05500"/>
    <w:rsid w:val="35E19A26"/>
    <w:rsid w:val="361014FD"/>
    <w:rsid w:val="368FD966"/>
    <w:rsid w:val="36998F04"/>
    <w:rsid w:val="36E95410"/>
    <w:rsid w:val="373626F0"/>
    <w:rsid w:val="374786D7"/>
    <w:rsid w:val="375B87F4"/>
    <w:rsid w:val="3797833A"/>
    <w:rsid w:val="379E5A46"/>
    <w:rsid w:val="37A7D706"/>
    <w:rsid w:val="37C1CB59"/>
    <w:rsid w:val="37E426C3"/>
    <w:rsid w:val="37E96BE9"/>
    <w:rsid w:val="37EFB647"/>
    <w:rsid w:val="3865A9EF"/>
    <w:rsid w:val="38699445"/>
    <w:rsid w:val="3881B3AD"/>
    <w:rsid w:val="38B87B81"/>
    <w:rsid w:val="38DB1B8A"/>
    <w:rsid w:val="393A591A"/>
    <w:rsid w:val="395F7C82"/>
    <w:rsid w:val="39708816"/>
    <w:rsid w:val="398D8D75"/>
    <w:rsid w:val="399380F7"/>
    <w:rsid w:val="39983DCF"/>
    <w:rsid w:val="3A3A4854"/>
    <w:rsid w:val="3A7439F4"/>
    <w:rsid w:val="3AF581E5"/>
    <w:rsid w:val="3B1C80F6"/>
    <w:rsid w:val="3B2FD449"/>
    <w:rsid w:val="3BAE5A42"/>
    <w:rsid w:val="3BDCDE63"/>
    <w:rsid w:val="3C76BE2D"/>
    <w:rsid w:val="3C791CC9"/>
    <w:rsid w:val="3CBD5073"/>
    <w:rsid w:val="3CE9E511"/>
    <w:rsid w:val="3CEBFAB1"/>
    <w:rsid w:val="3CFC00C8"/>
    <w:rsid w:val="3D438C0E"/>
    <w:rsid w:val="3D8398E1"/>
    <w:rsid w:val="3DCFF023"/>
    <w:rsid w:val="3E13D845"/>
    <w:rsid w:val="3ED00BA6"/>
    <w:rsid w:val="3EE58B77"/>
    <w:rsid w:val="3EE7AAB2"/>
    <w:rsid w:val="3EFFC59D"/>
    <w:rsid w:val="3F0AEF8F"/>
    <w:rsid w:val="3F16D242"/>
    <w:rsid w:val="3F3596A0"/>
    <w:rsid w:val="3F5BD941"/>
    <w:rsid w:val="3F829321"/>
    <w:rsid w:val="3FEDE884"/>
    <w:rsid w:val="3FF24C5C"/>
    <w:rsid w:val="40184B1E"/>
    <w:rsid w:val="4020C8A5"/>
    <w:rsid w:val="408453A8"/>
    <w:rsid w:val="410D6DF3"/>
    <w:rsid w:val="41A565B3"/>
    <w:rsid w:val="41A72F35"/>
    <w:rsid w:val="41A9A47A"/>
    <w:rsid w:val="4213189A"/>
    <w:rsid w:val="427851D4"/>
    <w:rsid w:val="427B05A2"/>
    <w:rsid w:val="42BA368B"/>
    <w:rsid w:val="436744A1"/>
    <w:rsid w:val="43A87D1C"/>
    <w:rsid w:val="43BEADBA"/>
    <w:rsid w:val="441E735E"/>
    <w:rsid w:val="4469C45D"/>
    <w:rsid w:val="4477ADA2"/>
    <w:rsid w:val="447BC191"/>
    <w:rsid w:val="447F2F4D"/>
    <w:rsid w:val="447FA0AC"/>
    <w:rsid w:val="4487B136"/>
    <w:rsid w:val="44A07CB3"/>
    <w:rsid w:val="44A5E602"/>
    <w:rsid w:val="44C73DBC"/>
    <w:rsid w:val="44D01EDE"/>
    <w:rsid w:val="44D2A372"/>
    <w:rsid w:val="455B5B91"/>
    <w:rsid w:val="45792E37"/>
    <w:rsid w:val="45910B2C"/>
    <w:rsid w:val="4605F703"/>
    <w:rsid w:val="461CE560"/>
    <w:rsid w:val="463C26E2"/>
    <w:rsid w:val="469BD3C1"/>
    <w:rsid w:val="46D41F09"/>
    <w:rsid w:val="471EE1A2"/>
    <w:rsid w:val="472B6B7C"/>
    <w:rsid w:val="473AB38D"/>
    <w:rsid w:val="475FFA46"/>
    <w:rsid w:val="476758F2"/>
    <w:rsid w:val="47F13ACB"/>
    <w:rsid w:val="48160DAB"/>
    <w:rsid w:val="4823353D"/>
    <w:rsid w:val="483805A3"/>
    <w:rsid w:val="48BF339B"/>
    <w:rsid w:val="48C7E2D6"/>
    <w:rsid w:val="492217B5"/>
    <w:rsid w:val="49388BF5"/>
    <w:rsid w:val="4994B500"/>
    <w:rsid w:val="49A8366C"/>
    <w:rsid w:val="4A35834F"/>
    <w:rsid w:val="4A40DD97"/>
    <w:rsid w:val="4A92F452"/>
    <w:rsid w:val="4AA115CA"/>
    <w:rsid w:val="4ABB657E"/>
    <w:rsid w:val="4AD9E1A6"/>
    <w:rsid w:val="4B07CDE2"/>
    <w:rsid w:val="4B86D004"/>
    <w:rsid w:val="4BFD6AFE"/>
    <w:rsid w:val="4C0C3C70"/>
    <w:rsid w:val="4C2968CF"/>
    <w:rsid w:val="4CBFDEC5"/>
    <w:rsid w:val="4CC449B1"/>
    <w:rsid w:val="4CE489A4"/>
    <w:rsid w:val="4D072377"/>
    <w:rsid w:val="4DD2DB8B"/>
    <w:rsid w:val="4E02A633"/>
    <w:rsid w:val="4E04F95B"/>
    <w:rsid w:val="4E174BE7"/>
    <w:rsid w:val="4E351C68"/>
    <w:rsid w:val="4E3591B7"/>
    <w:rsid w:val="4F76D931"/>
    <w:rsid w:val="4F8C1C13"/>
    <w:rsid w:val="4F8C7B0B"/>
    <w:rsid w:val="4F98DC43"/>
    <w:rsid w:val="4FD52700"/>
    <w:rsid w:val="4FED714B"/>
    <w:rsid w:val="4FFE4F27"/>
    <w:rsid w:val="5017868B"/>
    <w:rsid w:val="5029FF48"/>
    <w:rsid w:val="504A0879"/>
    <w:rsid w:val="50A70D17"/>
    <w:rsid w:val="50D4F95F"/>
    <w:rsid w:val="50D7BA3D"/>
    <w:rsid w:val="5188A759"/>
    <w:rsid w:val="5196B28C"/>
    <w:rsid w:val="51A2FF26"/>
    <w:rsid w:val="51D4AFDD"/>
    <w:rsid w:val="51DF7278"/>
    <w:rsid w:val="51FCF8CD"/>
    <w:rsid w:val="5202E15E"/>
    <w:rsid w:val="5203E817"/>
    <w:rsid w:val="5216503C"/>
    <w:rsid w:val="52256ABE"/>
    <w:rsid w:val="5234377A"/>
    <w:rsid w:val="5248C3EF"/>
    <w:rsid w:val="52B4BDDE"/>
    <w:rsid w:val="52C96F8C"/>
    <w:rsid w:val="5309B289"/>
    <w:rsid w:val="5348A9EC"/>
    <w:rsid w:val="534C921D"/>
    <w:rsid w:val="535997FE"/>
    <w:rsid w:val="535B9BFA"/>
    <w:rsid w:val="53AFD1AA"/>
    <w:rsid w:val="53DE5B19"/>
    <w:rsid w:val="541EB589"/>
    <w:rsid w:val="54426B1E"/>
    <w:rsid w:val="544C54DD"/>
    <w:rsid w:val="5469B7F6"/>
    <w:rsid w:val="55014522"/>
    <w:rsid w:val="55058EDD"/>
    <w:rsid w:val="550FBEA5"/>
    <w:rsid w:val="5537C4CF"/>
    <w:rsid w:val="5544D4C8"/>
    <w:rsid w:val="558D48BE"/>
    <w:rsid w:val="55AA7E5B"/>
    <w:rsid w:val="55B455D0"/>
    <w:rsid w:val="55DFA2D2"/>
    <w:rsid w:val="561AD91D"/>
    <w:rsid w:val="56290BED"/>
    <w:rsid w:val="5639A239"/>
    <w:rsid w:val="56509592"/>
    <w:rsid w:val="5650A498"/>
    <w:rsid w:val="5681A17E"/>
    <w:rsid w:val="569A2C8E"/>
    <w:rsid w:val="56C5D2EF"/>
    <w:rsid w:val="56F90257"/>
    <w:rsid w:val="56FB07F9"/>
    <w:rsid w:val="573D28E2"/>
    <w:rsid w:val="577A882D"/>
    <w:rsid w:val="57861781"/>
    <w:rsid w:val="579AABCE"/>
    <w:rsid w:val="57C888D6"/>
    <w:rsid w:val="584350CF"/>
    <w:rsid w:val="58524D16"/>
    <w:rsid w:val="587D0F0B"/>
    <w:rsid w:val="58E2CAA6"/>
    <w:rsid w:val="58EA7517"/>
    <w:rsid w:val="59548523"/>
    <w:rsid w:val="59E30007"/>
    <w:rsid w:val="59F5760B"/>
    <w:rsid w:val="5A0ED5C3"/>
    <w:rsid w:val="5A1E5F09"/>
    <w:rsid w:val="5A42BEE2"/>
    <w:rsid w:val="5A51F83B"/>
    <w:rsid w:val="5A7174FE"/>
    <w:rsid w:val="5AE21026"/>
    <w:rsid w:val="5AF96CD0"/>
    <w:rsid w:val="5B046B80"/>
    <w:rsid w:val="5B377D86"/>
    <w:rsid w:val="5B6E3FC8"/>
    <w:rsid w:val="5B7E418C"/>
    <w:rsid w:val="5BDDFE6F"/>
    <w:rsid w:val="5C1F88E2"/>
    <w:rsid w:val="5C2FD77E"/>
    <w:rsid w:val="5C4493EC"/>
    <w:rsid w:val="5C6C4DAF"/>
    <w:rsid w:val="5CF07415"/>
    <w:rsid w:val="5D908217"/>
    <w:rsid w:val="5D9E0052"/>
    <w:rsid w:val="5EDE5B11"/>
    <w:rsid w:val="5FB6F111"/>
    <w:rsid w:val="5FC11D86"/>
    <w:rsid w:val="5FD46823"/>
    <w:rsid w:val="5FDB9D47"/>
    <w:rsid w:val="6072F5D8"/>
    <w:rsid w:val="60FD2812"/>
    <w:rsid w:val="61290431"/>
    <w:rsid w:val="614E79CE"/>
    <w:rsid w:val="617D7156"/>
    <w:rsid w:val="617FB0D2"/>
    <w:rsid w:val="61B80AB0"/>
    <w:rsid w:val="61DD4757"/>
    <w:rsid w:val="61E0A338"/>
    <w:rsid w:val="61E97646"/>
    <w:rsid w:val="61FFD634"/>
    <w:rsid w:val="62557DFD"/>
    <w:rsid w:val="625B393C"/>
    <w:rsid w:val="6266DBE9"/>
    <w:rsid w:val="62A7A4B0"/>
    <w:rsid w:val="62B426FB"/>
    <w:rsid w:val="62EC3FE6"/>
    <w:rsid w:val="630BF362"/>
    <w:rsid w:val="635AE312"/>
    <w:rsid w:val="63C86877"/>
    <w:rsid w:val="63C94DB1"/>
    <w:rsid w:val="63CC655C"/>
    <w:rsid w:val="63DCE3E0"/>
    <w:rsid w:val="63E35235"/>
    <w:rsid w:val="643ECE57"/>
    <w:rsid w:val="65025399"/>
    <w:rsid w:val="653B4734"/>
    <w:rsid w:val="653B6CA6"/>
    <w:rsid w:val="65800B69"/>
    <w:rsid w:val="65A5A129"/>
    <w:rsid w:val="65E5F42D"/>
    <w:rsid w:val="66227372"/>
    <w:rsid w:val="66633487"/>
    <w:rsid w:val="6688DC17"/>
    <w:rsid w:val="6701DBD2"/>
    <w:rsid w:val="67512B70"/>
    <w:rsid w:val="675A209F"/>
    <w:rsid w:val="676EC8E9"/>
    <w:rsid w:val="67A68B60"/>
    <w:rsid w:val="6800A91D"/>
    <w:rsid w:val="681207ED"/>
    <w:rsid w:val="68BDEA93"/>
    <w:rsid w:val="68DF33A0"/>
    <w:rsid w:val="69010206"/>
    <w:rsid w:val="6952CBEB"/>
    <w:rsid w:val="699B4EAD"/>
    <w:rsid w:val="69BC9D78"/>
    <w:rsid w:val="69C5265F"/>
    <w:rsid w:val="69E85D76"/>
    <w:rsid w:val="6A13DA16"/>
    <w:rsid w:val="6A1889C4"/>
    <w:rsid w:val="6AA4DD56"/>
    <w:rsid w:val="6AB14B2F"/>
    <w:rsid w:val="6AC4FFFD"/>
    <w:rsid w:val="6ADD8488"/>
    <w:rsid w:val="6AE4B2E4"/>
    <w:rsid w:val="6B2A25AF"/>
    <w:rsid w:val="6B34148B"/>
    <w:rsid w:val="6B4268A2"/>
    <w:rsid w:val="6B886550"/>
    <w:rsid w:val="6BA65BE1"/>
    <w:rsid w:val="6BDF9214"/>
    <w:rsid w:val="6C3F0EC1"/>
    <w:rsid w:val="6C4DB3BE"/>
    <w:rsid w:val="6C662E5B"/>
    <w:rsid w:val="6C7203A9"/>
    <w:rsid w:val="6C90B41A"/>
    <w:rsid w:val="6CF8929A"/>
    <w:rsid w:val="6D82D6F3"/>
    <w:rsid w:val="6D86671C"/>
    <w:rsid w:val="6DD015D8"/>
    <w:rsid w:val="6DDEFC36"/>
    <w:rsid w:val="6DE62B3B"/>
    <w:rsid w:val="6E08DC12"/>
    <w:rsid w:val="6E0E5CD8"/>
    <w:rsid w:val="6E18E6B8"/>
    <w:rsid w:val="6E1D2EC8"/>
    <w:rsid w:val="6E677F70"/>
    <w:rsid w:val="6E80289F"/>
    <w:rsid w:val="6EC32A4E"/>
    <w:rsid w:val="6EE79CED"/>
    <w:rsid w:val="6EEEBEAD"/>
    <w:rsid w:val="6EFFD44F"/>
    <w:rsid w:val="6F1785B5"/>
    <w:rsid w:val="6F791D97"/>
    <w:rsid w:val="6FB78B79"/>
    <w:rsid w:val="6FBF818D"/>
    <w:rsid w:val="6FCCBBD3"/>
    <w:rsid w:val="6FD9AEA8"/>
    <w:rsid w:val="704202FB"/>
    <w:rsid w:val="70B5AAE6"/>
    <w:rsid w:val="70DEC60E"/>
    <w:rsid w:val="70EF9DC1"/>
    <w:rsid w:val="70F8C0FA"/>
    <w:rsid w:val="70FF92EE"/>
    <w:rsid w:val="710768C6"/>
    <w:rsid w:val="711509F3"/>
    <w:rsid w:val="712C3E82"/>
    <w:rsid w:val="7160F9EE"/>
    <w:rsid w:val="71906BFF"/>
    <w:rsid w:val="71DED3EB"/>
    <w:rsid w:val="72436AE2"/>
    <w:rsid w:val="7247E3D1"/>
    <w:rsid w:val="7279675E"/>
    <w:rsid w:val="72CBB782"/>
    <w:rsid w:val="72F82111"/>
    <w:rsid w:val="730C52A8"/>
    <w:rsid w:val="733AC737"/>
    <w:rsid w:val="738C969E"/>
    <w:rsid w:val="73A8CABB"/>
    <w:rsid w:val="73EDF8E6"/>
    <w:rsid w:val="73F9E023"/>
    <w:rsid w:val="7471BAEC"/>
    <w:rsid w:val="74787698"/>
    <w:rsid w:val="7495309C"/>
    <w:rsid w:val="74D94E6B"/>
    <w:rsid w:val="74DB724C"/>
    <w:rsid w:val="74F4CB46"/>
    <w:rsid w:val="7513D8B9"/>
    <w:rsid w:val="754AF141"/>
    <w:rsid w:val="75B83B21"/>
    <w:rsid w:val="76349C16"/>
    <w:rsid w:val="7692B9DF"/>
    <w:rsid w:val="76AB8F6A"/>
    <w:rsid w:val="76C31274"/>
    <w:rsid w:val="76F84896"/>
    <w:rsid w:val="7725BC0B"/>
    <w:rsid w:val="774FA9CF"/>
    <w:rsid w:val="775F82F2"/>
    <w:rsid w:val="7800FD99"/>
    <w:rsid w:val="783AA51D"/>
    <w:rsid w:val="784BAAD0"/>
    <w:rsid w:val="7868CD33"/>
    <w:rsid w:val="7890903D"/>
    <w:rsid w:val="79420772"/>
    <w:rsid w:val="79483817"/>
    <w:rsid w:val="796A0AC1"/>
    <w:rsid w:val="796F4FC2"/>
    <w:rsid w:val="79997DF8"/>
    <w:rsid w:val="79CB3A78"/>
    <w:rsid w:val="79FA1001"/>
    <w:rsid w:val="7A21057E"/>
    <w:rsid w:val="7B0DB0C4"/>
    <w:rsid w:val="7B238F36"/>
    <w:rsid w:val="7B47F767"/>
    <w:rsid w:val="7BB4397B"/>
    <w:rsid w:val="7BFB8B50"/>
    <w:rsid w:val="7C35B498"/>
    <w:rsid w:val="7C691D6F"/>
    <w:rsid w:val="7C96F6A2"/>
    <w:rsid w:val="7CD1DC16"/>
    <w:rsid w:val="7CED3E3F"/>
    <w:rsid w:val="7D5706F7"/>
    <w:rsid w:val="7D882D36"/>
    <w:rsid w:val="7D927149"/>
    <w:rsid w:val="7DCE8E08"/>
    <w:rsid w:val="7DE9654A"/>
    <w:rsid w:val="7DF6884E"/>
    <w:rsid w:val="7E0C10FC"/>
    <w:rsid w:val="7E3D04E0"/>
    <w:rsid w:val="7E964AFE"/>
    <w:rsid w:val="7E9D4353"/>
    <w:rsid w:val="7F282145"/>
    <w:rsid w:val="7F9F0EB3"/>
    <w:rsid w:val="7FBD3B5A"/>
    <w:rsid w:val="7FCDF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E3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FF0"/>
    <w:pPr>
      <w:keepNext/>
      <w:keepLines/>
      <w:spacing w:after="0"/>
      <w:jc w:val="both"/>
      <w:outlineLvl w:val="0"/>
    </w:pPr>
    <w:rPr>
      <w:rFonts w:eastAsiaTheme="majorEastAsia" w:cstheme="minorHAnsi"/>
      <w:b/>
      <w:sz w:val="24"/>
    </w:rPr>
  </w:style>
  <w:style w:type="paragraph" w:styleId="Heading2">
    <w:name w:val="heading 2"/>
    <w:basedOn w:val="ListParagraph"/>
    <w:next w:val="Normal"/>
    <w:link w:val="Heading2Char"/>
    <w:uiPriority w:val="9"/>
    <w:unhideWhenUsed/>
    <w:qFormat/>
    <w:rsid w:val="00ED6D4F"/>
    <w:pPr>
      <w:numPr>
        <w:numId w:val="21"/>
      </w:numPr>
      <w:spacing w:after="0" w:line="240" w:lineRule="auto"/>
      <w:jc w:val="both"/>
      <w:outlineLvl w:val="1"/>
    </w:pPr>
    <w:rPr>
      <w:rFonts w:cstheme="minorHAnsi"/>
      <w:b/>
      <w:sz w:val="24"/>
    </w:rPr>
  </w:style>
  <w:style w:type="paragraph" w:styleId="Heading3">
    <w:name w:val="heading 3"/>
    <w:basedOn w:val="ListParagraph"/>
    <w:next w:val="Normal"/>
    <w:link w:val="Heading3Char"/>
    <w:uiPriority w:val="9"/>
    <w:unhideWhenUsed/>
    <w:qFormat/>
    <w:rsid w:val="00B23E29"/>
    <w:pPr>
      <w:numPr>
        <w:ilvl w:val="1"/>
        <w:numId w:val="21"/>
      </w:numPr>
      <w:spacing w:after="0" w:line="240" w:lineRule="auto"/>
      <w:ind w:left="1276" w:hanging="709"/>
      <w:jc w:val="both"/>
      <w:outlineLvl w:val="2"/>
    </w:pPr>
    <w:rPr>
      <w:b/>
      <w:szCs w:val="20"/>
    </w:rPr>
  </w:style>
  <w:style w:type="paragraph" w:styleId="Heading4">
    <w:name w:val="heading 4"/>
    <w:basedOn w:val="ListParagraph"/>
    <w:next w:val="BodyText"/>
    <w:link w:val="Heading4Char"/>
    <w:autoRedefine/>
    <w:uiPriority w:val="9"/>
    <w:unhideWhenUsed/>
    <w:qFormat/>
    <w:rsid w:val="003B33F8"/>
    <w:pPr>
      <w:spacing w:after="0"/>
      <w:ind w:left="2160" w:hanging="720"/>
      <w:jc w:val="both"/>
      <w:outlineLvl w:val="3"/>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FF0"/>
    <w:rPr>
      <w:rFonts w:eastAsiaTheme="majorEastAsia" w:cstheme="minorHAnsi"/>
      <w:b/>
      <w:sz w:val="24"/>
    </w:rPr>
  </w:style>
  <w:style w:type="paragraph" w:styleId="TOCHeading">
    <w:name w:val="TOC Heading"/>
    <w:basedOn w:val="Heading1"/>
    <w:next w:val="Normal"/>
    <w:uiPriority w:val="39"/>
    <w:unhideWhenUsed/>
    <w:qFormat/>
    <w:rsid w:val="00406D69"/>
    <w:pPr>
      <w:outlineLvl w:val="9"/>
    </w:pPr>
    <w:rPr>
      <w:lang w:val="en-US"/>
    </w:rPr>
  </w:style>
  <w:style w:type="character" w:styleId="Hyperlink">
    <w:name w:val="Hyperlink"/>
    <w:basedOn w:val="DefaultParagraphFont"/>
    <w:uiPriority w:val="99"/>
    <w:unhideWhenUsed/>
    <w:rsid w:val="00406D69"/>
    <w:rPr>
      <w:color w:val="0563C1" w:themeColor="hyperlink"/>
      <w:u w:val="single"/>
    </w:rPr>
  </w:style>
  <w:style w:type="table" w:styleId="TableGrid">
    <w:name w:val="Table Grid"/>
    <w:aliases w:val="Create"/>
    <w:basedOn w:val="TableNormal"/>
    <w:uiPriority w:val="39"/>
    <w:rsid w:val="0040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0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Bullet Style,Numbered Para 1,Bullet 1,Bullet Points,List Paragraph12,F5 List Paragraph,Title 2"/>
    <w:basedOn w:val="Normal"/>
    <w:link w:val="ListParagraphChar"/>
    <w:uiPriority w:val="34"/>
    <w:qFormat/>
    <w:rsid w:val="00406D69"/>
    <w:pPr>
      <w:ind w:left="720"/>
      <w:contextualSpacing/>
    </w:pPr>
  </w:style>
  <w:style w:type="character" w:customStyle="1" w:styleId="ListParagraphChar">
    <w:name w:val="List Paragraph Char"/>
    <w:aliases w:val="Dot pt Char,No Spacing1 Char,List Paragraph Char Char Char Char,Indicator Text Char,List Paragraph1 Char,Bullet Style Char,Numbered Para 1 Char,Bullet 1 Char,Bullet Points Char,List Paragraph12 Char,F5 List Paragraph Char"/>
    <w:basedOn w:val="DefaultParagraphFont"/>
    <w:link w:val="ListParagraph"/>
    <w:uiPriority w:val="34"/>
    <w:locked/>
    <w:rsid w:val="00C16BD0"/>
  </w:style>
  <w:style w:type="character" w:customStyle="1" w:styleId="Heading3Char">
    <w:name w:val="Heading 3 Char"/>
    <w:basedOn w:val="DefaultParagraphFont"/>
    <w:link w:val="Heading3"/>
    <w:uiPriority w:val="9"/>
    <w:rsid w:val="00B23E29"/>
    <w:rPr>
      <w:b/>
      <w:szCs w:val="20"/>
    </w:rPr>
  </w:style>
  <w:style w:type="paragraph" w:styleId="TOC1">
    <w:name w:val="toc 1"/>
    <w:basedOn w:val="Normal"/>
    <w:next w:val="Normal"/>
    <w:autoRedefine/>
    <w:uiPriority w:val="39"/>
    <w:unhideWhenUsed/>
    <w:rsid w:val="00B95D56"/>
    <w:pPr>
      <w:spacing w:after="100"/>
    </w:pPr>
  </w:style>
  <w:style w:type="character" w:customStyle="1" w:styleId="Heading2Char">
    <w:name w:val="Heading 2 Char"/>
    <w:basedOn w:val="DefaultParagraphFont"/>
    <w:link w:val="Heading2"/>
    <w:uiPriority w:val="9"/>
    <w:rsid w:val="00ED6D4F"/>
    <w:rPr>
      <w:rFonts w:cstheme="minorHAnsi"/>
      <w:b/>
      <w:sz w:val="24"/>
    </w:rPr>
  </w:style>
  <w:style w:type="paragraph" w:styleId="TOC2">
    <w:name w:val="toc 2"/>
    <w:basedOn w:val="Normal"/>
    <w:next w:val="Normal"/>
    <w:autoRedefine/>
    <w:uiPriority w:val="39"/>
    <w:unhideWhenUsed/>
    <w:rsid w:val="00B95D56"/>
    <w:pPr>
      <w:spacing w:after="100"/>
      <w:ind w:left="220"/>
    </w:pPr>
  </w:style>
  <w:style w:type="paragraph" w:styleId="Header">
    <w:name w:val="header"/>
    <w:basedOn w:val="Normal"/>
    <w:link w:val="HeaderChar"/>
    <w:uiPriority w:val="99"/>
    <w:unhideWhenUsed/>
    <w:rsid w:val="00B95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D56"/>
  </w:style>
  <w:style w:type="paragraph" w:styleId="Footer">
    <w:name w:val="footer"/>
    <w:basedOn w:val="Normal"/>
    <w:link w:val="FooterChar"/>
    <w:uiPriority w:val="99"/>
    <w:unhideWhenUsed/>
    <w:rsid w:val="00B95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D56"/>
  </w:style>
  <w:style w:type="character" w:styleId="CommentReference">
    <w:name w:val="annotation reference"/>
    <w:basedOn w:val="DefaultParagraphFont"/>
    <w:uiPriority w:val="99"/>
    <w:semiHidden/>
    <w:unhideWhenUsed/>
    <w:rsid w:val="00266B3D"/>
    <w:rPr>
      <w:sz w:val="16"/>
      <w:szCs w:val="16"/>
    </w:rPr>
  </w:style>
  <w:style w:type="paragraph" w:styleId="CommentText">
    <w:name w:val="annotation text"/>
    <w:basedOn w:val="Normal"/>
    <w:link w:val="CommentTextChar"/>
    <w:uiPriority w:val="99"/>
    <w:unhideWhenUsed/>
    <w:rsid w:val="00266B3D"/>
    <w:pPr>
      <w:spacing w:after="200" w:line="240" w:lineRule="auto"/>
    </w:pPr>
    <w:rPr>
      <w:sz w:val="20"/>
      <w:szCs w:val="20"/>
    </w:rPr>
  </w:style>
  <w:style w:type="character" w:customStyle="1" w:styleId="CommentTextChar">
    <w:name w:val="Comment Text Char"/>
    <w:basedOn w:val="DefaultParagraphFont"/>
    <w:link w:val="CommentText"/>
    <w:uiPriority w:val="99"/>
    <w:rsid w:val="00266B3D"/>
    <w:rPr>
      <w:sz w:val="20"/>
      <w:szCs w:val="20"/>
    </w:rPr>
  </w:style>
  <w:style w:type="paragraph" w:styleId="BalloonText">
    <w:name w:val="Balloon Text"/>
    <w:basedOn w:val="Normal"/>
    <w:link w:val="BalloonTextChar"/>
    <w:uiPriority w:val="99"/>
    <w:semiHidden/>
    <w:unhideWhenUsed/>
    <w:rsid w:val="00266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B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6B3D"/>
    <w:pPr>
      <w:spacing w:after="160"/>
    </w:pPr>
    <w:rPr>
      <w:b/>
      <w:bCs/>
    </w:rPr>
  </w:style>
  <w:style w:type="character" w:customStyle="1" w:styleId="CommentSubjectChar">
    <w:name w:val="Comment Subject Char"/>
    <w:basedOn w:val="CommentTextChar"/>
    <w:link w:val="CommentSubject"/>
    <w:uiPriority w:val="99"/>
    <w:semiHidden/>
    <w:rsid w:val="00266B3D"/>
    <w:rPr>
      <w:b/>
      <w:bCs/>
      <w:sz w:val="20"/>
      <w:szCs w:val="20"/>
    </w:rPr>
  </w:style>
  <w:style w:type="paragraph" w:styleId="BodyTextIndent">
    <w:name w:val="Body Text Indent"/>
    <w:basedOn w:val="Normal"/>
    <w:link w:val="BodyTextIndentChar"/>
    <w:rsid w:val="0057112A"/>
    <w:pPr>
      <w:spacing w:after="0" w:line="240" w:lineRule="auto"/>
      <w:ind w:left="426"/>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57112A"/>
    <w:rPr>
      <w:rFonts w:ascii="Arial" w:eastAsia="Times New Roman" w:hAnsi="Arial" w:cs="Times New Roman"/>
      <w:sz w:val="20"/>
      <w:szCs w:val="20"/>
      <w:lang w:eastAsia="en-GB"/>
    </w:rPr>
  </w:style>
  <w:style w:type="paragraph" w:styleId="BodyText">
    <w:name w:val="Body Text"/>
    <w:basedOn w:val="Normal"/>
    <w:link w:val="BodyTextChar"/>
    <w:uiPriority w:val="99"/>
    <w:semiHidden/>
    <w:unhideWhenUsed/>
    <w:rsid w:val="0057112A"/>
    <w:pPr>
      <w:spacing w:after="120"/>
    </w:pPr>
  </w:style>
  <w:style w:type="character" w:customStyle="1" w:styleId="BodyTextChar">
    <w:name w:val="Body Text Char"/>
    <w:basedOn w:val="DefaultParagraphFont"/>
    <w:link w:val="BodyText"/>
    <w:uiPriority w:val="99"/>
    <w:semiHidden/>
    <w:rsid w:val="0057112A"/>
  </w:style>
  <w:style w:type="character" w:styleId="Emphasis">
    <w:name w:val="Emphasis"/>
    <w:basedOn w:val="DefaultParagraphFont"/>
    <w:uiPriority w:val="20"/>
    <w:qFormat/>
    <w:rsid w:val="00634B1B"/>
    <w:rPr>
      <w:i/>
      <w:iCs/>
    </w:rPr>
  </w:style>
  <w:style w:type="paragraph" w:styleId="Revision">
    <w:name w:val="Revision"/>
    <w:hidden/>
    <w:uiPriority w:val="99"/>
    <w:semiHidden/>
    <w:rsid w:val="006E1238"/>
    <w:pPr>
      <w:spacing w:after="0" w:line="240" w:lineRule="auto"/>
    </w:pPr>
  </w:style>
  <w:style w:type="paragraph" w:styleId="TOC3">
    <w:name w:val="toc 3"/>
    <w:basedOn w:val="Normal"/>
    <w:next w:val="Normal"/>
    <w:autoRedefine/>
    <w:uiPriority w:val="39"/>
    <w:unhideWhenUsed/>
    <w:rsid w:val="00F23AE6"/>
    <w:pPr>
      <w:spacing w:after="100"/>
      <w:ind w:left="440"/>
    </w:pPr>
  </w:style>
  <w:style w:type="paragraph" w:styleId="NoSpacing">
    <w:name w:val="No Spacing"/>
    <w:uiPriority w:val="1"/>
    <w:qFormat/>
    <w:rsid w:val="004D7D7B"/>
    <w:pPr>
      <w:spacing w:after="0" w:line="240" w:lineRule="auto"/>
    </w:pPr>
  </w:style>
  <w:style w:type="table" w:customStyle="1" w:styleId="Create1">
    <w:name w:val="Create1"/>
    <w:basedOn w:val="TableNormal"/>
    <w:next w:val="TableGrid"/>
    <w:uiPriority w:val="59"/>
    <w:rsid w:val="009535A8"/>
    <w:pPr>
      <w:spacing w:after="200" w:line="276"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722E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7722EF"/>
    <w:rPr>
      <w:rFonts w:ascii="Segoe UI" w:hAnsi="Segoe UI" w:cs="Segoe UI" w:hint="default"/>
      <w:sz w:val="18"/>
      <w:szCs w:val="18"/>
    </w:rPr>
  </w:style>
  <w:style w:type="character" w:customStyle="1" w:styleId="cf11">
    <w:name w:val="cf11"/>
    <w:basedOn w:val="DefaultParagraphFont"/>
    <w:rsid w:val="007722EF"/>
    <w:rPr>
      <w:rFonts w:ascii="Segoe UI" w:hAnsi="Segoe UI" w:cs="Segoe UI" w:hint="default"/>
      <w:sz w:val="18"/>
      <w:szCs w:val="18"/>
    </w:rPr>
  </w:style>
  <w:style w:type="character" w:styleId="UnresolvedMention">
    <w:name w:val="Unresolved Mention"/>
    <w:basedOn w:val="DefaultParagraphFont"/>
    <w:uiPriority w:val="99"/>
    <w:semiHidden/>
    <w:unhideWhenUsed/>
    <w:rsid w:val="00CB7168"/>
    <w:rPr>
      <w:color w:val="605E5C"/>
      <w:shd w:val="clear" w:color="auto" w:fill="E1DFDD"/>
    </w:rPr>
  </w:style>
  <w:style w:type="character" w:customStyle="1" w:styleId="Heading4Char">
    <w:name w:val="Heading 4 Char"/>
    <w:basedOn w:val="DefaultParagraphFont"/>
    <w:link w:val="Heading4"/>
    <w:uiPriority w:val="9"/>
    <w:rsid w:val="003B33F8"/>
    <w:rPr>
      <w:b/>
      <w:sz w:val="20"/>
      <w:szCs w:val="20"/>
      <w:lang w:eastAsia="zh-CN"/>
    </w:rPr>
  </w:style>
  <w:style w:type="paragraph" w:customStyle="1" w:styleId="aDefinition">
    <w:name w:val="(a) Definition"/>
    <w:basedOn w:val="Normal"/>
    <w:rsid w:val="00B82D61"/>
    <w:pPr>
      <w:widowControl w:val="0"/>
      <w:numPr>
        <w:numId w:val="22"/>
      </w:numPr>
      <w:adjustRightInd w:val="0"/>
      <w:spacing w:before="120" w:after="240" w:line="312" w:lineRule="auto"/>
      <w:jc w:val="both"/>
      <w:textAlignment w:val="baseline"/>
    </w:pPr>
    <w:rPr>
      <w:rFonts w:ascii="Arial" w:eastAsia="Times New Roman" w:hAnsi="Arial" w:cs="Times New Roman"/>
      <w:sz w:val="20"/>
      <w:szCs w:val="20"/>
      <w:lang w:eastAsia="en-GB"/>
    </w:rPr>
  </w:style>
  <w:style w:type="paragraph" w:customStyle="1" w:styleId="iDefinition">
    <w:name w:val="(i) Definition"/>
    <w:basedOn w:val="Normal"/>
    <w:rsid w:val="00B82D61"/>
    <w:pPr>
      <w:widowControl w:val="0"/>
      <w:numPr>
        <w:ilvl w:val="1"/>
        <w:numId w:val="22"/>
      </w:numPr>
      <w:adjustRightInd w:val="0"/>
      <w:spacing w:before="120" w:after="240" w:line="312" w:lineRule="auto"/>
      <w:jc w:val="both"/>
      <w:textAlignment w:val="baseline"/>
    </w:pPr>
    <w:rPr>
      <w:rFonts w:ascii="Arial" w:eastAsia="Times New Roman" w:hAnsi="Arial" w:cs="Times New Roman"/>
      <w:sz w:val="20"/>
      <w:szCs w:val="20"/>
      <w:lang w:eastAsia="en-GB"/>
    </w:rPr>
  </w:style>
  <w:style w:type="paragraph" w:styleId="NormalWeb">
    <w:name w:val="Normal (Web)"/>
    <w:basedOn w:val="Normal"/>
    <w:uiPriority w:val="99"/>
    <w:unhideWhenUsed/>
    <w:rsid w:val="00A341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sselectedend">
    <w:name w:val="isselectedend"/>
    <w:basedOn w:val="Normal"/>
    <w:rsid w:val="00464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783E"/>
    <w:rPr>
      <w:b/>
      <w:bCs/>
    </w:rPr>
  </w:style>
  <w:style w:type="character" w:styleId="FollowedHyperlink">
    <w:name w:val="FollowedHyperlink"/>
    <w:basedOn w:val="DefaultParagraphFont"/>
    <w:uiPriority w:val="99"/>
    <w:semiHidden/>
    <w:unhideWhenUsed/>
    <w:rsid w:val="00A358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0191">
      <w:bodyDiv w:val="1"/>
      <w:marLeft w:val="0"/>
      <w:marRight w:val="0"/>
      <w:marTop w:val="0"/>
      <w:marBottom w:val="0"/>
      <w:divBdr>
        <w:top w:val="none" w:sz="0" w:space="0" w:color="auto"/>
        <w:left w:val="none" w:sz="0" w:space="0" w:color="auto"/>
        <w:bottom w:val="none" w:sz="0" w:space="0" w:color="auto"/>
        <w:right w:val="none" w:sz="0" w:space="0" w:color="auto"/>
      </w:divBdr>
    </w:div>
    <w:div w:id="164519763">
      <w:bodyDiv w:val="1"/>
      <w:marLeft w:val="0"/>
      <w:marRight w:val="0"/>
      <w:marTop w:val="0"/>
      <w:marBottom w:val="0"/>
      <w:divBdr>
        <w:top w:val="none" w:sz="0" w:space="0" w:color="auto"/>
        <w:left w:val="none" w:sz="0" w:space="0" w:color="auto"/>
        <w:bottom w:val="none" w:sz="0" w:space="0" w:color="auto"/>
        <w:right w:val="none" w:sz="0" w:space="0" w:color="auto"/>
      </w:divBdr>
    </w:div>
    <w:div w:id="236208003">
      <w:bodyDiv w:val="1"/>
      <w:marLeft w:val="0"/>
      <w:marRight w:val="0"/>
      <w:marTop w:val="0"/>
      <w:marBottom w:val="0"/>
      <w:divBdr>
        <w:top w:val="none" w:sz="0" w:space="0" w:color="auto"/>
        <w:left w:val="none" w:sz="0" w:space="0" w:color="auto"/>
        <w:bottom w:val="none" w:sz="0" w:space="0" w:color="auto"/>
        <w:right w:val="none" w:sz="0" w:space="0" w:color="auto"/>
      </w:divBdr>
    </w:div>
    <w:div w:id="311175365">
      <w:bodyDiv w:val="1"/>
      <w:marLeft w:val="0"/>
      <w:marRight w:val="0"/>
      <w:marTop w:val="0"/>
      <w:marBottom w:val="0"/>
      <w:divBdr>
        <w:top w:val="none" w:sz="0" w:space="0" w:color="auto"/>
        <w:left w:val="none" w:sz="0" w:space="0" w:color="auto"/>
        <w:bottom w:val="none" w:sz="0" w:space="0" w:color="auto"/>
        <w:right w:val="none" w:sz="0" w:space="0" w:color="auto"/>
      </w:divBdr>
      <w:divsChild>
        <w:div w:id="1113787837">
          <w:marLeft w:val="0"/>
          <w:marRight w:val="0"/>
          <w:marTop w:val="0"/>
          <w:marBottom w:val="0"/>
          <w:divBdr>
            <w:top w:val="none" w:sz="0" w:space="0" w:color="auto"/>
            <w:left w:val="none" w:sz="0" w:space="0" w:color="auto"/>
            <w:bottom w:val="none" w:sz="0" w:space="0" w:color="auto"/>
            <w:right w:val="none" w:sz="0" w:space="0" w:color="auto"/>
          </w:divBdr>
          <w:divsChild>
            <w:div w:id="1952937183">
              <w:marLeft w:val="0"/>
              <w:marRight w:val="0"/>
              <w:marTop w:val="0"/>
              <w:marBottom w:val="0"/>
              <w:divBdr>
                <w:top w:val="none" w:sz="0" w:space="0" w:color="auto"/>
                <w:left w:val="none" w:sz="0" w:space="0" w:color="auto"/>
                <w:bottom w:val="none" w:sz="0" w:space="0" w:color="auto"/>
                <w:right w:val="none" w:sz="0" w:space="0" w:color="auto"/>
              </w:divBdr>
              <w:divsChild>
                <w:div w:id="454326867">
                  <w:marLeft w:val="0"/>
                  <w:marRight w:val="0"/>
                  <w:marTop w:val="0"/>
                  <w:marBottom w:val="0"/>
                  <w:divBdr>
                    <w:top w:val="none" w:sz="0" w:space="0" w:color="auto"/>
                    <w:left w:val="none" w:sz="0" w:space="0" w:color="auto"/>
                    <w:bottom w:val="none" w:sz="0" w:space="0" w:color="auto"/>
                    <w:right w:val="none" w:sz="0" w:space="0" w:color="auto"/>
                  </w:divBdr>
                  <w:divsChild>
                    <w:div w:id="1131899528">
                      <w:marLeft w:val="0"/>
                      <w:marRight w:val="0"/>
                      <w:marTop w:val="0"/>
                      <w:marBottom w:val="0"/>
                      <w:divBdr>
                        <w:top w:val="none" w:sz="0" w:space="0" w:color="auto"/>
                        <w:left w:val="none" w:sz="0" w:space="0" w:color="auto"/>
                        <w:bottom w:val="none" w:sz="0" w:space="0" w:color="auto"/>
                        <w:right w:val="none" w:sz="0" w:space="0" w:color="auto"/>
                      </w:divBdr>
                      <w:divsChild>
                        <w:div w:id="1929804063">
                          <w:marLeft w:val="0"/>
                          <w:marRight w:val="0"/>
                          <w:marTop w:val="0"/>
                          <w:marBottom w:val="0"/>
                          <w:divBdr>
                            <w:top w:val="none" w:sz="0" w:space="0" w:color="auto"/>
                            <w:left w:val="none" w:sz="0" w:space="0" w:color="auto"/>
                            <w:bottom w:val="none" w:sz="0" w:space="0" w:color="auto"/>
                            <w:right w:val="none" w:sz="0" w:space="0" w:color="auto"/>
                          </w:divBdr>
                          <w:divsChild>
                            <w:div w:id="1023095017">
                              <w:marLeft w:val="0"/>
                              <w:marRight w:val="0"/>
                              <w:marTop w:val="0"/>
                              <w:marBottom w:val="0"/>
                              <w:divBdr>
                                <w:top w:val="none" w:sz="0" w:space="0" w:color="auto"/>
                                <w:left w:val="none" w:sz="0" w:space="0" w:color="auto"/>
                                <w:bottom w:val="none" w:sz="0" w:space="0" w:color="auto"/>
                                <w:right w:val="none" w:sz="0" w:space="0" w:color="auto"/>
                              </w:divBdr>
                              <w:divsChild>
                                <w:div w:id="1041399792">
                                  <w:marLeft w:val="0"/>
                                  <w:marRight w:val="0"/>
                                  <w:marTop w:val="0"/>
                                  <w:marBottom w:val="0"/>
                                  <w:divBdr>
                                    <w:top w:val="none" w:sz="0" w:space="0" w:color="auto"/>
                                    <w:left w:val="none" w:sz="0" w:space="0" w:color="auto"/>
                                    <w:bottom w:val="none" w:sz="0" w:space="0" w:color="auto"/>
                                    <w:right w:val="none" w:sz="0" w:space="0" w:color="auto"/>
                                  </w:divBdr>
                                  <w:divsChild>
                                    <w:div w:id="9625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009600">
          <w:marLeft w:val="0"/>
          <w:marRight w:val="0"/>
          <w:marTop w:val="0"/>
          <w:marBottom w:val="0"/>
          <w:divBdr>
            <w:top w:val="none" w:sz="0" w:space="0" w:color="auto"/>
            <w:left w:val="none" w:sz="0" w:space="0" w:color="auto"/>
            <w:bottom w:val="none" w:sz="0" w:space="0" w:color="auto"/>
            <w:right w:val="none" w:sz="0" w:space="0" w:color="auto"/>
          </w:divBdr>
          <w:divsChild>
            <w:div w:id="1864633933">
              <w:marLeft w:val="0"/>
              <w:marRight w:val="0"/>
              <w:marTop w:val="0"/>
              <w:marBottom w:val="0"/>
              <w:divBdr>
                <w:top w:val="none" w:sz="0" w:space="0" w:color="auto"/>
                <w:left w:val="none" w:sz="0" w:space="0" w:color="auto"/>
                <w:bottom w:val="none" w:sz="0" w:space="0" w:color="auto"/>
                <w:right w:val="none" w:sz="0" w:space="0" w:color="auto"/>
              </w:divBdr>
              <w:divsChild>
                <w:div w:id="1057630140">
                  <w:marLeft w:val="0"/>
                  <w:marRight w:val="0"/>
                  <w:marTop w:val="0"/>
                  <w:marBottom w:val="0"/>
                  <w:divBdr>
                    <w:top w:val="none" w:sz="0" w:space="0" w:color="auto"/>
                    <w:left w:val="none" w:sz="0" w:space="0" w:color="auto"/>
                    <w:bottom w:val="none" w:sz="0" w:space="0" w:color="auto"/>
                    <w:right w:val="none" w:sz="0" w:space="0" w:color="auto"/>
                  </w:divBdr>
                  <w:divsChild>
                    <w:div w:id="2029520207">
                      <w:marLeft w:val="0"/>
                      <w:marRight w:val="0"/>
                      <w:marTop w:val="0"/>
                      <w:marBottom w:val="0"/>
                      <w:divBdr>
                        <w:top w:val="none" w:sz="0" w:space="0" w:color="auto"/>
                        <w:left w:val="none" w:sz="0" w:space="0" w:color="auto"/>
                        <w:bottom w:val="none" w:sz="0" w:space="0" w:color="auto"/>
                        <w:right w:val="none" w:sz="0" w:space="0" w:color="auto"/>
                      </w:divBdr>
                      <w:divsChild>
                        <w:div w:id="1741908018">
                          <w:marLeft w:val="0"/>
                          <w:marRight w:val="0"/>
                          <w:marTop w:val="0"/>
                          <w:marBottom w:val="0"/>
                          <w:divBdr>
                            <w:top w:val="none" w:sz="0" w:space="0" w:color="auto"/>
                            <w:left w:val="none" w:sz="0" w:space="0" w:color="auto"/>
                            <w:bottom w:val="none" w:sz="0" w:space="0" w:color="auto"/>
                            <w:right w:val="none" w:sz="0" w:space="0" w:color="auto"/>
                          </w:divBdr>
                          <w:divsChild>
                            <w:div w:id="702631994">
                              <w:marLeft w:val="0"/>
                              <w:marRight w:val="0"/>
                              <w:marTop w:val="0"/>
                              <w:marBottom w:val="0"/>
                              <w:divBdr>
                                <w:top w:val="none" w:sz="0" w:space="0" w:color="auto"/>
                                <w:left w:val="none" w:sz="0" w:space="0" w:color="auto"/>
                                <w:bottom w:val="none" w:sz="0" w:space="0" w:color="auto"/>
                                <w:right w:val="none" w:sz="0" w:space="0" w:color="auto"/>
                              </w:divBdr>
                              <w:divsChild>
                                <w:div w:id="5066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32905">
      <w:bodyDiv w:val="1"/>
      <w:marLeft w:val="0"/>
      <w:marRight w:val="0"/>
      <w:marTop w:val="0"/>
      <w:marBottom w:val="0"/>
      <w:divBdr>
        <w:top w:val="none" w:sz="0" w:space="0" w:color="auto"/>
        <w:left w:val="none" w:sz="0" w:space="0" w:color="auto"/>
        <w:bottom w:val="none" w:sz="0" w:space="0" w:color="auto"/>
        <w:right w:val="none" w:sz="0" w:space="0" w:color="auto"/>
      </w:divBdr>
    </w:div>
    <w:div w:id="514616851">
      <w:bodyDiv w:val="1"/>
      <w:marLeft w:val="0"/>
      <w:marRight w:val="0"/>
      <w:marTop w:val="0"/>
      <w:marBottom w:val="0"/>
      <w:divBdr>
        <w:top w:val="none" w:sz="0" w:space="0" w:color="auto"/>
        <w:left w:val="none" w:sz="0" w:space="0" w:color="auto"/>
        <w:bottom w:val="none" w:sz="0" w:space="0" w:color="auto"/>
        <w:right w:val="none" w:sz="0" w:space="0" w:color="auto"/>
      </w:divBdr>
    </w:div>
    <w:div w:id="541096037">
      <w:bodyDiv w:val="1"/>
      <w:marLeft w:val="0"/>
      <w:marRight w:val="0"/>
      <w:marTop w:val="0"/>
      <w:marBottom w:val="0"/>
      <w:divBdr>
        <w:top w:val="none" w:sz="0" w:space="0" w:color="auto"/>
        <w:left w:val="none" w:sz="0" w:space="0" w:color="auto"/>
        <w:bottom w:val="none" w:sz="0" w:space="0" w:color="auto"/>
        <w:right w:val="none" w:sz="0" w:space="0" w:color="auto"/>
      </w:divBdr>
    </w:div>
    <w:div w:id="605846315">
      <w:bodyDiv w:val="1"/>
      <w:marLeft w:val="0"/>
      <w:marRight w:val="0"/>
      <w:marTop w:val="0"/>
      <w:marBottom w:val="0"/>
      <w:divBdr>
        <w:top w:val="none" w:sz="0" w:space="0" w:color="auto"/>
        <w:left w:val="none" w:sz="0" w:space="0" w:color="auto"/>
        <w:bottom w:val="none" w:sz="0" w:space="0" w:color="auto"/>
        <w:right w:val="none" w:sz="0" w:space="0" w:color="auto"/>
      </w:divBdr>
    </w:div>
    <w:div w:id="641889487">
      <w:bodyDiv w:val="1"/>
      <w:marLeft w:val="0"/>
      <w:marRight w:val="0"/>
      <w:marTop w:val="0"/>
      <w:marBottom w:val="0"/>
      <w:divBdr>
        <w:top w:val="none" w:sz="0" w:space="0" w:color="auto"/>
        <w:left w:val="none" w:sz="0" w:space="0" w:color="auto"/>
        <w:bottom w:val="none" w:sz="0" w:space="0" w:color="auto"/>
        <w:right w:val="none" w:sz="0" w:space="0" w:color="auto"/>
      </w:divBdr>
      <w:divsChild>
        <w:div w:id="573509138">
          <w:marLeft w:val="0"/>
          <w:marRight w:val="0"/>
          <w:marTop w:val="0"/>
          <w:marBottom w:val="0"/>
          <w:divBdr>
            <w:top w:val="none" w:sz="0" w:space="0" w:color="auto"/>
            <w:left w:val="none" w:sz="0" w:space="0" w:color="auto"/>
            <w:bottom w:val="none" w:sz="0" w:space="0" w:color="auto"/>
            <w:right w:val="none" w:sz="0" w:space="0" w:color="auto"/>
          </w:divBdr>
          <w:divsChild>
            <w:div w:id="140780921">
              <w:marLeft w:val="0"/>
              <w:marRight w:val="0"/>
              <w:marTop w:val="0"/>
              <w:marBottom w:val="0"/>
              <w:divBdr>
                <w:top w:val="none" w:sz="0" w:space="0" w:color="auto"/>
                <w:left w:val="none" w:sz="0" w:space="0" w:color="auto"/>
                <w:bottom w:val="none" w:sz="0" w:space="0" w:color="auto"/>
                <w:right w:val="none" w:sz="0" w:space="0" w:color="auto"/>
              </w:divBdr>
              <w:divsChild>
                <w:div w:id="1585459547">
                  <w:marLeft w:val="0"/>
                  <w:marRight w:val="0"/>
                  <w:marTop w:val="0"/>
                  <w:marBottom w:val="0"/>
                  <w:divBdr>
                    <w:top w:val="none" w:sz="0" w:space="0" w:color="auto"/>
                    <w:left w:val="none" w:sz="0" w:space="0" w:color="auto"/>
                    <w:bottom w:val="none" w:sz="0" w:space="0" w:color="auto"/>
                    <w:right w:val="none" w:sz="0" w:space="0" w:color="auto"/>
                  </w:divBdr>
                  <w:divsChild>
                    <w:div w:id="1024744270">
                      <w:marLeft w:val="0"/>
                      <w:marRight w:val="0"/>
                      <w:marTop w:val="0"/>
                      <w:marBottom w:val="0"/>
                      <w:divBdr>
                        <w:top w:val="none" w:sz="0" w:space="0" w:color="auto"/>
                        <w:left w:val="none" w:sz="0" w:space="0" w:color="auto"/>
                        <w:bottom w:val="none" w:sz="0" w:space="0" w:color="auto"/>
                        <w:right w:val="none" w:sz="0" w:space="0" w:color="auto"/>
                      </w:divBdr>
                      <w:divsChild>
                        <w:div w:id="1024020287">
                          <w:marLeft w:val="0"/>
                          <w:marRight w:val="0"/>
                          <w:marTop w:val="0"/>
                          <w:marBottom w:val="0"/>
                          <w:divBdr>
                            <w:top w:val="none" w:sz="0" w:space="0" w:color="auto"/>
                            <w:left w:val="none" w:sz="0" w:space="0" w:color="auto"/>
                            <w:bottom w:val="none" w:sz="0" w:space="0" w:color="auto"/>
                            <w:right w:val="none" w:sz="0" w:space="0" w:color="auto"/>
                          </w:divBdr>
                          <w:divsChild>
                            <w:div w:id="586690568">
                              <w:marLeft w:val="0"/>
                              <w:marRight w:val="0"/>
                              <w:marTop w:val="0"/>
                              <w:marBottom w:val="0"/>
                              <w:divBdr>
                                <w:top w:val="none" w:sz="0" w:space="0" w:color="auto"/>
                                <w:left w:val="none" w:sz="0" w:space="0" w:color="auto"/>
                                <w:bottom w:val="none" w:sz="0" w:space="0" w:color="auto"/>
                                <w:right w:val="none" w:sz="0" w:space="0" w:color="auto"/>
                              </w:divBdr>
                              <w:divsChild>
                                <w:div w:id="2077320830">
                                  <w:marLeft w:val="0"/>
                                  <w:marRight w:val="0"/>
                                  <w:marTop w:val="0"/>
                                  <w:marBottom w:val="0"/>
                                  <w:divBdr>
                                    <w:top w:val="none" w:sz="0" w:space="0" w:color="auto"/>
                                    <w:left w:val="none" w:sz="0" w:space="0" w:color="auto"/>
                                    <w:bottom w:val="none" w:sz="0" w:space="0" w:color="auto"/>
                                    <w:right w:val="none" w:sz="0" w:space="0" w:color="auto"/>
                                  </w:divBdr>
                                  <w:divsChild>
                                    <w:div w:id="11677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658390">
          <w:marLeft w:val="0"/>
          <w:marRight w:val="0"/>
          <w:marTop w:val="0"/>
          <w:marBottom w:val="0"/>
          <w:divBdr>
            <w:top w:val="none" w:sz="0" w:space="0" w:color="auto"/>
            <w:left w:val="none" w:sz="0" w:space="0" w:color="auto"/>
            <w:bottom w:val="none" w:sz="0" w:space="0" w:color="auto"/>
            <w:right w:val="none" w:sz="0" w:space="0" w:color="auto"/>
          </w:divBdr>
          <w:divsChild>
            <w:div w:id="2046909478">
              <w:marLeft w:val="0"/>
              <w:marRight w:val="0"/>
              <w:marTop w:val="0"/>
              <w:marBottom w:val="0"/>
              <w:divBdr>
                <w:top w:val="none" w:sz="0" w:space="0" w:color="auto"/>
                <w:left w:val="none" w:sz="0" w:space="0" w:color="auto"/>
                <w:bottom w:val="none" w:sz="0" w:space="0" w:color="auto"/>
                <w:right w:val="none" w:sz="0" w:space="0" w:color="auto"/>
              </w:divBdr>
              <w:divsChild>
                <w:div w:id="388574001">
                  <w:marLeft w:val="0"/>
                  <w:marRight w:val="0"/>
                  <w:marTop w:val="0"/>
                  <w:marBottom w:val="0"/>
                  <w:divBdr>
                    <w:top w:val="none" w:sz="0" w:space="0" w:color="auto"/>
                    <w:left w:val="none" w:sz="0" w:space="0" w:color="auto"/>
                    <w:bottom w:val="none" w:sz="0" w:space="0" w:color="auto"/>
                    <w:right w:val="none" w:sz="0" w:space="0" w:color="auto"/>
                  </w:divBdr>
                  <w:divsChild>
                    <w:div w:id="1401900245">
                      <w:marLeft w:val="0"/>
                      <w:marRight w:val="0"/>
                      <w:marTop w:val="0"/>
                      <w:marBottom w:val="0"/>
                      <w:divBdr>
                        <w:top w:val="none" w:sz="0" w:space="0" w:color="auto"/>
                        <w:left w:val="none" w:sz="0" w:space="0" w:color="auto"/>
                        <w:bottom w:val="none" w:sz="0" w:space="0" w:color="auto"/>
                        <w:right w:val="none" w:sz="0" w:space="0" w:color="auto"/>
                      </w:divBdr>
                      <w:divsChild>
                        <w:div w:id="330569241">
                          <w:marLeft w:val="0"/>
                          <w:marRight w:val="0"/>
                          <w:marTop w:val="0"/>
                          <w:marBottom w:val="0"/>
                          <w:divBdr>
                            <w:top w:val="none" w:sz="0" w:space="0" w:color="auto"/>
                            <w:left w:val="none" w:sz="0" w:space="0" w:color="auto"/>
                            <w:bottom w:val="none" w:sz="0" w:space="0" w:color="auto"/>
                            <w:right w:val="none" w:sz="0" w:space="0" w:color="auto"/>
                          </w:divBdr>
                          <w:divsChild>
                            <w:div w:id="1704481068">
                              <w:marLeft w:val="0"/>
                              <w:marRight w:val="0"/>
                              <w:marTop w:val="0"/>
                              <w:marBottom w:val="0"/>
                              <w:divBdr>
                                <w:top w:val="none" w:sz="0" w:space="0" w:color="auto"/>
                                <w:left w:val="none" w:sz="0" w:space="0" w:color="auto"/>
                                <w:bottom w:val="none" w:sz="0" w:space="0" w:color="auto"/>
                                <w:right w:val="none" w:sz="0" w:space="0" w:color="auto"/>
                              </w:divBdr>
                              <w:divsChild>
                                <w:div w:id="15570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113878">
      <w:bodyDiv w:val="1"/>
      <w:marLeft w:val="0"/>
      <w:marRight w:val="0"/>
      <w:marTop w:val="0"/>
      <w:marBottom w:val="0"/>
      <w:divBdr>
        <w:top w:val="none" w:sz="0" w:space="0" w:color="auto"/>
        <w:left w:val="none" w:sz="0" w:space="0" w:color="auto"/>
        <w:bottom w:val="none" w:sz="0" w:space="0" w:color="auto"/>
        <w:right w:val="none" w:sz="0" w:space="0" w:color="auto"/>
      </w:divBdr>
    </w:div>
    <w:div w:id="829097289">
      <w:bodyDiv w:val="1"/>
      <w:marLeft w:val="0"/>
      <w:marRight w:val="0"/>
      <w:marTop w:val="0"/>
      <w:marBottom w:val="0"/>
      <w:divBdr>
        <w:top w:val="none" w:sz="0" w:space="0" w:color="auto"/>
        <w:left w:val="none" w:sz="0" w:space="0" w:color="auto"/>
        <w:bottom w:val="none" w:sz="0" w:space="0" w:color="auto"/>
        <w:right w:val="none" w:sz="0" w:space="0" w:color="auto"/>
      </w:divBdr>
    </w:div>
    <w:div w:id="865027104">
      <w:bodyDiv w:val="1"/>
      <w:marLeft w:val="0"/>
      <w:marRight w:val="0"/>
      <w:marTop w:val="0"/>
      <w:marBottom w:val="0"/>
      <w:divBdr>
        <w:top w:val="none" w:sz="0" w:space="0" w:color="auto"/>
        <w:left w:val="none" w:sz="0" w:space="0" w:color="auto"/>
        <w:bottom w:val="none" w:sz="0" w:space="0" w:color="auto"/>
        <w:right w:val="none" w:sz="0" w:space="0" w:color="auto"/>
      </w:divBdr>
    </w:div>
    <w:div w:id="942152746">
      <w:bodyDiv w:val="1"/>
      <w:marLeft w:val="0"/>
      <w:marRight w:val="0"/>
      <w:marTop w:val="0"/>
      <w:marBottom w:val="0"/>
      <w:divBdr>
        <w:top w:val="none" w:sz="0" w:space="0" w:color="auto"/>
        <w:left w:val="none" w:sz="0" w:space="0" w:color="auto"/>
        <w:bottom w:val="none" w:sz="0" w:space="0" w:color="auto"/>
        <w:right w:val="none" w:sz="0" w:space="0" w:color="auto"/>
      </w:divBdr>
    </w:div>
    <w:div w:id="1002659789">
      <w:bodyDiv w:val="1"/>
      <w:marLeft w:val="0"/>
      <w:marRight w:val="0"/>
      <w:marTop w:val="0"/>
      <w:marBottom w:val="0"/>
      <w:divBdr>
        <w:top w:val="none" w:sz="0" w:space="0" w:color="auto"/>
        <w:left w:val="none" w:sz="0" w:space="0" w:color="auto"/>
        <w:bottom w:val="none" w:sz="0" w:space="0" w:color="auto"/>
        <w:right w:val="none" w:sz="0" w:space="0" w:color="auto"/>
      </w:divBdr>
    </w:div>
    <w:div w:id="1024135854">
      <w:bodyDiv w:val="1"/>
      <w:marLeft w:val="0"/>
      <w:marRight w:val="0"/>
      <w:marTop w:val="0"/>
      <w:marBottom w:val="0"/>
      <w:divBdr>
        <w:top w:val="none" w:sz="0" w:space="0" w:color="auto"/>
        <w:left w:val="none" w:sz="0" w:space="0" w:color="auto"/>
        <w:bottom w:val="none" w:sz="0" w:space="0" w:color="auto"/>
        <w:right w:val="none" w:sz="0" w:space="0" w:color="auto"/>
      </w:divBdr>
    </w:div>
    <w:div w:id="1052343686">
      <w:bodyDiv w:val="1"/>
      <w:marLeft w:val="0"/>
      <w:marRight w:val="0"/>
      <w:marTop w:val="0"/>
      <w:marBottom w:val="0"/>
      <w:divBdr>
        <w:top w:val="none" w:sz="0" w:space="0" w:color="auto"/>
        <w:left w:val="none" w:sz="0" w:space="0" w:color="auto"/>
        <w:bottom w:val="none" w:sz="0" w:space="0" w:color="auto"/>
        <w:right w:val="none" w:sz="0" w:space="0" w:color="auto"/>
      </w:divBdr>
    </w:div>
    <w:div w:id="1140414542">
      <w:bodyDiv w:val="1"/>
      <w:marLeft w:val="0"/>
      <w:marRight w:val="0"/>
      <w:marTop w:val="0"/>
      <w:marBottom w:val="0"/>
      <w:divBdr>
        <w:top w:val="none" w:sz="0" w:space="0" w:color="auto"/>
        <w:left w:val="none" w:sz="0" w:space="0" w:color="auto"/>
        <w:bottom w:val="none" w:sz="0" w:space="0" w:color="auto"/>
        <w:right w:val="none" w:sz="0" w:space="0" w:color="auto"/>
      </w:divBdr>
    </w:div>
    <w:div w:id="1193491201">
      <w:bodyDiv w:val="1"/>
      <w:marLeft w:val="0"/>
      <w:marRight w:val="0"/>
      <w:marTop w:val="0"/>
      <w:marBottom w:val="0"/>
      <w:divBdr>
        <w:top w:val="none" w:sz="0" w:space="0" w:color="auto"/>
        <w:left w:val="none" w:sz="0" w:space="0" w:color="auto"/>
        <w:bottom w:val="none" w:sz="0" w:space="0" w:color="auto"/>
        <w:right w:val="none" w:sz="0" w:space="0" w:color="auto"/>
      </w:divBdr>
    </w:div>
    <w:div w:id="1222861243">
      <w:bodyDiv w:val="1"/>
      <w:marLeft w:val="0"/>
      <w:marRight w:val="0"/>
      <w:marTop w:val="0"/>
      <w:marBottom w:val="0"/>
      <w:divBdr>
        <w:top w:val="none" w:sz="0" w:space="0" w:color="auto"/>
        <w:left w:val="none" w:sz="0" w:space="0" w:color="auto"/>
        <w:bottom w:val="none" w:sz="0" w:space="0" w:color="auto"/>
        <w:right w:val="none" w:sz="0" w:space="0" w:color="auto"/>
      </w:divBdr>
      <w:divsChild>
        <w:div w:id="1031883563">
          <w:marLeft w:val="0"/>
          <w:marRight w:val="0"/>
          <w:marTop w:val="0"/>
          <w:marBottom w:val="0"/>
          <w:divBdr>
            <w:top w:val="none" w:sz="0" w:space="0" w:color="auto"/>
            <w:left w:val="none" w:sz="0" w:space="0" w:color="auto"/>
            <w:bottom w:val="none" w:sz="0" w:space="0" w:color="auto"/>
            <w:right w:val="none" w:sz="0" w:space="0" w:color="auto"/>
          </w:divBdr>
          <w:divsChild>
            <w:div w:id="1363089515">
              <w:marLeft w:val="0"/>
              <w:marRight w:val="0"/>
              <w:marTop w:val="0"/>
              <w:marBottom w:val="0"/>
              <w:divBdr>
                <w:top w:val="none" w:sz="0" w:space="0" w:color="auto"/>
                <w:left w:val="none" w:sz="0" w:space="0" w:color="auto"/>
                <w:bottom w:val="none" w:sz="0" w:space="0" w:color="auto"/>
                <w:right w:val="none" w:sz="0" w:space="0" w:color="auto"/>
              </w:divBdr>
              <w:divsChild>
                <w:div w:id="2135058701">
                  <w:marLeft w:val="0"/>
                  <w:marRight w:val="0"/>
                  <w:marTop w:val="0"/>
                  <w:marBottom w:val="0"/>
                  <w:divBdr>
                    <w:top w:val="none" w:sz="0" w:space="0" w:color="auto"/>
                    <w:left w:val="none" w:sz="0" w:space="0" w:color="auto"/>
                    <w:bottom w:val="none" w:sz="0" w:space="0" w:color="auto"/>
                    <w:right w:val="none" w:sz="0" w:space="0" w:color="auto"/>
                  </w:divBdr>
                  <w:divsChild>
                    <w:div w:id="855658485">
                      <w:marLeft w:val="0"/>
                      <w:marRight w:val="0"/>
                      <w:marTop w:val="0"/>
                      <w:marBottom w:val="0"/>
                      <w:divBdr>
                        <w:top w:val="none" w:sz="0" w:space="0" w:color="auto"/>
                        <w:left w:val="none" w:sz="0" w:space="0" w:color="auto"/>
                        <w:bottom w:val="none" w:sz="0" w:space="0" w:color="auto"/>
                        <w:right w:val="none" w:sz="0" w:space="0" w:color="auto"/>
                      </w:divBdr>
                      <w:divsChild>
                        <w:div w:id="263923646">
                          <w:marLeft w:val="0"/>
                          <w:marRight w:val="0"/>
                          <w:marTop w:val="0"/>
                          <w:marBottom w:val="0"/>
                          <w:divBdr>
                            <w:top w:val="none" w:sz="0" w:space="0" w:color="auto"/>
                            <w:left w:val="none" w:sz="0" w:space="0" w:color="auto"/>
                            <w:bottom w:val="none" w:sz="0" w:space="0" w:color="auto"/>
                            <w:right w:val="none" w:sz="0" w:space="0" w:color="auto"/>
                          </w:divBdr>
                          <w:divsChild>
                            <w:div w:id="1845971463">
                              <w:marLeft w:val="0"/>
                              <w:marRight w:val="0"/>
                              <w:marTop w:val="0"/>
                              <w:marBottom w:val="0"/>
                              <w:divBdr>
                                <w:top w:val="none" w:sz="0" w:space="0" w:color="auto"/>
                                <w:left w:val="none" w:sz="0" w:space="0" w:color="auto"/>
                                <w:bottom w:val="none" w:sz="0" w:space="0" w:color="auto"/>
                                <w:right w:val="none" w:sz="0" w:space="0" w:color="auto"/>
                              </w:divBdr>
                              <w:divsChild>
                                <w:div w:id="1095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736">
      <w:bodyDiv w:val="1"/>
      <w:marLeft w:val="0"/>
      <w:marRight w:val="0"/>
      <w:marTop w:val="0"/>
      <w:marBottom w:val="0"/>
      <w:divBdr>
        <w:top w:val="none" w:sz="0" w:space="0" w:color="auto"/>
        <w:left w:val="none" w:sz="0" w:space="0" w:color="auto"/>
        <w:bottom w:val="none" w:sz="0" w:space="0" w:color="auto"/>
        <w:right w:val="none" w:sz="0" w:space="0" w:color="auto"/>
      </w:divBdr>
    </w:div>
    <w:div w:id="1304233121">
      <w:bodyDiv w:val="1"/>
      <w:marLeft w:val="0"/>
      <w:marRight w:val="0"/>
      <w:marTop w:val="0"/>
      <w:marBottom w:val="0"/>
      <w:divBdr>
        <w:top w:val="none" w:sz="0" w:space="0" w:color="auto"/>
        <w:left w:val="none" w:sz="0" w:space="0" w:color="auto"/>
        <w:bottom w:val="none" w:sz="0" w:space="0" w:color="auto"/>
        <w:right w:val="none" w:sz="0" w:space="0" w:color="auto"/>
      </w:divBdr>
    </w:div>
    <w:div w:id="1310942389">
      <w:bodyDiv w:val="1"/>
      <w:marLeft w:val="0"/>
      <w:marRight w:val="0"/>
      <w:marTop w:val="0"/>
      <w:marBottom w:val="0"/>
      <w:divBdr>
        <w:top w:val="none" w:sz="0" w:space="0" w:color="auto"/>
        <w:left w:val="none" w:sz="0" w:space="0" w:color="auto"/>
        <w:bottom w:val="none" w:sz="0" w:space="0" w:color="auto"/>
        <w:right w:val="none" w:sz="0" w:space="0" w:color="auto"/>
      </w:divBdr>
    </w:div>
    <w:div w:id="1333872724">
      <w:bodyDiv w:val="1"/>
      <w:marLeft w:val="0"/>
      <w:marRight w:val="0"/>
      <w:marTop w:val="0"/>
      <w:marBottom w:val="0"/>
      <w:divBdr>
        <w:top w:val="none" w:sz="0" w:space="0" w:color="auto"/>
        <w:left w:val="none" w:sz="0" w:space="0" w:color="auto"/>
        <w:bottom w:val="none" w:sz="0" w:space="0" w:color="auto"/>
        <w:right w:val="none" w:sz="0" w:space="0" w:color="auto"/>
      </w:divBdr>
    </w:div>
    <w:div w:id="1427187735">
      <w:bodyDiv w:val="1"/>
      <w:marLeft w:val="0"/>
      <w:marRight w:val="0"/>
      <w:marTop w:val="0"/>
      <w:marBottom w:val="0"/>
      <w:divBdr>
        <w:top w:val="none" w:sz="0" w:space="0" w:color="auto"/>
        <w:left w:val="none" w:sz="0" w:space="0" w:color="auto"/>
        <w:bottom w:val="none" w:sz="0" w:space="0" w:color="auto"/>
        <w:right w:val="none" w:sz="0" w:space="0" w:color="auto"/>
      </w:divBdr>
    </w:div>
    <w:div w:id="1501040502">
      <w:bodyDiv w:val="1"/>
      <w:marLeft w:val="0"/>
      <w:marRight w:val="0"/>
      <w:marTop w:val="0"/>
      <w:marBottom w:val="0"/>
      <w:divBdr>
        <w:top w:val="none" w:sz="0" w:space="0" w:color="auto"/>
        <w:left w:val="none" w:sz="0" w:space="0" w:color="auto"/>
        <w:bottom w:val="none" w:sz="0" w:space="0" w:color="auto"/>
        <w:right w:val="none" w:sz="0" w:space="0" w:color="auto"/>
      </w:divBdr>
    </w:div>
    <w:div w:id="1556509653">
      <w:bodyDiv w:val="1"/>
      <w:marLeft w:val="0"/>
      <w:marRight w:val="0"/>
      <w:marTop w:val="0"/>
      <w:marBottom w:val="0"/>
      <w:divBdr>
        <w:top w:val="none" w:sz="0" w:space="0" w:color="auto"/>
        <w:left w:val="none" w:sz="0" w:space="0" w:color="auto"/>
        <w:bottom w:val="none" w:sz="0" w:space="0" w:color="auto"/>
        <w:right w:val="none" w:sz="0" w:space="0" w:color="auto"/>
      </w:divBdr>
    </w:div>
    <w:div w:id="1596941172">
      <w:bodyDiv w:val="1"/>
      <w:marLeft w:val="0"/>
      <w:marRight w:val="0"/>
      <w:marTop w:val="0"/>
      <w:marBottom w:val="0"/>
      <w:divBdr>
        <w:top w:val="none" w:sz="0" w:space="0" w:color="auto"/>
        <w:left w:val="none" w:sz="0" w:space="0" w:color="auto"/>
        <w:bottom w:val="none" w:sz="0" w:space="0" w:color="auto"/>
        <w:right w:val="none" w:sz="0" w:space="0" w:color="auto"/>
      </w:divBdr>
    </w:div>
    <w:div w:id="1785807441">
      <w:bodyDiv w:val="1"/>
      <w:marLeft w:val="0"/>
      <w:marRight w:val="0"/>
      <w:marTop w:val="0"/>
      <w:marBottom w:val="0"/>
      <w:divBdr>
        <w:top w:val="none" w:sz="0" w:space="0" w:color="auto"/>
        <w:left w:val="none" w:sz="0" w:space="0" w:color="auto"/>
        <w:bottom w:val="none" w:sz="0" w:space="0" w:color="auto"/>
        <w:right w:val="none" w:sz="0" w:space="0" w:color="auto"/>
      </w:divBdr>
    </w:div>
    <w:div w:id="1792893473">
      <w:bodyDiv w:val="1"/>
      <w:marLeft w:val="0"/>
      <w:marRight w:val="0"/>
      <w:marTop w:val="0"/>
      <w:marBottom w:val="0"/>
      <w:divBdr>
        <w:top w:val="none" w:sz="0" w:space="0" w:color="auto"/>
        <w:left w:val="none" w:sz="0" w:space="0" w:color="auto"/>
        <w:bottom w:val="none" w:sz="0" w:space="0" w:color="auto"/>
        <w:right w:val="none" w:sz="0" w:space="0" w:color="auto"/>
      </w:divBdr>
    </w:div>
    <w:div w:id="1818768176">
      <w:bodyDiv w:val="1"/>
      <w:marLeft w:val="0"/>
      <w:marRight w:val="0"/>
      <w:marTop w:val="0"/>
      <w:marBottom w:val="0"/>
      <w:divBdr>
        <w:top w:val="none" w:sz="0" w:space="0" w:color="auto"/>
        <w:left w:val="none" w:sz="0" w:space="0" w:color="auto"/>
        <w:bottom w:val="none" w:sz="0" w:space="0" w:color="auto"/>
        <w:right w:val="none" w:sz="0" w:space="0" w:color="auto"/>
      </w:divBdr>
    </w:div>
    <w:div w:id="1833714135">
      <w:bodyDiv w:val="1"/>
      <w:marLeft w:val="0"/>
      <w:marRight w:val="0"/>
      <w:marTop w:val="0"/>
      <w:marBottom w:val="0"/>
      <w:divBdr>
        <w:top w:val="none" w:sz="0" w:space="0" w:color="auto"/>
        <w:left w:val="none" w:sz="0" w:space="0" w:color="auto"/>
        <w:bottom w:val="none" w:sz="0" w:space="0" w:color="auto"/>
        <w:right w:val="none" w:sz="0" w:space="0" w:color="auto"/>
      </w:divBdr>
    </w:div>
    <w:div w:id="1971935162">
      <w:bodyDiv w:val="1"/>
      <w:marLeft w:val="0"/>
      <w:marRight w:val="0"/>
      <w:marTop w:val="0"/>
      <w:marBottom w:val="0"/>
      <w:divBdr>
        <w:top w:val="none" w:sz="0" w:space="0" w:color="auto"/>
        <w:left w:val="none" w:sz="0" w:space="0" w:color="auto"/>
        <w:bottom w:val="none" w:sz="0" w:space="0" w:color="auto"/>
        <w:right w:val="none" w:sz="0" w:space="0" w:color="auto"/>
      </w:divBdr>
    </w:div>
    <w:div w:id="1979450261">
      <w:bodyDiv w:val="1"/>
      <w:marLeft w:val="0"/>
      <w:marRight w:val="0"/>
      <w:marTop w:val="0"/>
      <w:marBottom w:val="0"/>
      <w:divBdr>
        <w:top w:val="none" w:sz="0" w:space="0" w:color="auto"/>
        <w:left w:val="none" w:sz="0" w:space="0" w:color="auto"/>
        <w:bottom w:val="none" w:sz="0" w:space="0" w:color="auto"/>
        <w:right w:val="none" w:sz="0" w:space="0" w:color="auto"/>
      </w:divBdr>
    </w:div>
    <w:div w:id="2082172498">
      <w:bodyDiv w:val="1"/>
      <w:marLeft w:val="0"/>
      <w:marRight w:val="0"/>
      <w:marTop w:val="0"/>
      <w:marBottom w:val="0"/>
      <w:divBdr>
        <w:top w:val="none" w:sz="0" w:space="0" w:color="auto"/>
        <w:left w:val="none" w:sz="0" w:space="0" w:color="auto"/>
        <w:bottom w:val="none" w:sz="0" w:space="0" w:color="auto"/>
        <w:right w:val="none" w:sz="0" w:space="0" w:color="auto"/>
      </w:divBdr>
    </w:div>
    <w:div w:id="2112164709">
      <w:bodyDiv w:val="1"/>
      <w:marLeft w:val="0"/>
      <w:marRight w:val="0"/>
      <w:marTop w:val="0"/>
      <w:marBottom w:val="0"/>
      <w:divBdr>
        <w:top w:val="none" w:sz="0" w:space="0" w:color="auto"/>
        <w:left w:val="none" w:sz="0" w:space="0" w:color="auto"/>
        <w:bottom w:val="none" w:sz="0" w:space="0" w:color="auto"/>
        <w:right w:val="none" w:sz="0" w:space="0" w:color="auto"/>
      </w:divBdr>
    </w:div>
    <w:div w:id="21440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uwtsd.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pcydds.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uwtsd.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j.gricapizzi@uwtsd.ac.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cloud.microsoft/r/c4ZLpK6g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BD0B3F9C54040B856FAF516D6CDEF" ma:contentTypeVersion="11" ma:contentTypeDescription="Create a new document." ma:contentTypeScope="" ma:versionID="85c29c4a4c82a112d071f7b444fea2f1">
  <xsd:schema xmlns:xsd="http://www.w3.org/2001/XMLSchema" xmlns:xs="http://www.w3.org/2001/XMLSchema" xmlns:p="http://schemas.microsoft.com/office/2006/metadata/properties" xmlns:ns2="c2d39eb1-6d9f-455a-933f-f8a29f8597dc" xmlns:ns3="08a2d4bf-a745-4316-b22f-349963147377" targetNamespace="http://schemas.microsoft.com/office/2006/metadata/properties" ma:root="true" ma:fieldsID="3474757f01138831c61be90d9eb6471f" ns2:_="" ns3:_="">
    <xsd:import namespace="c2d39eb1-6d9f-455a-933f-f8a29f8597dc"/>
    <xsd:import namespace="08a2d4bf-a745-4316-b22f-349963147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39eb1-6d9f-455a-933f-f8a29f85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Status" ma:index="18" nillable="true" ma:displayName="Status" ma:format="Dropdown" ma:internalName="Status">
      <xsd:simpleType>
        <xsd:restriction base="dms:Choice">
          <xsd:enumeration value="Active"/>
          <xsd:enumeration value="On Hold"/>
          <xsd:enumeration value="Complete"/>
          <xsd:enumeration value="Pipeline"/>
        </xsd:restriction>
      </xsd:simpleType>
    </xsd:element>
  </xsd:schema>
  <xsd:schema xmlns:xsd="http://www.w3.org/2001/XMLSchema" xmlns:xs="http://www.w3.org/2001/XMLSchema" xmlns:dms="http://schemas.microsoft.com/office/2006/documentManagement/types" xmlns:pc="http://schemas.microsoft.com/office/infopath/2007/PartnerControls" targetNamespace="08a2d4bf-a745-4316-b22f-349963147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b12eea-f06d-44bb-9a8f-16f8007fe082}" ma:internalName="TaxCatchAll" ma:showField="CatchAllData" ma:web="08a2d4bf-a745-4316-b22f-349963147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d39eb1-6d9f-455a-933f-f8a29f8597dc">
      <Terms xmlns="http://schemas.microsoft.com/office/infopath/2007/PartnerControls"/>
    </lcf76f155ced4ddcb4097134ff3c332f>
    <TaxCatchAll xmlns="08a2d4bf-a745-4316-b22f-349963147377" xsi:nil="true"/>
    <Status xmlns="c2d39eb1-6d9f-455a-933f-f8a29f8597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C8116-194B-48BE-B186-0D1146DD5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39eb1-6d9f-455a-933f-f8a29f8597dc"/>
    <ds:schemaRef ds:uri="08a2d4bf-a745-4316-b22f-349963147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AE8E0-B2E9-4FD5-9972-3FC62CEF3CD6}">
  <ds:schemaRefs>
    <ds:schemaRef ds:uri="http://schemas.openxmlformats.org/officeDocument/2006/bibliography"/>
  </ds:schemaRefs>
</ds:datastoreItem>
</file>

<file path=customXml/itemProps3.xml><?xml version="1.0" encoding="utf-8"?>
<ds:datastoreItem xmlns:ds="http://schemas.openxmlformats.org/officeDocument/2006/customXml" ds:itemID="{193FBD09-30CC-4282-94E3-3E9BA0F6D22C}">
  <ds:schemaRefs>
    <ds:schemaRef ds:uri="http://schemas.microsoft.com/office/2006/metadata/properties"/>
    <ds:schemaRef ds:uri="http://schemas.microsoft.com/office/infopath/2007/PartnerControls"/>
    <ds:schemaRef ds:uri="c2d39eb1-6d9f-455a-933f-f8a29f8597dc"/>
    <ds:schemaRef ds:uri="08a2d4bf-a745-4316-b22f-349963147377"/>
  </ds:schemaRefs>
</ds:datastoreItem>
</file>

<file path=customXml/itemProps4.xml><?xml version="1.0" encoding="utf-8"?>
<ds:datastoreItem xmlns:ds="http://schemas.openxmlformats.org/officeDocument/2006/customXml" ds:itemID="{FF2E5C09-8176-4AB0-956C-9429C99D55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6941</Words>
  <Characters>39569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2026-07-03T11:27:00Z</dcterms:created>
  <dcterms:modified xsi:type="dcterms:W3CDTF">2026-07-03T11:40:00Z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0x010100A74BD0B3F9C54040B856FAF516D6CDEF</vt:lpwstr>
  </property>
  <property fmtid="{D5CDD505-2E9C-101B-9397-08002B2CF9AE}" pid="3" name="Order">
    <vt:r8>3400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{"FileActivityType":"9","FileActivityTimeStamp":"2026-04-17T08:58:45.563Z","FileActivityUsersOnPage":[{"DisplayName":"James Gricapizzi","Id":"j.gricapizzi@uwtsd.ac.uk"}],"FileActivityNavigationId":null}</vt:lpwstr>
  </property>
  <property fmtid="{D5CDD505-2E9C-101B-9397-08002B2CF9AE}" pid="9" name="_ExtendedDescription">
    <vt:lpwstr/>
  </property>
  <property fmtid="{D5CDD505-2E9C-101B-9397-08002B2CF9AE}" pid="10" name="MediaServiceImageTags">
    <vt:lpwstr/>
  </property>
</Properties>
</file>