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A18" w:rsidRDefault="004F6A18" w:rsidP="004F6A18">
      <w:pPr>
        <w:jc w:val="center"/>
        <w:rPr>
          <w:rFonts w:ascii="Arial" w:hAnsi="Arial" w:cs="Arial"/>
          <w:noProof/>
          <w:lang w:eastAsia="en-GB"/>
        </w:rPr>
      </w:pPr>
      <w:bookmarkStart w:id="0" w:name="_GoBack"/>
      <w:bookmarkEnd w:id="0"/>
      <w:r w:rsidRPr="00C64B78">
        <w:rPr>
          <w:rFonts w:ascii="Arial" w:hAnsi="Arial" w:cs="Arial"/>
          <w:noProof/>
          <w:lang w:eastAsia="en-GB"/>
        </w:rPr>
        <w:drawing>
          <wp:inline distT="0" distB="0" distL="0" distR="0">
            <wp:extent cx="3314700" cy="933450"/>
            <wp:effectExtent l="0" t="0" r="0" b="0"/>
            <wp:docPr id="7" name="Picture 7" descr="Angles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glesey Logo"/>
                    <pic:cNvPicPr>
                      <a:picLocks noChangeAspect="1" noChangeArrowheads="1"/>
                    </pic:cNvPicPr>
                  </pic:nvPicPr>
                  <pic:blipFill>
                    <a:blip r:embed="rId8" cstate="print">
                      <a:extLst>
                        <a:ext uri="{28A0092B-C50C-407E-A947-70E740481C1C}">
                          <a14:useLocalDpi xmlns:a14="http://schemas.microsoft.com/office/drawing/2010/main" val="0"/>
                        </a:ext>
                      </a:extLst>
                    </a:blip>
                    <a:srcRect r="4823" b="48695"/>
                    <a:stretch>
                      <a:fillRect/>
                    </a:stretch>
                  </pic:blipFill>
                  <pic:spPr bwMode="auto">
                    <a:xfrm>
                      <a:off x="0" y="0"/>
                      <a:ext cx="3314700" cy="933450"/>
                    </a:xfrm>
                    <a:prstGeom prst="rect">
                      <a:avLst/>
                    </a:prstGeom>
                    <a:noFill/>
                    <a:ln>
                      <a:noFill/>
                    </a:ln>
                  </pic:spPr>
                </pic:pic>
              </a:graphicData>
            </a:graphic>
          </wp:inline>
        </w:drawing>
      </w:r>
    </w:p>
    <w:p w:rsidR="004F6A18" w:rsidRDefault="004F6A18" w:rsidP="004F6A18">
      <w:pPr>
        <w:rPr>
          <w:rFonts w:ascii="Arial" w:hAnsi="Arial" w:cs="Arial"/>
          <w:noProof/>
          <w:lang w:eastAsia="en-GB"/>
        </w:rPr>
      </w:pPr>
    </w:p>
    <w:p w:rsidR="00EB6383" w:rsidRPr="006A45C7" w:rsidRDefault="00233B6A" w:rsidP="004F6A18">
      <w:pPr>
        <w:jc w:val="center"/>
        <w:rPr>
          <w:rFonts w:ascii="Arial" w:hAnsi="Arial" w:cs="Arial"/>
          <w:noProof/>
          <w:sz w:val="72"/>
          <w:szCs w:val="72"/>
          <w:lang w:eastAsia="en-GB"/>
        </w:rPr>
      </w:pPr>
      <w:r w:rsidRPr="006A45C7">
        <w:rPr>
          <w:rFonts w:ascii="Arial" w:hAnsi="Arial" w:cs="Arial"/>
          <w:noProof/>
          <w:sz w:val="72"/>
          <w:szCs w:val="72"/>
          <w:lang w:eastAsia="en-GB"/>
        </w:rPr>
        <w:t>HIGHWAY DRAINAGE</w:t>
      </w:r>
      <w:r w:rsidR="00EB6383" w:rsidRPr="006A45C7">
        <w:rPr>
          <w:rFonts w:ascii="Arial" w:hAnsi="Arial" w:cs="Arial"/>
          <w:noProof/>
          <w:sz w:val="72"/>
          <w:szCs w:val="72"/>
          <w:lang w:eastAsia="en-GB"/>
        </w:rPr>
        <w:t xml:space="preserve"> </w:t>
      </w:r>
    </w:p>
    <w:p w:rsidR="006A45C7" w:rsidRPr="006A45C7" w:rsidRDefault="006A45C7" w:rsidP="004F6A18">
      <w:pPr>
        <w:jc w:val="center"/>
        <w:rPr>
          <w:rFonts w:ascii="Arial" w:hAnsi="Arial" w:cs="Arial"/>
          <w:noProof/>
          <w:sz w:val="72"/>
          <w:szCs w:val="72"/>
          <w:lang w:eastAsia="en-GB"/>
        </w:rPr>
      </w:pPr>
      <w:r w:rsidRPr="006A45C7">
        <w:rPr>
          <w:rFonts w:ascii="Arial" w:hAnsi="Arial" w:cs="Arial"/>
          <w:noProof/>
          <w:sz w:val="72"/>
          <w:szCs w:val="72"/>
          <w:lang w:eastAsia="en-GB"/>
        </w:rPr>
        <w:t>SYSTEMS</w:t>
      </w:r>
    </w:p>
    <w:p w:rsidR="004F6A18" w:rsidRPr="006A45C7" w:rsidRDefault="00EB6383" w:rsidP="004F6A18">
      <w:pPr>
        <w:jc w:val="center"/>
        <w:rPr>
          <w:rFonts w:ascii="Arial" w:hAnsi="Arial" w:cs="Arial"/>
          <w:noProof/>
          <w:sz w:val="72"/>
          <w:szCs w:val="72"/>
          <w:lang w:eastAsia="en-GB"/>
        </w:rPr>
      </w:pPr>
      <w:r w:rsidRPr="006A45C7">
        <w:rPr>
          <w:rFonts w:ascii="Arial" w:hAnsi="Arial" w:cs="Arial"/>
          <w:noProof/>
          <w:sz w:val="72"/>
          <w:szCs w:val="72"/>
          <w:lang w:eastAsia="en-GB"/>
        </w:rPr>
        <w:t>CLEANSING POLICY</w:t>
      </w:r>
      <w:r w:rsidR="004F6A18" w:rsidRPr="006A45C7">
        <w:rPr>
          <w:rFonts w:ascii="Arial" w:hAnsi="Arial" w:cs="Arial"/>
          <w:noProof/>
          <w:sz w:val="72"/>
          <w:szCs w:val="72"/>
          <w:lang w:eastAsia="en-GB"/>
        </w:rPr>
        <w:t xml:space="preserve"> </w:t>
      </w:r>
    </w:p>
    <w:p w:rsidR="004F6A18" w:rsidRDefault="004F6A18" w:rsidP="004F6A18">
      <w:pPr>
        <w:jc w:val="center"/>
        <w:rPr>
          <w:rFonts w:ascii="Arial" w:hAnsi="Arial" w:cs="Arial"/>
          <w:noProof/>
          <w:sz w:val="96"/>
          <w:szCs w:val="96"/>
          <w:lang w:eastAsia="en-GB"/>
        </w:rPr>
      </w:pPr>
    </w:p>
    <w:p w:rsidR="004F6A18" w:rsidRDefault="004F6A18" w:rsidP="004F6A18">
      <w:pPr>
        <w:jc w:val="center"/>
        <w:rPr>
          <w:rFonts w:ascii="Arial" w:hAnsi="Arial" w:cs="Arial"/>
          <w:noProof/>
          <w:sz w:val="96"/>
          <w:szCs w:val="96"/>
          <w:lang w:eastAsia="en-GB"/>
        </w:rPr>
      </w:pPr>
    </w:p>
    <w:p w:rsidR="004F6A18" w:rsidRDefault="004F6A18" w:rsidP="004F6A18">
      <w:pPr>
        <w:jc w:val="center"/>
        <w:rPr>
          <w:rFonts w:ascii="Arial" w:hAnsi="Arial" w:cs="Arial"/>
          <w:noProof/>
          <w:sz w:val="96"/>
          <w:szCs w:val="96"/>
          <w:lang w:eastAsia="en-GB"/>
        </w:rPr>
      </w:pPr>
    </w:p>
    <w:p w:rsidR="004F6A18" w:rsidRDefault="004F6A18" w:rsidP="004F6A18">
      <w:pPr>
        <w:rPr>
          <w:rFonts w:ascii="Arial" w:hAnsi="Arial" w:cs="Arial"/>
          <w:noProof/>
          <w:lang w:eastAsia="en-GB"/>
        </w:rPr>
      </w:pPr>
    </w:p>
    <w:p w:rsidR="004F6A18" w:rsidRDefault="004F6A18" w:rsidP="00233B6A">
      <w:pPr>
        <w:rPr>
          <w:rFonts w:ascii="Arial" w:hAnsi="Arial" w:cs="Arial"/>
          <w:noProof/>
          <w:lang w:eastAsia="en-GB"/>
        </w:rPr>
      </w:pPr>
    </w:p>
    <w:p w:rsidR="00233B6A" w:rsidRDefault="00233B6A" w:rsidP="00233B6A">
      <w:pPr>
        <w:rPr>
          <w:rFonts w:ascii="Arial" w:hAnsi="Arial" w:cs="Arial"/>
          <w:noProof/>
          <w:lang w:eastAsia="en-GB"/>
        </w:rPr>
      </w:pPr>
    </w:p>
    <w:p w:rsidR="006A45C7" w:rsidRDefault="006A45C7" w:rsidP="00233B6A">
      <w:pPr>
        <w:rPr>
          <w:rFonts w:ascii="Arial" w:hAnsi="Arial" w:cs="Arial"/>
          <w:noProof/>
          <w:lang w:eastAsia="en-GB"/>
        </w:rPr>
      </w:pPr>
    </w:p>
    <w:p w:rsidR="006A45C7" w:rsidRDefault="006A45C7" w:rsidP="00233B6A">
      <w:pPr>
        <w:rPr>
          <w:rFonts w:ascii="Arial" w:hAnsi="Arial" w:cs="Arial"/>
          <w:noProof/>
          <w:lang w:eastAsia="en-GB"/>
        </w:rPr>
      </w:pPr>
    </w:p>
    <w:p w:rsidR="006A45C7" w:rsidRDefault="006A45C7" w:rsidP="00233B6A">
      <w:pPr>
        <w:rPr>
          <w:rFonts w:ascii="Arial" w:hAnsi="Arial" w:cs="Arial"/>
          <w:noProof/>
          <w:lang w:eastAsia="en-GB"/>
        </w:rPr>
      </w:pPr>
    </w:p>
    <w:p w:rsidR="006A45C7" w:rsidRDefault="006A45C7" w:rsidP="00233B6A">
      <w:pPr>
        <w:rPr>
          <w:rFonts w:ascii="Arial" w:hAnsi="Arial" w:cs="Arial"/>
          <w:noProof/>
          <w:lang w:eastAsia="en-GB"/>
        </w:rPr>
      </w:pPr>
    </w:p>
    <w:p w:rsidR="00EB6383" w:rsidRDefault="00EB6383" w:rsidP="004F6A18">
      <w:pPr>
        <w:jc w:val="center"/>
        <w:rPr>
          <w:rFonts w:ascii="Arial" w:hAnsi="Arial" w:cs="Arial"/>
          <w:noProof/>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6792"/>
        <w:gridCol w:w="1126"/>
      </w:tblGrid>
      <w:tr w:rsidR="004F6A18" w:rsidRPr="00C64B78" w:rsidTr="00EB6383">
        <w:tc>
          <w:tcPr>
            <w:tcW w:w="1098" w:type="dxa"/>
            <w:shd w:val="clear" w:color="auto" w:fill="auto"/>
          </w:tcPr>
          <w:p w:rsidR="004F6A18" w:rsidRPr="00C64B78" w:rsidRDefault="004F6A18" w:rsidP="00BC29FA">
            <w:pPr>
              <w:spacing w:after="0" w:line="240" w:lineRule="auto"/>
            </w:pPr>
            <w:r w:rsidRPr="00C64B78">
              <w:lastRenderedPageBreak/>
              <w:t>Date</w:t>
            </w:r>
          </w:p>
        </w:tc>
        <w:tc>
          <w:tcPr>
            <w:tcW w:w="6792" w:type="dxa"/>
            <w:shd w:val="clear" w:color="auto" w:fill="auto"/>
          </w:tcPr>
          <w:p w:rsidR="004F6A18" w:rsidRPr="00C64B78" w:rsidRDefault="004F6A18" w:rsidP="00BC29FA">
            <w:pPr>
              <w:spacing w:after="0" w:line="240" w:lineRule="auto"/>
            </w:pPr>
            <w:r w:rsidRPr="00C64B78">
              <w:t>Brief Description of Change</w:t>
            </w:r>
          </w:p>
        </w:tc>
        <w:tc>
          <w:tcPr>
            <w:tcW w:w="1126" w:type="dxa"/>
            <w:shd w:val="clear" w:color="auto" w:fill="auto"/>
          </w:tcPr>
          <w:p w:rsidR="004F6A18" w:rsidRPr="00C64B78" w:rsidRDefault="004F6A18" w:rsidP="00BC29FA">
            <w:pPr>
              <w:spacing w:after="0" w:line="240" w:lineRule="auto"/>
            </w:pPr>
            <w:r w:rsidRPr="00C64B78">
              <w:t>Reference</w:t>
            </w:r>
          </w:p>
        </w:tc>
      </w:tr>
      <w:tr w:rsidR="004F6A18" w:rsidRPr="00C64B78" w:rsidTr="00EB6383">
        <w:tc>
          <w:tcPr>
            <w:tcW w:w="1098" w:type="dxa"/>
            <w:shd w:val="clear" w:color="auto" w:fill="auto"/>
          </w:tcPr>
          <w:p w:rsidR="004F6A18" w:rsidRDefault="004F6A18" w:rsidP="00BC29FA">
            <w:pPr>
              <w:spacing w:after="0" w:line="240" w:lineRule="auto"/>
            </w:pPr>
            <w:r>
              <w:t>01/08/17</w:t>
            </w:r>
          </w:p>
        </w:tc>
        <w:tc>
          <w:tcPr>
            <w:tcW w:w="6792" w:type="dxa"/>
            <w:shd w:val="clear" w:color="auto" w:fill="auto"/>
          </w:tcPr>
          <w:p w:rsidR="004F6A18" w:rsidRDefault="007F5AE2" w:rsidP="00BC29FA">
            <w:pPr>
              <w:spacing w:after="0" w:line="240" w:lineRule="auto"/>
            </w:pPr>
            <w:r>
              <w:t>New policy</w:t>
            </w:r>
          </w:p>
        </w:tc>
        <w:tc>
          <w:tcPr>
            <w:tcW w:w="1126" w:type="dxa"/>
            <w:shd w:val="clear" w:color="auto" w:fill="auto"/>
          </w:tcPr>
          <w:p w:rsidR="004F6A18" w:rsidRDefault="004F6A18" w:rsidP="00BC29FA">
            <w:pPr>
              <w:spacing w:after="0" w:line="240" w:lineRule="auto"/>
            </w:pPr>
            <w:r>
              <w:t>RH</w:t>
            </w:r>
          </w:p>
        </w:tc>
      </w:tr>
    </w:tbl>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4F6A18" w:rsidRDefault="004F6A18" w:rsidP="004F6A18"/>
    <w:p w:rsidR="00233B6A" w:rsidRDefault="00233B6A" w:rsidP="00233B6A">
      <w:pPr>
        <w:spacing w:after="160" w:line="259" w:lineRule="auto"/>
      </w:pPr>
    </w:p>
    <w:p w:rsidR="00A03C9A" w:rsidRPr="00EE7EB6" w:rsidRDefault="004F6A18" w:rsidP="00524D3A">
      <w:pPr>
        <w:spacing w:after="160" w:line="259" w:lineRule="auto"/>
        <w:jc w:val="both"/>
        <w:rPr>
          <w:rFonts w:ascii="Arial" w:hAnsi="Arial" w:cs="Arial"/>
          <w:b/>
        </w:rPr>
      </w:pPr>
      <w:r w:rsidRPr="00EE7EB6">
        <w:rPr>
          <w:rFonts w:ascii="Arial" w:hAnsi="Arial" w:cs="Arial"/>
          <w:b/>
        </w:rPr>
        <w:lastRenderedPageBreak/>
        <w:t xml:space="preserve">Introduction </w:t>
      </w:r>
    </w:p>
    <w:p w:rsidR="00A03C9A" w:rsidRDefault="00A03C9A" w:rsidP="00524D3A">
      <w:pPr>
        <w:spacing w:after="160" w:line="259" w:lineRule="auto"/>
        <w:jc w:val="both"/>
        <w:rPr>
          <w:rFonts w:ascii="Arial" w:hAnsi="Arial" w:cs="Arial"/>
        </w:rPr>
      </w:pPr>
      <w:r>
        <w:rPr>
          <w:rFonts w:ascii="Arial" w:hAnsi="Arial" w:cs="Arial"/>
        </w:rPr>
        <w:t>The condition of highway drainage systems can contribute to the core objectives as follows:</w:t>
      </w:r>
    </w:p>
    <w:p w:rsidR="00A03C9A" w:rsidRPr="00EE7EB6" w:rsidRDefault="00A03C9A" w:rsidP="00524D3A">
      <w:pPr>
        <w:pStyle w:val="ListParagraph"/>
        <w:numPr>
          <w:ilvl w:val="0"/>
          <w:numId w:val="8"/>
        </w:numPr>
        <w:spacing w:after="160" w:line="259" w:lineRule="auto"/>
        <w:jc w:val="both"/>
        <w:rPr>
          <w:rFonts w:ascii="Arial" w:hAnsi="Arial" w:cs="Arial"/>
        </w:rPr>
      </w:pPr>
      <w:r w:rsidRPr="00EE7EB6">
        <w:rPr>
          <w:rFonts w:ascii="Arial" w:hAnsi="Arial" w:cs="Arial"/>
        </w:rPr>
        <w:t>Safety – Accumulation of water on carriageways, footways and cycle routes</w:t>
      </w:r>
    </w:p>
    <w:p w:rsidR="00A03C9A" w:rsidRPr="00EE7EB6" w:rsidRDefault="00A03C9A" w:rsidP="00524D3A">
      <w:pPr>
        <w:pStyle w:val="ListParagraph"/>
        <w:numPr>
          <w:ilvl w:val="0"/>
          <w:numId w:val="8"/>
        </w:numPr>
        <w:spacing w:after="160" w:line="259" w:lineRule="auto"/>
        <w:jc w:val="both"/>
        <w:rPr>
          <w:rFonts w:ascii="Arial" w:hAnsi="Arial" w:cs="Arial"/>
        </w:rPr>
      </w:pPr>
      <w:r w:rsidRPr="00EE7EB6">
        <w:rPr>
          <w:rFonts w:ascii="Arial" w:hAnsi="Arial" w:cs="Arial"/>
        </w:rPr>
        <w:t>Serviceability – Accumulation of water on carriageways, footways and cycle routes</w:t>
      </w:r>
    </w:p>
    <w:p w:rsidR="00A03C9A" w:rsidRPr="00EE7EB6" w:rsidRDefault="00A03C9A" w:rsidP="00524D3A">
      <w:pPr>
        <w:pStyle w:val="ListParagraph"/>
        <w:numPr>
          <w:ilvl w:val="0"/>
          <w:numId w:val="8"/>
        </w:numPr>
        <w:spacing w:after="160" w:line="259" w:lineRule="auto"/>
        <w:jc w:val="both"/>
        <w:rPr>
          <w:rFonts w:ascii="Arial" w:hAnsi="Arial" w:cs="Arial"/>
        </w:rPr>
      </w:pPr>
      <w:r w:rsidRPr="00EE7EB6">
        <w:rPr>
          <w:rFonts w:ascii="Arial" w:hAnsi="Arial" w:cs="Arial"/>
        </w:rPr>
        <w:t>Sustainability – Polluted effluent from clearing of highway drainage should not be directed into watercourses</w:t>
      </w:r>
    </w:p>
    <w:p w:rsidR="00A03C9A" w:rsidRDefault="00A03C9A" w:rsidP="00524D3A">
      <w:pPr>
        <w:spacing w:after="160" w:line="259" w:lineRule="auto"/>
        <w:jc w:val="both"/>
        <w:rPr>
          <w:rFonts w:ascii="Arial" w:hAnsi="Arial" w:cs="Arial"/>
        </w:rPr>
      </w:pPr>
      <w:r>
        <w:rPr>
          <w:rFonts w:ascii="Arial" w:hAnsi="Arial" w:cs="Arial"/>
        </w:rPr>
        <w:t>Inadequate drainage of the highway structure will reduce effective life and increase maintenance liability.</w:t>
      </w:r>
    </w:p>
    <w:p w:rsidR="00A03C9A" w:rsidRDefault="00A03C9A" w:rsidP="00524D3A">
      <w:pPr>
        <w:spacing w:after="160" w:line="259" w:lineRule="auto"/>
        <w:jc w:val="both"/>
        <w:rPr>
          <w:rFonts w:ascii="Arial" w:hAnsi="Arial" w:cs="Arial"/>
        </w:rPr>
      </w:pPr>
      <w:r>
        <w:rPr>
          <w:rFonts w:ascii="Arial" w:hAnsi="Arial" w:cs="Arial"/>
        </w:rPr>
        <w:t>Highway drainage elements fall into five main categories:</w:t>
      </w:r>
    </w:p>
    <w:p w:rsidR="00A03C9A" w:rsidRDefault="00A03C9A" w:rsidP="00524D3A">
      <w:pPr>
        <w:pStyle w:val="ListParagraph"/>
        <w:numPr>
          <w:ilvl w:val="0"/>
          <w:numId w:val="7"/>
        </w:numPr>
        <w:spacing w:after="160" w:line="259" w:lineRule="auto"/>
        <w:jc w:val="both"/>
        <w:rPr>
          <w:rFonts w:ascii="Arial" w:hAnsi="Arial" w:cs="Arial"/>
        </w:rPr>
      </w:pPr>
      <w:r>
        <w:rPr>
          <w:rFonts w:ascii="Arial" w:hAnsi="Arial" w:cs="Arial"/>
        </w:rPr>
        <w:t>Gullies, grips and ditches, which may be obstructed by the growth of vegetation or damaged by traffic</w:t>
      </w:r>
    </w:p>
    <w:p w:rsidR="00A03C9A" w:rsidRDefault="00A03C9A" w:rsidP="00524D3A">
      <w:pPr>
        <w:pStyle w:val="ListParagraph"/>
        <w:numPr>
          <w:ilvl w:val="0"/>
          <w:numId w:val="7"/>
        </w:numPr>
        <w:spacing w:after="160" w:line="259" w:lineRule="auto"/>
        <w:jc w:val="both"/>
        <w:rPr>
          <w:rFonts w:ascii="Arial" w:hAnsi="Arial" w:cs="Arial"/>
        </w:rPr>
      </w:pPr>
      <w:r>
        <w:rPr>
          <w:rFonts w:ascii="Arial" w:hAnsi="Arial" w:cs="Arial"/>
        </w:rPr>
        <w:t>Culverts under roads which may be affected by blockage, subsidence or structural damage</w:t>
      </w:r>
    </w:p>
    <w:p w:rsidR="00A03C9A" w:rsidRDefault="00A03C9A" w:rsidP="00524D3A">
      <w:pPr>
        <w:pStyle w:val="ListParagraph"/>
        <w:numPr>
          <w:ilvl w:val="0"/>
          <w:numId w:val="7"/>
        </w:numPr>
        <w:spacing w:after="160" w:line="259" w:lineRule="auto"/>
        <w:jc w:val="both"/>
        <w:rPr>
          <w:rFonts w:ascii="Arial" w:hAnsi="Arial" w:cs="Arial"/>
        </w:rPr>
      </w:pPr>
      <w:r>
        <w:rPr>
          <w:rFonts w:ascii="Arial" w:hAnsi="Arial" w:cs="Arial"/>
        </w:rPr>
        <w:t>Other piped drainage which may be affected by blockage or subsidence</w:t>
      </w:r>
    </w:p>
    <w:p w:rsidR="00A03C9A" w:rsidRDefault="00A03C9A" w:rsidP="00524D3A">
      <w:pPr>
        <w:pStyle w:val="ListParagraph"/>
        <w:numPr>
          <w:ilvl w:val="0"/>
          <w:numId w:val="7"/>
        </w:numPr>
        <w:spacing w:after="160" w:line="259" w:lineRule="auto"/>
        <w:jc w:val="both"/>
        <w:rPr>
          <w:rFonts w:ascii="Arial" w:hAnsi="Arial" w:cs="Arial"/>
        </w:rPr>
      </w:pPr>
      <w:r>
        <w:rPr>
          <w:rFonts w:ascii="Arial" w:hAnsi="Arial" w:cs="Arial"/>
        </w:rPr>
        <w:t>Sustainable urban drainage systems which may require special maintenance attention</w:t>
      </w:r>
    </w:p>
    <w:p w:rsidR="00A03C9A" w:rsidRDefault="00A03C9A" w:rsidP="00524D3A">
      <w:pPr>
        <w:pStyle w:val="ListParagraph"/>
        <w:numPr>
          <w:ilvl w:val="0"/>
          <w:numId w:val="7"/>
        </w:numPr>
        <w:spacing w:after="160" w:line="259" w:lineRule="auto"/>
        <w:jc w:val="both"/>
        <w:rPr>
          <w:rFonts w:ascii="Arial" w:hAnsi="Arial" w:cs="Arial"/>
        </w:rPr>
      </w:pPr>
      <w:r>
        <w:rPr>
          <w:rFonts w:ascii="Arial" w:hAnsi="Arial" w:cs="Arial"/>
        </w:rPr>
        <w:t xml:space="preserve">Surface </w:t>
      </w:r>
      <w:r w:rsidR="005F3B89">
        <w:rPr>
          <w:rFonts w:ascii="Arial" w:hAnsi="Arial" w:cs="Arial"/>
        </w:rPr>
        <w:t>boxes and ironwork which may be affected by subsidence or obstructed access</w:t>
      </w:r>
    </w:p>
    <w:p w:rsidR="00233B6A" w:rsidRDefault="00233B6A" w:rsidP="00524D3A">
      <w:pPr>
        <w:pStyle w:val="ListParagraph"/>
        <w:spacing w:after="160" w:line="259" w:lineRule="auto"/>
        <w:jc w:val="both"/>
        <w:rPr>
          <w:rFonts w:ascii="Arial" w:hAnsi="Arial" w:cs="Arial"/>
        </w:rPr>
      </w:pPr>
    </w:p>
    <w:p w:rsidR="00EE7EB6" w:rsidRPr="00EE7EB6" w:rsidRDefault="00EE7EB6" w:rsidP="00524D3A">
      <w:pPr>
        <w:spacing w:after="160" w:line="259" w:lineRule="auto"/>
        <w:jc w:val="both"/>
        <w:rPr>
          <w:rFonts w:ascii="Arial" w:hAnsi="Arial" w:cs="Arial"/>
        </w:rPr>
      </w:pPr>
      <w:r w:rsidRPr="00EE7EB6">
        <w:rPr>
          <w:rFonts w:ascii="Arial" w:hAnsi="Arial" w:cs="Arial"/>
          <w:b/>
        </w:rPr>
        <w:t>Risk Based Cleansing Programme and Schedule</w:t>
      </w:r>
    </w:p>
    <w:p w:rsidR="005F3B89" w:rsidRDefault="005F3B89" w:rsidP="00524D3A">
      <w:pPr>
        <w:spacing w:after="160" w:line="259" w:lineRule="auto"/>
        <w:jc w:val="both"/>
        <w:rPr>
          <w:rFonts w:ascii="Arial" w:hAnsi="Arial" w:cs="Arial"/>
        </w:rPr>
      </w:pPr>
      <w:r>
        <w:rPr>
          <w:rFonts w:ascii="Arial" w:hAnsi="Arial" w:cs="Arial"/>
        </w:rPr>
        <w:t xml:space="preserve">There are no statutory indicators identifying the condition of the highway drainage systems and therefore the Authority has developed a local standard based on fit for purpose to provide a level of service required assessed by the level of risk of the system being compromised by failure. The assessment is based on the different speed of traffic on the road and areas most susceptible to flooding. </w:t>
      </w:r>
      <w:r w:rsidR="00EE7EB6">
        <w:rPr>
          <w:rFonts w:ascii="Arial" w:hAnsi="Arial" w:cs="Arial"/>
        </w:rPr>
        <w:t>T</w:t>
      </w:r>
      <w:r>
        <w:rPr>
          <w:rFonts w:ascii="Arial" w:hAnsi="Arial" w:cs="Arial"/>
        </w:rPr>
        <w:t>he drainage system</w:t>
      </w:r>
      <w:r w:rsidR="00EE7EB6">
        <w:rPr>
          <w:rFonts w:ascii="Arial" w:hAnsi="Arial" w:cs="Arial"/>
        </w:rPr>
        <w:t>s</w:t>
      </w:r>
      <w:r>
        <w:rPr>
          <w:rFonts w:ascii="Arial" w:hAnsi="Arial" w:cs="Arial"/>
        </w:rPr>
        <w:t xml:space="preserve"> require a cleansing programme to ensure that, </w:t>
      </w:r>
      <w:r w:rsidR="00524D3A">
        <w:rPr>
          <w:rFonts w:ascii="Arial" w:hAnsi="Arial" w:cs="Arial"/>
        </w:rPr>
        <w:t xml:space="preserve">so far as </w:t>
      </w:r>
      <w:r w:rsidRPr="00524D3A">
        <w:rPr>
          <w:rFonts w:ascii="Arial" w:hAnsi="Arial" w:cs="Arial"/>
        </w:rPr>
        <w:t>reasonably practicable</w:t>
      </w:r>
      <w:r>
        <w:rPr>
          <w:rFonts w:ascii="Arial" w:hAnsi="Arial" w:cs="Arial"/>
        </w:rPr>
        <w:t>, free of obstruction and have an appropriate inspection and cleansing regime to deliver this.</w:t>
      </w:r>
    </w:p>
    <w:p w:rsidR="00233B6A" w:rsidRDefault="00233B6A" w:rsidP="00524D3A">
      <w:pPr>
        <w:spacing w:after="160" w:line="259" w:lineRule="auto"/>
        <w:jc w:val="both"/>
        <w:rPr>
          <w:rFonts w:ascii="Arial" w:hAnsi="Arial" w:cs="Arial"/>
          <w:b/>
        </w:rPr>
      </w:pPr>
    </w:p>
    <w:p w:rsidR="00EE7EB6" w:rsidRPr="00233B6A" w:rsidRDefault="00EE7EB6" w:rsidP="00524D3A">
      <w:pPr>
        <w:spacing w:after="160" w:line="259" w:lineRule="auto"/>
        <w:jc w:val="both"/>
        <w:rPr>
          <w:rFonts w:ascii="Arial" w:hAnsi="Arial" w:cs="Arial"/>
          <w:b/>
        </w:rPr>
      </w:pPr>
      <w:r w:rsidRPr="00233B6A">
        <w:rPr>
          <w:rFonts w:ascii="Arial" w:hAnsi="Arial" w:cs="Arial"/>
          <w:b/>
        </w:rPr>
        <w:t>Gully Emptying</w:t>
      </w:r>
    </w:p>
    <w:p w:rsidR="00EE7EB6" w:rsidRPr="00EE7EB6" w:rsidRDefault="00EE7EB6" w:rsidP="00524D3A">
      <w:pPr>
        <w:spacing w:after="160" w:line="259" w:lineRule="auto"/>
        <w:jc w:val="both"/>
        <w:rPr>
          <w:rFonts w:ascii="Arial" w:hAnsi="Arial" w:cs="Arial"/>
        </w:rPr>
      </w:pPr>
      <w:r>
        <w:rPr>
          <w:rFonts w:ascii="Arial" w:hAnsi="Arial" w:cs="Arial"/>
        </w:rPr>
        <w:t>Road side gullies</w:t>
      </w:r>
      <w:r w:rsidRPr="00EE7EB6">
        <w:rPr>
          <w:rFonts w:ascii="Arial" w:hAnsi="Arial" w:cs="Arial"/>
        </w:rPr>
        <w:t xml:space="preserve"> are </w:t>
      </w:r>
      <w:r w:rsidR="006A45C7">
        <w:rPr>
          <w:rFonts w:ascii="Arial" w:hAnsi="Arial" w:cs="Arial"/>
        </w:rPr>
        <w:t>required</w:t>
      </w:r>
      <w:r>
        <w:rPr>
          <w:rFonts w:ascii="Arial" w:hAnsi="Arial" w:cs="Arial"/>
        </w:rPr>
        <w:t xml:space="preserve"> so that water flowing along the side of the road</w:t>
      </w:r>
      <w:r w:rsidR="006A45C7">
        <w:rPr>
          <w:rFonts w:ascii="Arial" w:hAnsi="Arial" w:cs="Arial"/>
        </w:rPr>
        <w:t xml:space="preserve"> channels</w:t>
      </w:r>
      <w:r>
        <w:rPr>
          <w:rFonts w:ascii="Arial" w:hAnsi="Arial" w:cs="Arial"/>
        </w:rPr>
        <w:t xml:space="preserve"> is collected </w:t>
      </w:r>
      <w:r w:rsidR="00311BAF">
        <w:rPr>
          <w:rFonts w:ascii="Arial" w:hAnsi="Arial" w:cs="Arial"/>
        </w:rPr>
        <w:t xml:space="preserve">and drained away </w:t>
      </w:r>
      <w:r w:rsidR="006A45C7">
        <w:rPr>
          <w:rFonts w:ascii="Arial" w:hAnsi="Arial" w:cs="Arial"/>
        </w:rPr>
        <w:t>via</w:t>
      </w:r>
      <w:r w:rsidR="00311BAF">
        <w:rPr>
          <w:rFonts w:ascii="Arial" w:hAnsi="Arial" w:cs="Arial"/>
        </w:rPr>
        <w:t xml:space="preserve"> the drain</w:t>
      </w:r>
      <w:r w:rsidR="006A45C7">
        <w:rPr>
          <w:rFonts w:ascii="Arial" w:hAnsi="Arial" w:cs="Arial"/>
        </w:rPr>
        <w:t>age systems into nearby</w:t>
      </w:r>
      <w:r w:rsidR="00311BAF">
        <w:rPr>
          <w:rFonts w:ascii="Arial" w:hAnsi="Arial" w:cs="Arial"/>
        </w:rPr>
        <w:t xml:space="preserve"> </w:t>
      </w:r>
      <w:r w:rsidR="00B81F86">
        <w:rPr>
          <w:rFonts w:ascii="Arial" w:hAnsi="Arial" w:cs="Arial"/>
        </w:rPr>
        <w:t>ditches</w:t>
      </w:r>
      <w:r w:rsidR="00311BAF">
        <w:rPr>
          <w:rFonts w:ascii="Arial" w:hAnsi="Arial" w:cs="Arial"/>
        </w:rPr>
        <w:t xml:space="preserve"> and watercourses. They have a sump contained in a chamber, </w:t>
      </w:r>
      <w:r w:rsidR="00B81F86">
        <w:rPr>
          <w:rFonts w:ascii="Arial" w:hAnsi="Arial" w:cs="Arial"/>
        </w:rPr>
        <w:t>beneath</w:t>
      </w:r>
      <w:r w:rsidR="00311BAF">
        <w:rPr>
          <w:rFonts w:ascii="Arial" w:hAnsi="Arial" w:cs="Arial"/>
        </w:rPr>
        <w:t xml:space="preserve"> the grid cover. The sump should be deep enough to contain silt </w:t>
      </w:r>
      <w:r w:rsidR="00B42CF9">
        <w:rPr>
          <w:rFonts w:ascii="Arial" w:hAnsi="Arial" w:cs="Arial"/>
        </w:rPr>
        <w:t xml:space="preserve">and </w:t>
      </w:r>
      <w:r w:rsidR="00311BAF">
        <w:rPr>
          <w:rFonts w:ascii="Arial" w:hAnsi="Arial" w:cs="Arial"/>
        </w:rPr>
        <w:t>to stop</w:t>
      </w:r>
      <w:r w:rsidR="00B42CF9">
        <w:rPr>
          <w:rFonts w:ascii="Arial" w:hAnsi="Arial" w:cs="Arial"/>
        </w:rPr>
        <w:t xml:space="preserve"> the silt</w:t>
      </w:r>
      <w:r w:rsidR="00311BAF">
        <w:rPr>
          <w:rFonts w:ascii="Arial" w:hAnsi="Arial" w:cs="Arial"/>
        </w:rPr>
        <w:t xml:space="preserve"> running into the </w:t>
      </w:r>
      <w:r w:rsidR="00B42CF9">
        <w:rPr>
          <w:rFonts w:ascii="Arial" w:hAnsi="Arial" w:cs="Arial"/>
        </w:rPr>
        <w:t xml:space="preserve">drainage </w:t>
      </w:r>
      <w:r w:rsidR="00311BAF">
        <w:rPr>
          <w:rFonts w:ascii="Arial" w:hAnsi="Arial" w:cs="Arial"/>
        </w:rPr>
        <w:t>system</w:t>
      </w:r>
      <w:r w:rsidR="00B42CF9">
        <w:rPr>
          <w:rFonts w:ascii="Arial" w:hAnsi="Arial" w:cs="Arial"/>
        </w:rPr>
        <w:t>. The build-up of silt in the gully will eventually block the gully and regular clean</w:t>
      </w:r>
      <w:r w:rsidR="006A45C7">
        <w:rPr>
          <w:rFonts w:ascii="Arial" w:hAnsi="Arial" w:cs="Arial"/>
        </w:rPr>
        <w:t>s</w:t>
      </w:r>
      <w:r w:rsidR="00B42CF9">
        <w:rPr>
          <w:rFonts w:ascii="Arial" w:hAnsi="Arial" w:cs="Arial"/>
        </w:rPr>
        <w:t>ing of the gull</w:t>
      </w:r>
      <w:r w:rsidR="006A45C7">
        <w:rPr>
          <w:rFonts w:ascii="Arial" w:hAnsi="Arial" w:cs="Arial"/>
        </w:rPr>
        <w:t>ies</w:t>
      </w:r>
      <w:r w:rsidR="00B42CF9">
        <w:rPr>
          <w:rFonts w:ascii="Arial" w:hAnsi="Arial" w:cs="Arial"/>
        </w:rPr>
        <w:t xml:space="preserve"> is </w:t>
      </w:r>
      <w:r w:rsidR="006A45C7">
        <w:rPr>
          <w:rFonts w:ascii="Arial" w:hAnsi="Arial" w:cs="Arial"/>
        </w:rPr>
        <w:t xml:space="preserve">essential to reduce the risk of blockages occurring in the systems. </w:t>
      </w:r>
      <w:r w:rsidR="00B42CF9">
        <w:rPr>
          <w:rFonts w:ascii="Arial" w:hAnsi="Arial" w:cs="Arial"/>
        </w:rPr>
        <w:t xml:space="preserve">This operation comprises sucking out the contents of the gully into a tanker. Gullies are over filled when emptied to ensure that they are clear and when not, the unit is recorded for jetting. </w:t>
      </w:r>
    </w:p>
    <w:p w:rsidR="00EE7EB6" w:rsidRDefault="005F3B89" w:rsidP="00524D3A">
      <w:pPr>
        <w:spacing w:after="160" w:line="259" w:lineRule="auto"/>
        <w:jc w:val="both"/>
        <w:rPr>
          <w:rFonts w:ascii="Arial" w:hAnsi="Arial" w:cs="Arial"/>
        </w:rPr>
      </w:pPr>
      <w:r>
        <w:rPr>
          <w:rFonts w:ascii="Arial" w:hAnsi="Arial" w:cs="Arial"/>
        </w:rPr>
        <w:t xml:space="preserve">The frequency of emptying will depend upon location, extent of tree cover, level of rainfall, the extent of kerbing and frequency of sweeping. By default all gullies </w:t>
      </w:r>
      <w:r w:rsidR="00EE7EB6">
        <w:rPr>
          <w:rFonts w:ascii="Arial" w:hAnsi="Arial" w:cs="Arial"/>
        </w:rPr>
        <w:t>will</w:t>
      </w:r>
      <w:r>
        <w:rPr>
          <w:rFonts w:ascii="Arial" w:hAnsi="Arial" w:cs="Arial"/>
        </w:rPr>
        <w:t xml:space="preserve"> be cleaned at least </w:t>
      </w:r>
      <w:r w:rsidR="00B42CF9" w:rsidRPr="00B42CF9">
        <w:rPr>
          <w:rFonts w:ascii="Arial" w:hAnsi="Arial" w:cs="Arial"/>
        </w:rPr>
        <w:t xml:space="preserve">once </w:t>
      </w:r>
      <w:r>
        <w:rPr>
          <w:rFonts w:ascii="Arial" w:hAnsi="Arial" w:cs="Arial"/>
        </w:rPr>
        <w:t>annuall</w:t>
      </w:r>
      <w:r w:rsidR="00EE7EB6">
        <w:rPr>
          <w:rFonts w:ascii="Arial" w:hAnsi="Arial" w:cs="Arial"/>
        </w:rPr>
        <w:t>y and arrangements are made for non-</w:t>
      </w:r>
      <w:r>
        <w:rPr>
          <w:rFonts w:ascii="Arial" w:hAnsi="Arial" w:cs="Arial"/>
        </w:rPr>
        <w:t xml:space="preserve">functioning gullies to be recorded for more </w:t>
      </w:r>
      <w:r w:rsidR="00EE7EB6">
        <w:rPr>
          <w:rFonts w:ascii="Arial" w:hAnsi="Arial" w:cs="Arial"/>
        </w:rPr>
        <w:t xml:space="preserve">frequent or detailed attention. </w:t>
      </w:r>
      <w:r>
        <w:rPr>
          <w:rFonts w:ascii="Arial" w:hAnsi="Arial" w:cs="Arial"/>
        </w:rPr>
        <w:t>Schedules of gullies requiring inc</w:t>
      </w:r>
      <w:r w:rsidR="00EE7EB6">
        <w:rPr>
          <w:rFonts w:ascii="Arial" w:hAnsi="Arial" w:cs="Arial"/>
        </w:rPr>
        <w:t>r</w:t>
      </w:r>
      <w:r>
        <w:rPr>
          <w:rFonts w:ascii="Arial" w:hAnsi="Arial" w:cs="Arial"/>
        </w:rPr>
        <w:t xml:space="preserve">eased frequency of emptying </w:t>
      </w:r>
      <w:r w:rsidR="00EE7EB6">
        <w:rPr>
          <w:rFonts w:ascii="Arial" w:hAnsi="Arial" w:cs="Arial"/>
        </w:rPr>
        <w:t>is</w:t>
      </w:r>
      <w:r>
        <w:rPr>
          <w:rFonts w:ascii="Arial" w:hAnsi="Arial" w:cs="Arial"/>
        </w:rPr>
        <w:t xml:space="preserve"> built up by </w:t>
      </w:r>
      <w:r w:rsidR="00B42CF9">
        <w:rPr>
          <w:rFonts w:ascii="Arial" w:hAnsi="Arial" w:cs="Arial"/>
        </w:rPr>
        <w:t xml:space="preserve">records from the cleansing schedule reports, </w:t>
      </w:r>
      <w:r>
        <w:rPr>
          <w:rFonts w:ascii="Arial" w:hAnsi="Arial" w:cs="Arial"/>
        </w:rPr>
        <w:t>experience</w:t>
      </w:r>
      <w:r w:rsidR="00B42CF9">
        <w:rPr>
          <w:rFonts w:ascii="Arial" w:hAnsi="Arial" w:cs="Arial"/>
        </w:rPr>
        <w:t xml:space="preserve"> and trouble spots</w:t>
      </w:r>
      <w:r>
        <w:rPr>
          <w:rFonts w:ascii="Arial" w:hAnsi="Arial" w:cs="Arial"/>
        </w:rPr>
        <w:t>.</w:t>
      </w:r>
      <w:r w:rsidR="00B81F86" w:rsidRPr="00B81F86">
        <w:rPr>
          <w:rFonts w:ascii="Arial" w:hAnsi="Arial" w:cs="Arial"/>
        </w:rPr>
        <w:t xml:space="preserve"> </w:t>
      </w:r>
      <w:r w:rsidR="00B81F86">
        <w:rPr>
          <w:rFonts w:ascii="Arial" w:hAnsi="Arial" w:cs="Arial"/>
        </w:rPr>
        <w:t xml:space="preserve">Since gullies may be obstructed by the growth of vegetation or damage by traffic, especially in rural areas, the Authority plots each gully cleansed electronically by GPS so that the current inventory can be built upon and </w:t>
      </w:r>
      <w:r w:rsidR="006A45C7">
        <w:rPr>
          <w:rFonts w:ascii="Arial" w:hAnsi="Arial" w:cs="Arial"/>
        </w:rPr>
        <w:t xml:space="preserve">continually </w:t>
      </w:r>
      <w:r w:rsidR="00B81F86">
        <w:rPr>
          <w:rFonts w:ascii="Arial" w:hAnsi="Arial" w:cs="Arial"/>
        </w:rPr>
        <w:t>maintained</w:t>
      </w:r>
      <w:r w:rsidR="006A45C7">
        <w:rPr>
          <w:rFonts w:ascii="Arial" w:hAnsi="Arial" w:cs="Arial"/>
        </w:rPr>
        <w:t>.</w:t>
      </w:r>
    </w:p>
    <w:p w:rsidR="00B42CF9" w:rsidRDefault="00B42CF9" w:rsidP="00524D3A">
      <w:pPr>
        <w:spacing w:after="160" w:line="259" w:lineRule="auto"/>
        <w:jc w:val="both"/>
        <w:rPr>
          <w:rFonts w:ascii="Arial" w:hAnsi="Arial" w:cs="Arial"/>
        </w:rPr>
      </w:pPr>
      <w:r>
        <w:rPr>
          <w:rFonts w:ascii="Arial" w:hAnsi="Arial" w:cs="Arial"/>
        </w:rPr>
        <w:t xml:space="preserve">There are </w:t>
      </w:r>
      <w:r w:rsidR="00B81F86">
        <w:rPr>
          <w:rFonts w:ascii="Arial" w:hAnsi="Arial" w:cs="Arial"/>
        </w:rPr>
        <w:t>approximately</w:t>
      </w:r>
      <w:r>
        <w:rPr>
          <w:rFonts w:ascii="Arial" w:hAnsi="Arial" w:cs="Arial"/>
        </w:rPr>
        <w:t xml:space="preserve"> 16000 gullies on Anglesey and on most occasions a simple gully clean will result in the immediate removal of silt, but it does not always deal with the build-up of material down-stream. To avoid this, the Authority has increased the gully emptying schedule to twice annually so it is </w:t>
      </w:r>
      <w:r w:rsidR="006A45C7">
        <w:rPr>
          <w:rFonts w:ascii="Arial" w:hAnsi="Arial" w:cs="Arial"/>
        </w:rPr>
        <w:t>more</w:t>
      </w:r>
      <w:r>
        <w:rPr>
          <w:rFonts w:ascii="Arial" w:hAnsi="Arial" w:cs="Arial"/>
        </w:rPr>
        <w:t xml:space="preserve"> likely that a system will </w:t>
      </w:r>
      <w:r w:rsidR="00B81F86">
        <w:rPr>
          <w:rFonts w:ascii="Arial" w:hAnsi="Arial" w:cs="Arial"/>
        </w:rPr>
        <w:t>remain</w:t>
      </w:r>
      <w:r>
        <w:rPr>
          <w:rFonts w:ascii="Arial" w:hAnsi="Arial" w:cs="Arial"/>
        </w:rPr>
        <w:t xml:space="preserve"> free from build up for longer.</w:t>
      </w:r>
    </w:p>
    <w:p w:rsidR="00B42CF9" w:rsidRDefault="00B42CF9" w:rsidP="00524D3A">
      <w:pPr>
        <w:spacing w:after="160" w:line="259" w:lineRule="auto"/>
        <w:jc w:val="both"/>
        <w:rPr>
          <w:rFonts w:ascii="Arial" w:hAnsi="Arial" w:cs="Arial"/>
        </w:rPr>
      </w:pPr>
      <w:r>
        <w:rPr>
          <w:rFonts w:ascii="Arial" w:hAnsi="Arial" w:cs="Arial"/>
        </w:rPr>
        <w:t xml:space="preserve">The A545, at Glyn Garth, is </w:t>
      </w:r>
      <w:r w:rsidR="00B81F86">
        <w:rPr>
          <w:rFonts w:ascii="Arial" w:hAnsi="Arial" w:cs="Arial"/>
        </w:rPr>
        <w:t>particularly</w:t>
      </w:r>
      <w:r>
        <w:rPr>
          <w:rFonts w:ascii="Arial" w:hAnsi="Arial" w:cs="Arial"/>
        </w:rPr>
        <w:t xml:space="preserve"> susceptible to blo</w:t>
      </w:r>
      <w:r w:rsidR="006A45C7">
        <w:rPr>
          <w:rFonts w:ascii="Arial" w:hAnsi="Arial" w:cs="Arial"/>
        </w:rPr>
        <w:t>ckage due to leaf fall and thefefore</w:t>
      </w:r>
      <w:r>
        <w:rPr>
          <w:rFonts w:ascii="Arial" w:hAnsi="Arial" w:cs="Arial"/>
        </w:rPr>
        <w:t xml:space="preserve"> gullies are cleaned </w:t>
      </w:r>
      <w:r w:rsidR="006A45C7">
        <w:rPr>
          <w:rFonts w:ascii="Arial" w:hAnsi="Arial" w:cs="Arial"/>
        </w:rPr>
        <w:t>monthly</w:t>
      </w:r>
      <w:r w:rsidR="00233B6A">
        <w:rPr>
          <w:rFonts w:ascii="Arial" w:hAnsi="Arial" w:cs="Arial"/>
        </w:rPr>
        <w:t xml:space="preserve"> during October to February.</w:t>
      </w:r>
    </w:p>
    <w:p w:rsidR="00233B6A" w:rsidRDefault="00233B6A" w:rsidP="00524D3A">
      <w:pPr>
        <w:spacing w:after="160" w:line="259" w:lineRule="auto"/>
        <w:jc w:val="both"/>
        <w:rPr>
          <w:rFonts w:ascii="Arial" w:hAnsi="Arial" w:cs="Arial"/>
        </w:rPr>
      </w:pPr>
    </w:p>
    <w:p w:rsidR="00233B6A" w:rsidRDefault="00233B6A" w:rsidP="00524D3A">
      <w:pPr>
        <w:spacing w:after="160" w:line="259" w:lineRule="auto"/>
        <w:jc w:val="both"/>
        <w:rPr>
          <w:rFonts w:ascii="Arial" w:hAnsi="Arial" w:cs="Arial"/>
          <w:b/>
        </w:rPr>
      </w:pPr>
      <w:r w:rsidRPr="00233B6A">
        <w:rPr>
          <w:rFonts w:ascii="Arial" w:hAnsi="Arial" w:cs="Arial"/>
          <w:b/>
        </w:rPr>
        <w:t>Culverts and Manholes</w:t>
      </w:r>
    </w:p>
    <w:p w:rsidR="00233B6A" w:rsidRDefault="00233B6A" w:rsidP="00524D3A">
      <w:pPr>
        <w:spacing w:after="160" w:line="259" w:lineRule="auto"/>
        <w:jc w:val="both"/>
        <w:rPr>
          <w:rFonts w:ascii="Arial" w:hAnsi="Arial" w:cs="Arial"/>
        </w:rPr>
      </w:pPr>
      <w:r>
        <w:rPr>
          <w:rFonts w:ascii="Arial" w:hAnsi="Arial" w:cs="Arial"/>
        </w:rPr>
        <w:t>General guidance suggests that c</w:t>
      </w:r>
      <w:r w:rsidR="005F3B89">
        <w:rPr>
          <w:rFonts w:ascii="Arial" w:hAnsi="Arial" w:cs="Arial"/>
        </w:rPr>
        <w:t xml:space="preserve">ulverts and manholes should be inspected every five years by default and cleaned when necessary and piped drainage systems should be checked and flushed </w:t>
      </w:r>
      <w:r w:rsidR="00307971">
        <w:rPr>
          <w:rFonts w:ascii="Arial" w:hAnsi="Arial" w:cs="Arial"/>
        </w:rPr>
        <w:t xml:space="preserve">if necessary during regular service inspections, but by default at not more than </w:t>
      </w:r>
      <w:r w:rsidR="00307971" w:rsidRPr="00233B6A">
        <w:rPr>
          <w:rFonts w:ascii="Arial" w:hAnsi="Arial" w:cs="Arial"/>
        </w:rPr>
        <w:t>10 year intervals.</w:t>
      </w:r>
      <w:r>
        <w:rPr>
          <w:rFonts w:ascii="Arial" w:hAnsi="Arial" w:cs="Arial"/>
        </w:rPr>
        <w:t xml:space="preserve"> </w:t>
      </w:r>
    </w:p>
    <w:p w:rsidR="00B81F86" w:rsidRPr="00307971" w:rsidRDefault="00B81F86" w:rsidP="00524D3A">
      <w:pPr>
        <w:spacing w:after="160" w:line="259" w:lineRule="auto"/>
        <w:jc w:val="both"/>
        <w:rPr>
          <w:rFonts w:ascii="Arial" w:hAnsi="Arial" w:cs="Arial"/>
        </w:rPr>
      </w:pPr>
      <w:r>
        <w:rPr>
          <w:rFonts w:ascii="Arial" w:hAnsi="Arial" w:cs="Arial"/>
        </w:rPr>
        <w:t>The frequency of cleansing of oil interceptors are by default every five years.</w:t>
      </w:r>
    </w:p>
    <w:p w:rsidR="00B81F86" w:rsidRDefault="00B81F86" w:rsidP="00524D3A">
      <w:pPr>
        <w:spacing w:after="160" w:line="259" w:lineRule="auto"/>
        <w:jc w:val="both"/>
        <w:rPr>
          <w:rFonts w:ascii="Arial" w:hAnsi="Arial" w:cs="Arial"/>
          <w:b/>
        </w:rPr>
      </w:pPr>
      <w:r>
        <w:rPr>
          <w:rFonts w:ascii="Arial" w:hAnsi="Arial" w:cs="Arial"/>
          <w:b/>
        </w:rPr>
        <w:t>“</w:t>
      </w:r>
      <w:r w:rsidR="00233B6A" w:rsidRPr="00233B6A">
        <w:rPr>
          <w:rFonts w:ascii="Arial" w:hAnsi="Arial" w:cs="Arial"/>
          <w:b/>
        </w:rPr>
        <w:t xml:space="preserve">Since the Authority has limited information of the </w:t>
      </w:r>
      <w:r>
        <w:rPr>
          <w:rFonts w:ascii="Arial" w:hAnsi="Arial" w:cs="Arial"/>
          <w:b/>
        </w:rPr>
        <w:t>surface water</w:t>
      </w:r>
      <w:r w:rsidR="00233B6A" w:rsidRPr="00233B6A">
        <w:rPr>
          <w:rFonts w:ascii="Arial" w:hAnsi="Arial" w:cs="Arial"/>
          <w:b/>
        </w:rPr>
        <w:t xml:space="preserve"> drainage systems</w:t>
      </w:r>
      <w:r>
        <w:rPr>
          <w:rFonts w:ascii="Arial" w:hAnsi="Arial" w:cs="Arial"/>
          <w:b/>
        </w:rPr>
        <w:t>, maintainable by public expense, systems are recorded through the non-functioning gully list. These systems for which these gullies drain into are jetted, surveyed and plotted onto the Authorities Electronic Asset Collection systems</w:t>
      </w:r>
      <w:r w:rsidR="00233B6A">
        <w:rPr>
          <w:rFonts w:ascii="Arial" w:hAnsi="Arial" w:cs="Arial"/>
          <w:b/>
        </w:rPr>
        <w:t xml:space="preserve"> in </w:t>
      </w:r>
      <w:r>
        <w:rPr>
          <w:rFonts w:ascii="Arial" w:hAnsi="Arial" w:cs="Arial"/>
          <w:b/>
        </w:rPr>
        <w:t>order to build up the information”</w:t>
      </w:r>
      <w:r w:rsidR="00233B6A">
        <w:rPr>
          <w:rFonts w:ascii="Arial" w:hAnsi="Arial" w:cs="Arial"/>
          <w:b/>
        </w:rPr>
        <w:t xml:space="preserve"> </w:t>
      </w:r>
    </w:p>
    <w:p w:rsidR="00B81F86" w:rsidRDefault="00B81F86" w:rsidP="00524D3A">
      <w:pPr>
        <w:spacing w:after="160" w:line="259" w:lineRule="auto"/>
        <w:jc w:val="both"/>
        <w:rPr>
          <w:rFonts w:ascii="Arial" w:hAnsi="Arial" w:cs="Arial"/>
          <w:b/>
        </w:rPr>
      </w:pPr>
    </w:p>
    <w:p w:rsidR="00B81F86" w:rsidRDefault="00B81F86" w:rsidP="00524D3A">
      <w:pPr>
        <w:spacing w:after="160" w:line="259" w:lineRule="auto"/>
        <w:jc w:val="both"/>
        <w:rPr>
          <w:rFonts w:ascii="Arial" w:hAnsi="Arial" w:cs="Arial"/>
          <w:b/>
        </w:rPr>
      </w:pPr>
      <w:r>
        <w:rPr>
          <w:rFonts w:ascii="Arial" w:hAnsi="Arial" w:cs="Arial"/>
          <w:b/>
        </w:rPr>
        <w:t>Ditches</w:t>
      </w:r>
    </w:p>
    <w:p w:rsidR="00B81F86" w:rsidRDefault="00B81F86" w:rsidP="00524D3A">
      <w:pPr>
        <w:spacing w:after="160" w:line="259" w:lineRule="auto"/>
        <w:jc w:val="both"/>
        <w:rPr>
          <w:rFonts w:ascii="Arial" w:hAnsi="Arial" w:cs="Arial"/>
        </w:rPr>
      </w:pPr>
      <w:r w:rsidRPr="00524D3A">
        <w:rPr>
          <w:rFonts w:ascii="Arial" w:hAnsi="Arial" w:cs="Arial"/>
        </w:rPr>
        <w:t xml:space="preserve">General guidance suggest that road side ditches </w:t>
      </w:r>
      <w:r w:rsidR="006A45C7">
        <w:rPr>
          <w:rFonts w:ascii="Arial" w:hAnsi="Arial" w:cs="Arial"/>
        </w:rPr>
        <w:t>should be</w:t>
      </w:r>
      <w:r w:rsidRPr="00524D3A">
        <w:rPr>
          <w:rFonts w:ascii="Arial" w:hAnsi="Arial" w:cs="Arial"/>
        </w:rPr>
        <w:t xml:space="preserve"> maintained by the adjoi</w:t>
      </w:r>
      <w:r w:rsidR="00524D3A" w:rsidRPr="00524D3A">
        <w:rPr>
          <w:rFonts w:ascii="Arial" w:hAnsi="Arial" w:cs="Arial"/>
        </w:rPr>
        <w:t xml:space="preserve">ning landowner, however </w:t>
      </w:r>
      <w:r w:rsidRPr="00524D3A">
        <w:rPr>
          <w:rFonts w:ascii="Arial" w:hAnsi="Arial" w:cs="Arial"/>
        </w:rPr>
        <w:t>the Authority, through the “Community Gang” carry out the cleansing and clearing work</w:t>
      </w:r>
      <w:r w:rsidR="00524D3A" w:rsidRPr="00524D3A">
        <w:rPr>
          <w:rFonts w:ascii="Arial" w:hAnsi="Arial" w:cs="Arial"/>
        </w:rPr>
        <w:t>. This is carried out on a six yearly cycle and increased and decreased through assessment by the Engineers through their Highway Safety Inspection.</w:t>
      </w:r>
      <w:r w:rsidRPr="00524D3A">
        <w:rPr>
          <w:rFonts w:ascii="Arial" w:hAnsi="Arial" w:cs="Arial"/>
        </w:rPr>
        <w:t xml:space="preserve"> </w:t>
      </w:r>
    </w:p>
    <w:p w:rsidR="00524D3A" w:rsidRDefault="00524D3A" w:rsidP="00524D3A">
      <w:pPr>
        <w:spacing w:after="160" w:line="259" w:lineRule="auto"/>
        <w:jc w:val="both"/>
        <w:rPr>
          <w:rFonts w:ascii="Arial" w:hAnsi="Arial" w:cs="Arial"/>
        </w:rPr>
      </w:pPr>
    </w:p>
    <w:p w:rsidR="00524D3A" w:rsidRPr="00233B6A" w:rsidRDefault="00524D3A" w:rsidP="00524D3A">
      <w:pPr>
        <w:spacing w:after="160" w:line="259" w:lineRule="auto"/>
        <w:jc w:val="both"/>
        <w:rPr>
          <w:rFonts w:ascii="Arial" w:hAnsi="Arial" w:cs="Arial"/>
          <w:b/>
        </w:rPr>
      </w:pPr>
      <w:r w:rsidRPr="00233B6A">
        <w:rPr>
          <w:rFonts w:ascii="Arial" w:hAnsi="Arial" w:cs="Arial"/>
          <w:b/>
        </w:rPr>
        <w:t>Ironwork</w:t>
      </w:r>
    </w:p>
    <w:p w:rsidR="00524D3A" w:rsidRDefault="00524D3A" w:rsidP="00524D3A">
      <w:pPr>
        <w:spacing w:after="160" w:line="259" w:lineRule="auto"/>
        <w:jc w:val="both"/>
        <w:rPr>
          <w:rFonts w:ascii="Arial" w:hAnsi="Arial" w:cs="Arial"/>
        </w:rPr>
      </w:pPr>
      <w:r>
        <w:rPr>
          <w:rFonts w:ascii="Arial" w:hAnsi="Arial" w:cs="Arial"/>
        </w:rPr>
        <w:t xml:space="preserve">Ironware comprising covers, gratings, frames and boxes set in carriageways, footways and cycle routes has the potential to compromise safety and serviceability and cause noise and disturbance to local residents. Responsibility for defective ironwork lies with either the Authority or in apparatus installed by utility, lies with the company. Defects identified during </w:t>
      </w:r>
      <w:r w:rsidR="006A45C7">
        <w:rPr>
          <w:rFonts w:ascii="Arial" w:hAnsi="Arial" w:cs="Arial"/>
        </w:rPr>
        <w:t>the Highway Safety I</w:t>
      </w:r>
      <w:r>
        <w:rPr>
          <w:rFonts w:ascii="Arial" w:hAnsi="Arial" w:cs="Arial"/>
        </w:rPr>
        <w:t>nspection o</w:t>
      </w:r>
      <w:r w:rsidR="006A45C7">
        <w:rPr>
          <w:rFonts w:ascii="Arial" w:hAnsi="Arial" w:cs="Arial"/>
        </w:rPr>
        <w:t>r</w:t>
      </w:r>
      <w:r>
        <w:rPr>
          <w:rFonts w:ascii="Arial" w:hAnsi="Arial" w:cs="Arial"/>
        </w:rPr>
        <w:t xml:space="preserve"> from users should be formally noted and passed onto the relevant party, with follow up procedure to ensure that dangerous defects are remedied within the specified timescale.</w:t>
      </w:r>
    </w:p>
    <w:p w:rsidR="00524D3A" w:rsidRPr="00524D3A" w:rsidRDefault="00524D3A" w:rsidP="00524D3A">
      <w:pPr>
        <w:spacing w:after="160" w:line="259" w:lineRule="auto"/>
        <w:jc w:val="both"/>
        <w:rPr>
          <w:rFonts w:ascii="Arial" w:hAnsi="Arial" w:cs="Arial"/>
        </w:rPr>
      </w:pPr>
    </w:p>
    <w:p w:rsidR="00B81F86" w:rsidRPr="00233B6A" w:rsidRDefault="00B81F86" w:rsidP="00524D3A">
      <w:pPr>
        <w:spacing w:after="160" w:line="259" w:lineRule="auto"/>
        <w:jc w:val="both"/>
        <w:rPr>
          <w:rFonts w:ascii="Arial" w:hAnsi="Arial" w:cs="Arial"/>
          <w:b/>
        </w:rPr>
      </w:pPr>
      <w:r>
        <w:rPr>
          <w:rFonts w:ascii="Arial" w:hAnsi="Arial" w:cs="Arial"/>
          <w:b/>
        </w:rPr>
        <w:t>Environment</w:t>
      </w:r>
    </w:p>
    <w:p w:rsidR="00A03C9A" w:rsidRDefault="00307971" w:rsidP="00524D3A">
      <w:pPr>
        <w:spacing w:after="160" w:line="259" w:lineRule="auto"/>
        <w:jc w:val="both"/>
        <w:rPr>
          <w:rFonts w:ascii="Arial" w:hAnsi="Arial" w:cs="Arial"/>
        </w:rPr>
      </w:pPr>
      <w:r>
        <w:rPr>
          <w:rFonts w:ascii="Arial" w:hAnsi="Arial" w:cs="Arial"/>
        </w:rPr>
        <w:t>Materials arising from all road drainage emptying and cleansing operations should be disposed of c</w:t>
      </w:r>
      <w:r w:rsidR="006A45C7">
        <w:rPr>
          <w:rFonts w:ascii="Arial" w:hAnsi="Arial" w:cs="Arial"/>
        </w:rPr>
        <w:t>orrectly in accordance with Natural</w:t>
      </w:r>
      <w:r>
        <w:rPr>
          <w:rFonts w:ascii="Arial" w:hAnsi="Arial" w:cs="Arial"/>
        </w:rPr>
        <w:t xml:space="preserve"> Resource Wales requirements.</w:t>
      </w:r>
    </w:p>
    <w:p w:rsidR="00524D3A" w:rsidRDefault="00524D3A" w:rsidP="00524D3A">
      <w:pPr>
        <w:spacing w:after="160" w:line="259" w:lineRule="auto"/>
        <w:jc w:val="both"/>
        <w:rPr>
          <w:rFonts w:ascii="Arial" w:hAnsi="Arial" w:cs="Arial"/>
        </w:rPr>
      </w:pPr>
    </w:p>
    <w:p w:rsidR="00524D3A" w:rsidRDefault="00524D3A" w:rsidP="00524D3A">
      <w:pPr>
        <w:spacing w:after="160" w:line="259" w:lineRule="auto"/>
        <w:jc w:val="both"/>
        <w:rPr>
          <w:rFonts w:ascii="Arial" w:hAnsi="Arial" w:cs="Arial"/>
          <w:b/>
        </w:rPr>
      </w:pPr>
    </w:p>
    <w:p w:rsidR="00233B6A" w:rsidRPr="00233B6A" w:rsidRDefault="00233B6A" w:rsidP="00524D3A">
      <w:pPr>
        <w:spacing w:after="160" w:line="259" w:lineRule="auto"/>
        <w:jc w:val="both"/>
        <w:rPr>
          <w:rFonts w:ascii="Arial" w:hAnsi="Arial" w:cs="Arial"/>
          <w:b/>
        </w:rPr>
      </w:pPr>
      <w:r w:rsidRPr="00233B6A">
        <w:rPr>
          <w:rFonts w:ascii="Arial" w:hAnsi="Arial" w:cs="Arial"/>
          <w:b/>
        </w:rPr>
        <w:t>Flooding</w:t>
      </w:r>
    </w:p>
    <w:p w:rsidR="00307971" w:rsidRDefault="006A45C7" w:rsidP="00524D3A">
      <w:pPr>
        <w:spacing w:after="160" w:line="259" w:lineRule="auto"/>
        <w:jc w:val="both"/>
        <w:rPr>
          <w:rFonts w:ascii="Arial" w:hAnsi="Arial" w:cs="Arial"/>
        </w:rPr>
      </w:pPr>
      <w:r>
        <w:rPr>
          <w:rFonts w:ascii="Arial" w:hAnsi="Arial" w:cs="Arial"/>
        </w:rPr>
        <w:t>D</w:t>
      </w:r>
      <w:r w:rsidR="00307971">
        <w:rPr>
          <w:rFonts w:ascii="Arial" w:hAnsi="Arial" w:cs="Arial"/>
        </w:rPr>
        <w:t>espite effective</w:t>
      </w:r>
      <w:r>
        <w:rPr>
          <w:rFonts w:ascii="Arial" w:hAnsi="Arial" w:cs="Arial"/>
        </w:rPr>
        <w:t xml:space="preserve"> and regular</w:t>
      </w:r>
      <w:r w:rsidR="00307971">
        <w:rPr>
          <w:rFonts w:ascii="Arial" w:hAnsi="Arial" w:cs="Arial"/>
        </w:rPr>
        <w:t xml:space="preserve"> maintenance operations, flooding of the highway occurs, relevant warning signs </w:t>
      </w:r>
      <w:r w:rsidR="00233B6A">
        <w:rPr>
          <w:rFonts w:ascii="Arial" w:hAnsi="Arial" w:cs="Arial"/>
        </w:rPr>
        <w:t>are</w:t>
      </w:r>
      <w:r w:rsidR="00307971">
        <w:rPr>
          <w:rFonts w:ascii="Arial" w:hAnsi="Arial" w:cs="Arial"/>
        </w:rPr>
        <w:t xml:space="preserve"> placed in position as quickly as possible and </w:t>
      </w:r>
      <w:r>
        <w:rPr>
          <w:rFonts w:ascii="Arial" w:hAnsi="Arial" w:cs="Arial"/>
        </w:rPr>
        <w:t xml:space="preserve">road </w:t>
      </w:r>
      <w:r w:rsidR="00307971">
        <w:rPr>
          <w:rFonts w:ascii="Arial" w:hAnsi="Arial" w:cs="Arial"/>
        </w:rPr>
        <w:t>users</w:t>
      </w:r>
      <w:r>
        <w:rPr>
          <w:rFonts w:ascii="Arial" w:hAnsi="Arial" w:cs="Arial"/>
        </w:rPr>
        <w:t xml:space="preserve"> are informed of the hazard</w:t>
      </w:r>
      <w:r w:rsidR="00307971">
        <w:rPr>
          <w:rFonts w:ascii="Arial" w:hAnsi="Arial" w:cs="Arial"/>
        </w:rPr>
        <w:t xml:space="preserve"> through local med</w:t>
      </w:r>
      <w:r w:rsidR="00233B6A">
        <w:rPr>
          <w:rFonts w:ascii="Arial" w:hAnsi="Arial" w:cs="Arial"/>
        </w:rPr>
        <w:t xml:space="preserve">ia. The cause of flooding is </w:t>
      </w:r>
      <w:r w:rsidR="00307971">
        <w:rPr>
          <w:rFonts w:ascii="Arial" w:hAnsi="Arial" w:cs="Arial"/>
        </w:rPr>
        <w:t xml:space="preserve">determined and given prompt attention in order to restore the highway to a reasonable condition. If flooding is attributable to deficiencies in the infrastructure or the maintenance regime, then action to </w:t>
      </w:r>
      <w:r w:rsidR="00B81F86">
        <w:rPr>
          <w:rFonts w:ascii="Arial" w:hAnsi="Arial" w:cs="Arial"/>
        </w:rPr>
        <w:t>permanently</w:t>
      </w:r>
      <w:r w:rsidR="00233B6A">
        <w:rPr>
          <w:rFonts w:ascii="Arial" w:hAnsi="Arial" w:cs="Arial"/>
        </w:rPr>
        <w:t xml:space="preserve"> relieve the problem is</w:t>
      </w:r>
      <w:r>
        <w:rPr>
          <w:rFonts w:ascii="Arial" w:hAnsi="Arial" w:cs="Arial"/>
        </w:rPr>
        <w:t xml:space="preserve"> considered depending on priority.</w:t>
      </w:r>
    </w:p>
    <w:p w:rsidR="00307971" w:rsidRPr="00355D67" w:rsidRDefault="00307971" w:rsidP="00307971">
      <w:pPr>
        <w:spacing w:after="160" w:line="259" w:lineRule="auto"/>
        <w:rPr>
          <w:rFonts w:ascii="Arial" w:hAnsi="Arial" w:cs="Arial"/>
        </w:rPr>
      </w:pPr>
    </w:p>
    <w:sectPr w:rsidR="00307971" w:rsidRPr="00355D6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A18" w:rsidRDefault="004F6A18" w:rsidP="004F6A18">
      <w:pPr>
        <w:spacing w:after="0" w:line="240" w:lineRule="auto"/>
      </w:pPr>
      <w:r>
        <w:separator/>
      </w:r>
    </w:p>
  </w:endnote>
  <w:endnote w:type="continuationSeparator" w:id="0">
    <w:p w:rsidR="004F6A18" w:rsidRDefault="004F6A18" w:rsidP="004F6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A18" w:rsidRPr="004F6A18" w:rsidRDefault="004F6A18" w:rsidP="004F6A18">
    <w:pPr>
      <w:tabs>
        <w:tab w:val="center" w:pos="4320"/>
        <w:tab w:val="right" w:pos="8640"/>
      </w:tabs>
      <w:spacing w:after="0" w:line="240" w:lineRule="auto"/>
      <w:jc w:val="right"/>
      <w:rPr>
        <w:rFonts w:ascii="Arial" w:eastAsia="Times New Roman" w:hAnsi="Arial" w:cs="Arial"/>
        <w:sz w:val="16"/>
        <w:szCs w:val="16"/>
      </w:rPr>
    </w:pPr>
    <w:r w:rsidRPr="004F6A18">
      <w:rPr>
        <w:rFonts w:ascii="Arial" w:eastAsia="Times New Roman" w:hAnsi="Arial" w:cs="Arial"/>
        <w:sz w:val="16"/>
        <w:szCs w:val="16"/>
      </w:rPr>
      <w:t>G:\Highways\Hig</w:t>
    </w:r>
    <w:r>
      <w:rPr>
        <w:rFonts w:ascii="Arial" w:eastAsia="Times New Roman" w:hAnsi="Arial" w:cs="Arial"/>
        <w:sz w:val="16"/>
        <w:szCs w:val="16"/>
      </w:rPr>
      <w:t>hway Maint &amp; Design\_Shared\Dawnus</w:t>
    </w:r>
    <w:r w:rsidRPr="004F6A18">
      <w:rPr>
        <w:rFonts w:ascii="Arial" w:eastAsia="Times New Roman" w:hAnsi="Arial" w:cs="Arial"/>
        <w:sz w:val="16"/>
        <w:szCs w:val="16"/>
      </w:rPr>
      <w:t xml:space="preserve"> Electronic Files\weed control (Uncontrolled if printed)</w:t>
    </w:r>
  </w:p>
  <w:p w:rsidR="004F6A18" w:rsidRDefault="004F6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A18" w:rsidRDefault="004F6A18" w:rsidP="004F6A18">
      <w:pPr>
        <w:spacing w:after="0" w:line="240" w:lineRule="auto"/>
      </w:pPr>
      <w:r>
        <w:separator/>
      </w:r>
    </w:p>
  </w:footnote>
  <w:footnote w:type="continuationSeparator" w:id="0">
    <w:p w:rsidR="004F6A18" w:rsidRDefault="004F6A18" w:rsidP="004F6A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A18" w:rsidRPr="004F6A18" w:rsidRDefault="00E713BA" w:rsidP="004F6A18">
    <w:pPr>
      <w:tabs>
        <w:tab w:val="center" w:pos="4513"/>
        <w:tab w:val="right" w:pos="9026"/>
      </w:tabs>
    </w:pPr>
    <w:r>
      <w:tab/>
    </w:r>
    <w:r w:rsidR="004F6A18" w:rsidRPr="004F6A18">
      <w:t xml:space="preserve">Isle of Anglesey County Council – </w:t>
    </w:r>
    <w:r w:rsidR="001B5CFC">
      <w:t xml:space="preserve">Highway Drainage Systems </w:t>
    </w:r>
    <w:r w:rsidR="00EB6383">
      <w:t>Cleansing</w:t>
    </w:r>
    <w:r w:rsidR="004F6A18" w:rsidRPr="004F6A18">
      <w:t xml:space="preserve"> Policy</w:t>
    </w:r>
    <w:r w:rsidR="004F6A18">
      <w:t>– Revision August 2017</w:t>
    </w:r>
  </w:p>
  <w:p w:rsidR="004F6A18" w:rsidRDefault="004F6A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350B3"/>
    <w:multiLevelType w:val="hybridMultilevel"/>
    <w:tmpl w:val="5082EF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EB52ECC"/>
    <w:multiLevelType w:val="hybridMultilevel"/>
    <w:tmpl w:val="FCD28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B2BDA"/>
    <w:multiLevelType w:val="hybridMultilevel"/>
    <w:tmpl w:val="FC10A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A1BCF"/>
    <w:multiLevelType w:val="hybridMultilevel"/>
    <w:tmpl w:val="0E5E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641378"/>
    <w:multiLevelType w:val="hybridMultilevel"/>
    <w:tmpl w:val="53AEB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606387"/>
    <w:multiLevelType w:val="hybridMultilevel"/>
    <w:tmpl w:val="F2228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F14D9B"/>
    <w:multiLevelType w:val="hybridMultilevel"/>
    <w:tmpl w:val="F13AE69E"/>
    <w:lvl w:ilvl="0" w:tplc="7DE2ED5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283D13"/>
    <w:multiLevelType w:val="hybridMultilevel"/>
    <w:tmpl w:val="A4DAF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7A323C"/>
    <w:multiLevelType w:val="multilevel"/>
    <w:tmpl w:val="B4F828E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8"/>
  </w:num>
  <w:num w:numId="2">
    <w:abstractNumId w:val="2"/>
  </w:num>
  <w:num w:numId="3">
    <w:abstractNumId w:val="1"/>
  </w:num>
  <w:num w:numId="4">
    <w:abstractNumId w:val="7"/>
  </w:num>
  <w:num w:numId="5">
    <w:abstractNumId w:val="4"/>
  </w:num>
  <w:num w:numId="6">
    <w:abstractNumId w:val="0"/>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A18"/>
    <w:rsid w:val="001B5CFC"/>
    <w:rsid w:val="001E0832"/>
    <w:rsid w:val="00233B6A"/>
    <w:rsid w:val="0025079A"/>
    <w:rsid w:val="002B0A1E"/>
    <w:rsid w:val="00307971"/>
    <w:rsid w:val="00311BAF"/>
    <w:rsid w:val="004B099A"/>
    <w:rsid w:val="004F6A18"/>
    <w:rsid w:val="00524D3A"/>
    <w:rsid w:val="00564505"/>
    <w:rsid w:val="005B7C76"/>
    <w:rsid w:val="005F3B89"/>
    <w:rsid w:val="006A45C7"/>
    <w:rsid w:val="007F5AE2"/>
    <w:rsid w:val="00A03C9A"/>
    <w:rsid w:val="00B42CF9"/>
    <w:rsid w:val="00B81F86"/>
    <w:rsid w:val="00CD6E7A"/>
    <w:rsid w:val="00E713BA"/>
    <w:rsid w:val="00EB6383"/>
    <w:rsid w:val="00EE7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EA014F-F85F-4191-9817-D64CA3EDB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6A1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6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A18"/>
    <w:rPr>
      <w:rFonts w:ascii="Calibri" w:eastAsia="Calibri" w:hAnsi="Calibri" w:cs="Times New Roman"/>
    </w:rPr>
  </w:style>
  <w:style w:type="paragraph" w:styleId="Footer">
    <w:name w:val="footer"/>
    <w:basedOn w:val="Normal"/>
    <w:link w:val="FooterChar"/>
    <w:uiPriority w:val="99"/>
    <w:unhideWhenUsed/>
    <w:rsid w:val="004F6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A18"/>
    <w:rPr>
      <w:rFonts w:ascii="Calibri" w:eastAsia="Calibri" w:hAnsi="Calibri" w:cs="Times New Roman"/>
    </w:rPr>
  </w:style>
  <w:style w:type="paragraph" w:styleId="ListParagraph">
    <w:name w:val="List Paragraph"/>
    <w:basedOn w:val="Normal"/>
    <w:uiPriority w:val="34"/>
    <w:qFormat/>
    <w:rsid w:val="00A03C9A"/>
    <w:pPr>
      <w:ind w:left="720"/>
      <w:contextualSpacing/>
    </w:pPr>
  </w:style>
  <w:style w:type="paragraph" w:styleId="BalloonText">
    <w:name w:val="Balloon Text"/>
    <w:basedOn w:val="Normal"/>
    <w:link w:val="BalloonTextChar"/>
    <w:uiPriority w:val="99"/>
    <w:semiHidden/>
    <w:unhideWhenUsed/>
    <w:rsid w:val="00524D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D3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0A121-3430-4A97-BDCA-02247E760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912</Words>
  <Characters>5203</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 Hinchcliffe</dc:creator>
  <cp:keywords/>
  <dc:description/>
  <cp:lastModifiedBy>Daniel Hughes</cp:lastModifiedBy>
  <cp:revision>2</cp:revision>
  <cp:lastPrinted>2017-08-15T08:12:00Z</cp:lastPrinted>
  <dcterms:created xsi:type="dcterms:W3CDTF">2020-02-07T09:09:00Z</dcterms:created>
  <dcterms:modified xsi:type="dcterms:W3CDTF">2020-02-07T09:09:00Z</dcterms:modified>
</cp:coreProperties>
</file>