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983E" w14:textId="517B163E" w:rsidR="00723556" w:rsidRPr="00723556" w:rsidRDefault="00723556" w:rsidP="00723556">
      <w:pPr>
        <w:rPr>
          <w:rFonts w:ascii="F37 Bobby" w:hAnsi="F37 Bobby"/>
          <w:b/>
          <w:bCs/>
          <w:color w:val="002060"/>
          <w:u w:val="single"/>
        </w:rPr>
      </w:pPr>
      <w:r w:rsidRPr="00723556">
        <w:rPr>
          <w:rFonts w:ascii="F37 Bobby" w:hAnsi="F37 Bobby"/>
          <w:b/>
          <w:bCs/>
          <w:color w:val="002060"/>
          <w:u w:val="single"/>
        </w:rPr>
        <w:t>Phased 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23556" w:rsidRPr="00723556" w14:paraId="137187C3" w14:textId="77777777" w:rsidTr="00723556">
        <w:tc>
          <w:tcPr>
            <w:tcW w:w="4508" w:type="dxa"/>
            <w:shd w:val="clear" w:color="auto" w:fill="0070C0"/>
          </w:tcPr>
          <w:p w14:paraId="136E4896" w14:textId="77777777" w:rsidR="00723556" w:rsidRPr="00723556" w:rsidRDefault="00723556" w:rsidP="00C404E5">
            <w:pPr>
              <w:rPr>
                <w:rFonts w:ascii="F37 Bobby" w:hAnsi="F37 Bobby"/>
                <w:color w:val="FFFFFF" w:themeColor="background1"/>
              </w:rPr>
            </w:pPr>
            <w:r w:rsidRPr="00723556">
              <w:rPr>
                <w:rFonts w:ascii="F37 Bobby" w:hAnsi="F37 Bobby"/>
                <w:color w:val="FFFFFF" w:themeColor="background1"/>
              </w:rPr>
              <w:t>Phase 1</w:t>
            </w:r>
          </w:p>
        </w:tc>
        <w:tc>
          <w:tcPr>
            <w:tcW w:w="4508" w:type="dxa"/>
            <w:shd w:val="clear" w:color="auto" w:fill="0070C0"/>
          </w:tcPr>
          <w:p w14:paraId="08E34F9A" w14:textId="77777777" w:rsidR="00723556" w:rsidRPr="00723556" w:rsidRDefault="00723556" w:rsidP="00C404E5">
            <w:pPr>
              <w:rPr>
                <w:rFonts w:ascii="F37 Bobby" w:hAnsi="F37 Bobby"/>
                <w:color w:val="FFFFFF" w:themeColor="background1"/>
              </w:rPr>
            </w:pPr>
            <w:r w:rsidRPr="00723556">
              <w:rPr>
                <w:rFonts w:ascii="F37 Bobby" w:hAnsi="F37 Bobby"/>
                <w:color w:val="FFFFFF" w:themeColor="background1"/>
              </w:rPr>
              <w:t>Phase 2</w:t>
            </w:r>
          </w:p>
        </w:tc>
      </w:tr>
      <w:tr w:rsidR="00723556" w:rsidRPr="00723556" w14:paraId="211CC3CE" w14:textId="77777777" w:rsidTr="00C404E5">
        <w:tc>
          <w:tcPr>
            <w:tcW w:w="4508" w:type="dxa"/>
          </w:tcPr>
          <w:p w14:paraId="0571FBE4" w14:textId="2B421620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Implementation</w:t>
            </w:r>
            <w:r w:rsidRPr="00723556">
              <w:rPr>
                <w:rFonts w:ascii="F37 Bobby" w:hAnsi="F37 Bobby"/>
                <w:color w:val="002060"/>
              </w:rPr>
              <w:t xml:space="preserve"> </w:t>
            </w:r>
            <w:r w:rsidRPr="00723556">
              <w:rPr>
                <w:rFonts w:ascii="F37 Bobby" w:hAnsi="F37 Bobby"/>
                <w:color w:val="002060"/>
              </w:rPr>
              <w:t>Telecom Solution</w:t>
            </w:r>
          </w:p>
        </w:tc>
        <w:tc>
          <w:tcPr>
            <w:tcW w:w="4508" w:type="dxa"/>
          </w:tcPr>
          <w:p w14:paraId="00D90837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Multi-Channel</w:t>
            </w:r>
          </w:p>
        </w:tc>
      </w:tr>
      <w:tr w:rsidR="00723556" w:rsidRPr="00723556" w14:paraId="05A29467" w14:textId="77777777" w:rsidTr="00C404E5">
        <w:tc>
          <w:tcPr>
            <w:tcW w:w="4508" w:type="dxa"/>
          </w:tcPr>
          <w:p w14:paraId="6790748D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Migration &amp; Rationalization of DDI lines</w:t>
            </w:r>
          </w:p>
        </w:tc>
        <w:tc>
          <w:tcPr>
            <w:tcW w:w="4508" w:type="dxa"/>
          </w:tcPr>
          <w:p w14:paraId="2BD42BD7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Language support</w:t>
            </w:r>
          </w:p>
        </w:tc>
      </w:tr>
      <w:tr w:rsidR="00723556" w:rsidRPr="00723556" w14:paraId="537A6312" w14:textId="77777777" w:rsidTr="00C404E5">
        <w:tc>
          <w:tcPr>
            <w:tcW w:w="4508" w:type="dxa"/>
          </w:tcPr>
          <w:p w14:paraId="4923D6DC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Integration to Microsoft Teams</w:t>
            </w:r>
          </w:p>
        </w:tc>
        <w:tc>
          <w:tcPr>
            <w:tcW w:w="4508" w:type="dxa"/>
          </w:tcPr>
          <w:p w14:paraId="7EF68C89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AI features</w:t>
            </w:r>
          </w:p>
        </w:tc>
      </w:tr>
      <w:tr w:rsidR="00723556" w:rsidRPr="00723556" w14:paraId="6E995EEB" w14:textId="77777777" w:rsidTr="00C404E5">
        <w:tc>
          <w:tcPr>
            <w:tcW w:w="4508" w:type="dxa"/>
          </w:tcPr>
          <w:p w14:paraId="19379AC2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Call Recording</w:t>
            </w:r>
          </w:p>
        </w:tc>
        <w:tc>
          <w:tcPr>
            <w:tcW w:w="4508" w:type="dxa"/>
          </w:tcPr>
          <w:p w14:paraId="0538C990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AI Chat bot</w:t>
            </w:r>
          </w:p>
        </w:tc>
      </w:tr>
      <w:tr w:rsidR="00723556" w:rsidRPr="00723556" w14:paraId="23CB5C9E" w14:textId="77777777" w:rsidTr="00C404E5">
        <w:tc>
          <w:tcPr>
            <w:tcW w:w="4508" w:type="dxa"/>
          </w:tcPr>
          <w:p w14:paraId="0CDB53C3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Call Masking</w:t>
            </w:r>
          </w:p>
        </w:tc>
        <w:tc>
          <w:tcPr>
            <w:tcW w:w="4508" w:type="dxa"/>
          </w:tcPr>
          <w:p w14:paraId="55291304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Sentiment analysis</w:t>
            </w:r>
          </w:p>
        </w:tc>
      </w:tr>
      <w:tr w:rsidR="00723556" w:rsidRPr="00723556" w14:paraId="3DBF4D5A" w14:textId="77777777" w:rsidTr="00C404E5">
        <w:tc>
          <w:tcPr>
            <w:tcW w:w="4508" w:type="dxa"/>
          </w:tcPr>
          <w:p w14:paraId="4BACDCE9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Call Analytics</w:t>
            </w:r>
          </w:p>
        </w:tc>
        <w:tc>
          <w:tcPr>
            <w:tcW w:w="4508" w:type="dxa"/>
          </w:tcPr>
          <w:p w14:paraId="41A3A35F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</w:p>
        </w:tc>
      </w:tr>
      <w:tr w:rsidR="00723556" w:rsidRPr="00723556" w14:paraId="78860E6E" w14:textId="77777777" w:rsidTr="00C404E5">
        <w:tc>
          <w:tcPr>
            <w:tcW w:w="4508" w:type="dxa"/>
          </w:tcPr>
          <w:p w14:paraId="6F07475D" w14:textId="15032102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 xml:space="preserve">Call Summary </w:t>
            </w:r>
            <w:r w:rsidRPr="00723556">
              <w:rPr>
                <w:rFonts w:ascii="F37 Bobby" w:hAnsi="F37 Bobby"/>
                <w:color w:val="002060"/>
              </w:rPr>
              <w:t>Annotation</w:t>
            </w:r>
          </w:p>
        </w:tc>
        <w:tc>
          <w:tcPr>
            <w:tcW w:w="4508" w:type="dxa"/>
          </w:tcPr>
          <w:p w14:paraId="0549BA8B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</w:p>
        </w:tc>
      </w:tr>
      <w:tr w:rsidR="00723556" w:rsidRPr="00723556" w14:paraId="0D69063E" w14:textId="77777777" w:rsidTr="00C404E5">
        <w:tc>
          <w:tcPr>
            <w:tcW w:w="4508" w:type="dxa"/>
          </w:tcPr>
          <w:p w14:paraId="49E48B0B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Call Summary Writeback to Rubixx</w:t>
            </w:r>
          </w:p>
        </w:tc>
        <w:tc>
          <w:tcPr>
            <w:tcW w:w="4508" w:type="dxa"/>
          </w:tcPr>
          <w:p w14:paraId="5FB71337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</w:p>
        </w:tc>
      </w:tr>
      <w:tr w:rsidR="00723556" w:rsidRPr="00723556" w14:paraId="45E749C7" w14:textId="77777777" w:rsidTr="00C404E5">
        <w:tc>
          <w:tcPr>
            <w:tcW w:w="4508" w:type="dxa"/>
          </w:tcPr>
          <w:p w14:paraId="11212329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Call Pop-up – Data retrieval</w:t>
            </w:r>
          </w:p>
        </w:tc>
        <w:tc>
          <w:tcPr>
            <w:tcW w:w="4508" w:type="dxa"/>
          </w:tcPr>
          <w:p w14:paraId="3F4E9CEF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</w:p>
        </w:tc>
      </w:tr>
      <w:tr w:rsidR="00723556" w:rsidRPr="00723556" w14:paraId="1E3EDA0C" w14:textId="77777777" w:rsidTr="00C404E5">
        <w:tc>
          <w:tcPr>
            <w:tcW w:w="4508" w:type="dxa"/>
          </w:tcPr>
          <w:p w14:paraId="55061FAC" w14:textId="40C44B00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In-call features</w:t>
            </w:r>
          </w:p>
        </w:tc>
        <w:tc>
          <w:tcPr>
            <w:tcW w:w="4508" w:type="dxa"/>
          </w:tcPr>
          <w:p w14:paraId="66F9F527" w14:textId="77777777" w:rsidR="00723556" w:rsidRPr="00723556" w:rsidRDefault="00723556" w:rsidP="00C404E5">
            <w:pPr>
              <w:rPr>
                <w:rFonts w:ascii="F37 Bobby" w:hAnsi="F37 Bobby"/>
                <w:color w:val="002060"/>
              </w:rPr>
            </w:pPr>
          </w:p>
        </w:tc>
      </w:tr>
      <w:tr w:rsidR="00723556" w:rsidRPr="00723556" w14:paraId="5F81BFA7" w14:textId="77777777" w:rsidTr="00C404E5">
        <w:tc>
          <w:tcPr>
            <w:tcW w:w="4508" w:type="dxa"/>
          </w:tcPr>
          <w:p w14:paraId="5D151AC7" w14:textId="3DE8084C" w:rsidR="00723556" w:rsidRPr="00723556" w:rsidRDefault="00723556" w:rsidP="00723556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IVR</w:t>
            </w:r>
          </w:p>
        </w:tc>
        <w:tc>
          <w:tcPr>
            <w:tcW w:w="4508" w:type="dxa"/>
          </w:tcPr>
          <w:p w14:paraId="0DB12269" w14:textId="77777777" w:rsidR="00723556" w:rsidRPr="00723556" w:rsidRDefault="00723556" w:rsidP="00723556">
            <w:pPr>
              <w:rPr>
                <w:rFonts w:ascii="F37 Bobby" w:hAnsi="F37 Bobby"/>
                <w:color w:val="002060"/>
              </w:rPr>
            </w:pPr>
          </w:p>
        </w:tc>
      </w:tr>
      <w:tr w:rsidR="00723556" w:rsidRPr="00723556" w14:paraId="12FDB338" w14:textId="77777777" w:rsidTr="00C404E5">
        <w:tc>
          <w:tcPr>
            <w:tcW w:w="4508" w:type="dxa"/>
          </w:tcPr>
          <w:p w14:paraId="0F680E3E" w14:textId="09931D0F" w:rsidR="00723556" w:rsidRPr="00723556" w:rsidRDefault="00723556" w:rsidP="00723556">
            <w:pPr>
              <w:rPr>
                <w:rFonts w:ascii="F37 Bobby" w:hAnsi="F37 Bobby"/>
                <w:color w:val="002060"/>
              </w:rPr>
            </w:pPr>
            <w:r w:rsidRPr="00723556">
              <w:rPr>
                <w:rFonts w:ascii="F37 Bobby" w:hAnsi="F37 Bobby"/>
                <w:color w:val="002060"/>
              </w:rPr>
              <w:t>Payment Integration with Blink</w:t>
            </w:r>
          </w:p>
        </w:tc>
        <w:tc>
          <w:tcPr>
            <w:tcW w:w="4508" w:type="dxa"/>
          </w:tcPr>
          <w:p w14:paraId="25F7156D" w14:textId="77777777" w:rsidR="00723556" w:rsidRPr="00723556" w:rsidRDefault="00723556" w:rsidP="00723556">
            <w:pPr>
              <w:rPr>
                <w:rFonts w:ascii="F37 Bobby" w:hAnsi="F37 Bobby"/>
                <w:color w:val="002060"/>
              </w:rPr>
            </w:pPr>
          </w:p>
        </w:tc>
      </w:tr>
    </w:tbl>
    <w:p w14:paraId="4F98781E" w14:textId="77777777" w:rsidR="00FA0EED" w:rsidRDefault="00FA0EED"/>
    <w:sectPr w:rsidR="00FA0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37 Bobb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56"/>
    <w:rsid w:val="00386749"/>
    <w:rsid w:val="00600048"/>
    <w:rsid w:val="00723556"/>
    <w:rsid w:val="00A25745"/>
    <w:rsid w:val="00D068FA"/>
    <w:rsid w:val="00FA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75DCD"/>
  <w15:chartTrackingRefBased/>
  <w15:docId w15:val="{196E149F-3668-4A14-8FE8-EF47BD1F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556"/>
  </w:style>
  <w:style w:type="paragraph" w:styleId="Heading1">
    <w:name w:val="heading 1"/>
    <w:basedOn w:val="Normal"/>
    <w:next w:val="Normal"/>
    <w:link w:val="Heading1Char"/>
    <w:uiPriority w:val="9"/>
    <w:qFormat/>
    <w:rsid w:val="00723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5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5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5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5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5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5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5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5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5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5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5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0F826FC169744BBE89D36DDBC428A" ma:contentTypeVersion="3" ma:contentTypeDescription="Create a new document." ma:contentTypeScope="" ma:versionID="914c1881e9eaefa80bc2c3b71122952d">
  <xsd:schema xmlns:xsd="http://www.w3.org/2001/XMLSchema" xmlns:xs="http://www.w3.org/2001/XMLSchema" xmlns:p="http://schemas.microsoft.com/office/2006/metadata/properties" xmlns:ns2="3b3421ef-0086-4f75-8fa8-fec090b2675f" targetNamespace="http://schemas.microsoft.com/office/2006/metadata/properties" ma:root="true" ma:fieldsID="872c2fa1f43b7c18faf4a376ee870bfe" ns2:_="">
    <xsd:import namespace="3b3421ef-0086-4f75-8fa8-fec090b26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421ef-0086-4f75-8fa8-fec090b26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F57098-0FBA-4973-BA80-2A854048D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421ef-0086-4f75-8fa8-fec090b26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58660-B7DE-419B-A7AE-3BCDBBB55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B2DF4-3699-41C9-A093-8413CEA192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357</Characters>
  <Application>Microsoft Office Word</Application>
  <DocSecurity>0</DocSecurity>
  <Lines>13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Whittingham</dc:creator>
  <cp:keywords/>
  <dc:description/>
  <cp:lastModifiedBy>Neil Whittingham</cp:lastModifiedBy>
  <cp:revision>2</cp:revision>
  <dcterms:created xsi:type="dcterms:W3CDTF">2026-07-27T12:03:00Z</dcterms:created>
  <dcterms:modified xsi:type="dcterms:W3CDTF">2026-07-27T12:03:00Z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0x0101005850F826FC169744BBE89D36DDBC428A</vt:lpwstr>
  </property>
</Properties>
</file>