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B979" w14:textId="4FFD5FF4" w:rsidR="00530856" w:rsidRPr="00530856" w:rsidRDefault="007864A9" w:rsidP="0028680C">
      <w:pPr>
        <w:tabs>
          <w:tab w:val="left" w:pos="6504"/>
        </w:tabs>
      </w:pPr>
      <w:r>
        <w:rPr>
          <w:noProof/>
        </w:rPr>
        <w:drawing>
          <wp:anchor distT="0" distB="0" distL="114300" distR="114300" simplePos="0" relativeHeight="251658242" behindDoc="1" locked="0" layoutInCell="1" allowOverlap="1" wp14:anchorId="1CA8257F" wp14:editId="681FED48">
            <wp:simplePos x="0" y="0"/>
            <wp:positionH relativeFrom="column">
              <wp:posOffset>3611880</wp:posOffset>
            </wp:positionH>
            <wp:positionV relativeFrom="paragraph">
              <wp:posOffset>7620</wp:posOffset>
            </wp:positionV>
            <wp:extent cx="798195" cy="1272540"/>
            <wp:effectExtent l="0" t="0" r="1905" b="3810"/>
            <wp:wrapTight wrapText="bothSides">
              <wp:wrapPolygon edited="0">
                <wp:start x="0" y="0"/>
                <wp:lineTo x="0" y="21341"/>
                <wp:lineTo x="21136" y="21341"/>
                <wp:lineTo x="21136" y="0"/>
                <wp:lineTo x="0" y="0"/>
              </wp:wrapPolygon>
            </wp:wrapTight>
            <wp:docPr id="169525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636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195" cy="1272540"/>
                    </a:xfrm>
                    <a:prstGeom prst="rect">
                      <a:avLst/>
                    </a:prstGeom>
                  </pic:spPr>
                </pic:pic>
              </a:graphicData>
            </a:graphic>
          </wp:anchor>
        </w:drawing>
      </w:r>
      <w:r>
        <w:rPr>
          <w:noProof/>
        </w:rPr>
        <w:drawing>
          <wp:anchor distT="0" distB="0" distL="114300" distR="114300" simplePos="0" relativeHeight="251658240" behindDoc="0" locked="0" layoutInCell="1" allowOverlap="1" wp14:anchorId="489E6C43" wp14:editId="76D2FB7B">
            <wp:simplePos x="0" y="0"/>
            <wp:positionH relativeFrom="margin">
              <wp:posOffset>487680</wp:posOffset>
            </wp:positionH>
            <wp:positionV relativeFrom="paragraph">
              <wp:posOffset>3810</wp:posOffset>
            </wp:positionV>
            <wp:extent cx="2339340" cy="832239"/>
            <wp:effectExtent l="0" t="0" r="3810" b="635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9340" cy="832239"/>
                    </a:xfrm>
                    <a:prstGeom prst="rect">
                      <a:avLst/>
                    </a:prstGeom>
                  </pic:spPr>
                </pic:pic>
              </a:graphicData>
            </a:graphic>
            <wp14:sizeRelH relativeFrom="page">
              <wp14:pctWidth>0</wp14:pctWidth>
            </wp14:sizeRelH>
            <wp14:sizeRelV relativeFrom="page">
              <wp14:pctHeight>0</wp14:pctHeight>
            </wp14:sizeRelV>
          </wp:anchor>
        </w:drawing>
      </w:r>
      <w:r>
        <w:tab/>
      </w:r>
    </w:p>
    <w:p w14:paraId="29E5A328" w14:textId="2A906486" w:rsidR="00530856" w:rsidRPr="00530856" w:rsidRDefault="00AE1207" w:rsidP="00530856">
      <w:r>
        <w:rPr>
          <w:rFonts w:ascii="Aptos Display" w:hAnsi="Aptos Display"/>
          <w:b/>
          <w:noProof/>
          <w:color w:val="4472C4" w:themeColor="accent1"/>
          <w:sz w:val="54"/>
        </w:rPr>
        <mc:AlternateContent>
          <mc:Choice Requires="wps">
            <w:drawing>
              <wp:anchor distT="0" distB="0" distL="114300" distR="114300" simplePos="0" relativeHeight="251658241" behindDoc="0" locked="0" layoutInCell="1" allowOverlap="1" wp14:anchorId="48EC4069" wp14:editId="6155844D">
                <wp:simplePos x="0" y="0"/>
                <wp:positionH relativeFrom="margin">
                  <wp:posOffset>-426720</wp:posOffset>
                </wp:positionH>
                <wp:positionV relativeFrom="paragraph">
                  <wp:posOffset>182880</wp:posOffset>
                </wp:positionV>
                <wp:extent cx="653796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537960" cy="3830955"/>
                        </a:xfrm>
                        <a:prstGeom prst="rect">
                          <a:avLst/>
                        </a:prstGeom>
                        <a:noFill/>
                        <a:ln w="6350">
                          <a:noFill/>
                        </a:ln>
                      </wps:spPr>
                      <wps:txbx>
                        <w:txbxContent>
                          <w:p w14:paraId="7CEF1404" w14:textId="77777777" w:rsidR="007864A9" w:rsidRDefault="007864A9" w:rsidP="00084979">
                            <w:pPr>
                              <w:jc w:val="center"/>
                              <w:rPr>
                                <w:rFonts w:ascii="Montserrat" w:hAnsi="Montserrat" w:cs="LilyUPC"/>
                                <w:b/>
                                <w:bCs/>
                                <w:sz w:val="54"/>
                                <w:szCs w:val="54"/>
                                <w:shd w:val="clear" w:color="auto" w:fill="FFFFFF"/>
                              </w:rPr>
                            </w:pPr>
                          </w:p>
                          <w:p w14:paraId="7A4FBBE0" w14:textId="77777777" w:rsidR="007864A9" w:rsidRDefault="007864A9" w:rsidP="00084979">
                            <w:pPr>
                              <w:jc w:val="center"/>
                              <w:rPr>
                                <w:rFonts w:ascii="Montserrat" w:hAnsi="Montserrat" w:cs="LilyUPC"/>
                                <w:b/>
                                <w:bCs/>
                                <w:sz w:val="54"/>
                                <w:szCs w:val="54"/>
                                <w:shd w:val="clear" w:color="auto" w:fill="FFFFFF"/>
                              </w:rPr>
                            </w:pPr>
                          </w:p>
                          <w:p w14:paraId="39E81177" w14:textId="18CFFBE6" w:rsidR="00530856" w:rsidRDefault="00530856" w:rsidP="00084979">
                            <w:pPr>
                              <w:jc w:val="center"/>
                              <w:rPr>
                                <w:rFonts w:ascii="Montserrat" w:hAnsi="Montserrat" w:cs="LilyUPC"/>
                                <w:b/>
                                <w:bCs/>
                                <w:sz w:val="54"/>
                                <w:szCs w:val="54"/>
                                <w:shd w:val="clear" w:color="auto" w:fill="FFFFFF"/>
                              </w:rPr>
                            </w:pPr>
                            <w:r>
                              <w:rPr>
                                <w:rFonts w:ascii="Montserrat" w:hAnsi="Montserrat"/>
                                <w:b/>
                                <w:sz w:val="54"/>
                                <w:shd w:val="clear" w:color="auto" w:fill="FFFFFF"/>
                              </w:rPr>
                              <w:t>Gwahoddiad i Dendro:</w:t>
                            </w:r>
                          </w:p>
                          <w:p w14:paraId="13E2DDED" w14:textId="77777777" w:rsidR="00084979" w:rsidRPr="00530856" w:rsidRDefault="00084979" w:rsidP="00084979">
                            <w:pPr>
                              <w:jc w:val="center"/>
                              <w:rPr>
                                <w:rFonts w:ascii="Montserrat" w:hAnsi="Montserrat" w:cs="LilyUPC"/>
                                <w:b/>
                                <w:bCs/>
                                <w:sz w:val="54"/>
                                <w:szCs w:val="54"/>
                                <w:shd w:val="clear" w:color="auto" w:fill="FFFFFF"/>
                              </w:rPr>
                            </w:pPr>
                          </w:p>
                          <w:p w14:paraId="3B9E3179" w14:textId="3A0BA933" w:rsidR="00084979" w:rsidRDefault="003B0E8D" w:rsidP="00084979">
                            <w:pPr>
                              <w:jc w:val="center"/>
                              <w:rPr>
                                <w:rFonts w:ascii="Montserrat" w:hAnsi="Montserrat" w:cs="LilyUPC"/>
                                <w:b/>
                                <w:bCs/>
                                <w:caps/>
                                <w:sz w:val="54"/>
                                <w:szCs w:val="54"/>
                                <w:shd w:val="clear" w:color="auto" w:fill="FFFFFF"/>
                              </w:rPr>
                            </w:pPr>
                            <w:r>
                              <w:rPr>
                                <w:rFonts w:ascii="Montserrat" w:hAnsi="Montserrat"/>
                                <w:b/>
                                <w:caps/>
                                <w:sz w:val="54"/>
                                <w:shd w:val="clear" w:color="auto" w:fill="FFFFFF"/>
                              </w:rPr>
                              <w:t>BSS26003</w:t>
                            </w:r>
                            <w:r w:rsidR="00325DF5">
                              <w:rPr>
                                <w:rFonts w:ascii="Montserrat" w:hAnsi="Montserrat"/>
                                <w:b/>
                                <w:caps/>
                                <w:sz w:val="54"/>
                                <w:shd w:val="clear" w:color="auto" w:fill="FFFFFF"/>
                              </w:rPr>
                              <w:t xml:space="preserve"> </w:t>
                            </w:r>
                          </w:p>
                          <w:p w14:paraId="7A1A5C70" w14:textId="56BA1400" w:rsidR="00530856" w:rsidRDefault="00084979" w:rsidP="00084979">
                            <w:pPr>
                              <w:jc w:val="center"/>
                              <w:rPr>
                                <w:rFonts w:ascii="Montserrat" w:hAnsi="Montserrat" w:cs="LilyUPC"/>
                                <w:b/>
                                <w:bCs/>
                                <w:caps/>
                                <w:sz w:val="54"/>
                                <w:szCs w:val="54"/>
                                <w:shd w:val="clear" w:color="auto" w:fill="FFFFFF"/>
                              </w:rPr>
                            </w:pPr>
                            <w:r>
                              <w:rPr>
                                <w:rFonts w:ascii="Montserrat" w:hAnsi="Montserrat"/>
                                <w:b/>
                                <w:caps/>
                                <w:sz w:val="54"/>
                                <w:shd w:val="clear" w:color="auto" w:fill="FFFFFF"/>
                              </w:rPr>
                              <w:t>Fframwaith adfer natur</w:t>
                            </w:r>
                          </w:p>
                          <w:p w14:paraId="2471F289" w14:textId="77777777" w:rsidR="00084979" w:rsidRPr="00530856" w:rsidRDefault="00084979" w:rsidP="00084979">
                            <w:pPr>
                              <w:jc w:val="center"/>
                              <w:rPr>
                                <w:rFonts w:ascii="Montserrat" w:hAnsi="Montserrat" w:cs="LilyUPC"/>
                                <w:b/>
                                <w:bCs/>
                                <w:caps/>
                                <w:sz w:val="54"/>
                                <w:szCs w:val="54"/>
                                <w:shd w:val="clear" w:color="auto" w:fill="FFFFFF"/>
                              </w:rPr>
                            </w:pPr>
                          </w:p>
                          <w:p w14:paraId="7F46C174" w14:textId="35A8FE66" w:rsidR="00530856" w:rsidRDefault="00530856" w:rsidP="00084979">
                            <w:pPr>
                              <w:jc w:val="center"/>
                              <w:rPr>
                                <w:rFonts w:ascii="Aptos" w:hAnsi="Aptos"/>
                                <w:b/>
                                <w:bCs/>
                                <w:sz w:val="36"/>
                                <w:szCs w:val="36"/>
                              </w:rPr>
                            </w:pPr>
                            <w:r>
                              <w:rPr>
                                <w:rFonts w:ascii="Aptos" w:hAnsi="Aptos"/>
                                <w:b/>
                                <w:sz w:val="36"/>
                              </w:rPr>
                              <w:t>Dyddiad cau ar gyfer dychwelyd:</w:t>
                            </w:r>
                          </w:p>
                          <w:p w14:paraId="58787C6B" w14:textId="03889DF9" w:rsidR="00530856" w:rsidRPr="00D0776C" w:rsidRDefault="00C27467" w:rsidP="00084979">
                            <w:pPr>
                              <w:jc w:val="center"/>
                              <w:rPr>
                                <w:rFonts w:ascii="Aptos" w:hAnsi="Aptos"/>
                                <w:sz w:val="36"/>
                                <w:szCs w:val="36"/>
                              </w:rPr>
                            </w:pPr>
                            <w:r>
                              <w:rPr>
                                <w:rFonts w:ascii="Aptos" w:hAnsi="Aptos"/>
                                <w:sz w:val="36"/>
                              </w:rPr>
                              <w:t>11 Medi 2026 - 12:00 (canol dydd)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8EC4069" id="_x0000_t202" coordsize="21600,21600" o:spt="202" path="m,l,21600r21600,l21600,xe">
                <v:stroke joinstyle="miter"/>
                <v:path gradientshapeok="t" o:connecttype="rect"/>
              </v:shapetype>
              <v:shape id="Text Box 971966599" o:spid="_x0000_s1026" type="#_x0000_t202" style="position:absolute;margin-left:-33.6pt;margin-top:14.4pt;width:514.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O6Fw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" filled="f" stroked="f" strokeweight=".5pt">
                <v:textbox>
                  <w:txbxContent>
                    <w:p w14:paraId="7CEF1404" w14:textId="77777777" w:rsidR="007864A9" w:rsidRDefault="007864A9" w:rsidP="00084979">
                      <w:pPr>
                        <w:jc w:val="center"/>
                        <w:rPr>
                          <w:rFonts w:ascii="Montserrat" w:hAnsi="Montserrat" w:cs="LilyUPC"/>
                          <w:b/>
                          <w:bCs/>
                          <w:sz w:val="54"/>
                          <w:szCs w:val="54"/>
                          <w:shd w:val="clear" w:color="auto" w:fill="FFFFFF"/>
                        </w:rPr>
                      </w:pPr>
                    </w:p>
                    <w:p w14:paraId="7A4FBBE0" w14:textId="77777777" w:rsidR="007864A9" w:rsidRDefault="007864A9" w:rsidP="00084979">
                      <w:pPr>
                        <w:jc w:val="center"/>
                        <w:rPr>
                          <w:rFonts w:ascii="Montserrat" w:hAnsi="Montserrat" w:cs="LilyUPC"/>
                          <w:b/>
                          <w:bCs/>
                          <w:sz w:val="54"/>
                          <w:szCs w:val="54"/>
                          <w:shd w:val="clear" w:color="auto" w:fill="FFFFFF"/>
                        </w:rPr>
                      </w:pPr>
                    </w:p>
                    <w:p w14:paraId="39E81177" w14:textId="18CFFBE6" w:rsidR="00530856" w:rsidRDefault="00530856" w:rsidP="00084979">
                      <w:pPr>
                        <w:jc w:val="center"/>
                        <w:rPr>
                          <w:rFonts w:ascii="Montserrat" w:hAnsi="Montserrat" w:cs="LilyUPC"/>
                          <w:b/>
                          <w:bCs/>
                          <w:sz w:val="54"/>
                          <w:szCs w:val="54"/>
                          <w:shd w:val="clear" w:color="auto" w:fill="FFFFFF"/>
                        </w:rPr>
                      </w:pPr>
                      <w:r>
                        <w:rPr>
                          <w:rFonts w:ascii="Montserrat" w:hAnsi="Montserrat"/>
                          <w:b/>
                          <w:sz w:val="54"/>
                          <w:shd w:val="clear" w:color="auto" w:fill="FFFFFF"/>
                        </w:rPr>
                        <w:t>Gwahoddiad i Dendro:</w:t>
                      </w:r>
                    </w:p>
                    <w:p w14:paraId="13E2DDED" w14:textId="77777777" w:rsidR="00084979" w:rsidRPr="00530856" w:rsidRDefault="00084979" w:rsidP="00084979">
                      <w:pPr>
                        <w:jc w:val="center"/>
                        <w:rPr>
                          <w:rFonts w:ascii="Montserrat" w:hAnsi="Montserrat" w:cs="LilyUPC"/>
                          <w:b/>
                          <w:bCs/>
                          <w:sz w:val="54"/>
                          <w:szCs w:val="54"/>
                          <w:shd w:val="clear" w:color="auto" w:fill="FFFFFF"/>
                        </w:rPr>
                      </w:pPr>
                    </w:p>
                    <w:p w14:paraId="3B9E3179" w14:textId="3A0BA933" w:rsidR="00084979" w:rsidRDefault="003B0E8D" w:rsidP="00084979">
                      <w:pPr>
                        <w:jc w:val="center"/>
                        <w:rPr>
                          <w:rFonts w:ascii="Montserrat" w:hAnsi="Montserrat" w:cs="LilyUPC"/>
                          <w:b/>
                          <w:bCs/>
                          <w:caps/>
                          <w:sz w:val="54"/>
                          <w:szCs w:val="54"/>
                          <w:shd w:val="clear" w:color="auto" w:fill="FFFFFF"/>
                        </w:rPr>
                      </w:pPr>
                      <w:r>
                        <w:rPr>
                          <w:rFonts w:ascii="Montserrat" w:hAnsi="Montserrat"/>
                          <w:b/>
                          <w:caps/>
                          <w:sz w:val="54"/>
                          <w:shd w:val="clear" w:color="auto" w:fill="FFFFFF"/>
                        </w:rPr>
                        <w:t>BSS26003</w:t>
                      </w:r>
                      <w:r w:rsidR="00325DF5">
                        <w:rPr>
                          <w:rFonts w:ascii="Montserrat" w:hAnsi="Montserrat"/>
                          <w:b/>
                          <w:caps/>
                          <w:sz w:val="54"/>
                          <w:shd w:val="clear" w:color="auto" w:fill="FFFFFF"/>
                        </w:rPr>
                        <w:t xml:space="preserve"> </w:t>
                      </w:r>
                    </w:p>
                    <w:p w14:paraId="7A1A5C70" w14:textId="56BA1400" w:rsidR="00530856" w:rsidRDefault="00084979" w:rsidP="00084979">
                      <w:pPr>
                        <w:jc w:val="center"/>
                        <w:rPr>
                          <w:rFonts w:ascii="Montserrat" w:hAnsi="Montserrat" w:cs="LilyUPC"/>
                          <w:b/>
                          <w:bCs/>
                          <w:caps/>
                          <w:sz w:val="54"/>
                          <w:szCs w:val="54"/>
                          <w:shd w:val="clear" w:color="auto" w:fill="FFFFFF"/>
                        </w:rPr>
                      </w:pPr>
                      <w:r>
                        <w:rPr>
                          <w:rFonts w:ascii="Montserrat" w:hAnsi="Montserrat"/>
                          <w:b/>
                          <w:caps/>
                          <w:sz w:val="54"/>
                          <w:shd w:val="clear" w:color="auto" w:fill="FFFFFF"/>
                        </w:rPr>
                        <w:t>Fframwaith adfer natur</w:t>
                      </w:r>
                    </w:p>
                    <w:p w14:paraId="2471F289" w14:textId="77777777" w:rsidR="00084979" w:rsidRPr="00530856" w:rsidRDefault="00084979" w:rsidP="00084979">
                      <w:pPr>
                        <w:jc w:val="center"/>
                        <w:rPr>
                          <w:rFonts w:ascii="Montserrat" w:hAnsi="Montserrat" w:cs="LilyUPC"/>
                          <w:b/>
                          <w:bCs/>
                          <w:caps/>
                          <w:sz w:val="54"/>
                          <w:szCs w:val="54"/>
                          <w:shd w:val="clear" w:color="auto" w:fill="FFFFFF"/>
                        </w:rPr>
                      </w:pPr>
                    </w:p>
                    <w:p w14:paraId="7F46C174" w14:textId="35A8FE66" w:rsidR="00530856" w:rsidRDefault="00530856" w:rsidP="00084979">
                      <w:pPr>
                        <w:jc w:val="center"/>
                        <w:rPr>
                          <w:rFonts w:ascii="Aptos" w:hAnsi="Aptos"/>
                          <w:b/>
                          <w:bCs/>
                          <w:sz w:val="36"/>
                          <w:szCs w:val="36"/>
                        </w:rPr>
                      </w:pPr>
                      <w:r>
                        <w:rPr>
                          <w:rFonts w:ascii="Aptos" w:hAnsi="Aptos"/>
                          <w:b/>
                          <w:sz w:val="36"/>
                        </w:rPr>
                        <w:t>Dyddiad cau ar gyfer dychwelyd:</w:t>
                      </w:r>
                    </w:p>
                    <w:p w14:paraId="58787C6B" w14:textId="03889DF9" w:rsidR="00530856" w:rsidRPr="00D0776C" w:rsidRDefault="00C27467" w:rsidP="00084979">
                      <w:pPr>
                        <w:jc w:val="center"/>
                        <w:rPr>
                          <w:rFonts w:ascii="Aptos" w:hAnsi="Aptos"/>
                          <w:sz w:val="36"/>
                          <w:szCs w:val="36"/>
                        </w:rPr>
                      </w:pPr>
                      <w:r>
                        <w:rPr>
                          <w:rFonts w:ascii="Aptos" w:hAnsi="Aptos"/>
                          <w:sz w:val="36"/>
                        </w:rPr>
                        <w:t>11 Medi 2026 - 12:00 (canol dydd)</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91087524"/>
        <w:docPartObj>
          <w:docPartGallery w:val="Table of Contents"/>
          <w:docPartUnique/>
        </w:docPartObj>
      </w:sdtPr>
      <w:sdtContent>
        <w:p w14:paraId="0E40AA34" w14:textId="1A44A8B5" w:rsidR="00070406" w:rsidRDefault="00070406">
          <w:pPr>
            <w:pStyle w:val="TOCHeading"/>
          </w:pPr>
          <w:r>
            <w:t>Cynnwys</w:t>
          </w:r>
        </w:p>
        <w:p w14:paraId="3F5BE302" w14:textId="61522CFA" w:rsidR="008A1E63" w:rsidRDefault="529FEA48">
          <w:pPr>
            <w:pStyle w:val="TOC1"/>
            <w:tabs>
              <w:tab w:val="left" w:pos="440"/>
              <w:tab w:val="right" w:leader="dot" w:pos="9016"/>
            </w:tabs>
            <w:rPr>
              <w:noProof/>
              <w:kern w:val="2"/>
              <w:sz w:val="24"/>
              <w:szCs w:val="24"/>
              <w14:ligatures w14:val="standardContextual"/>
            </w:rPr>
          </w:pPr>
          <w:r>
            <w:fldChar w:fldCharType="begin"/>
          </w:r>
          <w:r w:rsidR="00F86394">
            <w:instrText>TOC \o "1-3" \z \u \h</w:instrText>
          </w:r>
          <w:r>
            <w:fldChar w:fldCharType="separate"/>
          </w:r>
          <w:hyperlink w:anchor="_Toc230255560" w:history="1">
            <w:r w:rsidR="008A1E63" w:rsidRPr="00D755CE">
              <w:rPr>
                <w:rStyle w:val="Hyperlink"/>
                <w:noProof/>
              </w:rPr>
              <w:t>1.</w:t>
            </w:r>
            <w:r w:rsidR="008A1E63">
              <w:rPr>
                <w:noProof/>
                <w:sz w:val="24"/>
              </w:rPr>
              <w:tab/>
            </w:r>
            <w:r w:rsidR="00CE08C7">
              <w:rPr>
                <w:rStyle w:val="Hyperlink"/>
                <w:noProof/>
              </w:rPr>
              <w:t>Trosolwg o’r Tendr</w:t>
            </w:r>
            <w:r w:rsidR="008A1E63">
              <w:rPr>
                <w:noProof/>
                <w:webHidden/>
              </w:rPr>
              <w:tab/>
            </w:r>
            <w:r w:rsidR="008A1E63">
              <w:rPr>
                <w:noProof/>
                <w:webHidden/>
              </w:rPr>
              <w:fldChar w:fldCharType="begin"/>
            </w:r>
            <w:r w:rsidR="008A1E63">
              <w:rPr>
                <w:noProof/>
                <w:webHidden/>
              </w:rPr>
              <w:instrText xml:space="preserve"> PAGEREF _Toc230255560 \h </w:instrText>
            </w:r>
            <w:r w:rsidR="008A1E63">
              <w:rPr>
                <w:noProof/>
                <w:webHidden/>
              </w:rPr>
            </w:r>
            <w:r w:rsidR="008A1E63">
              <w:rPr>
                <w:noProof/>
                <w:webHidden/>
              </w:rPr>
              <w:fldChar w:fldCharType="separate"/>
            </w:r>
            <w:r w:rsidR="008A1E63">
              <w:rPr>
                <w:noProof/>
                <w:webHidden/>
              </w:rPr>
              <w:t>2</w:t>
            </w:r>
            <w:r w:rsidR="008A1E63">
              <w:rPr>
                <w:noProof/>
                <w:webHidden/>
              </w:rPr>
              <w:fldChar w:fldCharType="end"/>
            </w:r>
          </w:hyperlink>
        </w:p>
        <w:p w14:paraId="4320ACDA" w14:textId="1D527667" w:rsidR="008A1E63" w:rsidRDefault="008A1E63" w:rsidP="00F15550">
          <w:pPr>
            <w:pStyle w:val="TOC2"/>
            <w:rPr>
              <w:sz w:val="24"/>
            </w:rPr>
          </w:pPr>
          <w:hyperlink w:anchor="_Toc230255561" w:history="1">
            <w:r w:rsidRPr="00D755CE">
              <w:rPr>
                <w:rStyle w:val="Hyperlink"/>
              </w:rPr>
              <w:t>1.1.</w:t>
            </w:r>
            <w:r>
              <w:rPr>
                <w:sz w:val="24"/>
              </w:rPr>
              <w:tab/>
            </w:r>
            <w:r w:rsidR="00F15550">
              <w:rPr>
                <w:rStyle w:val="Hyperlink"/>
              </w:rPr>
              <w:t>Briff y T</w:t>
            </w:r>
            <w:r w:rsidRPr="00D755CE">
              <w:rPr>
                <w:rStyle w:val="Hyperlink"/>
              </w:rPr>
              <w:t>endr</w:t>
            </w:r>
            <w:r>
              <w:rPr>
                <w:webHidden/>
              </w:rPr>
              <w:tab/>
            </w:r>
            <w:r>
              <w:rPr>
                <w:webHidden/>
              </w:rPr>
              <w:fldChar w:fldCharType="begin"/>
            </w:r>
            <w:r>
              <w:rPr>
                <w:webHidden/>
              </w:rPr>
              <w:instrText xml:space="preserve"> PAGEREF _Toc230255561 \h </w:instrText>
            </w:r>
            <w:r>
              <w:rPr>
                <w:webHidden/>
              </w:rPr>
            </w:r>
            <w:r>
              <w:rPr>
                <w:webHidden/>
              </w:rPr>
              <w:fldChar w:fldCharType="separate"/>
            </w:r>
            <w:r>
              <w:rPr>
                <w:webHidden/>
              </w:rPr>
              <w:t>2</w:t>
            </w:r>
            <w:r>
              <w:rPr>
                <w:webHidden/>
              </w:rPr>
              <w:fldChar w:fldCharType="end"/>
            </w:r>
          </w:hyperlink>
        </w:p>
        <w:p w14:paraId="5793FAF7" w14:textId="20030070" w:rsidR="008A1E63" w:rsidRPr="00F15550" w:rsidRDefault="008A1E63" w:rsidP="00F15550">
          <w:pPr>
            <w:pStyle w:val="TOC2"/>
            <w:rPr>
              <w:sz w:val="24"/>
            </w:rPr>
          </w:pPr>
          <w:hyperlink w:anchor="_Toc230255562" w:history="1">
            <w:r w:rsidRPr="00F15550">
              <w:rPr>
                <w:rStyle w:val="Hyperlink"/>
                <w:color w:val="auto"/>
              </w:rPr>
              <w:t>1.2.</w:t>
            </w:r>
            <w:r w:rsidRPr="00F15550">
              <w:rPr>
                <w:sz w:val="24"/>
              </w:rPr>
              <w:tab/>
            </w:r>
            <w:r w:rsidR="00F15550" w:rsidRPr="00F15550">
              <w:t>Amserlen Ddangosol</w:t>
            </w:r>
            <w:r w:rsidRPr="00F15550">
              <w:rPr>
                <w:webHidden/>
              </w:rPr>
              <w:tab/>
            </w:r>
            <w:r w:rsidRPr="00F15550">
              <w:rPr>
                <w:webHidden/>
              </w:rPr>
              <w:fldChar w:fldCharType="begin"/>
            </w:r>
            <w:r w:rsidRPr="00F15550">
              <w:rPr>
                <w:webHidden/>
              </w:rPr>
              <w:instrText xml:space="preserve"> PAGEREF _Toc230255562 \h </w:instrText>
            </w:r>
            <w:r w:rsidRPr="00F15550">
              <w:rPr>
                <w:webHidden/>
              </w:rPr>
            </w:r>
            <w:r w:rsidRPr="00F15550">
              <w:rPr>
                <w:webHidden/>
              </w:rPr>
              <w:fldChar w:fldCharType="separate"/>
            </w:r>
            <w:r w:rsidRPr="00F15550">
              <w:rPr>
                <w:webHidden/>
              </w:rPr>
              <w:t>3</w:t>
            </w:r>
            <w:r w:rsidRPr="00F15550">
              <w:rPr>
                <w:webHidden/>
              </w:rPr>
              <w:fldChar w:fldCharType="end"/>
            </w:r>
          </w:hyperlink>
        </w:p>
        <w:p w14:paraId="630FB26A" w14:textId="24E47ED8" w:rsidR="008A1E63" w:rsidRDefault="008A1E63" w:rsidP="00F15550">
          <w:pPr>
            <w:pStyle w:val="TOC2"/>
            <w:rPr>
              <w:sz w:val="24"/>
            </w:rPr>
          </w:pPr>
          <w:hyperlink w:anchor="_Toc230255563" w:history="1">
            <w:r w:rsidRPr="00D755CE">
              <w:rPr>
                <w:rStyle w:val="Hyperlink"/>
              </w:rPr>
              <w:t>1.3.</w:t>
            </w:r>
            <w:r>
              <w:rPr>
                <w:sz w:val="24"/>
              </w:rPr>
              <w:tab/>
            </w:r>
            <w:r w:rsidR="00F15550">
              <w:rPr>
                <w:rStyle w:val="Hyperlink"/>
              </w:rPr>
              <w:t>Cyflwyniad i</w:t>
            </w:r>
            <w:r w:rsidRPr="00D755CE">
              <w:rPr>
                <w:rStyle w:val="Hyperlink"/>
              </w:rPr>
              <w:t xml:space="preserve"> Barcud Shared Services</w:t>
            </w:r>
            <w:r>
              <w:rPr>
                <w:webHidden/>
              </w:rPr>
              <w:tab/>
            </w:r>
            <w:r>
              <w:rPr>
                <w:webHidden/>
              </w:rPr>
              <w:fldChar w:fldCharType="begin"/>
            </w:r>
            <w:r>
              <w:rPr>
                <w:webHidden/>
              </w:rPr>
              <w:instrText xml:space="preserve"> PAGEREF _Toc230255563 \h </w:instrText>
            </w:r>
            <w:r>
              <w:rPr>
                <w:webHidden/>
              </w:rPr>
            </w:r>
            <w:r>
              <w:rPr>
                <w:webHidden/>
              </w:rPr>
              <w:fldChar w:fldCharType="separate"/>
            </w:r>
            <w:r>
              <w:rPr>
                <w:webHidden/>
              </w:rPr>
              <w:t>3</w:t>
            </w:r>
            <w:r>
              <w:rPr>
                <w:webHidden/>
              </w:rPr>
              <w:fldChar w:fldCharType="end"/>
            </w:r>
          </w:hyperlink>
        </w:p>
        <w:p w14:paraId="6C3C80CB" w14:textId="217AF622" w:rsidR="008A1E63" w:rsidRDefault="008A1E63" w:rsidP="00F15550">
          <w:pPr>
            <w:pStyle w:val="TOC2"/>
            <w:rPr>
              <w:sz w:val="24"/>
            </w:rPr>
          </w:pPr>
          <w:hyperlink w:anchor="_Toc230255564" w:history="1">
            <w:r w:rsidRPr="00D755CE">
              <w:rPr>
                <w:rStyle w:val="Hyperlink"/>
              </w:rPr>
              <w:t>1.4.</w:t>
            </w:r>
            <w:r>
              <w:rPr>
                <w:sz w:val="24"/>
              </w:rPr>
              <w:tab/>
            </w:r>
            <w:r w:rsidR="00F15550">
              <w:rPr>
                <w:rStyle w:val="Hyperlink"/>
              </w:rPr>
              <w:t>Cyflwyniad i Awdurdod Parc Cenedlaethol Arfordir Penfro</w:t>
            </w:r>
            <w:r>
              <w:rPr>
                <w:webHidden/>
              </w:rPr>
              <w:tab/>
            </w:r>
            <w:r>
              <w:rPr>
                <w:webHidden/>
              </w:rPr>
              <w:fldChar w:fldCharType="begin"/>
            </w:r>
            <w:r>
              <w:rPr>
                <w:webHidden/>
              </w:rPr>
              <w:instrText xml:space="preserve"> PAGEREF _Toc230255564 \h </w:instrText>
            </w:r>
            <w:r>
              <w:rPr>
                <w:webHidden/>
              </w:rPr>
            </w:r>
            <w:r>
              <w:rPr>
                <w:webHidden/>
              </w:rPr>
              <w:fldChar w:fldCharType="separate"/>
            </w:r>
            <w:r>
              <w:rPr>
                <w:webHidden/>
              </w:rPr>
              <w:t>4</w:t>
            </w:r>
            <w:r>
              <w:rPr>
                <w:webHidden/>
              </w:rPr>
              <w:fldChar w:fldCharType="end"/>
            </w:r>
          </w:hyperlink>
        </w:p>
        <w:p w14:paraId="6825E85A" w14:textId="08699DB3" w:rsidR="008A1E63" w:rsidRDefault="008A1E63">
          <w:pPr>
            <w:pStyle w:val="TOC1"/>
            <w:tabs>
              <w:tab w:val="left" w:pos="440"/>
              <w:tab w:val="right" w:leader="dot" w:pos="9016"/>
            </w:tabs>
            <w:rPr>
              <w:noProof/>
              <w:sz w:val="24"/>
            </w:rPr>
          </w:pPr>
          <w:hyperlink w:anchor="_Toc230255565" w:history="1">
            <w:r w:rsidRPr="00D755CE">
              <w:rPr>
                <w:rStyle w:val="Hyperlink"/>
                <w:noProof/>
              </w:rPr>
              <w:t>2.</w:t>
            </w:r>
            <w:r>
              <w:rPr>
                <w:noProof/>
                <w:sz w:val="24"/>
              </w:rPr>
              <w:tab/>
            </w:r>
            <w:r w:rsidR="00F15550">
              <w:rPr>
                <w:rStyle w:val="Hyperlink"/>
                <w:noProof/>
              </w:rPr>
              <w:t>Canllawiau Tendro</w:t>
            </w:r>
            <w:r>
              <w:rPr>
                <w:noProof/>
                <w:webHidden/>
              </w:rPr>
              <w:tab/>
            </w:r>
            <w:r>
              <w:rPr>
                <w:noProof/>
                <w:webHidden/>
              </w:rPr>
              <w:fldChar w:fldCharType="begin"/>
            </w:r>
            <w:r>
              <w:rPr>
                <w:noProof/>
                <w:webHidden/>
              </w:rPr>
              <w:instrText xml:space="preserve"> PAGEREF _Toc230255565 \h </w:instrText>
            </w:r>
            <w:r>
              <w:rPr>
                <w:noProof/>
                <w:webHidden/>
              </w:rPr>
            </w:r>
            <w:r>
              <w:rPr>
                <w:noProof/>
                <w:webHidden/>
              </w:rPr>
              <w:fldChar w:fldCharType="separate"/>
            </w:r>
            <w:r>
              <w:rPr>
                <w:noProof/>
                <w:webHidden/>
              </w:rPr>
              <w:t>2</w:t>
            </w:r>
            <w:r>
              <w:rPr>
                <w:noProof/>
                <w:webHidden/>
              </w:rPr>
              <w:fldChar w:fldCharType="end"/>
            </w:r>
          </w:hyperlink>
        </w:p>
        <w:p w14:paraId="114FA13C" w14:textId="692EBB4D" w:rsidR="008A1E63" w:rsidRPr="009E6B3F" w:rsidRDefault="008A1E63" w:rsidP="00F15550">
          <w:pPr>
            <w:pStyle w:val="TOC2"/>
          </w:pPr>
          <w:hyperlink w:anchor="_Toc230255566" w:history="1">
            <w:r w:rsidRPr="009E6B3F">
              <w:rPr>
                <w:rStyle w:val="Hyperlink"/>
                <w:color w:val="auto"/>
              </w:rPr>
              <w:t>2.1.</w:t>
            </w:r>
            <w:r w:rsidRPr="009E6B3F">
              <w:tab/>
            </w:r>
            <w:r w:rsidR="00F15550" w:rsidRPr="009E6B3F">
              <w:t>Cyfarwyddiadau i'r Sawl sy'n Tendro</w:t>
            </w:r>
            <w:r w:rsidRPr="009E6B3F">
              <w:rPr>
                <w:webHidden/>
              </w:rPr>
              <w:tab/>
            </w:r>
            <w:r w:rsidRPr="009E6B3F">
              <w:rPr>
                <w:webHidden/>
              </w:rPr>
              <w:fldChar w:fldCharType="begin"/>
            </w:r>
            <w:r w:rsidRPr="009E6B3F">
              <w:rPr>
                <w:webHidden/>
              </w:rPr>
              <w:instrText xml:space="preserve"> PAGEREF _Toc230255566 \h </w:instrText>
            </w:r>
            <w:r w:rsidRPr="009E6B3F">
              <w:rPr>
                <w:webHidden/>
              </w:rPr>
            </w:r>
            <w:r w:rsidRPr="009E6B3F">
              <w:rPr>
                <w:webHidden/>
              </w:rPr>
              <w:fldChar w:fldCharType="separate"/>
            </w:r>
            <w:r w:rsidRPr="009E6B3F">
              <w:rPr>
                <w:webHidden/>
              </w:rPr>
              <w:t>2</w:t>
            </w:r>
            <w:r w:rsidRPr="009E6B3F">
              <w:rPr>
                <w:webHidden/>
              </w:rPr>
              <w:fldChar w:fldCharType="end"/>
            </w:r>
          </w:hyperlink>
        </w:p>
        <w:p w14:paraId="36E93AC9" w14:textId="3323A39A" w:rsidR="008A1E63" w:rsidRPr="009E6B3F" w:rsidRDefault="008A1E63" w:rsidP="00F15550">
          <w:pPr>
            <w:pStyle w:val="TOC2"/>
          </w:pPr>
          <w:hyperlink w:anchor="_Toc230255567" w:history="1">
            <w:r w:rsidRPr="009E6B3F">
              <w:rPr>
                <w:rStyle w:val="Hyperlink"/>
                <w:color w:val="auto"/>
              </w:rPr>
              <w:t>2.2.</w:t>
            </w:r>
            <w:r w:rsidRPr="009E6B3F">
              <w:tab/>
            </w:r>
            <w:r w:rsidR="00F15550" w:rsidRPr="009E6B3F">
              <w:t>Paratoi’r Tendr</w:t>
            </w:r>
            <w:r w:rsidRPr="009E6B3F">
              <w:rPr>
                <w:webHidden/>
              </w:rPr>
              <w:tab/>
            </w:r>
            <w:r w:rsidRPr="009E6B3F">
              <w:rPr>
                <w:webHidden/>
              </w:rPr>
              <w:fldChar w:fldCharType="begin"/>
            </w:r>
            <w:r w:rsidRPr="009E6B3F">
              <w:rPr>
                <w:webHidden/>
              </w:rPr>
              <w:instrText xml:space="preserve"> PAGEREF _Toc230255567 \h </w:instrText>
            </w:r>
            <w:r w:rsidRPr="009E6B3F">
              <w:rPr>
                <w:webHidden/>
              </w:rPr>
            </w:r>
            <w:r w:rsidRPr="009E6B3F">
              <w:rPr>
                <w:webHidden/>
              </w:rPr>
              <w:fldChar w:fldCharType="separate"/>
            </w:r>
            <w:r w:rsidRPr="009E6B3F">
              <w:rPr>
                <w:webHidden/>
              </w:rPr>
              <w:t>3</w:t>
            </w:r>
            <w:r w:rsidRPr="009E6B3F">
              <w:rPr>
                <w:webHidden/>
              </w:rPr>
              <w:fldChar w:fldCharType="end"/>
            </w:r>
          </w:hyperlink>
        </w:p>
        <w:p w14:paraId="2C810F81" w14:textId="53585A4C" w:rsidR="008A1E63" w:rsidRPr="009E6B3F" w:rsidRDefault="008A1E63" w:rsidP="00F15550">
          <w:pPr>
            <w:pStyle w:val="TOC2"/>
          </w:pPr>
          <w:hyperlink w:anchor="_Toc230255568" w:history="1">
            <w:r w:rsidRPr="009E6B3F">
              <w:rPr>
                <w:rStyle w:val="Hyperlink"/>
                <w:color w:val="auto"/>
              </w:rPr>
              <w:t>2.3.</w:t>
            </w:r>
            <w:r w:rsidRPr="009E6B3F">
              <w:tab/>
            </w:r>
            <w:r w:rsidR="00F15550" w:rsidRPr="009E6B3F">
              <w:t>Cyflwyno Tendrau</w:t>
            </w:r>
            <w:r w:rsidRPr="009E6B3F">
              <w:rPr>
                <w:webHidden/>
              </w:rPr>
              <w:tab/>
            </w:r>
            <w:r w:rsidRPr="009E6B3F">
              <w:rPr>
                <w:webHidden/>
              </w:rPr>
              <w:fldChar w:fldCharType="begin"/>
            </w:r>
            <w:r w:rsidRPr="009E6B3F">
              <w:rPr>
                <w:webHidden/>
              </w:rPr>
              <w:instrText xml:space="preserve"> PAGEREF _Toc230255568 \h </w:instrText>
            </w:r>
            <w:r w:rsidRPr="009E6B3F">
              <w:rPr>
                <w:webHidden/>
              </w:rPr>
            </w:r>
            <w:r w:rsidRPr="009E6B3F">
              <w:rPr>
                <w:webHidden/>
              </w:rPr>
              <w:fldChar w:fldCharType="separate"/>
            </w:r>
            <w:r w:rsidRPr="009E6B3F">
              <w:rPr>
                <w:webHidden/>
              </w:rPr>
              <w:t>3</w:t>
            </w:r>
            <w:r w:rsidRPr="009E6B3F">
              <w:rPr>
                <w:webHidden/>
              </w:rPr>
              <w:fldChar w:fldCharType="end"/>
            </w:r>
          </w:hyperlink>
        </w:p>
        <w:p w14:paraId="6E3CA393" w14:textId="6989A852" w:rsidR="008A1E63" w:rsidRPr="009E6B3F" w:rsidRDefault="008A1E63" w:rsidP="00F15550">
          <w:pPr>
            <w:pStyle w:val="TOC2"/>
          </w:pPr>
          <w:hyperlink w:anchor="_Toc230255569" w:history="1">
            <w:r w:rsidRPr="009E6B3F">
              <w:rPr>
                <w:rStyle w:val="Hyperlink"/>
                <w:color w:val="auto"/>
              </w:rPr>
              <w:t>2.4.</w:t>
            </w:r>
            <w:r w:rsidRPr="009E6B3F">
              <w:tab/>
            </w:r>
            <w:r w:rsidR="00753F78" w:rsidRPr="009E6B3F">
              <w:t>Ymholiadau’n Ymwneud â’r Tendr</w:t>
            </w:r>
            <w:r w:rsidRPr="009E6B3F">
              <w:rPr>
                <w:webHidden/>
              </w:rPr>
              <w:tab/>
            </w:r>
            <w:r w:rsidRPr="009E6B3F">
              <w:rPr>
                <w:webHidden/>
              </w:rPr>
              <w:fldChar w:fldCharType="begin"/>
            </w:r>
            <w:r w:rsidRPr="009E6B3F">
              <w:rPr>
                <w:webHidden/>
              </w:rPr>
              <w:instrText xml:space="preserve"> PAGEREF _Toc230255569 \h </w:instrText>
            </w:r>
            <w:r w:rsidRPr="009E6B3F">
              <w:rPr>
                <w:webHidden/>
              </w:rPr>
            </w:r>
            <w:r w:rsidRPr="009E6B3F">
              <w:rPr>
                <w:webHidden/>
              </w:rPr>
              <w:fldChar w:fldCharType="separate"/>
            </w:r>
            <w:r w:rsidRPr="009E6B3F">
              <w:rPr>
                <w:webHidden/>
              </w:rPr>
              <w:t>4</w:t>
            </w:r>
            <w:r w:rsidRPr="009E6B3F">
              <w:rPr>
                <w:webHidden/>
              </w:rPr>
              <w:fldChar w:fldCharType="end"/>
            </w:r>
          </w:hyperlink>
        </w:p>
        <w:p w14:paraId="275C24D5" w14:textId="54EACF76" w:rsidR="008A1E63" w:rsidRPr="009E6B3F" w:rsidRDefault="008A1E63" w:rsidP="00F15550">
          <w:pPr>
            <w:pStyle w:val="TOC2"/>
          </w:pPr>
          <w:hyperlink w:anchor="_Toc230255570" w:history="1">
            <w:r w:rsidRPr="009E6B3F">
              <w:rPr>
                <w:rStyle w:val="Hyperlink"/>
                <w:color w:val="auto"/>
              </w:rPr>
              <w:t>2.5.</w:t>
            </w:r>
            <w:r w:rsidRPr="009E6B3F">
              <w:tab/>
            </w:r>
            <w:r w:rsidR="00753F78" w:rsidRPr="009E6B3F">
              <w:t>Diwygiadau i Ddogfennau’r Tendr</w:t>
            </w:r>
            <w:r w:rsidRPr="009E6B3F">
              <w:rPr>
                <w:webHidden/>
              </w:rPr>
              <w:tab/>
            </w:r>
            <w:r w:rsidRPr="009E6B3F">
              <w:rPr>
                <w:webHidden/>
              </w:rPr>
              <w:fldChar w:fldCharType="begin"/>
            </w:r>
            <w:r w:rsidRPr="009E6B3F">
              <w:rPr>
                <w:webHidden/>
              </w:rPr>
              <w:instrText xml:space="preserve"> PAGEREF _Toc230255570 \h </w:instrText>
            </w:r>
            <w:r w:rsidRPr="009E6B3F">
              <w:rPr>
                <w:webHidden/>
              </w:rPr>
            </w:r>
            <w:r w:rsidRPr="009E6B3F">
              <w:rPr>
                <w:webHidden/>
              </w:rPr>
              <w:fldChar w:fldCharType="separate"/>
            </w:r>
            <w:r w:rsidRPr="009E6B3F">
              <w:rPr>
                <w:webHidden/>
              </w:rPr>
              <w:t>5</w:t>
            </w:r>
            <w:r w:rsidRPr="009E6B3F">
              <w:rPr>
                <w:webHidden/>
              </w:rPr>
              <w:fldChar w:fldCharType="end"/>
            </w:r>
          </w:hyperlink>
        </w:p>
        <w:p w14:paraId="14FDBE8C" w14:textId="7857819E" w:rsidR="008A1E63" w:rsidRPr="009E6B3F" w:rsidRDefault="008A1E63" w:rsidP="00F15550">
          <w:pPr>
            <w:pStyle w:val="TOC2"/>
          </w:pPr>
          <w:hyperlink w:anchor="_Toc230255571" w:history="1">
            <w:r w:rsidRPr="009E6B3F">
              <w:rPr>
                <w:rStyle w:val="Hyperlink"/>
                <w:color w:val="auto"/>
              </w:rPr>
              <w:t>2.6.</w:t>
            </w:r>
            <w:r w:rsidRPr="009E6B3F">
              <w:tab/>
            </w:r>
            <w:r w:rsidR="00753F78" w:rsidRPr="009E6B3F">
              <w:t>Yr Hawl i Wrthod / Gwahardd</w:t>
            </w:r>
            <w:r w:rsidRPr="009E6B3F">
              <w:rPr>
                <w:webHidden/>
              </w:rPr>
              <w:tab/>
            </w:r>
            <w:r w:rsidRPr="009E6B3F">
              <w:rPr>
                <w:webHidden/>
              </w:rPr>
              <w:fldChar w:fldCharType="begin"/>
            </w:r>
            <w:r w:rsidRPr="009E6B3F">
              <w:rPr>
                <w:webHidden/>
              </w:rPr>
              <w:instrText xml:space="preserve"> PAGEREF _Toc230255571 \h </w:instrText>
            </w:r>
            <w:r w:rsidRPr="009E6B3F">
              <w:rPr>
                <w:webHidden/>
              </w:rPr>
            </w:r>
            <w:r w:rsidRPr="009E6B3F">
              <w:rPr>
                <w:webHidden/>
              </w:rPr>
              <w:fldChar w:fldCharType="separate"/>
            </w:r>
            <w:r w:rsidRPr="009E6B3F">
              <w:rPr>
                <w:webHidden/>
              </w:rPr>
              <w:t>5</w:t>
            </w:r>
            <w:r w:rsidRPr="009E6B3F">
              <w:rPr>
                <w:webHidden/>
              </w:rPr>
              <w:fldChar w:fldCharType="end"/>
            </w:r>
          </w:hyperlink>
        </w:p>
        <w:p w14:paraId="6583B90E" w14:textId="4EA06788" w:rsidR="008A1E63" w:rsidRPr="009E6B3F" w:rsidRDefault="008A1E63" w:rsidP="00F15550">
          <w:pPr>
            <w:pStyle w:val="TOC2"/>
          </w:pPr>
          <w:hyperlink w:anchor="_Toc230255572" w:history="1">
            <w:r w:rsidRPr="009E6B3F">
              <w:rPr>
                <w:rStyle w:val="Hyperlink"/>
                <w:color w:val="auto"/>
              </w:rPr>
              <w:t>2.7.</w:t>
            </w:r>
            <w:r w:rsidRPr="009E6B3F">
              <w:tab/>
            </w:r>
            <w:r w:rsidR="00753F78" w:rsidRPr="009E6B3F">
              <w:t>Yr Hawl i Ganslo, Egluro neu Amrywio’r Broses</w:t>
            </w:r>
            <w:r w:rsidRPr="009E6B3F">
              <w:rPr>
                <w:webHidden/>
              </w:rPr>
              <w:tab/>
            </w:r>
            <w:r w:rsidRPr="009E6B3F">
              <w:rPr>
                <w:webHidden/>
              </w:rPr>
              <w:fldChar w:fldCharType="begin"/>
            </w:r>
            <w:r w:rsidRPr="009E6B3F">
              <w:rPr>
                <w:webHidden/>
              </w:rPr>
              <w:instrText xml:space="preserve"> PAGEREF _Toc230255572 \h </w:instrText>
            </w:r>
            <w:r w:rsidRPr="009E6B3F">
              <w:rPr>
                <w:webHidden/>
              </w:rPr>
            </w:r>
            <w:r w:rsidRPr="009E6B3F">
              <w:rPr>
                <w:webHidden/>
              </w:rPr>
              <w:fldChar w:fldCharType="separate"/>
            </w:r>
            <w:r w:rsidRPr="009E6B3F">
              <w:rPr>
                <w:webHidden/>
              </w:rPr>
              <w:t>5</w:t>
            </w:r>
            <w:r w:rsidRPr="009E6B3F">
              <w:rPr>
                <w:webHidden/>
              </w:rPr>
              <w:fldChar w:fldCharType="end"/>
            </w:r>
          </w:hyperlink>
        </w:p>
        <w:p w14:paraId="095F30C5" w14:textId="1E2A5CE5" w:rsidR="008A1E63" w:rsidRPr="009E6B3F" w:rsidRDefault="008A1E63" w:rsidP="00F15550">
          <w:pPr>
            <w:pStyle w:val="TOC2"/>
          </w:pPr>
          <w:hyperlink w:anchor="_Toc230255573" w:history="1">
            <w:r w:rsidRPr="009E6B3F">
              <w:rPr>
                <w:rStyle w:val="Hyperlink"/>
                <w:color w:val="auto"/>
              </w:rPr>
              <w:t>2.8.</w:t>
            </w:r>
            <w:r w:rsidRPr="009E6B3F">
              <w:tab/>
            </w:r>
            <w:r w:rsidR="00753F78" w:rsidRPr="009E6B3F">
              <w:rPr>
                <w:rStyle w:val="Hyperlink"/>
                <w:color w:val="auto"/>
              </w:rPr>
              <w:t>Polisïau Corfforaethol</w:t>
            </w:r>
            <w:r w:rsidRPr="009E6B3F">
              <w:rPr>
                <w:webHidden/>
              </w:rPr>
              <w:tab/>
            </w:r>
            <w:r w:rsidRPr="009E6B3F">
              <w:rPr>
                <w:webHidden/>
              </w:rPr>
              <w:fldChar w:fldCharType="begin"/>
            </w:r>
            <w:r w:rsidRPr="009E6B3F">
              <w:rPr>
                <w:webHidden/>
              </w:rPr>
              <w:instrText xml:space="preserve"> PAGEREF _Toc230255573 \h </w:instrText>
            </w:r>
            <w:r w:rsidRPr="009E6B3F">
              <w:rPr>
                <w:webHidden/>
              </w:rPr>
            </w:r>
            <w:r w:rsidRPr="009E6B3F">
              <w:rPr>
                <w:webHidden/>
              </w:rPr>
              <w:fldChar w:fldCharType="separate"/>
            </w:r>
            <w:r w:rsidRPr="009E6B3F">
              <w:rPr>
                <w:webHidden/>
              </w:rPr>
              <w:t>5</w:t>
            </w:r>
            <w:r w:rsidRPr="009E6B3F">
              <w:rPr>
                <w:webHidden/>
              </w:rPr>
              <w:fldChar w:fldCharType="end"/>
            </w:r>
          </w:hyperlink>
        </w:p>
        <w:p w14:paraId="23DEB183" w14:textId="561AFD30" w:rsidR="008A1E63" w:rsidRPr="009E6B3F" w:rsidRDefault="008A1E63" w:rsidP="00F15550">
          <w:pPr>
            <w:pStyle w:val="TOC2"/>
          </w:pPr>
          <w:hyperlink w:anchor="_Toc230255574" w:history="1">
            <w:r w:rsidRPr="009E6B3F">
              <w:rPr>
                <w:rStyle w:val="Hyperlink"/>
                <w:color w:val="auto"/>
              </w:rPr>
              <w:t>2.9.</w:t>
            </w:r>
            <w:r w:rsidRPr="009E6B3F">
              <w:tab/>
            </w:r>
            <w:r w:rsidR="00753F78" w:rsidRPr="009E6B3F">
              <w:t>Trefniadau Is-gontractio</w:t>
            </w:r>
            <w:r w:rsidRPr="009E6B3F">
              <w:rPr>
                <w:webHidden/>
              </w:rPr>
              <w:tab/>
            </w:r>
            <w:r w:rsidRPr="009E6B3F">
              <w:rPr>
                <w:webHidden/>
              </w:rPr>
              <w:fldChar w:fldCharType="begin"/>
            </w:r>
            <w:r w:rsidRPr="009E6B3F">
              <w:rPr>
                <w:webHidden/>
              </w:rPr>
              <w:instrText xml:space="preserve"> PAGEREF _Toc230255574 \h </w:instrText>
            </w:r>
            <w:r w:rsidRPr="009E6B3F">
              <w:rPr>
                <w:webHidden/>
              </w:rPr>
            </w:r>
            <w:r w:rsidRPr="009E6B3F">
              <w:rPr>
                <w:webHidden/>
              </w:rPr>
              <w:fldChar w:fldCharType="separate"/>
            </w:r>
            <w:r w:rsidRPr="009E6B3F">
              <w:rPr>
                <w:webHidden/>
              </w:rPr>
              <w:t>5</w:t>
            </w:r>
            <w:r w:rsidRPr="009E6B3F">
              <w:rPr>
                <w:webHidden/>
              </w:rPr>
              <w:fldChar w:fldCharType="end"/>
            </w:r>
          </w:hyperlink>
        </w:p>
        <w:p w14:paraId="314CAE0E" w14:textId="24674A21" w:rsidR="008A1E63" w:rsidRPr="009E6B3F" w:rsidRDefault="008A1E63" w:rsidP="00F15550">
          <w:pPr>
            <w:pStyle w:val="TOC2"/>
          </w:pPr>
          <w:hyperlink w:anchor="_Toc230255575" w:history="1">
            <w:r w:rsidRPr="009E6B3F">
              <w:rPr>
                <w:rStyle w:val="Hyperlink"/>
                <w:color w:val="auto"/>
              </w:rPr>
              <w:t>2.10.</w:t>
            </w:r>
            <w:r w:rsidRPr="009E6B3F">
              <w:tab/>
            </w:r>
            <w:r w:rsidR="00753F78" w:rsidRPr="009E6B3F">
              <w:t>Trefniadau Consortia</w:t>
            </w:r>
            <w:r w:rsidRPr="009E6B3F">
              <w:rPr>
                <w:webHidden/>
              </w:rPr>
              <w:tab/>
            </w:r>
            <w:r w:rsidRPr="009E6B3F">
              <w:rPr>
                <w:webHidden/>
              </w:rPr>
              <w:fldChar w:fldCharType="begin"/>
            </w:r>
            <w:r w:rsidRPr="009E6B3F">
              <w:rPr>
                <w:webHidden/>
              </w:rPr>
              <w:instrText xml:space="preserve"> PAGEREF _Toc230255575 \h </w:instrText>
            </w:r>
            <w:r w:rsidRPr="009E6B3F">
              <w:rPr>
                <w:webHidden/>
              </w:rPr>
            </w:r>
            <w:r w:rsidRPr="009E6B3F">
              <w:rPr>
                <w:webHidden/>
              </w:rPr>
              <w:fldChar w:fldCharType="separate"/>
            </w:r>
            <w:r w:rsidRPr="009E6B3F">
              <w:rPr>
                <w:webHidden/>
              </w:rPr>
              <w:t>6</w:t>
            </w:r>
            <w:r w:rsidRPr="009E6B3F">
              <w:rPr>
                <w:webHidden/>
              </w:rPr>
              <w:fldChar w:fldCharType="end"/>
            </w:r>
          </w:hyperlink>
        </w:p>
        <w:p w14:paraId="65BE2327" w14:textId="0787BA91" w:rsidR="008A1E63" w:rsidRPr="009E6B3F" w:rsidRDefault="008A1E63" w:rsidP="00F15550">
          <w:pPr>
            <w:pStyle w:val="TOC2"/>
          </w:pPr>
          <w:hyperlink w:anchor="_Toc230255576" w:history="1">
            <w:r w:rsidRPr="009E6B3F">
              <w:rPr>
                <w:rStyle w:val="Hyperlink"/>
                <w:color w:val="auto"/>
              </w:rPr>
              <w:t>2.11.</w:t>
            </w:r>
            <w:r w:rsidRPr="009E6B3F">
              <w:tab/>
            </w:r>
            <w:r w:rsidR="00753F78" w:rsidRPr="009E6B3F">
              <w:t>Gwahardd a Therfynu Contract</w:t>
            </w:r>
            <w:r w:rsidRPr="009E6B3F">
              <w:rPr>
                <w:webHidden/>
              </w:rPr>
              <w:tab/>
            </w:r>
            <w:r w:rsidRPr="009E6B3F">
              <w:rPr>
                <w:webHidden/>
              </w:rPr>
              <w:fldChar w:fldCharType="begin"/>
            </w:r>
            <w:r w:rsidRPr="009E6B3F">
              <w:rPr>
                <w:webHidden/>
              </w:rPr>
              <w:instrText xml:space="preserve"> PAGEREF _Toc230255576 \h </w:instrText>
            </w:r>
            <w:r w:rsidRPr="009E6B3F">
              <w:rPr>
                <w:webHidden/>
              </w:rPr>
            </w:r>
            <w:r w:rsidRPr="009E6B3F">
              <w:rPr>
                <w:webHidden/>
              </w:rPr>
              <w:fldChar w:fldCharType="separate"/>
            </w:r>
            <w:r w:rsidRPr="009E6B3F">
              <w:rPr>
                <w:webHidden/>
              </w:rPr>
              <w:t>7</w:t>
            </w:r>
            <w:r w:rsidRPr="009E6B3F">
              <w:rPr>
                <w:webHidden/>
              </w:rPr>
              <w:fldChar w:fldCharType="end"/>
            </w:r>
          </w:hyperlink>
        </w:p>
        <w:p w14:paraId="4A5787BA" w14:textId="153EDDBF" w:rsidR="008A1E63" w:rsidRPr="009E6B3F" w:rsidRDefault="008A1E63">
          <w:pPr>
            <w:pStyle w:val="TOC1"/>
            <w:tabs>
              <w:tab w:val="left" w:pos="440"/>
              <w:tab w:val="right" w:leader="dot" w:pos="9016"/>
            </w:tabs>
            <w:rPr>
              <w:noProof/>
            </w:rPr>
          </w:pPr>
          <w:hyperlink w:anchor="_Toc230255577" w:history="1">
            <w:r w:rsidRPr="009E6B3F">
              <w:rPr>
                <w:rStyle w:val="Hyperlink"/>
                <w:noProof/>
                <w:color w:val="auto"/>
              </w:rPr>
              <w:t>3.</w:t>
            </w:r>
            <w:r w:rsidRPr="009E6B3F">
              <w:rPr>
                <w:noProof/>
              </w:rPr>
              <w:tab/>
            </w:r>
            <w:r w:rsidR="00753F78" w:rsidRPr="009E6B3F">
              <w:t>Gwerthuso a Dethol</w:t>
            </w:r>
            <w:r w:rsidRPr="009E6B3F">
              <w:rPr>
                <w:noProof/>
                <w:webHidden/>
              </w:rPr>
              <w:tab/>
            </w:r>
            <w:r w:rsidRPr="009E6B3F">
              <w:rPr>
                <w:noProof/>
                <w:webHidden/>
              </w:rPr>
              <w:fldChar w:fldCharType="begin"/>
            </w:r>
            <w:r w:rsidRPr="009E6B3F">
              <w:rPr>
                <w:noProof/>
                <w:webHidden/>
              </w:rPr>
              <w:instrText xml:space="preserve"> PAGEREF _Toc230255577 \h </w:instrText>
            </w:r>
            <w:r w:rsidRPr="009E6B3F">
              <w:rPr>
                <w:noProof/>
                <w:webHidden/>
              </w:rPr>
            </w:r>
            <w:r w:rsidRPr="009E6B3F">
              <w:rPr>
                <w:noProof/>
                <w:webHidden/>
              </w:rPr>
              <w:fldChar w:fldCharType="separate"/>
            </w:r>
            <w:r w:rsidRPr="009E6B3F">
              <w:rPr>
                <w:noProof/>
                <w:webHidden/>
              </w:rPr>
              <w:t>8</w:t>
            </w:r>
            <w:r w:rsidRPr="009E6B3F">
              <w:rPr>
                <w:noProof/>
                <w:webHidden/>
              </w:rPr>
              <w:fldChar w:fldCharType="end"/>
            </w:r>
          </w:hyperlink>
        </w:p>
        <w:p w14:paraId="1AFECE61" w14:textId="4FE5CC32" w:rsidR="008A1E63" w:rsidRPr="009E6B3F" w:rsidRDefault="008A1E63" w:rsidP="00F15550">
          <w:pPr>
            <w:pStyle w:val="TOC2"/>
          </w:pPr>
          <w:hyperlink w:anchor="_Toc230255578" w:history="1">
            <w:r w:rsidRPr="009E6B3F">
              <w:rPr>
                <w:rStyle w:val="Hyperlink"/>
                <w:color w:val="auto"/>
              </w:rPr>
              <w:t>3.1.</w:t>
            </w:r>
            <w:r w:rsidRPr="009E6B3F">
              <w:tab/>
            </w:r>
            <w:r w:rsidR="00753F78" w:rsidRPr="009E6B3F">
              <w:t>Meini Prawf Dyfarnu</w:t>
            </w:r>
            <w:r w:rsidRPr="009E6B3F">
              <w:rPr>
                <w:webHidden/>
              </w:rPr>
              <w:tab/>
            </w:r>
            <w:r w:rsidRPr="009E6B3F">
              <w:rPr>
                <w:webHidden/>
              </w:rPr>
              <w:fldChar w:fldCharType="begin"/>
            </w:r>
            <w:r w:rsidRPr="009E6B3F">
              <w:rPr>
                <w:webHidden/>
              </w:rPr>
              <w:instrText xml:space="preserve"> PAGEREF _Toc230255578 \h </w:instrText>
            </w:r>
            <w:r w:rsidRPr="009E6B3F">
              <w:rPr>
                <w:webHidden/>
              </w:rPr>
            </w:r>
            <w:r w:rsidRPr="009E6B3F">
              <w:rPr>
                <w:webHidden/>
              </w:rPr>
              <w:fldChar w:fldCharType="separate"/>
            </w:r>
            <w:r w:rsidRPr="009E6B3F">
              <w:rPr>
                <w:webHidden/>
              </w:rPr>
              <w:t>8</w:t>
            </w:r>
            <w:r w:rsidRPr="009E6B3F">
              <w:rPr>
                <w:webHidden/>
              </w:rPr>
              <w:fldChar w:fldCharType="end"/>
            </w:r>
          </w:hyperlink>
        </w:p>
        <w:p w14:paraId="3C40109E" w14:textId="61062CA3" w:rsidR="008A1E63" w:rsidRPr="009E6B3F" w:rsidRDefault="008A1E63" w:rsidP="00F15550">
          <w:pPr>
            <w:pStyle w:val="TOC2"/>
          </w:pPr>
          <w:hyperlink w:anchor="_Toc230255579" w:history="1">
            <w:r w:rsidRPr="009E6B3F">
              <w:rPr>
                <w:rStyle w:val="Hyperlink"/>
                <w:color w:val="auto"/>
              </w:rPr>
              <w:t>3.2.</w:t>
            </w:r>
            <w:r w:rsidRPr="009E6B3F">
              <w:tab/>
            </w:r>
            <w:r w:rsidR="00753F78" w:rsidRPr="009E6B3F">
              <w:rPr>
                <w:rStyle w:val="Hyperlink"/>
                <w:color w:val="auto"/>
              </w:rPr>
              <w:t>Cwestiynau Sylfaen</w:t>
            </w:r>
            <w:r w:rsidR="002D5A1D">
              <w:rPr>
                <w:rStyle w:val="Hyperlink"/>
                <w:color w:val="auto"/>
              </w:rPr>
              <w:t>ol</w:t>
            </w:r>
            <w:r w:rsidRPr="009E6B3F">
              <w:rPr>
                <w:webHidden/>
              </w:rPr>
              <w:tab/>
            </w:r>
            <w:r w:rsidRPr="009E6B3F">
              <w:rPr>
                <w:webHidden/>
              </w:rPr>
              <w:fldChar w:fldCharType="begin"/>
            </w:r>
            <w:r w:rsidRPr="009E6B3F">
              <w:rPr>
                <w:webHidden/>
              </w:rPr>
              <w:instrText xml:space="preserve"> PAGEREF _Toc230255579 \h </w:instrText>
            </w:r>
            <w:r w:rsidRPr="009E6B3F">
              <w:rPr>
                <w:webHidden/>
              </w:rPr>
            </w:r>
            <w:r w:rsidRPr="009E6B3F">
              <w:rPr>
                <w:webHidden/>
              </w:rPr>
              <w:fldChar w:fldCharType="separate"/>
            </w:r>
            <w:r w:rsidRPr="009E6B3F">
              <w:rPr>
                <w:webHidden/>
              </w:rPr>
              <w:t>8</w:t>
            </w:r>
            <w:r w:rsidRPr="009E6B3F">
              <w:rPr>
                <w:webHidden/>
              </w:rPr>
              <w:fldChar w:fldCharType="end"/>
            </w:r>
          </w:hyperlink>
        </w:p>
        <w:p w14:paraId="00CA4BC7" w14:textId="578C3100" w:rsidR="008A1E63" w:rsidRPr="009E6B3F" w:rsidRDefault="008A1E63" w:rsidP="00F15550">
          <w:pPr>
            <w:pStyle w:val="TOC2"/>
          </w:pPr>
          <w:hyperlink w:anchor="_Toc230255580" w:history="1">
            <w:r w:rsidRPr="009E6B3F">
              <w:rPr>
                <w:rStyle w:val="Hyperlink"/>
                <w:color w:val="auto"/>
              </w:rPr>
              <w:t>3.3.</w:t>
            </w:r>
            <w:r w:rsidRPr="009E6B3F">
              <w:tab/>
            </w:r>
            <w:r w:rsidR="00753F78" w:rsidRPr="009E6B3F">
              <w:t>Cwestiynau Gwerthuso</w:t>
            </w:r>
            <w:r w:rsidRPr="009E6B3F">
              <w:rPr>
                <w:webHidden/>
              </w:rPr>
              <w:tab/>
            </w:r>
            <w:r w:rsidRPr="009E6B3F">
              <w:rPr>
                <w:webHidden/>
              </w:rPr>
              <w:fldChar w:fldCharType="begin"/>
            </w:r>
            <w:r w:rsidRPr="009E6B3F">
              <w:rPr>
                <w:webHidden/>
              </w:rPr>
              <w:instrText xml:space="preserve"> PAGEREF _Toc230255580 \h </w:instrText>
            </w:r>
            <w:r w:rsidRPr="009E6B3F">
              <w:rPr>
                <w:webHidden/>
              </w:rPr>
            </w:r>
            <w:r w:rsidRPr="009E6B3F">
              <w:rPr>
                <w:webHidden/>
              </w:rPr>
              <w:fldChar w:fldCharType="separate"/>
            </w:r>
            <w:r w:rsidRPr="009E6B3F">
              <w:rPr>
                <w:webHidden/>
              </w:rPr>
              <w:t>9</w:t>
            </w:r>
            <w:r w:rsidRPr="009E6B3F">
              <w:rPr>
                <w:webHidden/>
              </w:rPr>
              <w:fldChar w:fldCharType="end"/>
            </w:r>
          </w:hyperlink>
        </w:p>
        <w:p w14:paraId="6BC9C49E" w14:textId="6F7F298B" w:rsidR="008A1E63" w:rsidRPr="009E6B3F" w:rsidRDefault="008A1E63" w:rsidP="00F15550">
          <w:pPr>
            <w:pStyle w:val="TOC2"/>
          </w:pPr>
          <w:hyperlink w:anchor="_Toc230255581" w:history="1">
            <w:r w:rsidRPr="009E6B3F">
              <w:rPr>
                <w:rStyle w:val="Hyperlink"/>
                <w:color w:val="auto"/>
              </w:rPr>
              <w:t>3.4.</w:t>
            </w:r>
            <w:r w:rsidRPr="009E6B3F">
              <w:tab/>
            </w:r>
            <w:r w:rsidR="00753F78" w:rsidRPr="009E6B3F">
              <w:t>Y Broses Gwerthuso Tendrau</w:t>
            </w:r>
            <w:r w:rsidRPr="009E6B3F">
              <w:rPr>
                <w:webHidden/>
              </w:rPr>
              <w:tab/>
            </w:r>
            <w:r w:rsidRPr="009E6B3F">
              <w:rPr>
                <w:webHidden/>
              </w:rPr>
              <w:fldChar w:fldCharType="begin"/>
            </w:r>
            <w:r w:rsidRPr="009E6B3F">
              <w:rPr>
                <w:webHidden/>
              </w:rPr>
              <w:instrText xml:space="preserve"> PAGEREF _Toc230255581 \h </w:instrText>
            </w:r>
            <w:r w:rsidRPr="009E6B3F">
              <w:rPr>
                <w:webHidden/>
              </w:rPr>
            </w:r>
            <w:r w:rsidRPr="009E6B3F">
              <w:rPr>
                <w:webHidden/>
              </w:rPr>
              <w:fldChar w:fldCharType="separate"/>
            </w:r>
            <w:r w:rsidRPr="009E6B3F">
              <w:rPr>
                <w:webHidden/>
              </w:rPr>
              <w:t>9</w:t>
            </w:r>
            <w:r w:rsidRPr="009E6B3F">
              <w:rPr>
                <w:webHidden/>
              </w:rPr>
              <w:fldChar w:fldCharType="end"/>
            </w:r>
          </w:hyperlink>
        </w:p>
        <w:p w14:paraId="3688CB80" w14:textId="3BC85079" w:rsidR="008A1E63" w:rsidRPr="009E6B3F" w:rsidRDefault="008A1E63">
          <w:pPr>
            <w:pStyle w:val="TOC3"/>
            <w:tabs>
              <w:tab w:val="left" w:pos="1440"/>
              <w:tab w:val="right" w:leader="dot" w:pos="9016"/>
            </w:tabs>
            <w:rPr>
              <w:noProof/>
            </w:rPr>
          </w:pPr>
          <w:hyperlink w:anchor="_Toc230255582" w:history="1">
            <w:r w:rsidRPr="009E6B3F">
              <w:rPr>
                <w:rStyle w:val="Hyperlink"/>
                <w:noProof/>
                <w:color w:val="auto"/>
              </w:rPr>
              <w:t>3.4.1.</w:t>
            </w:r>
            <w:r w:rsidRPr="009E6B3F">
              <w:rPr>
                <w:noProof/>
              </w:rPr>
              <w:tab/>
            </w:r>
            <w:r w:rsidR="00753F78" w:rsidRPr="009E6B3F">
              <w:rPr>
                <w:rStyle w:val="Hyperlink"/>
                <w:noProof/>
                <w:color w:val="auto"/>
              </w:rPr>
              <w:t>Rhan</w:t>
            </w:r>
            <w:r w:rsidRPr="009E6B3F">
              <w:rPr>
                <w:rStyle w:val="Hyperlink"/>
                <w:noProof/>
                <w:color w:val="auto"/>
              </w:rPr>
              <w:t xml:space="preserve"> </w:t>
            </w:r>
            <w:r w:rsidR="003D48A9" w:rsidRPr="009E6B3F">
              <w:rPr>
                <w:rStyle w:val="Hyperlink"/>
                <w:noProof/>
                <w:color w:val="auto"/>
              </w:rPr>
              <w:t>Un</w:t>
            </w:r>
            <w:r w:rsidRPr="009E6B3F">
              <w:rPr>
                <w:rStyle w:val="Hyperlink"/>
                <w:noProof/>
                <w:color w:val="auto"/>
              </w:rPr>
              <w:t xml:space="preserve"> – </w:t>
            </w:r>
            <w:r w:rsidR="004A46DB" w:rsidRPr="009E6B3F">
              <w:t>Asesiad Sgrinio Cychwynnol</w:t>
            </w:r>
            <w:r w:rsidRPr="009E6B3F">
              <w:rPr>
                <w:noProof/>
                <w:webHidden/>
              </w:rPr>
              <w:tab/>
            </w:r>
            <w:r w:rsidRPr="009E6B3F">
              <w:rPr>
                <w:noProof/>
                <w:webHidden/>
              </w:rPr>
              <w:fldChar w:fldCharType="begin"/>
            </w:r>
            <w:r w:rsidRPr="009E6B3F">
              <w:rPr>
                <w:noProof/>
                <w:webHidden/>
              </w:rPr>
              <w:instrText xml:space="preserve"> PAGEREF _Toc230255582 \h </w:instrText>
            </w:r>
            <w:r w:rsidRPr="009E6B3F">
              <w:rPr>
                <w:noProof/>
                <w:webHidden/>
              </w:rPr>
            </w:r>
            <w:r w:rsidRPr="009E6B3F">
              <w:rPr>
                <w:noProof/>
                <w:webHidden/>
              </w:rPr>
              <w:fldChar w:fldCharType="separate"/>
            </w:r>
            <w:r w:rsidRPr="009E6B3F">
              <w:rPr>
                <w:noProof/>
                <w:webHidden/>
              </w:rPr>
              <w:t>9</w:t>
            </w:r>
            <w:r w:rsidRPr="009E6B3F">
              <w:rPr>
                <w:noProof/>
                <w:webHidden/>
              </w:rPr>
              <w:fldChar w:fldCharType="end"/>
            </w:r>
          </w:hyperlink>
        </w:p>
        <w:p w14:paraId="38F3B44F" w14:textId="30D718FB" w:rsidR="008A1E63" w:rsidRPr="009E6B3F" w:rsidRDefault="008A1E63">
          <w:pPr>
            <w:pStyle w:val="TOC3"/>
            <w:tabs>
              <w:tab w:val="left" w:pos="1440"/>
              <w:tab w:val="right" w:leader="dot" w:pos="9016"/>
            </w:tabs>
            <w:rPr>
              <w:noProof/>
            </w:rPr>
          </w:pPr>
          <w:hyperlink w:anchor="_Toc230255583" w:history="1">
            <w:r w:rsidRPr="009E6B3F">
              <w:rPr>
                <w:rStyle w:val="Hyperlink"/>
                <w:noProof/>
                <w:color w:val="auto"/>
              </w:rPr>
              <w:t>3.4.2.</w:t>
            </w:r>
            <w:r w:rsidRPr="009E6B3F">
              <w:rPr>
                <w:noProof/>
              </w:rPr>
              <w:tab/>
            </w:r>
            <w:r w:rsidR="00753F78" w:rsidRPr="009E6B3F">
              <w:rPr>
                <w:rStyle w:val="Hyperlink"/>
                <w:noProof/>
                <w:color w:val="auto"/>
              </w:rPr>
              <w:t>Rhan</w:t>
            </w:r>
            <w:r w:rsidRPr="009E6B3F">
              <w:rPr>
                <w:rStyle w:val="Hyperlink"/>
                <w:noProof/>
                <w:color w:val="auto"/>
              </w:rPr>
              <w:t xml:space="preserve"> </w:t>
            </w:r>
            <w:r w:rsidR="003D48A9" w:rsidRPr="009E6B3F">
              <w:rPr>
                <w:rStyle w:val="Hyperlink"/>
                <w:noProof/>
                <w:color w:val="auto"/>
              </w:rPr>
              <w:t>Dau</w:t>
            </w:r>
            <w:r w:rsidRPr="009E6B3F">
              <w:rPr>
                <w:rStyle w:val="Hyperlink"/>
                <w:noProof/>
                <w:color w:val="auto"/>
              </w:rPr>
              <w:t xml:space="preserve"> – </w:t>
            </w:r>
            <w:r w:rsidR="004A46DB" w:rsidRPr="009E6B3F">
              <w:t>Cwestiynau Pasio / Methu Cymhwyster</w:t>
            </w:r>
            <w:r w:rsidRPr="009E6B3F">
              <w:rPr>
                <w:noProof/>
                <w:webHidden/>
              </w:rPr>
              <w:tab/>
            </w:r>
            <w:r w:rsidRPr="009E6B3F">
              <w:rPr>
                <w:noProof/>
                <w:webHidden/>
              </w:rPr>
              <w:fldChar w:fldCharType="begin"/>
            </w:r>
            <w:r w:rsidRPr="009E6B3F">
              <w:rPr>
                <w:noProof/>
                <w:webHidden/>
              </w:rPr>
              <w:instrText xml:space="preserve"> PAGEREF _Toc230255583 \h </w:instrText>
            </w:r>
            <w:r w:rsidRPr="009E6B3F">
              <w:rPr>
                <w:noProof/>
                <w:webHidden/>
              </w:rPr>
            </w:r>
            <w:r w:rsidRPr="009E6B3F">
              <w:rPr>
                <w:noProof/>
                <w:webHidden/>
              </w:rPr>
              <w:fldChar w:fldCharType="separate"/>
            </w:r>
            <w:r w:rsidRPr="009E6B3F">
              <w:rPr>
                <w:noProof/>
                <w:webHidden/>
              </w:rPr>
              <w:t>9</w:t>
            </w:r>
            <w:r w:rsidRPr="009E6B3F">
              <w:rPr>
                <w:noProof/>
                <w:webHidden/>
              </w:rPr>
              <w:fldChar w:fldCharType="end"/>
            </w:r>
          </w:hyperlink>
        </w:p>
        <w:p w14:paraId="7859071F" w14:textId="32DAD7B8" w:rsidR="008A1E63" w:rsidRPr="009E6B3F" w:rsidRDefault="008A1E63">
          <w:pPr>
            <w:pStyle w:val="TOC3"/>
            <w:tabs>
              <w:tab w:val="left" w:pos="1440"/>
              <w:tab w:val="right" w:leader="dot" w:pos="9016"/>
            </w:tabs>
            <w:rPr>
              <w:noProof/>
            </w:rPr>
          </w:pPr>
          <w:hyperlink w:anchor="_Toc230255584" w:history="1">
            <w:r w:rsidRPr="009E6B3F">
              <w:rPr>
                <w:rStyle w:val="Hyperlink"/>
                <w:noProof/>
                <w:color w:val="auto"/>
              </w:rPr>
              <w:t>3.4.3.</w:t>
            </w:r>
            <w:r w:rsidRPr="009E6B3F">
              <w:rPr>
                <w:noProof/>
              </w:rPr>
              <w:tab/>
            </w:r>
            <w:r w:rsidRPr="009E6B3F">
              <w:rPr>
                <w:rStyle w:val="Hyperlink"/>
                <w:noProof/>
                <w:color w:val="auto"/>
              </w:rPr>
              <w:t>‘</w:t>
            </w:r>
            <w:r w:rsidR="004A46DB" w:rsidRPr="009E6B3F">
              <w:rPr>
                <w:rStyle w:val="Hyperlink"/>
                <w:noProof/>
                <w:color w:val="auto"/>
              </w:rPr>
              <w:t>Hunanlanhau</w:t>
            </w:r>
            <w:r w:rsidRPr="009E6B3F">
              <w:rPr>
                <w:rStyle w:val="Hyperlink"/>
                <w:noProof/>
                <w:color w:val="auto"/>
              </w:rPr>
              <w:t>’</w:t>
            </w:r>
            <w:r w:rsidRPr="009E6B3F">
              <w:rPr>
                <w:noProof/>
                <w:webHidden/>
              </w:rPr>
              <w:tab/>
            </w:r>
            <w:r w:rsidRPr="009E6B3F">
              <w:rPr>
                <w:noProof/>
                <w:webHidden/>
              </w:rPr>
              <w:fldChar w:fldCharType="begin"/>
            </w:r>
            <w:r w:rsidRPr="009E6B3F">
              <w:rPr>
                <w:noProof/>
                <w:webHidden/>
              </w:rPr>
              <w:instrText xml:space="preserve"> PAGEREF _Toc230255584 \h </w:instrText>
            </w:r>
            <w:r w:rsidRPr="009E6B3F">
              <w:rPr>
                <w:noProof/>
                <w:webHidden/>
              </w:rPr>
            </w:r>
            <w:r w:rsidRPr="009E6B3F">
              <w:rPr>
                <w:noProof/>
                <w:webHidden/>
              </w:rPr>
              <w:fldChar w:fldCharType="separate"/>
            </w:r>
            <w:r w:rsidRPr="009E6B3F">
              <w:rPr>
                <w:noProof/>
                <w:webHidden/>
              </w:rPr>
              <w:t>10</w:t>
            </w:r>
            <w:r w:rsidRPr="009E6B3F">
              <w:rPr>
                <w:noProof/>
                <w:webHidden/>
              </w:rPr>
              <w:fldChar w:fldCharType="end"/>
            </w:r>
          </w:hyperlink>
        </w:p>
        <w:p w14:paraId="0A733AF5" w14:textId="38440671" w:rsidR="008A1E63" w:rsidRPr="009E6B3F" w:rsidRDefault="008A1E63">
          <w:pPr>
            <w:pStyle w:val="TOC3"/>
            <w:tabs>
              <w:tab w:val="left" w:pos="1440"/>
              <w:tab w:val="right" w:leader="dot" w:pos="9016"/>
            </w:tabs>
            <w:rPr>
              <w:noProof/>
            </w:rPr>
          </w:pPr>
          <w:hyperlink w:anchor="_Toc230255585" w:history="1">
            <w:r w:rsidRPr="009E6B3F">
              <w:rPr>
                <w:rStyle w:val="Hyperlink"/>
                <w:noProof/>
                <w:color w:val="auto"/>
              </w:rPr>
              <w:t>3.4.4.</w:t>
            </w:r>
            <w:r w:rsidRPr="009E6B3F">
              <w:rPr>
                <w:noProof/>
              </w:rPr>
              <w:tab/>
            </w:r>
            <w:r w:rsidR="003D48A9" w:rsidRPr="009E6B3F">
              <w:rPr>
                <w:rStyle w:val="Hyperlink"/>
                <w:noProof/>
                <w:color w:val="auto"/>
              </w:rPr>
              <w:t>Rhan</w:t>
            </w:r>
            <w:r w:rsidRPr="009E6B3F">
              <w:rPr>
                <w:rStyle w:val="Hyperlink"/>
                <w:noProof/>
                <w:color w:val="auto"/>
              </w:rPr>
              <w:t xml:space="preserve"> T</w:t>
            </w:r>
            <w:r w:rsidR="003D48A9" w:rsidRPr="009E6B3F">
              <w:rPr>
                <w:rStyle w:val="Hyperlink"/>
                <w:noProof/>
                <w:color w:val="auto"/>
              </w:rPr>
              <w:t>ri</w:t>
            </w:r>
            <w:r w:rsidRPr="009E6B3F">
              <w:rPr>
                <w:rStyle w:val="Hyperlink"/>
                <w:noProof/>
                <w:color w:val="auto"/>
              </w:rPr>
              <w:t xml:space="preserve"> –</w:t>
            </w:r>
            <w:r w:rsidR="003D48A9" w:rsidRPr="009E6B3F">
              <w:rPr>
                <w:rStyle w:val="Hyperlink"/>
                <w:noProof/>
                <w:color w:val="auto"/>
              </w:rPr>
              <w:t xml:space="preserve"> </w:t>
            </w:r>
            <w:r w:rsidR="003D48A9" w:rsidRPr="009E6B3F">
              <w:t>Gwerthus</w:t>
            </w:r>
            <w:r w:rsidR="001D6160">
              <w:t>iad</w:t>
            </w:r>
            <w:r w:rsidR="003D48A9" w:rsidRPr="009E6B3F">
              <w:t xml:space="preserve"> Ansawdd</w:t>
            </w:r>
            <w:r w:rsidRPr="009E6B3F">
              <w:rPr>
                <w:noProof/>
                <w:webHidden/>
              </w:rPr>
              <w:tab/>
            </w:r>
            <w:r w:rsidRPr="009E6B3F">
              <w:rPr>
                <w:noProof/>
                <w:webHidden/>
              </w:rPr>
              <w:fldChar w:fldCharType="begin"/>
            </w:r>
            <w:r w:rsidRPr="009E6B3F">
              <w:rPr>
                <w:noProof/>
                <w:webHidden/>
              </w:rPr>
              <w:instrText xml:space="preserve"> PAGEREF _Toc230255585 \h </w:instrText>
            </w:r>
            <w:r w:rsidRPr="009E6B3F">
              <w:rPr>
                <w:noProof/>
                <w:webHidden/>
              </w:rPr>
            </w:r>
            <w:r w:rsidRPr="009E6B3F">
              <w:rPr>
                <w:noProof/>
                <w:webHidden/>
              </w:rPr>
              <w:fldChar w:fldCharType="separate"/>
            </w:r>
            <w:r w:rsidRPr="009E6B3F">
              <w:rPr>
                <w:noProof/>
                <w:webHidden/>
              </w:rPr>
              <w:t>10</w:t>
            </w:r>
            <w:r w:rsidRPr="009E6B3F">
              <w:rPr>
                <w:noProof/>
                <w:webHidden/>
              </w:rPr>
              <w:fldChar w:fldCharType="end"/>
            </w:r>
          </w:hyperlink>
        </w:p>
        <w:p w14:paraId="01A984E0" w14:textId="4DBC8887" w:rsidR="008A1E63" w:rsidRPr="009E6B3F" w:rsidRDefault="008A1E63">
          <w:pPr>
            <w:pStyle w:val="TOC3"/>
            <w:tabs>
              <w:tab w:val="left" w:pos="1440"/>
              <w:tab w:val="right" w:leader="dot" w:pos="9016"/>
            </w:tabs>
            <w:rPr>
              <w:noProof/>
            </w:rPr>
          </w:pPr>
          <w:hyperlink w:anchor="_Toc230255586" w:history="1">
            <w:r w:rsidRPr="009E6B3F">
              <w:rPr>
                <w:rStyle w:val="Hyperlink"/>
                <w:noProof/>
                <w:color w:val="auto"/>
              </w:rPr>
              <w:t>3.4.5.</w:t>
            </w:r>
            <w:r w:rsidRPr="009E6B3F">
              <w:rPr>
                <w:noProof/>
              </w:rPr>
              <w:tab/>
            </w:r>
            <w:r w:rsidR="003D48A9" w:rsidRPr="009E6B3F">
              <w:rPr>
                <w:rStyle w:val="Hyperlink"/>
                <w:noProof/>
                <w:color w:val="auto"/>
              </w:rPr>
              <w:t>Rhan</w:t>
            </w:r>
            <w:r w:rsidRPr="009E6B3F">
              <w:rPr>
                <w:rStyle w:val="Hyperlink"/>
                <w:noProof/>
                <w:color w:val="auto"/>
              </w:rPr>
              <w:t xml:space="preserve"> </w:t>
            </w:r>
            <w:r w:rsidR="003D48A9" w:rsidRPr="009E6B3F">
              <w:rPr>
                <w:rStyle w:val="Hyperlink"/>
                <w:noProof/>
                <w:color w:val="auto"/>
              </w:rPr>
              <w:t>Pedwa</w:t>
            </w:r>
            <w:r w:rsidRPr="009E6B3F">
              <w:rPr>
                <w:rStyle w:val="Hyperlink"/>
                <w:noProof/>
                <w:color w:val="auto"/>
              </w:rPr>
              <w:t xml:space="preserve">r – </w:t>
            </w:r>
            <w:r w:rsidR="003D48A9" w:rsidRPr="009E6B3F">
              <w:t>Gwerthus</w:t>
            </w:r>
            <w:r w:rsidR="001D6160">
              <w:t>iad</w:t>
            </w:r>
            <w:r w:rsidR="003D48A9" w:rsidRPr="009E6B3F">
              <w:t xml:space="preserve"> Pris</w:t>
            </w:r>
            <w:r w:rsidRPr="009E6B3F">
              <w:rPr>
                <w:noProof/>
                <w:webHidden/>
              </w:rPr>
              <w:tab/>
            </w:r>
            <w:r w:rsidRPr="009E6B3F">
              <w:rPr>
                <w:noProof/>
                <w:webHidden/>
              </w:rPr>
              <w:fldChar w:fldCharType="begin"/>
            </w:r>
            <w:r w:rsidRPr="009E6B3F">
              <w:rPr>
                <w:noProof/>
                <w:webHidden/>
              </w:rPr>
              <w:instrText xml:space="preserve"> PAGEREF _Toc230255586 \h </w:instrText>
            </w:r>
            <w:r w:rsidRPr="009E6B3F">
              <w:rPr>
                <w:noProof/>
                <w:webHidden/>
              </w:rPr>
            </w:r>
            <w:r w:rsidRPr="009E6B3F">
              <w:rPr>
                <w:noProof/>
                <w:webHidden/>
              </w:rPr>
              <w:fldChar w:fldCharType="separate"/>
            </w:r>
            <w:r w:rsidRPr="009E6B3F">
              <w:rPr>
                <w:noProof/>
                <w:webHidden/>
              </w:rPr>
              <w:t>12</w:t>
            </w:r>
            <w:r w:rsidRPr="009E6B3F">
              <w:rPr>
                <w:noProof/>
                <w:webHidden/>
              </w:rPr>
              <w:fldChar w:fldCharType="end"/>
            </w:r>
          </w:hyperlink>
        </w:p>
        <w:p w14:paraId="5F5B3DDF" w14:textId="7CFF5D5A" w:rsidR="008A1E63" w:rsidRPr="009E6B3F" w:rsidRDefault="008A1E63" w:rsidP="00F15550">
          <w:pPr>
            <w:pStyle w:val="TOC2"/>
          </w:pPr>
          <w:hyperlink w:anchor="_Toc230255587" w:history="1">
            <w:r w:rsidRPr="009E6B3F">
              <w:rPr>
                <w:rStyle w:val="Hyperlink"/>
                <w:color w:val="auto"/>
              </w:rPr>
              <w:t>3.5.</w:t>
            </w:r>
            <w:r w:rsidRPr="009E6B3F">
              <w:tab/>
            </w:r>
            <w:r w:rsidR="0089713D">
              <w:t>Cyfanswm y Sgôr</w:t>
            </w:r>
            <w:r w:rsidRPr="009E6B3F">
              <w:rPr>
                <w:webHidden/>
              </w:rPr>
              <w:tab/>
            </w:r>
            <w:r w:rsidRPr="009E6B3F">
              <w:rPr>
                <w:webHidden/>
              </w:rPr>
              <w:fldChar w:fldCharType="begin"/>
            </w:r>
            <w:r w:rsidRPr="009E6B3F">
              <w:rPr>
                <w:webHidden/>
              </w:rPr>
              <w:instrText xml:space="preserve"> PAGEREF _Toc230255587 \h </w:instrText>
            </w:r>
            <w:r w:rsidRPr="009E6B3F">
              <w:rPr>
                <w:webHidden/>
              </w:rPr>
            </w:r>
            <w:r w:rsidRPr="009E6B3F">
              <w:rPr>
                <w:webHidden/>
              </w:rPr>
              <w:fldChar w:fldCharType="separate"/>
            </w:r>
            <w:r w:rsidRPr="009E6B3F">
              <w:rPr>
                <w:webHidden/>
              </w:rPr>
              <w:t>12</w:t>
            </w:r>
            <w:r w:rsidRPr="009E6B3F">
              <w:rPr>
                <w:webHidden/>
              </w:rPr>
              <w:fldChar w:fldCharType="end"/>
            </w:r>
          </w:hyperlink>
        </w:p>
        <w:p w14:paraId="4A616C34" w14:textId="777F8686" w:rsidR="008A1E63" w:rsidRPr="009E6B3F" w:rsidRDefault="008A1E63">
          <w:pPr>
            <w:pStyle w:val="TOC1"/>
            <w:tabs>
              <w:tab w:val="left" w:pos="440"/>
              <w:tab w:val="right" w:leader="dot" w:pos="9016"/>
            </w:tabs>
            <w:rPr>
              <w:noProof/>
            </w:rPr>
          </w:pPr>
          <w:hyperlink w:anchor="_Toc230255588" w:history="1">
            <w:r w:rsidRPr="009E6B3F">
              <w:rPr>
                <w:rStyle w:val="Hyperlink"/>
                <w:noProof/>
                <w:color w:val="auto"/>
              </w:rPr>
              <w:t>4.</w:t>
            </w:r>
            <w:r w:rsidRPr="009E6B3F">
              <w:rPr>
                <w:noProof/>
              </w:rPr>
              <w:tab/>
            </w:r>
            <w:r w:rsidR="009E6B3F" w:rsidRPr="009E6B3F">
              <w:t>Derbyn y Tendr</w:t>
            </w:r>
            <w:r w:rsidRPr="009E6B3F">
              <w:rPr>
                <w:noProof/>
                <w:webHidden/>
              </w:rPr>
              <w:tab/>
            </w:r>
            <w:r w:rsidRPr="009E6B3F">
              <w:rPr>
                <w:noProof/>
                <w:webHidden/>
              </w:rPr>
              <w:fldChar w:fldCharType="begin"/>
            </w:r>
            <w:r w:rsidRPr="009E6B3F">
              <w:rPr>
                <w:noProof/>
                <w:webHidden/>
              </w:rPr>
              <w:instrText xml:space="preserve"> PAGEREF _Toc230255588 \h </w:instrText>
            </w:r>
            <w:r w:rsidRPr="009E6B3F">
              <w:rPr>
                <w:noProof/>
                <w:webHidden/>
              </w:rPr>
            </w:r>
            <w:r w:rsidRPr="009E6B3F">
              <w:rPr>
                <w:noProof/>
                <w:webHidden/>
              </w:rPr>
              <w:fldChar w:fldCharType="separate"/>
            </w:r>
            <w:r w:rsidRPr="009E6B3F">
              <w:rPr>
                <w:noProof/>
                <w:webHidden/>
              </w:rPr>
              <w:t>14</w:t>
            </w:r>
            <w:r w:rsidRPr="009E6B3F">
              <w:rPr>
                <w:noProof/>
                <w:webHidden/>
              </w:rPr>
              <w:fldChar w:fldCharType="end"/>
            </w:r>
          </w:hyperlink>
        </w:p>
        <w:p w14:paraId="1680E42E" w14:textId="10B9BA73" w:rsidR="008A1E63" w:rsidRPr="009E6B3F" w:rsidRDefault="008A1E63">
          <w:pPr>
            <w:pStyle w:val="TOC1"/>
            <w:tabs>
              <w:tab w:val="left" w:pos="440"/>
              <w:tab w:val="right" w:leader="dot" w:pos="9016"/>
            </w:tabs>
            <w:rPr>
              <w:noProof/>
            </w:rPr>
          </w:pPr>
          <w:hyperlink w:anchor="_Toc230255589" w:history="1">
            <w:r w:rsidRPr="009E6B3F">
              <w:rPr>
                <w:rStyle w:val="Hyperlink"/>
                <w:noProof/>
                <w:color w:val="auto"/>
              </w:rPr>
              <w:t>5.</w:t>
            </w:r>
            <w:r w:rsidRPr="009E6B3F">
              <w:rPr>
                <w:noProof/>
              </w:rPr>
              <w:tab/>
            </w:r>
            <w:r w:rsidR="009E6B3F" w:rsidRPr="009E6B3F">
              <w:t>Rhestr Wirio Tendrau</w:t>
            </w:r>
            <w:r w:rsidRPr="009E6B3F">
              <w:rPr>
                <w:noProof/>
                <w:webHidden/>
              </w:rPr>
              <w:tab/>
            </w:r>
            <w:r w:rsidRPr="009E6B3F">
              <w:rPr>
                <w:noProof/>
                <w:webHidden/>
              </w:rPr>
              <w:fldChar w:fldCharType="begin"/>
            </w:r>
            <w:r w:rsidRPr="009E6B3F">
              <w:rPr>
                <w:noProof/>
                <w:webHidden/>
              </w:rPr>
              <w:instrText xml:space="preserve"> PAGEREF _Toc230255589 \h </w:instrText>
            </w:r>
            <w:r w:rsidRPr="009E6B3F">
              <w:rPr>
                <w:noProof/>
                <w:webHidden/>
              </w:rPr>
            </w:r>
            <w:r w:rsidRPr="009E6B3F">
              <w:rPr>
                <w:noProof/>
                <w:webHidden/>
              </w:rPr>
              <w:fldChar w:fldCharType="separate"/>
            </w:r>
            <w:r w:rsidRPr="009E6B3F">
              <w:rPr>
                <w:noProof/>
                <w:webHidden/>
              </w:rPr>
              <w:t>14</w:t>
            </w:r>
            <w:r w:rsidRPr="009E6B3F">
              <w:rPr>
                <w:noProof/>
                <w:webHidden/>
              </w:rPr>
              <w:fldChar w:fldCharType="end"/>
            </w:r>
          </w:hyperlink>
        </w:p>
        <w:p w14:paraId="2635A3EE" w14:textId="69BE71A7" w:rsidR="529FEA48" w:rsidRDefault="529FEA48" w:rsidP="529FEA48">
          <w:pPr>
            <w:pStyle w:val="TOC1"/>
            <w:tabs>
              <w:tab w:val="left" w:pos="435"/>
              <w:tab w:val="right" w:leader="dot" w:pos="9015"/>
            </w:tabs>
            <w:rPr>
              <w:rStyle w:val="Hyperlink"/>
            </w:rPr>
          </w:pPr>
          <w:r>
            <w:fldChar w:fldCharType="end"/>
          </w:r>
        </w:p>
      </w:sdtContent>
    </w:sdt>
    <w:p w14:paraId="59497784" w14:textId="4CCEE1E0" w:rsidR="00530856" w:rsidRDefault="00530856" w:rsidP="001A0344">
      <w:pPr>
        <w:sectPr w:rsidR="00530856" w:rsidSect="00D44EE8">
          <w:headerReference w:type="first" r:id="rId17"/>
          <w:pgSz w:w="11906" w:h="16838"/>
          <w:pgMar w:top="2268" w:right="1440" w:bottom="1440" w:left="1440" w:header="709" w:footer="709" w:gutter="0"/>
          <w:pgNumType w:start="1"/>
          <w:cols w:space="708"/>
          <w:docGrid w:linePitch="360"/>
        </w:sectPr>
      </w:pPr>
    </w:p>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230255560"/>
      <w:r>
        <w:rPr>
          <w:color w:val="1F4E79" w:themeColor="accent5" w:themeShade="80"/>
          <w:sz w:val="32"/>
        </w:rPr>
        <w:lastRenderedPageBreak/>
        <w:t>Trosolwg o’r Tendr</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230255561"/>
      <w:r>
        <w:rPr>
          <w:color w:val="1F4E79" w:themeColor="accent5" w:themeShade="80"/>
        </w:rPr>
        <w:t>Briff y Tendr</w:t>
      </w:r>
      <w:bookmarkEnd w:id="1"/>
    </w:p>
    <w:p w14:paraId="083EFC3A" w14:textId="31416353" w:rsidR="006D26DE" w:rsidRDefault="006D26DE" w:rsidP="3B56AD37">
      <w:pPr>
        <w:rPr>
          <w:rFonts w:eastAsiaTheme="majorEastAsia"/>
        </w:rPr>
      </w:pPr>
      <w:r>
        <w:t>Mae’r Gwahoddiad i Dendro hwn wedi cael ei gyhoeddi gan Barcud Shared Services ar gyfer ac ar ran Awdurdod Parc Cenedlaethol Arfordir Penfro. Bydd y Gwahoddiad i Dendro hwn yn cael ei gynnal fel Gweithdrefn Fframwaith Agored yn unol â Deddf Caffael 2023 (PA23) a’i hysbysebu ar GwerthwchiGymru.</w:t>
      </w:r>
    </w:p>
    <w:p w14:paraId="11B2CCAD" w14:textId="77777777" w:rsidR="006D2881" w:rsidRPr="006D2881" w:rsidRDefault="006D2881" w:rsidP="006D2881">
      <w:pPr>
        <w:rPr>
          <w:rFonts w:eastAsiaTheme="majorEastAsia"/>
        </w:rPr>
      </w:pPr>
      <w:r>
        <w:t>Pwrpas y Fframwaith hwn yw penodi ystod o gontractwyr cymwys sydd wedi’u cymeradwyo ymlaen llaw, ac sy’n gallu darparu gwasanaethau cynnal a chadw amgylcheddol a thir wedi’u cynllunio ac ymatebol ledled Sir Benfro ar ran yr Awdurdod.</w:t>
      </w:r>
    </w:p>
    <w:p w14:paraId="1362CBD6" w14:textId="77777777" w:rsidR="006D2881" w:rsidRPr="006D2881" w:rsidRDefault="006D2881" w:rsidP="006D2881">
      <w:pPr>
        <w:rPr>
          <w:rFonts w:eastAsiaTheme="majorEastAsia"/>
        </w:rPr>
      </w:pPr>
      <w:r>
        <w:t>Y Prif Amcanion:</w:t>
      </w:r>
    </w:p>
    <w:p w14:paraId="5032930E" w14:textId="77777777" w:rsidR="006D2881" w:rsidRPr="006D2881" w:rsidRDefault="006D2881" w:rsidP="006D2881">
      <w:pPr>
        <w:numPr>
          <w:ilvl w:val="0"/>
          <w:numId w:val="29"/>
        </w:numPr>
        <w:rPr>
          <w:rFonts w:eastAsiaTheme="majorEastAsia"/>
        </w:rPr>
      </w:pPr>
      <w:r>
        <w:t>Cynnal safonau uchel o ran cyflwyniad ar draws hawliau tramwy cyhoeddus, ardaloedd cadwraeth, henebion archeolegol a safleoedd sy’n eiddo i’r cyhoedd;</w:t>
      </w:r>
    </w:p>
    <w:p w14:paraId="3F405069" w14:textId="77777777" w:rsidR="006D2881" w:rsidRPr="006D2881" w:rsidRDefault="006D2881" w:rsidP="006D2881">
      <w:pPr>
        <w:numPr>
          <w:ilvl w:val="0"/>
          <w:numId w:val="29"/>
        </w:numPr>
        <w:rPr>
          <w:rFonts w:eastAsiaTheme="majorEastAsia"/>
        </w:rPr>
      </w:pPr>
      <w:r>
        <w:t>Sicrhau y cydymffurfir â rhwymedigaethau statudol ac amgylcheddol;</w:t>
      </w:r>
    </w:p>
    <w:p w14:paraId="21599B32" w14:textId="77777777" w:rsidR="006D2881" w:rsidRPr="006D2881" w:rsidRDefault="006D2881" w:rsidP="006D2881">
      <w:pPr>
        <w:numPr>
          <w:ilvl w:val="0"/>
          <w:numId w:val="29"/>
        </w:numPr>
        <w:rPr>
          <w:rFonts w:eastAsiaTheme="majorEastAsia"/>
        </w:rPr>
      </w:pPr>
      <w:r>
        <w:t>Darparu ymateb cyflym a dibynadwy i ofynion tymhorol;</w:t>
      </w:r>
    </w:p>
    <w:p w14:paraId="05A398D8" w14:textId="77777777" w:rsidR="006D2881" w:rsidRPr="006D2881" w:rsidRDefault="006D2881" w:rsidP="006D2881">
      <w:pPr>
        <w:numPr>
          <w:ilvl w:val="0"/>
          <w:numId w:val="29"/>
        </w:numPr>
        <w:rPr>
          <w:rFonts w:eastAsiaTheme="majorEastAsia"/>
        </w:rPr>
      </w:pPr>
      <w:r>
        <w:t xml:space="preserve">Parhau i gynnal lefel uchel o ddiogelwch ymwelwyr; </w:t>
      </w:r>
    </w:p>
    <w:p w14:paraId="702B5B7A" w14:textId="77777777" w:rsidR="006D2881" w:rsidRPr="006D2881" w:rsidRDefault="006D2881" w:rsidP="006D2881">
      <w:pPr>
        <w:numPr>
          <w:ilvl w:val="0"/>
          <w:numId w:val="29"/>
        </w:numPr>
        <w:rPr>
          <w:rFonts w:eastAsiaTheme="majorEastAsia"/>
        </w:rPr>
      </w:pPr>
      <w:r>
        <w:t>Cefnogi cynaliadwyedd a bioamrywiaeth;</w:t>
      </w:r>
    </w:p>
    <w:p w14:paraId="4A613C53" w14:textId="77777777" w:rsidR="006D2881" w:rsidRPr="006D2881" w:rsidRDefault="006D2881" w:rsidP="006D2881">
      <w:pPr>
        <w:numPr>
          <w:ilvl w:val="0"/>
          <w:numId w:val="29"/>
        </w:numPr>
        <w:rPr>
          <w:rFonts w:eastAsiaTheme="majorEastAsia"/>
        </w:rPr>
      </w:pPr>
      <w:r>
        <w:t>Gwarchod a gwella harddwch naturiol, bywyd gwyllt a threftadaeth ddiwylliannol y Parc Cenedlaethol.</w:t>
      </w:r>
    </w:p>
    <w:p w14:paraId="7712C348" w14:textId="17F429FB" w:rsidR="00305040" w:rsidRDefault="0025223C" w:rsidP="00386F40">
      <w:pPr>
        <w:rPr>
          <w:rFonts w:eastAsiaTheme="majorEastAsia"/>
        </w:rPr>
      </w:pPr>
      <w:r>
        <w:t>Caiff y rhwydwaith ei rannu yn 11 Lot:</w:t>
      </w:r>
    </w:p>
    <w:p w14:paraId="1DC1D4FF" w14:textId="0CE127ED" w:rsidR="00A84329" w:rsidRDefault="00285175" w:rsidP="5699339E">
      <w:pPr>
        <w:pStyle w:val="ListParagraph"/>
        <w:numPr>
          <w:ilvl w:val="0"/>
          <w:numId w:val="30"/>
        </w:numPr>
        <w:rPr>
          <w:rFonts w:eastAsiaTheme="majorEastAsia"/>
        </w:rPr>
      </w:pPr>
      <w:r>
        <w:t>Lot 1: Ffensio (gwerth blynyddol mwyaf: £48,500)</w:t>
      </w:r>
    </w:p>
    <w:p w14:paraId="260BF8B4" w14:textId="05B98DA2" w:rsidR="00A84329" w:rsidRDefault="00DC3C61" w:rsidP="5699339E">
      <w:pPr>
        <w:pStyle w:val="ListParagraph"/>
        <w:numPr>
          <w:ilvl w:val="0"/>
          <w:numId w:val="30"/>
        </w:numPr>
        <w:rPr>
          <w:rFonts w:eastAsiaTheme="majorEastAsia"/>
        </w:rPr>
      </w:pPr>
      <w:r>
        <w:t>Lot 2: Rhywogaethau Anfrodorol Goresgynnol (gwerth blynyddol mwyaf: £68,900)</w:t>
      </w:r>
    </w:p>
    <w:p w14:paraId="226FDE37" w14:textId="44E13BB8" w:rsidR="00A84329" w:rsidRDefault="00DC3C61" w:rsidP="5699339E">
      <w:pPr>
        <w:pStyle w:val="ListParagraph"/>
        <w:numPr>
          <w:ilvl w:val="0"/>
          <w:numId w:val="30"/>
        </w:numPr>
        <w:rPr>
          <w:rFonts w:eastAsiaTheme="majorEastAsia"/>
        </w:rPr>
      </w:pPr>
      <w:r>
        <w:t>Lot 3: Rheoli Llystyfiant Safleoedd (gwerth blynyddol mwyaf: £50,800)</w:t>
      </w:r>
    </w:p>
    <w:p w14:paraId="081255F6" w14:textId="74181E39" w:rsidR="00A84329" w:rsidRDefault="00DC3C61" w:rsidP="5699339E">
      <w:pPr>
        <w:pStyle w:val="ListParagraph"/>
        <w:numPr>
          <w:ilvl w:val="0"/>
          <w:numId w:val="30"/>
        </w:numPr>
        <w:rPr>
          <w:rFonts w:eastAsiaTheme="majorEastAsia"/>
        </w:rPr>
      </w:pPr>
      <w:r>
        <w:t>Lot 4: Rheoli Llystyfiant Llwybrau (gwerth blynyddol mwyaf: £42,400)</w:t>
      </w:r>
    </w:p>
    <w:p w14:paraId="480296AF" w14:textId="569697DA" w:rsidR="00A84329" w:rsidRDefault="00DC3C61" w:rsidP="5699339E">
      <w:pPr>
        <w:pStyle w:val="ListParagraph"/>
        <w:numPr>
          <w:ilvl w:val="0"/>
          <w:numId w:val="30"/>
        </w:numPr>
        <w:rPr>
          <w:rFonts w:eastAsiaTheme="majorEastAsia"/>
        </w:rPr>
      </w:pPr>
      <w:r>
        <w:t xml:space="preserve">Lot 5: Gwaith </w:t>
      </w:r>
      <w:r w:rsidR="00BA6F33">
        <w:t xml:space="preserve">Cynnal </w:t>
      </w:r>
      <w:r>
        <w:t>Coed (gwerth blynyddol mwyaf: £24,500)</w:t>
      </w:r>
    </w:p>
    <w:p w14:paraId="4A187DCE" w14:textId="0457E83A" w:rsidR="00A84329" w:rsidRDefault="00DC3C61" w:rsidP="5699339E">
      <w:pPr>
        <w:pStyle w:val="ListParagraph"/>
        <w:numPr>
          <w:ilvl w:val="0"/>
          <w:numId w:val="30"/>
        </w:numPr>
        <w:rPr>
          <w:rFonts w:eastAsiaTheme="majorEastAsia"/>
        </w:rPr>
      </w:pPr>
      <w:r>
        <w:t>Lot 6: Ecoleg (gwerth blynyddol mwyaf: £72,500)</w:t>
      </w:r>
    </w:p>
    <w:p w14:paraId="397416B5" w14:textId="028BF7F3" w:rsidR="00A84329" w:rsidRDefault="00DC3C61" w:rsidP="5699339E">
      <w:pPr>
        <w:pStyle w:val="ListParagraph"/>
        <w:numPr>
          <w:ilvl w:val="0"/>
          <w:numId w:val="30"/>
        </w:numPr>
        <w:rPr>
          <w:rFonts w:eastAsiaTheme="majorEastAsia"/>
        </w:rPr>
      </w:pPr>
      <w:r>
        <w:t>Lot 7: Pontydd Parod (gwerth blynyddol mwyaf: £36,500)</w:t>
      </w:r>
    </w:p>
    <w:p w14:paraId="15F6F79F" w14:textId="757DA2B3" w:rsidR="00A84329" w:rsidRDefault="00DC3C61" w:rsidP="5699339E">
      <w:pPr>
        <w:pStyle w:val="ListParagraph"/>
        <w:numPr>
          <w:ilvl w:val="0"/>
          <w:numId w:val="30"/>
        </w:numPr>
        <w:rPr>
          <w:rFonts w:eastAsiaTheme="majorEastAsia"/>
        </w:rPr>
      </w:pPr>
      <w:r>
        <w:t>Lot 8: Gatiau, Camfeydd ac Arwyddbyst (gwerth blynyddol mwyaf: £36,500)</w:t>
      </w:r>
    </w:p>
    <w:p w14:paraId="6C01AA47" w14:textId="395BC632" w:rsidR="00A84329" w:rsidRDefault="00DC3C61" w:rsidP="5699339E">
      <w:pPr>
        <w:pStyle w:val="ListParagraph"/>
        <w:numPr>
          <w:ilvl w:val="0"/>
          <w:numId w:val="30"/>
        </w:numPr>
        <w:rPr>
          <w:rFonts w:eastAsiaTheme="majorEastAsia"/>
        </w:rPr>
      </w:pPr>
      <w:r>
        <w:t xml:space="preserve">Lot 9: Gwaith </w:t>
      </w:r>
      <w:r w:rsidR="00644075">
        <w:t xml:space="preserve">Plannu </w:t>
      </w:r>
      <w:r>
        <w:t>(gwerth blynyddol mwyaf: £36,500)</w:t>
      </w:r>
    </w:p>
    <w:p w14:paraId="57F885C6" w14:textId="746F1A6F" w:rsidR="00A84329" w:rsidRDefault="00DC3C61" w:rsidP="5699339E">
      <w:pPr>
        <w:pStyle w:val="ListParagraph"/>
        <w:numPr>
          <w:ilvl w:val="0"/>
          <w:numId w:val="30"/>
        </w:numPr>
        <w:rPr>
          <w:rFonts w:eastAsiaTheme="majorEastAsia"/>
        </w:rPr>
      </w:pPr>
      <w:r>
        <w:t>Lot 10: Cynnal a Chadw Peiriannau (gwerth blynyddol mwyaf: £48,400)</w:t>
      </w:r>
    </w:p>
    <w:p w14:paraId="458AE376" w14:textId="4E09E934" w:rsidR="00285175" w:rsidRPr="00A84329" w:rsidRDefault="00DC3C61" w:rsidP="5699339E">
      <w:pPr>
        <w:pStyle w:val="ListParagraph"/>
        <w:numPr>
          <w:ilvl w:val="0"/>
          <w:numId w:val="30"/>
        </w:numPr>
        <w:rPr>
          <w:rFonts w:eastAsiaTheme="majorEastAsia"/>
        </w:rPr>
      </w:pPr>
      <w:r>
        <w:t xml:space="preserve">Lot 11: Caffael </w:t>
      </w:r>
      <w:r w:rsidR="008E2C6A">
        <w:t>Pren</w:t>
      </w:r>
      <w:r>
        <w:t xml:space="preserve"> (gwerth blynyddol mwyaf: £84,500)</w:t>
      </w:r>
    </w:p>
    <w:p w14:paraId="14ACDA7C" w14:textId="77777777" w:rsidR="00F85C38" w:rsidRPr="00F85C38" w:rsidRDefault="538752D4" w:rsidP="00F85C38">
      <w:pPr>
        <w:rPr>
          <w:lang w:val="en-GB"/>
        </w:rPr>
      </w:pPr>
      <w:r>
        <w:t>Cyllideb o £550,000 y flwyddyn ar gyfer pob lot (uchafswm)</w:t>
      </w:r>
      <w:r w:rsidR="00F85C38">
        <w:t xml:space="preserve">. </w:t>
      </w:r>
      <w:proofErr w:type="spellStart"/>
      <w:r w:rsidR="00F85C38" w:rsidRPr="00F85C38">
        <w:rPr>
          <w:lang w:val="en-GB"/>
        </w:rPr>
        <w:t>Noder</w:t>
      </w:r>
      <w:proofErr w:type="spellEnd"/>
      <w:r w:rsidR="00F85C38" w:rsidRPr="00F85C38">
        <w:rPr>
          <w:lang w:val="en-GB"/>
        </w:rPr>
        <w:t xml:space="preserve"> bod y </w:t>
      </w:r>
      <w:proofErr w:type="spellStart"/>
      <w:r w:rsidR="00F85C38" w:rsidRPr="00F85C38">
        <w:rPr>
          <w:lang w:val="en-GB"/>
        </w:rPr>
        <w:t>gyllideb</w:t>
      </w:r>
      <w:proofErr w:type="spellEnd"/>
      <w:r w:rsidR="00F85C38" w:rsidRPr="00F85C38">
        <w:rPr>
          <w:lang w:val="en-GB"/>
        </w:rPr>
        <w:t xml:space="preserve"> </w:t>
      </w:r>
      <w:proofErr w:type="spellStart"/>
      <w:r w:rsidR="00F85C38" w:rsidRPr="00F85C38">
        <w:rPr>
          <w:lang w:val="en-GB"/>
        </w:rPr>
        <w:t>a'r</w:t>
      </w:r>
      <w:proofErr w:type="spellEnd"/>
      <w:r w:rsidR="00F85C38" w:rsidRPr="00F85C38">
        <w:rPr>
          <w:lang w:val="en-GB"/>
        </w:rPr>
        <w:t xml:space="preserve"> </w:t>
      </w:r>
      <w:proofErr w:type="spellStart"/>
      <w:r w:rsidR="00F85C38" w:rsidRPr="00F85C38">
        <w:rPr>
          <w:lang w:val="en-GB"/>
        </w:rPr>
        <w:t>ffigurau</w:t>
      </w:r>
      <w:proofErr w:type="spellEnd"/>
      <w:r w:rsidR="00F85C38" w:rsidRPr="00F85C38">
        <w:rPr>
          <w:lang w:val="en-GB"/>
        </w:rPr>
        <w:t xml:space="preserve"> a </w:t>
      </w:r>
      <w:proofErr w:type="spellStart"/>
      <w:r w:rsidR="00F85C38" w:rsidRPr="00F85C38">
        <w:rPr>
          <w:lang w:val="en-GB"/>
        </w:rPr>
        <w:t>nodir</w:t>
      </w:r>
      <w:proofErr w:type="spellEnd"/>
      <w:r w:rsidR="00F85C38" w:rsidRPr="00F85C38">
        <w:rPr>
          <w:lang w:val="en-GB"/>
        </w:rPr>
        <w:t xml:space="preserve"> </w:t>
      </w:r>
      <w:proofErr w:type="spellStart"/>
      <w:r w:rsidR="00F85C38" w:rsidRPr="00F85C38">
        <w:rPr>
          <w:lang w:val="en-GB"/>
        </w:rPr>
        <w:t>uchod</w:t>
      </w:r>
      <w:proofErr w:type="spellEnd"/>
      <w:r w:rsidR="00F85C38" w:rsidRPr="00F85C38">
        <w:rPr>
          <w:lang w:val="en-GB"/>
        </w:rPr>
        <w:t xml:space="preserve"> </w:t>
      </w:r>
      <w:proofErr w:type="spellStart"/>
      <w:r w:rsidR="00F85C38" w:rsidRPr="00F85C38">
        <w:rPr>
          <w:lang w:val="en-GB"/>
        </w:rPr>
        <w:t>yn</w:t>
      </w:r>
      <w:proofErr w:type="spellEnd"/>
      <w:r w:rsidR="00F85C38" w:rsidRPr="00F85C38">
        <w:rPr>
          <w:lang w:val="en-GB"/>
        </w:rPr>
        <w:t xml:space="preserve"> </w:t>
      </w:r>
      <w:proofErr w:type="spellStart"/>
      <w:r w:rsidR="00F85C38" w:rsidRPr="00F85C38">
        <w:rPr>
          <w:lang w:val="en-GB"/>
        </w:rPr>
        <w:t>cynnwys</w:t>
      </w:r>
      <w:proofErr w:type="spellEnd"/>
      <w:r w:rsidR="00F85C38" w:rsidRPr="00F85C38">
        <w:rPr>
          <w:lang w:val="en-GB"/>
        </w:rPr>
        <w:t xml:space="preserve"> TAW.</w:t>
      </w:r>
    </w:p>
    <w:p w14:paraId="52FE20C7" w14:textId="46467295" w:rsidR="538752D4" w:rsidRDefault="538752D4" w:rsidP="48ADFC0F"/>
    <w:p w14:paraId="0698F942" w14:textId="379624A3" w:rsidR="2FF0E2FC" w:rsidRPr="00770488" w:rsidRDefault="2C7A9CB6" w:rsidP="0045422D">
      <w:pPr>
        <w:spacing w:line="300" w:lineRule="auto"/>
        <w:rPr>
          <w:rFonts w:eastAsiaTheme="majorEastAsia"/>
        </w:rPr>
      </w:pPr>
      <w:r w:rsidRPr="00770488">
        <w:lastRenderedPageBreak/>
        <w:t>Gellir cyflwyno ceisiadau yn Gymraeg neu yn Saesneg, ac ni fydd unrhyw gais yn cael ei drin yn llai ffafriol ar sail yr iaith a ddefnyddir.</w:t>
      </w:r>
    </w:p>
    <w:p w14:paraId="7A03E5AB" w14:textId="7DEB1EE4" w:rsidR="28BE9990" w:rsidRDefault="0080144C" w:rsidP="361F5170">
      <w:pPr>
        <w:rPr>
          <w:rFonts w:eastAsiaTheme="majorEastAsia"/>
        </w:rPr>
      </w:pPr>
      <w:r>
        <w:t xml:space="preserve">Bydd Fframwaith Barcud Shared Services ac Amodau Cyffredinol y Contract yn cael eu defnyddio ar gyfer y fframwaith hwn a threfniadau yn ôl y gofyn dilynol ar gyfer Lotiau 1, 8 a 9. Bydd Cytundeb Gwasanaethau Safonol Fframwaith Barcud Shared Services yn cael ei ddefnyddio ar gyfer y fframwaith hwn a threfniadau yn ôl y gofyn dilynol ar gyfer Lotiau 2, 3, 4, 5, 6 a 10. </w:t>
      </w:r>
      <w:r w:rsidRPr="00770488">
        <w:t>Bydd Telerau ac Amodau cyflenwyr yn cael eu defnyddio ar gyfer lotiau 7 ac 11.</w:t>
      </w:r>
    </w:p>
    <w:p w14:paraId="36AB4D1E" w14:textId="77777777" w:rsidR="00EE4DB0" w:rsidRDefault="0098471F" w:rsidP="638FFE95">
      <w:pPr>
        <w:rPr>
          <w:rFonts w:eastAsiaTheme="majorEastAsia"/>
        </w:rPr>
      </w:pPr>
      <w:r>
        <w:t xml:space="preserve">Mae Awdurdod Parc Cenedlaethol Arfordir Penfro yn bwriadu penodi uchafswm o gontractwyr fesul lot fel y nodir isod: </w:t>
      </w:r>
    </w:p>
    <w:p w14:paraId="2E210364" w14:textId="70436B11" w:rsidR="00EE4DB0" w:rsidRDefault="00EE4DB0" w:rsidP="638FFE95">
      <w:pPr>
        <w:rPr>
          <w:rFonts w:eastAsiaTheme="majorEastAsia"/>
        </w:rPr>
      </w:pPr>
      <w:r>
        <w:t>Lot 1 - Ffensio: 8 contractwr</w:t>
      </w:r>
    </w:p>
    <w:p w14:paraId="07CDA6C5" w14:textId="1CED4BBD" w:rsidR="0037696F" w:rsidRDefault="0037696F" w:rsidP="638FFE95">
      <w:pPr>
        <w:rPr>
          <w:rFonts w:eastAsiaTheme="majorEastAsia"/>
        </w:rPr>
      </w:pPr>
      <w:r>
        <w:t>Lot 2 - Rhywogaethau Estron Goresgynnol: 5 contractwr</w:t>
      </w:r>
    </w:p>
    <w:p w14:paraId="02F7794B" w14:textId="619B4EAE" w:rsidR="00DB7DAD" w:rsidRDefault="00DB7DAD" w:rsidP="638FFE95">
      <w:pPr>
        <w:rPr>
          <w:rFonts w:eastAsiaTheme="majorEastAsia"/>
        </w:rPr>
      </w:pPr>
      <w:r>
        <w:t xml:space="preserve">Lot 3 - Rheoli Llystyfiant </w:t>
      </w:r>
      <w:r w:rsidR="008E2C6A">
        <w:t>Safleoedd</w:t>
      </w:r>
      <w:r>
        <w:t>: 8 contractwr</w:t>
      </w:r>
      <w:r w:rsidR="008E2C6A">
        <w:t xml:space="preserve"> </w:t>
      </w:r>
    </w:p>
    <w:p w14:paraId="4419913C" w14:textId="3D6ACD2C" w:rsidR="0005679E" w:rsidRPr="007A7817" w:rsidRDefault="0005679E" w:rsidP="0005679E">
      <w:r>
        <w:t xml:space="preserve">Lot 4 - Rheoli Llystyfiant Llwybr: 5 contractwr </w:t>
      </w:r>
    </w:p>
    <w:p w14:paraId="0ECD919A" w14:textId="79E913D4" w:rsidR="009B6411" w:rsidRPr="007A7817" w:rsidRDefault="009B6411" w:rsidP="009B6411">
      <w:r>
        <w:t xml:space="preserve">Lot 5 - Gwaith </w:t>
      </w:r>
      <w:r w:rsidR="008E2C6A">
        <w:t xml:space="preserve">Cynnal </w:t>
      </w:r>
      <w:r>
        <w:t xml:space="preserve">Coed: 5 contractwr    </w:t>
      </w:r>
    </w:p>
    <w:p w14:paraId="67D147CD" w14:textId="54FBB4A4" w:rsidR="001E55DC" w:rsidRPr="007A7817" w:rsidRDefault="001E55DC" w:rsidP="001D7845">
      <w:r>
        <w:t xml:space="preserve">Lot 6 - Ecoleg: 2 gontractwr </w:t>
      </w:r>
    </w:p>
    <w:p w14:paraId="456FE168" w14:textId="3A2A284E" w:rsidR="001D7845" w:rsidRPr="007A7817" w:rsidRDefault="001D7845" w:rsidP="00914449">
      <w:r>
        <w:t xml:space="preserve">Lot 7 - Pontydd Parod: 2 gontractwr </w:t>
      </w:r>
    </w:p>
    <w:p w14:paraId="2A65DD79" w14:textId="1255E29D" w:rsidR="004100DD" w:rsidRPr="007A7817" w:rsidRDefault="004100DD" w:rsidP="00914449">
      <w:r>
        <w:t xml:space="preserve">Lot 8 - Gatiau, Camfeydd ac Arwyddbyst: 5 contractwr   </w:t>
      </w:r>
    </w:p>
    <w:p w14:paraId="56F15B03" w14:textId="32C32FC3" w:rsidR="00A24D7B" w:rsidRPr="007A7817" w:rsidRDefault="00A24D7B" w:rsidP="00914449">
      <w:r>
        <w:t xml:space="preserve">Lot 9 - Gwaith </w:t>
      </w:r>
      <w:r w:rsidR="00BC4B98">
        <w:t>Plannu</w:t>
      </w:r>
      <w:r>
        <w:t xml:space="preserve">: 5 contractwr  </w:t>
      </w:r>
    </w:p>
    <w:p w14:paraId="42DBCAD4" w14:textId="7497B809" w:rsidR="000268D7" w:rsidRPr="007A7817" w:rsidRDefault="000268D7" w:rsidP="00914449">
      <w:r>
        <w:t xml:space="preserve">Lot 10 - Cynnal a Chadw Peiriannau: 4 contractwr    </w:t>
      </w:r>
    </w:p>
    <w:p w14:paraId="56C56089" w14:textId="089B3123" w:rsidR="00EE4DB0" w:rsidRPr="007A7817" w:rsidRDefault="00914449" w:rsidP="638FFE95">
      <w:r>
        <w:t xml:space="preserve">Lot 11 - Caffael Pren: 5 contractwr   </w:t>
      </w:r>
    </w:p>
    <w:p w14:paraId="7F48E255" w14:textId="6D15492D" w:rsidR="009B24A0" w:rsidRPr="009B24A0" w:rsidRDefault="009B24A0" w:rsidP="638FFE95">
      <w:pPr>
        <w:rPr>
          <w:rFonts w:eastAsiaTheme="majorEastAsia"/>
        </w:rPr>
      </w:pPr>
      <w:r>
        <w:t>Nid yw penodiad i’r Fframwaith yn gwarantu unrhyw isafswm o ran maint na gwerth y gwaith.</w:t>
      </w:r>
    </w:p>
    <w:p w14:paraId="58715CF7" w14:textId="732E36C5" w:rsidR="6730A526" w:rsidRDefault="4D4430E3" w:rsidP="6730A526">
      <w:pPr>
        <w:rPr>
          <w:rFonts w:eastAsiaTheme="majorEastAsia"/>
        </w:rPr>
      </w:pPr>
      <w:r>
        <w:t xml:space="preserve">Nid oes uchafswm o lotiau y gall cynigwyr wneud cais amdanynt. </w:t>
      </w:r>
    </w:p>
    <w:p w14:paraId="2A1FC506" w14:textId="5691ADDB" w:rsidR="009B24A0" w:rsidRPr="009B24A0" w:rsidRDefault="0098471F" w:rsidP="009B24A0">
      <w:pPr>
        <w:rPr>
          <w:rFonts w:eastAsiaTheme="majorEastAsia"/>
        </w:rPr>
      </w:pPr>
      <w:r>
        <w:t>Nid yw Awdurdod Parc Cenedlaethol Arfordir Penfro yn ymrwymo i unrhyw ddyraniad, cylchdro na dosbarthiad gwaith penodol rhwng Contractwyr penodedig. Bydd Contractau yn ôl y Gofyn yn cael eu cyhoeddi yn ôl yr angen, yn ôl disgresiwn yr Awdurdod Contractio.</w:t>
      </w:r>
    </w:p>
    <w:p w14:paraId="1FD6519F" w14:textId="1283A511" w:rsidR="009B24A0" w:rsidRDefault="00F4667B" w:rsidP="009B24A0">
      <w:pPr>
        <w:rPr>
          <w:rFonts w:eastAsiaTheme="majorEastAsia"/>
        </w:rPr>
      </w:pPr>
      <w:r>
        <w:t>Mae Awdurdod Parc Cenedlaethol Arfordir Penfro yn cadw’r hawl i ddewis unrhyw Gontractwr penodedig ar gyfer dyfarnu Contract yn ôl y Gofyn, gan ystyried ei ofynion gweithredol, ystyriaethau daearyddol, capasiti contractwyr, a pherfformiad.</w:t>
      </w:r>
    </w:p>
    <w:p w14:paraId="51FD25E6" w14:textId="1159F702" w:rsidR="0013102B" w:rsidRPr="009B24A0" w:rsidRDefault="003835B1" w:rsidP="009B24A0">
      <w:pPr>
        <w:rPr>
          <w:rFonts w:eastAsiaTheme="majorEastAsia"/>
        </w:rPr>
      </w:pPr>
      <w:r>
        <w:t>Mae’r Cytundeb Fframwaith yn cynnwys darpariaethau ar gyfer defnyddio Dangosyddion Perfformiad Allweddol, a fydd yn cael eu diffinio a’u cymhwyso’n gymesur yn ystod y cam Yn ôl y Gofyn.</w:t>
      </w:r>
    </w:p>
    <w:p w14:paraId="1C93B678" w14:textId="4D26EE52" w:rsidR="104F47A8" w:rsidRDefault="104F47A8" w:rsidP="48ADFC0F">
      <w:pPr>
        <w:rPr>
          <w:rFonts w:ascii="Calibri" w:eastAsia="Calibri" w:hAnsi="Calibri" w:cs="Calibri"/>
          <w:color w:val="000000" w:themeColor="text1"/>
        </w:rPr>
      </w:pPr>
      <w:r>
        <w:rPr>
          <w:rFonts w:ascii="Calibri" w:hAnsi="Calibri"/>
          <w:color w:val="000000" w:themeColor="text1"/>
        </w:rPr>
        <w:t xml:space="preserve">Mae Barcud Shared Services yn bwriadu sefydlu cynllun fframwaith agored a fydd yn para hyd at 8 mlynedd fan bellaf. Yn unol ag adran 49 o Ddeddf Caffael 2023, bydd y cynllun yn cael ei ailagor o </w:t>
      </w:r>
      <w:r>
        <w:rPr>
          <w:rFonts w:ascii="Calibri" w:hAnsi="Calibri"/>
          <w:color w:val="000000" w:themeColor="text1"/>
        </w:rPr>
        <w:lastRenderedPageBreak/>
        <w:t>leiaf unwaith yn ystod y 3 blynedd gyntaf drwy ddyfarnu fframwaith olynol ar yr un telerau i raddau helaeth.</w:t>
      </w:r>
    </w:p>
    <w:p w14:paraId="44E9EAD4" w14:textId="1711BE20" w:rsidR="104F47A8" w:rsidRDefault="104F47A8" w:rsidP="48ADFC0F">
      <w:pPr>
        <w:rPr>
          <w:rFonts w:ascii="Calibri" w:eastAsia="Calibri" w:hAnsi="Calibri" w:cs="Calibri"/>
          <w:color w:val="000000" w:themeColor="text1"/>
        </w:rPr>
      </w:pPr>
      <w:r>
        <w:rPr>
          <w:rFonts w:ascii="Calibri" w:hAnsi="Calibri"/>
          <w:color w:val="000000" w:themeColor="text1"/>
        </w:rPr>
        <w:t>Gall Barcud Shared Services, yn ôl ei ddisgresiwn, ailagor y cynllun eto yn amlach yn ystod ei oes, ar yr amod bod unrhyw fframwaith olynol yn cael ei ddyfarnu o fewn 5 mlynedd i’r dyfarniad blaenorol ac nad yw’r cynllun cyffredinol yn fwy na chyfanswm o 8 mlynedd.</w:t>
      </w:r>
    </w:p>
    <w:p w14:paraId="43F9A0AA" w14:textId="668ABE2C" w:rsidR="00010883" w:rsidRPr="001D5E7D" w:rsidRDefault="00010883" w:rsidP="0098428C">
      <w:pPr>
        <w:rPr>
          <w:rFonts w:eastAsiaTheme="majorEastAsia"/>
        </w:rPr>
      </w:pPr>
      <w:r>
        <w:t xml:space="preserve">Mae rhagor o wybodaeth am ofynion y tendr ar gael ym manyleb y tendr cysylltiedig. </w:t>
      </w: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2" w:name="_Toc230255562"/>
      <w:r>
        <w:rPr>
          <w:color w:val="1F4E79" w:themeColor="accent5" w:themeShade="80"/>
        </w:rPr>
        <w:t>Amserlen Ddangosol</w:t>
      </w:r>
      <w:bookmarkEnd w:id="2"/>
    </w:p>
    <w:p w14:paraId="73120B81" w14:textId="38D7E187" w:rsidR="00760ECD" w:rsidRDefault="00760ECD" w:rsidP="00760ECD">
      <w:pPr>
        <w:pStyle w:val="NoSpacing"/>
      </w:pPr>
      <w:r>
        <w:t>Mae’r amserlen gaffael arfaethedig wedi’i nodi isod. Bwriedir i hyn fod yn ganllaw ac, er nad yw Barcud Shared Services yn bwriadu gwyro oddi wrth yr amserlen, mae’n cadw’r hawl i wneud hynny ar unrhyw adeg.</w:t>
      </w:r>
    </w:p>
    <w:p w14:paraId="16503ABE" w14:textId="77777777" w:rsidR="00760ECD"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14:paraId="30F3AD4A" w14:textId="77777777" w:rsidTr="638FFE95">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Pr>
                <w:b/>
                <w:color w:val="FFFFFF" w:themeColor="background1"/>
              </w:rPr>
              <w:t>Cam Caffael</w:t>
            </w:r>
          </w:p>
        </w:tc>
        <w:tc>
          <w:tcPr>
            <w:tcW w:w="3161" w:type="dxa"/>
            <w:shd w:val="clear" w:color="auto" w:fill="1F3864" w:themeFill="accent1" w:themeFillShade="80"/>
          </w:tcPr>
          <w:p w14:paraId="1DB12C0D" w14:textId="77777777" w:rsidR="00760ECD" w:rsidRPr="00EE614D" w:rsidRDefault="00760ECD" w:rsidP="00E8198B">
            <w:pPr>
              <w:rPr>
                <w:b/>
                <w:bCs/>
                <w:color w:val="FFFFFF" w:themeColor="background1"/>
              </w:rPr>
            </w:pPr>
            <w:r>
              <w:rPr>
                <w:b/>
                <w:color w:val="FFFFFF" w:themeColor="background1"/>
              </w:rPr>
              <w:t>Dyddiad</w:t>
            </w:r>
          </w:p>
        </w:tc>
      </w:tr>
      <w:tr w:rsidR="00760ECD" w14:paraId="1DCE9C9C" w14:textId="77777777" w:rsidTr="638FFE95">
        <w:tc>
          <w:tcPr>
            <w:tcW w:w="6091" w:type="dxa"/>
          </w:tcPr>
          <w:p w14:paraId="0F4BBD10" w14:textId="6E7CAAF9" w:rsidR="00760ECD" w:rsidRDefault="00760ECD" w:rsidP="00E8198B">
            <w:r>
              <w:t>Dyddiad Rhyddhau’r Gwahoddiad i Dendro:</w:t>
            </w:r>
          </w:p>
        </w:tc>
        <w:tc>
          <w:tcPr>
            <w:tcW w:w="3161" w:type="dxa"/>
          </w:tcPr>
          <w:p w14:paraId="67A0C5BC" w14:textId="59307247" w:rsidR="00760ECD" w:rsidRPr="00770488" w:rsidRDefault="00617FFB" w:rsidP="638FFE95">
            <w:pPr>
              <w:rPr>
                <w:rFonts w:ascii="Calibri" w:eastAsia="Calibri" w:hAnsi="Calibri" w:cs="Calibri"/>
              </w:rPr>
            </w:pPr>
            <w:r>
              <w:rPr>
                <w:rFonts w:ascii="Calibri" w:hAnsi="Calibri"/>
              </w:rPr>
              <w:t>0</w:t>
            </w:r>
            <w:r w:rsidR="00317D6F">
              <w:rPr>
                <w:rFonts w:ascii="Calibri" w:hAnsi="Calibri"/>
              </w:rPr>
              <w:t>5</w:t>
            </w:r>
            <w:r w:rsidR="00770488" w:rsidRPr="00770488">
              <w:rPr>
                <w:rFonts w:ascii="Calibri" w:hAnsi="Calibri"/>
              </w:rPr>
              <w:t xml:space="preserve"> </w:t>
            </w:r>
            <w:r w:rsidR="003925CA" w:rsidRPr="00770488">
              <w:rPr>
                <w:rFonts w:ascii="Calibri" w:hAnsi="Calibri"/>
              </w:rPr>
              <w:t xml:space="preserve">Awst </w:t>
            </w:r>
            <w:r w:rsidR="00770488" w:rsidRPr="00770488">
              <w:rPr>
                <w:rFonts w:ascii="Calibri" w:hAnsi="Calibri"/>
              </w:rPr>
              <w:t>2026</w:t>
            </w:r>
          </w:p>
        </w:tc>
      </w:tr>
      <w:tr w:rsidR="00760ECD" w14:paraId="77E56615" w14:textId="77777777" w:rsidTr="638FFE95">
        <w:tc>
          <w:tcPr>
            <w:tcW w:w="6091" w:type="dxa"/>
          </w:tcPr>
          <w:p w14:paraId="1A5AC1F3" w14:textId="4820FE65" w:rsidR="00760ECD" w:rsidRDefault="2E0863D1" w:rsidP="49BE86B2">
            <w:r>
              <w:rPr>
                <w:rFonts w:ascii="Calibri" w:hAnsi="Calibri"/>
              </w:rPr>
              <w:t xml:space="preserve">Dyddiad Cau ar gyfer </w:t>
            </w:r>
            <w:r w:rsidR="004B420D">
              <w:rPr>
                <w:rFonts w:ascii="Calibri" w:hAnsi="Calibri"/>
              </w:rPr>
              <w:t xml:space="preserve">Cyflwyno </w:t>
            </w:r>
            <w:r w:rsidR="00B052F7">
              <w:rPr>
                <w:rFonts w:ascii="Calibri" w:hAnsi="Calibri"/>
              </w:rPr>
              <w:t>Eglurhad</w:t>
            </w:r>
            <w:r w:rsidR="007B6A49">
              <w:rPr>
                <w:rFonts w:ascii="Calibri" w:hAnsi="Calibri"/>
              </w:rPr>
              <w:t>au</w:t>
            </w:r>
            <w:r>
              <w:rPr>
                <w:rFonts w:ascii="Calibri" w:hAnsi="Calibri"/>
              </w:rPr>
              <w:t xml:space="preserve"> Cyflenwyr:</w:t>
            </w:r>
          </w:p>
        </w:tc>
        <w:tc>
          <w:tcPr>
            <w:tcW w:w="3161" w:type="dxa"/>
          </w:tcPr>
          <w:p w14:paraId="26CF4060" w14:textId="67EE1FC2" w:rsidR="00760ECD" w:rsidRPr="00770488" w:rsidRDefault="41E7671A" w:rsidP="638FFE95">
            <w:pPr>
              <w:rPr>
                <w:rFonts w:ascii="Calibri" w:eastAsia="Calibri" w:hAnsi="Calibri" w:cs="Calibri"/>
              </w:rPr>
            </w:pPr>
            <w:r w:rsidRPr="00770488">
              <w:rPr>
                <w:rFonts w:ascii="Calibri" w:hAnsi="Calibri"/>
              </w:rPr>
              <w:t>04 Medi 2026</w:t>
            </w:r>
          </w:p>
        </w:tc>
      </w:tr>
      <w:tr w:rsidR="00760ECD" w14:paraId="1FB8EB20" w14:textId="77777777" w:rsidTr="638FFE95">
        <w:tc>
          <w:tcPr>
            <w:tcW w:w="6091" w:type="dxa"/>
          </w:tcPr>
          <w:p w14:paraId="207EAFD1" w14:textId="737B1E3F" w:rsidR="00760ECD" w:rsidRDefault="00760ECD" w:rsidP="00E8198B">
            <w:r>
              <w:t>Dyddiad Cau ar gyfer Cyflwyno Ymateb i’r Gwahoddiad i Dendro:</w:t>
            </w:r>
          </w:p>
        </w:tc>
        <w:tc>
          <w:tcPr>
            <w:tcW w:w="3161" w:type="dxa"/>
          </w:tcPr>
          <w:p w14:paraId="372BA07F" w14:textId="57BC270C" w:rsidR="00760ECD" w:rsidRPr="00770488" w:rsidRDefault="1885E889" w:rsidP="49BE86B2">
            <w:r w:rsidRPr="00770488">
              <w:t>11 Medi 12.00 (canol dydd)</w:t>
            </w:r>
          </w:p>
        </w:tc>
      </w:tr>
      <w:tr w:rsidR="00760ECD" w14:paraId="697807A3" w14:textId="77777777" w:rsidTr="638FFE95">
        <w:tc>
          <w:tcPr>
            <w:tcW w:w="6091" w:type="dxa"/>
          </w:tcPr>
          <w:p w14:paraId="1420ECF1" w14:textId="47C6F0BE" w:rsidR="00760ECD" w:rsidRDefault="00FA7C1D" w:rsidP="00E8198B">
            <w:r>
              <w:t xml:space="preserve">Dyddiad disgwyliedig </w:t>
            </w:r>
            <w:r w:rsidR="006942A2">
              <w:t xml:space="preserve">ar gyfer </w:t>
            </w:r>
            <w:r>
              <w:t>Cwblhau</w:t>
            </w:r>
            <w:r w:rsidR="006942A2">
              <w:t>’r Broses</w:t>
            </w:r>
            <w:r>
              <w:t xml:space="preserve"> Gwerthuso Tendrau a Rhoi Gwybod i</w:t>
            </w:r>
            <w:r w:rsidR="00925917">
              <w:t>’r</w:t>
            </w:r>
            <w:r>
              <w:t xml:space="preserve"> Sawl sy’n Tendro</w:t>
            </w:r>
            <w:r w:rsidR="00740364">
              <w:t>:</w:t>
            </w:r>
          </w:p>
        </w:tc>
        <w:tc>
          <w:tcPr>
            <w:tcW w:w="3161" w:type="dxa"/>
          </w:tcPr>
          <w:p w14:paraId="4E2E8383" w14:textId="3FBE83B7" w:rsidR="00760ECD" w:rsidRPr="00770488" w:rsidRDefault="00760ECD" w:rsidP="00E8198B">
            <w:r w:rsidRPr="00770488">
              <w:t>Yr wythnos yn dechrau 21 Medi 2026</w:t>
            </w:r>
          </w:p>
        </w:tc>
      </w:tr>
      <w:tr w:rsidR="004C33A4" w14:paraId="3A4A6609" w14:textId="77777777" w:rsidTr="638FFE95">
        <w:tc>
          <w:tcPr>
            <w:tcW w:w="6091" w:type="dxa"/>
          </w:tcPr>
          <w:p w14:paraId="73D6DD6B" w14:textId="2C673ADE" w:rsidR="004C33A4" w:rsidRDefault="00925917" w:rsidP="49BE86B2">
            <w:r>
              <w:t xml:space="preserve">Dyddiad Cychwyn y </w:t>
            </w:r>
            <w:r w:rsidR="004C33A4">
              <w:t>Cyfnod Segur</w:t>
            </w:r>
            <w:r w:rsidR="00740364">
              <w:t>:</w:t>
            </w:r>
          </w:p>
        </w:tc>
        <w:tc>
          <w:tcPr>
            <w:tcW w:w="3161" w:type="dxa"/>
          </w:tcPr>
          <w:p w14:paraId="14F947F6" w14:textId="602BDE02" w:rsidR="004C33A4" w:rsidRPr="00770488" w:rsidRDefault="0031244F" w:rsidP="49BE86B2">
            <w:r w:rsidRPr="00770488">
              <w:t>28 Medi 2026</w:t>
            </w:r>
          </w:p>
        </w:tc>
      </w:tr>
      <w:tr w:rsidR="00760ECD" w14:paraId="31A86A8D" w14:textId="77777777" w:rsidTr="638FFE95">
        <w:tc>
          <w:tcPr>
            <w:tcW w:w="6091" w:type="dxa"/>
          </w:tcPr>
          <w:p w14:paraId="3CC9EA42" w14:textId="3F0273EF" w:rsidR="00760ECD" w:rsidRDefault="00EF6E9C" w:rsidP="49BE86B2">
            <w:r>
              <w:t>Dyddiad disgwyliedig ar gyfer Llofnodi’r Contract</w:t>
            </w:r>
            <w:r w:rsidR="00740364">
              <w:t>:</w:t>
            </w:r>
          </w:p>
        </w:tc>
        <w:tc>
          <w:tcPr>
            <w:tcW w:w="3161" w:type="dxa"/>
          </w:tcPr>
          <w:p w14:paraId="292CAAFD" w14:textId="750A16D8" w:rsidR="00760ECD" w:rsidRPr="00770488" w:rsidRDefault="00760ECD" w:rsidP="49BE86B2">
            <w:r w:rsidRPr="00770488">
              <w:t xml:space="preserve">Yr wythnos yn dechrau 12 Hydref 2026 </w:t>
            </w:r>
          </w:p>
        </w:tc>
      </w:tr>
      <w:tr w:rsidR="00760ECD" w14:paraId="07001EC0" w14:textId="77777777" w:rsidTr="638FFE95">
        <w:tc>
          <w:tcPr>
            <w:tcW w:w="6091" w:type="dxa"/>
          </w:tcPr>
          <w:p w14:paraId="250C775E" w14:textId="4D39D739" w:rsidR="00760ECD" w:rsidRDefault="00371297" w:rsidP="00E8198B">
            <w:r>
              <w:t>Dyddiad disgwyliedig Dechrau'r Contract</w:t>
            </w:r>
            <w:r w:rsidR="00740364">
              <w:t>:</w:t>
            </w:r>
          </w:p>
        </w:tc>
        <w:tc>
          <w:tcPr>
            <w:tcW w:w="3161" w:type="dxa"/>
          </w:tcPr>
          <w:p w14:paraId="6A4C2A50" w14:textId="1270371C" w:rsidR="00760ECD" w:rsidRPr="00770488" w:rsidRDefault="00A32224" w:rsidP="49BE86B2">
            <w:pPr>
              <w:rPr>
                <w:rFonts w:ascii="Calibri" w:eastAsia="Calibri" w:hAnsi="Calibri" w:cs="Calibri"/>
              </w:rPr>
            </w:pPr>
            <w:r w:rsidRPr="00770488">
              <w:rPr>
                <w:rFonts w:ascii="Calibri" w:hAnsi="Calibri"/>
              </w:rPr>
              <w:t>26 Hydref 2026</w:t>
            </w:r>
          </w:p>
        </w:tc>
      </w:tr>
    </w:tbl>
    <w:p w14:paraId="1F251420" w14:textId="0671A021" w:rsidR="00760ECD" w:rsidRPr="0066157D" w:rsidRDefault="0066157D" w:rsidP="0066157D">
      <w:pPr>
        <w:jc w:val="right"/>
        <w:rPr>
          <w:sz w:val="20"/>
          <w:szCs w:val="20"/>
        </w:rPr>
      </w:pPr>
      <w:r>
        <w:rPr>
          <w:sz w:val="20"/>
        </w:rPr>
        <w:t>Tabl 1 - Amserlen Ddangosol</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230255563"/>
      <w:r>
        <w:rPr>
          <w:color w:val="1F4E79" w:themeColor="accent5" w:themeShade="80"/>
        </w:rPr>
        <w:t>Cyflwyniad i Barcud Shared Services</w:t>
      </w:r>
      <w:bookmarkEnd w:id="3"/>
      <w:r>
        <w:rPr>
          <w:color w:val="1F4E79" w:themeColor="accent5" w:themeShade="80"/>
        </w:rPr>
        <w:t xml:space="preserve"> </w:t>
      </w:r>
    </w:p>
    <w:p w14:paraId="10310BFC" w14:textId="05E5B774" w:rsidR="005204CE" w:rsidRDefault="005204CE" w:rsidP="0098428C">
      <w:pPr>
        <w:rPr>
          <w:rFonts w:eastAsiaTheme="majorEastAsia"/>
        </w:rPr>
      </w:pPr>
      <w:r>
        <w:t xml:space="preserve">Sefydlwyd Barcud Shared Services yn wreiddiol yn 2012 gan bedair cymdeithas dai trosglwyddo gwirfoddol ar raddfa fawr (LSVT). Oherwydd llwyddiant y sefydliad, ymgorfforwyd Barcud Shared Services Limited (BSS) ym mis Medi 2019 fel cwmni nid-er-elw gyda phum Aelod: Tai Cymunedol Bron Afon, Cartrefi Cymoedd Merthyr, Tai Tarian, Cymoedd i’r Arfordir, gyda Cynon Taf yn ymuno yn 2022. Mae gan Barcud Shared Services is-gwmni hefyd - Astari Limited - a sefydlwyd i ddarparu gwasanaethau i sefydliadau nad ydynt yn aelodau yn y sector a thu hwnt, gan ganolbwyntio ar y rheini sydd â phwrpas cymdeithasol. </w:t>
      </w:r>
    </w:p>
    <w:p w14:paraId="48FD47AC" w14:textId="477DC4DE" w:rsidR="005204CE" w:rsidRDefault="00325459" w:rsidP="0098428C">
      <w:pPr>
        <w:rPr>
          <w:rFonts w:eastAsiaTheme="majorEastAsia"/>
        </w:rPr>
      </w:pPr>
      <w:r>
        <w:rPr>
          <w:rFonts w:ascii="Calibri" w:hAnsi="Calibri" w:cs="Calibri"/>
        </w:rPr>
        <w:t>Rydym yn ymdrechu i ddarparu gwasanaeth o ansawdd uchel, wedi’i deilwra, sy’n ychwanegu gwerth i’n holl gleientiaid, gan ddefnyddio gwybodaeth a phrofiad ein staff medrus ein hunain, yn ogystal â'r wybodaeth a’r profiad ym maes tai ym mhob un o’r sefydliadau rydym yn gweithio gyda nhw.</w:t>
      </w:r>
    </w:p>
    <w:p w14:paraId="0970236D" w14:textId="56354BE7" w:rsidR="00AD256A" w:rsidRDefault="00AD256A" w:rsidP="0098428C">
      <w:pPr>
        <w:rPr>
          <w:rFonts w:eastAsiaTheme="majorEastAsia"/>
        </w:rPr>
      </w:pPr>
      <w:r>
        <w:t>Sefydlwyd Barcud Shared Services drwy wasanaeth effeithiol ac unigryw sy’n seiliedig ar weithio mewn partneriaeth. Wrth weithio gyda nifer o sefydliadau yn y sector, rydym yn rhannu arferion da i ddarparu gwasanaeth gwerth am arian effeithlon a chadarn. Gyda’n profiad helaeth, mae wedi rhoi gwybodaeth a dealltwriaeth arbenigol i ni o’r sector, y farchnad ac unrhyw risgiau presennol a rhai sy’n dod i’r amlwg.</w:t>
      </w:r>
    </w:p>
    <w:p w14:paraId="76489C48" w14:textId="207A7FF5" w:rsidR="00AD4EEF" w:rsidRPr="00E802B4" w:rsidRDefault="00AD4EEF" w:rsidP="00AD4EEF">
      <w:pPr>
        <w:rPr>
          <w:rFonts w:eastAsiaTheme="majorEastAsia"/>
        </w:rPr>
      </w:pPr>
      <w:r>
        <w:lastRenderedPageBreak/>
        <w:t xml:space="preserve">Fel grŵp, rydym yn gweithio’n agos gydag amrywiaeth o sefydliadau </w:t>
      </w:r>
      <w:r w:rsidR="00F864C3">
        <w:t xml:space="preserve">sydd </w:t>
      </w:r>
      <w:r w:rsidR="00F864C3">
        <w:rPr>
          <w:rFonts w:cstheme="minorHAnsi"/>
        </w:rPr>
        <w:t>â</w:t>
      </w:r>
      <w:r w:rsidR="00F864C3">
        <w:t xml:space="preserve"> ph</w:t>
      </w:r>
      <w:r>
        <w:t xml:space="preserve">wrpas cymdeithasol sy’n ceisio gwella effeithlonrwydd gwariant y sector cyhoeddus. Mae’r sefydliadau yn y sectorau rydym yn gweithio ynddynt yn cynnwys: </w:t>
      </w:r>
    </w:p>
    <w:p w14:paraId="5AA05B15" w14:textId="77777777" w:rsidR="00AD4EEF" w:rsidRPr="00A426AC" w:rsidRDefault="00AD4EEF" w:rsidP="00AD4EEF">
      <w:pPr>
        <w:rPr>
          <w:rFonts w:eastAsiaTheme="majorEastAsia"/>
        </w:rPr>
        <w:sectPr w:rsidR="00AD4EEF" w:rsidRPr="00A426AC" w:rsidSect="00AD4EEF">
          <w:pgSz w:w="11906" w:h="16838"/>
          <w:pgMar w:top="2268" w:right="1440" w:bottom="1440" w:left="1440" w:header="709" w:footer="709" w:gutter="0"/>
          <w:pgNumType w:start="2"/>
          <w:cols w:space="708"/>
          <w:docGrid w:linePitch="360"/>
        </w:sectPr>
      </w:pPr>
    </w:p>
    <w:p w14:paraId="54D3283E" w14:textId="77777777" w:rsidR="00AD4EEF" w:rsidRPr="009208FB" w:rsidRDefault="00AD4EEF" w:rsidP="00AD4EEF">
      <w:pPr>
        <w:pStyle w:val="ListParagraph"/>
        <w:numPr>
          <w:ilvl w:val="0"/>
          <w:numId w:val="12"/>
        </w:numPr>
        <w:spacing w:after="0"/>
        <w:rPr>
          <w:rFonts w:eastAsiaTheme="majorEastAsia"/>
        </w:rPr>
      </w:pPr>
      <w:r>
        <w:t>Adra (Tai) Cyfyngedig</w:t>
      </w:r>
    </w:p>
    <w:p w14:paraId="43BBB6C7" w14:textId="4471E25C" w:rsidR="00AD4EEF" w:rsidRPr="009208FB" w:rsidRDefault="00AD4EEF" w:rsidP="00AD4EEF">
      <w:pPr>
        <w:pStyle w:val="ListParagraph"/>
        <w:numPr>
          <w:ilvl w:val="0"/>
          <w:numId w:val="12"/>
        </w:numPr>
        <w:spacing w:after="0"/>
        <w:rPr>
          <w:rFonts w:eastAsiaTheme="majorEastAsia"/>
        </w:rPr>
      </w:pPr>
      <w:r>
        <w:t xml:space="preserve">Cymdeithas </w:t>
      </w:r>
      <w:r w:rsidR="00177A43">
        <w:t>T</w:t>
      </w:r>
      <w:r>
        <w:t>ai Aelwyd Cyfyngedig</w:t>
      </w:r>
    </w:p>
    <w:p w14:paraId="135FCB7C" w14:textId="77777777" w:rsidR="00AD4EEF" w:rsidRPr="009208FB" w:rsidRDefault="00AD4EEF" w:rsidP="00AD4EEF">
      <w:pPr>
        <w:pStyle w:val="ListParagraph"/>
        <w:numPr>
          <w:ilvl w:val="0"/>
          <w:numId w:val="12"/>
        </w:numPr>
        <w:spacing w:after="0"/>
        <w:rPr>
          <w:rFonts w:eastAsiaTheme="majorEastAsia"/>
        </w:rPr>
      </w:pPr>
      <w:r>
        <w:t xml:space="preserve">Grŵp Ateb Cyfyngedig </w:t>
      </w:r>
    </w:p>
    <w:p w14:paraId="5D0E09B2" w14:textId="77777777" w:rsidR="00AD4EEF" w:rsidRPr="009208FB" w:rsidRDefault="00AD4EEF" w:rsidP="00AD4EEF">
      <w:pPr>
        <w:pStyle w:val="ListParagraph"/>
        <w:numPr>
          <w:ilvl w:val="0"/>
          <w:numId w:val="12"/>
        </w:numPr>
        <w:spacing w:after="0"/>
        <w:rPr>
          <w:rFonts w:eastAsiaTheme="majorEastAsia"/>
        </w:rPr>
      </w:pPr>
      <w:r>
        <w:t>Cymdeithas Tai Barcud Cyfyngedig</w:t>
      </w:r>
    </w:p>
    <w:p w14:paraId="7E96CD99" w14:textId="77777777" w:rsidR="00AD4EEF" w:rsidRPr="009208FB" w:rsidRDefault="00AD4EEF" w:rsidP="00AD4EEF">
      <w:pPr>
        <w:pStyle w:val="ListParagraph"/>
        <w:numPr>
          <w:ilvl w:val="0"/>
          <w:numId w:val="12"/>
        </w:numPr>
        <w:spacing w:after="0"/>
        <w:rPr>
          <w:rFonts w:eastAsiaTheme="majorEastAsia"/>
        </w:rPr>
      </w:pPr>
      <w:r>
        <w:t xml:space="preserve">Grŵp Beacon Cymru Cyfyngedig </w:t>
      </w:r>
    </w:p>
    <w:p w14:paraId="7A5A61E9" w14:textId="77777777" w:rsidR="00AD4EEF" w:rsidRPr="009208FB" w:rsidRDefault="00AD4EEF" w:rsidP="00AD4EEF">
      <w:pPr>
        <w:pStyle w:val="ListParagraph"/>
        <w:numPr>
          <w:ilvl w:val="0"/>
          <w:numId w:val="12"/>
        </w:numPr>
        <w:spacing w:after="0"/>
        <w:rPr>
          <w:rFonts w:eastAsiaTheme="majorEastAsia"/>
        </w:rPr>
      </w:pPr>
      <w:r>
        <w:t>Cymdeithas Tai Bro Myrddin Cyfyngedig</w:t>
      </w:r>
    </w:p>
    <w:p w14:paraId="786B273F" w14:textId="77777777" w:rsidR="00AD4EEF" w:rsidRPr="009208FB" w:rsidRDefault="00AD4EEF" w:rsidP="00AD4EEF">
      <w:pPr>
        <w:pStyle w:val="ListParagraph"/>
        <w:numPr>
          <w:ilvl w:val="0"/>
          <w:numId w:val="12"/>
        </w:numPr>
        <w:spacing w:after="0"/>
        <w:rPr>
          <w:rFonts w:eastAsiaTheme="majorEastAsia"/>
        </w:rPr>
      </w:pPr>
      <w:r>
        <w:t>Tai Cymunedol Bron Afon Cyfyngedig</w:t>
      </w:r>
    </w:p>
    <w:p w14:paraId="41CD829D" w14:textId="77777777" w:rsidR="00AD4EEF" w:rsidRPr="009208FB" w:rsidRDefault="00AD4EEF" w:rsidP="00AD4EEF">
      <w:pPr>
        <w:pStyle w:val="ListParagraph"/>
        <w:numPr>
          <w:ilvl w:val="0"/>
          <w:numId w:val="12"/>
        </w:numPr>
        <w:spacing w:after="0"/>
        <w:rPr>
          <w:rFonts w:eastAsiaTheme="majorEastAsia"/>
        </w:rPr>
      </w:pPr>
      <w:r>
        <w:t>Cymdeithas Tai Cadarn Cyfyngedig</w:t>
      </w:r>
    </w:p>
    <w:p w14:paraId="04189C14" w14:textId="77777777" w:rsidR="00AD4EEF" w:rsidRPr="009208FB" w:rsidRDefault="00AD4EEF" w:rsidP="00AD4EEF">
      <w:pPr>
        <w:pStyle w:val="ListParagraph"/>
        <w:numPr>
          <w:ilvl w:val="0"/>
          <w:numId w:val="12"/>
        </w:numPr>
        <w:spacing w:after="0"/>
        <w:rPr>
          <w:rFonts w:eastAsiaTheme="majorEastAsia"/>
        </w:rPr>
      </w:pPr>
      <w:r>
        <w:t>Cymdeithas Tai Cymunedol Caerdydd Cyfyngedig</w:t>
      </w:r>
    </w:p>
    <w:p w14:paraId="3F2852FA" w14:textId="77777777" w:rsidR="00AD4EEF" w:rsidRPr="009208FB" w:rsidRDefault="00AD4EEF" w:rsidP="00AD4EEF">
      <w:pPr>
        <w:pStyle w:val="ListParagraph"/>
        <w:numPr>
          <w:ilvl w:val="0"/>
          <w:numId w:val="12"/>
        </w:numPr>
        <w:spacing w:after="0"/>
        <w:rPr>
          <w:rFonts w:eastAsiaTheme="majorEastAsia"/>
        </w:rPr>
      </w:pPr>
      <w:r>
        <w:t>Grŵp YMCA Caerdydd</w:t>
      </w:r>
    </w:p>
    <w:p w14:paraId="09042501" w14:textId="77777777" w:rsidR="00AD4EEF" w:rsidRPr="009208FB" w:rsidRDefault="00AD4EEF" w:rsidP="00AD4EEF">
      <w:pPr>
        <w:pStyle w:val="ListParagraph"/>
        <w:numPr>
          <w:ilvl w:val="0"/>
          <w:numId w:val="12"/>
        </w:numPr>
        <w:spacing w:after="0"/>
        <w:rPr>
          <w:rFonts w:eastAsiaTheme="majorEastAsia"/>
        </w:rPr>
      </w:pPr>
      <w:r>
        <w:t>Gofal a Thrwsio Cymru</w:t>
      </w:r>
    </w:p>
    <w:p w14:paraId="7F0C4537" w14:textId="77777777" w:rsidR="00AD4EEF" w:rsidRPr="009208FB" w:rsidRDefault="00AD4EEF" w:rsidP="00AD4EEF">
      <w:pPr>
        <w:pStyle w:val="ListParagraph"/>
        <w:numPr>
          <w:ilvl w:val="0"/>
          <w:numId w:val="12"/>
        </w:numPr>
        <w:spacing w:after="0"/>
        <w:rPr>
          <w:rFonts w:eastAsiaTheme="majorEastAsia"/>
        </w:rPr>
      </w:pPr>
      <w:r>
        <w:t>Caredig Cyfyngedig</w:t>
      </w:r>
    </w:p>
    <w:p w14:paraId="14C8557B" w14:textId="77777777" w:rsidR="00AD4EEF" w:rsidRPr="009208FB" w:rsidRDefault="00AD4EEF" w:rsidP="00AD4EEF">
      <w:pPr>
        <w:pStyle w:val="ListParagraph"/>
        <w:numPr>
          <w:ilvl w:val="0"/>
          <w:numId w:val="12"/>
        </w:numPr>
        <w:spacing w:after="0"/>
        <w:rPr>
          <w:rFonts w:eastAsiaTheme="majorEastAsia"/>
        </w:rPr>
      </w:pPr>
      <w:r>
        <w:t>Cartrefi Conwy Cyfyngedig</w:t>
      </w:r>
    </w:p>
    <w:p w14:paraId="648404F5" w14:textId="77777777" w:rsidR="00AD4EEF" w:rsidRPr="009208FB" w:rsidRDefault="00AD4EEF" w:rsidP="00AD4EEF">
      <w:pPr>
        <w:pStyle w:val="ListParagraph"/>
        <w:numPr>
          <w:ilvl w:val="0"/>
          <w:numId w:val="12"/>
        </w:numPr>
        <w:spacing w:after="0"/>
        <w:rPr>
          <w:rFonts w:eastAsiaTheme="majorEastAsia"/>
        </w:rPr>
      </w:pPr>
      <w:r>
        <w:t>Tai ClwydAlyn Cyfyngedig</w:t>
      </w:r>
    </w:p>
    <w:p w14:paraId="37BF0A77" w14:textId="77777777" w:rsidR="00AD4EEF" w:rsidRPr="009208FB" w:rsidRDefault="00AD4EEF" w:rsidP="00AD4EEF">
      <w:pPr>
        <w:pStyle w:val="ListParagraph"/>
        <w:numPr>
          <w:ilvl w:val="0"/>
          <w:numId w:val="12"/>
        </w:numPr>
        <w:spacing w:after="0"/>
        <w:rPr>
          <w:rFonts w:eastAsiaTheme="majorEastAsia"/>
        </w:rPr>
      </w:pPr>
      <w:r>
        <w:t>Grŵp Codi Cyfyngedig</w:t>
      </w:r>
    </w:p>
    <w:p w14:paraId="37013A71" w14:textId="77777777" w:rsidR="00AD4EEF" w:rsidRPr="009208FB" w:rsidRDefault="00AD4EEF" w:rsidP="00AD4EEF">
      <w:pPr>
        <w:pStyle w:val="ListParagraph"/>
        <w:numPr>
          <w:ilvl w:val="0"/>
          <w:numId w:val="12"/>
        </w:numPr>
        <w:spacing w:after="0"/>
        <w:rPr>
          <w:rFonts w:eastAsiaTheme="majorEastAsia"/>
        </w:rPr>
      </w:pPr>
      <w:r>
        <w:t>Grŵp Tai Cymunedol Cynon Taf</w:t>
      </w:r>
    </w:p>
    <w:p w14:paraId="452BD844" w14:textId="13B5D791" w:rsidR="00AD4EEF" w:rsidRPr="009208FB" w:rsidRDefault="00AD4EEF" w:rsidP="00AD4EEF">
      <w:pPr>
        <w:pStyle w:val="ListParagraph"/>
        <w:numPr>
          <w:ilvl w:val="0"/>
          <w:numId w:val="12"/>
        </w:numPr>
        <w:spacing w:after="0"/>
        <w:rPr>
          <w:rFonts w:eastAsiaTheme="majorEastAsia"/>
        </w:rPr>
      </w:pPr>
      <w:r>
        <w:t>Cymdeithas Tai Dewis Cyntaf Cyfyngedig</w:t>
      </w:r>
      <w:r w:rsidR="000A47B8">
        <w:t xml:space="preserve"> </w:t>
      </w:r>
    </w:p>
    <w:p w14:paraId="3E149307" w14:textId="77777777" w:rsidR="00AD4EEF" w:rsidRPr="009208FB" w:rsidRDefault="00AD4EEF" w:rsidP="00AD4EEF">
      <w:pPr>
        <w:pStyle w:val="ListParagraph"/>
        <w:numPr>
          <w:ilvl w:val="0"/>
          <w:numId w:val="12"/>
        </w:numPr>
        <w:spacing w:after="0"/>
        <w:rPr>
          <w:rFonts w:eastAsiaTheme="majorEastAsia"/>
        </w:rPr>
      </w:pPr>
      <w:r>
        <w:t>Grŵp Cynefin Cyfyngedig</w:t>
      </w:r>
    </w:p>
    <w:p w14:paraId="365943B8" w14:textId="77777777" w:rsidR="00AD4EEF" w:rsidRPr="009208FB" w:rsidRDefault="00AD4EEF" w:rsidP="00AD4EEF">
      <w:pPr>
        <w:pStyle w:val="ListParagraph"/>
        <w:numPr>
          <w:ilvl w:val="0"/>
          <w:numId w:val="12"/>
        </w:numPr>
        <w:spacing w:after="0"/>
        <w:rPr>
          <w:rFonts w:eastAsiaTheme="majorEastAsia"/>
        </w:rPr>
      </w:pPr>
      <w:r>
        <w:t>Cymdeithas Tai Hafod Cyfyngedig</w:t>
      </w:r>
    </w:p>
    <w:p w14:paraId="1987AAF6" w14:textId="77777777" w:rsidR="00AD4EEF" w:rsidRPr="009208FB" w:rsidRDefault="00AD4EEF" w:rsidP="00AD4EEF">
      <w:pPr>
        <w:pStyle w:val="ListParagraph"/>
        <w:numPr>
          <w:ilvl w:val="0"/>
          <w:numId w:val="12"/>
        </w:numPr>
        <w:spacing w:after="0"/>
        <w:rPr>
          <w:rFonts w:eastAsiaTheme="majorEastAsia"/>
        </w:rPr>
      </w:pPr>
      <w:r>
        <w:t>Cymdeithas Tai Hedyn Cyfyngedig</w:t>
      </w:r>
    </w:p>
    <w:p w14:paraId="04B64CED" w14:textId="77777777" w:rsidR="00AD4EEF" w:rsidRPr="009208FB" w:rsidRDefault="00AD4EEF" w:rsidP="00AD4EEF">
      <w:pPr>
        <w:pStyle w:val="ListParagraph"/>
        <w:numPr>
          <w:ilvl w:val="0"/>
          <w:numId w:val="12"/>
        </w:numPr>
        <w:spacing w:after="0"/>
        <w:rPr>
          <w:rFonts w:eastAsiaTheme="majorEastAsia"/>
        </w:rPr>
      </w:pPr>
      <w:r>
        <w:t>Cymdeithas Tai Merthyr Cyfyngedig</w:t>
      </w:r>
    </w:p>
    <w:p w14:paraId="60B1E45B" w14:textId="77777777" w:rsidR="00AD4EEF" w:rsidRPr="009208FB" w:rsidRDefault="00AD4EEF" w:rsidP="00AD4EEF">
      <w:pPr>
        <w:pStyle w:val="ListParagraph"/>
        <w:numPr>
          <w:ilvl w:val="0"/>
          <w:numId w:val="12"/>
        </w:numPr>
        <w:spacing w:after="0"/>
        <w:rPr>
          <w:rFonts w:eastAsiaTheme="majorEastAsia"/>
        </w:rPr>
      </w:pPr>
      <w:r>
        <w:t>Cartrefi Cymoedd Merthyr Cyfyngedig</w:t>
      </w:r>
    </w:p>
    <w:p w14:paraId="2392631B" w14:textId="77777777" w:rsidR="00AD4EEF" w:rsidRPr="009208FB" w:rsidRDefault="00AD4EEF" w:rsidP="00AD4EEF">
      <w:pPr>
        <w:pStyle w:val="ListParagraph"/>
        <w:numPr>
          <w:ilvl w:val="0"/>
          <w:numId w:val="12"/>
        </w:numPr>
        <w:spacing w:after="0"/>
        <w:rPr>
          <w:rFonts w:eastAsiaTheme="majorEastAsia"/>
        </w:rPr>
      </w:pPr>
      <w:r>
        <w:t>Cymdeithas Tai Sir Fynwy Cyfyngedig</w:t>
      </w:r>
    </w:p>
    <w:p w14:paraId="41F0D9CD" w14:textId="77777777" w:rsidR="00AD4EEF" w:rsidRPr="009208FB" w:rsidRDefault="00AD4EEF" w:rsidP="00AD4EEF">
      <w:pPr>
        <w:pStyle w:val="ListParagraph"/>
        <w:numPr>
          <w:ilvl w:val="0"/>
          <w:numId w:val="12"/>
        </w:numPr>
        <w:spacing w:after="0"/>
        <w:rPr>
          <w:rFonts w:eastAsiaTheme="majorEastAsia"/>
        </w:rPr>
      </w:pPr>
      <w:r>
        <w:t>Cymdeithas Tai Gogledd Cymru Cyfyngedig</w:t>
      </w:r>
    </w:p>
    <w:p w14:paraId="4FE062E4" w14:textId="77777777" w:rsidR="00AD4EEF" w:rsidRPr="009208FB" w:rsidRDefault="00AD4EEF" w:rsidP="00AD4EEF">
      <w:pPr>
        <w:pStyle w:val="ListParagraph"/>
        <w:numPr>
          <w:ilvl w:val="0"/>
          <w:numId w:val="12"/>
        </w:numPr>
        <w:spacing w:after="0"/>
        <w:rPr>
          <w:rFonts w:eastAsiaTheme="majorEastAsia"/>
        </w:rPr>
      </w:pPr>
      <w:r>
        <w:t>Grŵp Stori Cyfyngedig</w:t>
      </w:r>
    </w:p>
    <w:p w14:paraId="6E3EA15D" w14:textId="77777777" w:rsidR="00AD4EEF" w:rsidRPr="009208FB" w:rsidRDefault="00AD4EEF" w:rsidP="00AD4EEF">
      <w:pPr>
        <w:pStyle w:val="ListParagraph"/>
        <w:numPr>
          <w:ilvl w:val="0"/>
          <w:numId w:val="12"/>
        </w:numPr>
        <w:spacing w:after="0"/>
        <w:rPr>
          <w:rFonts w:eastAsiaTheme="majorEastAsia"/>
        </w:rPr>
      </w:pPr>
      <w:r>
        <w:t>Cymdeithas Tai Taf Cyfyngedig</w:t>
      </w:r>
    </w:p>
    <w:p w14:paraId="73C15322" w14:textId="77777777" w:rsidR="00AD4EEF" w:rsidRPr="009208FB" w:rsidRDefault="00AD4EEF" w:rsidP="00AD4EEF">
      <w:pPr>
        <w:pStyle w:val="ListParagraph"/>
        <w:numPr>
          <w:ilvl w:val="0"/>
          <w:numId w:val="12"/>
        </w:numPr>
        <w:spacing w:after="0"/>
        <w:rPr>
          <w:rFonts w:eastAsiaTheme="majorEastAsia"/>
        </w:rPr>
      </w:pPr>
      <w:r>
        <w:t>Cymdeithas Tai Cymunedol Calon Cyfyngedig</w:t>
      </w:r>
    </w:p>
    <w:p w14:paraId="5A9F4459" w14:textId="77777777" w:rsidR="00AD4EEF" w:rsidRPr="009208FB" w:rsidRDefault="00AD4EEF" w:rsidP="00AD4EEF">
      <w:pPr>
        <w:pStyle w:val="ListParagraph"/>
        <w:numPr>
          <w:ilvl w:val="0"/>
          <w:numId w:val="12"/>
        </w:numPr>
        <w:spacing w:after="0"/>
        <w:rPr>
          <w:rFonts w:eastAsiaTheme="majorEastAsia"/>
        </w:rPr>
      </w:pPr>
      <w:r>
        <w:t>Tai Tarian Cyfyngedig</w:t>
      </w:r>
    </w:p>
    <w:p w14:paraId="2B0DF40F" w14:textId="77777777" w:rsidR="00AD4EEF" w:rsidRPr="009208FB" w:rsidRDefault="00AD4EEF" w:rsidP="00AD4EEF">
      <w:pPr>
        <w:pStyle w:val="ListParagraph"/>
        <w:numPr>
          <w:ilvl w:val="0"/>
          <w:numId w:val="12"/>
        </w:numPr>
        <w:spacing w:after="0"/>
        <w:rPr>
          <w:rFonts w:eastAsiaTheme="majorEastAsia"/>
        </w:rPr>
      </w:pPr>
      <w:r>
        <w:t>Trivallis Cyfyngedig</w:t>
      </w:r>
    </w:p>
    <w:p w14:paraId="5158A23D" w14:textId="77777777" w:rsidR="00AD4EEF" w:rsidRPr="009208FB" w:rsidRDefault="00AD4EEF" w:rsidP="00AD4EEF">
      <w:pPr>
        <w:pStyle w:val="ListParagraph"/>
        <w:numPr>
          <w:ilvl w:val="0"/>
          <w:numId w:val="12"/>
        </w:numPr>
        <w:spacing w:after="0"/>
        <w:rPr>
          <w:rFonts w:eastAsiaTheme="majorEastAsia"/>
        </w:rPr>
      </w:pPr>
      <w:r>
        <w:t>Cymdeithas Tai Unedig Cymru Cyfyngedig</w:t>
      </w:r>
    </w:p>
    <w:p w14:paraId="5054E03E" w14:textId="77777777" w:rsidR="00AD4EEF" w:rsidRPr="009208FB" w:rsidRDefault="00AD4EEF" w:rsidP="00AD4EEF">
      <w:pPr>
        <w:pStyle w:val="ListParagraph"/>
        <w:numPr>
          <w:ilvl w:val="0"/>
          <w:numId w:val="12"/>
        </w:numPr>
        <w:spacing w:after="0"/>
        <w:rPr>
          <w:rFonts w:eastAsiaTheme="majorEastAsia"/>
        </w:rPr>
      </w:pPr>
      <w:r>
        <w:t>Tai Cymoedd i’r Arfordir Cyfyngedig</w:t>
      </w:r>
    </w:p>
    <w:p w14:paraId="632B7B72" w14:textId="77777777" w:rsidR="00AD4EEF" w:rsidRPr="009208FB" w:rsidRDefault="00AD4EEF" w:rsidP="00AD4EEF">
      <w:pPr>
        <w:pStyle w:val="ListParagraph"/>
        <w:numPr>
          <w:ilvl w:val="0"/>
          <w:numId w:val="12"/>
        </w:numPr>
        <w:spacing w:after="0"/>
        <w:rPr>
          <w:rFonts w:eastAsiaTheme="majorEastAsia"/>
        </w:rPr>
      </w:pPr>
      <w:r>
        <w:t>Cymdeithas Tai Cymru a’r Gorllewin Cyfyngedig</w:t>
      </w:r>
    </w:p>
    <w:p w14:paraId="162BA4DA" w14:textId="77777777" w:rsidR="00AD4EEF" w:rsidRPr="009208FB" w:rsidRDefault="00AD4EEF" w:rsidP="00AD4EEF">
      <w:pPr>
        <w:pStyle w:val="ListParagraph"/>
        <w:numPr>
          <w:ilvl w:val="0"/>
          <w:numId w:val="12"/>
        </w:numPr>
        <w:spacing w:after="0"/>
        <w:rPr>
          <w:rFonts w:eastAsiaTheme="majorEastAsia"/>
        </w:rPr>
      </w:pPr>
      <w:r>
        <w:t>Awdurdod Parc Cenedlaethol Eryri</w:t>
      </w:r>
    </w:p>
    <w:p w14:paraId="235FE9E8" w14:textId="77777777" w:rsidR="00AD4EEF" w:rsidRPr="009208FB" w:rsidRDefault="00AD4EEF" w:rsidP="00AD4EEF">
      <w:pPr>
        <w:pStyle w:val="ListParagraph"/>
        <w:numPr>
          <w:ilvl w:val="0"/>
          <w:numId w:val="12"/>
        </w:numPr>
        <w:spacing w:after="0"/>
        <w:rPr>
          <w:rFonts w:eastAsiaTheme="majorEastAsia"/>
        </w:rPr>
      </w:pPr>
      <w:r>
        <w:t>Awdurdod Parc Cenedlaethol Bannau Brycheiniog</w:t>
      </w:r>
    </w:p>
    <w:p w14:paraId="7678ACB6" w14:textId="76D29A2D" w:rsidR="00AD4EEF" w:rsidRDefault="00AD4EEF" w:rsidP="00AD4EEF">
      <w:pPr>
        <w:pStyle w:val="ListParagraph"/>
        <w:numPr>
          <w:ilvl w:val="0"/>
          <w:numId w:val="12"/>
        </w:numPr>
        <w:spacing w:after="0"/>
        <w:rPr>
          <w:rFonts w:eastAsiaTheme="majorEastAsia"/>
        </w:rPr>
        <w:sectPr w:rsidR="00AD4EEF" w:rsidSect="00AD4EEF">
          <w:type w:val="continuous"/>
          <w:pgSz w:w="11906" w:h="16838"/>
          <w:pgMar w:top="2268" w:right="1440" w:bottom="1440" w:left="1440" w:header="709" w:footer="709" w:gutter="0"/>
          <w:pgNumType w:start="2"/>
          <w:cols w:num="2" w:space="708"/>
          <w:docGrid w:linePitch="360"/>
        </w:sectPr>
      </w:pPr>
      <w:r>
        <w:t>Awdurdod Parc Cenedlaethol Arfordir Penfro</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7F0D012A" w14:textId="77777777" w:rsidR="00AD4EEF" w:rsidRDefault="00AD4EEF" w:rsidP="00902030">
      <w:pPr>
        <w:rPr>
          <w:rFonts w:eastAsiaTheme="majorEastAsia"/>
        </w:rPr>
      </w:pPr>
    </w:p>
    <w:p w14:paraId="3B95958B" w14:textId="511DCB4C" w:rsidR="00902030" w:rsidRPr="00902030" w:rsidRDefault="00902030" w:rsidP="00902030">
      <w:pPr>
        <w:rPr>
          <w:rFonts w:eastAsiaTheme="majorEastAsia"/>
        </w:rPr>
      </w:pPr>
      <w:r>
        <w:t>Mae gan Barcud Shared Services ddau amcan syml:</w:t>
      </w:r>
    </w:p>
    <w:p w14:paraId="7496C8AA" w14:textId="77777777" w:rsidR="00902030" w:rsidRPr="00902030" w:rsidRDefault="00902030" w:rsidP="00902030">
      <w:pPr>
        <w:pStyle w:val="ListParagraph"/>
        <w:numPr>
          <w:ilvl w:val="0"/>
          <w:numId w:val="13"/>
        </w:numPr>
        <w:rPr>
          <w:rFonts w:eastAsiaTheme="majorEastAsia"/>
        </w:rPr>
      </w:pPr>
      <w:r>
        <w:t>Sicrhau bod ein cleientiaid yn cael y gwerth gorau am arian drwy greu a darparu amrywiaeth o wasanaethau a rennir o ansawdd uchel sy’n lleihau costau ac yn cynyddu gwerth; a</w:t>
      </w:r>
    </w:p>
    <w:p w14:paraId="25D2D99D" w14:textId="1070D0C8" w:rsidR="00902030" w:rsidRDefault="00902030" w:rsidP="00902030">
      <w:pPr>
        <w:pStyle w:val="ListParagraph"/>
        <w:numPr>
          <w:ilvl w:val="0"/>
          <w:numId w:val="13"/>
        </w:numPr>
        <w:rPr>
          <w:rFonts w:eastAsiaTheme="majorEastAsia"/>
        </w:rPr>
      </w:pPr>
      <w:r>
        <w:t>Buddsoddi yn ein cydweithwyr, ein strwythurau a’n systemau i sicrhau bod y gwasanaethau hynny’n cael eu darparu i’r safon uchaf.</w:t>
      </w:r>
    </w:p>
    <w:p w14:paraId="324EE0BE" w14:textId="77777777" w:rsidR="00902030" w:rsidRPr="00902030" w:rsidRDefault="00902030" w:rsidP="00902030">
      <w:pPr>
        <w:pStyle w:val="ListParagraph"/>
        <w:rPr>
          <w:rFonts w:eastAsiaTheme="majorEastAsia"/>
        </w:rPr>
      </w:pPr>
    </w:p>
    <w:p w14:paraId="0F5A2B84" w14:textId="4D210904" w:rsidR="00530856" w:rsidRDefault="00AC4DE6" w:rsidP="00612CBF">
      <w:pPr>
        <w:pStyle w:val="Heading2"/>
        <w:numPr>
          <w:ilvl w:val="1"/>
          <w:numId w:val="1"/>
        </w:numPr>
        <w:spacing w:line="360" w:lineRule="auto"/>
        <w:rPr>
          <w:color w:val="1F4E79" w:themeColor="accent5" w:themeShade="80"/>
        </w:rPr>
      </w:pPr>
      <w:bookmarkStart w:id="4" w:name="_Toc230255564"/>
      <w:r>
        <w:rPr>
          <w:color w:val="1F4E79" w:themeColor="accent5" w:themeShade="80"/>
        </w:rPr>
        <w:t xml:space="preserve">Cyflwyniad i </w:t>
      </w:r>
      <w:r w:rsidR="0098428C">
        <w:rPr>
          <w:color w:val="1F4E79" w:themeColor="accent5" w:themeShade="80"/>
        </w:rPr>
        <w:t>Awdurdod Parc Cenedlaethol Arfordir Penfro</w:t>
      </w:r>
      <w:bookmarkEnd w:id="4"/>
    </w:p>
    <w:p w14:paraId="7B79939C" w14:textId="6D8BDB9E" w:rsidR="00863D9E" w:rsidRPr="00863D9E" w:rsidRDefault="00863D9E" w:rsidP="00863D9E">
      <w:pPr>
        <w:pStyle w:val="NormalWeb"/>
        <w:spacing w:line="300" w:lineRule="atLeast"/>
        <w:rPr>
          <w:rFonts w:asciiTheme="minorHAnsi" w:eastAsiaTheme="majorEastAsia" w:hAnsiTheme="minorHAnsi" w:cstheme="minorBidi"/>
          <w:sz w:val="22"/>
          <w:szCs w:val="22"/>
        </w:rPr>
      </w:pPr>
      <w:r>
        <w:rPr>
          <w:rFonts w:asciiTheme="minorHAnsi" w:hAnsiTheme="minorHAnsi"/>
          <w:sz w:val="22"/>
        </w:rPr>
        <w:t xml:space="preserve">Awdurdod Parc Cenedlaethol Arfordir Penfro (APCAP) sy’n gyfrifol am reoli un o dirweddau gwarchodedig mwyaf eiconig Cymru </w:t>
      </w:r>
      <w:r w:rsidR="00E0198C">
        <w:rPr>
          <w:rFonts w:asciiTheme="minorHAnsi" w:hAnsiTheme="minorHAnsi"/>
          <w:sz w:val="22"/>
        </w:rPr>
        <w:t>- P</w:t>
      </w:r>
      <w:r>
        <w:rPr>
          <w:rFonts w:asciiTheme="minorHAnsi" w:hAnsiTheme="minorHAnsi"/>
          <w:sz w:val="22"/>
        </w:rPr>
        <w:t>arc Cenedlaethol Arfordir Penfro, a ddynodwyd y</w:t>
      </w:r>
      <w:r w:rsidR="007A19CC">
        <w:rPr>
          <w:rFonts w:asciiTheme="minorHAnsi" w:hAnsiTheme="minorHAnsi"/>
          <w:sz w:val="22"/>
        </w:rPr>
        <w:t>m</w:t>
      </w:r>
      <w:r>
        <w:rPr>
          <w:rFonts w:asciiTheme="minorHAnsi" w:hAnsiTheme="minorHAnsi"/>
          <w:sz w:val="22"/>
        </w:rPr>
        <w:t xml:space="preserve"> 1952 ac sy’n unigryw fel yr unig Barc Cenedlaethol yn y DU a ddiffinnir yn bennaf gan ei dirwedd arfordirol. Mae’r Parc yn cwmpasu 629 km</w:t>
      </w:r>
      <w:r w:rsidRPr="007A19CC">
        <w:rPr>
          <w:rFonts w:asciiTheme="minorHAnsi" w:hAnsiTheme="minorHAnsi"/>
          <w:sz w:val="22"/>
          <w:vertAlign w:val="superscript"/>
        </w:rPr>
        <w:t>2</w:t>
      </w:r>
      <w:r>
        <w:rPr>
          <w:rFonts w:asciiTheme="minorHAnsi" w:hAnsiTheme="minorHAnsi"/>
          <w:sz w:val="22"/>
        </w:rPr>
        <w:t xml:space="preserve"> o glogwyni dramatig, traethau tywodlyd, aberoedd coediog, a </w:t>
      </w:r>
      <w:r>
        <w:rPr>
          <w:rFonts w:asciiTheme="minorHAnsi" w:hAnsiTheme="minorHAnsi"/>
          <w:sz w:val="22"/>
        </w:rPr>
        <w:lastRenderedPageBreak/>
        <w:t xml:space="preserve">Bryniau gwyllt y Preseli, ac mae’n cynnwys rhai o’r golygfeydd mwyaf amrywiol a chynefinoedd ecolegol gyfoethog yng Nghymru. </w:t>
      </w:r>
    </w:p>
    <w:p w14:paraId="0220BDEA" w14:textId="7EA0AE12" w:rsidR="00863D9E" w:rsidRPr="00863D9E" w:rsidRDefault="00863D9E" w:rsidP="00863D9E">
      <w:pPr>
        <w:pStyle w:val="NormalWeb"/>
        <w:spacing w:line="300" w:lineRule="atLeast"/>
        <w:rPr>
          <w:rFonts w:asciiTheme="minorHAnsi" w:eastAsiaTheme="majorEastAsia" w:hAnsiTheme="minorHAnsi" w:cstheme="minorBidi"/>
          <w:sz w:val="22"/>
          <w:szCs w:val="22"/>
        </w:rPr>
      </w:pPr>
      <w:r>
        <w:rPr>
          <w:rFonts w:asciiTheme="minorHAnsi" w:hAnsiTheme="minorHAnsi"/>
          <w:sz w:val="22"/>
        </w:rPr>
        <w:t>Sefydlwyd yr Awdurdod o dan Ddeddf yr Amgylchedd 1995, a’i rôl yw gwarchod a gwella harddwch naturiol, bywyd gwyllt a threftadaeth ddiwylliannol y Parc Cenedlaethol, ar yr un pryd â hyrwyddo cyfleoedd i’r cyhoedd fwynhau a deall ei rinweddau arbennig. Gyda dros 95% o’r tir dan berchnogaeth breifat, mae APCAP yn gweithio’n agos gyda thrigolion, tirfeddianwyr, ymwelwyr a chymunedau lleol i gydbwyso diogelwch, twristiaeth gynaliadwy a llesiant cymunedol.</w:t>
      </w:r>
    </w:p>
    <w:p w14:paraId="3D225F66" w14:textId="1056D630" w:rsidR="00863D9E" w:rsidRPr="00863D9E" w:rsidRDefault="00863D9E" w:rsidP="00863D9E">
      <w:pPr>
        <w:pStyle w:val="NormalWeb"/>
        <w:spacing w:line="300" w:lineRule="atLeast"/>
        <w:rPr>
          <w:rFonts w:asciiTheme="minorHAnsi" w:eastAsiaTheme="majorEastAsia" w:hAnsiTheme="minorHAnsi" w:cstheme="minorBidi"/>
          <w:sz w:val="22"/>
          <w:szCs w:val="22"/>
        </w:rPr>
      </w:pPr>
      <w:r>
        <w:rPr>
          <w:rFonts w:asciiTheme="minorHAnsi" w:hAnsiTheme="minorHAnsi"/>
          <w:sz w:val="22"/>
        </w:rPr>
        <w:t>Mae’r Parc yn cael ei ddathlu am Lwybr Arfordir Sir Benfro (sy’n 186 milltir o hyd), bywyd gwyllt o bwys rhyngwladol, treftadaeth archeolegol cyfoethog, a morweddau ysblennydd, sy’n golygu ei fod yn un o’r tirweddau mwyaf gwerthfawr yn y DU. Mae’r Awdurdod yn chwarae rhan ganolog yn y gwaith o ddiogelu’r rhinweddau arbennig hyn ar gyfer cenedlaethau’r presennol a’r dyfodol drwy gynllunio, mentrau cadwraeth, cymorth cymunedol ac ymgysylltu ag ymwelwyr.</w:t>
      </w: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5" w:name="_Toc230255565"/>
      <w:r>
        <w:rPr>
          <w:color w:val="1F4E79" w:themeColor="accent5" w:themeShade="80"/>
          <w:sz w:val="32"/>
        </w:rPr>
        <w:lastRenderedPageBreak/>
        <w:t>Canllawiau Tendro</w:t>
      </w:r>
      <w:bookmarkEnd w:id="5"/>
      <w:r>
        <w:rPr>
          <w:color w:val="1F4E79" w:themeColor="accent5" w:themeShade="80"/>
          <w:sz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6" w:name="_Toc230255566"/>
      <w:r>
        <w:rPr>
          <w:color w:val="1F4E79" w:themeColor="accent5" w:themeShade="80"/>
        </w:rPr>
        <w:t>Cyfarwyddiadau i'r Sawl sy'n Tendro</w:t>
      </w:r>
      <w:bookmarkEnd w:id="6"/>
    </w:p>
    <w:p w14:paraId="6A889A3F" w14:textId="7A165A8C" w:rsidR="00A3408D" w:rsidRPr="00A3408D" w:rsidRDefault="00A3408D" w:rsidP="00A3408D">
      <w:pPr>
        <w:rPr>
          <w:rFonts w:eastAsiaTheme="majorEastAsia"/>
        </w:rPr>
      </w:pPr>
      <w:r>
        <w:t xml:space="preserve">Mae’r cyfarwyddiadau hyn wedi’u cynllunio i sicrhau bod pob </w:t>
      </w:r>
      <w:r w:rsidR="00D25D98">
        <w:t>T</w:t>
      </w:r>
      <w:r>
        <w:t>endrwr yn cael ystyriaeth gyfartal a theg. O ganlyniad, mae’n bwysig eich bod yn darparu’r holl wybodaeth yr ydym wedi gofyn amdani yn y fformat a nodwyd.</w:t>
      </w:r>
    </w:p>
    <w:p w14:paraId="159260B2" w14:textId="69801CAA" w:rsidR="00A3408D" w:rsidRPr="00A3408D" w:rsidRDefault="00A3408D" w:rsidP="00A3408D">
      <w:pPr>
        <w:rPr>
          <w:rFonts w:eastAsiaTheme="majorEastAsia"/>
        </w:rPr>
      </w:pPr>
      <w:r>
        <w:t xml:space="preserve">Dylai’r sawl sy’n tendro ddarllen y cyfarwyddiadau hyn yn ofalus cyn llenwi dogfennau’r Tendr. Gall methu â chydymffurfio â’r gofynion hyn ar gyfer cwblhau a chyflwyno ymateb i’r Tendr arwain at wrthod y Tendr.  </w:t>
      </w:r>
    </w:p>
    <w:p w14:paraId="1772D231" w14:textId="638CFB11" w:rsidR="00A3408D" w:rsidRDefault="00EA3753" w:rsidP="00A3408D">
      <w:r>
        <w:t xml:space="preserve">Mae’n ofynnol i’r sawl sy’n tendro ymgyfarwyddo’n llawn â maint a natur y nwyddau a’r gwasanaethau a’r rhwymedigaethau cytundebol. Mae’r cyfarwyddiadau hyn yn ffurfio’r Amodau Tendro. </w:t>
      </w:r>
    </w:p>
    <w:p w14:paraId="64FA89AA" w14:textId="38E6959C" w:rsidR="00A3408D" w:rsidRDefault="00A3408D" w:rsidP="00A3408D">
      <w:pPr>
        <w:rPr>
          <w:rFonts w:eastAsiaTheme="majorEastAsia"/>
        </w:rPr>
      </w:pPr>
      <w:r>
        <w:t>Mae cymryd rhan yn y broses dendro yn dangos yn awtomatig bod y sawl sy’n tendro yn derbyn yr amodau Tendro hyn.</w:t>
      </w:r>
    </w:p>
    <w:p w14:paraId="3AE99687" w14:textId="77777777" w:rsidR="00A3408D" w:rsidRDefault="00A3408D" w:rsidP="00A3408D">
      <w:pPr>
        <w:rPr>
          <w:rFonts w:eastAsiaTheme="majorEastAsia"/>
        </w:rPr>
      </w:pPr>
      <w:r>
        <w:t>Nid yw Barcud Shared Services yn gwarantu unrhyw swm o alw/gwariant o ganlyniad i unrhyw gontract a ddyfernir; dim ond awgrym yw unrhyw swm a nodir yn y ddogfen Gwahoddiad i Dendro.</w:t>
      </w:r>
    </w:p>
    <w:p w14:paraId="1E4C562B" w14:textId="670E042D" w:rsidR="00A3408D" w:rsidRPr="00AA6D98" w:rsidRDefault="00A3408D" w:rsidP="00A3408D">
      <w:pPr>
        <w:rPr>
          <w:rFonts w:eastAsiaTheme="majorEastAsia"/>
        </w:rPr>
      </w:pPr>
      <w:r>
        <w:t>Rhaid i’r sawl sy’n tendro lenwi’r Rhestr Brisiau gysylltiedig mewn perthynas â</w:t>
      </w:r>
      <w:r w:rsidR="00754C33">
        <w:t>’r</w:t>
      </w:r>
      <w:r>
        <w:t xml:space="preserve"> gwerthus</w:t>
      </w:r>
      <w:r w:rsidR="00754C33">
        <w:t>iad</w:t>
      </w:r>
      <w:r>
        <w:t xml:space="preserve"> Pris. Bydd ‘cyfanswm swm y tendr’ a nodir yn Natganiad y Tendr yn cael ei ddefnyddio i werthuso’r elfen ‘Pris’. Ceir rhagor o wybodaeth yn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CE08C7">
        <w:rPr>
          <w:rFonts w:eastAsiaTheme="majorEastAsia"/>
          <w:cs/>
        </w:rPr>
        <w:t>‎</w:t>
      </w:r>
      <w:r w:rsidR="00CE08C7">
        <w:rPr>
          <w:rFonts w:eastAsiaTheme="majorEastAsia"/>
        </w:rPr>
        <w:t>3</w:t>
      </w:r>
      <w:r w:rsidR="007A35A7">
        <w:rPr>
          <w:rFonts w:eastAsiaTheme="majorEastAsia"/>
        </w:rPr>
        <w:fldChar w:fldCharType="end"/>
      </w:r>
      <w: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CE08C7" w:rsidRPr="00CE08C7">
        <w:rPr>
          <w:rFonts w:eastAsiaTheme="majorEastAsia"/>
        </w:rPr>
        <w:t>Gwerthuso a Dethol</w:t>
      </w:r>
      <w:r w:rsidR="007A35A7">
        <w:rPr>
          <w:rFonts w:eastAsiaTheme="majorEastAsia"/>
        </w:rPr>
        <w:fldChar w:fldCharType="end"/>
      </w:r>
      <w:r>
        <w:t>.</w:t>
      </w:r>
    </w:p>
    <w:p w14:paraId="19C232CE" w14:textId="34BF9E38" w:rsidR="00A3408D" w:rsidRPr="00A3408D" w:rsidRDefault="00A3408D" w:rsidP="00A3408D">
      <w:pPr>
        <w:rPr>
          <w:rFonts w:eastAsiaTheme="majorEastAsia"/>
        </w:rPr>
      </w:pPr>
      <w:r>
        <w:t>Rhaid i’r sawl sy’n tendro hefyd sicrhau bod y Ffurflen Dendro, y Ddogfen Peidio â Chydgynllwynio a’r Datganiad Tendro yn cael eu llenwi, eu llofnodi a’u dychwelyd gyda’r tendr a gyflwynir.</w:t>
      </w:r>
    </w:p>
    <w:p w14:paraId="5B5A73EF" w14:textId="77777777" w:rsidR="00A3408D" w:rsidRPr="00A3408D" w:rsidRDefault="00A3408D" w:rsidP="00A3408D">
      <w:pPr>
        <w:rPr>
          <w:rFonts w:eastAsiaTheme="majorEastAsia"/>
        </w:rPr>
      </w:pPr>
      <w:r>
        <w:t>Rhaid i’r sawl sy’n tendro ystyried gofynion y Cytundeb a’r Atodiadau sydd ynghlwm, ynghyd â’r cyfarwyddiadau a nodir yn y Gwahoddiad i Dendro wrth baratoi eu cyflwyniadau.</w:t>
      </w:r>
    </w:p>
    <w:p w14:paraId="075C65FF" w14:textId="77777777" w:rsidR="00A3408D" w:rsidRDefault="00A3408D" w:rsidP="00A3408D">
      <w:pPr>
        <w:rPr>
          <w:rFonts w:eastAsiaTheme="majorEastAsia"/>
        </w:rPr>
      </w:pPr>
      <w:r>
        <w:t>Bydd y sawl sy’n tendro yn sicrhau bod pob is-gontractwr, cyflenwr, aelod o gonsortiwm a chynghorydd yn glynu wrth delerau’r cyfarwyddiadau hyn a’r Amodau Tendro.</w:t>
      </w:r>
    </w:p>
    <w:p w14:paraId="64F272FF" w14:textId="02D97FE1" w:rsidR="00A3408D" w:rsidRPr="00A3408D" w:rsidRDefault="00A3408D" w:rsidP="00A3408D">
      <w:pPr>
        <w:rPr>
          <w:rFonts w:eastAsiaTheme="majorEastAsia"/>
        </w:rPr>
      </w:pPr>
      <w:r>
        <w:t>Ni fydd y sawl sy’n tendro yn cysylltu ag unrhyw gyflogai, asiant nac ymgynghorydd arall i Barcud Shared Services nac unrhyw sefydliad arall y cyfeirir ato yn yr hysbysiad contract sy’n gysylltiedig mewn unrhyw ffordd â’r ymarfer caffael hwn yn ystod cyfnod yr ymarfer caffael hwn, oni chyfarwyddir yn wahanol gan Barcud Shared Services.</w:t>
      </w:r>
      <w:r w:rsidR="00754EF1">
        <w:t xml:space="preserve"> </w:t>
      </w:r>
    </w:p>
    <w:p w14:paraId="645FB4A4" w14:textId="61E0A9A8" w:rsidR="00A3408D" w:rsidRPr="00A3408D" w:rsidRDefault="00325459" w:rsidP="00A3408D">
      <w:pPr>
        <w:rPr>
          <w:rFonts w:eastAsiaTheme="majorEastAsia"/>
        </w:rPr>
      </w:pPr>
      <w:r>
        <w:rPr>
          <w:rFonts w:ascii="Calibri" w:hAnsi="Calibri" w:cs="Calibri"/>
        </w:rPr>
        <w:t>Mae Barcud Shared Services yn cadw’r hawl i ddiwygio, ychwanegu at neu dynnu’n ôl y cyfan neu unrhyw ran o’r Gwahoddiad i Dendro</w:t>
      </w:r>
      <w:r w:rsidR="00754EF1" w:rsidRPr="00754EF1">
        <w:rPr>
          <w:rFonts w:ascii="Calibri" w:hAnsi="Calibri" w:cs="Calibri"/>
        </w:rPr>
        <w:t xml:space="preserve"> </w:t>
      </w:r>
      <w:r w:rsidR="00754EF1">
        <w:rPr>
          <w:rFonts w:ascii="Calibri" w:hAnsi="Calibri" w:cs="Calibri"/>
        </w:rPr>
        <w:t>hwn</w:t>
      </w:r>
      <w:r>
        <w:rPr>
          <w:rFonts w:ascii="Calibri" w:hAnsi="Calibri" w:cs="Calibri"/>
        </w:rPr>
        <w:t xml:space="preserve"> ar unrhyw adeg yn ystod yr ymarfer caffael. Ni fydd Barcud Shared Services, nac unrhyw un o’i gynghorwyr, yn atebol o dan unrhyw amgylchiadau am unrhyw gostau neu dreuliau a delir gan y sawl sy’n tendro, isgontractwyr, cyflenwyr neu gynghorwyr yn y broses hon.</w:t>
      </w:r>
    </w:p>
    <w:p w14:paraId="63D814BB" w14:textId="056DEB7D" w:rsidR="00D44EE8" w:rsidRDefault="00A3408D" w:rsidP="00A3408D">
      <w:pPr>
        <w:rPr>
          <w:rFonts w:asciiTheme="majorHAnsi" w:eastAsiaTheme="majorEastAsia" w:hAnsiTheme="majorHAnsi" w:cstheme="majorBidi"/>
          <w:color w:val="2F5496" w:themeColor="accent1" w:themeShade="BF"/>
          <w:sz w:val="28"/>
          <w:szCs w:val="28"/>
        </w:rPr>
      </w:pPr>
      <w:r>
        <w:t xml:space="preserve">Os bydd y cynigydd sy’n cael ei ffafrio yn tynnu ei dendr yn ôl ar ôl cael gwybod am y penodiad ond cyn llofnodi’r contract, neu os bydd Contractwr penodedig yn cael ei wahardd o’r broses oherwydd ei fod wedi methu unrhyw un o’r Seiliau dros Wrthod Gorfodol neu Wrthod yn ôl Disgresiwn yn </w:t>
      </w:r>
      <w:r>
        <w:lastRenderedPageBreak/>
        <w:t>ystod oes y Cytundeb, neu os bydd contract Contractwr penodedig yn cael ei derfynu, neu os bydd cwmpas y Cytundeb gwreiddiol yn newid a Barcud Shared Services yn gofyn am adnod</w:t>
      </w:r>
      <w:r w:rsidR="00EF580B">
        <w:t>d</w:t>
      </w:r>
      <w:r>
        <w:t xml:space="preserve"> ychwanegol, yna mae Barcud Shared Services yn cadw’r hawl (yn ôl ei ddisgresiwn ac yn amodol ar y Rheoliadau) i ddyfarnu contract i’r cynigydd sydd, ar sail y gwerthusiad, wedi cyflwyno’r Tendr Mwyaf Manteisiol nesaf.</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7" w:name="_Toc230255567"/>
      <w:r>
        <w:rPr>
          <w:color w:val="1F4E79" w:themeColor="accent5" w:themeShade="80"/>
        </w:rPr>
        <w:t>Paratoi’r Tendr</w:t>
      </w:r>
      <w:bookmarkEnd w:id="7"/>
      <w:r>
        <w:rPr>
          <w:color w:val="1F4E79" w:themeColor="accent5" w:themeShade="80"/>
        </w:rPr>
        <w:t xml:space="preserve"> </w:t>
      </w:r>
    </w:p>
    <w:p w14:paraId="71BF846A" w14:textId="618EAE8B" w:rsidR="00EA3753" w:rsidRPr="00EA3753" w:rsidRDefault="00EA3753" w:rsidP="00EA3753">
      <w:pPr>
        <w:rPr>
          <w:rFonts w:eastAsiaTheme="majorEastAsia"/>
        </w:rPr>
      </w:pPr>
      <w:r>
        <w:t xml:space="preserve">Cyfrifoldeb y sawl sy’n </w:t>
      </w:r>
      <w:r w:rsidR="00EF580B">
        <w:t>t</w:t>
      </w:r>
      <w:r>
        <w:t>endro yw cael, ar ei gost ei hun, yr holl wybodaeth sy’n angenrheidiol ar gyfer paratoi a chyflwyno Tendrau. Ni fydd Barcud Shared Services, nac unrhyw un o’i gynghorwyr, yn atebol o dan unrhyw amgylchiadau am unrhyw gostau neu dreuliau a delir gan y sawl sy’n tendro, is-gontractwyr, cyflenwyr neu gynghorwyr yn y broses hon.</w:t>
      </w:r>
    </w:p>
    <w:p w14:paraId="6B951200" w14:textId="2771AA1B" w:rsidR="00EA3753" w:rsidRPr="00EA3753" w:rsidRDefault="00EA3753" w:rsidP="00EA3753">
      <w:pPr>
        <w:rPr>
          <w:rFonts w:eastAsiaTheme="majorEastAsia"/>
        </w:rPr>
      </w:pPr>
      <w:r>
        <w:t>Mae’n ofynnol i’r sawl sy’n tendro lenwi a darparu’r holl wybodaeth sy’n ofynnol gan Barcud Shared Services, yn unol ag amodau’r Tendr a’r Gwahoddiad i Dendro. Gall methu â chydymffurfio â’r amodau a’r Gwahoddiad i Dendro arwain Barcud Shared Services i wrthod ymateb i dendr.</w:t>
      </w:r>
    </w:p>
    <w:p w14:paraId="4F317516" w14:textId="08AB6D0B" w:rsidR="00EA3753" w:rsidRPr="00EA3753" w:rsidRDefault="00F64E42" w:rsidP="00EA3753">
      <w:pPr>
        <w:rPr>
          <w:rFonts w:eastAsiaTheme="majorEastAsia"/>
        </w:rPr>
      </w:pPr>
      <w:r>
        <w:t>Mae Barcud Shared Services yn dibynnu ar ddadansoddiad ac adolygiad y sawl sy’n tendro o’r wybodaeth a ddarperir. O ganlyniad, mae’r sawl sy’n tendro yn gwbl gyfrifol am gael yr wybodaeth sy’n angenrheidiol yn eu barn nhw er mwyn gwneud penderfyniadau ynghylch cynnwys eu Tendrau ac i gynnal unrhyw ymchwiliadau sy’n angenrheidiol yn eu barn nhw er mwyn gwirio unrhyw wybodaeth a ddarperir iddynt yn ystod y broses gaffael. Ni fydd Barcud Shared Services, nac unrhyw un o’i gynghorwyr, yn atebol o dan unrhyw amgylchiadau am unrhyw gostau neu dreuliau a delir gan y sawl sy’n tendro, is-gontractwyr, cyflenwyr neu gynghorwyr yn y broses hon.</w:t>
      </w:r>
    </w:p>
    <w:p w14:paraId="417E0D6D" w14:textId="0878AF79" w:rsidR="00D060B7" w:rsidRDefault="00EA3753" w:rsidP="00EA3753">
      <w:pPr>
        <w:rPr>
          <w:rFonts w:eastAsiaTheme="majorEastAsia"/>
        </w:rPr>
      </w:pPr>
      <w:r>
        <w:t>Ni chaniateir gwneud unrhyw newid nac ychwanegiad i’r Datganiad o’r Tendr, i’r Rhestr Brisiau nac i unrhyw ran arall o ddogfennau’r Tendr, heb gytundeb penodol Barcud Shared Services.</w:t>
      </w:r>
    </w:p>
    <w:p w14:paraId="3765A45C" w14:textId="1A17FFD3" w:rsidR="00EA3753" w:rsidRPr="00EA3753" w:rsidRDefault="00EA3753" w:rsidP="00EA3753">
      <w:pPr>
        <w:rPr>
          <w:rFonts w:eastAsiaTheme="majorEastAsia"/>
        </w:rPr>
      </w:pPr>
      <w:r>
        <w:t xml:space="preserve">Ni ddylai tendrau gynnwys unrhyw lythyr eglurhaol nac unrhyw ddatganiadau y gellid eu dehongli fel rhai sy’n gwneud y Tendr yn amwys a/neu </w:t>
      </w:r>
      <w:r w:rsidR="00A35FCF">
        <w:t xml:space="preserve">sy’n </w:t>
      </w:r>
      <w:r>
        <w:t xml:space="preserve">ei </w:t>
      </w:r>
      <w:r w:rsidR="003F7EE1">
        <w:t>osod</w:t>
      </w:r>
      <w:r>
        <w:t xml:space="preserve"> ar </w:t>
      </w:r>
      <w:r w:rsidR="00DB580F">
        <w:t>delerau</w:t>
      </w:r>
      <w:r>
        <w:t xml:space="preserve"> </w:t>
      </w:r>
      <w:r w:rsidR="00A35FCF">
        <w:t>g</w:t>
      </w:r>
      <w:r>
        <w:t xml:space="preserve">wahanol i Dendrwyr eraill. </w:t>
      </w:r>
    </w:p>
    <w:p w14:paraId="71933448" w14:textId="202BD9D7" w:rsidR="00EA3753" w:rsidRPr="00EA3753" w:rsidRDefault="00EA3753" w:rsidP="00EA3753">
      <w:pPr>
        <w:rPr>
          <w:rFonts w:eastAsiaTheme="majorEastAsia"/>
        </w:rPr>
      </w:pPr>
      <w:r>
        <w:t>Rhaid cwblhau'r Datganiad Tendr a'i ddychwelyd gyda'r cyflwyniad tendr. Pe bai unrhyw dendrau'n cael eu dychwelyd heb y ffurflenni hyn, mae Barcud Shared Services yn cadw'r hawl i beidio ag ystyried y cyflwyniad tendr.</w:t>
      </w:r>
    </w:p>
    <w:p w14:paraId="3CAB6261" w14:textId="56BDC693" w:rsidR="00EA3753" w:rsidRPr="00EA3753" w:rsidRDefault="00325459" w:rsidP="00EA3753">
      <w:pPr>
        <w:rPr>
          <w:rFonts w:asciiTheme="majorHAnsi" w:eastAsiaTheme="majorEastAsia" w:hAnsiTheme="majorHAnsi" w:cstheme="majorBidi"/>
          <w:color w:val="2F5496" w:themeColor="accent1" w:themeShade="BF"/>
          <w:sz w:val="28"/>
          <w:szCs w:val="28"/>
        </w:rPr>
      </w:pPr>
      <w:r>
        <w:rPr>
          <w:rFonts w:ascii="Calibri" w:hAnsi="Calibri" w:cs="Calibri"/>
        </w:rPr>
        <w:t xml:space="preserve">Rhaid i dendrwyr ffurfio eu barn eu hunain, gan </w:t>
      </w:r>
      <w:r w:rsidR="00DC6E25">
        <w:rPr>
          <w:rFonts w:ascii="Calibri" w:hAnsi="Calibri" w:cs="Calibri"/>
        </w:rPr>
        <w:t>gynnal</w:t>
      </w:r>
      <w:r>
        <w:rPr>
          <w:rFonts w:ascii="Calibri" w:hAnsi="Calibri" w:cs="Calibri"/>
        </w:rPr>
        <w:t xml:space="preserve"> ymchwiliadau o'r fath a chymryd cyngor o'r fath (gan gynnwys cyngor proffesiynol) fel y bo'n briodol, ynghylch gofynion eu Tendr, heb ddibynnu ar unrhyw farn a ddarperir gan Barcud Shared Services neu eu cynghorwyr a'u cynrychiolwyr. Dylai tendrwyr hysbysu Barcud Shared Services ar unwaith am unrhyw amwysedd, anghysondeb neu hepgoriad canfyddedig yn y Gwahoddiad i Dendro hwn, unrhyw un o'i ddogfennau cysylltiedig a/neu unrhyw wybodaeth arall a roddwyd iddynt yn ystod y broses gaffael. Ni fydd Barcud Shared Services, nac unrhyw un o'u cynghorwyr, o dan unrhyw amgylchiadau, yn atebol am unrhyw gostau neu dreuliau a ysgwyddir gan Dendrwyr, isgontractwyr, cyflenwyr neu gynghorwyr yn y broses hon.</w:t>
      </w:r>
    </w:p>
    <w:p w14:paraId="4B3CEB48" w14:textId="4B805533" w:rsidR="00EA3753" w:rsidRPr="00612CBF" w:rsidRDefault="00EA3753" w:rsidP="00612CBF">
      <w:pPr>
        <w:pStyle w:val="Heading2"/>
        <w:numPr>
          <w:ilvl w:val="1"/>
          <w:numId w:val="1"/>
        </w:numPr>
        <w:spacing w:line="360" w:lineRule="auto"/>
        <w:rPr>
          <w:color w:val="1F4E79" w:themeColor="accent5" w:themeShade="80"/>
        </w:rPr>
      </w:pPr>
      <w:bookmarkStart w:id="8" w:name="_Toc230255568"/>
      <w:r>
        <w:rPr>
          <w:color w:val="1F4E79" w:themeColor="accent5" w:themeShade="80"/>
        </w:rPr>
        <w:t>Cyflwyno Tendrau</w:t>
      </w:r>
      <w:bookmarkEnd w:id="8"/>
      <w:r w:rsidR="00F564D7">
        <w:rPr>
          <w:color w:val="1F4E79" w:themeColor="accent5" w:themeShade="80"/>
        </w:rPr>
        <w:t xml:space="preserve"> </w:t>
      </w:r>
    </w:p>
    <w:p w14:paraId="14B1C830" w14:textId="70FD40D4" w:rsidR="00706CCA" w:rsidRPr="00706CCA" w:rsidRDefault="00CC2A99" w:rsidP="00706CCA">
      <w:pPr>
        <w:rPr>
          <w:rFonts w:eastAsiaTheme="majorEastAsia"/>
        </w:rPr>
      </w:pPr>
      <w:r>
        <w:t xml:space="preserve">Er mwyn galluogi Barcud Shared Services i asesu Gwahoddiadau i Dendro yn gyflym ac yn gywir, peidiwch â chyflwyno unrhyw ddeunydd ar wahân i’r Gwahoddiad i Dendro gorffenedig nac unrhyw </w:t>
      </w:r>
      <w:r>
        <w:lastRenderedPageBreak/>
        <w:t xml:space="preserve">wybodaeth ategol y gofynnwyd amdani. Dychwelwch un copi electronig drwy gyfleuster ‘Blwch Post’ GwerthwchiGymru erbyn y </w:t>
      </w:r>
      <w:r w:rsidR="004D4A8E">
        <w:t>d</w:t>
      </w:r>
      <w:r>
        <w:t xml:space="preserve">yddiad </w:t>
      </w:r>
      <w:r w:rsidR="004D4A8E">
        <w:t>c</w:t>
      </w:r>
      <w:r>
        <w:t>au a nodir ar gyfer y Tendr.</w:t>
      </w:r>
    </w:p>
    <w:p w14:paraId="353F6FD2" w14:textId="46354D3B" w:rsidR="00706CCA" w:rsidRPr="00706CCA" w:rsidRDefault="00D443B3" w:rsidP="00706CCA">
      <w:pPr>
        <w:rPr>
          <w:rFonts w:eastAsiaTheme="majorEastAsia"/>
        </w:rPr>
      </w:pPr>
      <w:r>
        <w:t>Rhaid i’r tendrau fod yn Saesneg. Rhaid cyflwyno pob ymateb o fewn y gofod a ddarperir yn nogfennau’r tendr a dylid cyfeirio at yr holl wybodaeth ategol</w:t>
      </w:r>
      <w:r w:rsidR="004C704C">
        <w:t>,</w:t>
      </w:r>
      <w:r>
        <w:t xml:space="preserve"> nad yw wedi’i chynnwys yn y blwch</w:t>
      </w:r>
      <w:r w:rsidR="004C704C">
        <w:t>,</w:t>
      </w:r>
      <w:r>
        <w:t xml:space="preserve"> a’i chyflwyno ochr yn ochr â hynny. Rhaid i gyfieithiad Saesneg a thystysgrif dilysrwydd gan gyfieithydd annibynnol sydd wedi’i achredu’n briodol gyd-fynd ag unrhyw ddogfennau ategol nad ydynt yn Saesneg.</w:t>
      </w:r>
    </w:p>
    <w:p w14:paraId="1925D3A5" w14:textId="762721CA" w:rsidR="00706CCA" w:rsidRPr="00706CCA" w:rsidRDefault="00706CCA" w:rsidP="66FB1DB0">
      <w:pPr>
        <w:rPr>
          <w:rFonts w:eastAsiaTheme="majorEastAsia"/>
        </w:rPr>
      </w:pPr>
      <w:r>
        <w:t>Un o’r prif faterion wrth werthuso tendrau yw gallu gwerthuso cynnig pob cwmni yn gywir. Er mwyn sicrhau bod y broses hon mor syml â phosibl, bydd angen cyflwyno eich holl ymatebion yn y fformat rhagnodedig.</w:t>
      </w:r>
    </w:p>
    <w:p w14:paraId="6AE874F3" w14:textId="107250F8" w:rsidR="00706CCA" w:rsidRPr="00706CCA" w:rsidRDefault="00F104D0" w:rsidP="09C61C08">
      <w:pPr>
        <w:rPr>
          <w:rFonts w:eastAsiaTheme="majorEastAsia"/>
        </w:rPr>
      </w:pPr>
      <w:r>
        <w:t>Pan ofynnir am ateb ysgrifenedig fel rhan o’r tendr, dim ond yr wybodaeth a ddarperir yn</w:t>
      </w:r>
      <w:r w:rsidR="00D06FB0">
        <w:t xml:space="preserve"> y b</w:t>
      </w:r>
      <w:r w:rsidR="00B27EB4">
        <w:t>lwch</w:t>
      </w:r>
      <w:r>
        <w:t xml:space="preserve"> ymateb i gwestiynau unigol fydd yn cael ei hystyried. Efallai y caniateir i’r sawl sy’n tendro atodi dogfennau ategol mewn ymateb i gwestiwn (dim ond pan nodir hynny’n glir); rhaid cyfeirio at ddogfennau ategol yn yr ateb i’r cwestiynau, sy’n berthnasol i’r cwestiwn dan sylw ac wedi’u labelu’n briodol, gellir diystyru dogfennau nad ydynt wedi’u labelu’n briodol. Ni fydd dogfennau, tablau na diagramau atodedig sydd wedi’u cynnwys mewn ymateb yn cael eu hystyried fel rhan o’r cyfrif geiriau uchaf. </w:t>
      </w:r>
    </w:p>
    <w:p w14:paraId="78DF1B37" w14:textId="6D45AB61" w:rsidR="00706CCA" w:rsidRPr="00706CCA" w:rsidRDefault="00706CCA" w:rsidP="66FB1DB0">
      <w:pPr>
        <w:rPr>
          <w:rFonts w:eastAsiaTheme="majorEastAsia"/>
        </w:rPr>
      </w:pPr>
      <w:r>
        <w:t>Rhaid cyflwyno pris ac unrhyw ddata ariannol a ddarperir mewn sterling, neu eu trosi’n sterling. Pan fo dogfennau swyddogol yn cynnwys data ariannol mewn arian tramor, rhaid darparu cyfwerth mewn sterling. Defnyddir y ffigur sterling yn y gwerthusiad.</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t>Cyn dadansoddi, efallai y bydd angen i Barcud Shared Services ofyn am eglurhad o fanylion penodol yng nghyflwyniadau’r Tendrwyr i’r Gwahoddiad i Dendro, a bydd eglurhad o’r fath yn cael ei wneud drwy e-bost a dylid ymateb iddo’n brydlon.</w:t>
      </w:r>
    </w:p>
    <w:p w14:paraId="1E011F60" w14:textId="46F9A365" w:rsidR="6C856952" w:rsidRDefault="6C856952" w:rsidP="66FB1DB0">
      <w:pPr>
        <w:rPr>
          <w:rFonts w:eastAsiaTheme="majorEastAsia"/>
        </w:rPr>
      </w:pPr>
      <w:r>
        <w:t>Gall Barcud Shared Services, yn ôl ei ddisgresiwn llwyr ei hun, ymestyn y Dyddiad Dychwelyd a’r amser ar gyfer derbyn Tendrau. Bydd unrhyw estyniad a roddir yn berthnasol i bob Tendrwr.</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9" w:name="_Toc230255569"/>
      <w:r>
        <w:rPr>
          <w:color w:val="1F4E79" w:themeColor="accent5" w:themeShade="80"/>
        </w:rPr>
        <w:t>Ymholiadau’n Ymwneud â’r Tendr</w:t>
      </w:r>
      <w:bookmarkEnd w:id="9"/>
    </w:p>
    <w:p w14:paraId="11C821F7" w14:textId="6A3D4598" w:rsidR="00760ECD" w:rsidRPr="00760ECD" w:rsidRDefault="00760ECD" w:rsidP="00760ECD">
      <w:pPr>
        <w:rPr>
          <w:rFonts w:eastAsiaTheme="majorEastAsia"/>
        </w:rPr>
      </w:pPr>
      <w:r>
        <w:t xml:space="preserve">Rhaid i bob ymholiad ynghylch y Gwahoddiad i Dendro hwn gael ei wneud yn ysgrifenedig drwy’r cyfleuster Cwestiynau ac Atebion yn GwerthwchiGymru. Dim ond drwy GwerthwchiGymru y derbynnir ac yr ymatebir i gwestiynau. </w:t>
      </w:r>
    </w:p>
    <w:p w14:paraId="45CBBB19" w14:textId="2BB9159E" w:rsidR="00760ECD" w:rsidRPr="00760ECD" w:rsidRDefault="00760ECD" w:rsidP="00760ECD">
      <w:pPr>
        <w:rPr>
          <w:rFonts w:eastAsiaTheme="majorEastAsia"/>
        </w:rPr>
      </w:pPr>
      <w:r>
        <w:t xml:space="preserve">Dylid cyflwyno cwestiynau yn unol â’r dyddiad cau ar gyfer holi ac ateb a nodir yn yr amserlen ddangosol. </w:t>
      </w:r>
    </w:p>
    <w:p w14:paraId="33D59B07" w14:textId="1CB23FE1" w:rsidR="00760ECD" w:rsidRPr="00760ECD" w:rsidRDefault="00760ECD" w:rsidP="00760ECD">
      <w:pPr>
        <w:rPr>
          <w:rFonts w:eastAsiaTheme="majorEastAsia"/>
        </w:rPr>
      </w:pPr>
      <w:r>
        <w:t>Er mwyn sicrhau bod Tendrwyr yn cael eu trin yn gyfartal, mae Barcud Shared Services yn bwriadu cyhoeddi’r holl gwestiynau a godir gan y Tendrwyr, ynghyd ag ymatebion Barcud Shared Services (ond nid ffynhonnell y cwestiwn), i bob parti sydd â diddordeb drwy wefan GwerthwchiGymru.</w:t>
      </w:r>
    </w:p>
    <w:p w14:paraId="24A9396E" w14:textId="0BB39598" w:rsidR="00760ECD" w:rsidRPr="00760ECD" w:rsidRDefault="00760ECD" w:rsidP="00760ECD">
      <w:pPr>
        <w:rPr>
          <w:rFonts w:eastAsiaTheme="majorEastAsia"/>
        </w:rPr>
      </w:pPr>
      <w:r>
        <w:t>Dylai’r sawl sy’n tendro nodi a yw ymholiad o natur fasnachol sensitif lle byddai datgelu ymholiad o’r fath a’r ateb yn niweidio ei fuddiant masnachol, neu’n debygol o wneud hynny. Fodd bynnag, os nad yw Barcud Shared Services, yn ôl ei ddisgresiwn ei hun, naill ai’n ystyried bod yr ymholiad o natur fasnachol gyfrinachol, neu’n un y byddai pob Tendrwr o bosibl yn elwa o’i weld, bydd Barcud Shared Services yn:</w:t>
      </w:r>
    </w:p>
    <w:p w14:paraId="0B0CFB4B" w14:textId="4E3C551A" w:rsidR="00760ECD" w:rsidRPr="00BA480A" w:rsidRDefault="00760ECD" w:rsidP="00BA480A">
      <w:pPr>
        <w:pStyle w:val="ListParagraph"/>
        <w:numPr>
          <w:ilvl w:val="0"/>
          <w:numId w:val="23"/>
        </w:numPr>
        <w:rPr>
          <w:rFonts w:eastAsiaTheme="majorEastAsia"/>
        </w:rPr>
      </w:pPr>
      <w:r>
        <w:lastRenderedPageBreak/>
        <w:t>gwahodd y sawl sy’n tendro sy’n cyflwyno’r ymholiad i naill ai ddigelu’r ymholiad a chaniatáu i’r ymholiad, ynghyd ag ymateb Barcud Shared Services, gael ei ddosbarthu i bob Tendrwr; neu</w:t>
      </w:r>
    </w:p>
    <w:p w14:paraId="0C1126EB" w14:textId="7D9AF6D1" w:rsidR="00760ECD" w:rsidRPr="00BA480A" w:rsidRDefault="00760ECD" w:rsidP="00BA480A">
      <w:pPr>
        <w:pStyle w:val="ListParagraph"/>
        <w:numPr>
          <w:ilvl w:val="0"/>
          <w:numId w:val="23"/>
        </w:numPr>
        <w:rPr>
          <w:rFonts w:eastAsiaTheme="majorEastAsia"/>
        </w:rPr>
      </w:pPr>
      <w:r>
        <w:t>gofyn i’r sawl sy’n tendro dynnu’r ymholiad yn ôl, os yw’n dal o’r farn bod yr ymholiad o natur fasnachol gyfrinachol.</w:t>
      </w:r>
    </w:p>
    <w:p w14:paraId="1472EB18" w14:textId="030AA5F9" w:rsidR="00760ECD" w:rsidRPr="00760ECD" w:rsidRDefault="00552363" w:rsidP="00760ECD">
      <w:pPr>
        <w:rPr>
          <w:rFonts w:eastAsiaTheme="majorEastAsia"/>
        </w:rPr>
      </w:pPr>
      <w:r>
        <w:t>Bydd Barcud Shared Services yn ceisio ymateb i bob cais am eglurhad o fewn 48 awr, ond mae’n cadw’r hawl i beidio ag ymateb i gais am eglurhad neu i ddosbarthu cais o’r fath os yw’n credu y byddai’r ateb i’r cais hwnnw yn debygol o niweidio ei fuddiant masnachol.</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0" w:name="_Toc230255570"/>
      <w:r>
        <w:rPr>
          <w:color w:val="1F4E79" w:themeColor="accent5" w:themeShade="80"/>
        </w:rPr>
        <w:t>Diwygiadau i Ddogfennau’r Tendr</w:t>
      </w:r>
      <w:bookmarkEnd w:id="10"/>
    </w:p>
    <w:p w14:paraId="5CFD420B" w14:textId="029B7756" w:rsidR="00760ECD" w:rsidRPr="00760ECD" w:rsidRDefault="00760ECD" w:rsidP="00760ECD">
      <w:pPr>
        <w:rPr>
          <w:rFonts w:eastAsiaTheme="majorEastAsia"/>
        </w:rPr>
      </w:pPr>
      <w:r>
        <w:t xml:space="preserve">Ar unrhyw adeg cyn y dyddiad cau ar gyfer derbyn Tendrau, gall Barcud Shared Services addasu’r Gwahoddiad i Dendro. Bydd unrhyw ddiwygiad o’r fath yn cael ei rifo, ei ddyddio a’i gyhoeddi gan Barcud Shared Services i bob darpar dendrwr drwy wefan GwerthwchiGymru.   </w:t>
      </w:r>
    </w:p>
    <w:p w14:paraId="179B925E" w14:textId="3839E8E6" w:rsidR="00760ECD" w:rsidRPr="00760ECD" w:rsidRDefault="00760ECD" w:rsidP="00760ECD">
      <w:pPr>
        <w:rPr>
          <w:rFonts w:eastAsiaTheme="majorEastAsia"/>
        </w:rPr>
      </w:pPr>
      <w:r>
        <w:t xml:space="preserve">Er mwyn rhoi amser rhesymol i ddarpar Dendrwyr ystyried y diwygiad wrth baratoi eu Tendrau, gall Barcud Shared Services, yn ôl ei ddisgresiwn, ymestyn y Dyddiad Dychwelyd a’r amser ar gyfer derbyn Tendrau. </w:t>
      </w:r>
    </w:p>
    <w:p w14:paraId="1B6F2F86" w14:textId="7DFACC93" w:rsidR="00706CCA" w:rsidRPr="00612CBF" w:rsidRDefault="00753F78" w:rsidP="00612CBF">
      <w:pPr>
        <w:pStyle w:val="Heading2"/>
        <w:numPr>
          <w:ilvl w:val="1"/>
          <w:numId w:val="1"/>
        </w:numPr>
        <w:spacing w:line="360" w:lineRule="auto"/>
        <w:rPr>
          <w:color w:val="1F4E79" w:themeColor="accent5" w:themeShade="80"/>
        </w:rPr>
      </w:pPr>
      <w:bookmarkStart w:id="11" w:name="_Toc230255571"/>
      <w:r>
        <w:rPr>
          <w:color w:val="1F4E79" w:themeColor="accent5" w:themeShade="80"/>
        </w:rPr>
        <w:t xml:space="preserve">Yr </w:t>
      </w:r>
      <w:r w:rsidR="00706CCA">
        <w:rPr>
          <w:color w:val="1F4E79" w:themeColor="accent5" w:themeShade="80"/>
        </w:rPr>
        <w:t>Hawl i Wrthod / Gwahardd</w:t>
      </w:r>
      <w:bookmarkEnd w:id="11"/>
      <w:r w:rsidR="00706CCA">
        <w:rPr>
          <w:color w:val="1F4E79" w:themeColor="accent5" w:themeShade="80"/>
        </w:rPr>
        <w:t xml:space="preserve">  </w:t>
      </w:r>
    </w:p>
    <w:p w14:paraId="1DBFE03F" w14:textId="20A89281" w:rsidR="00760ECD" w:rsidRPr="00760ECD" w:rsidRDefault="00552363" w:rsidP="00760ECD">
      <w:pPr>
        <w:rPr>
          <w:rFonts w:eastAsiaTheme="majorEastAsia"/>
        </w:rPr>
      </w:pPr>
      <w:r>
        <w:t>Mae Barcud Shared Services yn cadw’r hawl i wrthod neu gwahardd tendr yn yr amgylchiadau canlynol:</w:t>
      </w:r>
    </w:p>
    <w:p w14:paraId="61AC9CA0" w14:textId="15B03006" w:rsidR="00760ECD" w:rsidRPr="00BA480A" w:rsidRDefault="00760ECD" w:rsidP="00BA480A">
      <w:pPr>
        <w:pStyle w:val="ListParagraph"/>
        <w:numPr>
          <w:ilvl w:val="0"/>
          <w:numId w:val="3"/>
        </w:numPr>
        <w:rPr>
          <w:rFonts w:eastAsiaTheme="majorEastAsia"/>
        </w:rPr>
      </w:pPr>
      <w:r>
        <w:t>nad yw’r Tendrwr yn cydymffurfio’n llawn â gofynion y Gwahoddiad i Dendro hwn, neu ei fod yn euog o gamliwio difrifol wrth ddarparu unrhyw wybodaeth sy’n ofynnol yn y ddogfen hon; neu fynegiant o ddiddordeb; a / neu</w:t>
      </w:r>
    </w:p>
    <w:p w14:paraId="7DC328F2" w14:textId="2AF6936E" w:rsidR="00760ECD" w:rsidRDefault="00760ECD" w:rsidP="00760ECD">
      <w:pPr>
        <w:pStyle w:val="ListParagraph"/>
        <w:numPr>
          <w:ilvl w:val="0"/>
          <w:numId w:val="3"/>
        </w:numPr>
        <w:rPr>
          <w:rFonts w:eastAsiaTheme="majorEastAsia"/>
        </w:rPr>
      </w:pPr>
      <w:r>
        <w:t>mae’r sawl sy’n tendro yn euog o gamliwio difrifol mewn perthynas â’i Dendr; mynegiant o ddiddordeb; y broses Dendro; a / neu</w:t>
      </w:r>
    </w:p>
    <w:p w14:paraId="2D0481D4" w14:textId="7BB90DA2" w:rsidR="00760ECD" w:rsidRDefault="00760ECD" w:rsidP="00760ECD">
      <w:pPr>
        <w:pStyle w:val="ListParagraph"/>
        <w:numPr>
          <w:ilvl w:val="0"/>
          <w:numId w:val="3"/>
        </w:numPr>
        <w:rPr>
          <w:rFonts w:eastAsiaTheme="majorEastAsia"/>
        </w:rPr>
      </w:pPr>
      <w:r>
        <w:t>mae newid yn hunaniaeth, rheolaeth, sefyllfa ariannol neu ffactor arall sy’n effeithio ar y broses ddethol a / neu’r broses werthuso sy’n effeithio ar y sawl sy’n tendro.</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2" w:name="_Toc230255572"/>
      <w:r>
        <w:rPr>
          <w:color w:val="1F4E79" w:themeColor="accent5" w:themeShade="80"/>
        </w:rPr>
        <w:t>Yr Hawl i Ganslo, Egluro neu Amrywio’r Broses</w:t>
      </w:r>
      <w:bookmarkEnd w:id="12"/>
    </w:p>
    <w:p w14:paraId="578E4743" w14:textId="7E091542" w:rsidR="00760ECD" w:rsidRPr="00760ECD" w:rsidRDefault="002B4109" w:rsidP="00760ECD">
      <w:pPr>
        <w:rPr>
          <w:rFonts w:eastAsiaTheme="majorEastAsia"/>
        </w:rPr>
      </w:pPr>
      <w:r>
        <w:t>Mae Barcud Shared Services yn cadw’r hawl i:</w:t>
      </w:r>
    </w:p>
    <w:p w14:paraId="0850B10E" w14:textId="4C66DD83" w:rsidR="00760ECD" w:rsidRPr="00760ECD" w:rsidRDefault="00760ECD" w:rsidP="00760ECD">
      <w:pPr>
        <w:pStyle w:val="ListParagraph"/>
        <w:numPr>
          <w:ilvl w:val="0"/>
          <w:numId w:val="4"/>
        </w:numPr>
        <w:rPr>
          <w:rFonts w:eastAsiaTheme="majorEastAsia"/>
        </w:rPr>
      </w:pPr>
      <w:r>
        <w:t>ddiwygio telerau ac amodau’r broses Gwahoddiad i Dendro;</w:t>
      </w:r>
    </w:p>
    <w:p w14:paraId="7687A236" w14:textId="51D53647" w:rsidR="00760ECD" w:rsidRDefault="00760ECD" w:rsidP="00760ECD">
      <w:pPr>
        <w:pStyle w:val="ListParagraph"/>
        <w:numPr>
          <w:ilvl w:val="0"/>
          <w:numId w:val="4"/>
        </w:numPr>
        <w:rPr>
          <w:rFonts w:eastAsiaTheme="majorEastAsia"/>
        </w:rPr>
      </w:pPr>
      <w:r>
        <w:t>canslo’r broses Gwahoddiad i Dendro ar unrhyw adeg; a / neu</w:t>
      </w:r>
    </w:p>
    <w:p w14:paraId="76BD6EA8" w14:textId="07408DF9" w:rsidR="00760ECD" w:rsidRDefault="00760ECD" w:rsidP="00760ECD">
      <w:pPr>
        <w:pStyle w:val="ListParagraph"/>
        <w:numPr>
          <w:ilvl w:val="0"/>
          <w:numId w:val="4"/>
        </w:numPr>
        <w:rPr>
          <w:rFonts w:eastAsiaTheme="majorEastAsia"/>
        </w:rPr>
      </w:pPr>
      <w:r>
        <w:t xml:space="preserve">ei gwneud yn ofynnol i’r sawl sy’n tendro egluro ei dendr yn ysgrifenedig a / neu’n bersonol, a / neu ddarparu gwybodaeth ychwanegol. Gallai methu ag ymateb yn ddigonol olygu na chaiff y sawl sy’n tendro ei ddewis. </w:t>
      </w:r>
    </w:p>
    <w:p w14:paraId="13C3D35C" w14:textId="77777777" w:rsidR="00760ECD" w:rsidRPr="00760ECD" w:rsidRDefault="00760ECD" w:rsidP="00760ECD">
      <w:pPr>
        <w:pStyle w:val="ListParagraph"/>
        <w:ind w:left="1080"/>
        <w:rPr>
          <w:rFonts w:eastAsiaTheme="majorEastAsia"/>
        </w:rPr>
      </w:pP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3" w:name="_Toc230255573"/>
      <w:r>
        <w:rPr>
          <w:color w:val="1F4E79" w:themeColor="accent5" w:themeShade="80"/>
        </w:rPr>
        <w:lastRenderedPageBreak/>
        <w:t>Polisïau Corfforaethol</w:t>
      </w:r>
      <w:bookmarkEnd w:id="13"/>
    </w:p>
    <w:p w14:paraId="43FF3AC8" w14:textId="572791BE" w:rsidR="00760ECD" w:rsidRPr="00733607" w:rsidRDefault="00DF0136" w:rsidP="00733607">
      <w:pPr>
        <w:rPr>
          <w:rFonts w:eastAsiaTheme="majorEastAsia"/>
        </w:rPr>
      </w:pPr>
      <w:r>
        <w:t>Yn ogystal â’r gofynion a amlinellir yn y Fanyleb, bydd gofyn i’r contractwr a benodir gydymffurfio â pholisïau a chodau ymarfer perthnasol cleientiaid Barcud Shared Services. Gellir darparu’r polisïau hyn ar gais.</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4" w:name="_Toc230255574"/>
      <w:r>
        <w:rPr>
          <w:color w:val="1F4E79" w:themeColor="accent5" w:themeShade="80"/>
        </w:rPr>
        <w:t>Trefniadau Is-gontractio</w:t>
      </w:r>
      <w:bookmarkEnd w:id="14"/>
      <w:r>
        <w:rPr>
          <w:color w:val="1F4E79" w:themeColor="accent5" w:themeShade="80"/>
        </w:rPr>
        <w:t xml:space="preserve"> </w:t>
      </w:r>
    </w:p>
    <w:p w14:paraId="6069856C" w14:textId="77777777" w:rsidR="00760ECD" w:rsidRPr="00057FA2" w:rsidRDefault="00760ECD" w:rsidP="00760ECD">
      <w:pPr>
        <w:rPr>
          <w:rFonts w:eastAsiaTheme="majorEastAsia"/>
        </w:rPr>
      </w:pPr>
      <w:r>
        <w:t xml:space="preserve">Lle bo dull is-gontractio yn cael ei gynnig, rhaid i’r holl wybodaeth y gwneir cais amdani gael ei rhoi mewn perthynas â’r Prif Gyflenwr/Contractwr. </w:t>
      </w:r>
    </w:p>
    <w:p w14:paraId="1AAE690C" w14:textId="1506A715" w:rsidR="00760ECD" w:rsidRPr="00057FA2" w:rsidRDefault="00760ECD" w:rsidP="00760ECD">
      <w:pPr>
        <w:rPr>
          <w:rFonts w:eastAsiaTheme="majorEastAsia"/>
        </w:rPr>
      </w:pPr>
      <w:r>
        <w:t>Pan fydd is-gontractwyr yn chwarae rhan ganolog yn y gwaith o ddarparu’r gwasanaethau neu’r cynhyrchion o dan y Contract, nodwch, mewn atodiad ar wahân (drwy fewnosod enw’r cwmni / sefydliad perthnasol), gyfansoddiad y gadwyn gyflenwi, gan nodi pa aelod o’r gadwyn gyflenwi fydd yn gyfrifol am brif elfennau’r Contract drwy gynhyrchu strwythur sy’n profi i Barcud Shared Services y bydd gan y sawl sy’n tendro yr adnoddau angenrheidiol, o ran y meini prawf sy’n ymwneud â statws economaidd ac ariannol, fel y nodir yn Rheoliad 58 (7), a’r gallu technegol a phroffesiynol fel y nodir yn Rheoliad 58 (15). Rhaid nodi mai’r prif Gyflenwr / Contractwr fydd yn gyfrifol yn y pen draw bob amser. Rhaid i’r sawl sy’n tendro ddangos sut byddant yn sicrhau ac yn rheoli eu cadwyn gyflenwi i gyflawni contractau.</w:t>
      </w:r>
    </w:p>
    <w:p w14:paraId="168C13E8" w14:textId="3EA88918" w:rsidR="00760ECD" w:rsidRPr="00057FA2" w:rsidRDefault="00760ECD" w:rsidP="00760ECD">
      <w:pPr>
        <w:rPr>
          <w:rFonts w:eastAsiaTheme="majorEastAsia"/>
        </w:rPr>
      </w:pPr>
      <w:r>
        <w:t xml:space="preserve">Cydnabyddir y gallai trefniadau mewn perthynas ag is-gontractio newid yn y dyfodol. Fodd bynnag, dylai’r sawl sy’n tendro fod yn ymwybodol, pan fydd is-gontractwyr yn chwarae rhan ganolog, y gallai unrhyw newidiadau i’r trefniadau is-gontractio hynny fod yn newid sylweddol ac, o ganlyniad, gallai effeithio ar allu’r sawl sy’n tendro i fwrw ymlaen â’r broses gaffael neu i ddarparu’r nwyddau.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5" w:name="_Toc230255575"/>
      <w:r>
        <w:rPr>
          <w:color w:val="1F4E79" w:themeColor="accent5" w:themeShade="80"/>
        </w:rPr>
        <w:t>Trefniadau Consortia</w:t>
      </w:r>
      <w:bookmarkEnd w:id="15"/>
    </w:p>
    <w:p w14:paraId="2720A1BE" w14:textId="77777777" w:rsidR="00760ECD" w:rsidRPr="00760ECD" w:rsidRDefault="00760ECD" w:rsidP="00760ECD">
      <w:pPr>
        <w:rPr>
          <w:rFonts w:eastAsiaTheme="majorEastAsia"/>
        </w:rPr>
      </w:pPr>
      <w:r>
        <w:t>Os yw’r sawl sy’n tendro sy’n gwneud cais am y Contract yn gonsortiwm, rhaid darparu’r wybodaeth ganlynol:</w:t>
      </w:r>
    </w:p>
    <w:p w14:paraId="29E9BCC2" w14:textId="17B56B77" w:rsidR="00760ECD" w:rsidRPr="00760ECD" w:rsidRDefault="00760ECD" w:rsidP="00760ECD">
      <w:pPr>
        <w:pStyle w:val="ListParagraph"/>
        <w:numPr>
          <w:ilvl w:val="0"/>
          <w:numId w:val="7"/>
        </w:numPr>
        <w:rPr>
          <w:rFonts w:eastAsiaTheme="majorEastAsia"/>
        </w:rPr>
      </w:pPr>
      <w:r>
        <w:t>manylion llawn y consortiwm;</w:t>
      </w:r>
    </w:p>
    <w:p w14:paraId="06FB23F0" w14:textId="4FA4DB3F" w:rsidR="00760ECD" w:rsidRPr="00760ECD" w:rsidRDefault="00760ECD" w:rsidP="00760ECD">
      <w:pPr>
        <w:pStyle w:val="ListParagraph"/>
        <w:numPr>
          <w:ilvl w:val="0"/>
          <w:numId w:val="7"/>
        </w:numPr>
        <w:rPr>
          <w:rFonts w:eastAsiaTheme="majorEastAsia"/>
        </w:rPr>
      </w:pPr>
      <w:r>
        <w:t>cyfrifoldeb cymesur arfaethedig pob un o’r aelodau;</w:t>
      </w:r>
    </w:p>
    <w:p w14:paraId="6B9E7046" w14:textId="22AD3FCB" w:rsidR="00760ECD" w:rsidRPr="00760ECD" w:rsidRDefault="00760ECD" w:rsidP="00760ECD">
      <w:pPr>
        <w:pStyle w:val="ListParagraph"/>
        <w:numPr>
          <w:ilvl w:val="0"/>
          <w:numId w:val="7"/>
        </w:numPr>
        <w:rPr>
          <w:rFonts w:eastAsiaTheme="majorEastAsia"/>
        </w:rPr>
      </w:pPr>
      <w:r>
        <w:t>manylion llawn cyfranddaliad canrannol gwirioneddol neu arfaethedig yr aelodau cyfansoddol o fewn y consortiwm;</w:t>
      </w:r>
    </w:p>
    <w:p w14:paraId="38460F36" w14:textId="5DD3418B" w:rsidR="00760ECD" w:rsidRPr="00760ECD" w:rsidRDefault="00760ECD" w:rsidP="00760ECD">
      <w:pPr>
        <w:pStyle w:val="ListParagraph"/>
        <w:numPr>
          <w:ilvl w:val="0"/>
          <w:numId w:val="7"/>
        </w:numPr>
        <w:rPr>
          <w:rFonts w:eastAsiaTheme="majorEastAsia"/>
        </w:rPr>
      </w:pPr>
      <w:r>
        <w:t>prif aelod y consortiwm a fydd yn gyfrifol dan gontract am gyflawni’r Contract (os nad oes endid cyfreithiol ar wahân yn cael ei greu); ac</w:t>
      </w:r>
    </w:p>
    <w:p w14:paraId="72C2661A" w14:textId="1049D973" w:rsidR="00760ECD" w:rsidRPr="00760ECD" w:rsidRDefault="00760ECD" w:rsidP="00760ECD">
      <w:pPr>
        <w:pStyle w:val="ListParagraph"/>
        <w:numPr>
          <w:ilvl w:val="0"/>
          <w:numId w:val="7"/>
        </w:numPr>
        <w:rPr>
          <w:rFonts w:eastAsiaTheme="majorEastAsia"/>
        </w:rPr>
      </w:pPr>
      <w:r>
        <w:t xml:space="preserve">os nad yw’r consortiwm yn bwriadu ffurfio endid cyfreithiol, </w:t>
      </w:r>
      <w:r w:rsidR="004D777A">
        <w:t xml:space="preserve">rhaid cyflwyno </w:t>
      </w:r>
      <w:r>
        <w:t>manylion llawn y trefniadau arfaethedig mewn atodiad ar wahân.</w:t>
      </w:r>
    </w:p>
    <w:p w14:paraId="2AF7E755" w14:textId="20440A2D" w:rsidR="00760ECD" w:rsidRPr="00760ECD" w:rsidRDefault="00760ECD" w:rsidP="00760ECD">
      <w:pPr>
        <w:rPr>
          <w:rFonts w:eastAsiaTheme="majorEastAsia"/>
        </w:rPr>
      </w:pPr>
      <w:r>
        <w:t xml:space="preserve">Sylwch fod Barcud Shared Services yn cadw’r hawl i fynnu bod consortiwm llwyddiannus yn ffurfio un endid cyfreithiol os dyfernir y Contract iddo, i’r graddau y mae Barcud Shared Services yn ystyried bod ffurf gyfreithiol benodol yn angenrheidiol er mwyn cyflawni’r Contract yn foddhaol. </w:t>
      </w:r>
      <w:r>
        <w:rPr>
          <w:b/>
          <w:bCs/>
        </w:rPr>
        <w:t>Bydd yn ofynnol i bob aelod o’r consortiwm ddarparu’r wybodaeth sy’n ofynnol ym mhob adran o’r Cam Dyfarnu Tendr fel rhan o un ymateb cyfansawdd i Barcud Shared Services,</w:t>
      </w:r>
      <w:r>
        <w:t xml:space="preserve"> h.y. mae’n ofynnol i bob aelod o’r consortiwm gwblhau pob adran o’r Cam Dyfarnu Tendr. </w:t>
      </w:r>
    </w:p>
    <w:p w14:paraId="5A65E755" w14:textId="0AF68F19" w:rsidR="00760ECD" w:rsidRPr="00760ECD" w:rsidRDefault="00760ECD" w:rsidP="00760ECD">
      <w:pPr>
        <w:rPr>
          <w:rFonts w:eastAsiaTheme="majorEastAsia"/>
        </w:rPr>
      </w:pPr>
      <w:r>
        <w:t xml:space="preserve">Bydd cyflwyniadau pob aelod </w:t>
      </w:r>
      <w:r w:rsidR="003749BB">
        <w:t xml:space="preserve">o’r </w:t>
      </w:r>
      <w:r>
        <w:t>consortiwm yn cael eu sgorio yn unol â’r pwysoliadau a’r rhesymeg fel y disgrifir yn 3. Gwerthuso a Dethol.</w:t>
      </w:r>
    </w:p>
    <w:p w14:paraId="52FF6B12" w14:textId="57AC44D8" w:rsidR="00760ECD" w:rsidRPr="00760ECD" w:rsidRDefault="00760ECD" w:rsidP="00760ECD">
      <w:pPr>
        <w:rPr>
          <w:rFonts w:eastAsiaTheme="majorEastAsia"/>
        </w:rPr>
      </w:pPr>
      <w:r>
        <w:lastRenderedPageBreak/>
        <w:t>Bydd cyfanswm sgôr pob aelod o’r consortiwm yn cael ei adio at ei gilydd a’i rannu â chyfanswm aelodau’r consortiwm. Er enghraifft, os oes 3 aelod o'r consortiwm, bydd cyfanswm sgôr pob aelod o'r consortiwm yn cael ei adio at ei gilydd a’i rannu â 3.</w:t>
      </w:r>
    </w:p>
    <w:p w14:paraId="4EB7698F" w14:textId="5333CC22" w:rsidR="00760ECD" w:rsidRPr="00760ECD" w:rsidRDefault="00760ECD" w:rsidP="00760ECD">
      <w:pPr>
        <w:rPr>
          <w:rFonts w:eastAsiaTheme="majorEastAsia"/>
        </w:rPr>
      </w:pPr>
      <w:r>
        <w:t>Os bydd un aelod, neu fwy, yn methu un o’r cwestiynau Pasio / Methu, mae Barcud Shared Services yn cadw’r hawl i ofyn am eglurhad gan aelod arweiniol y consortiwm i ganiatáu iddynt roi esboniad digonol pam mae’r aelod o’r consortiwm wedi methu’r cwestiwn. Os na all yr aelod arweiniol roi esboniad digonol, mae Barcud Shared Services yn cadw’r hawl i nodi ‘Methu’ ar gyfer y cwestiwn hwn, ac felly, mae Barcud Shared Services yn cadw’r hawl i nodi ‘Methu’ ar gyfer y consortiwm cyfan, a fydd yn golygu na fydd y consortiwm yn symud ymlaen ymhellach yn y broses dendro.</w:t>
      </w:r>
    </w:p>
    <w:p w14:paraId="35585374" w14:textId="7ED8F4C8" w:rsidR="00760ECD" w:rsidRPr="00760ECD" w:rsidRDefault="00CD0C1B" w:rsidP="00760ECD">
      <w:pPr>
        <w:rPr>
          <w:rFonts w:asciiTheme="majorHAnsi" w:eastAsiaTheme="majorEastAsia" w:hAnsiTheme="majorHAnsi" w:cstheme="majorBidi"/>
          <w:color w:val="2F5496" w:themeColor="accent1" w:themeShade="BF"/>
          <w:sz w:val="28"/>
          <w:szCs w:val="28"/>
        </w:rPr>
      </w:pPr>
      <w:r>
        <w:t xml:space="preserve">Mae Barcud Shared Services yn cydnabod y gallai trefniadau mewn perthynas </w:t>
      </w:r>
      <w:r w:rsidR="00713863">
        <w:rPr>
          <w:rFonts w:cstheme="minorHAnsi"/>
        </w:rPr>
        <w:t>â</w:t>
      </w:r>
      <w:r w:rsidR="00713863">
        <w:t xml:space="preserve"> chonsortia </w:t>
      </w:r>
      <w:r>
        <w:t>newid yn y dyfodol</w:t>
      </w:r>
      <w:r w:rsidR="00C06D1E">
        <w:t xml:space="preserve"> (o fewn terfynau)</w:t>
      </w:r>
      <w:r>
        <w:t>. O ganlyniad, dylai’r sawl sy’n tendro ymateb yng ngoleuni’r trefniadau a ragwelir ar hyn o bryd. Atgoffir darpar gyflenwyr bod yn rhaid rhoi gwybod i Barcud Shared Services am unrhyw newid arfaethedig yn y dyfodol mewn perthynas â chonsortia er mwyn iddo allu gwneud asesiad pellach drwy gymhwyso’r Meini Prawf Dyfarnu i’r wybodaeth newydd a ddarperir.</w:t>
      </w:r>
    </w:p>
    <w:p w14:paraId="4AD0D486" w14:textId="50C9635E" w:rsidR="00BD78BF" w:rsidRPr="00612CBF" w:rsidRDefault="0081125F" w:rsidP="00BD78BF">
      <w:pPr>
        <w:pStyle w:val="Heading2"/>
        <w:numPr>
          <w:ilvl w:val="1"/>
          <w:numId w:val="1"/>
        </w:numPr>
        <w:spacing w:line="360" w:lineRule="auto"/>
        <w:rPr>
          <w:color w:val="1F4E79" w:themeColor="accent5" w:themeShade="80"/>
        </w:rPr>
      </w:pPr>
      <w:bookmarkStart w:id="16" w:name="_Toc230255576"/>
      <w:r>
        <w:rPr>
          <w:color w:val="1F4E79" w:themeColor="accent5" w:themeShade="80"/>
        </w:rPr>
        <w:t>Gwahardd a Therfynu Contract</w:t>
      </w:r>
      <w:bookmarkEnd w:id="16"/>
    </w:p>
    <w:p w14:paraId="45AF2F14" w14:textId="17BFE8DD" w:rsidR="00BD78BF" w:rsidRPr="0081125F" w:rsidRDefault="0081125F" w:rsidP="0081125F">
      <w:pPr>
        <w:rPr>
          <w:rFonts w:eastAsiaTheme="majorEastAsia"/>
        </w:rPr>
        <w:sectPr w:rsidR="00BD78BF" w:rsidRPr="0081125F" w:rsidSect="00D44EE8">
          <w:pgSz w:w="11906" w:h="16838"/>
          <w:pgMar w:top="2268" w:right="1440" w:bottom="1440" w:left="1440" w:header="709" w:footer="709" w:gutter="0"/>
          <w:pgNumType w:start="2"/>
          <w:cols w:space="708"/>
          <w:docGrid w:linePitch="360"/>
        </w:sectPr>
      </w:pPr>
      <w:r>
        <w:t>Yn unol â Deddf Caffael 2023, mae’r Awdurdod yn cadw’r hawl i derfynu’r contract ar unwaith os yw’r Cyflenwr, neu unrhyw endid y mae’r Cyflenwr yn dibynnu ar ei alluedd, yn cael ei ychwanegu at y rhestr gwahardd a gynhelir o dan Adran 59 o’r Ddeddf yn ystod cyfnod y contract. Mae’r hawl hon yn berthnasol p’un a yw’r gwaharddiad yn ymwneud â seiliau eithrio gorfodol neu ddewisol. Mewn amgylchiadau o’r fath, ni fydd yr Awdurdod yn atebol am golli elw, colli busnes, nac unrhyw iawndal arall sy’n deillio o derfynu, a dim ond am nwyddau, gwasanaethau neu waith a gyflawnir ac a dderbynnir cyn y dyddiad terfynu y bydd taliad yn cael ei wneud.</w:t>
      </w: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7" w:name="_Ref147841046"/>
      <w:bookmarkStart w:id="18" w:name="_Ref147841058"/>
      <w:bookmarkStart w:id="19" w:name="_Ref147841082"/>
      <w:bookmarkStart w:id="20" w:name="_Ref147841092"/>
      <w:bookmarkStart w:id="21" w:name="_Ref147841126"/>
      <w:bookmarkStart w:id="22" w:name="_Ref147841130"/>
      <w:bookmarkStart w:id="23" w:name="_Toc230255577"/>
      <w:r>
        <w:rPr>
          <w:color w:val="1F4E79" w:themeColor="accent5" w:themeShade="80"/>
          <w:sz w:val="32"/>
        </w:rPr>
        <w:lastRenderedPageBreak/>
        <w:t>Gwerthuso a Dethol</w:t>
      </w:r>
      <w:bookmarkEnd w:id="17"/>
      <w:bookmarkEnd w:id="18"/>
      <w:bookmarkEnd w:id="19"/>
      <w:bookmarkEnd w:id="20"/>
      <w:bookmarkEnd w:id="21"/>
      <w:bookmarkEnd w:id="22"/>
      <w:bookmarkEnd w:id="23"/>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4" w:name="_Toc230255578"/>
      <w:r>
        <w:rPr>
          <w:color w:val="1F4E79" w:themeColor="accent5" w:themeShade="80"/>
        </w:rPr>
        <w:t>Meini Prawf Dyfarnu</w:t>
      </w:r>
      <w:bookmarkEnd w:id="24"/>
    </w:p>
    <w:p w14:paraId="075718DB" w14:textId="04DBB5B4" w:rsidR="00FD37F3" w:rsidRPr="00FD37F3" w:rsidRDefault="00FD37F3" w:rsidP="00FD37F3">
      <w:pPr>
        <w:rPr>
          <w:rFonts w:eastAsiaTheme="majorEastAsia"/>
        </w:rPr>
      </w:pPr>
      <w:r>
        <w:t>Defnyddir y Cam Gwerthuso Tendrau i werthuso’r ymatebion a gyflwynir gan Dend</w:t>
      </w:r>
      <w:r w:rsidR="00D45FF3">
        <w:t>rwyr</w:t>
      </w:r>
      <w:r>
        <w:t xml:space="preserve"> yn erbyn y Meini Prawf Dyfarnu o ran Pris ac Ansawdd i ganfod y ‘</w:t>
      </w:r>
      <w:r w:rsidR="00D6491C">
        <w:t>T</w:t>
      </w:r>
      <w:r>
        <w:t xml:space="preserve">endr Mwyaf Manteisiol’ (MAT). </w:t>
      </w:r>
    </w:p>
    <w:p w14:paraId="33613CE3" w14:textId="77777777" w:rsidR="00FD37F3" w:rsidRPr="00FD37F3" w:rsidRDefault="00FD37F3" w:rsidP="00FD37F3">
      <w:pPr>
        <w:rPr>
          <w:rFonts w:eastAsiaTheme="majorEastAsia"/>
        </w:rPr>
      </w:pPr>
      <w:r>
        <w:t>Mae Meini Prawf Dyfarnu’r contract hwn wedi cael eu pwysoli fel a ganlyn:</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638FFE95">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Pr>
                <w:b/>
              </w:rPr>
              <w:t>Elfen</w:t>
            </w:r>
          </w:p>
        </w:tc>
        <w:tc>
          <w:tcPr>
            <w:tcW w:w="1814" w:type="dxa"/>
            <w:shd w:val="clear" w:color="auto" w:fill="1F3864" w:themeFill="accent1" w:themeFillShade="80"/>
          </w:tcPr>
          <w:p w14:paraId="51674A28" w14:textId="77777777" w:rsidR="00FD37F3" w:rsidRPr="00917839" w:rsidRDefault="00FD37F3" w:rsidP="00E8198B">
            <w:pPr>
              <w:rPr>
                <w:b/>
                <w:bCs/>
              </w:rPr>
            </w:pPr>
            <w:r>
              <w:rPr>
                <w:b/>
              </w:rPr>
              <w:t>Pwysoliad</w:t>
            </w:r>
          </w:p>
        </w:tc>
      </w:tr>
      <w:tr w:rsidR="00FD37F3" w14:paraId="1D6CE4D2" w14:textId="77777777" w:rsidTr="638FFE95">
        <w:trPr>
          <w:trHeight w:val="340"/>
          <w:jc w:val="center"/>
        </w:trPr>
        <w:tc>
          <w:tcPr>
            <w:tcW w:w="1984" w:type="dxa"/>
          </w:tcPr>
          <w:p w14:paraId="22A4134F" w14:textId="77777777" w:rsidR="00FD37F3" w:rsidRDefault="00FD37F3" w:rsidP="00E8198B">
            <w:r>
              <w:t>Pris</w:t>
            </w:r>
          </w:p>
        </w:tc>
        <w:tc>
          <w:tcPr>
            <w:tcW w:w="1814" w:type="dxa"/>
          </w:tcPr>
          <w:p w14:paraId="0B858C88" w14:textId="58A8DC1E" w:rsidR="00FD37F3" w:rsidRPr="00ED5772" w:rsidRDefault="046E1B6D" w:rsidP="638FFE95">
            <w:r>
              <w:t>40.00%</w:t>
            </w:r>
          </w:p>
        </w:tc>
      </w:tr>
      <w:tr w:rsidR="00FD37F3" w14:paraId="14C60F5F" w14:textId="77777777" w:rsidTr="638FFE95">
        <w:trPr>
          <w:trHeight w:val="340"/>
          <w:jc w:val="center"/>
        </w:trPr>
        <w:tc>
          <w:tcPr>
            <w:tcW w:w="1984" w:type="dxa"/>
          </w:tcPr>
          <w:p w14:paraId="75931498" w14:textId="77777777" w:rsidR="00FD37F3" w:rsidRDefault="00FD37F3" w:rsidP="00E8198B">
            <w:r>
              <w:t>Ansawdd</w:t>
            </w:r>
          </w:p>
        </w:tc>
        <w:tc>
          <w:tcPr>
            <w:tcW w:w="1814" w:type="dxa"/>
          </w:tcPr>
          <w:p w14:paraId="2689EFED" w14:textId="2A77DFE9" w:rsidR="00FD37F3" w:rsidRPr="00ED5772" w:rsidRDefault="2960CC02" w:rsidP="638FFE95">
            <w:r>
              <w:t>60.00%</w:t>
            </w:r>
          </w:p>
        </w:tc>
      </w:tr>
    </w:tbl>
    <w:p w14:paraId="5B8FB21B" w14:textId="088FD81E" w:rsidR="0066157D" w:rsidRPr="00F108F4" w:rsidRDefault="0066157D" w:rsidP="0066157D">
      <w:pPr>
        <w:spacing w:line="360" w:lineRule="auto"/>
        <w:jc w:val="right"/>
        <w:rPr>
          <w:rFonts w:eastAsiaTheme="majorEastAsia"/>
          <w:sz w:val="20"/>
          <w:szCs w:val="20"/>
        </w:rPr>
      </w:pPr>
      <w:r>
        <w:rPr>
          <w:sz w:val="20"/>
        </w:rPr>
        <w:t>Tabl 2 – Meini Prawf Dyfarnu</w:t>
      </w:r>
    </w:p>
    <w:p w14:paraId="6AA69176" w14:textId="2B2C3F93" w:rsidR="0066157D" w:rsidRPr="0066157D" w:rsidRDefault="0066157D" w:rsidP="00F108F4">
      <w:pPr>
        <w:spacing w:line="240" w:lineRule="auto"/>
        <w:rPr>
          <w:rFonts w:eastAsiaTheme="majorEastAsia"/>
        </w:rPr>
      </w:pPr>
      <w:r>
        <w:t>Sylwch fod yn rhaid i’r sawl sy’n tendro allu ‘pasio’ yr holl gwestiynau Pasio / Methu a ddangosir yn y tabl isod er mwyn i’w gais fod yn ddilys.</w:t>
      </w:r>
    </w:p>
    <w:p w14:paraId="49EC7E75" w14:textId="1169B6E6" w:rsidR="00360D8B" w:rsidRPr="00612CBF" w:rsidRDefault="00360D8B" w:rsidP="00612CBF">
      <w:pPr>
        <w:pStyle w:val="Heading2"/>
        <w:numPr>
          <w:ilvl w:val="1"/>
          <w:numId w:val="1"/>
        </w:numPr>
        <w:spacing w:line="360" w:lineRule="auto"/>
        <w:rPr>
          <w:color w:val="1F4E79" w:themeColor="accent5" w:themeShade="80"/>
        </w:rPr>
      </w:pPr>
      <w:bookmarkStart w:id="25" w:name="_Toc230255579"/>
      <w:r>
        <w:rPr>
          <w:color w:val="1F4E79" w:themeColor="accent5" w:themeShade="80"/>
        </w:rPr>
        <w:t>Cwestiynau Sylfaen</w:t>
      </w:r>
      <w:bookmarkEnd w:id="25"/>
      <w:r w:rsidR="002D5A1D">
        <w:rPr>
          <w:color w:val="1F4E79" w:themeColor="accent5" w:themeShade="80"/>
        </w:rPr>
        <w:t>ol</w:t>
      </w:r>
      <w:r>
        <w:rPr>
          <w:color w:val="1F4E79" w:themeColor="accent5" w:themeShade="80"/>
        </w:rPr>
        <w:t xml:space="preserve"> </w:t>
      </w:r>
    </w:p>
    <w:p w14:paraId="793C970E" w14:textId="7CBCCBE7" w:rsidR="00C46E1A" w:rsidRPr="00C46E1A" w:rsidRDefault="00BF4119" w:rsidP="00C46E1A">
      <w:pPr>
        <w:rPr>
          <w:rFonts w:eastAsiaTheme="majorEastAsia"/>
        </w:rPr>
      </w:pPr>
      <w:r>
        <w:t>Fel rhan o’r broses werthuso, mae angen ateb cyfres o gwestiynau sylfaen</w:t>
      </w:r>
      <w:r w:rsidR="002D5A1D">
        <w:t>ol</w:t>
      </w:r>
      <w:r>
        <w:t xml:space="preserve"> parod. Yn ogystal â hyn, mae’n ofynnol i’r sawl sy’n tendro ‘hunan-ddatgan’ eu bod yn bodloni’r meini prawf Pasio / Methu perthnasol a nodir yn yr Holiadur Ymateb i’r Tendr.</w:t>
      </w:r>
    </w:p>
    <w:p w14:paraId="2CE72DD7" w14:textId="3EA8B70D" w:rsidR="00360D8B" w:rsidRPr="00BF4119" w:rsidRDefault="00C46E1A" w:rsidP="00C46E1A">
      <w:pPr>
        <w:rPr>
          <w:rFonts w:eastAsiaTheme="majorEastAsia"/>
        </w:rPr>
      </w:pPr>
      <w:r>
        <w:t>Yna, gofynnir i’r sawl sy’n tendro’n llwyddiannus gyflwyno’r holl ddogfennau angenrheidiol i brofi tystiolaeth o hunan-ddatganiad. Os bydd y sawl sy’n tendro’n llwyddiannus yn methu â darparu’r dystiolaeth ofynnol o fewn amserlenni penodol, neu os bydd y dystiolaeth yn anfoddhaol, ni fydd y contract yn cael ei ddyfarnu.</w:t>
      </w:r>
    </w:p>
    <w:tbl>
      <w:tblPr>
        <w:tblStyle w:val="TableGrid"/>
        <w:tblW w:w="0" w:type="auto"/>
        <w:jc w:val="center"/>
        <w:tblLayout w:type="fixed"/>
        <w:tblLook w:val="04A0" w:firstRow="1" w:lastRow="0" w:firstColumn="1" w:lastColumn="0" w:noHBand="0" w:noVBand="1"/>
      </w:tblPr>
      <w:tblGrid>
        <w:gridCol w:w="4390"/>
        <w:gridCol w:w="1417"/>
        <w:gridCol w:w="2126"/>
      </w:tblGrid>
      <w:tr w:rsidR="00D73E49" w:rsidRPr="00917839" w14:paraId="7D1AA50E" w14:textId="77777777" w:rsidTr="3BCD6A95">
        <w:trPr>
          <w:jc w:val="center"/>
        </w:trPr>
        <w:tc>
          <w:tcPr>
            <w:tcW w:w="4390" w:type="dxa"/>
            <w:shd w:val="clear" w:color="auto" w:fill="1F3864" w:themeFill="accent1" w:themeFillShade="80"/>
          </w:tcPr>
          <w:p w14:paraId="0CC18002" w14:textId="77777777" w:rsidR="00D73E49" w:rsidRPr="00917839" w:rsidRDefault="00D73E49" w:rsidP="00E8198B">
            <w:pPr>
              <w:rPr>
                <w:b/>
                <w:bCs/>
                <w:color w:val="FFFFFF" w:themeColor="background1"/>
              </w:rPr>
            </w:pPr>
            <w:r>
              <w:rPr>
                <w:b/>
                <w:color w:val="FFFFFF" w:themeColor="background1"/>
              </w:rPr>
              <w:t>Adran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Pr>
                <w:b/>
                <w:color w:val="FFFFFF" w:themeColor="background1"/>
              </w:rPr>
              <w:t>Cwestiwn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Pr>
                <w:b/>
                <w:color w:val="FFFFFF" w:themeColor="background1"/>
              </w:rPr>
              <w:t>Dyraniad Pwysoli</w:t>
            </w:r>
          </w:p>
        </w:tc>
      </w:tr>
      <w:tr w:rsidR="00D73E49" w14:paraId="04CD1B84" w14:textId="77777777" w:rsidTr="3BCD6A95">
        <w:trPr>
          <w:jc w:val="center"/>
        </w:trPr>
        <w:tc>
          <w:tcPr>
            <w:tcW w:w="4390" w:type="dxa"/>
          </w:tcPr>
          <w:p w14:paraId="023B06FF" w14:textId="77777777" w:rsidR="00D73E49" w:rsidRDefault="00D73E49" w:rsidP="00E8198B">
            <w:pPr>
              <w:rPr>
                <w:b/>
              </w:rPr>
            </w:pPr>
          </w:p>
          <w:p w14:paraId="2D881052" w14:textId="77777777" w:rsidR="00D73E49" w:rsidRPr="004D0E42" w:rsidRDefault="00D73E49" w:rsidP="00E8198B">
            <w:pPr>
              <w:rPr>
                <w:b/>
              </w:rPr>
            </w:pPr>
            <w:r>
              <w:rPr>
                <w:b/>
              </w:rPr>
              <w:t>A - Manylion y Sefydliad</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t>Pob cwestiwn</w:t>
            </w:r>
          </w:p>
        </w:tc>
        <w:tc>
          <w:tcPr>
            <w:tcW w:w="2126" w:type="dxa"/>
            <w:vAlign w:val="center"/>
          </w:tcPr>
          <w:p w14:paraId="79DBEAD6" w14:textId="77777777" w:rsidR="00D73E49" w:rsidRDefault="00D73E49" w:rsidP="00AE6D79">
            <w:pPr>
              <w:jc w:val="center"/>
            </w:pPr>
            <w:r>
              <w:t>Gwybodaeth yn unig</w:t>
            </w:r>
          </w:p>
        </w:tc>
      </w:tr>
      <w:tr w:rsidR="00252067" w14:paraId="0CDA804E" w14:textId="77777777" w:rsidTr="3BCD6A95">
        <w:trPr>
          <w:jc w:val="center"/>
        </w:trPr>
        <w:tc>
          <w:tcPr>
            <w:tcW w:w="4390" w:type="dxa"/>
          </w:tcPr>
          <w:p w14:paraId="4BA54F86" w14:textId="77777777" w:rsidR="00252067" w:rsidRDefault="00252067" w:rsidP="00252067">
            <w:pPr>
              <w:rPr>
                <w:b/>
              </w:rPr>
            </w:pPr>
          </w:p>
          <w:p w14:paraId="1FE8A6D7" w14:textId="77777777" w:rsidR="00252067" w:rsidRPr="004D0E42" w:rsidRDefault="00252067" w:rsidP="00252067">
            <w:pPr>
              <w:rPr>
                <w:b/>
              </w:rPr>
            </w:pPr>
            <w:r>
              <w:rPr>
                <w:b/>
              </w:rPr>
              <w:t>B - Gwybodaeth Ariannol</w:t>
            </w:r>
          </w:p>
          <w:p w14:paraId="3B5553CF" w14:textId="77777777" w:rsidR="00252067" w:rsidRPr="004D0E42" w:rsidRDefault="00252067" w:rsidP="00252067">
            <w:pPr>
              <w:rPr>
                <w:b/>
              </w:rPr>
            </w:pPr>
          </w:p>
        </w:tc>
        <w:tc>
          <w:tcPr>
            <w:tcW w:w="1417" w:type="dxa"/>
          </w:tcPr>
          <w:p w14:paraId="4E5D77FC" w14:textId="77777777" w:rsidR="00252067" w:rsidRDefault="00252067" w:rsidP="00252067">
            <w:pPr>
              <w:pStyle w:val="NoSpacing"/>
              <w:jc w:val="center"/>
            </w:pPr>
            <w:r>
              <w:t>B – 1.</w:t>
            </w:r>
          </w:p>
          <w:p w14:paraId="72D0D29D" w14:textId="77777777" w:rsidR="00252067" w:rsidRDefault="00252067" w:rsidP="00252067">
            <w:pPr>
              <w:pStyle w:val="NoSpacing"/>
              <w:jc w:val="center"/>
            </w:pPr>
            <w:r>
              <w:t>B – 2.</w:t>
            </w:r>
          </w:p>
          <w:p w14:paraId="502CC998" w14:textId="77777777" w:rsidR="00252067" w:rsidRDefault="00252067" w:rsidP="00252067">
            <w:pPr>
              <w:pStyle w:val="NoSpacing"/>
              <w:jc w:val="center"/>
            </w:pPr>
            <w:r>
              <w:t>B – 3.</w:t>
            </w:r>
          </w:p>
          <w:p w14:paraId="613EB019" w14:textId="77777777" w:rsidR="00252067" w:rsidRDefault="00252067" w:rsidP="00252067">
            <w:pPr>
              <w:pStyle w:val="NoSpacing"/>
              <w:jc w:val="center"/>
            </w:pPr>
            <w:r>
              <w:t>B – 4.</w:t>
            </w:r>
          </w:p>
          <w:p w14:paraId="6019B7A4" w14:textId="3CF68DCB" w:rsidR="00252067" w:rsidRDefault="00252067" w:rsidP="00252067">
            <w:pPr>
              <w:pStyle w:val="NoSpacing"/>
              <w:jc w:val="center"/>
            </w:pPr>
            <w:r>
              <w:t>B – 5.</w:t>
            </w:r>
          </w:p>
        </w:tc>
        <w:tc>
          <w:tcPr>
            <w:tcW w:w="2126" w:type="dxa"/>
          </w:tcPr>
          <w:p w14:paraId="7A712D10" w14:textId="77777777" w:rsidR="00252067" w:rsidRDefault="00252067" w:rsidP="00252067">
            <w:pPr>
              <w:jc w:val="center"/>
            </w:pPr>
            <w:r>
              <w:t>Pasio / Methu</w:t>
            </w:r>
          </w:p>
          <w:p w14:paraId="62DAA563" w14:textId="77777777" w:rsidR="00252067" w:rsidRDefault="00252067" w:rsidP="00252067">
            <w:pPr>
              <w:jc w:val="center"/>
            </w:pPr>
            <w:r>
              <w:t>Pasio / Methu</w:t>
            </w:r>
          </w:p>
          <w:p w14:paraId="7907BA6D" w14:textId="77777777" w:rsidR="00252067" w:rsidRDefault="00252067" w:rsidP="00252067">
            <w:pPr>
              <w:jc w:val="center"/>
            </w:pPr>
            <w:r>
              <w:t>Pasio / Methu</w:t>
            </w:r>
          </w:p>
          <w:p w14:paraId="3887E447" w14:textId="77777777" w:rsidR="00252067" w:rsidRDefault="00252067" w:rsidP="00252067">
            <w:pPr>
              <w:jc w:val="center"/>
            </w:pPr>
            <w:r>
              <w:t>Pasio / Methu</w:t>
            </w:r>
          </w:p>
          <w:p w14:paraId="4847FDA5" w14:textId="504D5B39" w:rsidR="00252067" w:rsidRDefault="00252067" w:rsidP="00252067">
            <w:pPr>
              <w:jc w:val="center"/>
            </w:pPr>
            <w:r>
              <w:t>Gwybodaeth yn unig</w:t>
            </w:r>
          </w:p>
        </w:tc>
      </w:tr>
      <w:tr w:rsidR="00252067" w14:paraId="303D1075" w14:textId="77777777" w:rsidTr="3BCD6A95">
        <w:trPr>
          <w:jc w:val="center"/>
        </w:trPr>
        <w:tc>
          <w:tcPr>
            <w:tcW w:w="4390" w:type="dxa"/>
          </w:tcPr>
          <w:p w14:paraId="3578F040" w14:textId="77777777" w:rsidR="00252067" w:rsidRDefault="00252067" w:rsidP="00252067">
            <w:pPr>
              <w:rPr>
                <w:rFonts w:cstheme="minorHAnsi"/>
                <w:b/>
              </w:rPr>
            </w:pPr>
          </w:p>
          <w:p w14:paraId="7BA59EC3" w14:textId="77777777" w:rsidR="00252067" w:rsidRPr="004D0E42" w:rsidRDefault="00252067" w:rsidP="00252067">
            <w:pPr>
              <w:rPr>
                <w:rFonts w:cstheme="minorHAnsi"/>
                <w:b/>
              </w:rPr>
            </w:pPr>
            <w:r>
              <w:rPr>
                <w:b/>
              </w:rPr>
              <w:t>C - Systemau Ansawdd, Achrediadau a Pholisïau</w:t>
            </w:r>
          </w:p>
        </w:tc>
        <w:tc>
          <w:tcPr>
            <w:tcW w:w="1417" w:type="dxa"/>
          </w:tcPr>
          <w:p w14:paraId="2CE13113" w14:textId="77777777" w:rsidR="00252067" w:rsidRDefault="00252067" w:rsidP="00252067">
            <w:pPr>
              <w:pStyle w:val="NoSpacing"/>
              <w:jc w:val="center"/>
            </w:pPr>
            <w:r>
              <w:t>C – 1.</w:t>
            </w:r>
          </w:p>
          <w:p w14:paraId="56247DB8" w14:textId="77777777" w:rsidR="00252067" w:rsidRPr="000025BF" w:rsidRDefault="00252067" w:rsidP="00252067">
            <w:pPr>
              <w:pStyle w:val="NoSpacing"/>
              <w:jc w:val="center"/>
            </w:pPr>
            <w:r>
              <w:t>C – 2.</w:t>
            </w:r>
          </w:p>
          <w:p w14:paraId="50F7D130" w14:textId="77777777" w:rsidR="00252067" w:rsidRPr="000025BF" w:rsidRDefault="00252067" w:rsidP="00252067">
            <w:pPr>
              <w:pStyle w:val="NoSpacing"/>
              <w:jc w:val="center"/>
            </w:pPr>
            <w:r>
              <w:t>C – 3.</w:t>
            </w:r>
          </w:p>
          <w:p w14:paraId="2D896914" w14:textId="39D6E170" w:rsidR="00252067" w:rsidRDefault="00252067" w:rsidP="008E74BC">
            <w:pPr>
              <w:pStyle w:val="NoSpacing"/>
              <w:jc w:val="center"/>
            </w:pPr>
            <w:r>
              <w:t>C – 4.</w:t>
            </w:r>
          </w:p>
        </w:tc>
        <w:tc>
          <w:tcPr>
            <w:tcW w:w="2126" w:type="dxa"/>
          </w:tcPr>
          <w:p w14:paraId="5950B16E" w14:textId="77777777" w:rsidR="00252067" w:rsidRDefault="00252067" w:rsidP="00252067">
            <w:pPr>
              <w:jc w:val="center"/>
            </w:pPr>
            <w:r>
              <w:t>Pasio / Methu</w:t>
            </w:r>
          </w:p>
          <w:p w14:paraId="07B39DA2" w14:textId="77777777" w:rsidR="00252067" w:rsidRPr="000025BF" w:rsidRDefault="00252067" w:rsidP="00252067">
            <w:pPr>
              <w:jc w:val="center"/>
            </w:pPr>
            <w:r>
              <w:t>Pasio / Methu</w:t>
            </w:r>
          </w:p>
          <w:p w14:paraId="10B30D12" w14:textId="2FE74688" w:rsidR="00252067" w:rsidRDefault="00252067" w:rsidP="00252067">
            <w:pPr>
              <w:jc w:val="center"/>
            </w:pPr>
            <w:r>
              <w:t>Pasio / Methu</w:t>
            </w:r>
          </w:p>
          <w:p w14:paraId="32277EED" w14:textId="7158898A" w:rsidR="00252067" w:rsidRDefault="00252067" w:rsidP="008E74BC">
            <w:pPr>
              <w:jc w:val="center"/>
            </w:pPr>
            <w:r>
              <w:t>Pasio / Methu</w:t>
            </w:r>
          </w:p>
        </w:tc>
      </w:tr>
      <w:tr w:rsidR="00252067" w14:paraId="689E4279" w14:textId="77777777" w:rsidTr="3BCD6A95">
        <w:trPr>
          <w:jc w:val="center"/>
        </w:trPr>
        <w:tc>
          <w:tcPr>
            <w:tcW w:w="4390" w:type="dxa"/>
          </w:tcPr>
          <w:p w14:paraId="31AD217C" w14:textId="77777777" w:rsidR="00252067" w:rsidRDefault="00252067" w:rsidP="00252067">
            <w:pPr>
              <w:rPr>
                <w:rFonts w:cstheme="minorHAnsi"/>
                <w:b/>
                <w:bCs/>
              </w:rPr>
            </w:pPr>
          </w:p>
          <w:p w14:paraId="59EA68BD" w14:textId="77777777" w:rsidR="00252067" w:rsidRPr="001A4891" w:rsidRDefault="00252067" w:rsidP="00252067">
            <w:pPr>
              <w:rPr>
                <w:rFonts w:cstheme="minorHAnsi"/>
                <w:b/>
                <w:bCs/>
              </w:rPr>
            </w:pPr>
            <w:r>
              <w:rPr>
                <w:b/>
              </w:rPr>
              <w:t>D - Iechyd a Diogelwch</w:t>
            </w:r>
          </w:p>
          <w:p w14:paraId="10C0FA92" w14:textId="77777777" w:rsidR="00252067" w:rsidRPr="001A4891" w:rsidRDefault="00252067" w:rsidP="00252067">
            <w:pPr>
              <w:rPr>
                <w:rFonts w:cstheme="minorHAnsi"/>
                <w:b/>
                <w:bCs/>
              </w:rPr>
            </w:pPr>
          </w:p>
        </w:tc>
        <w:tc>
          <w:tcPr>
            <w:tcW w:w="1417" w:type="dxa"/>
          </w:tcPr>
          <w:p w14:paraId="5F42A699" w14:textId="77777777" w:rsidR="00252067" w:rsidRDefault="00252067" w:rsidP="00252067">
            <w:pPr>
              <w:pStyle w:val="NoSpacing"/>
              <w:jc w:val="center"/>
            </w:pPr>
            <w:r>
              <w:t>D – 1.</w:t>
            </w:r>
          </w:p>
          <w:p w14:paraId="1AFE303F" w14:textId="77777777" w:rsidR="00252067" w:rsidRDefault="00252067" w:rsidP="00252067">
            <w:pPr>
              <w:pStyle w:val="NoSpacing"/>
              <w:jc w:val="center"/>
            </w:pPr>
            <w:r>
              <w:t>D – 2.</w:t>
            </w:r>
          </w:p>
          <w:p w14:paraId="248DB39C" w14:textId="77777777" w:rsidR="00252067" w:rsidRDefault="00252067" w:rsidP="00252067">
            <w:pPr>
              <w:pStyle w:val="NoSpacing"/>
              <w:jc w:val="center"/>
            </w:pPr>
            <w:r>
              <w:t>D – 3.</w:t>
            </w:r>
          </w:p>
          <w:p w14:paraId="6B302F87" w14:textId="77777777" w:rsidR="00252067" w:rsidRDefault="00252067" w:rsidP="00252067">
            <w:pPr>
              <w:pStyle w:val="NoSpacing"/>
              <w:jc w:val="center"/>
            </w:pPr>
            <w:r>
              <w:t>D – 4.</w:t>
            </w:r>
          </w:p>
          <w:p w14:paraId="2AE77AEE" w14:textId="329C2F4D" w:rsidR="00252067" w:rsidRPr="00E56EEA" w:rsidRDefault="00252067" w:rsidP="00252067">
            <w:pPr>
              <w:pStyle w:val="NoSpacing"/>
              <w:jc w:val="center"/>
            </w:pPr>
            <w:r>
              <w:t>D – 5.</w:t>
            </w:r>
          </w:p>
        </w:tc>
        <w:tc>
          <w:tcPr>
            <w:tcW w:w="2126" w:type="dxa"/>
          </w:tcPr>
          <w:p w14:paraId="2CC06A3D" w14:textId="633DA552" w:rsidR="00252067" w:rsidRDefault="00C261CC" w:rsidP="00252067">
            <w:pPr>
              <w:jc w:val="center"/>
            </w:pPr>
            <w:r>
              <w:t>Gwybodaeth yn unig</w:t>
            </w:r>
          </w:p>
          <w:p w14:paraId="6CB86ADE" w14:textId="77777777" w:rsidR="00252067" w:rsidRDefault="00252067" w:rsidP="00252067">
            <w:pPr>
              <w:jc w:val="center"/>
            </w:pPr>
            <w:r>
              <w:t>Pasio / Methu</w:t>
            </w:r>
          </w:p>
          <w:p w14:paraId="79E8B623" w14:textId="77777777" w:rsidR="00252067" w:rsidRDefault="00252067" w:rsidP="00252067">
            <w:pPr>
              <w:jc w:val="center"/>
            </w:pPr>
            <w:r>
              <w:t>Pasio / Methu</w:t>
            </w:r>
          </w:p>
          <w:p w14:paraId="6FA067B4" w14:textId="77777777" w:rsidR="00252067" w:rsidRDefault="00252067" w:rsidP="00252067">
            <w:pPr>
              <w:jc w:val="center"/>
            </w:pPr>
            <w:r>
              <w:t>Pasio / Methu</w:t>
            </w:r>
          </w:p>
          <w:p w14:paraId="1C865602" w14:textId="5B5285B8" w:rsidR="00252067" w:rsidRDefault="00BE2A1C" w:rsidP="00252067">
            <w:pPr>
              <w:jc w:val="center"/>
            </w:pPr>
            <w:r>
              <w:t>Gwybodaeth yn unig</w:t>
            </w:r>
          </w:p>
        </w:tc>
      </w:tr>
      <w:tr w:rsidR="00252067" w14:paraId="05155780" w14:textId="77777777" w:rsidTr="3BCD6A95">
        <w:trPr>
          <w:jc w:val="center"/>
        </w:trPr>
        <w:tc>
          <w:tcPr>
            <w:tcW w:w="4390" w:type="dxa"/>
          </w:tcPr>
          <w:p w14:paraId="1A68FB32" w14:textId="77777777" w:rsidR="00252067" w:rsidRPr="001A4891" w:rsidRDefault="00252067" w:rsidP="00252067">
            <w:pPr>
              <w:rPr>
                <w:rFonts w:cstheme="minorHAnsi"/>
                <w:b/>
              </w:rPr>
            </w:pPr>
            <w:r>
              <w:rPr>
                <w:b/>
              </w:rPr>
              <w:t>E - Cynaliadwyedd a’r Amgylchedd</w:t>
            </w:r>
          </w:p>
        </w:tc>
        <w:tc>
          <w:tcPr>
            <w:tcW w:w="1417" w:type="dxa"/>
          </w:tcPr>
          <w:p w14:paraId="2FCE0B3A" w14:textId="77777777" w:rsidR="00252067" w:rsidRDefault="00252067" w:rsidP="00252067">
            <w:pPr>
              <w:pStyle w:val="NoSpacing"/>
              <w:jc w:val="center"/>
            </w:pPr>
            <w:r>
              <w:t>E – 1.</w:t>
            </w:r>
          </w:p>
          <w:p w14:paraId="72B6EE2C" w14:textId="6443FB58" w:rsidR="00252067" w:rsidRDefault="00252067" w:rsidP="00DB4C25">
            <w:pPr>
              <w:pStyle w:val="NoSpacing"/>
              <w:jc w:val="center"/>
            </w:pPr>
            <w:r>
              <w:t>E – 2.</w:t>
            </w:r>
          </w:p>
        </w:tc>
        <w:tc>
          <w:tcPr>
            <w:tcW w:w="2126" w:type="dxa"/>
          </w:tcPr>
          <w:p w14:paraId="1A31710B" w14:textId="77777777" w:rsidR="00252067" w:rsidRDefault="00252067" w:rsidP="00252067">
            <w:pPr>
              <w:jc w:val="center"/>
            </w:pPr>
            <w:r>
              <w:t>Pasio / Methu</w:t>
            </w:r>
          </w:p>
          <w:p w14:paraId="75CA6F29" w14:textId="77777777" w:rsidR="00252067" w:rsidRDefault="00252067" w:rsidP="00252067">
            <w:pPr>
              <w:jc w:val="center"/>
            </w:pPr>
            <w:r>
              <w:t>Pasio / Methu</w:t>
            </w:r>
          </w:p>
          <w:p w14:paraId="689DB428" w14:textId="6F41A893" w:rsidR="00252067" w:rsidRDefault="00252067" w:rsidP="00DB4C25"/>
        </w:tc>
      </w:tr>
      <w:tr w:rsidR="00D73E49" w14:paraId="2EB7ED88" w14:textId="77777777" w:rsidTr="3BCD6A95">
        <w:trPr>
          <w:jc w:val="center"/>
        </w:trPr>
        <w:tc>
          <w:tcPr>
            <w:tcW w:w="4390"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Pr>
                <w:b/>
              </w:rPr>
              <w:t>F - Cyfle Cyfartal a Chaethwasiaeth Fodern</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t>F – 1.</w:t>
            </w:r>
          </w:p>
          <w:p w14:paraId="32873916" w14:textId="77777777" w:rsidR="00D73E49" w:rsidRDefault="00D73E49" w:rsidP="00E8198B">
            <w:pPr>
              <w:pStyle w:val="NoSpacing"/>
              <w:jc w:val="center"/>
            </w:pPr>
            <w:r>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7CB9D6FB" w14:textId="0CBDDCBB" w:rsidR="00945313" w:rsidRPr="00E56EEA" w:rsidRDefault="00D73E49" w:rsidP="006A29B6">
            <w:pPr>
              <w:pStyle w:val="NoSpacing"/>
              <w:jc w:val="center"/>
            </w:pPr>
            <w:r>
              <w:t>F – 5.</w:t>
            </w:r>
          </w:p>
        </w:tc>
        <w:tc>
          <w:tcPr>
            <w:tcW w:w="2126" w:type="dxa"/>
          </w:tcPr>
          <w:p w14:paraId="3BFEC436" w14:textId="77777777" w:rsidR="00D73E49" w:rsidRDefault="00D73E49" w:rsidP="00E8198B">
            <w:pPr>
              <w:jc w:val="center"/>
            </w:pPr>
            <w:r>
              <w:t>Pasio / Methu</w:t>
            </w:r>
          </w:p>
          <w:p w14:paraId="37BA1379" w14:textId="77777777" w:rsidR="00D73E49" w:rsidRDefault="00D73E49" w:rsidP="00E8198B">
            <w:pPr>
              <w:jc w:val="center"/>
            </w:pPr>
            <w:r>
              <w:t>Pasio / Methu</w:t>
            </w:r>
          </w:p>
          <w:p w14:paraId="70F3512A" w14:textId="77777777" w:rsidR="0019358C" w:rsidRDefault="00945313" w:rsidP="00E8198B">
            <w:pPr>
              <w:jc w:val="center"/>
            </w:pPr>
            <w:r>
              <w:t>Gwybodaeth yn unig Pasio / Methu</w:t>
            </w:r>
          </w:p>
          <w:p w14:paraId="1DF72E4C" w14:textId="40805A40" w:rsidR="00D73E49" w:rsidRDefault="00D73E49" w:rsidP="006A29B6">
            <w:pPr>
              <w:jc w:val="center"/>
            </w:pPr>
            <w:r>
              <w:t>Pasio / Methu</w:t>
            </w:r>
          </w:p>
        </w:tc>
      </w:tr>
    </w:tbl>
    <w:p w14:paraId="39D07266" w14:textId="5379452E" w:rsidR="00AE6D79" w:rsidRPr="00AE1207" w:rsidRDefault="00494C31" w:rsidP="00494C31">
      <w:pPr>
        <w:jc w:val="right"/>
        <w:rPr>
          <w:rFonts w:eastAsiaTheme="majorEastAsia"/>
          <w:sz w:val="20"/>
          <w:szCs w:val="20"/>
        </w:rPr>
      </w:pPr>
      <w:r>
        <w:rPr>
          <w:sz w:val="20"/>
        </w:rPr>
        <w:t>Tabl 3 - Cwestiynau Sylfaen</w:t>
      </w:r>
      <w:r w:rsidR="002D5A1D">
        <w:rPr>
          <w:sz w:val="20"/>
        </w:rPr>
        <w:t>ol</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6" w:name="_Toc230255580"/>
      <w:r>
        <w:rPr>
          <w:color w:val="1F4E79" w:themeColor="accent5" w:themeShade="80"/>
        </w:rPr>
        <w:t>Cwestiynau Gwerthuso</w:t>
      </w:r>
      <w:bookmarkEnd w:id="26"/>
    </w:p>
    <w:p w14:paraId="52A8D56D" w14:textId="3886D5C5" w:rsidR="00B53547" w:rsidRPr="00AE1207" w:rsidRDefault="007F366B" w:rsidP="007F366B">
      <w:pPr>
        <w:rPr>
          <w:rFonts w:eastAsiaTheme="majorEastAsia"/>
        </w:rPr>
      </w:pPr>
      <w:r>
        <w:t xml:space="preserve">Fel rhan o’r broses werthuso, mae Barcud Shared Services wedi sefydlu cyfres o gwestiynau ansoddol y mae’n rhaid i bob Tendrwr eu hateb. Bydd y cwestiynau hyn, a restrir yn Nhabl 4 - Cwestiynau Gwerthuso, yn cael eu defnyddio gan y tîm gwerthuso i werthuso meini prawf y Sawl sy’n Tendro i ddarparu’r Tendr Mwyaf Manteisiol.  </w:t>
      </w:r>
    </w:p>
    <w:p w14:paraId="01140BF5" w14:textId="0E8C2199" w:rsidR="00967402" w:rsidRPr="00AE1207" w:rsidRDefault="00157278" w:rsidP="00A05BA2">
      <w:pPr>
        <w:rPr>
          <w:rFonts w:eastAsiaTheme="majorEastAsia"/>
        </w:rPr>
      </w:pPr>
      <w:r>
        <w:t xml:space="preserve">Mae </w:t>
      </w:r>
      <w:r w:rsidR="00486820">
        <w:t>P</w:t>
      </w:r>
      <w:r>
        <w:t>wysoliad Ansawdd pob cwestiwn wedi’i nodi yn Nhabl 4 - Cwestiynau Gwerthuso, Dyraniad Pwysoliad Ansawdd.</w:t>
      </w:r>
    </w:p>
    <w:tbl>
      <w:tblPr>
        <w:tblStyle w:val="TableGrid"/>
        <w:tblW w:w="0" w:type="auto"/>
        <w:jc w:val="center"/>
        <w:tblLayout w:type="fixed"/>
        <w:tblLook w:val="04A0" w:firstRow="1" w:lastRow="0" w:firstColumn="1" w:lastColumn="0" w:noHBand="0" w:noVBand="1"/>
      </w:tblPr>
      <w:tblGrid>
        <w:gridCol w:w="4395"/>
        <w:gridCol w:w="1417"/>
        <w:gridCol w:w="2127"/>
      </w:tblGrid>
      <w:tr w:rsidR="00DF0136" w:rsidRPr="00AE1207" w14:paraId="76EC1B4B" w14:textId="77777777" w:rsidTr="638FFE95">
        <w:trPr>
          <w:jc w:val="center"/>
        </w:trPr>
        <w:tc>
          <w:tcPr>
            <w:tcW w:w="4395" w:type="dxa"/>
            <w:shd w:val="clear" w:color="auto" w:fill="1F3864" w:themeFill="accent1" w:themeFillShade="80"/>
          </w:tcPr>
          <w:p w14:paraId="2C31E275" w14:textId="77777777" w:rsidR="00DF0136" w:rsidRPr="00AE1207" w:rsidRDefault="00DF0136" w:rsidP="00E8198B">
            <w:pPr>
              <w:rPr>
                <w:b/>
                <w:bCs/>
                <w:color w:val="FFFFFF" w:themeColor="background1"/>
              </w:rPr>
            </w:pPr>
            <w:r>
              <w:rPr>
                <w:b/>
                <w:color w:val="FFFFFF" w:themeColor="background1"/>
              </w:rPr>
              <w:t>Adran</w:t>
            </w:r>
          </w:p>
        </w:tc>
        <w:tc>
          <w:tcPr>
            <w:tcW w:w="1417" w:type="dxa"/>
            <w:shd w:val="clear" w:color="auto" w:fill="1F3864" w:themeFill="accent1" w:themeFillShade="80"/>
          </w:tcPr>
          <w:p w14:paraId="10C9602D" w14:textId="77777777" w:rsidR="00DF0136" w:rsidRPr="00AE1207" w:rsidRDefault="00DF0136" w:rsidP="00E8198B">
            <w:pPr>
              <w:rPr>
                <w:b/>
                <w:bCs/>
                <w:color w:val="FFFFFF" w:themeColor="background1"/>
              </w:rPr>
            </w:pPr>
            <w:r>
              <w:rPr>
                <w:b/>
                <w:color w:val="FFFFFF" w:themeColor="background1"/>
              </w:rPr>
              <w:t>Cwestiwn</w:t>
            </w:r>
          </w:p>
        </w:tc>
        <w:tc>
          <w:tcPr>
            <w:tcW w:w="2127" w:type="dxa"/>
            <w:shd w:val="clear" w:color="auto" w:fill="1F3864" w:themeFill="accent1" w:themeFillShade="80"/>
          </w:tcPr>
          <w:p w14:paraId="4CC9DB3A" w14:textId="240F1C23" w:rsidR="00DF0136" w:rsidRPr="00AE1207" w:rsidRDefault="00DF0136" w:rsidP="00E8198B">
            <w:pPr>
              <w:rPr>
                <w:b/>
                <w:bCs/>
                <w:color w:val="FFFFFF" w:themeColor="background1"/>
              </w:rPr>
            </w:pPr>
            <w:r>
              <w:rPr>
                <w:b/>
                <w:color w:val="FFFFFF" w:themeColor="background1"/>
              </w:rPr>
              <w:t>Cyfanswm Dyraniad Pwysoli</w:t>
            </w:r>
          </w:p>
        </w:tc>
      </w:tr>
      <w:tr w:rsidR="00DF0136" w:rsidRPr="00AE1207" w14:paraId="0E9C2420" w14:textId="77777777" w:rsidTr="638FFE95">
        <w:trPr>
          <w:jc w:val="center"/>
        </w:trPr>
        <w:tc>
          <w:tcPr>
            <w:tcW w:w="4395" w:type="dxa"/>
            <w:vAlign w:val="center"/>
          </w:tcPr>
          <w:p w14:paraId="0976E6F4" w14:textId="27F87206" w:rsidR="00451E51" w:rsidRPr="006F4A05" w:rsidRDefault="005D4DBB" w:rsidP="000A17D3">
            <w:pPr>
              <w:rPr>
                <w:rFonts w:cstheme="minorHAnsi"/>
                <w:b/>
              </w:rPr>
            </w:pPr>
            <w:r>
              <w:rPr>
                <w:b/>
              </w:rPr>
              <w:t>G – Profiad Blaenorol</w:t>
            </w:r>
          </w:p>
        </w:tc>
        <w:tc>
          <w:tcPr>
            <w:tcW w:w="1417" w:type="dxa"/>
          </w:tcPr>
          <w:p w14:paraId="58B2B16A" w14:textId="77777777" w:rsidR="00DF0136" w:rsidRPr="006F4A05" w:rsidRDefault="00DF0136" w:rsidP="000A17D3">
            <w:pPr>
              <w:pStyle w:val="NoSpacing"/>
              <w:jc w:val="center"/>
              <w:rPr>
                <w:rFonts w:cstheme="minorHAnsi"/>
              </w:rPr>
            </w:pPr>
            <w:r>
              <w:t>G – 1.</w:t>
            </w:r>
          </w:p>
          <w:p w14:paraId="3186C588" w14:textId="1D3839BB" w:rsidR="00951F04" w:rsidRPr="006F4A05" w:rsidRDefault="00DF0136" w:rsidP="00EF130D">
            <w:pPr>
              <w:pStyle w:val="NoSpacing"/>
              <w:jc w:val="center"/>
              <w:rPr>
                <w:rFonts w:cstheme="minorHAnsi"/>
              </w:rPr>
            </w:pPr>
            <w:r>
              <w:t>G – 2.</w:t>
            </w:r>
          </w:p>
        </w:tc>
        <w:tc>
          <w:tcPr>
            <w:tcW w:w="2127" w:type="dxa"/>
          </w:tcPr>
          <w:p w14:paraId="2CF3F8C0" w14:textId="0764E1D6" w:rsidR="005D4DBB" w:rsidRPr="00770488" w:rsidRDefault="007834A7" w:rsidP="638FFE95">
            <w:pPr>
              <w:jc w:val="center"/>
            </w:pPr>
            <w:r w:rsidRPr="00770488">
              <w:t>7.50%</w:t>
            </w:r>
          </w:p>
          <w:p w14:paraId="3DFC2ECC" w14:textId="409F25C4" w:rsidR="00DF0136" w:rsidRPr="00770488" w:rsidRDefault="007834A7" w:rsidP="638FFE95">
            <w:pPr>
              <w:jc w:val="center"/>
            </w:pPr>
            <w:r w:rsidRPr="00770488">
              <w:t>7.50%</w:t>
            </w:r>
          </w:p>
        </w:tc>
      </w:tr>
      <w:tr w:rsidR="00DF0136" w:rsidRPr="00AE1207" w14:paraId="40CAEEFC" w14:textId="77777777" w:rsidTr="638FFE95">
        <w:trPr>
          <w:jc w:val="center"/>
        </w:trPr>
        <w:tc>
          <w:tcPr>
            <w:tcW w:w="4395" w:type="dxa"/>
            <w:vAlign w:val="center"/>
          </w:tcPr>
          <w:p w14:paraId="0D4CDB4E" w14:textId="0722E8B4" w:rsidR="006F4A05" w:rsidRPr="006F4A05" w:rsidRDefault="005A2EDD" w:rsidP="000A17D3">
            <w:pPr>
              <w:rPr>
                <w:rFonts w:cstheme="minorHAnsi"/>
                <w:b/>
              </w:rPr>
            </w:pPr>
            <w:r>
              <w:rPr>
                <w:b/>
              </w:rPr>
              <w:t>H - Cyflawni’r Contract</w:t>
            </w:r>
          </w:p>
        </w:tc>
        <w:tc>
          <w:tcPr>
            <w:tcW w:w="1417" w:type="dxa"/>
          </w:tcPr>
          <w:p w14:paraId="29BFA19F" w14:textId="10BAF03A" w:rsidR="00DF0136" w:rsidRPr="006F4A05" w:rsidRDefault="005A2EDD" w:rsidP="005C7E7B">
            <w:pPr>
              <w:pStyle w:val="NoSpacing"/>
              <w:jc w:val="center"/>
            </w:pPr>
            <w:r>
              <w:t>H – 1.</w:t>
            </w:r>
          </w:p>
        </w:tc>
        <w:tc>
          <w:tcPr>
            <w:tcW w:w="2127" w:type="dxa"/>
          </w:tcPr>
          <w:p w14:paraId="3AB159B3" w14:textId="59221361" w:rsidR="00DF0136" w:rsidRPr="00770488" w:rsidRDefault="23569E78" w:rsidP="638FFE95">
            <w:pPr>
              <w:jc w:val="center"/>
            </w:pPr>
            <w:r w:rsidRPr="00770488">
              <w:t>15.00%</w:t>
            </w:r>
          </w:p>
        </w:tc>
      </w:tr>
      <w:tr w:rsidR="00DF0136" w:rsidRPr="00AE1207" w14:paraId="4CFE0D95" w14:textId="77777777" w:rsidTr="638FFE95">
        <w:trPr>
          <w:jc w:val="center"/>
        </w:trPr>
        <w:tc>
          <w:tcPr>
            <w:tcW w:w="4395" w:type="dxa"/>
            <w:tcBorders>
              <w:bottom w:val="single" w:sz="4" w:space="0" w:color="auto"/>
            </w:tcBorders>
            <w:vAlign w:val="center"/>
          </w:tcPr>
          <w:p w14:paraId="42EBADBB" w14:textId="582C2D16" w:rsidR="00DF0136" w:rsidRPr="006F4A05" w:rsidRDefault="00DF0136" w:rsidP="000A17D3">
            <w:pPr>
              <w:rPr>
                <w:rFonts w:cstheme="minorHAnsi"/>
                <w:b/>
              </w:rPr>
            </w:pPr>
            <w:r>
              <w:rPr>
                <w:b/>
              </w:rPr>
              <w:t>I - Rheoli risg o ran Iechyd, Diogelwch a’r Amgylchedd</w:t>
            </w:r>
          </w:p>
        </w:tc>
        <w:tc>
          <w:tcPr>
            <w:tcW w:w="1417" w:type="dxa"/>
            <w:vAlign w:val="center"/>
          </w:tcPr>
          <w:p w14:paraId="69BC9DFE" w14:textId="27BE02EB" w:rsidR="00DF0136" w:rsidRPr="006F4A05" w:rsidRDefault="00DF0136" w:rsidP="00664DB9">
            <w:pPr>
              <w:pStyle w:val="NoSpacing"/>
              <w:jc w:val="center"/>
            </w:pPr>
            <w:r>
              <w:t>I – 1.</w:t>
            </w:r>
          </w:p>
        </w:tc>
        <w:tc>
          <w:tcPr>
            <w:tcW w:w="2127" w:type="dxa"/>
            <w:vAlign w:val="center"/>
          </w:tcPr>
          <w:p w14:paraId="66830FB2" w14:textId="30DA0EBC" w:rsidR="00DF0136" w:rsidRPr="00770488" w:rsidRDefault="1654A784" w:rsidP="638FFE95">
            <w:pPr>
              <w:jc w:val="center"/>
            </w:pPr>
            <w:r w:rsidRPr="00770488">
              <w:t>15.00%</w:t>
            </w:r>
          </w:p>
        </w:tc>
      </w:tr>
      <w:tr w:rsidR="007D710A" w:rsidRPr="00AE1207" w14:paraId="798A9492" w14:textId="77777777" w:rsidTr="638FFE95">
        <w:trPr>
          <w:jc w:val="center"/>
        </w:trPr>
        <w:tc>
          <w:tcPr>
            <w:tcW w:w="4395" w:type="dxa"/>
            <w:tcBorders>
              <w:bottom w:val="single" w:sz="4" w:space="0" w:color="auto"/>
            </w:tcBorders>
            <w:vAlign w:val="center"/>
          </w:tcPr>
          <w:p w14:paraId="2DEA8902" w14:textId="70586AB6" w:rsidR="007D710A" w:rsidRPr="006F4A05" w:rsidRDefault="007D710A" w:rsidP="000A17D3">
            <w:pPr>
              <w:rPr>
                <w:rFonts w:cstheme="minorHAnsi"/>
                <w:b/>
              </w:rPr>
            </w:pPr>
            <w:r>
              <w:rPr>
                <w:b/>
              </w:rPr>
              <w:t>J - Cynaliadwyedd</w:t>
            </w:r>
          </w:p>
        </w:tc>
        <w:tc>
          <w:tcPr>
            <w:tcW w:w="1417" w:type="dxa"/>
            <w:vAlign w:val="center"/>
          </w:tcPr>
          <w:p w14:paraId="1996E0B4" w14:textId="030F24E3" w:rsidR="007D710A" w:rsidRPr="006F4A05" w:rsidRDefault="007D710A" w:rsidP="00664DB9">
            <w:pPr>
              <w:pStyle w:val="NoSpacing"/>
              <w:jc w:val="center"/>
            </w:pPr>
            <w:r>
              <w:t>J - 1.</w:t>
            </w:r>
          </w:p>
        </w:tc>
        <w:tc>
          <w:tcPr>
            <w:tcW w:w="2127" w:type="dxa"/>
            <w:vAlign w:val="center"/>
          </w:tcPr>
          <w:p w14:paraId="4C371E19" w14:textId="40F07111" w:rsidR="007D710A" w:rsidRPr="00770488" w:rsidRDefault="007D710A" w:rsidP="638FFE95">
            <w:pPr>
              <w:jc w:val="center"/>
            </w:pPr>
            <w:r w:rsidRPr="00770488">
              <w:t>15.00%</w:t>
            </w:r>
          </w:p>
        </w:tc>
      </w:tr>
      <w:tr w:rsidR="00DF0136" w:rsidRPr="00AE1207" w14:paraId="123BE41A" w14:textId="77777777" w:rsidTr="638FFE95">
        <w:trPr>
          <w:jc w:val="center"/>
        </w:trPr>
        <w:tc>
          <w:tcPr>
            <w:tcW w:w="4395" w:type="dxa"/>
            <w:tcBorders>
              <w:bottom w:val="single" w:sz="4" w:space="0" w:color="auto"/>
            </w:tcBorders>
          </w:tcPr>
          <w:p w14:paraId="303230E0" w14:textId="79C14FAA" w:rsidR="00DF0136" w:rsidRPr="006F4A05" w:rsidRDefault="007834A7" w:rsidP="000A17D3">
            <w:pPr>
              <w:rPr>
                <w:rFonts w:cstheme="minorHAnsi"/>
                <w:b/>
              </w:rPr>
            </w:pPr>
            <w:r>
              <w:rPr>
                <w:b/>
              </w:rPr>
              <w:t>K - Manteision Cymunedol</w:t>
            </w:r>
          </w:p>
        </w:tc>
        <w:tc>
          <w:tcPr>
            <w:tcW w:w="1417" w:type="dxa"/>
            <w:vAlign w:val="center"/>
          </w:tcPr>
          <w:p w14:paraId="2CEB89FE" w14:textId="6C1F6F03" w:rsidR="00DF0136" w:rsidRDefault="007834A7" w:rsidP="006F4A05">
            <w:pPr>
              <w:pStyle w:val="NoSpacing"/>
              <w:jc w:val="center"/>
            </w:pPr>
            <w:r>
              <w:t>K – 1.</w:t>
            </w:r>
          </w:p>
          <w:p w14:paraId="1089C0C4" w14:textId="538C582B" w:rsidR="00BD0994" w:rsidRPr="006F4A05" w:rsidRDefault="007834A7" w:rsidP="006F4A05">
            <w:pPr>
              <w:pStyle w:val="NoSpacing"/>
              <w:jc w:val="center"/>
            </w:pPr>
            <w:r>
              <w:t>K – 2.</w:t>
            </w:r>
          </w:p>
        </w:tc>
        <w:tc>
          <w:tcPr>
            <w:tcW w:w="2127" w:type="dxa"/>
            <w:vAlign w:val="center"/>
          </w:tcPr>
          <w:p w14:paraId="1578599F" w14:textId="77777777" w:rsidR="00DF0136" w:rsidRPr="00770488" w:rsidRDefault="5AA4F114" w:rsidP="638FFE95">
            <w:pPr>
              <w:jc w:val="center"/>
            </w:pPr>
            <w:r w:rsidRPr="00770488">
              <w:t>Pasio / Methu</w:t>
            </w:r>
          </w:p>
          <w:p w14:paraId="2ADA42A8" w14:textId="157EE0FF" w:rsidR="005A14AC" w:rsidRPr="00770488" w:rsidRDefault="5AA4F114" w:rsidP="638FFE95">
            <w:pPr>
              <w:jc w:val="center"/>
            </w:pPr>
            <w:r w:rsidRPr="00770488">
              <w:t>Pasio / Methu</w:t>
            </w:r>
          </w:p>
        </w:tc>
      </w:tr>
      <w:tr w:rsidR="00DF0136" w:rsidRPr="00AE1207" w14:paraId="4972B85B" w14:textId="77777777" w:rsidTr="638FFE95">
        <w:trPr>
          <w:jc w:val="center"/>
        </w:trPr>
        <w:tc>
          <w:tcPr>
            <w:tcW w:w="4395" w:type="dxa"/>
            <w:tcBorders>
              <w:left w:val="single" w:sz="4" w:space="0" w:color="BFBFBF" w:themeColor="background1" w:themeShade="BF"/>
              <w:bottom w:val="single" w:sz="4" w:space="0" w:color="BFBFBF" w:themeColor="background1" w:themeShade="BF"/>
            </w:tcBorders>
          </w:tcPr>
          <w:p w14:paraId="495BF8E0" w14:textId="26E5411A" w:rsidR="00DF0136" w:rsidRPr="006F4A05" w:rsidRDefault="00DF0136" w:rsidP="004F053A">
            <w:pPr>
              <w:rPr>
                <w:rFonts w:cstheme="minorHAnsi"/>
                <w:b/>
              </w:rPr>
            </w:pPr>
          </w:p>
        </w:tc>
        <w:tc>
          <w:tcPr>
            <w:tcW w:w="1417" w:type="dxa"/>
          </w:tcPr>
          <w:p w14:paraId="68678ADB" w14:textId="318E0C9D" w:rsidR="00DF0136" w:rsidRPr="006F4A05" w:rsidRDefault="00DF0136" w:rsidP="004F053A">
            <w:pPr>
              <w:jc w:val="center"/>
              <w:rPr>
                <w:rFonts w:cstheme="minorHAnsi"/>
                <w:b/>
                <w:bCs/>
              </w:rPr>
            </w:pPr>
            <w:r>
              <w:rPr>
                <w:b/>
              </w:rPr>
              <w:t>Cyfanswm</w:t>
            </w:r>
          </w:p>
        </w:tc>
        <w:tc>
          <w:tcPr>
            <w:tcW w:w="2127" w:type="dxa"/>
          </w:tcPr>
          <w:p w14:paraId="24115EE8" w14:textId="5DF17CC7" w:rsidR="00DF0136" w:rsidRPr="006F4A05" w:rsidRDefault="70494577" w:rsidP="638FFE95">
            <w:pPr>
              <w:jc w:val="center"/>
              <w:rPr>
                <w:b/>
                <w:bCs/>
              </w:rPr>
            </w:pPr>
            <w:r>
              <w:rPr>
                <w:b/>
              </w:rPr>
              <w:t>60.00 %</w:t>
            </w:r>
          </w:p>
        </w:tc>
      </w:tr>
    </w:tbl>
    <w:p w14:paraId="28CA8677" w14:textId="136A07B9" w:rsidR="00967402" w:rsidRPr="00AE1207" w:rsidRDefault="00947AEE" w:rsidP="00A23755">
      <w:pPr>
        <w:jc w:val="right"/>
        <w:rPr>
          <w:rFonts w:eastAsiaTheme="majorEastAsia"/>
          <w:sz w:val="20"/>
          <w:szCs w:val="20"/>
        </w:rPr>
      </w:pPr>
      <w:r>
        <w:rPr>
          <w:sz w:val="20"/>
        </w:rPr>
        <w:t>Tabl 4 - Cwestiynau Gwerthuso</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7" w:name="_Toc230255581"/>
      <w:r>
        <w:rPr>
          <w:color w:val="1F4E79" w:themeColor="accent5" w:themeShade="80"/>
        </w:rPr>
        <w:t>Y Broses Gwerthuso Tendrau</w:t>
      </w:r>
      <w:bookmarkEnd w:id="27"/>
    </w:p>
    <w:p w14:paraId="5D84970F" w14:textId="61409F6B" w:rsidR="0033390E" w:rsidRPr="00AE1207" w:rsidRDefault="0033390E" w:rsidP="0033390E">
      <w:pPr>
        <w:rPr>
          <w:rFonts w:eastAsiaTheme="majorEastAsia"/>
        </w:rPr>
      </w:pPr>
      <w:r>
        <w:t>Bydd y Tendrau a gyflwynir yn destun proses werthuso dair rhan yn ystod y Cam Gwerthuso Tendrau.</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28" w:name="_Toc230255582"/>
      <w:r>
        <w:rPr>
          <w:color w:val="1F4E79" w:themeColor="accent5" w:themeShade="80"/>
        </w:rPr>
        <w:t>Rhan Un - Asesiad Sgrinio Cychwynnol</w:t>
      </w:r>
      <w:bookmarkEnd w:id="28"/>
    </w:p>
    <w:p w14:paraId="29929298" w14:textId="77777777" w:rsidR="00B464C9" w:rsidRPr="00AE1207" w:rsidRDefault="00B464C9" w:rsidP="00B464C9">
      <w:pPr>
        <w:ind w:left="720"/>
        <w:rPr>
          <w:rFonts w:eastAsiaTheme="majorEastAsia"/>
        </w:rPr>
      </w:pPr>
      <w:r>
        <w:t>Bydd Tendrau yn destun asesiad sgrinio cychwynnol i gadarnhau:</w:t>
      </w:r>
    </w:p>
    <w:p w14:paraId="050DBAEF" w14:textId="0B7F60E6" w:rsidR="00B464C9" w:rsidRPr="00AE1207" w:rsidRDefault="00B464C9" w:rsidP="00B464C9">
      <w:pPr>
        <w:pStyle w:val="ListParagraph"/>
        <w:numPr>
          <w:ilvl w:val="0"/>
          <w:numId w:val="8"/>
        </w:numPr>
        <w:rPr>
          <w:rFonts w:eastAsiaTheme="majorEastAsia"/>
        </w:rPr>
      </w:pPr>
      <w:r>
        <w:t>bod y Tendr wedi cael ei gyflwyno’n brydlon, ei fod wedi’i gwblhau’n gywir, ei fod yn gyflawn i raddau helaeth ac yn bodloni gofynion y dogfennau gwahodd;</w:t>
      </w:r>
    </w:p>
    <w:p w14:paraId="7AC904EA" w14:textId="1DF5BE76" w:rsidR="00B464C9" w:rsidRPr="00AE1207" w:rsidRDefault="00B464C9" w:rsidP="00B464C9">
      <w:pPr>
        <w:pStyle w:val="ListParagraph"/>
        <w:numPr>
          <w:ilvl w:val="0"/>
          <w:numId w:val="8"/>
        </w:numPr>
        <w:rPr>
          <w:rFonts w:eastAsiaTheme="majorEastAsia"/>
        </w:rPr>
      </w:pPr>
      <w:r>
        <w:t>bod y Tendr yn ddigon cyflawn i’w alluogi i gael ei werthuso yn unol â manyleb y tendr; a</w:t>
      </w:r>
    </w:p>
    <w:p w14:paraId="3226D13F" w14:textId="2523BF09" w:rsidR="002A43DA" w:rsidRPr="00AE1207" w:rsidRDefault="00325459" w:rsidP="00B464C9">
      <w:pPr>
        <w:pStyle w:val="ListParagraph"/>
        <w:numPr>
          <w:ilvl w:val="0"/>
          <w:numId w:val="8"/>
        </w:numPr>
        <w:rPr>
          <w:rFonts w:eastAsiaTheme="majorEastAsia"/>
        </w:rPr>
      </w:pPr>
      <w:r>
        <w:rPr>
          <w:rFonts w:ascii="Calibri" w:hAnsi="Calibri" w:cs="Calibri"/>
        </w:rPr>
        <w:t>Nad yw’r sawl sy’n tendro wedi mynd yn groes i unrhyw un o delerau ac amodau'r broses dendro.</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29" w:name="_Toc230255583"/>
      <w:r>
        <w:rPr>
          <w:color w:val="1F4E79" w:themeColor="accent5" w:themeShade="80"/>
        </w:rPr>
        <w:lastRenderedPageBreak/>
        <w:t>Rhan Dau - Cwestiynau Pasio / Methu Cymhwyster</w:t>
      </w:r>
      <w:bookmarkEnd w:id="29"/>
    </w:p>
    <w:p w14:paraId="56E5CAB6" w14:textId="5DEC07F2" w:rsidR="0099235D" w:rsidRPr="00AE1207" w:rsidRDefault="0099235D" w:rsidP="0099235D">
      <w:pPr>
        <w:ind w:left="720"/>
        <w:rPr>
          <w:rFonts w:eastAsiaTheme="majorEastAsia"/>
        </w:rPr>
      </w:pPr>
      <w:r>
        <w:t>Os bydd y sawl sy’n tendro yn methu ag ateb unrhyw un o’r cwestiynau ‘Pasio / Methu’ Cymhwyster, fel y nodir yn Nhabl 3 - Cwestiynau Sylfaen</w:t>
      </w:r>
      <w:r w:rsidR="00E93619">
        <w:t>ol</w:t>
      </w:r>
      <w:r>
        <w:t xml:space="preserve">, bydd Barcud Shared Services yn gwahardd y sawl sy’n tendro ar y cam hwn, ac ni fydd yn bwrw ymlaen i werthuso’r cyflwyniad Ansawdd na Phris. Mae Barcud Shared Services yn cadw’r hawl i ofyn am eglurhad gan y sawl sy’n tendro os nad yw unrhyw ateb i’r cwestiynau ‘Pasio / Methu’ yn glir. </w:t>
      </w:r>
    </w:p>
    <w:p w14:paraId="64ABBA0B" w14:textId="085BD299" w:rsidR="002A43DA" w:rsidRPr="00AE1207" w:rsidRDefault="0099235D" w:rsidP="0099235D">
      <w:pPr>
        <w:ind w:left="720"/>
        <w:rPr>
          <w:rFonts w:eastAsiaTheme="majorEastAsia"/>
        </w:rPr>
      </w:pPr>
      <w:r>
        <w:t>Rhaid i’r sawl sy’n tendro fod yn ymwybodol, os byddant yn methu unrhyw un o’r cwestiynau ‘Pasio / Methu’, y bydd eu cynnig yn cael ei wrthod ac na fyddant yn mynd ymhellach yn y broses dendro.</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0" w:name="_Toc230255584"/>
      <w:r>
        <w:rPr>
          <w:color w:val="1F4E79" w:themeColor="accent5" w:themeShade="80"/>
        </w:rPr>
        <w:t>‘Hunanlanhau’</w:t>
      </w:r>
      <w:bookmarkEnd w:id="30"/>
    </w:p>
    <w:p w14:paraId="4C1BBAFE" w14:textId="77777777" w:rsidR="00BE0CDD" w:rsidRPr="00AE1207" w:rsidRDefault="00BE0CDD" w:rsidP="00BE0CDD">
      <w:pPr>
        <w:ind w:left="720"/>
        <w:rPr>
          <w:rFonts w:eastAsiaTheme="majorEastAsia"/>
        </w:rPr>
      </w:pPr>
      <w:r>
        <w:t xml:space="preserve">Dylai unrhyw dendrwr sy’n ateb cwestiwn o’r Cwestiynau Pasio / Methu Cymhwyster a fyddai’n gyfystyr â ‘Methu’ ddarparu tystiolaeth ddigonol, mewn atodiad ar wahân, sy’n rhoi crynodeb o’r amgylchiadau ac unrhyw gamau unioni sydd wedi digwydd wedyn, er mwyn ‘hunanlanhau’ y sefyllfa y cyfeirir ati yn y cwestiwn hwnnw i bob pwrpas. </w:t>
      </w:r>
    </w:p>
    <w:p w14:paraId="05F01986" w14:textId="50061747" w:rsidR="00BE0CDD" w:rsidRPr="00AE1207" w:rsidRDefault="00BE0CDD" w:rsidP="00BE0CDD">
      <w:pPr>
        <w:ind w:left="720"/>
        <w:rPr>
          <w:rFonts w:eastAsiaTheme="majorEastAsia"/>
        </w:rPr>
      </w:pPr>
      <w:r>
        <w:t>Rhaid i’r sawl sy’n tendro ddangos ei fod wedi cymryd camau unioni o’r fath, er boddhad Barcud Shared Services, ym mhob achos.</w:t>
      </w:r>
    </w:p>
    <w:p w14:paraId="6473926B" w14:textId="3BB0DF4C" w:rsidR="00BE0CDD" w:rsidRPr="00AE1207" w:rsidRDefault="00BE0CDD" w:rsidP="00BE0CDD">
      <w:pPr>
        <w:ind w:left="720"/>
        <w:rPr>
          <w:rFonts w:eastAsiaTheme="majorEastAsia"/>
        </w:rPr>
      </w:pPr>
      <w:r>
        <w:t>Os bydd Barcud Shared Services (y bydd ei benderfyniad yn derfynol) yn ystyried bod tystiolaeth o’r fath yn ddigonol, caniateir i’r sawl sy’n tendro dan sylw barhau yn y broses.</w:t>
      </w:r>
    </w:p>
    <w:p w14:paraId="40C5109A" w14:textId="77777777" w:rsidR="00BE0CDD" w:rsidRPr="00AE1207" w:rsidRDefault="00BE0CDD" w:rsidP="00BE0CDD">
      <w:pPr>
        <w:ind w:left="720"/>
        <w:rPr>
          <w:rFonts w:eastAsiaTheme="majorEastAsia"/>
        </w:rPr>
      </w:pPr>
      <w:r>
        <w:t>Er mwyn i’r dystiolaeth y cyfeirir ati uchod fod yn ddigonol, bydd y sawl sy’n tendro, o leiaf, yn profi ei fod wedi gwneud y canlynol:</w:t>
      </w:r>
    </w:p>
    <w:p w14:paraId="631AB5D7" w14:textId="01E1A3AF" w:rsidR="00BE0CDD" w:rsidRPr="00AE1207" w:rsidRDefault="00BE0CDD" w:rsidP="00BE0CDD">
      <w:pPr>
        <w:pStyle w:val="ListParagraph"/>
        <w:numPr>
          <w:ilvl w:val="0"/>
          <w:numId w:val="10"/>
        </w:numPr>
        <w:rPr>
          <w:rFonts w:eastAsiaTheme="majorEastAsia"/>
        </w:rPr>
      </w:pPr>
      <w:r>
        <w:t>Rhoi esboniad digonol o’r amgylchiadau pam eu bod wedi “methu”, a / neu unrhyw gamau unioni sydd wedi’u cymryd wedyn sydd, i bob pwrpas, yn “hunanlanhau” y sefyllfa y cyfeirir ati yn y cwestiwn hwnnw sy’n bodloni Barcud Shared Services y gallant fwrw ymlaen ymhellach â’r broses.</w:t>
      </w:r>
    </w:p>
    <w:p w14:paraId="12BEE767" w14:textId="510DC9D6" w:rsidR="00BE0CDD" w:rsidRPr="00AE1207" w:rsidRDefault="00BE0CDD" w:rsidP="00BE0CDD">
      <w:pPr>
        <w:pStyle w:val="ListParagraph"/>
        <w:numPr>
          <w:ilvl w:val="0"/>
          <w:numId w:val="10"/>
        </w:numPr>
        <w:rPr>
          <w:rFonts w:eastAsiaTheme="majorEastAsia"/>
        </w:rPr>
      </w:pPr>
      <w:r>
        <w:t>Wedi talu neu wedi ymrwymo i dalu iawndal mewn perthynas ag unrhyw ddifrod a achoswyd gan y drosedd neu’r camymddygiad.</w:t>
      </w:r>
    </w:p>
    <w:p w14:paraId="40C01C48" w14:textId="7D33D464" w:rsidR="00BE0CDD" w:rsidRPr="00AE1207" w:rsidRDefault="00BE0CDD" w:rsidP="00BE0CDD">
      <w:pPr>
        <w:pStyle w:val="ListParagraph"/>
        <w:numPr>
          <w:ilvl w:val="0"/>
          <w:numId w:val="10"/>
        </w:numPr>
        <w:rPr>
          <w:rFonts w:eastAsiaTheme="majorEastAsia"/>
        </w:rPr>
      </w:pPr>
      <w:r>
        <w:t>Egluro’r ffeithiau a’r amgylchiadau mewn modd cynhwysfawr drwy gydweithio’n weithredol â’r awdurdodau ymchwilio.</w:t>
      </w:r>
    </w:p>
    <w:p w14:paraId="028BF1B0" w14:textId="2FAC8A08" w:rsidR="00BE0CDD" w:rsidRPr="00AE1207" w:rsidRDefault="00BE0CDD" w:rsidP="00BE0CDD">
      <w:pPr>
        <w:pStyle w:val="ListParagraph"/>
        <w:numPr>
          <w:ilvl w:val="0"/>
          <w:numId w:val="10"/>
        </w:numPr>
        <w:rPr>
          <w:rFonts w:eastAsiaTheme="majorEastAsia"/>
        </w:rPr>
      </w:pPr>
      <w:r>
        <w:t>Cymryd mesurau technegol, sefydliadol a phersonél pendant sy’n briodol i atal rhagor o droseddau neu gamymddwyn.</w:t>
      </w:r>
    </w:p>
    <w:p w14:paraId="62785081" w14:textId="0FBA1603" w:rsidR="00BE0CDD" w:rsidRPr="00AE1207" w:rsidRDefault="00BE0CDD" w:rsidP="00BE0CDD">
      <w:pPr>
        <w:ind w:left="720"/>
        <w:rPr>
          <w:rFonts w:eastAsiaTheme="majorEastAsia"/>
        </w:rPr>
      </w:pPr>
      <w:r>
        <w:t xml:space="preserve">Bydd y mesurau a gymerir gan y sawl sy’n tendro yn cael eu gwerthuso gan ystyried difrifoldeb ac amgylchiadau penodol y “methu”, y drosedd neu’r camymddygiad. </w:t>
      </w:r>
    </w:p>
    <w:p w14:paraId="23ED0052" w14:textId="709BF072" w:rsidR="00F76581" w:rsidRPr="00AE1207" w:rsidRDefault="00BE0CDD" w:rsidP="00BE0CDD">
      <w:pPr>
        <w:ind w:left="720"/>
        <w:rPr>
          <w:rFonts w:eastAsiaTheme="majorEastAsia"/>
        </w:rPr>
      </w:pPr>
      <w:r>
        <w:t>Pan fydd Barcud Shared Services o’r farn nad yw’r mesurau’n ddigonol, bydd y sawl sy’n tendro yn cael datganiad o’r rhesymau dros y penderfyniad hwnnw.</w:t>
      </w:r>
    </w:p>
    <w:p w14:paraId="05233361" w14:textId="13C23DAF" w:rsidR="00044344" w:rsidRPr="00AE1207" w:rsidRDefault="00044344" w:rsidP="00612CBF">
      <w:pPr>
        <w:pStyle w:val="Heading3"/>
        <w:numPr>
          <w:ilvl w:val="2"/>
          <w:numId w:val="1"/>
        </w:numPr>
        <w:spacing w:line="360" w:lineRule="auto"/>
        <w:rPr>
          <w:color w:val="1F4E79" w:themeColor="accent5" w:themeShade="80"/>
        </w:rPr>
      </w:pPr>
      <w:bookmarkStart w:id="31" w:name="_Toc230255585"/>
      <w:r>
        <w:rPr>
          <w:color w:val="1F4E79" w:themeColor="accent5" w:themeShade="80"/>
        </w:rPr>
        <w:lastRenderedPageBreak/>
        <w:t>Rhan Tri - Gwerthus</w:t>
      </w:r>
      <w:r w:rsidR="0076062C">
        <w:rPr>
          <w:color w:val="1F4E79" w:themeColor="accent5" w:themeShade="80"/>
        </w:rPr>
        <w:t>iad</w:t>
      </w:r>
      <w:r>
        <w:rPr>
          <w:color w:val="1F4E79" w:themeColor="accent5" w:themeShade="80"/>
        </w:rPr>
        <w:t xml:space="preserve"> Ansawdd</w:t>
      </w:r>
      <w:bookmarkEnd w:id="31"/>
    </w:p>
    <w:p w14:paraId="2361189F" w14:textId="25E91937" w:rsidR="0069741A" w:rsidRPr="00AE1207" w:rsidRDefault="0069741A" w:rsidP="0069741A">
      <w:pPr>
        <w:ind w:left="720"/>
        <w:rPr>
          <w:rFonts w:eastAsiaTheme="majorEastAsia"/>
        </w:rPr>
      </w:pPr>
      <w:r>
        <w:t xml:space="preserve">Bydd y sawl sy’n tendro sy’n llwyddo i ‘Basio’ pob un o’r Cwestiynau ‘Pasio / Methu’ yn </w:t>
      </w:r>
      <w:r w:rsidR="00A71210">
        <w:t>destun</w:t>
      </w:r>
      <w:r>
        <w:t xml:space="preserve"> gwerthusiad manwl o’r “Cwestiynau Ansawdd” sy</w:t>
      </w:r>
      <w:r w:rsidR="00661AFA">
        <w:t>dd wedi</w:t>
      </w:r>
      <w:r>
        <w:t xml:space="preserve"> eu sgorio, yn unol â’r Meini Prawf Dyfarnu a’r pwysoliadau fel y nodir yn Nhabl 4 - Cwestiynau Gwerthuso.</w:t>
      </w:r>
    </w:p>
    <w:p w14:paraId="461BA1FF" w14:textId="77777777" w:rsidR="0069741A" w:rsidRPr="00AE1207" w:rsidRDefault="0069741A" w:rsidP="0069741A">
      <w:pPr>
        <w:ind w:left="720"/>
        <w:rPr>
          <w:rFonts w:eastAsiaTheme="majorEastAsia"/>
        </w:rPr>
      </w:pPr>
      <w:r>
        <w:t>Bydd pob cwestiwn ansawdd yn cael ei adolygu a’i sgorio ar sail y rhesymeg ganlynol:</w:t>
      </w:r>
    </w:p>
    <w:tbl>
      <w:tblPr>
        <w:tblStyle w:val="TableGrid"/>
        <w:tblW w:w="8460" w:type="dxa"/>
        <w:tblInd w:w="607" w:type="dxa"/>
        <w:tblLook w:val="04A0" w:firstRow="1" w:lastRow="0" w:firstColumn="1" w:lastColumn="0" w:noHBand="0" w:noVBand="1"/>
      </w:tblPr>
      <w:tblGrid>
        <w:gridCol w:w="848"/>
        <w:gridCol w:w="1559"/>
        <w:gridCol w:w="6053"/>
      </w:tblGrid>
      <w:tr w:rsidR="00C91ED5" w:rsidRPr="00AE1207" w14:paraId="0227C99A" w14:textId="77777777" w:rsidTr="00CC2C42">
        <w:tc>
          <w:tcPr>
            <w:tcW w:w="846" w:type="dxa"/>
            <w:shd w:val="clear" w:color="auto" w:fill="1F3864" w:themeFill="accent1" w:themeFillShade="80"/>
          </w:tcPr>
          <w:p w14:paraId="0C86AE88" w14:textId="77777777" w:rsidR="00C91ED5" w:rsidRPr="00AE1207" w:rsidRDefault="00C91ED5" w:rsidP="00E8198B">
            <w:pPr>
              <w:rPr>
                <w:b/>
                <w:bCs/>
              </w:rPr>
            </w:pPr>
            <w:r>
              <w:rPr>
                <w:b/>
              </w:rPr>
              <w:t>Sgorau</w:t>
            </w:r>
          </w:p>
        </w:tc>
        <w:tc>
          <w:tcPr>
            <w:tcW w:w="1559" w:type="dxa"/>
            <w:shd w:val="clear" w:color="auto" w:fill="1F3864" w:themeFill="accent1" w:themeFillShade="80"/>
          </w:tcPr>
          <w:p w14:paraId="25E248A3" w14:textId="77777777" w:rsidR="00C91ED5" w:rsidRPr="00AE1207" w:rsidRDefault="00C91ED5" w:rsidP="00E8198B">
            <w:pPr>
              <w:rPr>
                <w:b/>
                <w:bCs/>
              </w:rPr>
            </w:pPr>
            <w:r>
              <w:rPr>
                <w:b/>
              </w:rPr>
              <w:t>Sylw</w:t>
            </w:r>
          </w:p>
        </w:tc>
        <w:tc>
          <w:tcPr>
            <w:tcW w:w="6055" w:type="dxa"/>
            <w:shd w:val="clear" w:color="auto" w:fill="1F3864" w:themeFill="accent1" w:themeFillShade="80"/>
          </w:tcPr>
          <w:p w14:paraId="750955A6" w14:textId="77777777" w:rsidR="00C91ED5" w:rsidRPr="00AE1207" w:rsidRDefault="00C91ED5" w:rsidP="00E8198B">
            <w:pPr>
              <w:rPr>
                <w:b/>
                <w:bCs/>
              </w:rPr>
            </w:pPr>
            <w:r>
              <w:rPr>
                <w:b/>
              </w:rPr>
              <w:t>Tystiolaeth</w:t>
            </w:r>
          </w:p>
        </w:tc>
      </w:tr>
      <w:tr w:rsidR="00AA3A49" w:rsidRPr="00AE1207" w14:paraId="557E3C2E" w14:textId="77777777" w:rsidTr="00CC2C42">
        <w:trPr>
          <w:trHeight w:val="537"/>
        </w:trPr>
        <w:tc>
          <w:tcPr>
            <w:tcW w:w="846" w:type="dxa"/>
          </w:tcPr>
          <w:p w14:paraId="4B6DDC01" w14:textId="0D091F83" w:rsidR="00AA3A49" w:rsidRPr="00AE1207" w:rsidRDefault="00AA3A49" w:rsidP="00AA3A49">
            <w:r>
              <w:t>5</w:t>
            </w:r>
          </w:p>
        </w:tc>
        <w:tc>
          <w:tcPr>
            <w:tcW w:w="1559" w:type="dxa"/>
          </w:tcPr>
          <w:p w14:paraId="509E0202" w14:textId="77777777" w:rsidR="00AA3A49" w:rsidRPr="00AE1207" w:rsidRDefault="00AA3A49" w:rsidP="00AA3A49">
            <w:r>
              <w:t>Rhagorol</w:t>
            </w:r>
          </w:p>
        </w:tc>
        <w:tc>
          <w:tcPr>
            <w:tcW w:w="6055" w:type="dxa"/>
          </w:tcPr>
          <w:p w14:paraId="58BFE9EE" w14:textId="4984D448" w:rsidR="00AA3A49" w:rsidRPr="00AE1207" w:rsidRDefault="00AA3A49" w:rsidP="00AA3A49">
            <w:r>
              <w:t>Mae’r ymateb yn gynhwysfawr ac yn rhagori ar y disgwyliadau. Mae’r ymateb yn dangos dealltwriaeth eithriadol.</w:t>
            </w:r>
          </w:p>
        </w:tc>
      </w:tr>
      <w:tr w:rsidR="00AA3A49" w:rsidRPr="00AE1207" w14:paraId="3D66028C" w14:textId="77777777" w:rsidTr="00CC2C42">
        <w:trPr>
          <w:trHeight w:val="537"/>
        </w:trPr>
        <w:tc>
          <w:tcPr>
            <w:tcW w:w="846" w:type="dxa"/>
          </w:tcPr>
          <w:p w14:paraId="66D7A00D" w14:textId="6CE61AFE" w:rsidR="00AA3A49" w:rsidRPr="00AE1207" w:rsidRDefault="00AA3A49" w:rsidP="00AA3A49">
            <w:r>
              <w:t>4</w:t>
            </w:r>
          </w:p>
        </w:tc>
        <w:tc>
          <w:tcPr>
            <w:tcW w:w="1559" w:type="dxa"/>
          </w:tcPr>
          <w:p w14:paraId="79240FC6" w14:textId="57B7A1C6" w:rsidR="00AA3A49" w:rsidRPr="00AE1207" w:rsidRDefault="00AA3A49" w:rsidP="00AA3A49">
            <w:r>
              <w:t>Da</w:t>
            </w:r>
            <w:r>
              <w:tab/>
            </w:r>
          </w:p>
        </w:tc>
        <w:tc>
          <w:tcPr>
            <w:tcW w:w="6055" w:type="dxa"/>
          </w:tcPr>
          <w:p w14:paraId="777E2533" w14:textId="5C984C61" w:rsidR="00AA3A49" w:rsidRPr="00AE1207" w:rsidRDefault="00AA3A49" w:rsidP="00AA3A49">
            <w:r>
              <w:t>Mae’n amlwg bod yr ymateb yn bodloni’r gofyniad i lefel dda. Mae’r ymateb yn dangos dealltwriaeth gref.</w:t>
            </w:r>
          </w:p>
        </w:tc>
      </w:tr>
      <w:tr w:rsidR="00AA3A49" w:rsidRPr="00AE1207" w14:paraId="52BF3B1B" w14:textId="77777777" w:rsidTr="00CC2C42">
        <w:trPr>
          <w:trHeight w:val="537"/>
        </w:trPr>
        <w:tc>
          <w:tcPr>
            <w:tcW w:w="846" w:type="dxa"/>
          </w:tcPr>
          <w:p w14:paraId="0D7C99CB" w14:textId="5E897B3C" w:rsidR="00AA3A49" w:rsidRPr="00AE1207" w:rsidRDefault="00AA3A49" w:rsidP="00AA3A49">
            <w:r>
              <w:t>3</w:t>
            </w:r>
          </w:p>
        </w:tc>
        <w:tc>
          <w:tcPr>
            <w:tcW w:w="1559" w:type="dxa"/>
          </w:tcPr>
          <w:p w14:paraId="0024A790" w14:textId="3173ADB8" w:rsidR="00AA3A49" w:rsidRPr="00AE1207" w:rsidRDefault="00AA3A49" w:rsidP="00AA3A49">
            <w:r>
              <w:t>Derbyniol</w:t>
            </w:r>
          </w:p>
        </w:tc>
        <w:tc>
          <w:tcPr>
            <w:tcW w:w="6055" w:type="dxa"/>
          </w:tcPr>
          <w:p w14:paraId="193CF63D" w14:textId="46FCB5A6" w:rsidR="00AA3A49" w:rsidRPr="00AE1207" w:rsidRDefault="00AA3A49" w:rsidP="00AA3A49">
            <w:r>
              <w:t>Mae’r ymateb yn bodloni’r gofyniad i lefel foddhaol. Mae’r ymateb yn dangos dealltwriaeth resymol gyda thystiolaeth ddigonol, ond nid oes digon o fanylion yn yr ymateb.</w:t>
            </w:r>
          </w:p>
        </w:tc>
      </w:tr>
      <w:tr w:rsidR="00AA3A49" w:rsidRPr="00AE1207" w14:paraId="42BBC510" w14:textId="77777777" w:rsidTr="00CC2C42">
        <w:trPr>
          <w:trHeight w:val="537"/>
        </w:trPr>
        <w:tc>
          <w:tcPr>
            <w:tcW w:w="846" w:type="dxa"/>
          </w:tcPr>
          <w:p w14:paraId="0D4B64D1" w14:textId="6D5C4A5B" w:rsidR="00AA3A49" w:rsidRPr="00AE1207" w:rsidRDefault="00AA3A49" w:rsidP="00AA3A49">
            <w:r>
              <w:t>2</w:t>
            </w:r>
          </w:p>
        </w:tc>
        <w:tc>
          <w:tcPr>
            <w:tcW w:w="1559" w:type="dxa"/>
          </w:tcPr>
          <w:p w14:paraId="20676218" w14:textId="1DC65066" w:rsidR="00AA3A49" w:rsidRPr="00AE1207" w:rsidRDefault="00AA3A49" w:rsidP="00AA3A49">
            <w:r>
              <w:t>Gwan</w:t>
            </w:r>
          </w:p>
        </w:tc>
        <w:tc>
          <w:tcPr>
            <w:tcW w:w="6055" w:type="dxa"/>
          </w:tcPr>
          <w:p w14:paraId="392B0717" w14:textId="15AF2CA0" w:rsidR="00AA3A49" w:rsidRPr="00AE1207" w:rsidRDefault="00AA3A49" w:rsidP="00AA3A49">
            <w:r>
              <w:t>Mae’r ymateb yn mynd i’r afael yn rhannol â’r gofyniad ond nid oes digon o fanylion, eglurder na thystiolaeth ategol. Mae’r ymateb yn dangos dealltwriaeth sylfaenol, ond gellir gwella sawl maes.</w:t>
            </w:r>
          </w:p>
        </w:tc>
      </w:tr>
      <w:tr w:rsidR="00AA3A49" w:rsidRPr="00AE1207" w14:paraId="1A788539" w14:textId="77777777" w:rsidTr="00CC2C42">
        <w:trPr>
          <w:trHeight w:val="537"/>
        </w:trPr>
        <w:tc>
          <w:tcPr>
            <w:tcW w:w="846" w:type="dxa"/>
          </w:tcPr>
          <w:p w14:paraId="3883CA22" w14:textId="16DCAE1D" w:rsidR="00AA3A49" w:rsidRPr="00AE1207" w:rsidRDefault="00AA3A49" w:rsidP="00AA3A49">
            <w:r>
              <w:t>1</w:t>
            </w:r>
          </w:p>
        </w:tc>
        <w:tc>
          <w:tcPr>
            <w:tcW w:w="1559" w:type="dxa"/>
          </w:tcPr>
          <w:p w14:paraId="32EE5398" w14:textId="29204601" w:rsidR="00AA3A49" w:rsidRPr="00AE1207" w:rsidRDefault="00AA3A49" w:rsidP="00AA3A49">
            <w:r>
              <w:t>Gwael</w:t>
            </w:r>
          </w:p>
        </w:tc>
        <w:tc>
          <w:tcPr>
            <w:tcW w:w="6055" w:type="dxa"/>
          </w:tcPr>
          <w:p w14:paraId="7C09AE81" w14:textId="34D8524E" w:rsidR="00AA3A49" w:rsidRPr="00AE1207" w:rsidRDefault="00AA3A49" w:rsidP="00AA3A49">
            <w:r>
              <w:t>Nid yw’r ymateb yn dangos fawr ddim dealltwriaeth o’r gofyniad. Bylchau sylweddol o ran perthnasedd, eglurder neu dystiolaeth.</w:t>
            </w:r>
          </w:p>
        </w:tc>
      </w:tr>
      <w:tr w:rsidR="00AA3A49" w:rsidRPr="00AE1207" w14:paraId="3D9C6000" w14:textId="77777777" w:rsidTr="00CC2C42">
        <w:trPr>
          <w:trHeight w:val="537"/>
        </w:trPr>
        <w:tc>
          <w:tcPr>
            <w:tcW w:w="846" w:type="dxa"/>
          </w:tcPr>
          <w:p w14:paraId="1C9BA703" w14:textId="768EA305" w:rsidR="00AA3A49" w:rsidRPr="00AE1207" w:rsidRDefault="00AA3A49" w:rsidP="00AA3A49">
            <w:r>
              <w:t>0</w:t>
            </w:r>
          </w:p>
        </w:tc>
        <w:tc>
          <w:tcPr>
            <w:tcW w:w="1559" w:type="dxa"/>
          </w:tcPr>
          <w:p w14:paraId="1A62E6A0" w14:textId="77B6B108" w:rsidR="00AA3A49" w:rsidRPr="00AE1207" w:rsidRDefault="00AA3A49" w:rsidP="00AA3A49">
            <w:r>
              <w:t>Annigonol</w:t>
            </w:r>
          </w:p>
        </w:tc>
        <w:tc>
          <w:tcPr>
            <w:tcW w:w="6055" w:type="dxa"/>
          </w:tcPr>
          <w:p w14:paraId="5F363501" w14:textId="75D30768" w:rsidR="00AA3A49" w:rsidRPr="00AE1207" w:rsidRDefault="00AA3A49" w:rsidP="00AA3A49">
            <w:r>
              <w:t>Mae’r ymateb yn absennol, yn amherthnasol, neu’n methu’n llwyr â mynd i’r afael â’r gofyniad. Ni ddarparwyd unrhyw wybodaeth na thystiolaeth y gellir ei defnyddio.</w:t>
            </w:r>
          </w:p>
        </w:tc>
      </w:tr>
    </w:tbl>
    <w:p w14:paraId="388FED51" w14:textId="2BEC0C3F" w:rsidR="00F76581" w:rsidRPr="00AE1207" w:rsidRDefault="0069741A" w:rsidP="00C91ED5">
      <w:pPr>
        <w:ind w:left="720"/>
        <w:jc w:val="right"/>
        <w:rPr>
          <w:rFonts w:eastAsiaTheme="majorEastAsia"/>
          <w:sz w:val="20"/>
          <w:szCs w:val="20"/>
        </w:rPr>
      </w:pPr>
      <w:r>
        <w:rPr>
          <w:sz w:val="20"/>
        </w:rPr>
        <w:t>Tabl 5 - Rhesymeg Sgorio</w:t>
      </w:r>
    </w:p>
    <w:p w14:paraId="2CF00BA7" w14:textId="4E6C2EE5" w:rsidR="00F20EEC" w:rsidRPr="00AE1207" w:rsidRDefault="00F20EEC" w:rsidP="00F20EEC">
      <w:pPr>
        <w:ind w:left="720"/>
        <w:rPr>
          <w:rFonts w:eastAsiaTheme="majorEastAsia"/>
        </w:rPr>
      </w:pPr>
      <w:r>
        <w:t>Bydd yr atebion a ddarperir gan bob Tendrwr i bob cwestiwn yn y Cam Gwerthuso Tendr yn cael eu marcio yn unol â Thabl 5 - Rhesymeg Sgorio.</w:t>
      </w:r>
    </w:p>
    <w:p w14:paraId="4BE59978" w14:textId="1D96750B" w:rsidR="00F20EEC" w:rsidRPr="00AE1207" w:rsidRDefault="00F20EEC" w:rsidP="00F20EEC">
      <w:pPr>
        <w:ind w:left="720"/>
        <w:rPr>
          <w:rFonts w:eastAsiaTheme="majorEastAsia"/>
        </w:rPr>
      </w:pPr>
      <w:r>
        <w:t>Bydd y sgôr a gafwyd a’r pwysoli ar gyfer pob cwestiwn yn cael eu defnyddio i gyfrifo canran sgôr ansawdd wedi’i bwysoli.</w:t>
      </w:r>
    </w:p>
    <w:p w14:paraId="423D6809" w14:textId="2EAE6D63" w:rsidR="00F20EEC" w:rsidRPr="00AE1207" w:rsidRDefault="00F20EEC" w:rsidP="00F20EEC">
      <w:pPr>
        <w:ind w:left="720"/>
        <w:rPr>
          <w:rFonts w:eastAsiaTheme="majorEastAsia"/>
        </w:rPr>
      </w:pPr>
      <w:r>
        <w:t>Bydd pob sgôr ansawdd wedi’i bwysoli yn cael ei h</w:t>
      </w:r>
      <w:r w:rsidR="006D3D7F">
        <w:t>ychwanegu</w:t>
      </w:r>
      <w:r>
        <w:t xml:space="preserve"> at ei gilydd i gyrraedd Cyfanswm Sgôr Ansawdd wedi’i Bwysoli.</w:t>
      </w:r>
    </w:p>
    <w:p w14:paraId="7AA4D486" w14:textId="3FAD3E29" w:rsidR="00F20EEC" w:rsidRPr="00AE1207" w:rsidRDefault="00F20EEC" w:rsidP="00F20EEC">
      <w:pPr>
        <w:ind w:left="720"/>
        <w:rPr>
          <w:rFonts w:eastAsiaTheme="majorEastAsia"/>
        </w:rPr>
      </w:pPr>
      <w:r>
        <w:t xml:space="preserve">Bydd hyn yn cael ei luosi â phwysoliad yr adran ansawdd i gael canran </w:t>
      </w:r>
      <w:r w:rsidR="0089713D">
        <w:t>y</w:t>
      </w:r>
      <w:r>
        <w:t xml:space="preserve"> </w:t>
      </w:r>
      <w:r w:rsidR="008E7B7C">
        <w:t>c</w:t>
      </w:r>
      <w:r w:rsidR="0089713D" w:rsidRPr="0089713D">
        <w:t xml:space="preserve">yfanswm </w:t>
      </w:r>
      <w:r w:rsidR="008E7B7C">
        <w:t>s</w:t>
      </w:r>
      <w:r w:rsidR="0089713D" w:rsidRPr="0089713D">
        <w:t>gôr</w:t>
      </w:r>
      <w:r w:rsidR="0089713D">
        <w:t xml:space="preserve"> </w:t>
      </w:r>
      <w:r w:rsidR="008E7B7C">
        <w:t>a</w:t>
      </w:r>
      <w:r w:rsidR="0089713D">
        <w:t>nsawdd.</w:t>
      </w:r>
    </w:p>
    <w:p w14:paraId="207A0148" w14:textId="77777777" w:rsidR="00FB00AD" w:rsidRDefault="00FB00AD" w:rsidP="00CB4759">
      <w:pPr>
        <w:ind w:left="720"/>
        <w:rPr>
          <w:rFonts w:eastAsiaTheme="majorEastAsia"/>
        </w:rPr>
      </w:pPr>
      <w:r>
        <w:t>Bydd y sgôr ansawdd wedi’i bwysoli hon yn cael ei defnyddio i nodi safleoedd cymharol y sawl sy’n tendro.</w:t>
      </w:r>
    </w:p>
    <w:p w14:paraId="1CF8091D" w14:textId="77777777" w:rsidR="00FB00AD" w:rsidRPr="006220FA" w:rsidRDefault="00FB00AD" w:rsidP="00CB4759">
      <w:pPr>
        <w:ind w:left="720"/>
        <w:rPr>
          <w:rFonts w:eastAsiaTheme="majorEastAsia"/>
        </w:rPr>
      </w:pPr>
      <w:r>
        <w:t xml:space="preserve">Mae pob cwestiwn yn nodi uchafswm nifer geiriau. Dylai’r sawl sy’n tendro nodi nifer y geiriau ym mhob un o’u hymatebion. Bydd unrhyw eiriau sy’n fwy na’r nifer geiriau a ddiffiniwyd yn cael eu diystyru o’r gwerthusiad.   </w:t>
      </w:r>
    </w:p>
    <w:p w14:paraId="728267D3" w14:textId="596F76F6" w:rsidR="00FB00AD" w:rsidRPr="006220FA" w:rsidRDefault="00FB00AD" w:rsidP="00CB4759">
      <w:pPr>
        <w:ind w:left="720"/>
        <w:rPr>
          <w:rFonts w:eastAsiaTheme="majorEastAsia"/>
        </w:rPr>
      </w:pPr>
      <w:r>
        <w:t xml:space="preserve">Gall y sawl sy’n tendro ddefnyddio byrddau / diagramau ac atodiadau i gefnogi a / neu ddangos eu bod yn bodloni’r Gofyniad. Nid yw’r nifer geiriau yn berthnasol i’r adrannau hyn. Fodd bynnag, rhaid iddynt fod yn berthnasol i’r ymateb, wedi’u cyfeirio’n glir a pheidio â chynnwys manylion yr ymateb y mae angen i’r sawl sy’n tendro ei ystyried er mwyn i’w sgôr </w:t>
      </w:r>
      <w:r>
        <w:lastRenderedPageBreak/>
        <w:t>gael ei ddyfarnu. Er mwyn osgoi unrhyw amheuaeth, eu hunig bwrpas yw cefnogi ymateb ysgrifenedig y sawl sy’n tendro.</w:t>
      </w:r>
    </w:p>
    <w:p w14:paraId="0FD5FA63" w14:textId="77777777" w:rsidR="00FB00AD" w:rsidRPr="00AE1207" w:rsidRDefault="00FB00AD" w:rsidP="00FB00AD">
      <w:pPr>
        <w:ind w:left="720"/>
        <w:rPr>
          <w:rFonts w:eastAsiaTheme="majorEastAsia"/>
        </w:rPr>
      </w:pPr>
      <w:r>
        <w:t>Os bydd y panel gwerthuso yn penderfynu bod y sawl sy’n tendro yn defnyddio gormod o ddogfennau, tablau neu ddiagramau ategol mewn ymgais i osgoi’r terfynau nifer geiriau a nodir, efallai y bydd deunyddiau o’r fath yn cael eu heithrio o’r broses werthuso.</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Pr>
                <w:b/>
                <w:bCs/>
              </w:rPr>
              <w:t>Enghraifft Cam-wrth-gam</w:t>
            </w:r>
            <w:r>
              <w:t xml:space="preserve"> (at ddiben enghreifftiol yn unig, nad ydynt yn gysylltiedig â’r tendr hwn)</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Pr>
                <w:b/>
                <w:i/>
                <w:iCs/>
                <w:sz w:val="18"/>
              </w:rPr>
              <w:t>Y fformiwla:</w:t>
            </w:r>
          </w:p>
          <w:p w14:paraId="5C7A2890" w14:textId="4D3383D4" w:rsidR="00CC2C42" w:rsidRPr="00AE1207" w:rsidRDefault="00CC2C42" w:rsidP="00E8198B">
            <w:pPr>
              <w:spacing w:after="160" w:line="259" w:lineRule="auto"/>
              <w:rPr>
                <w:i/>
                <w:sz w:val="18"/>
                <w:szCs w:val="18"/>
                <w:u w:val="single"/>
              </w:rPr>
            </w:pPr>
            <w:r>
              <w:rPr>
                <w:i/>
                <w:sz w:val="18"/>
              </w:rPr>
              <w:t xml:space="preserve">(Sgôr y cwestiwn sy’n cael ei werthuso / Uchafswm y pwyntiau sydd ar gael ar gyfer y cwestiwn) x pwysoliad y cwestiwn = Sgôr wedi’i bwysoli.  Swm y sgoriau wedi’u pwysoli x % </w:t>
            </w:r>
            <w:r w:rsidR="005031DD">
              <w:rPr>
                <w:i/>
                <w:sz w:val="18"/>
              </w:rPr>
              <w:t>P</w:t>
            </w:r>
            <w:r>
              <w:rPr>
                <w:i/>
                <w:sz w:val="18"/>
              </w:rPr>
              <w:t>wysoli</w:t>
            </w:r>
            <w:r w:rsidR="0021678D">
              <w:rPr>
                <w:i/>
                <w:sz w:val="18"/>
              </w:rPr>
              <w:t>ad y</w:t>
            </w:r>
            <w:r w:rsidR="005031DD">
              <w:rPr>
                <w:i/>
                <w:sz w:val="18"/>
              </w:rPr>
              <w:t>r Adran Ansawdd</w:t>
            </w:r>
            <w:r>
              <w:rPr>
                <w:i/>
                <w:sz w:val="18"/>
              </w:rPr>
              <w:t xml:space="preserve"> = </w:t>
            </w:r>
            <w:r w:rsidR="008E7B7C">
              <w:rPr>
                <w:b/>
                <w:bCs/>
                <w:i/>
                <w:sz w:val="18"/>
              </w:rPr>
              <w:t>Cyfanswm y S</w:t>
            </w:r>
            <w:r>
              <w:rPr>
                <w:b/>
                <w:bCs/>
                <w:i/>
                <w:sz w:val="18"/>
              </w:rPr>
              <w:t>gôr Ansawdd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Pr>
                <w:b/>
                <w:color w:val="FFFFFF" w:themeColor="background1"/>
                <w:sz w:val="18"/>
              </w:rPr>
              <w:t>Tendrwr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Pr>
                <w:b/>
                <w:color w:val="FFFFFF" w:themeColor="background1"/>
                <w:sz w:val="18"/>
              </w:rPr>
              <w:t>Tendrwr 2</w:t>
            </w:r>
          </w:p>
        </w:tc>
      </w:tr>
      <w:tr w:rsidR="005842D7"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77777777" w:rsidR="005842D7" w:rsidRPr="00AE1207" w:rsidRDefault="005842D7" w:rsidP="005842D7">
            <w:pPr>
              <w:spacing w:after="160" w:line="259" w:lineRule="auto"/>
              <w:rPr>
                <w:iCs/>
                <w:sz w:val="18"/>
                <w:szCs w:val="18"/>
              </w:rPr>
            </w:pPr>
            <w:r>
              <w:rPr>
                <w:sz w:val="18"/>
              </w:rPr>
              <w:t>Cwestiwn 1</w:t>
            </w:r>
          </w:p>
        </w:tc>
        <w:tc>
          <w:tcPr>
            <w:tcW w:w="1418" w:type="dxa"/>
            <w:shd w:val="clear" w:color="auto" w:fill="F2F2F2" w:themeFill="background1" w:themeFillShade="F2"/>
          </w:tcPr>
          <w:p w14:paraId="059AA11B"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Pwysoliad: 10%</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61923B7D" w:rsidR="005842D7" w:rsidRPr="00AE1207" w:rsidRDefault="005842D7" w:rsidP="005842D7">
            <w:pPr>
              <w:spacing w:after="160" w:line="259" w:lineRule="auto"/>
              <w:rPr>
                <w:iCs/>
                <w:sz w:val="18"/>
                <w:szCs w:val="18"/>
              </w:rPr>
            </w:pPr>
            <w:r>
              <w:rPr>
                <w:sz w:val="18"/>
              </w:rPr>
              <w:t>Sgôr: 5/5</w:t>
            </w:r>
          </w:p>
        </w:tc>
        <w:tc>
          <w:tcPr>
            <w:tcW w:w="1560" w:type="dxa"/>
          </w:tcPr>
          <w:p w14:paraId="188DA80F"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Sgôr wedi'i bwysoli: 10%</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6D2E4F56" w:rsidR="005842D7" w:rsidRPr="00AE1207" w:rsidRDefault="005842D7" w:rsidP="005842D7">
            <w:pPr>
              <w:spacing w:after="160" w:line="259" w:lineRule="auto"/>
              <w:ind w:left="-41" w:firstLine="41"/>
              <w:rPr>
                <w:iCs/>
                <w:sz w:val="18"/>
                <w:szCs w:val="18"/>
              </w:rPr>
            </w:pPr>
            <w:r>
              <w:rPr>
                <w:sz w:val="18"/>
              </w:rPr>
              <w:t>Sgôr: 3/5</w:t>
            </w:r>
          </w:p>
        </w:tc>
        <w:tc>
          <w:tcPr>
            <w:tcW w:w="1701" w:type="dxa"/>
          </w:tcPr>
          <w:p w14:paraId="5E82C879" w14:textId="2511AEBC"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Sgôr wedi'i bwysoli: 6%</w:t>
            </w:r>
          </w:p>
        </w:tc>
      </w:tr>
      <w:tr w:rsidR="005842D7"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7777777" w:rsidR="005842D7" w:rsidRPr="00AE1207" w:rsidRDefault="005842D7" w:rsidP="005842D7">
            <w:pPr>
              <w:spacing w:after="160" w:line="259" w:lineRule="auto"/>
              <w:rPr>
                <w:iCs/>
                <w:sz w:val="18"/>
                <w:szCs w:val="18"/>
              </w:rPr>
            </w:pPr>
            <w:r>
              <w:rPr>
                <w:sz w:val="18"/>
              </w:rPr>
              <w:t>Cwestiwn 2</w:t>
            </w:r>
          </w:p>
        </w:tc>
        <w:tc>
          <w:tcPr>
            <w:tcW w:w="1418" w:type="dxa"/>
            <w:shd w:val="clear" w:color="auto" w:fill="F2F2F2" w:themeFill="background1" w:themeFillShade="F2"/>
          </w:tcPr>
          <w:p w14:paraId="7DF61C7B"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Pr>
                <w:sz w:val="18"/>
              </w:rPr>
              <w:t>Pwysoliad: 10%</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052476B7" w:rsidR="005842D7" w:rsidRPr="00AE1207" w:rsidRDefault="005842D7" w:rsidP="005842D7">
            <w:pPr>
              <w:spacing w:after="160" w:line="259" w:lineRule="auto"/>
              <w:rPr>
                <w:iCs/>
                <w:sz w:val="18"/>
                <w:szCs w:val="18"/>
              </w:rPr>
            </w:pPr>
            <w:r>
              <w:rPr>
                <w:sz w:val="18"/>
              </w:rPr>
              <w:t>Sgôr: 3/5</w:t>
            </w:r>
          </w:p>
        </w:tc>
        <w:tc>
          <w:tcPr>
            <w:tcW w:w="1560" w:type="dxa"/>
          </w:tcPr>
          <w:p w14:paraId="1ADEBEC5" w14:textId="6E9E74D5"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Pr>
                <w:sz w:val="18"/>
              </w:rPr>
              <w:t>Sgôr wedi'i bwysoli: 6%</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0794769B" w:rsidR="005842D7" w:rsidRPr="00AE1207" w:rsidRDefault="005842D7" w:rsidP="005842D7">
            <w:pPr>
              <w:spacing w:after="160" w:line="259" w:lineRule="auto"/>
              <w:rPr>
                <w:iCs/>
                <w:sz w:val="18"/>
                <w:szCs w:val="18"/>
              </w:rPr>
            </w:pPr>
            <w:r>
              <w:rPr>
                <w:sz w:val="18"/>
              </w:rPr>
              <w:t>Sgôr: 5/5</w:t>
            </w:r>
          </w:p>
        </w:tc>
        <w:tc>
          <w:tcPr>
            <w:tcW w:w="1701" w:type="dxa"/>
          </w:tcPr>
          <w:p w14:paraId="0F8AC68E" w14:textId="77777777" w:rsidR="005842D7" w:rsidRPr="00AE1207" w:rsidRDefault="005842D7" w:rsidP="005842D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Pr>
                <w:sz w:val="18"/>
              </w:rPr>
              <w:t>Sgôr wedi'i bwysoli: 10%</w:t>
            </w:r>
          </w:p>
        </w:tc>
      </w:tr>
      <w:tr w:rsidR="005842D7"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77777777" w:rsidR="005842D7" w:rsidRPr="00AE1207" w:rsidRDefault="005842D7" w:rsidP="005842D7">
            <w:pPr>
              <w:spacing w:after="160" w:line="259" w:lineRule="auto"/>
              <w:rPr>
                <w:iCs/>
                <w:sz w:val="18"/>
                <w:szCs w:val="18"/>
              </w:rPr>
            </w:pPr>
            <w:r>
              <w:rPr>
                <w:sz w:val="18"/>
              </w:rPr>
              <w:t>Cwestiwn 3</w:t>
            </w:r>
          </w:p>
        </w:tc>
        <w:tc>
          <w:tcPr>
            <w:tcW w:w="1418" w:type="dxa"/>
            <w:shd w:val="clear" w:color="auto" w:fill="F2F2F2" w:themeFill="background1" w:themeFillShade="F2"/>
          </w:tcPr>
          <w:p w14:paraId="6ED7A746" w14:textId="7777777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Pwysoliad: 20%</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15BD3F5C" w:rsidR="005842D7" w:rsidRPr="00AE1207" w:rsidRDefault="005842D7" w:rsidP="005842D7">
            <w:pPr>
              <w:spacing w:after="160" w:line="259" w:lineRule="auto"/>
              <w:rPr>
                <w:iCs/>
                <w:sz w:val="18"/>
                <w:szCs w:val="18"/>
              </w:rPr>
            </w:pPr>
            <w:r>
              <w:rPr>
                <w:sz w:val="18"/>
              </w:rPr>
              <w:t>Sgôr: 2/5</w:t>
            </w:r>
          </w:p>
        </w:tc>
        <w:tc>
          <w:tcPr>
            <w:tcW w:w="1560" w:type="dxa"/>
          </w:tcPr>
          <w:p w14:paraId="41357616" w14:textId="2C63EB53"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Sgôr wedi'i bwysoli: 8%</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23C6FC84" w:rsidR="005842D7" w:rsidRPr="00AE1207" w:rsidRDefault="005842D7" w:rsidP="005842D7">
            <w:pPr>
              <w:spacing w:after="160" w:line="259" w:lineRule="auto"/>
              <w:rPr>
                <w:iCs/>
                <w:sz w:val="18"/>
                <w:szCs w:val="18"/>
              </w:rPr>
            </w:pPr>
            <w:r>
              <w:rPr>
                <w:sz w:val="18"/>
              </w:rPr>
              <w:t>Sgôr: 3/5</w:t>
            </w:r>
          </w:p>
        </w:tc>
        <w:tc>
          <w:tcPr>
            <w:tcW w:w="1701" w:type="dxa"/>
          </w:tcPr>
          <w:p w14:paraId="08FF06CF" w14:textId="4B657947" w:rsidR="005842D7" w:rsidRPr="00AE1207" w:rsidRDefault="005842D7" w:rsidP="005842D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Pr>
                <w:sz w:val="18"/>
              </w:rPr>
              <w:t>Sgôr wedi'i bwysoli: 12%</w:t>
            </w:r>
          </w:p>
        </w:tc>
      </w:tr>
      <w:tr w:rsidR="00CB4759" w:rsidRPr="00AE1207" w14:paraId="74D8A1A6"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14:paraId="4681495C" w14:textId="77777777" w:rsidR="00CB4759" w:rsidRPr="00AE1207" w:rsidRDefault="00CB4759" w:rsidP="00CB4759">
            <w:pPr>
              <w:spacing w:after="160" w:line="259" w:lineRule="auto"/>
              <w:rPr>
                <w:b/>
                <w:bCs/>
                <w:i/>
                <w:sz w:val="18"/>
                <w:szCs w:val="18"/>
              </w:rPr>
            </w:pPr>
            <w:r>
              <w:rPr>
                <w:b/>
                <w:i/>
                <w:sz w:val="18"/>
              </w:rPr>
              <w:t>Pwysoliad yr adran ansawdd allan o 40%</w:t>
            </w:r>
          </w:p>
        </w:tc>
        <w:tc>
          <w:tcPr>
            <w:tcW w:w="2790" w:type="dxa"/>
            <w:gridSpan w:val="2"/>
            <w:shd w:val="clear" w:color="auto" w:fill="BFBFBF" w:themeFill="background1" w:themeFillShade="BF"/>
            <w:vAlign w:val="center"/>
          </w:tcPr>
          <w:p w14:paraId="68E82616" w14:textId="75690CB8" w:rsidR="00CB4759" w:rsidRPr="00AE1207" w:rsidRDefault="00CB4759" w:rsidP="00CB4759">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Pr>
                <w:b/>
                <w:i/>
                <w:sz w:val="18"/>
              </w:rPr>
              <w:t>10%+6%+8% =</w:t>
            </w:r>
            <w:r w:rsidRPr="003E68F2">
              <w:rPr>
                <w:b/>
                <w:i/>
                <w:color w:val="EE0000"/>
                <w:sz w:val="18"/>
              </w:rPr>
              <w:t>25% o</w:t>
            </w:r>
            <w:r w:rsidR="008E7B7C">
              <w:rPr>
                <w:b/>
                <w:i/>
                <w:color w:val="EE0000"/>
                <w:sz w:val="18"/>
              </w:rPr>
              <w:t xml:space="preserve"> Gyfanswm y</w:t>
            </w:r>
            <w:r w:rsidRPr="003E68F2">
              <w:rPr>
                <w:b/>
                <w:i/>
                <w:color w:val="EE0000"/>
                <w:sz w:val="18"/>
              </w:rPr>
              <w:t xml:space="preserve"> Sgôr wedi’i Bwysoli </w:t>
            </w:r>
            <w:r>
              <w:rPr>
                <w:b/>
                <w:i/>
                <w:color w:val="FF0000"/>
                <w:sz w:val="18"/>
              </w:rPr>
              <w:t>%</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14:paraId="2D0A07C3" w14:textId="5A19E72D" w:rsidR="00CB4759" w:rsidRPr="00AE1207" w:rsidRDefault="00CB4759" w:rsidP="00CB4759">
            <w:pPr>
              <w:spacing w:after="160" w:line="259" w:lineRule="auto"/>
              <w:rPr>
                <w:b/>
                <w:bCs/>
                <w:i/>
                <w:sz w:val="18"/>
                <w:szCs w:val="18"/>
              </w:rPr>
            </w:pPr>
            <w:r>
              <w:rPr>
                <w:b/>
                <w:i/>
                <w:sz w:val="18"/>
              </w:rPr>
              <w:t xml:space="preserve">6% a 10% a 12% = </w:t>
            </w:r>
            <w:r w:rsidRPr="003E68F2">
              <w:rPr>
                <w:b/>
                <w:i/>
                <w:color w:val="EE0000"/>
                <w:sz w:val="18"/>
              </w:rPr>
              <w:t>28% o</w:t>
            </w:r>
            <w:r w:rsidR="008E7B7C">
              <w:rPr>
                <w:b/>
                <w:i/>
                <w:color w:val="EE0000"/>
                <w:sz w:val="18"/>
              </w:rPr>
              <w:t xml:space="preserve"> Gyfanswm y</w:t>
            </w:r>
            <w:r w:rsidRPr="003E68F2">
              <w:rPr>
                <w:b/>
                <w:i/>
                <w:color w:val="EE0000"/>
                <w:sz w:val="18"/>
              </w:rPr>
              <w:t xml:space="preserve"> Sgôr wedi’i Bwysoli %</w:t>
            </w:r>
          </w:p>
        </w:tc>
      </w:tr>
    </w:tbl>
    <w:p w14:paraId="563C31EC" w14:textId="64B357A1" w:rsidR="00CC2C42" w:rsidRPr="00AE1207" w:rsidRDefault="006F5008" w:rsidP="006F5008">
      <w:pPr>
        <w:ind w:left="720"/>
        <w:jc w:val="right"/>
        <w:rPr>
          <w:rFonts w:eastAsiaTheme="majorEastAsia"/>
          <w:sz w:val="20"/>
          <w:szCs w:val="20"/>
        </w:rPr>
      </w:pPr>
      <w:r>
        <w:rPr>
          <w:sz w:val="20"/>
        </w:rPr>
        <w:t>Tabl 6 - Gwerthus</w:t>
      </w:r>
      <w:r w:rsidR="003E68F2">
        <w:rPr>
          <w:sz w:val="20"/>
        </w:rPr>
        <w:t>iad</w:t>
      </w:r>
      <w:r>
        <w:rPr>
          <w:sz w:val="20"/>
        </w:rPr>
        <w:t xml:space="preserve"> Ansawdd </w:t>
      </w:r>
    </w:p>
    <w:p w14:paraId="6B7F9580" w14:textId="166DBE57" w:rsidR="00E16A9D" w:rsidRPr="00AE1207" w:rsidRDefault="00E16A9D" w:rsidP="00612CBF">
      <w:pPr>
        <w:pStyle w:val="Heading3"/>
        <w:numPr>
          <w:ilvl w:val="2"/>
          <w:numId w:val="1"/>
        </w:numPr>
        <w:spacing w:line="360" w:lineRule="auto"/>
        <w:rPr>
          <w:color w:val="1F4E79" w:themeColor="accent5" w:themeShade="80"/>
        </w:rPr>
      </w:pPr>
      <w:bookmarkStart w:id="32" w:name="_Toc230255586"/>
      <w:r>
        <w:rPr>
          <w:color w:val="1F4E79" w:themeColor="accent5" w:themeShade="80"/>
        </w:rPr>
        <w:t>Rhan Pedwar - Gwerthus</w:t>
      </w:r>
      <w:r w:rsidR="001D6160">
        <w:rPr>
          <w:color w:val="1F4E79" w:themeColor="accent5" w:themeShade="80"/>
        </w:rPr>
        <w:t>iad</w:t>
      </w:r>
      <w:r>
        <w:rPr>
          <w:color w:val="1F4E79" w:themeColor="accent5" w:themeShade="80"/>
        </w:rPr>
        <w:t xml:space="preserve"> Pris</w:t>
      </w:r>
      <w:bookmarkEnd w:id="32"/>
      <w:r>
        <w:rPr>
          <w:color w:val="1F4E79" w:themeColor="accent5" w:themeShade="80"/>
        </w:rPr>
        <w:t xml:space="preserve"> </w:t>
      </w:r>
    </w:p>
    <w:p w14:paraId="6CD9F517" w14:textId="557428ED" w:rsidR="00571C02" w:rsidRPr="00AE1207" w:rsidRDefault="00571C02" w:rsidP="00571C02">
      <w:pPr>
        <w:ind w:left="720"/>
        <w:rPr>
          <w:rFonts w:eastAsiaTheme="majorEastAsia"/>
        </w:rPr>
      </w:pPr>
      <w:r>
        <w:t>Rhaid i’r sawl sy’n tendro lenwi’r Rhestr Brisiau mewn perthynas â</w:t>
      </w:r>
      <w:r w:rsidR="00EC2361">
        <w:t>’r</w:t>
      </w:r>
      <w:r>
        <w:t xml:space="preserve"> gwerthus</w:t>
      </w:r>
      <w:r w:rsidR="00EC2361">
        <w:t>iad p</w:t>
      </w:r>
      <w:r>
        <w:t xml:space="preserve">ris. Rhaid i’r rheini sy’n tendro nodi ‘Cyfanswm </w:t>
      </w:r>
      <w:r w:rsidR="00970CA1">
        <w:t>Swm</w:t>
      </w:r>
      <w:r>
        <w:t xml:space="preserve"> y Tendr’ yn yr Atodlen Brisiau, a hefyd ei gario ymlaen i Ddatganiad y Tendr.</w:t>
      </w:r>
    </w:p>
    <w:p w14:paraId="4D93D606" w14:textId="48F94D26" w:rsidR="00281861" w:rsidRPr="00AE1207" w:rsidRDefault="00AC1801" w:rsidP="00571C02">
      <w:pPr>
        <w:ind w:left="720"/>
        <w:rPr>
          <w:rFonts w:eastAsiaTheme="majorEastAsia"/>
        </w:rPr>
      </w:pPr>
      <w:r>
        <w:t>Bydd y</w:t>
      </w:r>
      <w:r w:rsidR="008E05BD">
        <w:t xml:space="preserve"> ganran uchaf o'r pris a ddyrannwyd yn cael ei dyrannu i’r ‘Cyfanswm Swm y Tendr’ isaf, a nodir yn Natganiad Tendr y Sawl sy’n Tendro. Bydd y cynigion sy’n weddill yn cael pwyntiau pris wedi’u cyfrifo oddi ar sgoriau’r sawl sy’n tendro sy’n weddill </w:t>
      </w:r>
      <w:r w:rsidR="006A4C45">
        <w:t>yn unol</w:t>
      </w:r>
      <w:r w:rsidR="008E05BD">
        <w:t xml:space="preserve"> â’r raddfa hon.</w:t>
      </w:r>
      <w:r w:rsidR="00B96CE0">
        <w:t xml:space="preserve"> </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Pr>
                <w:b/>
                <w:bCs/>
              </w:rPr>
              <w:lastRenderedPageBreak/>
              <w:t>Enghraifft Cam-wrth-gam</w:t>
            </w:r>
            <w:r>
              <w:t xml:space="preserve"> (at ddiben enghreifftiol yn unig, nad ydynt yn gysylltiedig â’r tendr hwn)</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t>Tendrwr 1 Cyfanswm Swm y Tendr = £80,000.00</w:t>
            </w:r>
          </w:p>
          <w:p w14:paraId="0EE96442" w14:textId="77777777" w:rsidR="00AE20B6" w:rsidRPr="00AE1207" w:rsidRDefault="00AE20B6" w:rsidP="00E8198B">
            <w:pPr>
              <w:spacing w:after="160" w:line="259" w:lineRule="auto"/>
            </w:pPr>
            <w:r>
              <w:t>Tendrwr 2 Cyfanswm Swm y Tendr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E8198B">
            <w:pPr>
              <w:spacing w:after="160" w:line="259" w:lineRule="auto"/>
              <w:rPr>
                <w:i/>
              </w:rPr>
            </w:pPr>
            <w:r>
              <w:rPr>
                <w:i/>
                <w:iCs/>
              </w:rPr>
              <w:t>Y fformiwla:</w:t>
            </w:r>
          </w:p>
          <w:p w14:paraId="70C08912" w14:textId="7C1E2D7A" w:rsidR="00AE20B6" w:rsidRPr="00AE1207" w:rsidRDefault="00AE20B6" w:rsidP="00E8198B">
            <w:pPr>
              <w:spacing w:after="160" w:line="259" w:lineRule="auto"/>
              <w:rPr>
                <w:i/>
              </w:rPr>
            </w:pPr>
            <w:r>
              <w:rPr>
                <w:i/>
              </w:rPr>
              <w:t xml:space="preserve">Cynnig / pris rhataf y sawl sy’n tendro </w:t>
            </w:r>
            <w:r w:rsidR="00322719">
              <w:rPr>
                <w:i/>
              </w:rPr>
              <w:t>s</w:t>
            </w:r>
            <w:r>
              <w:rPr>
                <w:i/>
              </w:rPr>
              <w:t>y</w:t>
            </w:r>
            <w:r w:rsidR="00322719">
              <w:rPr>
                <w:i/>
              </w:rPr>
              <w:t>’</w:t>
            </w:r>
            <w:r>
              <w:rPr>
                <w:i/>
              </w:rPr>
              <w:t>n cael ei werthuso x 60%</w:t>
            </w:r>
          </w:p>
        </w:tc>
      </w:tr>
      <w:tr w:rsidR="00AE20B6" w:rsidRPr="00AE1207" w14:paraId="2CDD7632" w14:textId="77777777" w:rsidTr="00AE20B6">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E8198B">
            <w:pPr>
              <w:pStyle w:val="NoSpacing"/>
            </w:pPr>
            <w:r>
              <w:t>Y Sgorau:</w:t>
            </w:r>
          </w:p>
          <w:p w14:paraId="1541A469" w14:textId="77777777" w:rsidR="00AE20B6" w:rsidRPr="00AE1207" w:rsidRDefault="00AE20B6" w:rsidP="00E8198B">
            <w:pPr>
              <w:pStyle w:val="NoSpacing"/>
            </w:pPr>
          </w:p>
          <w:p w14:paraId="124D17DB" w14:textId="77777777" w:rsidR="00AE20B6" w:rsidRPr="00AE1207" w:rsidRDefault="00AE20B6" w:rsidP="00E8198B">
            <w:pPr>
              <w:pStyle w:val="NoSpacing"/>
            </w:pPr>
            <w:r>
              <w:t>Tendrwr 1 = 50,000/80,000 x 60% = 37.50%</w:t>
            </w:r>
          </w:p>
          <w:p w14:paraId="3298D984" w14:textId="77777777" w:rsidR="00AE20B6" w:rsidRPr="00AE1207" w:rsidRDefault="00AE20B6" w:rsidP="00E8198B">
            <w:pPr>
              <w:pStyle w:val="NoSpacing"/>
            </w:pPr>
            <w:r>
              <w:t>Tendrwr 2 = 50,000/50,000 x 60% = 60.00%</w:t>
            </w:r>
          </w:p>
        </w:tc>
      </w:tr>
    </w:tbl>
    <w:p w14:paraId="31D96BAB" w14:textId="0155B3A2" w:rsidR="00681CD1" w:rsidRPr="00AE1207" w:rsidRDefault="00681CD1" w:rsidP="00681CD1">
      <w:pPr>
        <w:ind w:left="720"/>
        <w:jc w:val="right"/>
        <w:rPr>
          <w:rFonts w:eastAsiaTheme="majorEastAsia"/>
          <w:sz w:val="20"/>
          <w:szCs w:val="20"/>
        </w:rPr>
      </w:pPr>
      <w:r>
        <w:rPr>
          <w:sz w:val="20"/>
        </w:rPr>
        <w:t>Tabl 7 - Gwerthus</w:t>
      </w:r>
      <w:r w:rsidR="00916917">
        <w:rPr>
          <w:sz w:val="20"/>
        </w:rPr>
        <w:t>iad</w:t>
      </w:r>
      <w:r>
        <w:rPr>
          <w:sz w:val="20"/>
        </w:rPr>
        <w:t xml:space="preserve"> Pris </w:t>
      </w:r>
    </w:p>
    <w:p w14:paraId="7C374EC3" w14:textId="525A582F" w:rsidR="007C17AF" w:rsidRPr="00AE1207" w:rsidRDefault="00BA781A" w:rsidP="00571C02">
      <w:pPr>
        <w:ind w:left="720"/>
        <w:rPr>
          <w:rFonts w:eastAsiaTheme="majorEastAsia"/>
        </w:rPr>
      </w:pPr>
      <w:r>
        <w:t>Ymchwilir i unrhyw bris a bennir yn anarferol o isel yn unol â’r Rheoliadau, ac mae Barcud Shared Services yn cadw’r hawl i wrthod unrhyw gynnig y bernir ei fod yn “anarferol o isel” yn dilyn yr ymchwiliad sy’n canfod bod y prisiau a nodir yn “anarferol o isel”.</w:t>
      </w:r>
    </w:p>
    <w:p w14:paraId="29B62195" w14:textId="64CF09DC" w:rsidR="00EB7262" w:rsidRPr="00AE1207" w:rsidRDefault="00331D73" w:rsidP="00612CBF">
      <w:pPr>
        <w:pStyle w:val="Heading2"/>
        <w:numPr>
          <w:ilvl w:val="1"/>
          <w:numId w:val="1"/>
        </w:numPr>
        <w:spacing w:line="360" w:lineRule="auto"/>
        <w:rPr>
          <w:color w:val="1F4E79" w:themeColor="accent5" w:themeShade="80"/>
        </w:rPr>
      </w:pPr>
      <w:r>
        <w:rPr>
          <w:color w:val="1F4E79" w:themeColor="accent5" w:themeShade="80"/>
        </w:rPr>
        <w:t xml:space="preserve">Cyfanswm y Sgôr </w:t>
      </w:r>
    </w:p>
    <w:p w14:paraId="7705C75F" w14:textId="058E5C61" w:rsidR="0006143D" w:rsidRPr="00AE1207" w:rsidRDefault="0006143D" w:rsidP="0006143D">
      <w:pPr>
        <w:rPr>
          <w:rFonts w:eastAsiaTheme="majorEastAsia"/>
        </w:rPr>
      </w:pPr>
      <w:r>
        <w:t>Bydd sgôr pob Tendrwr o’r camau Gwerthus</w:t>
      </w:r>
      <w:r w:rsidR="00322D81">
        <w:t>iad</w:t>
      </w:r>
      <w:r>
        <w:t xml:space="preserve"> Ansawdd a Phris yn cael e</w:t>
      </w:r>
      <w:r w:rsidR="00322D81">
        <w:t>u</w:t>
      </w:r>
      <w:r>
        <w:t xml:space="preserve"> hychwanegu at ei gilydd i gael </w:t>
      </w:r>
      <w:r w:rsidR="00331D73">
        <w:t xml:space="preserve">cyfanswm </w:t>
      </w:r>
      <w:r>
        <w:t>sgôr tendr allan o 100%.</w:t>
      </w:r>
    </w:p>
    <w:p w14:paraId="33BE7249" w14:textId="77777777" w:rsidR="0006143D" w:rsidRPr="00AE1207" w:rsidRDefault="0006143D" w:rsidP="0006143D">
      <w:pPr>
        <w:rPr>
          <w:rFonts w:eastAsiaTheme="majorEastAsia"/>
        </w:rPr>
      </w:pPr>
      <w:r w:rsidRPr="004E74CC">
        <w:t>Enghraifft Cam-wrth-gam</w:t>
      </w:r>
      <w:r>
        <w:t xml:space="preserve"> (at ddiben enghreifftiol yn unig):</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Pr>
                <w:b/>
              </w:rPr>
              <w:t>Adran Gwerthuso</w:t>
            </w:r>
          </w:p>
        </w:tc>
        <w:tc>
          <w:tcPr>
            <w:tcW w:w="3005" w:type="dxa"/>
            <w:shd w:val="clear" w:color="auto" w:fill="1F3864" w:themeFill="accent1" w:themeFillShade="80"/>
          </w:tcPr>
          <w:p w14:paraId="4280C9B3" w14:textId="77777777" w:rsidR="0006143D" w:rsidRPr="00AE1207" w:rsidRDefault="0006143D" w:rsidP="00E8198B">
            <w:pPr>
              <w:rPr>
                <w:b/>
                <w:bCs/>
              </w:rPr>
            </w:pPr>
            <w:r>
              <w:rPr>
                <w:b/>
              </w:rPr>
              <w:t>Tendrwr 1</w:t>
            </w:r>
          </w:p>
        </w:tc>
        <w:tc>
          <w:tcPr>
            <w:tcW w:w="3006" w:type="dxa"/>
            <w:shd w:val="clear" w:color="auto" w:fill="1F3864" w:themeFill="accent1" w:themeFillShade="80"/>
          </w:tcPr>
          <w:p w14:paraId="61C6AA12" w14:textId="77777777" w:rsidR="0006143D" w:rsidRPr="00AE1207" w:rsidRDefault="0006143D" w:rsidP="00E8198B">
            <w:pPr>
              <w:rPr>
                <w:b/>
                <w:bCs/>
              </w:rPr>
            </w:pPr>
            <w:r>
              <w:rPr>
                <w:b/>
              </w:rPr>
              <w:t>Tendrwr 2</w:t>
            </w:r>
          </w:p>
        </w:tc>
      </w:tr>
      <w:tr w:rsidR="0006143D" w:rsidRPr="00AE1207" w14:paraId="26467943" w14:textId="77777777" w:rsidTr="00E8198B">
        <w:tc>
          <w:tcPr>
            <w:tcW w:w="3005" w:type="dxa"/>
          </w:tcPr>
          <w:p w14:paraId="0A2E158E" w14:textId="77777777" w:rsidR="0006143D" w:rsidRPr="00AE1207" w:rsidRDefault="0006143D" w:rsidP="00E8198B">
            <w:r>
              <w:t>Sgôr ansawdd</w:t>
            </w:r>
          </w:p>
        </w:tc>
        <w:tc>
          <w:tcPr>
            <w:tcW w:w="3005" w:type="dxa"/>
          </w:tcPr>
          <w:p w14:paraId="24FD8FDA" w14:textId="77777777" w:rsidR="0006143D" w:rsidRPr="00AE1207" w:rsidRDefault="0006143D" w:rsidP="00E8198B">
            <w:r>
              <w:t>25.00%</w:t>
            </w:r>
          </w:p>
        </w:tc>
        <w:tc>
          <w:tcPr>
            <w:tcW w:w="3006" w:type="dxa"/>
          </w:tcPr>
          <w:p w14:paraId="2E845891" w14:textId="77777777" w:rsidR="0006143D" w:rsidRPr="00AE1207" w:rsidRDefault="0006143D" w:rsidP="00E8198B">
            <w:r>
              <w:t>29.00%</w:t>
            </w:r>
          </w:p>
        </w:tc>
      </w:tr>
      <w:tr w:rsidR="0006143D" w:rsidRPr="00AE1207" w14:paraId="4D7DECA2" w14:textId="77777777" w:rsidTr="00E8198B">
        <w:tc>
          <w:tcPr>
            <w:tcW w:w="3005" w:type="dxa"/>
          </w:tcPr>
          <w:p w14:paraId="78A6B6DC" w14:textId="77777777" w:rsidR="0006143D" w:rsidRPr="00AE1207" w:rsidRDefault="0006143D" w:rsidP="00E8198B">
            <w:r>
              <w:t>Sgôr pris</w:t>
            </w:r>
          </w:p>
        </w:tc>
        <w:tc>
          <w:tcPr>
            <w:tcW w:w="3005" w:type="dxa"/>
          </w:tcPr>
          <w:p w14:paraId="2EC2069E" w14:textId="77777777" w:rsidR="0006143D" w:rsidRPr="00AE1207" w:rsidRDefault="0006143D" w:rsidP="00E8198B">
            <w:r>
              <w:t>37.50%</w:t>
            </w:r>
          </w:p>
        </w:tc>
        <w:tc>
          <w:tcPr>
            <w:tcW w:w="3006" w:type="dxa"/>
          </w:tcPr>
          <w:p w14:paraId="64849611" w14:textId="77777777" w:rsidR="0006143D" w:rsidRPr="00AE1207" w:rsidRDefault="0006143D" w:rsidP="00E8198B">
            <w:r>
              <w:t>60.00%</w:t>
            </w:r>
          </w:p>
        </w:tc>
      </w:tr>
      <w:tr w:rsidR="0006143D" w:rsidRPr="00AE1207" w14:paraId="6799D165" w14:textId="77777777" w:rsidTr="00E8198B">
        <w:tc>
          <w:tcPr>
            <w:tcW w:w="3005" w:type="dxa"/>
            <w:shd w:val="clear" w:color="auto" w:fill="D9D9D9" w:themeFill="background1" w:themeFillShade="D9"/>
          </w:tcPr>
          <w:p w14:paraId="72EBD040" w14:textId="509EF33A" w:rsidR="0006143D" w:rsidRPr="00AE1207" w:rsidRDefault="00331D73" w:rsidP="00E8198B">
            <w:r>
              <w:t>Cyfanswm y s</w:t>
            </w:r>
            <w:r w:rsidR="0006143D">
              <w:t xml:space="preserve">gôr tendr </w:t>
            </w:r>
          </w:p>
        </w:tc>
        <w:tc>
          <w:tcPr>
            <w:tcW w:w="3005" w:type="dxa"/>
            <w:shd w:val="clear" w:color="auto" w:fill="D9D9D9" w:themeFill="background1" w:themeFillShade="D9"/>
          </w:tcPr>
          <w:p w14:paraId="5BA11970" w14:textId="77777777" w:rsidR="0006143D" w:rsidRPr="00AE1207" w:rsidRDefault="0006143D" w:rsidP="00E8198B">
            <w:r>
              <w:t>62.50%</w:t>
            </w:r>
          </w:p>
        </w:tc>
        <w:tc>
          <w:tcPr>
            <w:tcW w:w="3006" w:type="dxa"/>
            <w:shd w:val="clear" w:color="auto" w:fill="D9D9D9" w:themeFill="background1" w:themeFillShade="D9"/>
          </w:tcPr>
          <w:p w14:paraId="4E59D6FF" w14:textId="77777777" w:rsidR="0006143D" w:rsidRPr="00AE1207" w:rsidRDefault="0006143D" w:rsidP="00E8198B">
            <w:r>
              <w:t>89.00%</w:t>
            </w:r>
          </w:p>
        </w:tc>
      </w:tr>
    </w:tbl>
    <w:p w14:paraId="13030AF4" w14:textId="3136639F" w:rsidR="0006143D" w:rsidRPr="00AE1207" w:rsidRDefault="0006143D" w:rsidP="0006143D">
      <w:pPr>
        <w:pStyle w:val="ListParagraph"/>
        <w:ind w:left="360"/>
        <w:jc w:val="right"/>
        <w:rPr>
          <w:rFonts w:eastAsiaTheme="majorEastAsia"/>
          <w:sz w:val="20"/>
          <w:szCs w:val="20"/>
        </w:rPr>
      </w:pPr>
      <w:r>
        <w:rPr>
          <w:sz w:val="20"/>
        </w:rPr>
        <w:t xml:space="preserve">Tabl 8 </w:t>
      </w:r>
      <w:r w:rsidR="00331D73">
        <w:rPr>
          <w:sz w:val="20"/>
        </w:rPr>
        <w:t>–</w:t>
      </w:r>
      <w:r>
        <w:rPr>
          <w:sz w:val="20"/>
        </w:rPr>
        <w:t xml:space="preserve"> </w:t>
      </w:r>
      <w:r w:rsidR="00331D73">
        <w:rPr>
          <w:sz w:val="20"/>
        </w:rPr>
        <w:t xml:space="preserve">Cyfanswm y Sgôr </w:t>
      </w:r>
    </w:p>
    <w:p w14:paraId="5254124D" w14:textId="77777777" w:rsidR="0006143D" w:rsidRPr="00AE1207" w:rsidRDefault="0006143D" w:rsidP="0006143D">
      <w:pPr>
        <w:pStyle w:val="ListParagraph"/>
        <w:ind w:left="360"/>
        <w:jc w:val="right"/>
        <w:rPr>
          <w:rFonts w:eastAsiaTheme="majorEastAsia"/>
          <w:sz w:val="20"/>
          <w:szCs w:val="20"/>
        </w:rPr>
      </w:pP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3" w:name="_Toc230255588"/>
      <w:r>
        <w:rPr>
          <w:color w:val="1F4E79" w:themeColor="accent5" w:themeShade="80"/>
          <w:sz w:val="32"/>
        </w:rPr>
        <w:lastRenderedPageBreak/>
        <w:t>Derbyn y Tendr</w:t>
      </w:r>
      <w:bookmarkEnd w:id="33"/>
      <w:r>
        <w:rPr>
          <w:color w:val="1F4E79" w:themeColor="accent5" w:themeShade="80"/>
          <w:sz w:val="32"/>
        </w:rPr>
        <w:t xml:space="preserve"> </w:t>
      </w:r>
    </w:p>
    <w:p w14:paraId="46A8BD23" w14:textId="38B7456E" w:rsidR="009B277E" w:rsidRPr="00AE1207" w:rsidRDefault="009B277E" w:rsidP="009B277E">
      <w:pPr>
        <w:rPr>
          <w:rFonts w:eastAsiaTheme="majorEastAsia"/>
        </w:rPr>
      </w:pPr>
      <w:r>
        <w:t xml:space="preserve">Bydd y Tendr sy’n cael ei dderbyn gan Barcud Shared Services yn cael ei gyfleu’n ysgrifenedig i’r Tendrwr llwyddiannus.   </w:t>
      </w:r>
    </w:p>
    <w:p w14:paraId="6F79514E" w14:textId="77777777" w:rsidR="009B277E" w:rsidRPr="00AE1207" w:rsidRDefault="009B277E" w:rsidP="009B277E">
      <w:pPr>
        <w:rPr>
          <w:rFonts w:eastAsiaTheme="majorEastAsia"/>
        </w:rPr>
      </w:pPr>
      <w:r>
        <w:t xml:space="preserve">Bydd y sawl sy’n tendro’n llwyddiannus yn cael gwybod am y canlynol: </w:t>
      </w:r>
    </w:p>
    <w:p w14:paraId="5D93CEDD" w14:textId="1F172DDF" w:rsidR="009B277E" w:rsidRPr="00AE1207" w:rsidRDefault="009B277E" w:rsidP="009B277E">
      <w:pPr>
        <w:pStyle w:val="ListParagraph"/>
        <w:numPr>
          <w:ilvl w:val="0"/>
          <w:numId w:val="18"/>
        </w:numPr>
        <w:rPr>
          <w:rFonts w:eastAsiaTheme="majorEastAsia"/>
        </w:rPr>
      </w:pPr>
      <w:r>
        <w:t xml:space="preserve">Meini prawf y </w:t>
      </w:r>
      <w:r w:rsidR="00FB28EB">
        <w:t>dyfarniad</w:t>
      </w:r>
      <w:r>
        <w:t xml:space="preserve">. </w:t>
      </w:r>
    </w:p>
    <w:p w14:paraId="1821CE84" w14:textId="3AC3BBB8" w:rsidR="009B277E" w:rsidRPr="00AE1207" w:rsidRDefault="009B277E" w:rsidP="009B277E">
      <w:pPr>
        <w:pStyle w:val="ListParagraph"/>
        <w:numPr>
          <w:ilvl w:val="0"/>
          <w:numId w:val="18"/>
        </w:numPr>
        <w:rPr>
          <w:rFonts w:eastAsiaTheme="majorEastAsia"/>
        </w:rPr>
      </w:pPr>
      <w:r>
        <w:t xml:space="preserve">Y sgôr a gafwyd yn ystod y gwerthusiad. </w:t>
      </w:r>
    </w:p>
    <w:p w14:paraId="61E0D9BA" w14:textId="119F5705" w:rsidR="009B277E" w:rsidRPr="00AE1207" w:rsidRDefault="009B277E" w:rsidP="009B277E">
      <w:pPr>
        <w:pStyle w:val="ListParagraph"/>
        <w:numPr>
          <w:ilvl w:val="0"/>
          <w:numId w:val="18"/>
        </w:numPr>
        <w:rPr>
          <w:rFonts w:eastAsiaTheme="majorEastAsia"/>
        </w:rPr>
      </w:pPr>
      <w:r>
        <w:t xml:space="preserve">Ôl-drafodaeth am y sgôr ansawdd. </w:t>
      </w:r>
    </w:p>
    <w:p w14:paraId="7B4FF42F" w14:textId="16584C9F" w:rsidR="009B277E" w:rsidRPr="00AE1207" w:rsidRDefault="009B277E" w:rsidP="009B277E">
      <w:pPr>
        <w:rPr>
          <w:rFonts w:eastAsiaTheme="majorEastAsia"/>
        </w:rPr>
      </w:pPr>
      <w:r>
        <w:t xml:space="preserve">Bydd pob Tendrwr aflwyddiannus yn cael hysbysiad ysgrifenedig o’r penderfyniad. Bydd yr hysbysiad yn cynnwys yr uchod i gyd ynghyd â /ag: </w:t>
      </w:r>
    </w:p>
    <w:p w14:paraId="6471E9DB" w14:textId="77777777" w:rsidR="009B277E" w:rsidRPr="00AE1207" w:rsidRDefault="009B277E" w:rsidP="009B277E">
      <w:pPr>
        <w:pStyle w:val="ListParagraph"/>
        <w:numPr>
          <w:ilvl w:val="0"/>
          <w:numId w:val="19"/>
        </w:numPr>
        <w:rPr>
          <w:rFonts w:eastAsiaTheme="majorEastAsia"/>
        </w:rPr>
      </w:pPr>
      <w:r>
        <w:t xml:space="preserve">Enw’r Tendrwr llwyddiannus. </w:t>
      </w:r>
    </w:p>
    <w:p w14:paraId="2B061C5D" w14:textId="77777777" w:rsidR="00E7178B" w:rsidRPr="00AE1207" w:rsidRDefault="00E7178B" w:rsidP="00E7178B">
      <w:pPr>
        <w:pStyle w:val="ListParagraph"/>
        <w:numPr>
          <w:ilvl w:val="0"/>
          <w:numId w:val="19"/>
        </w:numPr>
        <w:rPr>
          <w:rFonts w:eastAsiaTheme="majorEastAsia"/>
        </w:rPr>
      </w:pPr>
      <w:r>
        <w:t xml:space="preserve">Sgôr y Tendrwr llwyddiannus. </w:t>
      </w:r>
    </w:p>
    <w:p w14:paraId="10A99DCC" w14:textId="77777777" w:rsidR="009B277E" w:rsidRPr="00AE1207" w:rsidRDefault="009B277E" w:rsidP="009B277E">
      <w:pPr>
        <w:pStyle w:val="ListParagraph"/>
        <w:numPr>
          <w:ilvl w:val="0"/>
          <w:numId w:val="19"/>
        </w:numPr>
        <w:rPr>
          <w:rFonts w:eastAsiaTheme="majorEastAsia"/>
        </w:rPr>
      </w:pPr>
      <w:r>
        <w:t xml:space="preserve">Sgôr y Tendrwr sy’n derbyn yr hysbysiad. </w:t>
      </w:r>
    </w:p>
    <w:p w14:paraId="466F7C5C" w14:textId="77777777" w:rsidR="009B277E" w:rsidRDefault="009B277E" w:rsidP="009B277E">
      <w:pPr>
        <w:pStyle w:val="ListParagraph"/>
        <w:numPr>
          <w:ilvl w:val="0"/>
          <w:numId w:val="19"/>
        </w:numPr>
        <w:rPr>
          <w:rFonts w:eastAsiaTheme="majorEastAsia"/>
        </w:rPr>
      </w:pPr>
      <w:r>
        <w:t xml:space="preserve">Ôl-drafodaeth ar y sgôr ansawdd ar gyfer y Tendrwr sy’n cael yr hysbysiad. </w:t>
      </w:r>
    </w:p>
    <w:p w14:paraId="4AF349F4" w14:textId="53542F48" w:rsidR="00D33827" w:rsidRPr="00D33827" w:rsidRDefault="00D33827" w:rsidP="00D33827">
      <w:pPr>
        <w:rPr>
          <w:rFonts w:eastAsiaTheme="majorEastAsia"/>
        </w:rPr>
      </w:pPr>
      <w:r>
        <w:t>Mae cyfnod segur o 8 diwrnod gwaith yn berthnasol i dendrwyr sydd dros y trothwy. Mae’r cyfnod hwn yn dechrau ar ôl i’r holl gynigwyr sy’n cymryd rhan gael gwybod am y penderfyniad ynghylch dyfarnu’r contract. Yn ystod y cyfnod hwn, gall cynigwyr ofyn am ragor o wybodaeth am y penderfyniad dyfarnu ac, os oes angen, lleisio unrhyw bryderon neu heriau ffurfiol.</w:t>
      </w:r>
    </w:p>
    <w:p w14:paraId="02284CB9" w14:textId="258037B5" w:rsidR="009B277E" w:rsidRPr="00AE1207" w:rsidRDefault="009B277E" w:rsidP="009B277E">
      <w:pPr>
        <w:rPr>
          <w:rFonts w:eastAsiaTheme="majorEastAsia"/>
        </w:rPr>
      </w:pPr>
      <w:r>
        <w:t xml:space="preserve">Pan fydd Barcud Shared Services yn penderfynu peidio â symud ymlaen i’r cam dyfarnu, bydd y Tendrwyr aflwyddiannus yn cael gwybod am y penderfyniad i ddod â’r broses gaffael i ben.  </w:t>
      </w:r>
    </w:p>
    <w:p w14:paraId="581F0C07" w14:textId="14B62741" w:rsidR="0059228E" w:rsidRPr="0001490F" w:rsidRDefault="0059228E" w:rsidP="00612CBF">
      <w:pPr>
        <w:pStyle w:val="Heading1"/>
        <w:numPr>
          <w:ilvl w:val="0"/>
          <w:numId w:val="1"/>
        </w:numPr>
        <w:spacing w:line="360" w:lineRule="auto"/>
        <w:rPr>
          <w:color w:val="1F4E79" w:themeColor="accent5" w:themeShade="80"/>
          <w:sz w:val="32"/>
          <w:szCs w:val="32"/>
        </w:rPr>
      </w:pPr>
      <w:bookmarkStart w:id="34" w:name="_Toc230255589"/>
      <w:r>
        <w:rPr>
          <w:color w:val="1F4E79" w:themeColor="accent5" w:themeShade="80"/>
          <w:sz w:val="32"/>
        </w:rPr>
        <w:t>Rhestr Wirio Tendrau</w:t>
      </w:r>
      <w:bookmarkEnd w:id="34"/>
    </w:p>
    <w:p w14:paraId="1680440B" w14:textId="1C68C035" w:rsidR="00DF0136" w:rsidRPr="00DF0136" w:rsidRDefault="00DF0136" w:rsidP="00DF0136">
      <w:pPr>
        <w:autoSpaceDE w:val="0"/>
        <w:autoSpaceDN w:val="0"/>
        <w:adjustRightInd w:val="0"/>
        <w:spacing w:after="240" w:line="276" w:lineRule="auto"/>
        <w:rPr>
          <w:rFonts w:eastAsiaTheme="majorEastAsia"/>
        </w:rPr>
      </w:pPr>
      <w:r>
        <w:t xml:space="preserve">Mae’r dogfennau canlynol wedi’u cynnwys fel atodiadau i’r Pecyn Tendro hwn: </w:t>
      </w:r>
    </w:p>
    <w:tbl>
      <w:tblPr>
        <w:tblStyle w:val="TableGrid"/>
        <w:tblW w:w="6055" w:type="dxa"/>
        <w:jc w:val="center"/>
        <w:tblLook w:val="04A0" w:firstRow="1" w:lastRow="0" w:firstColumn="1" w:lastColumn="0" w:noHBand="0" w:noVBand="1"/>
      </w:tblPr>
      <w:tblGrid>
        <w:gridCol w:w="6055"/>
      </w:tblGrid>
      <w:tr w:rsidR="004434B4" w:rsidRPr="00AE1207" w14:paraId="3EC2FDE1" w14:textId="77777777" w:rsidTr="00CB4759">
        <w:trPr>
          <w:jc w:val="center"/>
        </w:trPr>
        <w:tc>
          <w:tcPr>
            <w:tcW w:w="6055" w:type="dxa"/>
            <w:shd w:val="clear" w:color="auto" w:fill="1F3864" w:themeFill="accent1" w:themeFillShade="80"/>
          </w:tcPr>
          <w:p w14:paraId="0D9F9926" w14:textId="4540CD14" w:rsidR="004434B4" w:rsidRPr="00AE1207" w:rsidRDefault="00B4701C" w:rsidP="00CB4759">
            <w:pPr>
              <w:jc w:val="center"/>
              <w:rPr>
                <w:b/>
                <w:bCs/>
              </w:rPr>
            </w:pPr>
            <w:bookmarkStart w:id="35" w:name="_Hlk208916158"/>
            <w:r>
              <w:rPr>
                <w:b/>
              </w:rPr>
              <w:t>Pecyn Tendro</w:t>
            </w:r>
          </w:p>
        </w:tc>
      </w:tr>
      <w:tr w:rsidR="004434B4" w:rsidRPr="00A159A1" w14:paraId="7A3316FC" w14:textId="77777777" w:rsidTr="00CB4759">
        <w:trPr>
          <w:trHeight w:val="537"/>
          <w:jc w:val="center"/>
        </w:trPr>
        <w:tc>
          <w:tcPr>
            <w:tcW w:w="6055" w:type="dxa"/>
          </w:tcPr>
          <w:p w14:paraId="5992679F" w14:textId="77777777" w:rsidR="004434B4" w:rsidRDefault="004434B4" w:rsidP="00CB4759">
            <w:pPr>
              <w:jc w:val="center"/>
            </w:pPr>
          </w:p>
          <w:p w14:paraId="609E1228" w14:textId="77777777" w:rsidR="004434B4" w:rsidRPr="00A159A1" w:rsidRDefault="004434B4" w:rsidP="00CB4759">
            <w:pPr>
              <w:jc w:val="center"/>
            </w:pPr>
            <w:r>
              <w:t xml:space="preserve">Atodiad 1 – Cwestiynau Sylfaenol </w:t>
            </w:r>
          </w:p>
          <w:p w14:paraId="2B2B68BE" w14:textId="6550CCE2" w:rsidR="004434B4" w:rsidRPr="00A159A1" w:rsidRDefault="004434B4" w:rsidP="00CB4759">
            <w:pPr>
              <w:jc w:val="center"/>
            </w:pPr>
            <w:r>
              <w:t>Atodiad 2.1 - 2.11 - Cwestiynau Ansawdd - Fesul Lot</w:t>
            </w:r>
          </w:p>
          <w:p w14:paraId="6E7C8DC2" w14:textId="48586D39" w:rsidR="4A0405EB" w:rsidRDefault="4565D81F" w:rsidP="4A0405EB">
            <w:pPr>
              <w:jc w:val="center"/>
            </w:pPr>
            <w:r>
              <w:t>Atodiad 2.2 - Cwestiynau Ansawdd - Pob Lot</w:t>
            </w:r>
          </w:p>
          <w:p w14:paraId="3B5DFD31" w14:textId="0F2D0FFE" w:rsidR="004434B4" w:rsidRPr="00A159A1" w:rsidRDefault="004434B4" w:rsidP="00CB4759">
            <w:pPr>
              <w:jc w:val="center"/>
            </w:pPr>
            <w:r>
              <w:t>Atodiad 2.3 - Dewislen Budd Cymunedol</w:t>
            </w:r>
          </w:p>
          <w:p w14:paraId="1FC7152C" w14:textId="256AED19" w:rsidR="004434B4" w:rsidRPr="00A159A1" w:rsidRDefault="004434B4" w:rsidP="00CB4759">
            <w:pPr>
              <w:jc w:val="center"/>
            </w:pPr>
            <w:r>
              <w:t xml:space="preserve">Atodiad 3 – Rhestr Brisio </w:t>
            </w:r>
          </w:p>
          <w:p w14:paraId="338400B1" w14:textId="78A24862" w:rsidR="004434B4" w:rsidRDefault="004434B4" w:rsidP="00CB4759">
            <w:pPr>
              <w:jc w:val="center"/>
            </w:pPr>
            <w:r>
              <w:t xml:space="preserve">Atodiad 4.1 - Manyleb </w:t>
            </w:r>
          </w:p>
          <w:p w14:paraId="4C348946" w14:textId="4CEA033F" w:rsidR="006A6FA0" w:rsidRPr="00A159A1" w:rsidRDefault="006A6FA0" w:rsidP="00CB4759">
            <w:pPr>
              <w:jc w:val="center"/>
            </w:pPr>
            <w:r>
              <w:t>Atodiad 4.2 - Manyleb Cym</w:t>
            </w:r>
            <w:r w:rsidR="00EF0638">
              <w:t>h</w:t>
            </w:r>
            <w:r>
              <w:t>wyster ar gyfer Lotiau</w:t>
            </w:r>
          </w:p>
          <w:p w14:paraId="6A1B599E" w14:textId="5E7DD648" w:rsidR="004434B4" w:rsidRPr="00A159A1" w:rsidRDefault="004434B4" w:rsidP="00CB4759">
            <w:pPr>
              <w:jc w:val="center"/>
            </w:pPr>
            <w:r>
              <w:t xml:space="preserve">Atodiad 5.1 a 5.2 - Cytundebau a Chontractau Fframwaith Drafft </w:t>
            </w:r>
          </w:p>
          <w:p w14:paraId="364A0201" w14:textId="25714A25" w:rsidR="004434B4" w:rsidRDefault="004434B4" w:rsidP="00CB4759">
            <w:pPr>
              <w:jc w:val="center"/>
            </w:pPr>
            <w:r>
              <w:t>Atodiad 6.1 - Templed Polisi Rheoli Ansawdd</w:t>
            </w:r>
          </w:p>
          <w:p w14:paraId="4A28CDA0" w14:textId="2AA40420" w:rsidR="00A159A1" w:rsidRDefault="00A159A1" w:rsidP="00CB4759">
            <w:pPr>
              <w:jc w:val="center"/>
            </w:pPr>
            <w:r>
              <w:t>Atodiad 6.2 - Templed Polisi Iechyd a Diogelwch</w:t>
            </w:r>
          </w:p>
          <w:p w14:paraId="17939786" w14:textId="7F11DC9B" w:rsidR="00A159A1" w:rsidRDefault="00A159A1" w:rsidP="00CB4759">
            <w:pPr>
              <w:jc w:val="center"/>
            </w:pPr>
            <w:r>
              <w:t>Atodiad 6.3 - Templed Polisi Cynaliadwyedd ac Amgylcheddol</w:t>
            </w:r>
          </w:p>
          <w:p w14:paraId="6D212652" w14:textId="7D137D82" w:rsidR="00871917" w:rsidRDefault="00871917" w:rsidP="00CB4759">
            <w:pPr>
              <w:jc w:val="center"/>
            </w:pPr>
            <w:r>
              <w:t>Atodiad 6.4 - Templed Polisi Cydraddoldeb ac Amrywiaeth</w:t>
            </w:r>
          </w:p>
          <w:p w14:paraId="0F62C273" w14:textId="5E3AAEC0" w:rsidR="00730483" w:rsidRPr="00A159A1" w:rsidRDefault="00730483" w:rsidP="00C93C22">
            <w:pPr>
              <w:jc w:val="center"/>
            </w:pPr>
            <w:r>
              <w:t xml:space="preserve">Atodiad 6.5 - Nodyn </w:t>
            </w:r>
            <w:r w:rsidR="00825518">
              <w:t>Cyfarwyddyd</w:t>
            </w:r>
            <w:r>
              <w:t xml:space="preserve"> - </w:t>
            </w:r>
            <w:r w:rsidR="00C93C22" w:rsidRPr="00C93C22">
              <w:t>Cydymffurfiaeth Diogelu Data'r DU</w:t>
            </w:r>
          </w:p>
          <w:p w14:paraId="1A8EFAAA" w14:textId="77777777" w:rsidR="004434B4" w:rsidRPr="00A159A1" w:rsidRDefault="004434B4" w:rsidP="00B4701C"/>
        </w:tc>
      </w:tr>
    </w:tbl>
    <w:bookmarkEnd w:id="35"/>
    <w:p w14:paraId="2EE80EA3" w14:textId="405F598B" w:rsidR="00256C20" w:rsidRPr="00A159A1" w:rsidRDefault="00256C20" w:rsidP="00256C20">
      <w:pPr>
        <w:jc w:val="right"/>
        <w:rPr>
          <w:rFonts w:eastAsiaTheme="majorEastAsia"/>
          <w:sz w:val="20"/>
          <w:szCs w:val="20"/>
        </w:rPr>
      </w:pPr>
      <w:r>
        <w:rPr>
          <w:sz w:val="20"/>
        </w:rPr>
        <w:lastRenderedPageBreak/>
        <w:t xml:space="preserve">Tabl 9 - Pecyn Tendro </w:t>
      </w:r>
    </w:p>
    <w:p w14:paraId="5749A545" w14:textId="33213FBB" w:rsidR="003A1FAE" w:rsidRPr="00A159A1" w:rsidRDefault="003A1FAE" w:rsidP="003A1FAE">
      <w:pPr>
        <w:rPr>
          <w:rFonts w:eastAsiaTheme="majorEastAsia"/>
        </w:rPr>
      </w:pPr>
      <w:r>
        <w:t>Ar ôl i chi adolygu’r holl ddogfennau a chwblhau eich ymateb i’r tendr, edrychwch ar y rhestr wirio isod i wneud yn siŵr eich bod yn cyflwyno ymateb llawn a chyflawn i’r tendr yn GwerthwchiGymru:</w:t>
      </w:r>
    </w:p>
    <w:tbl>
      <w:tblPr>
        <w:tblStyle w:val="TableGrid"/>
        <w:tblW w:w="6055" w:type="dxa"/>
        <w:jc w:val="center"/>
        <w:tblLook w:val="04A0" w:firstRow="1" w:lastRow="0" w:firstColumn="1" w:lastColumn="0" w:noHBand="0" w:noVBand="1"/>
      </w:tblPr>
      <w:tblGrid>
        <w:gridCol w:w="6055"/>
      </w:tblGrid>
      <w:tr w:rsidR="00186370" w:rsidRPr="00A159A1" w14:paraId="2BBB5A77" w14:textId="77777777" w:rsidTr="00CB4759">
        <w:trPr>
          <w:jc w:val="center"/>
        </w:trPr>
        <w:tc>
          <w:tcPr>
            <w:tcW w:w="6055" w:type="dxa"/>
            <w:shd w:val="clear" w:color="auto" w:fill="1F3864" w:themeFill="accent1" w:themeFillShade="80"/>
          </w:tcPr>
          <w:p w14:paraId="18B67BE2" w14:textId="078FB441" w:rsidR="00186370" w:rsidRPr="00A159A1" w:rsidRDefault="00B4701C" w:rsidP="00CB4759">
            <w:pPr>
              <w:jc w:val="center"/>
              <w:rPr>
                <w:b/>
                <w:bCs/>
              </w:rPr>
            </w:pPr>
            <w:bookmarkStart w:id="36" w:name="_Hlk208916180"/>
            <w:r>
              <w:rPr>
                <w:b/>
              </w:rPr>
              <w:t>Rhestr Wirio Tendrau</w:t>
            </w:r>
          </w:p>
        </w:tc>
      </w:tr>
      <w:tr w:rsidR="00186370" w:rsidRPr="00AE1207" w14:paraId="4832722A" w14:textId="77777777" w:rsidTr="00CB4759">
        <w:trPr>
          <w:trHeight w:val="537"/>
          <w:jc w:val="center"/>
        </w:trPr>
        <w:tc>
          <w:tcPr>
            <w:tcW w:w="6055" w:type="dxa"/>
          </w:tcPr>
          <w:p w14:paraId="4D8A62C1" w14:textId="77777777" w:rsidR="00186370" w:rsidRPr="00A159A1" w:rsidRDefault="00186370" w:rsidP="00CB4759">
            <w:pPr>
              <w:jc w:val="center"/>
            </w:pPr>
          </w:p>
          <w:p w14:paraId="50FB6E4D" w14:textId="77777777" w:rsidR="00186370" w:rsidRPr="00A159A1" w:rsidRDefault="00186370" w:rsidP="00CB4759">
            <w:pPr>
              <w:jc w:val="center"/>
            </w:pPr>
            <w:r>
              <w:t xml:space="preserve">Atodiad 1 – Cwestiynau Sylfaenol </w:t>
            </w:r>
          </w:p>
          <w:p w14:paraId="58C35C95" w14:textId="77777777" w:rsidR="00186370" w:rsidRPr="00A159A1" w:rsidRDefault="00186370" w:rsidP="00CB4759">
            <w:pPr>
              <w:jc w:val="center"/>
            </w:pPr>
            <w:r>
              <w:t xml:space="preserve">Atodiad 2 – Cwestiynau Ansawdd </w:t>
            </w:r>
          </w:p>
          <w:p w14:paraId="59C3AD73" w14:textId="77777777" w:rsidR="00186370" w:rsidRPr="00A159A1" w:rsidRDefault="00186370" w:rsidP="00CB4759">
            <w:pPr>
              <w:jc w:val="center"/>
            </w:pPr>
            <w:r>
              <w:t>Atodiad 2.1 - Dewislen Budd Cymunedol</w:t>
            </w:r>
          </w:p>
          <w:p w14:paraId="42E1EF24" w14:textId="77777777" w:rsidR="00186370" w:rsidRDefault="00186370" w:rsidP="00CB4759">
            <w:pPr>
              <w:jc w:val="center"/>
            </w:pPr>
            <w:r>
              <w:t xml:space="preserve">Atodiad 3 – Rhestr Brisio </w:t>
            </w:r>
          </w:p>
          <w:p w14:paraId="70A0142A" w14:textId="77777777" w:rsidR="00186370" w:rsidRPr="00AE1207" w:rsidRDefault="00186370" w:rsidP="00CB4759">
            <w:pPr>
              <w:jc w:val="center"/>
            </w:pPr>
          </w:p>
        </w:tc>
      </w:tr>
    </w:tbl>
    <w:bookmarkEnd w:id="36"/>
    <w:p w14:paraId="6A5694D1" w14:textId="3C04626A" w:rsidR="00447131" w:rsidRPr="00AE1207" w:rsidRDefault="00D43104" w:rsidP="00CA199D">
      <w:pPr>
        <w:jc w:val="right"/>
        <w:rPr>
          <w:rFonts w:eastAsiaTheme="majorEastAsia"/>
          <w:sz w:val="20"/>
          <w:szCs w:val="20"/>
        </w:rPr>
      </w:pPr>
      <w:r>
        <w:rPr>
          <w:sz w:val="20"/>
        </w:rPr>
        <w:t xml:space="preserve">Tabl 10 - Rhestr Wirio Tendrau </w:t>
      </w:r>
    </w:p>
    <w:p w14:paraId="219E440F" w14:textId="1CE865D8" w:rsidR="0059228E" w:rsidRPr="003A1FAE" w:rsidRDefault="003A1FAE" w:rsidP="003A1FAE">
      <w:pPr>
        <w:rPr>
          <w:rFonts w:eastAsiaTheme="majorEastAsia"/>
        </w:rPr>
      </w:pPr>
      <w:r>
        <w:t>Gwnewch yn siŵr eich bod wedi atodi unrhyw ddogfennau perthnasol eraill, gan labelu’n glir beth ydynt ac a ddylid eu defnyddio ar y cyd ag unrhyw ddogfennau eraill.</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BA4C" w14:textId="77777777" w:rsidR="004D79C0" w:rsidRDefault="004D79C0" w:rsidP="00530856">
      <w:pPr>
        <w:spacing w:after="0" w:line="240" w:lineRule="auto"/>
      </w:pPr>
      <w:r>
        <w:separator/>
      </w:r>
    </w:p>
  </w:endnote>
  <w:endnote w:type="continuationSeparator" w:id="0">
    <w:p w14:paraId="529BC1F2" w14:textId="77777777" w:rsidR="004D79C0" w:rsidRDefault="004D79C0" w:rsidP="00530856">
      <w:pPr>
        <w:spacing w:after="0" w:line="240" w:lineRule="auto"/>
      </w:pPr>
      <w:r>
        <w:continuationSeparator/>
      </w:r>
    </w:p>
  </w:endnote>
  <w:endnote w:type="continuationNotice" w:id="1">
    <w:p w14:paraId="1E02DC34" w14:textId="77777777" w:rsidR="004D79C0" w:rsidRDefault="004D7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2E0F8856" w:rsidR="00763889" w:rsidRPr="00707D00" w:rsidRDefault="72A7ED9B" w:rsidP="00707D00">
    <w:pPr>
      <w:pStyle w:val="Footer"/>
    </w:pPr>
    <w:r>
      <w:t>Fersiwn 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6F31" w14:textId="77777777" w:rsidR="004D79C0" w:rsidRDefault="004D79C0" w:rsidP="00530856">
      <w:pPr>
        <w:spacing w:after="0" w:line="240" w:lineRule="auto"/>
      </w:pPr>
      <w:r>
        <w:separator/>
      </w:r>
    </w:p>
  </w:footnote>
  <w:footnote w:type="continuationSeparator" w:id="0">
    <w:p w14:paraId="225965AB" w14:textId="77777777" w:rsidR="004D79C0" w:rsidRDefault="004D79C0" w:rsidP="00530856">
      <w:pPr>
        <w:spacing w:after="0" w:line="240" w:lineRule="auto"/>
      </w:pPr>
      <w:r>
        <w:continuationSeparator/>
      </w:r>
    </w:p>
  </w:footnote>
  <w:footnote w:type="continuationNotice" w:id="1">
    <w:p w14:paraId="7CE39F13" w14:textId="77777777" w:rsidR="004D79C0" w:rsidRDefault="004D79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19D729B5" w:rsidR="00D44EE8" w:rsidRDefault="00084979">
    <w:pPr>
      <w:pStyle w:val="Header"/>
    </w:pPr>
    <w:r>
      <w:rPr>
        <w:noProof/>
      </w:rPr>
      <w:drawing>
        <wp:anchor distT="0" distB="0" distL="114300" distR="114300" simplePos="0" relativeHeight="251658244" behindDoc="0" locked="0" layoutInCell="1" allowOverlap="1" wp14:anchorId="4B5338CA" wp14:editId="66AB4400">
          <wp:simplePos x="0" y="0"/>
          <wp:positionH relativeFrom="page">
            <wp:align>right</wp:align>
          </wp:positionH>
          <wp:positionV relativeFrom="paragraph">
            <wp:posOffset>-434975</wp:posOffset>
          </wp:positionV>
          <wp:extent cx="7551420" cy="112776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277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3BE0C086" wp14:editId="02659D42">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FD674BF" w:rsidR="00D44EE8" w:rsidRDefault="00D44EE8" w:rsidP="00D44EE8">
    <w:pPr>
      <w:pStyle w:val="Header"/>
      <w:jc w:val="right"/>
    </w:pPr>
    <w:r>
      <w:t>Gwahoddiad i Dendro: BSS26003 - Fframwaith Adfer Natur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203372082" name="Picture 12033720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33656033" name="Picture 3365603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 xml:space="preserve">Gwahoddiad </w:t>
    </w:r>
    <w:r>
      <w:t>i Dendro: [Teitl y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D4A14"/>
    <w:multiLevelType w:val="hybridMultilevel"/>
    <w:tmpl w:val="491E7204"/>
    <w:lvl w:ilvl="0" w:tplc="80C6AB4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832B36"/>
    <w:multiLevelType w:val="hybridMultilevel"/>
    <w:tmpl w:val="E2FA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F44A13"/>
    <w:multiLevelType w:val="hybridMultilevel"/>
    <w:tmpl w:val="F2B6C986"/>
    <w:lvl w:ilvl="0" w:tplc="B5DA10CE">
      <w:start w:val="1"/>
      <w:numFmt w:val="bullet"/>
      <w:lvlText w:val=""/>
      <w:lvlJc w:val="left"/>
      <w:pPr>
        <w:ind w:left="720" w:hanging="360"/>
      </w:pPr>
      <w:rPr>
        <w:rFonts w:ascii="Symbol" w:hAnsi="Symbol" w:hint="default"/>
      </w:rPr>
    </w:lvl>
    <w:lvl w:ilvl="1" w:tplc="1E54D870">
      <w:start w:val="1"/>
      <w:numFmt w:val="bullet"/>
      <w:lvlText w:val="o"/>
      <w:lvlJc w:val="left"/>
      <w:pPr>
        <w:ind w:left="1440" w:hanging="360"/>
      </w:pPr>
      <w:rPr>
        <w:rFonts w:ascii="Courier New" w:hAnsi="Courier New" w:cs="Times New Roman" w:hint="default"/>
      </w:rPr>
    </w:lvl>
    <w:lvl w:ilvl="2" w:tplc="CB342362">
      <w:start w:val="1"/>
      <w:numFmt w:val="bullet"/>
      <w:lvlText w:val=""/>
      <w:lvlJc w:val="left"/>
      <w:pPr>
        <w:ind w:left="2160" w:hanging="360"/>
      </w:pPr>
      <w:rPr>
        <w:rFonts w:ascii="Wingdings" w:hAnsi="Wingdings" w:hint="default"/>
      </w:rPr>
    </w:lvl>
    <w:lvl w:ilvl="3" w:tplc="AFB89B0C">
      <w:start w:val="1"/>
      <w:numFmt w:val="bullet"/>
      <w:lvlText w:val=""/>
      <w:lvlJc w:val="left"/>
      <w:pPr>
        <w:ind w:left="2880" w:hanging="360"/>
      </w:pPr>
      <w:rPr>
        <w:rFonts w:ascii="Symbol" w:hAnsi="Symbol" w:hint="default"/>
      </w:rPr>
    </w:lvl>
    <w:lvl w:ilvl="4" w:tplc="C4326832">
      <w:start w:val="1"/>
      <w:numFmt w:val="bullet"/>
      <w:lvlText w:val="o"/>
      <w:lvlJc w:val="left"/>
      <w:pPr>
        <w:ind w:left="3600" w:hanging="360"/>
      </w:pPr>
      <w:rPr>
        <w:rFonts w:ascii="Courier New" w:hAnsi="Courier New" w:cs="Times New Roman" w:hint="default"/>
      </w:rPr>
    </w:lvl>
    <w:lvl w:ilvl="5" w:tplc="C0C013FE">
      <w:start w:val="1"/>
      <w:numFmt w:val="bullet"/>
      <w:lvlText w:val=""/>
      <w:lvlJc w:val="left"/>
      <w:pPr>
        <w:ind w:left="4320" w:hanging="360"/>
      </w:pPr>
      <w:rPr>
        <w:rFonts w:ascii="Wingdings" w:hAnsi="Wingdings" w:hint="default"/>
      </w:rPr>
    </w:lvl>
    <w:lvl w:ilvl="6" w:tplc="4E5EFDA6">
      <w:start w:val="1"/>
      <w:numFmt w:val="bullet"/>
      <w:lvlText w:val=""/>
      <w:lvlJc w:val="left"/>
      <w:pPr>
        <w:ind w:left="5040" w:hanging="360"/>
      </w:pPr>
      <w:rPr>
        <w:rFonts w:ascii="Symbol" w:hAnsi="Symbol" w:hint="default"/>
      </w:rPr>
    </w:lvl>
    <w:lvl w:ilvl="7" w:tplc="6368F820">
      <w:start w:val="1"/>
      <w:numFmt w:val="bullet"/>
      <w:lvlText w:val="o"/>
      <w:lvlJc w:val="left"/>
      <w:pPr>
        <w:ind w:left="5760" w:hanging="360"/>
      </w:pPr>
      <w:rPr>
        <w:rFonts w:ascii="Courier New" w:hAnsi="Courier New" w:cs="Times New Roman" w:hint="default"/>
      </w:rPr>
    </w:lvl>
    <w:lvl w:ilvl="8" w:tplc="6A48B38E">
      <w:start w:val="1"/>
      <w:numFmt w:val="bullet"/>
      <w:lvlText w:val=""/>
      <w:lvlJc w:val="left"/>
      <w:pPr>
        <w:ind w:left="6480" w:hanging="360"/>
      </w:pPr>
      <w:rPr>
        <w:rFonts w:ascii="Wingdings" w:hAnsi="Wingdings" w:hint="default"/>
      </w:rPr>
    </w:lvl>
  </w:abstractNum>
  <w:abstractNum w:abstractNumId="17"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5"/>
  </w:num>
  <w:num w:numId="2" w16cid:durableId="1087116861">
    <w:abstractNumId w:val="19"/>
  </w:num>
  <w:num w:numId="3" w16cid:durableId="222179993">
    <w:abstractNumId w:val="8"/>
  </w:num>
  <w:num w:numId="4" w16cid:durableId="842670476">
    <w:abstractNumId w:val="29"/>
  </w:num>
  <w:num w:numId="5" w16cid:durableId="483737255">
    <w:abstractNumId w:val="18"/>
  </w:num>
  <w:num w:numId="6" w16cid:durableId="247083713">
    <w:abstractNumId w:val="20"/>
  </w:num>
  <w:num w:numId="7" w16cid:durableId="1601183346">
    <w:abstractNumId w:val="23"/>
  </w:num>
  <w:num w:numId="8" w16cid:durableId="1283422684">
    <w:abstractNumId w:val="21"/>
  </w:num>
  <w:num w:numId="9" w16cid:durableId="1474904659">
    <w:abstractNumId w:val="1"/>
  </w:num>
  <w:num w:numId="10" w16cid:durableId="1629969163">
    <w:abstractNumId w:val="5"/>
  </w:num>
  <w:num w:numId="11" w16cid:durableId="797650872">
    <w:abstractNumId w:val="26"/>
  </w:num>
  <w:num w:numId="12" w16cid:durableId="1465656250">
    <w:abstractNumId w:val="14"/>
  </w:num>
  <w:num w:numId="13" w16cid:durableId="663972081">
    <w:abstractNumId w:val="15"/>
  </w:num>
  <w:num w:numId="14" w16cid:durableId="624312808">
    <w:abstractNumId w:val="10"/>
  </w:num>
  <w:num w:numId="15" w16cid:durableId="1639602026">
    <w:abstractNumId w:val="22"/>
  </w:num>
  <w:num w:numId="16" w16cid:durableId="1448235778">
    <w:abstractNumId w:val="27"/>
  </w:num>
  <w:num w:numId="17" w16cid:durableId="1370687694">
    <w:abstractNumId w:val="24"/>
  </w:num>
  <w:num w:numId="18" w16cid:durableId="775759775">
    <w:abstractNumId w:val="11"/>
  </w:num>
  <w:num w:numId="19" w16cid:durableId="1155300193">
    <w:abstractNumId w:val="3"/>
  </w:num>
  <w:num w:numId="20" w16cid:durableId="191917641">
    <w:abstractNumId w:val="9"/>
  </w:num>
  <w:num w:numId="21" w16cid:durableId="1247493207">
    <w:abstractNumId w:val="17"/>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2"/>
  </w:num>
  <w:num w:numId="27" w16cid:durableId="739332026">
    <w:abstractNumId w:val="28"/>
  </w:num>
  <w:num w:numId="28" w16cid:durableId="1098789822">
    <w:abstractNumId w:val="7"/>
  </w:num>
  <w:num w:numId="29" w16cid:durableId="1459956575">
    <w:abstractNumId w:val="16"/>
  </w:num>
  <w:num w:numId="30" w16cid:durableId="1993872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306C"/>
    <w:rsid w:val="000044F7"/>
    <w:rsid w:val="0000713B"/>
    <w:rsid w:val="00007196"/>
    <w:rsid w:val="00010883"/>
    <w:rsid w:val="00011AE3"/>
    <w:rsid w:val="00011D7A"/>
    <w:rsid w:val="0001490F"/>
    <w:rsid w:val="00015E8E"/>
    <w:rsid w:val="000268D7"/>
    <w:rsid w:val="00031940"/>
    <w:rsid w:val="00032FD6"/>
    <w:rsid w:val="000350DF"/>
    <w:rsid w:val="000354A2"/>
    <w:rsid w:val="00040861"/>
    <w:rsid w:val="00043129"/>
    <w:rsid w:val="00044344"/>
    <w:rsid w:val="000447A1"/>
    <w:rsid w:val="000502B4"/>
    <w:rsid w:val="000517EC"/>
    <w:rsid w:val="000555B1"/>
    <w:rsid w:val="0005672C"/>
    <w:rsid w:val="0005679E"/>
    <w:rsid w:val="00057FA2"/>
    <w:rsid w:val="00060E15"/>
    <w:rsid w:val="0006143D"/>
    <w:rsid w:val="000624D4"/>
    <w:rsid w:val="00064714"/>
    <w:rsid w:val="00064FAC"/>
    <w:rsid w:val="00066792"/>
    <w:rsid w:val="000670EA"/>
    <w:rsid w:val="00067333"/>
    <w:rsid w:val="000703DB"/>
    <w:rsid w:val="00070406"/>
    <w:rsid w:val="000707CF"/>
    <w:rsid w:val="0007115C"/>
    <w:rsid w:val="000715E6"/>
    <w:rsid w:val="00075A62"/>
    <w:rsid w:val="00076ABA"/>
    <w:rsid w:val="0008068B"/>
    <w:rsid w:val="0008209F"/>
    <w:rsid w:val="00083EC6"/>
    <w:rsid w:val="00084979"/>
    <w:rsid w:val="0008563E"/>
    <w:rsid w:val="00086636"/>
    <w:rsid w:val="00086C8B"/>
    <w:rsid w:val="00090249"/>
    <w:rsid w:val="000914B9"/>
    <w:rsid w:val="000946BE"/>
    <w:rsid w:val="000955AD"/>
    <w:rsid w:val="00097562"/>
    <w:rsid w:val="00097DD8"/>
    <w:rsid w:val="000A17D3"/>
    <w:rsid w:val="000A390F"/>
    <w:rsid w:val="000A47B8"/>
    <w:rsid w:val="000B492B"/>
    <w:rsid w:val="000B6263"/>
    <w:rsid w:val="000C1E58"/>
    <w:rsid w:val="000C3720"/>
    <w:rsid w:val="000C72DC"/>
    <w:rsid w:val="000E00F5"/>
    <w:rsid w:val="000E3116"/>
    <w:rsid w:val="000F23CA"/>
    <w:rsid w:val="000F6B9C"/>
    <w:rsid w:val="00101203"/>
    <w:rsid w:val="00107FB2"/>
    <w:rsid w:val="001108F8"/>
    <w:rsid w:val="00111ECA"/>
    <w:rsid w:val="00113090"/>
    <w:rsid w:val="001136CD"/>
    <w:rsid w:val="00113C56"/>
    <w:rsid w:val="00113F76"/>
    <w:rsid w:val="00115C8E"/>
    <w:rsid w:val="00116257"/>
    <w:rsid w:val="00116ADB"/>
    <w:rsid w:val="00117DA4"/>
    <w:rsid w:val="00124E8C"/>
    <w:rsid w:val="00127244"/>
    <w:rsid w:val="0013102B"/>
    <w:rsid w:val="001323F5"/>
    <w:rsid w:val="001345DC"/>
    <w:rsid w:val="00134E4A"/>
    <w:rsid w:val="001369FF"/>
    <w:rsid w:val="00137A98"/>
    <w:rsid w:val="0014138C"/>
    <w:rsid w:val="001467AE"/>
    <w:rsid w:val="0015055A"/>
    <w:rsid w:val="001513F4"/>
    <w:rsid w:val="00151B56"/>
    <w:rsid w:val="001535E1"/>
    <w:rsid w:val="00157278"/>
    <w:rsid w:val="001606B3"/>
    <w:rsid w:val="00163034"/>
    <w:rsid w:val="00170FB3"/>
    <w:rsid w:val="00171BF9"/>
    <w:rsid w:val="0017228D"/>
    <w:rsid w:val="001737E4"/>
    <w:rsid w:val="00177A43"/>
    <w:rsid w:val="001845A9"/>
    <w:rsid w:val="001862B2"/>
    <w:rsid w:val="001862B5"/>
    <w:rsid w:val="00186370"/>
    <w:rsid w:val="001873A7"/>
    <w:rsid w:val="0019358C"/>
    <w:rsid w:val="00197353"/>
    <w:rsid w:val="0019EB2C"/>
    <w:rsid w:val="001A0344"/>
    <w:rsid w:val="001A50C5"/>
    <w:rsid w:val="001B0A6E"/>
    <w:rsid w:val="001B10AD"/>
    <w:rsid w:val="001B27B5"/>
    <w:rsid w:val="001B48AF"/>
    <w:rsid w:val="001B4DAD"/>
    <w:rsid w:val="001C1DA5"/>
    <w:rsid w:val="001C20E4"/>
    <w:rsid w:val="001C39B5"/>
    <w:rsid w:val="001C6379"/>
    <w:rsid w:val="001C7863"/>
    <w:rsid w:val="001D13DE"/>
    <w:rsid w:val="001D3C2A"/>
    <w:rsid w:val="001D5E7D"/>
    <w:rsid w:val="001D6160"/>
    <w:rsid w:val="001D70C9"/>
    <w:rsid w:val="001D77F5"/>
    <w:rsid w:val="001D7845"/>
    <w:rsid w:val="001E1379"/>
    <w:rsid w:val="001E404F"/>
    <w:rsid w:val="001E46F9"/>
    <w:rsid w:val="001E524B"/>
    <w:rsid w:val="001E55DC"/>
    <w:rsid w:val="001E57A2"/>
    <w:rsid w:val="001E6070"/>
    <w:rsid w:val="001E6C96"/>
    <w:rsid w:val="001F2332"/>
    <w:rsid w:val="001F41C9"/>
    <w:rsid w:val="0020562C"/>
    <w:rsid w:val="00206C74"/>
    <w:rsid w:val="002141CF"/>
    <w:rsid w:val="00215EA7"/>
    <w:rsid w:val="0021678D"/>
    <w:rsid w:val="002211F0"/>
    <w:rsid w:val="00221935"/>
    <w:rsid w:val="002219DC"/>
    <w:rsid w:val="002224FB"/>
    <w:rsid w:val="00232670"/>
    <w:rsid w:val="002361F5"/>
    <w:rsid w:val="00242380"/>
    <w:rsid w:val="0024245B"/>
    <w:rsid w:val="0024343B"/>
    <w:rsid w:val="0025005D"/>
    <w:rsid w:val="00251286"/>
    <w:rsid w:val="00252067"/>
    <w:rsid w:val="0025223C"/>
    <w:rsid w:val="00256904"/>
    <w:rsid w:val="00256C20"/>
    <w:rsid w:val="00256D9C"/>
    <w:rsid w:val="00257230"/>
    <w:rsid w:val="0025744D"/>
    <w:rsid w:val="0026200E"/>
    <w:rsid w:val="00265483"/>
    <w:rsid w:val="0026616F"/>
    <w:rsid w:val="002664F9"/>
    <w:rsid w:val="00270A63"/>
    <w:rsid w:val="00272CD3"/>
    <w:rsid w:val="0027331C"/>
    <w:rsid w:val="00273B57"/>
    <w:rsid w:val="00275F6A"/>
    <w:rsid w:val="00276105"/>
    <w:rsid w:val="002810F8"/>
    <w:rsid w:val="00281861"/>
    <w:rsid w:val="00285175"/>
    <w:rsid w:val="0028680C"/>
    <w:rsid w:val="0028699F"/>
    <w:rsid w:val="002875D8"/>
    <w:rsid w:val="00293940"/>
    <w:rsid w:val="002961C0"/>
    <w:rsid w:val="00296365"/>
    <w:rsid w:val="002A43DA"/>
    <w:rsid w:val="002B4109"/>
    <w:rsid w:val="002C0439"/>
    <w:rsid w:val="002C1BFC"/>
    <w:rsid w:val="002C5E40"/>
    <w:rsid w:val="002C6790"/>
    <w:rsid w:val="002D0282"/>
    <w:rsid w:val="002D143C"/>
    <w:rsid w:val="002D1689"/>
    <w:rsid w:val="002D2943"/>
    <w:rsid w:val="002D5A1D"/>
    <w:rsid w:val="002D5FA5"/>
    <w:rsid w:val="002DD368"/>
    <w:rsid w:val="002E16F3"/>
    <w:rsid w:val="002E497A"/>
    <w:rsid w:val="002E639A"/>
    <w:rsid w:val="002F0BA9"/>
    <w:rsid w:val="002F4031"/>
    <w:rsid w:val="002F6142"/>
    <w:rsid w:val="002F71BC"/>
    <w:rsid w:val="0030237D"/>
    <w:rsid w:val="00304258"/>
    <w:rsid w:val="00305040"/>
    <w:rsid w:val="0030582A"/>
    <w:rsid w:val="00311EC1"/>
    <w:rsid w:val="0031244F"/>
    <w:rsid w:val="00312AF3"/>
    <w:rsid w:val="00313A1D"/>
    <w:rsid w:val="003146FB"/>
    <w:rsid w:val="00314B0A"/>
    <w:rsid w:val="00316B99"/>
    <w:rsid w:val="00317265"/>
    <w:rsid w:val="00317D6F"/>
    <w:rsid w:val="003205DE"/>
    <w:rsid w:val="00322719"/>
    <w:rsid w:val="00322D81"/>
    <w:rsid w:val="00323274"/>
    <w:rsid w:val="003238E7"/>
    <w:rsid w:val="003239F0"/>
    <w:rsid w:val="00324ECF"/>
    <w:rsid w:val="00325459"/>
    <w:rsid w:val="00325DF5"/>
    <w:rsid w:val="00327658"/>
    <w:rsid w:val="00331752"/>
    <w:rsid w:val="00331D73"/>
    <w:rsid w:val="00333773"/>
    <w:rsid w:val="0033390E"/>
    <w:rsid w:val="00333E29"/>
    <w:rsid w:val="00344EE9"/>
    <w:rsid w:val="00345D06"/>
    <w:rsid w:val="00346125"/>
    <w:rsid w:val="003466A7"/>
    <w:rsid w:val="00346DBC"/>
    <w:rsid w:val="00351398"/>
    <w:rsid w:val="003517CA"/>
    <w:rsid w:val="00352724"/>
    <w:rsid w:val="00352B5A"/>
    <w:rsid w:val="003551DC"/>
    <w:rsid w:val="00360D8B"/>
    <w:rsid w:val="00361468"/>
    <w:rsid w:val="00365A96"/>
    <w:rsid w:val="00365BB3"/>
    <w:rsid w:val="00366023"/>
    <w:rsid w:val="00366F37"/>
    <w:rsid w:val="00370CFD"/>
    <w:rsid w:val="00371297"/>
    <w:rsid w:val="003749BB"/>
    <w:rsid w:val="00374CF8"/>
    <w:rsid w:val="0037696F"/>
    <w:rsid w:val="003826C4"/>
    <w:rsid w:val="003835B1"/>
    <w:rsid w:val="00384CD4"/>
    <w:rsid w:val="00386C9D"/>
    <w:rsid w:val="00386F40"/>
    <w:rsid w:val="003923CE"/>
    <w:rsid w:val="003925CA"/>
    <w:rsid w:val="0039665F"/>
    <w:rsid w:val="003A030A"/>
    <w:rsid w:val="003A0C25"/>
    <w:rsid w:val="003A1FAE"/>
    <w:rsid w:val="003A28C9"/>
    <w:rsid w:val="003B0C9E"/>
    <w:rsid w:val="003B0E8D"/>
    <w:rsid w:val="003B105B"/>
    <w:rsid w:val="003C1807"/>
    <w:rsid w:val="003C1AEC"/>
    <w:rsid w:val="003C54D2"/>
    <w:rsid w:val="003C6A84"/>
    <w:rsid w:val="003C7093"/>
    <w:rsid w:val="003D0E86"/>
    <w:rsid w:val="003D48A9"/>
    <w:rsid w:val="003D551F"/>
    <w:rsid w:val="003E2D0F"/>
    <w:rsid w:val="003E2ECE"/>
    <w:rsid w:val="003E51D3"/>
    <w:rsid w:val="003E68F2"/>
    <w:rsid w:val="003F0FB4"/>
    <w:rsid w:val="003F5E4F"/>
    <w:rsid w:val="003F6EF5"/>
    <w:rsid w:val="003F702F"/>
    <w:rsid w:val="003F7EE1"/>
    <w:rsid w:val="004001F7"/>
    <w:rsid w:val="00400947"/>
    <w:rsid w:val="00405C59"/>
    <w:rsid w:val="004100DD"/>
    <w:rsid w:val="004102CE"/>
    <w:rsid w:val="00411A86"/>
    <w:rsid w:val="00412C4A"/>
    <w:rsid w:val="00414A38"/>
    <w:rsid w:val="00415285"/>
    <w:rsid w:val="00416D13"/>
    <w:rsid w:val="0041716B"/>
    <w:rsid w:val="00421316"/>
    <w:rsid w:val="00433434"/>
    <w:rsid w:val="00433B5C"/>
    <w:rsid w:val="004378F3"/>
    <w:rsid w:val="004408F1"/>
    <w:rsid w:val="004434B4"/>
    <w:rsid w:val="0044628F"/>
    <w:rsid w:val="00447131"/>
    <w:rsid w:val="00451E51"/>
    <w:rsid w:val="0045422D"/>
    <w:rsid w:val="004558C3"/>
    <w:rsid w:val="004625B2"/>
    <w:rsid w:val="00464008"/>
    <w:rsid w:val="00464703"/>
    <w:rsid w:val="004673E4"/>
    <w:rsid w:val="00470E81"/>
    <w:rsid w:val="00471B6E"/>
    <w:rsid w:val="00476001"/>
    <w:rsid w:val="004824A2"/>
    <w:rsid w:val="00484144"/>
    <w:rsid w:val="00484C91"/>
    <w:rsid w:val="00486820"/>
    <w:rsid w:val="004918CA"/>
    <w:rsid w:val="00494C31"/>
    <w:rsid w:val="004969F0"/>
    <w:rsid w:val="004A09AA"/>
    <w:rsid w:val="004A2D3E"/>
    <w:rsid w:val="004A3843"/>
    <w:rsid w:val="004A40BF"/>
    <w:rsid w:val="004A46DB"/>
    <w:rsid w:val="004A66A0"/>
    <w:rsid w:val="004A7343"/>
    <w:rsid w:val="004B0AC3"/>
    <w:rsid w:val="004B0DC8"/>
    <w:rsid w:val="004B1013"/>
    <w:rsid w:val="004B19AD"/>
    <w:rsid w:val="004B1FCE"/>
    <w:rsid w:val="004B33B4"/>
    <w:rsid w:val="004B420D"/>
    <w:rsid w:val="004B49FE"/>
    <w:rsid w:val="004B7DA0"/>
    <w:rsid w:val="004C1B72"/>
    <w:rsid w:val="004C33A4"/>
    <w:rsid w:val="004C5801"/>
    <w:rsid w:val="004C6703"/>
    <w:rsid w:val="004C67FE"/>
    <w:rsid w:val="004C704C"/>
    <w:rsid w:val="004D0BA7"/>
    <w:rsid w:val="004D259C"/>
    <w:rsid w:val="004D4A8E"/>
    <w:rsid w:val="004D777A"/>
    <w:rsid w:val="004D7990"/>
    <w:rsid w:val="004D79C0"/>
    <w:rsid w:val="004D7DA2"/>
    <w:rsid w:val="004E2834"/>
    <w:rsid w:val="004E51F0"/>
    <w:rsid w:val="004E74CC"/>
    <w:rsid w:val="004F053A"/>
    <w:rsid w:val="004F0679"/>
    <w:rsid w:val="004F0837"/>
    <w:rsid w:val="004F2122"/>
    <w:rsid w:val="004F675E"/>
    <w:rsid w:val="005031DD"/>
    <w:rsid w:val="00514D1E"/>
    <w:rsid w:val="0051774E"/>
    <w:rsid w:val="005204CE"/>
    <w:rsid w:val="0052414E"/>
    <w:rsid w:val="005259DB"/>
    <w:rsid w:val="005269F5"/>
    <w:rsid w:val="00526ACA"/>
    <w:rsid w:val="00526D80"/>
    <w:rsid w:val="0052728A"/>
    <w:rsid w:val="00530856"/>
    <w:rsid w:val="00533B59"/>
    <w:rsid w:val="005368BD"/>
    <w:rsid w:val="00540D22"/>
    <w:rsid w:val="00542661"/>
    <w:rsid w:val="0054352F"/>
    <w:rsid w:val="00552363"/>
    <w:rsid w:val="005554E6"/>
    <w:rsid w:val="0055567F"/>
    <w:rsid w:val="00557134"/>
    <w:rsid w:val="0056094B"/>
    <w:rsid w:val="005631DC"/>
    <w:rsid w:val="005706C0"/>
    <w:rsid w:val="005712AD"/>
    <w:rsid w:val="00571C02"/>
    <w:rsid w:val="0057224B"/>
    <w:rsid w:val="0057482A"/>
    <w:rsid w:val="00574899"/>
    <w:rsid w:val="0057631F"/>
    <w:rsid w:val="00577F71"/>
    <w:rsid w:val="00580F4B"/>
    <w:rsid w:val="00581B46"/>
    <w:rsid w:val="005842D7"/>
    <w:rsid w:val="0059228E"/>
    <w:rsid w:val="00596CB4"/>
    <w:rsid w:val="005A14AC"/>
    <w:rsid w:val="005A2EDD"/>
    <w:rsid w:val="005A3308"/>
    <w:rsid w:val="005A4E96"/>
    <w:rsid w:val="005A6E24"/>
    <w:rsid w:val="005B062A"/>
    <w:rsid w:val="005B355D"/>
    <w:rsid w:val="005C14D8"/>
    <w:rsid w:val="005C36B8"/>
    <w:rsid w:val="005C50BE"/>
    <w:rsid w:val="005C553C"/>
    <w:rsid w:val="005C7E7B"/>
    <w:rsid w:val="005D17C4"/>
    <w:rsid w:val="005D4DBB"/>
    <w:rsid w:val="005D6A84"/>
    <w:rsid w:val="005E143A"/>
    <w:rsid w:val="005E2A4A"/>
    <w:rsid w:val="005E6290"/>
    <w:rsid w:val="005E7D25"/>
    <w:rsid w:val="005F296D"/>
    <w:rsid w:val="005F76E8"/>
    <w:rsid w:val="00601643"/>
    <w:rsid w:val="006029F9"/>
    <w:rsid w:val="0060607B"/>
    <w:rsid w:val="00612C90"/>
    <w:rsid w:val="00612CBF"/>
    <w:rsid w:val="00615E89"/>
    <w:rsid w:val="00617FFB"/>
    <w:rsid w:val="00622038"/>
    <w:rsid w:val="00630EAE"/>
    <w:rsid w:val="00633FC6"/>
    <w:rsid w:val="00634EAD"/>
    <w:rsid w:val="00635CE7"/>
    <w:rsid w:val="006404B0"/>
    <w:rsid w:val="00641B7A"/>
    <w:rsid w:val="006430C6"/>
    <w:rsid w:val="00643B2F"/>
    <w:rsid w:val="00644075"/>
    <w:rsid w:val="00646BC5"/>
    <w:rsid w:val="00653F45"/>
    <w:rsid w:val="006549A0"/>
    <w:rsid w:val="00655BE4"/>
    <w:rsid w:val="00655FA1"/>
    <w:rsid w:val="0066157D"/>
    <w:rsid w:val="00661AFA"/>
    <w:rsid w:val="00664DB9"/>
    <w:rsid w:val="00665F28"/>
    <w:rsid w:val="00671BF3"/>
    <w:rsid w:val="00672753"/>
    <w:rsid w:val="00673E1F"/>
    <w:rsid w:val="00674664"/>
    <w:rsid w:val="006764E3"/>
    <w:rsid w:val="006769EF"/>
    <w:rsid w:val="006778D5"/>
    <w:rsid w:val="00681CD1"/>
    <w:rsid w:val="00681EB7"/>
    <w:rsid w:val="0068219C"/>
    <w:rsid w:val="006840FF"/>
    <w:rsid w:val="00685858"/>
    <w:rsid w:val="006925AF"/>
    <w:rsid w:val="00692724"/>
    <w:rsid w:val="006942A2"/>
    <w:rsid w:val="006946AF"/>
    <w:rsid w:val="0069594D"/>
    <w:rsid w:val="0069713B"/>
    <w:rsid w:val="0069741A"/>
    <w:rsid w:val="006A29B6"/>
    <w:rsid w:val="006A3D58"/>
    <w:rsid w:val="006A4378"/>
    <w:rsid w:val="006A4C45"/>
    <w:rsid w:val="006A6FA0"/>
    <w:rsid w:val="006B29B8"/>
    <w:rsid w:val="006B6C29"/>
    <w:rsid w:val="006C2046"/>
    <w:rsid w:val="006C4F45"/>
    <w:rsid w:val="006D01E6"/>
    <w:rsid w:val="006D26DE"/>
    <w:rsid w:val="006D2881"/>
    <w:rsid w:val="006D3D7F"/>
    <w:rsid w:val="006E20A8"/>
    <w:rsid w:val="006E3BD3"/>
    <w:rsid w:val="006F0342"/>
    <w:rsid w:val="006F159E"/>
    <w:rsid w:val="006F4A05"/>
    <w:rsid w:val="006F5008"/>
    <w:rsid w:val="006F6BC7"/>
    <w:rsid w:val="006F6CF9"/>
    <w:rsid w:val="006F711B"/>
    <w:rsid w:val="00703B7A"/>
    <w:rsid w:val="007051D8"/>
    <w:rsid w:val="00706CCA"/>
    <w:rsid w:val="00707D00"/>
    <w:rsid w:val="00713863"/>
    <w:rsid w:val="00716FDC"/>
    <w:rsid w:val="0072062A"/>
    <w:rsid w:val="00721806"/>
    <w:rsid w:val="00723BE8"/>
    <w:rsid w:val="007248E3"/>
    <w:rsid w:val="00725361"/>
    <w:rsid w:val="007259F7"/>
    <w:rsid w:val="00726608"/>
    <w:rsid w:val="00730483"/>
    <w:rsid w:val="00733607"/>
    <w:rsid w:val="00737895"/>
    <w:rsid w:val="00737AE2"/>
    <w:rsid w:val="00740364"/>
    <w:rsid w:val="00745BD8"/>
    <w:rsid w:val="007512E2"/>
    <w:rsid w:val="007531BC"/>
    <w:rsid w:val="0075338A"/>
    <w:rsid w:val="00753F78"/>
    <w:rsid w:val="00754C33"/>
    <w:rsid w:val="00754EF1"/>
    <w:rsid w:val="00757ABB"/>
    <w:rsid w:val="007601DC"/>
    <w:rsid w:val="0076062C"/>
    <w:rsid w:val="00760ECD"/>
    <w:rsid w:val="00762EE3"/>
    <w:rsid w:val="00763889"/>
    <w:rsid w:val="007648E9"/>
    <w:rsid w:val="00765747"/>
    <w:rsid w:val="00770488"/>
    <w:rsid w:val="00771892"/>
    <w:rsid w:val="007757C6"/>
    <w:rsid w:val="007834A7"/>
    <w:rsid w:val="007864A9"/>
    <w:rsid w:val="0079016A"/>
    <w:rsid w:val="007912F3"/>
    <w:rsid w:val="00793571"/>
    <w:rsid w:val="00794934"/>
    <w:rsid w:val="00797A49"/>
    <w:rsid w:val="007A19CC"/>
    <w:rsid w:val="007A35A7"/>
    <w:rsid w:val="007A5B19"/>
    <w:rsid w:val="007A7817"/>
    <w:rsid w:val="007B29FA"/>
    <w:rsid w:val="007B4983"/>
    <w:rsid w:val="007B5B0C"/>
    <w:rsid w:val="007B6113"/>
    <w:rsid w:val="007B61E2"/>
    <w:rsid w:val="007B6A49"/>
    <w:rsid w:val="007C0CDA"/>
    <w:rsid w:val="007C17AF"/>
    <w:rsid w:val="007D07CD"/>
    <w:rsid w:val="007D1D48"/>
    <w:rsid w:val="007D20DF"/>
    <w:rsid w:val="007D2922"/>
    <w:rsid w:val="007D29E7"/>
    <w:rsid w:val="007D36D8"/>
    <w:rsid w:val="007D39EB"/>
    <w:rsid w:val="007D710A"/>
    <w:rsid w:val="007E4C68"/>
    <w:rsid w:val="007F04A9"/>
    <w:rsid w:val="007F1456"/>
    <w:rsid w:val="007F366B"/>
    <w:rsid w:val="00800365"/>
    <w:rsid w:val="0080144C"/>
    <w:rsid w:val="0080718E"/>
    <w:rsid w:val="00810077"/>
    <w:rsid w:val="008101A3"/>
    <w:rsid w:val="0081125F"/>
    <w:rsid w:val="00813E8D"/>
    <w:rsid w:val="008146D0"/>
    <w:rsid w:val="00815ECF"/>
    <w:rsid w:val="00821310"/>
    <w:rsid w:val="00825518"/>
    <w:rsid w:val="00827224"/>
    <w:rsid w:val="008302C9"/>
    <w:rsid w:val="00832CF7"/>
    <w:rsid w:val="008363B0"/>
    <w:rsid w:val="00841AF0"/>
    <w:rsid w:val="008469E6"/>
    <w:rsid w:val="0084BBF8"/>
    <w:rsid w:val="00852DA2"/>
    <w:rsid w:val="008549A0"/>
    <w:rsid w:val="00862198"/>
    <w:rsid w:val="00862D33"/>
    <w:rsid w:val="00862EFB"/>
    <w:rsid w:val="00863D9E"/>
    <w:rsid w:val="008709C7"/>
    <w:rsid w:val="00871917"/>
    <w:rsid w:val="00871B39"/>
    <w:rsid w:val="0087309D"/>
    <w:rsid w:val="00873D55"/>
    <w:rsid w:val="00880A55"/>
    <w:rsid w:val="0088412F"/>
    <w:rsid w:val="00886F5E"/>
    <w:rsid w:val="00890557"/>
    <w:rsid w:val="00893298"/>
    <w:rsid w:val="008943B8"/>
    <w:rsid w:val="0089713D"/>
    <w:rsid w:val="008A0C76"/>
    <w:rsid w:val="008A1E63"/>
    <w:rsid w:val="008A2661"/>
    <w:rsid w:val="008A39DD"/>
    <w:rsid w:val="008A566F"/>
    <w:rsid w:val="008A5974"/>
    <w:rsid w:val="008B0468"/>
    <w:rsid w:val="008B3C1D"/>
    <w:rsid w:val="008C0AEE"/>
    <w:rsid w:val="008C1562"/>
    <w:rsid w:val="008C1ACD"/>
    <w:rsid w:val="008C25C2"/>
    <w:rsid w:val="008C2FDE"/>
    <w:rsid w:val="008D27FA"/>
    <w:rsid w:val="008D2BEB"/>
    <w:rsid w:val="008D3118"/>
    <w:rsid w:val="008D646A"/>
    <w:rsid w:val="008D7F34"/>
    <w:rsid w:val="008E05BD"/>
    <w:rsid w:val="008E2C6A"/>
    <w:rsid w:val="008E4F92"/>
    <w:rsid w:val="008E51F9"/>
    <w:rsid w:val="008E74BC"/>
    <w:rsid w:val="008E7B7C"/>
    <w:rsid w:val="008F07E3"/>
    <w:rsid w:val="00902030"/>
    <w:rsid w:val="00907E3B"/>
    <w:rsid w:val="009110D3"/>
    <w:rsid w:val="00914449"/>
    <w:rsid w:val="0091620F"/>
    <w:rsid w:val="00916630"/>
    <w:rsid w:val="00916917"/>
    <w:rsid w:val="0091703A"/>
    <w:rsid w:val="0091795E"/>
    <w:rsid w:val="0092584D"/>
    <w:rsid w:val="00925917"/>
    <w:rsid w:val="009326EF"/>
    <w:rsid w:val="00934801"/>
    <w:rsid w:val="00935AFA"/>
    <w:rsid w:val="00940587"/>
    <w:rsid w:val="00945313"/>
    <w:rsid w:val="00946BD9"/>
    <w:rsid w:val="00947AEE"/>
    <w:rsid w:val="00951F04"/>
    <w:rsid w:val="00952634"/>
    <w:rsid w:val="00954053"/>
    <w:rsid w:val="009613A1"/>
    <w:rsid w:val="0096147B"/>
    <w:rsid w:val="009622B0"/>
    <w:rsid w:val="00962F14"/>
    <w:rsid w:val="00963C3B"/>
    <w:rsid w:val="00963D36"/>
    <w:rsid w:val="00964086"/>
    <w:rsid w:val="00967402"/>
    <w:rsid w:val="00970CA1"/>
    <w:rsid w:val="00970EE8"/>
    <w:rsid w:val="00974800"/>
    <w:rsid w:val="00974FD1"/>
    <w:rsid w:val="009763BD"/>
    <w:rsid w:val="00983429"/>
    <w:rsid w:val="0098428C"/>
    <w:rsid w:val="0098471F"/>
    <w:rsid w:val="00986515"/>
    <w:rsid w:val="0099235D"/>
    <w:rsid w:val="0099451D"/>
    <w:rsid w:val="00996433"/>
    <w:rsid w:val="00996855"/>
    <w:rsid w:val="00997882"/>
    <w:rsid w:val="009A2642"/>
    <w:rsid w:val="009A3E48"/>
    <w:rsid w:val="009B00E0"/>
    <w:rsid w:val="009B0693"/>
    <w:rsid w:val="009B24A0"/>
    <w:rsid w:val="009B277E"/>
    <w:rsid w:val="009B2C4E"/>
    <w:rsid w:val="009B3BB0"/>
    <w:rsid w:val="009B5EB3"/>
    <w:rsid w:val="009B6411"/>
    <w:rsid w:val="009B64F4"/>
    <w:rsid w:val="009C0B16"/>
    <w:rsid w:val="009C213C"/>
    <w:rsid w:val="009D0697"/>
    <w:rsid w:val="009D1473"/>
    <w:rsid w:val="009D1CAE"/>
    <w:rsid w:val="009D529B"/>
    <w:rsid w:val="009D6312"/>
    <w:rsid w:val="009E58DC"/>
    <w:rsid w:val="009E5E39"/>
    <w:rsid w:val="009E6B3F"/>
    <w:rsid w:val="009E7512"/>
    <w:rsid w:val="009F33BA"/>
    <w:rsid w:val="009F38C8"/>
    <w:rsid w:val="009F3A28"/>
    <w:rsid w:val="009F6EC5"/>
    <w:rsid w:val="009F7C20"/>
    <w:rsid w:val="00A004AF"/>
    <w:rsid w:val="00A03BB9"/>
    <w:rsid w:val="00A05BA2"/>
    <w:rsid w:val="00A05DD2"/>
    <w:rsid w:val="00A10F53"/>
    <w:rsid w:val="00A14C10"/>
    <w:rsid w:val="00A159A1"/>
    <w:rsid w:val="00A208CA"/>
    <w:rsid w:val="00A23755"/>
    <w:rsid w:val="00A24D7B"/>
    <w:rsid w:val="00A30AA2"/>
    <w:rsid w:val="00A30E48"/>
    <w:rsid w:val="00A31598"/>
    <w:rsid w:val="00A32224"/>
    <w:rsid w:val="00A330DD"/>
    <w:rsid w:val="00A3408D"/>
    <w:rsid w:val="00A34460"/>
    <w:rsid w:val="00A356B3"/>
    <w:rsid w:val="00A35B2A"/>
    <w:rsid w:val="00A35FCF"/>
    <w:rsid w:val="00A427D4"/>
    <w:rsid w:val="00A42D7A"/>
    <w:rsid w:val="00A443C1"/>
    <w:rsid w:val="00A464CE"/>
    <w:rsid w:val="00A46D90"/>
    <w:rsid w:val="00A52185"/>
    <w:rsid w:val="00A5293C"/>
    <w:rsid w:val="00A54AE9"/>
    <w:rsid w:val="00A6216D"/>
    <w:rsid w:val="00A63B7F"/>
    <w:rsid w:val="00A652AD"/>
    <w:rsid w:val="00A67325"/>
    <w:rsid w:val="00A71210"/>
    <w:rsid w:val="00A71A1A"/>
    <w:rsid w:val="00A84329"/>
    <w:rsid w:val="00A9048D"/>
    <w:rsid w:val="00A92D4A"/>
    <w:rsid w:val="00A95198"/>
    <w:rsid w:val="00A95900"/>
    <w:rsid w:val="00A95D06"/>
    <w:rsid w:val="00A97623"/>
    <w:rsid w:val="00AA001B"/>
    <w:rsid w:val="00AA3A49"/>
    <w:rsid w:val="00AA6D98"/>
    <w:rsid w:val="00AB019A"/>
    <w:rsid w:val="00AB323C"/>
    <w:rsid w:val="00AB5BD9"/>
    <w:rsid w:val="00AB7415"/>
    <w:rsid w:val="00AB7D14"/>
    <w:rsid w:val="00AC0C49"/>
    <w:rsid w:val="00AC0DD4"/>
    <w:rsid w:val="00AC1801"/>
    <w:rsid w:val="00AC4DE6"/>
    <w:rsid w:val="00AD256A"/>
    <w:rsid w:val="00AD2ED9"/>
    <w:rsid w:val="00AD2F81"/>
    <w:rsid w:val="00AD4B28"/>
    <w:rsid w:val="00AD4EEF"/>
    <w:rsid w:val="00AD556E"/>
    <w:rsid w:val="00AD7745"/>
    <w:rsid w:val="00AE1207"/>
    <w:rsid w:val="00AE20B6"/>
    <w:rsid w:val="00AE27BF"/>
    <w:rsid w:val="00AE402B"/>
    <w:rsid w:val="00AE559E"/>
    <w:rsid w:val="00AE6D79"/>
    <w:rsid w:val="00B0229C"/>
    <w:rsid w:val="00B052F7"/>
    <w:rsid w:val="00B05356"/>
    <w:rsid w:val="00B05988"/>
    <w:rsid w:val="00B059F1"/>
    <w:rsid w:val="00B07385"/>
    <w:rsid w:val="00B07BF0"/>
    <w:rsid w:val="00B07EE7"/>
    <w:rsid w:val="00B11DB0"/>
    <w:rsid w:val="00B127CF"/>
    <w:rsid w:val="00B12B06"/>
    <w:rsid w:val="00B1482B"/>
    <w:rsid w:val="00B25DE2"/>
    <w:rsid w:val="00B27EB4"/>
    <w:rsid w:val="00B31335"/>
    <w:rsid w:val="00B335FA"/>
    <w:rsid w:val="00B3367F"/>
    <w:rsid w:val="00B37AB0"/>
    <w:rsid w:val="00B42A20"/>
    <w:rsid w:val="00B4304A"/>
    <w:rsid w:val="00B44846"/>
    <w:rsid w:val="00B464C9"/>
    <w:rsid w:val="00B4701C"/>
    <w:rsid w:val="00B52727"/>
    <w:rsid w:val="00B53547"/>
    <w:rsid w:val="00B53CF1"/>
    <w:rsid w:val="00B5734F"/>
    <w:rsid w:val="00B57978"/>
    <w:rsid w:val="00B639D5"/>
    <w:rsid w:val="00B65755"/>
    <w:rsid w:val="00B7162F"/>
    <w:rsid w:val="00B73BF1"/>
    <w:rsid w:val="00B753A3"/>
    <w:rsid w:val="00B754CB"/>
    <w:rsid w:val="00B7626A"/>
    <w:rsid w:val="00B77E41"/>
    <w:rsid w:val="00B77F0D"/>
    <w:rsid w:val="00B913D9"/>
    <w:rsid w:val="00B921FC"/>
    <w:rsid w:val="00B96CE0"/>
    <w:rsid w:val="00B970FE"/>
    <w:rsid w:val="00B97C30"/>
    <w:rsid w:val="00BA085D"/>
    <w:rsid w:val="00BA18D5"/>
    <w:rsid w:val="00BA480A"/>
    <w:rsid w:val="00BA49D3"/>
    <w:rsid w:val="00BA59F8"/>
    <w:rsid w:val="00BA6458"/>
    <w:rsid w:val="00BA6F33"/>
    <w:rsid w:val="00BA781A"/>
    <w:rsid w:val="00BC4B98"/>
    <w:rsid w:val="00BD0994"/>
    <w:rsid w:val="00BD2B90"/>
    <w:rsid w:val="00BD78BF"/>
    <w:rsid w:val="00BE007C"/>
    <w:rsid w:val="00BE0CDD"/>
    <w:rsid w:val="00BE2A1C"/>
    <w:rsid w:val="00BE38C4"/>
    <w:rsid w:val="00BE70F9"/>
    <w:rsid w:val="00BF028D"/>
    <w:rsid w:val="00BF05E0"/>
    <w:rsid w:val="00BF0B51"/>
    <w:rsid w:val="00BF391E"/>
    <w:rsid w:val="00BF4119"/>
    <w:rsid w:val="00C06D1E"/>
    <w:rsid w:val="00C105B8"/>
    <w:rsid w:val="00C11371"/>
    <w:rsid w:val="00C14543"/>
    <w:rsid w:val="00C14ED6"/>
    <w:rsid w:val="00C15E6C"/>
    <w:rsid w:val="00C20338"/>
    <w:rsid w:val="00C21DD4"/>
    <w:rsid w:val="00C234C8"/>
    <w:rsid w:val="00C261CC"/>
    <w:rsid w:val="00C265DE"/>
    <w:rsid w:val="00C27467"/>
    <w:rsid w:val="00C3019E"/>
    <w:rsid w:val="00C3054C"/>
    <w:rsid w:val="00C31879"/>
    <w:rsid w:val="00C31D1F"/>
    <w:rsid w:val="00C35372"/>
    <w:rsid w:val="00C36FDB"/>
    <w:rsid w:val="00C42FF1"/>
    <w:rsid w:val="00C44CD2"/>
    <w:rsid w:val="00C45D66"/>
    <w:rsid w:val="00C45D93"/>
    <w:rsid w:val="00C46E1A"/>
    <w:rsid w:val="00C46E9C"/>
    <w:rsid w:val="00C52302"/>
    <w:rsid w:val="00C546FE"/>
    <w:rsid w:val="00C55111"/>
    <w:rsid w:val="00C57663"/>
    <w:rsid w:val="00C61243"/>
    <w:rsid w:val="00C61981"/>
    <w:rsid w:val="00C61EA2"/>
    <w:rsid w:val="00C64409"/>
    <w:rsid w:val="00C71148"/>
    <w:rsid w:val="00C72DB8"/>
    <w:rsid w:val="00C732C2"/>
    <w:rsid w:val="00C8024F"/>
    <w:rsid w:val="00C81E4B"/>
    <w:rsid w:val="00C907FF"/>
    <w:rsid w:val="00C91ED5"/>
    <w:rsid w:val="00C922A4"/>
    <w:rsid w:val="00C9372A"/>
    <w:rsid w:val="00C93C22"/>
    <w:rsid w:val="00C95BFB"/>
    <w:rsid w:val="00C9696F"/>
    <w:rsid w:val="00C97493"/>
    <w:rsid w:val="00CA1699"/>
    <w:rsid w:val="00CA199D"/>
    <w:rsid w:val="00CA2BB5"/>
    <w:rsid w:val="00CA2EAD"/>
    <w:rsid w:val="00CA40D4"/>
    <w:rsid w:val="00CA7E96"/>
    <w:rsid w:val="00CB22D3"/>
    <w:rsid w:val="00CB3DFE"/>
    <w:rsid w:val="00CB4759"/>
    <w:rsid w:val="00CB4968"/>
    <w:rsid w:val="00CC2A99"/>
    <w:rsid w:val="00CC2C42"/>
    <w:rsid w:val="00CD08BE"/>
    <w:rsid w:val="00CD0C1B"/>
    <w:rsid w:val="00CE08C7"/>
    <w:rsid w:val="00CE51CC"/>
    <w:rsid w:val="00CE67A6"/>
    <w:rsid w:val="00CE6C89"/>
    <w:rsid w:val="00CF04CD"/>
    <w:rsid w:val="00CF34E5"/>
    <w:rsid w:val="00D025BB"/>
    <w:rsid w:val="00D04297"/>
    <w:rsid w:val="00D060B7"/>
    <w:rsid w:val="00D06100"/>
    <w:rsid w:val="00D06FB0"/>
    <w:rsid w:val="00D06FB4"/>
    <w:rsid w:val="00D075FF"/>
    <w:rsid w:val="00D0E007"/>
    <w:rsid w:val="00D104F9"/>
    <w:rsid w:val="00D17798"/>
    <w:rsid w:val="00D17B38"/>
    <w:rsid w:val="00D22193"/>
    <w:rsid w:val="00D25D98"/>
    <w:rsid w:val="00D31E81"/>
    <w:rsid w:val="00D333C5"/>
    <w:rsid w:val="00D33827"/>
    <w:rsid w:val="00D35DDE"/>
    <w:rsid w:val="00D416C4"/>
    <w:rsid w:val="00D43104"/>
    <w:rsid w:val="00D443B3"/>
    <w:rsid w:val="00D44EE8"/>
    <w:rsid w:val="00D45FF3"/>
    <w:rsid w:val="00D47083"/>
    <w:rsid w:val="00D47C0D"/>
    <w:rsid w:val="00D47ED3"/>
    <w:rsid w:val="00D50131"/>
    <w:rsid w:val="00D52D0A"/>
    <w:rsid w:val="00D53645"/>
    <w:rsid w:val="00D5602C"/>
    <w:rsid w:val="00D622EE"/>
    <w:rsid w:val="00D63715"/>
    <w:rsid w:val="00D6491C"/>
    <w:rsid w:val="00D65CAF"/>
    <w:rsid w:val="00D6754A"/>
    <w:rsid w:val="00D70392"/>
    <w:rsid w:val="00D73E49"/>
    <w:rsid w:val="00D75222"/>
    <w:rsid w:val="00D77077"/>
    <w:rsid w:val="00D77AD1"/>
    <w:rsid w:val="00D82124"/>
    <w:rsid w:val="00D850A8"/>
    <w:rsid w:val="00D8516C"/>
    <w:rsid w:val="00D859B3"/>
    <w:rsid w:val="00D865ED"/>
    <w:rsid w:val="00D901B9"/>
    <w:rsid w:val="00D90FFD"/>
    <w:rsid w:val="00D9290F"/>
    <w:rsid w:val="00D9524F"/>
    <w:rsid w:val="00D95737"/>
    <w:rsid w:val="00D96B19"/>
    <w:rsid w:val="00D97E7F"/>
    <w:rsid w:val="00D97FC7"/>
    <w:rsid w:val="00DA09B8"/>
    <w:rsid w:val="00DB0CB5"/>
    <w:rsid w:val="00DB10EA"/>
    <w:rsid w:val="00DB26D7"/>
    <w:rsid w:val="00DB32CC"/>
    <w:rsid w:val="00DB4C25"/>
    <w:rsid w:val="00DB580F"/>
    <w:rsid w:val="00DB6CAC"/>
    <w:rsid w:val="00DB7DAD"/>
    <w:rsid w:val="00DC101E"/>
    <w:rsid w:val="00DC3C61"/>
    <w:rsid w:val="00DC6198"/>
    <w:rsid w:val="00DC6E25"/>
    <w:rsid w:val="00DC702D"/>
    <w:rsid w:val="00DD66C4"/>
    <w:rsid w:val="00DE0FF6"/>
    <w:rsid w:val="00DE65AD"/>
    <w:rsid w:val="00DF0136"/>
    <w:rsid w:val="00DF536C"/>
    <w:rsid w:val="00DF5B17"/>
    <w:rsid w:val="00E00385"/>
    <w:rsid w:val="00E0198C"/>
    <w:rsid w:val="00E02E55"/>
    <w:rsid w:val="00E07E64"/>
    <w:rsid w:val="00E12E42"/>
    <w:rsid w:val="00E145A5"/>
    <w:rsid w:val="00E15342"/>
    <w:rsid w:val="00E1655C"/>
    <w:rsid w:val="00E16A9D"/>
    <w:rsid w:val="00E2075A"/>
    <w:rsid w:val="00E26DB5"/>
    <w:rsid w:val="00E279AC"/>
    <w:rsid w:val="00E300B3"/>
    <w:rsid w:val="00E3156C"/>
    <w:rsid w:val="00E3575E"/>
    <w:rsid w:val="00E44BA3"/>
    <w:rsid w:val="00E45CBD"/>
    <w:rsid w:val="00E5204E"/>
    <w:rsid w:val="00E56214"/>
    <w:rsid w:val="00E63EF1"/>
    <w:rsid w:val="00E65C6E"/>
    <w:rsid w:val="00E66BBD"/>
    <w:rsid w:val="00E701A4"/>
    <w:rsid w:val="00E70590"/>
    <w:rsid w:val="00E7178B"/>
    <w:rsid w:val="00E71F0D"/>
    <w:rsid w:val="00E75F67"/>
    <w:rsid w:val="00E8198B"/>
    <w:rsid w:val="00E81BC2"/>
    <w:rsid w:val="00E841DE"/>
    <w:rsid w:val="00E84C36"/>
    <w:rsid w:val="00E85559"/>
    <w:rsid w:val="00E90EEE"/>
    <w:rsid w:val="00E93619"/>
    <w:rsid w:val="00E95506"/>
    <w:rsid w:val="00E9639E"/>
    <w:rsid w:val="00E964D4"/>
    <w:rsid w:val="00EA1A61"/>
    <w:rsid w:val="00EA314C"/>
    <w:rsid w:val="00EA3753"/>
    <w:rsid w:val="00EA48CE"/>
    <w:rsid w:val="00EB0A73"/>
    <w:rsid w:val="00EB286B"/>
    <w:rsid w:val="00EB7262"/>
    <w:rsid w:val="00EC10FC"/>
    <w:rsid w:val="00EC2361"/>
    <w:rsid w:val="00EC3999"/>
    <w:rsid w:val="00EC3A6D"/>
    <w:rsid w:val="00EC4AF1"/>
    <w:rsid w:val="00ED08C2"/>
    <w:rsid w:val="00ED1195"/>
    <w:rsid w:val="00ED2D7B"/>
    <w:rsid w:val="00ED3922"/>
    <w:rsid w:val="00ED40AB"/>
    <w:rsid w:val="00ED4267"/>
    <w:rsid w:val="00ED4C9D"/>
    <w:rsid w:val="00ED76F3"/>
    <w:rsid w:val="00EE0683"/>
    <w:rsid w:val="00EE1643"/>
    <w:rsid w:val="00EE1DA2"/>
    <w:rsid w:val="00EE4423"/>
    <w:rsid w:val="00EE4DB0"/>
    <w:rsid w:val="00EE61EF"/>
    <w:rsid w:val="00EE6C7F"/>
    <w:rsid w:val="00EE71A7"/>
    <w:rsid w:val="00EF0638"/>
    <w:rsid w:val="00EF130D"/>
    <w:rsid w:val="00EF3AF7"/>
    <w:rsid w:val="00EF580B"/>
    <w:rsid w:val="00EF6E9C"/>
    <w:rsid w:val="00F00C92"/>
    <w:rsid w:val="00F010A4"/>
    <w:rsid w:val="00F01E04"/>
    <w:rsid w:val="00F104D0"/>
    <w:rsid w:val="00F108F4"/>
    <w:rsid w:val="00F12322"/>
    <w:rsid w:val="00F12DFF"/>
    <w:rsid w:val="00F135A0"/>
    <w:rsid w:val="00F13B20"/>
    <w:rsid w:val="00F14783"/>
    <w:rsid w:val="00F15550"/>
    <w:rsid w:val="00F206B8"/>
    <w:rsid w:val="00F20C97"/>
    <w:rsid w:val="00F20EEC"/>
    <w:rsid w:val="00F2169A"/>
    <w:rsid w:val="00F25005"/>
    <w:rsid w:val="00F3085F"/>
    <w:rsid w:val="00F3087C"/>
    <w:rsid w:val="00F32B30"/>
    <w:rsid w:val="00F36B1C"/>
    <w:rsid w:val="00F41422"/>
    <w:rsid w:val="00F41F6A"/>
    <w:rsid w:val="00F44D7B"/>
    <w:rsid w:val="00F4667B"/>
    <w:rsid w:val="00F50DBA"/>
    <w:rsid w:val="00F52802"/>
    <w:rsid w:val="00F564D7"/>
    <w:rsid w:val="00F57264"/>
    <w:rsid w:val="00F61218"/>
    <w:rsid w:val="00F64E42"/>
    <w:rsid w:val="00F6624D"/>
    <w:rsid w:val="00F678A5"/>
    <w:rsid w:val="00F67CC1"/>
    <w:rsid w:val="00F76581"/>
    <w:rsid w:val="00F771A3"/>
    <w:rsid w:val="00F801BD"/>
    <w:rsid w:val="00F85C38"/>
    <w:rsid w:val="00F86394"/>
    <w:rsid w:val="00F864C3"/>
    <w:rsid w:val="00F87519"/>
    <w:rsid w:val="00F91A35"/>
    <w:rsid w:val="00F9573A"/>
    <w:rsid w:val="00F96514"/>
    <w:rsid w:val="00F97AA5"/>
    <w:rsid w:val="00FA1AA1"/>
    <w:rsid w:val="00FA331E"/>
    <w:rsid w:val="00FA418D"/>
    <w:rsid w:val="00FA7C1D"/>
    <w:rsid w:val="00FB00AD"/>
    <w:rsid w:val="00FB1E5B"/>
    <w:rsid w:val="00FB28EB"/>
    <w:rsid w:val="00FB3A54"/>
    <w:rsid w:val="00FB4DB1"/>
    <w:rsid w:val="00FB5AD7"/>
    <w:rsid w:val="00FB73E3"/>
    <w:rsid w:val="00FC3471"/>
    <w:rsid w:val="00FC48AC"/>
    <w:rsid w:val="00FC5792"/>
    <w:rsid w:val="00FC70F9"/>
    <w:rsid w:val="00FD064D"/>
    <w:rsid w:val="00FD19B6"/>
    <w:rsid w:val="00FD28DC"/>
    <w:rsid w:val="00FD37F3"/>
    <w:rsid w:val="00FD4480"/>
    <w:rsid w:val="00FD58F9"/>
    <w:rsid w:val="00FD6FC2"/>
    <w:rsid w:val="00FE21BB"/>
    <w:rsid w:val="00FE24FB"/>
    <w:rsid w:val="00FE7991"/>
    <w:rsid w:val="00FF090D"/>
    <w:rsid w:val="00FF4334"/>
    <w:rsid w:val="00FF6D2B"/>
    <w:rsid w:val="00FF6EF9"/>
    <w:rsid w:val="01E4273E"/>
    <w:rsid w:val="02AA52D5"/>
    <w:rsid w:val="0338C7DA"/>
    <w:rsid w:val="03667FCE"/>
    <w:rsid w:val="03AE6ACB"/>
    <w:rsid w:val="03CF1FD5"/>
    <w:rsid w:val="0424EC5C"/>
    <w:rsid w:val="046E1B6D"/>
    <w:rsid w:val="05249A6C"/>
    <w:rsid w:val="055214C4"/>
    <w:rsid w:val="05E2A40F"/>
    <w:rsid w:val="063EA1B8"/>
    <w:rsid w:val="0698FA0B"/>
    <w:rsid w:val="06CFDA0D"/>
    <w:rsid w:val="074989BC"/>
    <w:rsid w:val="075FF98C"/>
    <w:rsid w:val="07C2D91F"/>
    <w:rsid w:val="07C7F662"/>
    <w:rsid w:val="086762B8"/>
    <w:rsid w:val="087FE549"/>
    <w:rsid w:val="093D2940"/>
    <w:rsid w:val="09C61C08"/>
    <w:rsid w:val="09CB564A"/>
    <w:rsid w:val="0A080613"/>
    <w:rsid w:val="0A123CE2"/>
    <w:rsid w:val="0A2538FC"/>
    <w:rsid w:val="0A74BFBF"/>
    <w:rsid w:val="0A7E3B34"/>
    <w:rsid w:val="0AA97D53"/>
    <w:rsid w:val="0AFF9724"/>
    <w:rsid w:val="0B9551BC"/>
    <w:rsid w:val="0C9B6785"/>
    <w:rsid w:val="0CB5F4F6"/>
    <w:rsid w:val="0DF65229"/>
    <w:rsid w:val="0EC5EADB"/>
    <w:rsid w:val="0F413B95"/>
    <w:rsid w:val="104F47A8"/>
    <w:rsid w:val="10963772"/>
    <w:rsid w:val="1131AA20"/>
    <w:rsid w:val="11EA0692"/>
    <w:rsid w:val="1208DA1E"/>
    <w:rsid w:val="130CE07C"/>
    <w:rsid w:val="1423621B"/>
    <w:rsid w:val="148D510D"/>
    <w:rsid w:val="14CECC42"/>
    <w:rsid w:val="1512280D"/>
    <w:rsid w:val="162168B1"/>
    <w:rsid w:val="1654A784"/>
    <w:rsid w:val="17886BC2"/>
    <w:rsid w:val="1885E889"/>
    <w:rsid w:val="191DF41F"/>
    <w:rsid w:val="192F51C4"/>
    <w:rsid w:val="19934F58"/>
    <w:rsid w:val="199E8D7A"/>
    <w:rsid w:val="1A295811"/>
    <w:rsid w:val="1AFD6144"/>
    <w:rsid w:val="1BCB5C91"/>
    <w:rsid w:val="1BD0D465"/>
    <w:rsid w:val="1D7E7097"/>
    <w:rsid w:val="1E2A638D"/>
    <w:rsid w:val="1EBF959B"/>
    <w:rsid w:val="1F176CA8"/>
    <w:rsid w:val="1F71EC5E"/>
    <w:rsid w:val="2030E47E"/>
    <w:rsid w:val="20BE6142"/>
    <w:rsid w:val="2122BECB"/>
    <w:rsid w:val="2172B106"/>
    <w:rsid w:val="2173B655"/>
    <w:rsid w:val="21BD8008"/>
    <w:rsid w:val="22351648"/>
    <w:rsid w:val="22EEDA05"/>
    <w:rsid w:val="23569E78"/>
    <w:rsid w:val="2360C6B4"/>
    <w:rsid w:val="2369537D"/>
    <w:rsid w:val="2379F2AF"/>
    <w:rsid w:val="23B26BD3"/>
    <w:rsid w:val="246D2AF7"/>
    <w:rsid w:val="25391F8F"/>
    <w:rsid w:val="2540E186"/>
    <w:rsid w:val="255644FF"/>
    <w:rsid w:val="258BE140"/>
    <w:rsid w:val="2594D0C0"/>
    <w:rsid w:val="264BF83D"/>
    <w:rsid w:val="26992478"/>
    <w:rsid w:val="26AF44E4"/>
    <w:rsid w:val="27200E71"/>
    <w:rsid w:val="27202EAB"/>
    <w:rsid w:val="27E96DDB"/>
    <w:rsid w:val="287B4945"/>
    <w:rsid w:val="2890ED73"/>
    <w:rsid w:val="28BE9990"/>
    <w:rsid w:val="28CA74BE"/>
    <w:rsid w:val="29035DB4"/>
    <w:rsid w:val="2960CC02"/>
    <w:rsid w:val="29B2E0BD"/>
    <w:rsid w:val="2A7381E0"/>
    <w:rsid w:val="2AAD4CC0"/>
    <w:rsid w:val="2B160DEA"/>
    <w:rsid w:val="2B1790AD"/>
    <w:rsid w:val="2C0C994B"/>
    <w:rsid w:val="2C1FDE19"/>
    <w:rsid w:val="2C7A9CB6"/>
    <w:rsid w:val="2C7DD8C9"/>
    <w:rsid w:val="2D5A4792"/>
    <w:rsid w:val="2D6A8B19"/>
    <w:rsid w:val="2D77E67B"/>
    <w:rsid w:val="2E0863D1"/>
    <w:rsid w:val="2E407347"/>
    <w:rsid w:val="2E5B0FD7"/>
    <w:rsid w:val="2EE2BD87"/>
    <w:rsid w:val="2EF35ED8"/>
    <w:rsid w:val="2F3644CB"/>
    <w:rsid w:val="2FF0E2FC"/>
    <w:rsid w:val="3018B4A6"/>
    <w:rsid w:val="30E91DD9"/>
    <w:rsid w:val="315ACBEB"/>
    <w:rsid w:val="31FACF10"/>
    <w:rsid w:val="3217B462"/>
    <w:rsid w:val="32A47E89"/>
    <w:rsid w:val="32A847FA"/>
    <w:rsid w:val="348DD28C"/>
    <w:rsid w:val="34EC25C9"/>
    <w:rsid w:val="361F5170"/>
    <w:rsid w:val="3701093B"/>
    <w:rsid w:val="38DE0D5A"/>
    <w:rsid w:val="38FE6121"/>
    <w:rsid w:val="392FB7A9"/>
    <w:rsid w:val="3935F808"/>
    <w:rsid w:val="395A04AA"/>
    <w:rsid w:val="39EA1924"/>
    <w:rsid w:val="3AC8EAD4"/>
    <w:rsid w:val="3ACF6FF1"/>
    <w:rsid w:val="3AD7219D"/>
    <w:rsid w:val="3B56AD37"/>
    <w:rsid w:val="3B69B708"/>
    <w:rsid w:val="3BCD6A95"/>
    <w:rsid w:val="3CAAC44E"/>
    <w:rsid w:val="3DAE1092"/>
    <w:rsid w:val="3E6B05A5"/>
    <w:rsid w:val="3F14B770"/>
    <w:rsid w:val="3F15858D"/>
    <w:rsid w:val="3F4E4BFF"/>
    <w:rsid w:val="3FA0750B"/>
    <w:rsid w:val="402A77F3"/>
    <w:rsid w:val="4066C799"/>
    <w:rsid w:val="4114395E"/>
    <w:rsid w:val="41E7671A"/>
    <w:rsid w:val="423C4201"/>
    <w:rsid w:val="4255D774"/>
    <w:rsid w:val="42A54367"/>
    <w:rsid w:val="42F3CE5D"/>
    <w:rsid w:val="430CD254"/>
    <w:rsid w:val="432AB8A8"/>
    <w:rsid w:val="4343102C"/>
    <w:rsid w:val="43553E5B"/>
    <w:rsid w:val="45027CDD"/>
    <w:rsid w:val="4565D81F"/>
    <w:rsid w:val="458FC4CA"/>
    <w:rsid w:val="45EE6EED"/>
    <w:rsid w:val="47BF7C01"/>
    <w:rsid w:val="48ADFC0F"/>
    <w:rsid w:val="48B0E232"/>
    <w:rsid w:val="499F1877"/>
    <w:rsid w:val="49AB5782"/>
    <w:rsid w:val="49BE86B2"/>
    <w:rsid w:val="49FA4765"/>
    <w:rsid w:val="4A0405EB"/>
    <w:rsid w:val="4A393AAE"/>
    <w:rsid w:val="4A4A7C46"/>
    <w:rsid w:val="4A863F68"/>
    <w:rsid w:val="4AB1036B"/>
    <w:rsid w:val="4AB53EFD"/>
    <w:rsid w:val="4ACC7A5E"/>
    <w:rsid w:val="4AD4984D"/>
    <w:rsid w:val="4B14A404"/>
    <w:rsid w:val="4B4886D4"/>
    <w:rsid w:val="4B605040"/>
    <w:rsid w:val="4B87DB78"/>
    <w:rsid w:val="4D30C71D"/>
    <w:rsid w:val="4D4430E3"/>
    <w:rsid w:val="4E1678AA"/>
    <w:rsid w:val="4E39AA51"/>
    <w:rsid w:val="4F0AFD7A"/>
    <w:rsid w:val="4F8BB3F5"/>
    <w:rsid w:val="50D57E7B"/>
    <w:rsid w:val="514880CF"/>
    <w:rsid w:val="515F677B"/>
    <w:rsid w:val="519E5DD4"/>
    <w:rsid w:val="51C67CF4"/>
    <w:rsid w:val="523C1BA2"/>
    <w:rsid w:val="5263723C"/>
    <w:rsid w:val="529BD3B8"/>
    <w:rsid w:val="529FEA48"/>
    <w:rsid w:val="536B6225"/>
    <w:rsid w:val="536C19F2"/>
    <w:rsid w:val="53855DEF"/>
    <w:rsid w:val="538752D4"/>
    <w:rsid w:val="54ABB7BE"/>
    <w:rsid w:val="54AE31BD"/>
    <w:rsid w:val="56033B74"/>
    <w:rsid w:val="5699339E"/>
    <w:rsid w:val="569E1038"/>
    <w:rsid w:val="57AAA754"/>
    <w:rsid w:val="584F7CFA"/>
    <w:rsid w:val="58FB1949"/>
    <w:rsid w:val="591A0D22"/>
    <w:rsid w:val="59A533B6"/>
    <w:rsid w:val="59BDC9F9"/>
    <w:rsid w:val="5A53C60B"/>
    <w:rsid w:val="5AA4F114"/>
    <w:rsid w:val="5B0C5546"/>
    <w:rsid w:val="5B500A14"/>
    <w:rsid w:val="5B543594"/>
    <w:rsid w:val="5B750249"/>
    <w:rsid w:val="5BDD9A05"/>
    <w:rsid w:val="5C78CA36"/>
    <w:rsid w:val="5D2A3DD8"/>
    <w:rsid w:val="5D8E6B37"/>
    <w:rsid w:val="5ED745DD"/>
    <w:rsid w:val="5EEFF52D"/>
    <w:rsid w:val="5F4D774D"/>
    <w:rsid w:val="5F553E36"/>
    <w:rsid w:val="5F643D34"/>
    <w:rsid w:val="5FC675A4"/>
    <w:rsid w:val="6015F3D4"/>
    <w:rsid w:val="62172AC2"/>
    <w:rsid w:val="6249669B"/>
    <w:rsid w:val="62D7919B"/>
    <w:rsid w:val="638FFE95"/>
    <w:rsid w:val="63D56887"/>
    <w:rsid w:val="63ECCF73"/>
    <w:rsid w:val="63F1D5BF"/>
    <w:rsid w:val="640F6FDC"/>
    <w:rsid w:val="64C46E4B"/>
    <w:rsid w:val="651AAFB0"/>
    <w:rsid w:val="651DBA26"/>
    <w:rsid w:val="6532D60A"/>
    <w:rsid w:val="658B97A9"/>
    <w:rsid w:val="65AB50C5"/>
    <w:rsid w:val="668C1DF8"/>
    <w:rsid w:val="668D8EFD"/>
    <w:rsid w:val="66A7EBDA"/>
    <w:rsid w:val="66EAA53F"/>
    <w:rsid w:val="66FB1DB0"/>
    <w:rsid w:val="6730A526"/>
    <w:rsid w:val="67F06F48"/>
    <w:rsid w:val="685376F8"/>
    <w:rsid w:val="686E5BDD"/>
    <w:rsid w:val="6ABA2732"/>
    <w:rsid w:val="6B9956BE"/>
    <w:rsid w:val="6BFD7655"/>
    <w:rsid w:val="6C08678E"/>
    <w:rsid w:val="6C856952"/>
    <w:rsid w:val="6C89BF12"/>
    <w:rsid w:val="6DA915B4"/>
    <w:rsid w:val="6E719FAD"/>
    <w:rsid w:val="6EF6C5BE"/>
    <w:rsid w:val="6F59CC77"/>
    <w:rsid w:val="6F9ED32C"/>
    <w:rsid w:val="6FEA6507"/>
    <w:rsid w:val="70494577"/>
    <w:rsid w:val="70CDA76B"/>
    <w:rsid w:val="713AA38D"/>
    <w:rsid w:val="71985377"/>
    <w:rsid w:val="72037A9A"/>
    <w:rsid w:val="72230672"/>
    <w:rsid w:val="7298C395"/>
    <w:rsid w:val="72A7ED9B"/>
    <w:rsid w:val="72BA8A7D"/>
    <w:rsid w:val="72EBFFB6"/>
    <w:rsid w:val="7316ADCF"/>
    <w:rsid w:val="7379A9FA"/>
    <w:rsid w:val="73BECD76"/>
    <w:rsid w:val="73D7A39A"/>
    <w:rsid w:val="73F028B2"/>
    <w:rsid w:val="744FCC5F"/>
    <w:rsid w:val="745E05A3"/>
    <w:rsid w:val="748F8151"/>
    <w:rsid w:val="74A4D177"/>
    <w:rsid w:val="74FC105E"/>
    <w:rsid w:val="7570F15D"/>
    <w:rsid w:val="75C181D2"/>
    <w:rsid w:val="75CFF6B0"/>
    <w:rsid w:val="764B0545"/>
    <w:rsid w:val="7769586B"/>
    <w:rsid w:val="77DB692C"/>
    <w:rsid w:val="79C30A82"/>
    <w:rsid w:val="7AE97359"/>
    <w:rsid w:val="7C01C2FB"/>
    <w:rsid w:val="7C8543BA"/>
    <w:rsid w:val="7D73D96A"/>
    <w:rsid w:val="7D9CFD1C"/>
    <w:rsid w:val="7DEA250B"/>
    <w:rsid w:val="7DF9CE0E"/>
    <w:rsid w:val="7E3E4D9B"/>
    <w:rsid w:val="7E5016C7"/>
    <w:rsid w:val="7EFBD3CA"/>
    <w:rsid w:val="7F1D637E"/>
    <w:rsid w:val="7F23F3F8"/>
    <w:rsid w:val="7FBCE47C"/>
    <w:rsid w:val="7FC8BD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3B9ECBF7-CABD-47B2-81AC-EADC3717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F15550"/>
    <w:pPr>
      <w:tabs>
        <w:tab w:val="left" w:pos="960"/>
        <w:tab w:val="right" w:leader="dot" w:pos="9016"/>
      </w:tabs>
      <w:spacing w:after="100"/>
      <w:ind w:left="220"/>
    </w:pPr>
    <w:rPr>
      <w:noProof/>
    </w:r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863D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lcf76f155ced4ddcb4097134ff3c332f xmlns="912bda9d-ccbe-4622-9efb-69345a66d32f">
      <Terms xmlns="http://schemas.microsoft.com/office/infopath/2007/PartnerControls"/>
    </lcf76f155ced4ddcb4097134ff3c332f>
    <SharedWithUsers xmlns="7906fc63-780d-48a7-9c94-06076355429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2.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7F658BF9-3960-47DB-96D4-AECB6BAB6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6667</Words>
  <Characters>33761</Characters>
  <Application>Microsoft Office Word</Application>
  <DocSecurity>0</DocSecurity>
  <Lines>800</Lines>
  <Paragraphs>458</Paragraphs>
  <ScaleCrop>false</ScaleCrop>
  <Company/>
  <LinksUpToDate>false</LinksUpToDate>
  <CharactersWithSpaces>40160</CharactersWithSpaces>
  <SharedDoc>false</SharedDoc>
  <HLinks>
    <vt:vector size="180" baseType="variant">
      <vt:variant>
        <vt:i4>1769522</vt:i4>
      </vt:variant>
      <vt:variant>
        <vt:i4>176</vt:i4>
      </vt:variant>
      <vt:variant>
        <vt:i4>0</vt:i4>
      </vt:variant>
      <vt:variant>
        <vt:i4>5</vt:i4>
      </vt:variant>
      <vt:variant>
        <vt:lpwstr/>
      </vt:variant>
      <vt:variant>
        <vt:lpwstr>_Toc230255589</vt:lpwstr>
      </vt:variant>
      <vt:variant>
        <vt:i4>1769522</vt:i4>
      </vt:variant>
      <vt:variant>
        <vt:i4>170</vt:i4>
      </vt:variant>
      <vt:variant>
        <vt:i4>0</vt:i4>
      </vt:variant>
      <vt:variant>
        <vt:i4>5</vt:i4>
      </vt:variant>
      <vt:variant>
        <vt:lpwstr/>
      </vt:variant>
      <vt:variant>
        <vt:lpwstr>_Toc230255588</vt:lpwstr>
      </vt:variant>
      <vt:variant>
        <vt:i4>1769522</vt:i4>
      </vt:variant>
      <vt:variant>
        <vt:i4>164</vt:i4>
      </vt:variant>
      <vt:variant>
        <vt:i4>0</vt:i4>
      </vt:variant>
      <vt:variant>
        <vt:i4>5</vt:i4>
      </vt:variant>
      <vt:variant>
        <vt:lpwstr/>
      </vt:variant>
      <vt:variant>
        <vt:lpwstr>_Toc230255587</vt:lpwstr>
      </vt:variant>
      <vt:variant>
        <vt:i4>1769522</vt:i4>
      </vt:variant>
      <vt:variant>
        <vt:i4>158</vt:i4>
      </vt:variant>
      <vt:variant>
        <vt:i4>0</vt:i4>
      </vt:variant>
      <vt:variant>
        <vt:i4>5</vt:i4>
      </vt:variant>
      <vt:variant>
        <vt:lpwstr/>
      </vt:variant>
      <vt:variant>
        <vt:lpwstr>_Toc230255586</vt:lpwstr>
      </vt:variant>
      <vt:variant>
        <vt:i4>1769522</vt:i4>
      </vt:variant>
      <vt:variant>
        <vt:i4>152</vt:i4>
      </vt:variant>
      <vt:variant>
        <vt:i4>0</vt:i4>
      </vt:variant>
      <vt:variant>
        <vt:i4>5</vt:i4>
      </vt:variant>
      <vt:variant>
        <vt:lpwstr/>
      </vt:variant>
      <vt:variant>
        <vt:lpwstr>_Toc230255585</vt:lpwstr>
      </vt:variant>
      <vt:variant>
        <vt:i4>1769522</vt:i4>
      </vt:variant>
      <vt:variant>
        <vt:i4>146</vt:i4>
      </vt:variant>
      <vt:variant>
        <vt:i4>0</vt:i4>
      </vt:variant>
      <vt:variant>
        <vt:i4>5</vt:i4>
      </vt:variant>
      <vt:variant>
        <vt:lpwstr/>
      </vt:variant>
      <vt:variant>
        <vt:lpwstr>_Toc230255584</vt:lpwstr>
      </vt:variant>
      <vt:variant>
        <vt:i4>1769522</vt:i4>
      </vt:variant>
      <vt:variant>
        <vt:i4>140</vt:i4>
      </vt:variant>
      <vt:variant>
        <vt:i4>0</vt:i4>
      </vt:variant>
      <vt:variant>
        <vt:i4>5</vt:i4>
      </vt:variant>
      <vt:variant>
        <vt:lpwstr/>
      </vt:variant>
      <vt:variant>
        <vt:lpwstr>_Toc230255583</vt:lpwstr>
      </vt:variant>
      <vt:variant>
        <vt:i4>1769522</vt:i4>
      </vt:variant>
      <vt:variant>
        <vt:i4>134</vt:i4>
      </vt:variant>
      <vt:variant>
        <vt:i4>0</vt:i4>
      </vt:variant>
      <vt:variant>
        <vt:i4>5</vt:i4>
      </vt:variant>
      <vt:variant>
        <vt:lpwstr/>
      </vt:variant>
      <vt:variant>
        <vt:lpwstr>_Toc230255582</vt:lpwstr>
      </vt:variant>
      <vt:variant>
        <vt:i4>1769522</vt:i4>
      </vt:variant>
      <vt:variant>
        <vt:i4>128</vt:i4>
      </vt:variant>
      <vt:variant>
        <vt:i4>0</vt:i4>
      </vt:variant>
      <vt:variant>
        <vt:i4>5</vt:i4>
      </vt:variant>
      <vt:variant>
        <vt:lpwstr/>
      </vt:variant>
      <vt:variant>
        <vt:lpwstr>_Toc230255581</vt:lpwstr>
      </vt:variant>
      <vt:variant>
        <vt:i4>1769522</vt:i4>
      </vt:variant>
      <vt:variant>
        <vt:i4>122</vt:i4>
      </vt:variant>
      <vt:variant>
        <vt:i4>0</vt:i4>
      </vt:variant>
      <vt:variant>
        <vt:i4>5</vt:i4>
      </vt:variant>
      <vt:variant>
        <vt:lpwstr/>
      </vt:variant>
      <vt:variant>
        <vt:lpwstr>_Toc230255580</vt:lpwstr>
      </vt:variant>
      <vt:variant>
        <vt:i4>1310770</vt:i4>
      </vt:variant>
      <vt:variant>
        <vt:i4>116</vt:i4>
      </vt:variant>
      <vt:variant>
        <vt:i4>0</vt:i4>
      </vt:variant>
      <vt:variant>
        <vt:i4>5</vt:i4>
      </vt:variant>
      <vt:variant>
        <vt:lpwstr/>
      </vt:variant>
      <vt:variant>
        <vt:lpwstr>_Toc230255579</vt:lpwstr>
      </vt:variant>
      <vt:variant>
        <vt:i4>1310770</vt:i4>
      </vt:variant>
      <vt:variant>
        <vt:i4>110</vt:i4>
      </vt:variant>
      <vt:variant>
        <vt:i4>0</vt:i4>
      </vt:variant>
      <vt:variant>
        <vt:i4>5</vt:i4>
      </vt:variant>
      <vt:variant>
        <vt:lpwstr/>
      </vt:variant>
      <vt:variant>
        <vt:lpwstr>_Toc230255578</vt:lpwstr>
      </vt:variant>
      <vt:variant>
        <vt:i4>1310770</vt:i4>
      </vt:variant>
      <vt:variant>
        <vt:i4>104</vt:i4>
      </vt:variant>
      <vt:variant>
        <vt:i4>0</vt:i4>
      </vt:variant>
      <vt:variant>
        <vt:i4>5</vt:i4>
      </vt:variant>
      <vt:variant>
        <vt:lpwstr/>
      </vt:variant>
      <vt:variant>
        <vt:lpwstr>_Toc230255577</vt:lpwstr>
      </vt:variant>
      <vt:variant>
        <vt:i4>1310770</vt:i4>
      </vt:variant>
      <vt:variant>
        <vt:i4>98</vt:i4>
      </vt:variant>
      <vt:variant>
        <vt:i4>0</vt:i4>
      </vt:variant>
      <vt:variant>
        <vt:i4>5</vt:i4>
      </vt:variant>
      <vt:variant>
        <vt:lpwstr/>
      </vt:variant>
      <vt:variant>
        <vt:lpwstr>_Toc230255576</vt:lpwstr>
      </vt:variant>
      <vt:variant>
        <vt:i4>1310770</vt:i4>
      </vt:variant>
      <vt:variant>
        <vt:i4>92</vt:i4>
      </vt:variant>
      <vt:variant>
        <vt:i4>0</vt:i4>
      </vt:variant>
      <vt:variant>
        <vt:i4>5</vt:i4>
      </vt:variant>
      <vt:variant>
        <vt:lpwstr/>
      </vt:variant>
      <vt:variant>
        <vt:lpwstr>_Toc230255575</vt:lpwstr>
      </vt:variant>
      <vt:variant>
        <vt:i4>1310770</vt:i4>
      </vt:variant>
      <vt:variant>
        <vt:i4>86</vt:i4>
      </vt:variant>
      <vt:variant>
        <vt:i4>0</vt:i4>
      </vt:variant>
      <vt:variant>
        <vt:i4>5</vt:i4>
      </vt:variant>
      <vt:variant>
        <vt:lpwstr/>
      </vt:variant>
      <vt:variant>
        <vt:lpwstr>_Toc230255574</vt:lpwstr>
      </vt:variant>
      <vt:variant>
        <vt:i4>1310770</vt:i4>
      </vt:variant>
      <vt:variant>
        <vt:i4>80</vt:i4>
      </vt:variant>
      <vt:variant>
        <vt:i4>0</vt:i4>
      </vt:variant>
      <vt:variant>
        <vt:i4>5</vt:i4>
      </vt:variant>
      <vt:variant>
        <vt:lpwstr/>
      </vt:variant>
      <vt:variant>
        <vt:lpwstr>_Toc230255573</vt:lpwstr>
      </vt:variant>
      <vt:variant>
        <vt:i4>1310770</vt:i4>
      </vt:variant>
      <vt:variant>
        <vt:i4>74</vt:i4>
      </vt:variant>
      <vt:variant>
        <vt:i4>0</vt:i4>
      </vt:variant>
      <vt:variant>
        <vt:i4>5</vt:i4>
      </vt:variant>
      <vt:variant>
        <vt:lpwstr/>
      </vt:variant>
      <vt:variant>
        <vt:lpwstr>_Toc230255572</vt:lpwstr>
      </vt:variant>
      <vt:variant>
        <vt:i4>1310770</vt:i4>
      </vt:variant>
      <vt:variant>
        <vt:i4>68</vt:i4>
      </vt:variant>
      <vt:variant>
        <vt:i4>0</vt:i4>
      </vt:variant>
      <vt:variant>
        <vt:i4>5</vt:i4>
      </vt:variant>
      <vt:variant>
        <vt:lpwstr/>
      </vt:variant>
      <vt:variant>
        <vt:lpwstr>_Toc230255571</vt:lpwstr>
      </vt:variant>
      <vt:variant>
        <vt:i4>1310770</vt:i4>
      </vt:variant>
      <vt:variant>
        <vt:i4>62</vt:i4>
      </vt:variant>
      <vt:variant>
        <vt:i4>0</vt:i4>
      </vt:variant>
      <vt:variant>
        <vt:i4>5</vt:i4>
      </vt:variant>
      <vt:variant>
        <vt:lpwstr/>
      </vt:variant>
      <vt:variant>
        <vt:lpwstr>_Toc230255570</vt:lpwstr>
      </vt:variant>
      <vt:variant>
        <vt:i4>1376306</vt:i4>
      </vt:variant>
      <vt:variant>
        <vt:i4>56</vt:i4>
      </vt:variant>
      <vt:variant>
        <vt:i4>0</vt:i4>
      </vt:variant>
      <vt:variant>
        <vt:i4>5</vt:i4>
      </vt:variant>
      <vt:variant>
        <vt:lpwstr/>
      </vt:variant>
      <vt:variant>
        <vt:lpwstr>_Toc230255569</vt:lpwstr>
      </vt:variant>
      <vt:variant>
        <vt:i4>1376306</vt:i4>
      </vt:variant>
      <vt:variant>
        <vt:i4>50</vt:i4>
      </vt:variant>
      <vt:variant>
        <vt:i4>0</vt:i4>
      </vt:variant>
      <vt:variant>
        <vt:i4>5</vt:i4>
      </vt:variant>
      <vt:variant>
        <vt:lpwstr/>
      </vt:variant>
      <vt:variant>
        <vt:lpwstr>_Toc230255568</vt:lpwstr>
      </vt:variant>
      <vt:variant>
        <vt:i4>1376306</vt:i4>
      </vt:variant>
      <vt:variant>
        <vt:i4>44</vt:i4>
      </vt:variant>
      <vt:variant>
        <vt:i4>0</vt:i4>
      </vt:variant>
      <vt:variant>
        <vt:i4>5</vt:i4>
      </vt:variant>
      <vt:variant>
        <vt:lpwstr/>
      </vt:variant>
      <vt:variant>
        <vt:lpwstr>_Toc230255567</vt:lpwstr>
      </vt:variant>
      <vt:variant>
        <vt:i4>1376306</vt:i4>
      </vt:variant>
      <vt:variant>
        <vt:i4>38</vt:i4>
      </vt:variant>
      <vt:variant>
        <vt:i4>0</vt:i4>
      </vt:variant>
      <vt:variant>
        <vt:i4>5</vt:i4>
      </vt:variant>
      <vt:variant>
        <vt:lpwstr/>
      </vt:variant>
      <vt:variant>
        <vt:lpwstr>_Toc230255566</vt:lpwstr>
      </vt:variant>
      <vt:variant>
        <vt:i4>1376306</vt:i4>
      </vt:variant>
      <vt:variant>
        <vt:i4>32</vt:i4>
      </vt:variant>
      <vt:variant>
        <vt:i4>0</vt:i4>
      </vt:variant>
      <vt:variant>
        <vt:i4>5</vt:i4>
      </vt:variant>
      <vt:variant>
        <vt:lpwstr/>
      </vt:variant>
      <vt:variant>
        <vt:lpwstr>_Toc230255565</vt:lpwstr>
      </vt:variant>
      <vt:variant>
        <vt:i4>1376306</vt:i4>
      </vt:variant>
      <vt:variant>
        <vt:i4>26</vt:i4>
      </vt:variant>
      <vt:variant>
        <vt:i4>0</vt:i4>
      </vt:variant>
      <vt:variant>
        <vt:i4>5</vt:i4>
      </vt:variant>
      <vt:variant>
        <vt:lpwstr/>
      </vt:variant>
      <vt:variant>
        <vt:lpwstr>_Toc230255564</vt:lpwstr>
      </vt:variant>
      <vt:variant>
        <vt:i4>1376306</vt:i4>
      </vt:variant>
      <vt:variant>
        <vt:i4>20</vt:i4>
      </vt:variant>
      <vt:variant>
        <vt:i4>0</vt:i4>
      </vt:variant>
      <vt:variant>
        <vt:i4>5</vt:i4>
      </vt:variant>
      <vt:variant>
        <vt:lpwstr/>
      </vt:variant>
      <vt:variant>
        <vt:lpwstr>_Toc230255563</vt:lpwstr>
      </vt:variant>
      <vt:variant>
        <vt:i4>1376306</vt:i4>
      </vt:variant>
      <vt:variant>
        <vt:i4>14</vt:i4>
      </vt:variant>
      <vt:variant>
        <vt:i4>0</vt:i4>
      </vt:variant>
      <vt:variant>
        <vt:i4>5</vt:i4>
      </vt:variant>
      <vt:variant>
        <vt:lpwstr/>
      </vt:variant>
      <vt:variant>
        <vt:lpwstr>_Toc230255562</vt:lpwstr>
      </vt:variant>
      <vt:variant>
        <vt:i4>1376306</vt:i4>
      </vt:variant>
      <vt:variant>
        <vt:i4>8</vt:i4>
      </vt:variant>
      <vt:variant>
        <vt:i4>0</vt:i4>
      </vt:variant>
      <vt:variant>
        <vt:i4>5</vt:i4>
      </vt:variant>
      <vt:variant>
        <vt:lpwstr/>
      </vt:variant>
      <vt:variant>
        <vt:lpwstr>_Toc230255561</vt:lpwstr>
      </vt:variant>
      <vt:variant>
        <vt:i4>1376306</vt:i4>
      </vt:variant>
      <vt:variant>
        <vt:i4>2</vt:i4>
      </vt:variant>
      <vt:variant>
        <vt:i4>0</vt:i4>
      </vt:variant>
      <vt:variant>
        <vt:i4>5</vt:i4>
      </vt:variant>
      <vt:variant>
        <vt:lpwstr/>
      </vt:variant>
      <vt:variant>
        <vt:lpwstr>_Toc230255560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452</cp:revision>
  <dcterms:created xsi:type="dcterms:W3CDTF">2024-02-09T22:44:00Z</dcterms:created>
  <dcterms:modified xsi:type="dcterms:W3CDTF">2026-08-05T13:44:00Z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ies>
</file>