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6106B" w:rsidRDefault="00922E73">
      <w:pPr>
        <w:rPr>
          <w:szCs w:val="20"/>
        </w:rPr>
      </w:pPr>
      <w:r>
        <w:rPr>
          <w:noProof/>
        </w:rPr>
        <w:drawing>
          <wp:anchor distT="0" distB="0" distL="0" distR="0" simplePos="0" relativeHeight="251658240" behindDoc="1" locked="0" layoutInCell="1" hidden="0" allowOverlap="1" wp14:anchorId="44F51E1E" wp14:editId="0A9133F4">
            <wp:simplePos x="0" y="0"/>
            <wp:positionH relativeFrom="column">
              <wp:posOffset>-914399</wp:posOffset>
            </wp:positionH>
            <wp:positionV relativeFrom="paragraph">
              <wp:posOffset>-917574</wp:posOffset>
            </wp:positionV>
            <wp:extent cx="7762875" cy="1100836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7762875" cy="11008360"/>
                    </a:xfrm>
                    <a:prstGeom prst="rect">
                      <a:avLst/>
                    </a:prstGeom>
                    <a:ln/>
                  </pic:spPr>
                </pic:pic>
              </a:graphicData>
            </a:graphic>
          </wp:anchor>
        </w:drawing>
      </w:r>
    </w:p>
    <w:p w14:paraId="00000002" w14:textId="77777777" w:rsidR="0016106B" w:rsidRDefault="0016106B">
      <w:pPr>
        <w:rPr>
          <w:szCs w:val="20"/>
        </w:rPr>
      </w:pPr>
    </w:p>
    <w:p w14:paraId="00000003" w14:textId="77777777" w:rsidR="0016106B" w:rsidRDefault="0016106B">
      <w:pPr>
        <w:rPr>
          <w:szCs w:val="20"/>
        </w:rPr>
      </w:pPr>
    </w:p>
    <w:p w14:paraId="00000004" w14:textId="77777777" w:rsidR="0016106B" w:rsidRDefault="0016106B">
      <w:pPr>
        <w:rPr>
          <w:szCs w:val="20"/>
        </w:rPr>
      </w:pPr>
    </w:p>
    <w:p w14:paraId="00000005" w14:textId="77777777" w:rsidR="0016106B" w:rsidRDefault="0016106B">
      <w:pPr>
        <w:rPr>
          <w:szCs w:val="20"/>
        </w:rPr>
      </w:pPr>
    </w:p>
    <w:p w14:paraId="00000006" w14:textId="77777777" w:rsidR="0016106B" w:rsidRDefault="0016106B">
      <w:pPr>
        <w:rPr>
          <w:szCs w:val="20"/>
        </w:rPr>
      </w:pPr>
    </w:p>
    <w:p w14:paraId="00000007" w14:textId="77777777" w:rsidR="0016106B" w:rsidRDefault="0016106B">
      <w:pPr>
        <w:rPr>
          <w:szCs w:val="20"/>
        </w:rPr>
      </w:pPr>
    </w:p>
    <w:p w14:paraId="00000008" w14:textId="77777777" w:rsidR="0016106B" w:rsidRDefault="0016106B">
      <w:pPr>
        <w:rPr>
          <w:szCs w:val="20"/>
        </w:rPr>
      </w:pPr>
    </w:p>
    <w:p w14:paraId="00000009" w14:textId="77777777" w:rsidR="0016106B" w:rsidRDefault="00922E73">
      <w:pPr>
        <w:ind w:left="2160" w:firstLine="720"/>
        <w:rPr>
          <w:b/>
          <w:bCs/>
          <w:sz w:val="32"/>
          <w:szCs w:val="32"/>
        </w:rPr>
      </w:pPr>
      <w:r>
        <w:rPr>
          <w:b/>
          <w:bCs/>
          <w:sz w:val="32"/>
          <w:szCs w:val="32"/>
        </w:rPr>
        <w:t>INVITATION TO TENDER FOR THE PROVISON OF</w:t>
      </w:r>
    </w:p>
    <w:p w14:paraId="0000000A" w14:textId="77777777" w:rsidR="0016106B" w:rsidRDefault="00922E73">
      <w:pPr>
        <w:ind w:left="4320" w:firstLine="263"/>
        <w:jc w:val="center"/>
        <w:rPr>
          <w:b/>
          <w:bCs/>
          <w:sz w:val="32"/>
          <w:szCs w:val="32"/>
        </w:rPr>
      </w:pPr>
      <w:bookmarkStart w:id="0" w:name="_heading=h.skp783tl5mn2" w:colFirst="0" w:colLast="0"/>
      <w:bookmarkEnd w:id="0"/>
      <w:r>
        <w:rPr>
          <w:b/>
          <w:bCs/>
          <w:sz w:val="32"/>
          <w:szCs w:val="32"/>
        </w:rPr>
        <w:t>Minor Works Framework 2026</w:t>
      </w:r>
    </w:p>
    <w:p w14:paraId="0000000B" w14:textId="77777777" w:rsidR="0016106B" w:rsidRDefault="0016106B">
      <w:pPr>
        <w:jc w:val="both"/>
        <w:rPr>
          <w:sz w:val="32"/>
          <w:szCs w:val="32"/>
        </w:rPr>
      </w:pPr>
    </w:p>
    <w:p w14:paraId="0000000C" w14:textId="77777777" w:rsidR="0016106B" w:rsidRDefault="00922E73">
      <w:pPr>
        <w:jc w:val="both"/>
        <w:rPr>
          <w:sz w:val="32"/>
          <w:szCs w:val="32"/>
        </w:rPr>
      </w:pPr>
      <w:r>
        <w:rPr>
          <w:sz w:val="32"/>
          <w:szCs w:val="32"/>
        </w:rPr>
        <w:t xml:space="preserve"> </w:t>
      </w:r>
    </w:p>
    <w:p w14:paraId="0000000D" w14:textId="77777777" w:rsidR="0016106B" w:rsidRDefault="0016106B">
      <w:pPr>
        <w:spacing w:after="0" w:line="276" w:lineRule="auto"/>
        <w:jc w:val="both"/>
        <w:rPr>
          <w:b/>
          <w:bCs/>
          <w:sz w:val="32"/>
          <w:szCs w:val="32"/>
        </w:rPr>
      </w:pPr>
    </w:p>
    <w:p w14:paraId="0000000E" w14:textId="77777777" w:rsidR="0016106B" w:rsidRDefault="0016106B">
      <w:pPr>
        <w:jc w:val="both"/>
        <w:rPr>
          <w:b/>
          <w:bCs/>
          <w:sz w:val="32"/>
          <w:szCs w:val="32"/>
        </w:rPr>
      </w:pPr>
    </w:p>
    <w:p w14:paraId="0000000F" w14:textId="77777777" w:rsidR="0016106B" w:rsidRDefault="0016106B">
      <w:pPr>
        <w:jc w:val="right"/>
        <w:rPr>
          <w:b/>
          <w:bCs/>
          <w:sz w:val="32"/>
          <w:szCs w:val="32"/>
        </w:rPr>
      </w:pPr>
    </w:p>
    <w:p w14:paraId="00000010" w14:textId="77777777" w:rsidR="0016106B" w:rsidRDefault="00922E73">
      <w:pPr>
        <w:jc w:val="right"/>
        <w:rPr>
          <w:b/>
          <w:bCs/>
          <w:sz w:val="32"/>
          <w:szCs w:val="32"/>
        </w:rPr>
      </w:pPr>
      <w:r>
        <w:rPr>
          <w:b/>
          <w:bCs/>
          <w:sz w:val="32"/>
          <w:szCs w:val="32"/>
        </w:rPr>
        <w:t>Document 1: Tendering Information &amp; Instructions</w:t>
      </w:r>
    </w:p>
    <w:p w14:paraId="00000011" w14:textId="2F8BE580" w:rsidR="0016106B" w:rsidRDefault="00922E73">
      <w:pPr>
        <w:jc w:val="right"/>
        <w:rPr>
          <w:b/>
          <w:bCs/>
          <w:sz w:val="32"/>
          <w:szCs w:val="32"/>
        </w:rPr>
      </w:pPr>
      <w:bookmarkStart w:id="1" w:name="_heading=h.8wahesi6ds19" w:colFirst="0" w:colLast="0"/>
      <w:bookmarkEnd w:id="1"/>
      <w:r>
        <w:rPr>
          <w:b/>
          <w:bCs/>
          <w:sz w:val="32"/>
          <w:szCs w:val="32"/>
        </w:rPr>
        <w:t>Contract Number</w:t>
      </w:r>
      <w:r w:rsidRPr="00CF62B8">
        <w:rPr>
          <w:b/>
          <w:bCs/>
          <w:sz w:val="32"/>
          <w:szCs w:val="32"/>
        </w:rPr>
        <w:t>: UWTSD</w:t>
      </w:r>
      <w:r w:rsidR="00CD203B">
        <w:rPr>
          <w:b/>
          <w:bCs/>
          <w:sz w:val="32"/>
          <w:szCs w:val="32"/>
        </w:rPr>
        <w:t>2627</w:t>
      </w:r>
      <w:r w:rsidRPr="00CF62B8">
        <w:rPr>
          <w:b/>
          <w:bCs/>
          <w:sz w:val="32"/>
          <w:szCs w:val="32"/>
        </w:rPr>
        <w:t>/</w:t>
      </w:r>
      <w:r w:rsidR="00CC697A" w:rsidRPr="00CF62B8">
        <w:rPr>
          <w:b/>
          <w:bCs/>
          <w:sz w:val="32"/>
          <w:szCs w:val="32"/>
        </w:rPr>
        <w:t>244</w:t>
      </w:r>
    </w:p>
    <w:p w14:paraId="00000012" w14:textId="4BAEFBB1" w:rsidR="0016106B" w:rsidRDefault="00922E73">
      <w:pPr>
        <w:jc w:val="right"/>
        <w:rPr>
          <w:b/>
          <w:bCs/>
          <w:sz w:val="32"/>
          <w:szCs w:val="32"/>
        </w:rPr>
      </w:pPr>
      <w:r>
        <w:rPr>
          <w:b/>
          <w:bCs/>
          <w:sz w:val="32"/>
          <w:szCs w:val="32"/>
        </w:rPr>
        <w:t xml:space="preserve">Issue Date: </w:t>
      </w:r>
      <w:r w:rsidR="00CC697A">
        <w:rPr>
          <w:b/>
          <w:bCs/>
          <w:sz w:val="32"/>
          <w:szCs w:val="32"/>
        </w:rPr>
        <w:t>25/08/2026</w:t>
      </w:r>
    </w:p>
    <w:p w14:paraId="00000013" w14:textId="77777777" w:rsidR="0016106B" w:rsidRDefault="0016106B">
      <w:pPr>
        <w:rPr>
          <w:szCs w:val="20"/>
        </w:rPr>
      </w:pPr>
    </w:p>
    <w:p w14:paraId="00000014" w14:textId="77777777" w:rsidR="0016106B" w:rsidRDefault="0016106B">
      <w:pPr>
        <w:rPr>
          <w:szCs w:val="20"/>
        </w:rPr>
      </w:pPr>
    </w:p>
    <w:p w14:paraId="00000015" w14:textId="77777777" w:rsidR="0016106B" w:rsidRDefault="0016106B">
      <w:pPr>
        <w:rPr>
          <w:szCs w:val="20"/>
        </w:rPr>
      </w:pPr>
    </w:p>
    <w:p w14:paraId="00000016" w14:textId="77777777" w:rsidR="0016106B" w:rsidRDefault="0016106B">
      <w:pPr>
        <w:rPr>
          <w:szCs w:val="20"/>
        </w:rPr>
      </w:pPr>
    </w:p>
    <w:p w14:paraId="00000017" w14:textId="77777777" w:rsidR="0016106B" w:rsidRDefault="0016106B">
      <w:pPr>
        <w:rPr>
          <w:szCs w:val="20"/>
        </w:rPr>
      </w:pPr>
    </w:p>
    <w:p w14:paraId="00000018" w14:textId="77777777" w:rsidR="0016106B" w:rsidRDefault="0016106B">
      <w:pPr>
        <w:rPr>
          <w:szCs w:val="20"/>
        </w:rPr>
        <w:sectPr w:rsidR="0016106B">
          <w:footerReference w:type="default" r:id="rId10"/>
          <w:pgSz w:w="12240" w:h="15840"/>
          <w:pgMar w:top="1440" w:right="1440" w:bottom="1440" w:left="1440" w:header="720" w:footer="720" w:gutter="0"/>
          <w:pgNumType w:start="1"/>
          <w:cols w:space="720"/>
        </w:sectPr>
      </w:pPr>
    </w:p>
    <w:p w14:paraId="00000019" w14:textId="77777777" w:rsidR="0016106B" w:rsidRDefault="00922E73">
      <w:pPr>
        <w:keepNext/>
        <w:keepLines/>
        <w:pBdr>
          <w:top w:val="nil"/>
          <w:left w:val="nil"/>
          <w:bottom w:val="nil"/>
          <w:right w:val="nil"/>
          <w:between w:val="nil"/>
        </w:pBdr>
        <w:spacing w:before="240" w:after="0"/>
        <w:ind w:left="432" w:hanging="432"/>
        <w:rPr>
          <w:b/>
          <w:bCs/>
          <w:color w:val="000000"/>
          <w:szCs w:val="20"/>
        </w:rPr>
      </w:pPr>
      <w:r>
        <w:rPr>
          <w:b/>
          <w:bCs/>
          <w:color w:val="000000"/>
          <w:szCs w:val="20"/>
        </w:rPr>
        <w:lastRenderedPageBreak/>
        <w:t>Contents</w:t>
      </w:r>
    </w:p>
    <w:sdt>
      <w:sdtPr>
        <w:id w:val="-671506806"/>
        <w:docPartObj>
          <w:docPartGallery w:val="Table of Contents"/>
          <w:docPartUnique/>
        </w:docPartObj>
      </w:sdtPr>
      <w:sdtContent>
        <w:p w14:paraId="60375151" w14:textId="3937E79C" w:rsidR="00430AE6" w:rsidRDefault="00922E73">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r>
            <w:fldChar w:fldCharType="begin"/>
          </w:r>
          <w:r>
            <w:instrText xml:space="preserve"> TOC \h \u \z \t "Heading 1,1,Heading 2,2,"</w:instrText>
          </w:r>
          <w:r>
            <w:fldChar w:fldCharType="separate"/>
          </w:r>
          <w:hyperlink w:anchor="_Toc238649784" w:history="1">
            <w:r w:rsidR="00430AE6" w:rsidRPr="001110C0">
              <w:rPr>
                <w:rStyle w:val="Hyperlink"/>
                <w:noProof/>
              </w:rPr>
              <w:t>1</w:t>
            </w:r>
            <w:r w:rsidR="00430AE6">
              <w:rPr>
                <w:rFonts w:asciiTheme="minorHAnsi" w:eastAsiaTheme="minorEastAsia" w:hAnsiTheme="minorHAnsi" w:cstheme="minorBidi"/>
                <w:noProof/>
                <w:kern w:val="2"/>
                <w:sz w:val="24"/>
                <w:szCs w:val="24"/>
                <w:lang w:val="en-GB"/>
                <w14:ligatures w14:val="standardContextual"/>
              </w:rPr>
              <w:tab/>
            </w:r>
            <w:r w:rsidR="00430AE6" w:rsidRPr="001110C0">
              <w:rPr>
                <w:rStyle w:val="Hyperlink"/>
                <w:noProof/>
              </w:rPr>
              <w:t>Key Terms</w:t>
            </w:r>
            <w:r w:rsidR="00430AE6">
              <w:rPr>
                <w:noProof/>
                <w:webHidden/>
              </w:rPr>
              <w:tab/>
            </w:r>
            <w:r w:rsidR="00430AE6">
              <w:rPr>
                <w:noProof/>
                <w:webHidden/>
              </w:rPr>
              <w:fldChar w:fldCharType="begin"/>
            </w:r>
            <w:r w:rsidR="00430AE6">
              <w:rPr>
                <w:noProof/>
                <w:webHidden/>
              </w:rPr>
              <w:instrText xml:space="preserve"> PAGEREF _Toc238649784 \h </w:instrText>
            </w:r>
            <w:r w:rsidR="00430AE6">
              <w:rPr>
                <w:noProof/>
                <w:webHidden/>
              </w:rPr>
            </w:r>
            <w:r w:rsidR="00430AE6">
              <w:rPr>
                <w:noProof/>
                <w:webHidden/>
              </w:rPr>
              <w:fldChar w:fldCharType="separate"/>
            </w:r>
            <w:r w:rsidR="00430AE6">
              <w:rPr>
                <w:noProof/>
                <w:webHidden/>
              </w:rPr>
              <w:t>4</w:t>
            </w:r>
            <w:r w:rsidR="00430AE6">
              <w:rPr>
                <w:noProof/>
                <w:webHidden/>
              </w:rPr>
              <w:fldChar w:fldCharType="end"/>
            </w:r>
          </w:hyperlink>
        </w:p>
        <w:p w14:paraId="45376C84" w14:textId="1BE93321"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85" w:history="1">
            <w:r w:rsidRPr="001110C0">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Proposed Procurement Timetable.</w:t>
            </w:r>
            <w:r>
              <w:rPr>
                <w:noProof/>
                <w:webHidden/>
              </w:rPr>
              <w:tab/>
            </w:r>
            <w:r>
              <w:rPr>
                <w:noProof/>
                <w:webHidden/>
              </w:rPr>
              <w:fldChar w:fldCharType="begin"/>
            </w:r>
            <w:r>
              <w:rPr>
                <w:noProof/>
                <w:webHidden/>
              </w:rPr>
              <w:instrText xml:space="preserve"> PAGEREF _Toc238649785 \h </w:instrText>
            </w:r>
            <w:r>
              <w:rPr>
                <w:noProof/>
                <w:webHidden/>
              </w:rPr>
            </w:r>
            <w:r>
              <w:rPr>
                <w:noProof/>
                <w:webHidden/>
              </w:rPr>
              <w:fldChar w:fldCharType="separate"/>
            </w:r>
            <w:r>
              <w:rPr>
                <w:noProof/>
                <w:webHidden/>
              </w:rPr>
              <w:t>4</w:t>
            </w:r>
            <w:r>
              <w:rPr>
                <w:noProof/>
                <w:webHidden/>
              </w:rPr>
              <w:fldChar w:fldCharType="end"/>
            </w:r>
          </w:hyperlink>
        </w:p>
        <w:p w14:paraId="7A4AD77F" w14:textId="2091F54E"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86" w:history="1">
            <w:r w:rsidRPr="001110C0">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Tender Documents – including Appendices</w:t>
            </w:r>
            <w:r>
              <w:rPr>
                <w:noProof/>
                <w:webHidden/>
              </w:rPr>
              <w:tab/>
            </w:r>
            <w:r>
              <w:rPr>
                <w:noProof/>
                <w:webHidden/>
              </w:rPr>
              <w:fldChar w:fldCharType="begin"/>
            </w:r>
            <w:r>
              <w:rPr>
                <w:noProof/>
                <w:webHidden/>
              </w:rPr>
              <w:instrText xml:space="preserve"> PAGEREF _Toc238649786 \h </w:instrText>
            </w:r>
            <w:r>
              <w:rPr>
                <w:noProof/>
                <w:webHidden/>
              </w:rPr>
            </w:r>
            <w:r>
              <w:rPr>
                <w:noProof/>
                <w:webHidden/>
              </w:rPr>
              <w:fldChar w:fldCharType="separate"/>
            </w:r>
            <w:r>
              <w:rPr>
                <w:noProof/>
                <w:webHidden/>
              </w:rPr>
              <w:t>5</w:t>
            </w:r>
            <w:r>
              <w:rPr>
                <w:noProof/>
                <w:webHidden/>
              </w:rPr>
              <w:fldChar w:fldCharType="end"/>
            </w:r>
          </w:hyperlink>
        </w:p>
        <w:p w14:paraId="243A1149" w14:textId="3688CB14"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87" w:history="1">
            <w:r w:rsidRPr="001110C0">
              <w:rPr>
                <w:rStyle w:val="Hyperlink"/>
                <w:noProof/>
              </w:rPr>
              <w:t>4</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Introduction</w:t>
            </w:r>
            <w:r>
              <w:rPr>
                <w:noProof/>
                <w:webHidden/>
              </w:rPr>
              <w:tab/>
            </w:r>
            <w:r>
              <w:rPr>
                <w:noProof/>
                <w:webHidden/>
              </w:rPr>
              <w:fldChar w:fldCharType="begin"/>
            </w:r>
            <w:r>
              <w:rPr>
                <w:noProof/>
                <w:webHidden/>
              </w:rPr>
              <w:instrText xml:space="preserve"> PAGEREF _Toc238649787 \h </w:instrText>
            </w:r>
            <w:r>
              <w:rPr>
                <w:noProof/>
                <w:webHidden/>
              </w:rPr>
            </w:r>
            <w:r>
              <w:rPr>
                <w:noProof/>
                <w:webHidden/>
              </w:rPr>
              <w:fldChar w:fldCharType="separate"/>
            </w:r>
            <w:r>
              <w:rPr>
                <w:noProof/>
                <w:webHidden/>
              </w:rPr>
              <w:t>6</w:t>
            </w:r>
            <w:r>
              <w:rPr>
                <w:noProof/>
                <w:webHidden/>
              </w:rPr>
              <w:fldChar w:fldCharType="end"/>
            </w:r>
          </w:hyperlink>
        </w:p>
        <w:p w14:paraId="62B5D198" w14:textId="68204E63"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88" w:history="1">
            <w:r w:rsidRPr="001110C0">
              <w:rPr>
                <w:rStyle w:val="Hyperlink"/>
                <w:noProof/>
              </w:rPr>
              <w:t>4.1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Background</w:t>
            </w:r>
            <w:r>
              <w:rPr>
                <w:noProof/>
                <w:webHidden/>
              </w:rPr>
              <w:tab/>
            </w:r>
            <w:r>
              <w:rPr>
                <w:noProof/>
                <w:webHidden/>
              </w:rPr>
              <w:fldChar w:fldCharType="begin"/>
            </w:r>
            <w:r>
              <w:rPr>
                <w:noProof/>
                <w:webHidden/>
              </w:rPr>
              <w:instrText xml:space="preserve"> PAGEREF _Toc238649788 \h </w:instrText>
            </w:r>
            <w:r>
              <w:rPr>
                <w:noProof/>
                <w:webHidden/>
              </w:rPr>
            </w:r>
            <w:r>
              <w:rPr>
                <w:noProof/>
                <w:webHidden/>
              </w:rPr>
              <w:fldChar w:fldCharType="separate"/>
            </w:r>
            <w:r>
              <w:rPr>
                <w:noProof/>
                <w:webHidden/>
              </w:rPr>
              <w:t>6</w:t>
            </w:r>
            <w:r>
              <w:rPr>
                <w:noProof/>
                <w:webHidden/>
              </w:rPr>
              <w:fldChar w:fldCharType="end"/>
            </w:r>
          </w:hyperlink>
        </w:p>
        <w:p w14:paraId="74369745" w14:textId="10172F39"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89" w:history="1">
            <w:r w:rsidRPr="001110C0">
              <w:rPr>
                <w:rStyle w:val="Hyperlink"/>
                <w:noProof/>
              </w:rPr>
              <w:t>4.2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Compliance with the Procurement Act 2023</w:t>
            </w:r>
            <w:r>
              <w:rPr>
                <w:noProof/>
                <w:webHidden/>
              </w:rPr>
              <w:tab/>
            </w:r>
            <w:r>
              <w:rPr>
                <w:noProof/>
                <w:webHidden/>
              </w:rPr>
              <w:fldChar w:fldCharType="begin"/>
            </w:r>
            <w:r>
              <w:rPr>
                <w:noProof/>
                <w:webHidden/>
              </w:rPr>
              <w:instrText xml:space="preserve"> PAGEREF _Toc238649789 \h </w:instrText>
            </w:r>
            <w:r>
              <w:rPr>
                <w:noProof/>
                <w:webHidden/>
              </w:rPr>
            </w:r>
            <w:r>
              <w:rPr>
                <w:noProof/>
                <w:webHidden/>
              </w:rPr>
              <w:fldChar w:fldCharType="separate"/>
            </w:r>
            <w:r>
              <w:rPr>
                <w:noProof/>
                <w:webHidden/>
              </w:rPr>
              <w:t>6</w:t>
            </w:r>
            <w:r>
              <w:rPr>
                <w:noProof/>
                <w:webHidden/>
              </w:rPr>
              <w:fldChar w:fldCharType="end"/>
            </w:r>
          </w:hyperlink>
        </w:p>
        <w:p w14:paraId="6D563736" w14:textId="26B144B5"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0" w:history="1">
            <w:r w:rsidRPr="001110C0">
              <w:rPr>
                <w:rStyle w:val="Hyperlink"/>
                <w:noProof/>
              </w:rPr>
              <w:t>5</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Client Overview</w:t>
            </w:r>
            <w:r>
              <w:rPr>
                <w:noProof/>
                <w:webHidden/>
              </w:rPr>
              <w:tab/>
            </w:r>
            <w:r>
              <w:rPr>
                <w:noProof/>
                <w:webHidden/>
              </w:rPr>
              <w:fldChar w:fldCharType="begin"/>
            </w:r>
            <w:r>
              <w:rPr>
                <w:noProof/>
                <w:webHidden/>
              </w:rPr>
              <w:instrText xml:space="preserve"> PAGEREF _Toc238649790 \h </w:instrText>
            </w:r>
            <w:r>
              <w:rPr>
                <w:noProof/>
                <w:webHidden/>
              </w:rPr>
            </w:r>
            <w:r>
              <w:rPr>
                <w:noProof/>
                <w:webHidden/>
              </w:rPr>
              <w:fldChar w:fldCharType="separate"/>
            </w:r>
            <w:r>
              <w:rPr>
                <w:noProof/>
                <w:webHidden/>
              </w:rPr>
              <w:t>6</w:t>
            </w:r>
            <w:r>
              <w:rPr>
                <w:noProof/>
                <w:webHidden/>
              </w:rPr>
              <w:fldChar w:fldCharType="end"/>
            </w:r>
          </w:hyperlink>
        </w:p>
        <w:p w14:paraId="1F910A48" w14:textId="3C5FC6ED"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1" w:history="1">
            <w:r w:rsidRPr="001110C0">
              <w:rPr>
                <w:rStyle w:val="Hyperlink"/>
                <w:noProof/>
              </w:rPr>
              <w:t>5.1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University of Wales Trinity Saint David</w:t>
            </w:r>
            <w:r>
              <w:rPr>
                <w:noProof/>
                <w:webHidden/>
              </w:rPr>
              <w:tab/>
            </w:r>
            <w:r>
              <w:rPr>
                <w:noProof/>
                <w:webHidden/>
              </w:rPr>
              <w:fldChar w:fldCharType="begin"/>
            </w:r>
            <w:r>
              <w:rPr>
                <w:noProof/>
                <w:webHidden/>
              </w:rPr>
              <w:instrText xml:space="preserve"> PAGEREF _Toc238649791 \h </w:instrText>
            </w:r>
            <w:r>
              <w:rPr>
                <w:noProof/>
                <w:webHidden/>
              </w:rPr>
            </w:r>
            <w:r>
              <w:rPr>
                <w:noProof/>
                <w:webHidden/>
              </w:rPr>
              <w:fldChar w:fldCharType="separate"/>
            </w:r>
            <w:r>
              <w:rPr>
                <w:noProof/>
                <w:webHidden/>
              </w:rPr>
              <w:t>6</w:t>
            </w:r>
            <w:r>
              <w:rPr>
                <w:noProof/>
                <w:webHidden/>
              </w:rPr>
              <w:fldChar w:fldCharType="end"/>
            </w:r>
          </w:hyperlink>
        </w:p>
        <w:p w14:paraId="1A4422C8" w14:textId="319982BB"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2" w:history="1">
            <w:r w:rsidRPr="001110C0">
              <w:rPr>
                <w:rStyle w:val="Hyperlink"/>
                <w:noProof/>
              </w:rPr>
              <w:t>5.2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lang w:val="en-US"/>
              </w:rPr>
              <w:t>Coleg Sir Gâr</w:t>
            </w:r>
            <w:r>
              <w:rPr>
                <w:noProof/>
                <w:webHidden/>
              </w:rPr>
              <w:tab/>
            </w:r>
            <w:r>
              <w:rPr>
                <w:noProof/>
                <w:webHidden/>
              </w:rPr>
              <w:fldChar w:fldCharType="begin"/>
            </w:r>
            <w:r>
              <w:rPr>
                <w:noProof/>
                <w:webHidden/>
              </w:rPr>
              <w:instrText xml:space="preserve"> PAGEREF _Toc238649792 \h </w:instrText>
            </w:r>
            <w:r>
              <w:rPr>
                <w:noProof/>
                <w:webHidden/>
              </w:rPr>
            </w:r>
            <w:r>
              <w:rPr>
                <w:noProof/>
                <w:webHidden/>
              </w:rPr>
              <w:fldChar w:fldCharType="separate"/>
            </w:r>
            <w:r>
              <w:rPr>
                <w:noProof/>
                <w:webHidden/>
              </w:rPr>
              <w:t>7</w:t>
            </w:r>
            <w:r>
              <w:rPr>
                <w:noProof/>
                <w:webHidden/>
              </w:rPr>
              <w:fldChar w:fldCharType="end"/>
            </w:r>
          </w:hyperlink>
        </w:p>
        <w:p w14:paraId="42F71618" w14:textId="24B76266"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3" w:history="1">
            <w:r w:rsidRPr="001110C0">
              <w:rPr>
                <w:rStyle w:val="Hyperlink"/>
                <w:noProof/>
              </w:rPr>
              <w:t>5.3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Coleg Ceredigion</w:t>
            </w:r>
            <w:r>
              <w:rPr>
                <w:noProof/>
                <w:webHidden/>
              </w:rPr>
              <w:tab/>
            </w:r>
            <w:r>
              <w:rPr>
                <w:noProof/>
                <w:webHidden/>
              </w:rPr>
              <w:fldChar w:fldCharType="begin"/>
            </w:r>
            <w:r>
              <w:rPr>
                <w:noProof/>
                <w:webHidden/>
              </w:rPr>
              <w:instrText xml:space="preserve"> PAGEREF _Toc238649793 \h </w:instrText>
            </w:r>
            <w:r>
              <w:rPr>
                <w:noProof/>
                <w:webHidden/>
              </w:rPr>
            </w:r>
            <w:r>
              <w:rPr>
                <w:noProof/>
                <w:webHidden/>
              </w:rPr>
              <w:fldChar w:fldCharType="separate"/>
            </w:r>
            <w:r>
              <w:rPr>
                <w:noProof/>
                <w:webHidden/>
              </w:rPr>
              <w:t>7</w:t>
            </w:r>
            <w:r>
              <w:rPr>
                <w:noProof/>
                <w:webHidden/>
              </w:rPr>
              <w:fldChar w:fldCharType="end"/>
            </w:r>
          </w:hyperlink>
        </w:p>
        <w:p w14:paraId="1C175C7B" w14:textId="158AE7EF"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4" w:history="1">
            <w:r w:rsidRPr="001110C0">
              <w:rPr>
                <w:rStyle w:val="Hyperlink"/>
                <w:noProof/>
              </w:rPr>
              <w:t>5.4</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Pembrokeshire College</w:t>
            </w:r>
            <w:r>
              <w:rPr>
                <w:noProof/>
                <w:webHidden/>
              </w:rPr>
              <w:tab/>
            </w:r>
            <w:r>
              <w:rPr>
                <w:noProof/>
                <w:webHidden/>
              </w:rPr>
              <w:fldChar w:fldCharType="begin"/>
            </w:r>
            <w:r>
              <w:rPr>
                <w:noProof/>
                <w:webHidden/>
              </w:rPr>
              <w:instrText xml:space="preserve"> PAGEREF _Toc238649794 \h </w:instrText>
            </w:r>
            <w:r>
              <w:rPr>
                <w:noProof/>
                <w:webHidden/>
              </w:rPr>
            </w:r>
            <w:r>
              <w:rPr>
                <w:noProof/>
                <w:webHidden/>
              </w:rPr>
              <w:fldChar w:fldCharType="separate"/>
            </w:r>
            <w:r>
              <w:rPr>
                <w:noProof/>
                <w:webHidden/>
              </w:rPr>
              <w:t>7</w:t>
            </w:r>
            <w:r>
              <w:rPr>
                <w:noProof/>
                <w:webHidden/>
              </w:rPr>
              <w:fldChar w:fldCharType="end"/>
            </w:r>
          </w:hyperlink>
        </w:p>
        <w:p w14:paraId="47439248" w14:textId="6AECBB63"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5" w:history="1">
            <w:r w:rsidRPr="001110C0">
              <w:rPr>
                <w:rStyle w:val="Hyperlink"/>
                <w:noProof/>
              </w:rPr>
              <w:t>6</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Campus Locations</w:t>
            </w:r>
            <w:r>
              <w:rPr>
                <w:noProof/>
                <w:webHidden/>
              </w:rPr>
              <w:tab/>
            </w:r>
            <w:r>
              <w:rPr>
                <w:noProof/>
                <w:webHidden/>
              </w:rPr>
              <w:fldChar w:fldCharType="begin"/>
            </w:r>
            <w:r>
              <w:rPr>
                <w:noProof/>
                <w:webHidden/>
              </w:rPr>
              <w:instrText xml:space="preserve"> PAGEREF _Toc238649795 \h </w:instrText>
            </w:r>
            <w:r>
              <w:rPr>
                <w:noProof/>
                <w:webHidden/>
              </w:rPr>
            </w:r>
            <w:r>
              <w:rPr>
                <w:noProof/>
                <w:webHidden/>
              </w:rPr>
              <w:fldChar w:fldCharType="separate"/>
            </w:r>
            <w:r>
              <w:rPr>
                <w:noProof/>
                <w:webHidden/>
              </w:rPr>
              <w:t>7</w:t>
            </w:r>
            <w:r>
              <w:rPr>
                <w:noProof/>
                <w:webHidden/>
              </w:rPr>
              <w:fldChar w:fldCharType="end"/>
            </w:r>
          </w:hyperlink>
        </w:p>
        <w:p w14:paraId="064FA575" w14:textId="068EC9AA"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6" w:history="1">
            <w:r w:rsidRPr="001110C0">
              <w:rPr>
                <w:rStyle w:val="Hyperlink"/>
                <w:noProof/>
              </w:rPr>
              <w:t>7</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Framework Overview</w:t>
            </w:r>
            <w:r>
              <w:rPr>
                <w:noProof/>
                <w:webHidden/>
              </w:rPr>
              <w:tab/>
            </w:r>
            <w:r>
              <w:rPr>
                <w:noProof/>
                <w:webHidden/>
              </w:rPr>
              <w:fldChar w:fldCharType="begin"/>
            </w:r>
            <w:r>
              <w:rPr>
                <w:noProof/>
                <w:webHidden/>
              </w:rPr>
              <w:instrText xml:space="preserve"> PAGEREF _Toc238649796 \h </w:instrText>
            </w:r>
            <w:r>
              <w:rPr>
                <w:noProof/>
                <w:webHidden/>
              </w:rPr>
            </w:r>
            <w:r>
              <w:rPr>
                <w:noProof/>
                <w:webHidden/>
              </w:rPr>
              <w:fldChar w:fldCharType="separate"/>
            </w:r>
            <w:r>
              <w:rPr>
                <w:noProof/>
                <w:webHidden/>
              </w:rPr>
              <w:t>8</w:t>
            </w:r>
            <w:r>
              <w:rPr>
                <w:noProof/>
                <w:webHidden/>
              </w:rPr>
              <w:fldChar w:fldCharType="end"/>
            </w:r>
          </w:hyperlink>
        </w:p>
        <w:p w14:paraId="388B300D" w14:textId="019340BB"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7" w:history="1">
            <w:r w:rsidRPr="001110C0">
              <w:rPr>
                <w:rStyle w:val="Hyperlink"/>
                <w:noProof/>
              </w:rPr>
              <w:t>7.1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Framework Duration</w:t>
            </w:r>
            <w:r>
              <w:rPr>
                <w:noProof/>
                <w:webHidden/>
              </w:rPr>
              <w:tab/>
            </w:r>
            <w:r>
              <w:rPr>
                <w:noProof/>
                <w:webHidden/>
              </w:rPr>
              <w:fldChar w:fldCharType="begin"/>
            </w:r>
            <w:r>
              <w:rPr>
                <w:noProof/>
                <w:webHidden/>
              </w:rPr>
              <w:instrText xml:space="preserve"> PAGEREF _Toc238649797 \h </w:instrText>
            </w:r>
            <w:r>
              <w:rPr>
                <w:noProof/>
                <w:webHidden/>
              </w:rPr>
            </w:r>
            <w:r>
              <w:rPr>
                <w:noProof/>
                <w:webHidden/>
              </w:rPr>
              <w:fldChar w:fldCharType="separate"/>
            </w:r>
            <w:r>
              <w:rPr>
                <w:noProof/>
                <w:webHidden/>
              </w:rPr>
              <w:t>8</w:t>
            </w:r>
            <w:r>
              <w:rPr>
                <w:noProof/>
                <w:webHidden/>
              </w:rPr>
              <w:fldChar w:fldCharType="end"/>
            </w:r>
          </w:hyperlink>
        </w:p>
        <w:p w14:paraId="4EBF458D" w14:textId="44DF3583"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8" w:history="1">
            <w:r w:rsidRPr="001110C0">
              <w:rPr>
                <w:rStyle w:val="Hyperlink"/>
                <w:noProof/>
              </w:rPr>
              <w:t>7.2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Open Framework</w:t>
            </w:r>
            <w:r>
              <w:rPr>
                <w:noProof/>
                <w:webHidden/>
              </w:rPr>
              <w:tab/>
            </w:r>
            <w:r>
              <w:rPr>
                <w:noProof/>
                <w:webHidden/>
              </w:rPr>
              <w:fldChar w:fldCharType="begin"/>
            </w:r>
            <w:r>
              <w:rPr>
                <w:noProof/>
                <w:webHidden/>
              </w:rPr>
              <w:instrText xml:space="preserve"> PAGEREF _Toc238649798 \h </w:instrText>
            </w:r>
            <w:r>
              <w:rPr>
                <w:noProof/>
                <w:webHidden/>
              </w:rPr>
            </w:r>
            <w:r>
              <w:rPr>
                <w:noProof/>
                <w:webHidden/>
              </w:rPr>
              <w:fldChar w:fldCharType="separate"/>
            </w:r>
            <w:r>
              <w:rPr>
                <w:noProof/>
                <w:webHidden/>
              </w:rPr>
              <w:t>9</w:t>
            </w:r>
            <w:r>
              <w:rPr>
                <w:noProof/>
                <w:webHidden/>
              </w:rPr>
              <w:fldChar w:fldCharType="end"/>
            </w:r>
          </w:hyperlink>
        </w:p>
        <w:p w14:paraId="1ADC2278" w14:textId="01ECCD46"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799" w:history="1">
            <w:r w:rsidRPr="001110C0">
              <w:rPr>
                <w:rStyle w:val="Hyperlink"/>
                <w:noProof/>
              </w:rPr>
              <w:t>7.3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Framework Objectives</w:t>
            </w:r>
            <w:r>
              <w:rPr>
                <w:noProof/>
                <w:webHidden/>
              </w:rPr>
              <w:tab/>
            </w:r>
            <w:r>
              <w:rPr>
                <w:noProof/>
                <w:webHidden/>
              </w:rPr>
              <w:fldChar w:fldCharType="begin"/>
            </w:r>
            <w:r>
              <w:rPr>
                <w:noProof/>
                <w:webHidden/>
              </w:rPr>
              <w:instrText xml:space="preserve"> PAGEREF _Toc238649799 \h </w:instrText>
            </w:r>
            <w:r>
              <w:rPr>
                <w:noProof/>
                <w:webHidden/>
              </w:rPr>
            </w:r>
            <w:r>
              <w:rPr>
                <w:noProof/>
                <w:webHidden/>
              </w:rPr>
              <w:fldChar w:fldCharType="separate"/>
            </w:r>
            <w:r>
              <w:rPr>
                <w:noProof/>
                <w:webHidden/>
              </w:rPr>
              <w:t>9</w:t>
            </w:r>
            <w:r>
              <w:rPr>
                <w:noProof/>
                <w:webHidden/>
              </w:rPr>
              <w:fldChar w:fldCharType="end"/>
            </w:r>
          </w:hyperlink>
        </w:p>
        <w:p w14:paraId="0A230CD2" w14:textId="08B3726E"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0" w:history="1">
            <w:r w:rsidRPr="001110C0">
              <w:rPr>
                <w:rStyle w:val="Hyperlink"/>
                <w:noProof/>
              </w:rPr>
              <w:t>7.4</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Lot Structure</w:t>
            </w:r>
            <w:r>
              <w:rPr>
                <w:noProof/>
                <w:webHidden/>
              </w:rPr>
              <w:tab/>
            </w:r>
            <w:r>
              <w:rPr>
                <w:noProof/>
                <w:webHidden/>
              </w:rPr>
              <w:fldChar w:fldCharType="begin"/>
            </w:r>
            <w:r>
              <w:rPr>
                <w:noProof/>
                <w:webHidden/>
              </w:rPr>
              <w:instrText xml:space="preserve"> PAGEREF _Toc238649800 \h </w:instrText>
            </w:r>
            <w:r>
              <w:rPr>
                <w:noProof/>
                <w:webHidden/>
              </w:rPr>
            </w:r>
            <w:r>
              <w:rPr>
                <w:noProof/>
                <w:webHidden/>
              </w:rPr>
              <w:fldChar w:fldCharType="separate"/>
            </w:r>
            <w:r>
              <w:rPr>
                <w:noProof/>
                <w:webHidden/>
              </w:rPr>
              <w:t>9</w:t>
            </w:r>
            <w:r>
              <w:rPr>
                <w:noProof/>
                <w:webHidden/>
              </w:rPr>
              <w:fldChar w:fldCharType="end"/>
            </w:r>
          </w:hyperlink>
        </w:p>
        <w:p w14:paraId="7DAF82BE" w14:textId="1A6228F6"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1" w:history="1">
            <w:r w:rsidRPr="001110C0">
              <w:rPr>
                <w:rStyle w:val="Hyperlink"/>
                <w:noProof/>
              </w:rPr>
              <w:t>7.5</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Bidding Rules</w:t>
            </w:r>
            <w:r>
              <w:rPr>
                <w:noProof/>
                <w:webHidden/>
              </w:rPr>
              <w:tab/>
            </w:r>
            <w:r>
              <w:rPr>
                <w:noProof/>
                <w:webHidden/>
              </w:rPr>
              <w:fldChar w:fldCharType="begin"/>
            </w:r>
            <w:r>
              <w:rPr>
                <w:noProof/>
                <w:webHidden/>
              </w:rPr>
              <w:instrText xml:space="preserve"> PAGEREF _Toc238649801 \h </w:instrText>
            </w:r>
            <w:r>
              <w:rPr>
                <w:noProof/>
                <w:webHidden/>
              </w:rPr>
            </w:r>
            <w:r>
              <w:rPr>
                <w:noProof/>
                <w:webHidden/>
              </w:rPr>
              <w:fldChar w:fldCharType="separate"/>
            </w:r>
            <w:r>
              <w:rPr>
                <w:noProof/>
                <w:webHidden/>
              </w:rPr>
              <w:t>10</w:t>
            </w:r>
            <w:r>
              <w:rPr>
                <w:noProof/>
                <w:webHidden/>
              </w:rPr>
              <w:fldChar w:fldCharType="end"/>
            </w:r>
          </w:hyperlink>
        </w:p>
        <w:p w14:paraId="5137A48A" w14:textId="0FF9E124"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2" w:history="1">
            <w:r w:rsidRPr="001110C0">
              <w:rPr>
                <w:rStyle w:val="Hyperlink"/>
                <w:noProof/>
              </w:rPr>
              <w:t>8</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lang w:val="en-US"/>
              </w:rPr>
              <w:t>Guidance for Calling-off from the Framework Agreement</w:t>
            </w:r>
            <w:r>
              <w:rPr>
                <w:noProof/>
                <w:webHidden/>
              </w:rPr>
              <w:tab/>
            </w:r>
            <w:r>
              <w:rPr>
                <w:noProof/>
                <w:webHidden/>
              </w:rPr>
              <w:fldChar w:fldCharType="begin"/>
            </w:r>
            <w:r>
              <w:rPr>
                <w:noProof/>
                <w:webHidden/>
              </w:rPr>
              <w:instrText xml:space="preserve"> PAGEREF _Toc238649802 \h </w:instrText>
            </w:r>
            <w:r>
              <w:rPr>
                <w:noProof/>
                <w:webHidden/>
              </w:rPr>
            </w:r>
            <w:r>
              <w:rPr>
                <w:noProof/>
                <w:webHidden/>
              </w:rPr>
              <w:fldChar w:fldCharType="separate"/>
            </w:r>
            <w:r>
              <w:rPr>
                <w:noProof/>
                <w:webHidden/>
              </w:rPr>
              <w:t>10</w:t>
            </w:r>
            <w:r>
              <w:rPr>
                <w:noProof/>
                <w:webHidden/>
              </w:rPr>
              <w:fldChar w:fldCharType="end"/>
            </w:r>
          </w:hyperlink>
        </w:p>
        <w:p w14:paraId="5EB0232A" w14:textId="3E825F9C"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3" w:history="1">
            <w:r w:rsidRPr="001110C0">
              <w:rPr>
                <w:rStyle w:val="Hyperlink"/>
                <w:noProof/>
              </w:rPr>
              <w:t>8.1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Call-Off Process 1 - Direct Award (Rotation Based)</w:t>
            </w:r>
            <w:r>
              <w:rPr>
                <w:noProof/>
                <w:webHidden/>
              </w:rPr>
              <w:tab/>
            </w:r>
            <w:r>
              <w:rPr>
                <w:noProof/>
                <w:webHidden/>
              </w:rPr>
              <w:fldChar w:fldCharType="begin"/>
            </w:r>
            <w:r>
              <w:rPr>
                <w:noProof/>
                <w:webHidden/>
              </w:rPr>
              <w:instrText xml:space="preserve"> PAGEREF _Toc238649803 \h </w:instrText>
            </w:r>
            <w:r>
              <w:rPr>
                <w:noProof/>
                <w:webHidden/>
              </w:rPr>
            </w:r>
            <w:r>
              <w:rPr>
                <w:noProof/>
                <w:webHidden/>
              </w:rPr>
              <w:fldChar w:fldCharType="separate"/>
            </w:r>
            <w:r>
              <w:rPr>
                <w:noProof/>
                <w:webHidden/>
              </w:rPr>
              <w:t>10</w:t>
            </w:r>
            <w:r>
              <w:rPr>
                <w:noProof/>
                <w:webHidden/>
              </w:rPr>
              <w:fldChar w:fldCharType="end"/>
            </w:r>
          </w:hyperlink>
        </w:p>
        <w:p w14:paraId="2641E4B7" w14:textId="5F637DAA"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4" w:history="1">
            <w:r w:rsidRPr="001110C0">
              <w:rPr>
                <w:rStyle w:val="Hyperlink"/>
                <w:noProof/>
              </w:rPr>
              <w:t>8.2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Call-Off Process 2 - Mini-Competition</w:t>
            </w:r>
            <w:r>
              <w:rPr>
                <w:noProof/>
                <w:webHidden/>
              </w:rPr>
              <w:tab/>
            </w:r>
            <w:r>
              <w:rPr>
                <w:noProof/>
                <w:webHidden/>
              </w:rPr>
              <w:fldChar w:fldCharType="begin"/>
            </w:r>
            <w:r>
              <w:rPr>
                <w:noProof/>
                <w:webHidden/>
              </w:rPr>
              <w:instrText xml:space="preserve"> PAGEREF _Toc238649804 \h </w:instrText>
            </w:r>
            <w:r>
              <w:rPr>
                <w:noProof/>
                <w:webHidden/>
              </w:rPr>
            </w:r>
            <w:r>
              <w:rPr>
                <w:noProof/>
                <w:webHidden/>
              </w:rPr>
              <w:fldChar w:fldCharType="separate"/>
            </w:r>
            <w:r>
              <w:rPr>
                <w:noProof/>
                <w:webHidden/>
              </w:rPr>
              <w:t>11</w:t>
            </w:r>
            <w:r>
              <w:rPr>
                <w:noProof/>
                <w:webHidden/>
              </w:rPr>
              <w:fldChar w:fldCharType="end"/>
            </w:r>
          </w:hyperlink>
        </w:p>
        <w:p w14:paraId="48F00DE2" w14:textId="7B7C9967"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5" w:history="1">
            <w:r w:rsidRPr="001110C0">
              <w:rPr>
                <w:rStyle w:val="Hyperlink"/>
                <w:noProof/>
              </w:rPr>
              <w:t>8.3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 xml:space="preserve">Call-Off Process 3 - Desktop Exercise  </w:t>
            </w:r>
            <w:r>
              <w:rPr>
                <w:noProof/>
                <w:webHidden/>
              </w:rPr>
              <w:tab/>
            </w:r>
            <w:r>
              <w:rPr>
                <w:noProof/>
                <w:webHidden/>
              </w:rPr>
              <w:fldChar w:fldCharType="begin"/>
            </w:r>
            <w:r>
              <w:rPr>
                <w:noProof/>
                <w:webHidden/>
              </w:rPr>
              <w:instrText xml:space="preserve"> PAGEREF _Toc238649805 \h </w:instrText>
            </w:r>
            <w:r>
              <w:rPr>
                <w:noProof/>
                <w:webHidden/>
              </w:rPr>
            </w:r>
            <w:r>
              <w:rPr>
                <w:noProof/>
                <w:webHidden/>
              </w:rPr>
              <w:fldChar w:fldCharType="separate"/>
            </w:r>
            <w:r>
              <w:rPr>
                <w:noProof/>
                <w:webHidden/>
              </w:rPr>
              <w:t>11</w:t>
            </w:r>
            <w:r>
              <w:rPr>
                <w:noProof/>
                <w:webHidden/>
              </w:rPr>
              <w:fldChar w:fldCharType="end"/>
            </w:r>
          </w:hyperlink>
        </w:p>
        <w:p w14:paraId="3C5162EE" w14:textId="3C860C92"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6" w:history="1">
            <w:r w:rsidRPr="001110C0">
              <w:rPr>
                <w:rStyle w:val="Hyperlink"/>
                <w:noProof/>
              </w:rPr>
              <w:t>9</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Tender Requirements</w:t>
            </w:r>
            <w:r>
              <w:rPr>
                <w:noProof/>
                <w:webHidden/>
              </w:rPr>
              <w:tab/>
            </w:r>
            <w:r>
              <w:rPr>
                <w:noProof/>
                <w:webHidden/>
              </w:rPr>
              <w:fldChar w:fldCharType="begin"/>
            </w:r>
            <w:r>
              <w:rPr>
                <w:noProof/>
                <w:webHidden/>
              </w:rPr>
              <w:instrText xml:space="preserve"> PAGEREF _Toc238649806 \h </w:instrText>
            </w:r>
            <w:r>
              <w:rPr>
                <w:noProof/>
                <w:webHidden/>
              </w:rPr>
            </w:r>
            <w:r>
              <w:rPr>
                <w:noProof/>
                <w:webHidden/>
              </w:rPr>
              <w:fldChar w:fldCharType="separate"/>
            </w:r>
            <w:r>
              <w:rPr>
                <w:noProof/>
                <w:webHidden/>
              </w:rPr>
              <w:t>12</w:t>
            </w:r>
            <w:r>
              <w:rPr>
                <w:noProof/>
                <w:webHidden/>
              </w:rPr>
              <w:fldChar w:fldCharType="end"/>
            </w:r>
          </w:hyperlink>
        </w:p>
        <w:p w14:paraId="194D1769" w14:textId="55B17EED"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7" w:history="1">
            <w:r w:rsidRPr="001110C0">
              <w:rPr>
                <w:rStyle w:val="Hyperlink"/>
                <w:noProof/>
              </w:rPr>
              <w:t>9.1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Tender Submission</w:t>
            </w:r>
            <w:r>
              <w:rPr>
                <w:noProof/>
                <w:webHidden/>
              </w:rPr>
              <w:tab/>
            </w:r>
            <w:r>
              <w:rPr>
                <w:noProof/>
                <w:webHidden/>
              </w:rPr>
              <w:fldChar w:fldCharType="begin"/>
            </w:r>
            <w:r>
              <w:rPr>
                <w:noProof/>
                <w:webHidden/>
              </w:rPr>
              <w:instrText xml:space="preserve"> PAGEREF _Toc238649807 \h </w:instrText>
            </w:r>
            <w:r>
              <w:rPr>
                <w:noProof/>
                <w:webHidden/>
              </w:rPr>
            </w:r>
            <w:r>
              <w:rPr>
                <w:noProof/>
                <w:webHidden/>
              </w:rPr>
              <w:fldChar w:fldCharType="separate"/>
            </w:r>
            <w:r>
              <w:rPr>
                <w:noProof/>
                <w:webHidden/>
              </w:rPr>
              <w:t>12</w:t>
            </w:r>
            <w:r>
              <w:rPr>
                <w:noProof/>
                <w:webHidden/>
              </w:rPr>
              <w:fldChar w:fldCharType="end"/>
            </w:r>
          </w:hyperlink>
        </w:p>
        <w:p w14:paraId="3D87CD8B" w14:textId="765BFEBD"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8" w:history="1">
            <w:r w:rsidRPr="001110C0">
              <w:rPr>
                <w:rStyle w:val="Hyperlink"/>
                <w:noProof/>
              </w:rPr>
              <w:t>9.1.1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Composition of Tender</w:t>
            </w:r>
            <w:r>
              <w:rPr>
                <w:noProof/>
                <w:webHidden/>
              </w:rPr>
              <w:tab/>
            </w:r>
            <w:r>
              <w:rPr>
                <w:noProof/>
                <w:webHidden/>
              </w:rPr>
              <w:fldChar w:fldCharType="begin"/>
            </w:r>
            <w:r>
              <w:rPr>
                <w:noProof/>
                <w:webHidden/>
              </w:rPr>
              <w:instrText xml:space="preserve"> PAGEREF _Toc238649808 \h </w:instrText>
            </w:r>
            <w:r>
              <w:rPr>
                <w:noProof/>
                <w:webHidden/>
              </w:rPr>
            </w:r>
            <w:r>
              <w:rPr>
                <w:noProof/>
                <w:webHidden/>
              </w:rPr>
              <w:fldChar w:fldCharType="separate"/>
            </w:r>
            <w:r>
              <w:rPr>
                <w:noProof/>
                <w:webHidden/>
              </w:rPr>
              <w:t>12</w:t>
            </w:r>
            <w:r>
              <w:rPr>
                <w:noProof/>
                <w:webHidden/>
              </w:rPr>
              <w:fldChar w:fldCharType="end"/>
            </w:r>
          </w:hyperlink>
        </w:p>
        <w:p w14:paraId="1DE52264" w14:textId="01782252"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09" w:history="1">
            <w:r w:rsidRPr="001110C0">
              <w:rPr>
                <w:rStyle w:val="Hyperlink"/>
                <w:noProof/>
              </w:rPr>
              <w:t>9.1.2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Preparation of Tender</w:t>
            </w:r>
            <w:r>
              <w:rPr>
                <w:noProof/>
                <w:webHidden/>
              </w:rPr>
              <w:tab/>
            </w:r>
            <w:r>
              <w:rPr>
                <w:noProof/>
                <w:webHidden/>
              </w:rPr>
              <w:fldChar w:fldCharType="begin"/>
            </w:r>
            <w:r>
              <w:rPr>
                <w:noProof/>
                <w:webHidden/>
              </w:rPr>
              <w:instrText xml:space="preserve"> PAGEREF _Toc238649809 \h </w:instrText>
            </w:r>
            <w:r>
              <w:rPr>
                <w:noProof/>
                <w:webHidden/>
              </w:rPr>
            </w:r>
            <w:r>
              <w:rPr>
                <w:noProof/>
                <w:webHidden/>
              </w:rPr>
              <w:fldChar w:fldCharType="separate"/>
            </w:r>
            <w:r>
              <w:rPr>
                <w:noProof/>
                <w:webHidden/>
              </w:rPr>
              <w:t>12</w:t>
            </w:r>
            <w:r>
              <w:rPr>
                <w:noProof/>
                <w:webHidden/>
              </w:rPr>
              <w:fldChar w:fldCharType="end"/>
            </w:r>
          </w:hyperlink>
        </w:p>
        <w:p w14:paraId="7A652872" w14:textId="1FC542DD"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0" w:history="1">
            <w:r w:rsidRPr="001110C0">
              <w:rPr>
                <w:rStyle w:val="Hyperlink"/>
                <w:noProof/>
              </w:rPr>
              <w:t>9.1.3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Currency of Tender</w:t>
            </w:r>
            <w:r>
              <w:rPr>
                <w:noProof/>
                <w:webHidden/>
              </w:rPr>
              <w:tab/>
            </w:r>
            <w:r>
              <w:rPr>
                <w:noProof/>
                <w:webHidden/>
              </w:rPr>
              <w:fldChar w:fldCharType="begin"/>
            </w:r>
            <w:r>
              <w:rPr>
                <w:noProof/>
                <w:webHidden/>
              </w:rPr>
              <w:instrText xml:space="preserve"> PAGEREF _Toc238649810 \h </w:instrText>
            </w:r>
            <w:r>
              <w:rPr>
                <w:noProof/>
                <w:webHidden/>
              </w:rPr>
            </w:r>
            <w:r>
              <w:rPr>
                <w:noProof/>
                <w:webHidden/>
              </w:rPr>
              <w:fldChar w:fldCharType="separate"/>
            </w:r>
            <w:r>
              <w:rPr>
                <w:noProof/>
                <w:webHidden/>
              </w:rPr>
              <w:t>12</w:t>
            </w:r>
            <w:r>
              <w:rPr>
                <w:noProof/>
                <w:webHidden/>
              </w:rPr>
              <w:fldChar w:fldCharType="end"/>
            </w:r>
          </w:hyperlink>
        </w:p>
        <w:p w14:paraId="15CDA09E" w14:textId="1737E2DE"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1" w:history="1">
            <w:r w:rsidRPr="001110C0">
              <w:rPr>
                <w:rStyle w:val="Hyperlink"/>
                <w:noProof/>
              </w:rPr>
              <w:t>9.1.4</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Delivery of Tender</w:t>
            </w:r>
            <w:r>
              <w:rPr>
                <w:noProof/>
                <w:webHidden/>
              </w:rPr>
              <w:tab/>
            </w:r>
            <w:r>
              <w:rPr>
                <w:noProof/>
                <w:webHidden/>
              </w:rPr>
              <w:fldChar w:fldCharType="begin"/>
            </w:r>
            <w:r>
              <w:rPr>
                <w:noProof/>
                <w:webHidden/>
              </w:rPr>
              <w:instrText xml:space="preserve"> PAGEREF _Toc238649811 \h </w:instrText>
            </w:r>
            <w:r>
              <w:rPr>
                <w:noProof/>
                <w:webHidden/>
              </w:rPr>
            </w:r>
            <w:r>
              <w:rPr>
                <w:noProof/>
                <w:webHidden/>
              </w:rPr>
              <w:fldChar w:fldCharType="separate"/>
            </w:r>
            <w:r>
              <w:rPr>
                <w:noProof/>
                <w:webHidden/>
              </w:rPr>
              <w:t>12</w:t>
            </w:r>
            <w:r>
              <w:rPr>
                <w:noProof/>
                <w:webHidden/>
              </w:rPr>
              <w:fldChar w:fldCharType="end"/>
            </w:r>
          </w:hyperlink>
        </w:p>
        <w:p w14:paraId="0C9782FA" w14:textId="255558C8"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2" w:history="1">
            <w:r w:rsidRPr="001110C0">
              <w:rPr>
                <w:rStyle w:val="Hyperlink"/>
                <w:noProof/>
              </w:rPr>
              <w:t>9.2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Evaluation</w:t>
            </w:r>
            <w:r>
              <w:rPr>
                <w:noProof/>
                <w:webHidden/>
              </w:rPr>
              <w:tab/>
            </w:r>
            <w:r>
              <w:rPr>
                <w:noProof/>
                <w:webHidden/>
              </w:rPr>
              <w:fldChar w:fldCharType="begin"/>
            </w:r>
            <w:r>
              <w:rPr>
                <w:noProof/>
                <w:webHidden/>
              </w:rPr>
              <w:instrText xml:space="preserve"> PAGEREF _Toc238649812 \h </w:instrText>
            </w:r>
            <w:r>
              <w:rPr>
                <w:noProof/>
                <w:webHidden/>
              </w:rPr>
            </w:r>
            <w:r>
              <w:rPr>
                <w:noProof/>
                <w:webHidden/>
              </w:rPr>
              <w:fldChar w:fldCharType="separate"/>
            </w:r>
            <w:r>
              <w:rPr>
                <w:noProof/>
                <w:webHidden/>
              </w:rPr>
              <w:t>12</w:t>
            </w:r>
            <w:r>
              <w:rPr>
                <w:noProof/>
                <w:webHidden/>
              </w:rPr>
              <w:fldChar w:fldCharType="end"/>
            </w:r>
          </w:hyperlink>
        </w:p>
        <w:p w14:paraId="2B885F6D" w14:textId="201C9824"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3" w:history="1">
            <w:r w:rsidRPr="001110C0">
              <w:rPr>
                <w:rStyle w:val="Hyperlink"/>
                <w:noProof/>
              </w:rPr>
              <w:t>9.2.1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Treatment of Tender</w:t>
            </w:r>
            <w:r>
              <w:rPr>
                <w:noProof/>
                <w:webHidden/>
              </w:rPr>
              <w:tab/>
            </w:r>
            <w:r>
              <w:rPr>
                <w:noProof/>
                <w:webHidden/>
              </w:rPr>
              <w:fldChar w:fldCharType="begin"/>
            </w:r>
            <w:r>
              <w:rPr>
                <w:noProof/>
                <w:webHidden/>
              </w:rPr>
              <w:instrText xml:space="preserve"> PAGEREF _Toc238649813 \h </w:instrText>
            </w:r>
            <w:r>
              <w:rPr>
                <w:noProof/>
                <w:webHidden/>
              </w:rPr>
            </w:r>
            <w:r>
              <w:rPr>
                <w:noProof/>
                <w:webHidden/>
              </w:rPr>
              <w:fldChar w:fldCharType="separate"/>
            </w:r>
            <w:r>
              <w:rPr>
                <w:noProof/>
                <w:webHidden/>
              </w:rPr>
              <w:t>12</w:t>
            </w:r>
            <w:r>
              <w:rPr>
                <w:noProof/>
                <w:webHidden/>
              </w:rPr>
              <w:fldChar w:fldCharType="end"/>
            </w:r>
          </w:hyperlink>
        </w:p>
        <w:p w14:paraId="29C1B1B0" w14:textId="1E831A25"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4" w:history="1">
            <w:r w:rsidRPr="001110C0">
              <w:rPr>
                <w:rStyle w:val="Hyperlink"/>
                <w:noProof/>
              </w:rPr>
              <w:t>9.3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Clarifications &amp; Queries</w:t>
            </w:r>
            <w:r>
              <w:rPr>
                <w:noProof/>
                <w:webHidden/>
              </w:rPr>
              <w:tab/>
            </w:r>
            <w:r>
              <w:rPr>
                <w:noProof/>
                <w:webHidden/>
              </w:rPr>
              <w:fldChar w:fldCharType="begin"/>
            </w:r>
            <w:r>
              <w:rPr>
                <w:noProof/>
                <w:webHidden/>
              </w:rPr>
              <w:instrText xml:space="preserve"> PAGEREF _Toc238649814 \h </w:instrText>
            </w:r>
            <w:r>
              <w:rPr>
                <w:noProof/>
                <w:webHidden/>
              </w:rPr>
            </w:r>
            <w:r>
              <w:rPr>
                <w:noProof/>
                <w:webHidden/>
              </w:rPr>
              <w:fldChar w:fldCharType="separate"/>
            </w:r>
            <w:r>
              <w:rPr>
                <w:noProof/>
                <w:webHidden/>
              </w:rPr>
              <w:t>13</w:t>
            </w:r>
            <w:r>
              <w:rPr>
                <w:noProof/>
                <w:webHidden/>
              </w:rPr>
              <w:fldChar w:fldCharType="end"/>
            </w:r>
          </w:hyperlink>
        </w:p>
        <w:p w14:paraId="06CA85A8" w14:textId="50FB9E2E" w:rsidR="00430AE6" w:rsidRDefault="00430AE6">
          <w:pPr>
            <w:pStyle w:val="TOC2"/>
            <w:tabs>
              <w:tab w:val="left" w:pos="72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5" w:history="1">
            <w:r w:rsidRPr="001110C0">
              <w:rPr>
                <w:rStyle w:val="Hyperlink"/>
                <w:noProof/>
              </w:rPr>
              <w:t>9.4</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Financial Standing</w:t>
            </w:r>
            <w:r>
              <w:rPr>
                <w:noProof/>
                <w:webHidden/>
              </w:rPr>
              <w:tab/>
            </w:r>
            <w:r>
              <w:rPr>
                <w:noProof/>
                <w:webHidden/>
              </w:rPr>
              <w:fldChar w:fldCharType="begin"/>
            </w:r>
            <w:r>
              <w:rPr>
                <w:noProof/>
                <w:webHidden/>
              </w:rPr>
              <w:instrText xml:space="preserve"> PAGEREF _Toc238649815 \h </w:instrText>
            </w:r>
            <w:r>
              <w:rPr>
                <w:noProof/>
                <w:webHidden/>
              </w:rPr>
            </w:r>
            <w:r>
              <w:rPr>
                <w:noProof/>
                <w:webHidden/>
              </w:rPr>
              <w:fldChar w:fldCharType="separate"/>
            </w:r>
            <w:r>
              <w:rPr>
                <w:noProof/>
                <w:webHidden/>
              </w:rPr>
              <w:t>13</w:t>
            </w:r>
            <w:r>
              <w:rPr>
                <w:noProof/>
                <w:webHidden/>
              </w:rPr>
              <w:fldChar w:fldCharType="end"/>
            </w:r>
          </w:hyperlink>
        </w:p>
        <w:p w14:paraId="227633E8" w14:textId="6E4D3472"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6" w:history="1">
            <w:r w:rsidRPr="001110C0">
              <w:rPr>
                <w:rStyle w:val="Hyperlink"/>
                <w:noProof/>
                <w:lang w:val="en-US"/>
              </w:rPr>
              <w:t>10</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lang w:val="en-US"/>
              </w:rPr>
              <w:t>Contractual Requirements</w:t>
            </w:r>
            <w:r>
              <w:rPr>
                <w:noProof/>
                <w:webHidden/>
              </w:rPr>
              <w:tab/>
            </w:r>
            <w:r>
              <w:rPr>
                <w:noProof/>
                <w:webHidden/>
              </w:rPr>
              <w:fldChar w:fldCharType="begin"/>
            </w:r>
            <w:r>
              <w:rPr>
                <w:noProof/>
                <w:webHidden/>
              </w:rPr>
              <w:instrText xml:space="preserve"> PAGEREF _Toc238649816 \h </w:instrText>
            </w:r>
            <w:r>
              <w:rPr>
                <w:noProof/>
                <w:webHidden/>
              </w:rPr>
            </w:r>
            <w:r>
              <w:rPr>
                <w:noProof/>
                <w:webHidden/>
              </w:rPr>
              <w:fldChar w:fldCharType="separate"/>
            </w:r>
            <w:r>
              <w:rPr>
                <w:noProof/>
                <w:webHidden/>
              </w:rPr>
              <w:t>13</w:t>
            </w:r>
            <w:r>
              <w:rPr>
                <w:noProof/>
                <w:webHidden/>
              </w:rPr>
              <w:fldChar w:fldCharType="end"/>
            </w:r>
          </w:hyperlink>
        </w:p>
        <w:p w14:paraId="2BB215C3" w14:textId="45D6AE0D"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7" w:history="1">
            <w:r w:rsidRPr="001110C0">
              <w:rPr>
                <w:rStyle w:val="Hyperlink"/>
                <w:noProof/>
              </w:rPr>
              <w:t>10.1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 xml:space="preserve"> Terms &amp; Conditions</w:t>
            </w:r>
            <w:r>
              <w:rPr>
                <w:noProof/>
                <w:webHidden/>
              </w:rPr>
              <w:tab/>
            </w:r>
            <w:r>
              <w:rPr>
                <w:noProof/>
                <w:webHidden/>
              </w:rPr>
              <w:fldChar w:fldCharType="begin"/>
            </w:r>
            <w:r>
              <w:rPr>
                <w:noProof/>
                <w:webHidden/>
              </w:rPr>
              <w:instrText xml:space="preserve"> PAGEREF _Toc238649817 \h </w:instrText>
            </w:r>
            <w:r>
              <w:rPr>
                <w:noProof/>
                <w:webHidden/>
              </w:rPr>
            </w:r>
            <w:r>
              <w:rPr>
                <w:noProof/>
                <w:webHidden/>
              </w:rPr>
              <w:fldChar w:fldCharType="separate"/>
            </w:r>
            <w:r>
              <w:rPr>
                <w:noProof/>
                <w:webHidden/>
              </w:rPr>
              <w:t>13</w:t>
            </w:r>
            <w:r>
              <w:rPr>
                <w:noProof/>
                <w:webHidden/>
              </w:rPr>
              <w:fldChar w:fldCharType="end"/>
            </w:r>
          </w:hyperlink>
        </w:p>
        <w:p w14:paraId="69F9A271" w14:textId="70491A26"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8" w:history="1">
            <w:r w:rsidRPr="001110C0">
              <w:rPr>
                <w:rStyle w:val="Hyperlink"/>
                <w:noProof/>
              </w:rPr>
              <w:t>10.2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Invoicing</w:t>
            </w:r>
            <w:r>
              <w:rPr>
                <w:noProof/>
                <w:webHidden/>
              </w:rPr>
              <w:tab/>
            </w:r>
            <w:r>
              <w:rPr>
                <w:noProof/>
                <w:webHidden/>
              </w:rPr>
              <w:fldChar w:fldCharType="begin"/>
            </w:r>
            <w:r>
              <w:rPr>
                <w:noProof/>
                <w:webHidden/>
              </w:rPr>
              <w:instrText xml:space="preserve"> PAGEREF _Toc238649818 \h </w:instrText>
            </w:r>
            <w:r>
              <w:rPr>
                <w:noProof/>
                <w:webHidden/>
              </w:rPr>
            </w:r>
            <w:r>
              <w:rPr>
                <w:noProof/>
                <w:webHidden/>
              </w:rPr>
              <w:fldChar w:fldCharType="separate"/>
            </w:r>
            <w:r>
              <w:rPr>
                <w:noProof/>
                <w:webHidden/>
              </w:rPr>
              <w:t>13</w:t>
            </w:r>
            <w:r>
              <w:rPr>
                <w:noProof/>
                <w:webHidden/>
              </w:rPr>
              <w:fldChar w:fldCharType="end"/>
            </w:r>
          </w:hyperlink>
        </w:p>
        <w:p w14:paraId="28D9C9A1" w14:textId="4397DA39"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19" w:history="1">
            <w:r w:rsidRPr="001110C0">
              <w:rPr>
                <w:rStyle w:val="Hyperlink"/>
                <w:noProof/>
              </w:rPr>
              <w:t>10.3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Insurance</w:t>
            </w:r>
            <w:r>
              <w:rPr>
                <w:noProof/>
                <w:webHidden/>
              </w:rPr>
              <w:tab/>
            </w:r>
            <w:r>
              <w:rPr>
                <w:noProof/>
                <w:webHidden/>
              </w:rPr>
              <w:fldChar w:fldCharType="begin"/>
            </w:r>
            <w:r>
              <w:rPr>
                <w:noProof/>
                <w:webHidden/>
              </w:rPr>
              <w:instrText xml:space="preserve"> PAGEREF _Toc238649819 \h </w:instrText>
            </w:r>
            <w:r>
              <w:rPr>
                <w:noProof/>
                <w:webHidden/>
              </w:rPr>
            </w:r>
            <w:r>
              <w:rPr>
                <w:noProof/>
                <w:webHidden/>
              </w:rPr>
              <w:fldChar w:fldCharType="separate"/>
            </w:r>
            <w:r>
              <w:rPr>
                <w:noProof/>
                <w:webHidden/>
              </w:rPr>
              <w:t>14</w:t>
            </w:r>
            <w:r>
              <w:rPr>
                <w:noProof/>
                <w:webHidden/>
              </w:rPr>
              <w:fldChar w:fldCharType="end"/>
            </w:r>
          </w:hyperlink>
        </w:p>
        <w:p w14:paraId="4618F3A3" w14:textId="363ADE02"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0" w:history="1">
            <w:r w:rsidRPr="001110C0">
              <w:rPr>
                <w:rStyle w:val="Hyperlink"/>
                <w:noProof/>
              </w:rPr>
              <w:t>10.4</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Data Protection, Security, Ownership and Use of Data</w:t>
            </w:r>
            <w:r>
              <w:rPr>
                <w:noProof/>
                <w:webHidden/>
              </w:rPr>
              <w:tab/>
            </w:r>
            <w:r>
              <w:rPr>
                <w:noProof/>
                <w:webHidden/>
              </w:rPr>
              <w:fldChar w:fldCharType="begin"/>
            </w:r>
            <w:r>
              <w:rPr>
                <w:noProof/>
                <w:webHidden/>
              </w:rPr>
              <w:instrText xml:space="preserve"> PAGEREF _Toc238649820 \h </w:instrText>
            </w:r>
            <w:r>
              <w:rPr>
                <w:noProof/>
                <w:webHidden/>
              </w:rPr>
            </w:r>
            <w:r>
              <w:rPr>
                <w:noProof/>
                <w:webHidden/>
              </w:rPr>
              <w:fldChar w:fldCharType="separate"/>
            </w:r>
            <w:r>
              <w:rPr>
                <w:noProof/>
                <w:webHidden/>
              </w:rPr>
              <w:t>14</w:t>
            </w:r>
            <w:r>
              <w:rPr>
                <w:noProof/>
                <w:webHidden/>
              </w:rPr>
              <w:fldChar w:fldCharType="end"/>
            </w:r>
          </w:hyperlink>
        </w:p>
        <w:p w14:paraId="46479F5D" w14:textId="56E4DAA7"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1" w:history="1">
            <w:r w:rsidRPr="001110C0">
              <w:rPr>
                <w:rStyle w:val="Hyperlink"/>
                <w:noProof/>
              </w:rPr>
              <w:t>10.5</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Legal Compliance</w:t>
            </w:r>
            <w:r>
              <w:rPr>
                <w:noProof/>
                <w:webHidden/>
              </w:rPr>
              <w:tab/>
            </w:r>
            <w:r>
              <w:rPr>
                <w:noProof/>
                <w:webHidden/>
              </w:rPr>
              <w:fldChar w:fldCharType="begin"/>
            </w:r>
            <w:r>
              <w:rPr>
                <w:noProof/>
                <w:webHidden/>
              </w:rPr>
              <w:instrText xml:space="preserve"> PAGEREF _Toc238649821 \h </w:instrText>
            </w:r>
            <w:r>
              <w:rPr>
                <w:noProof/>
                <w:webHidden/>
              </w:rPr>
            </w:r>
            <w:r>
              <w:rPr>
                <w:noProof/>
                <w:webHidden/>
              </w:rPr>
              <w:fldChar w:fldCharType="separate"/>
            </w:r>
            <w:r>
              <w:rPr>
                <w:noProof/>
                <w:webHidden/>
              </w:rPr>
              <w:t>14</w:t>
            </w:r>
            <w:r>
              <w:rPr>
                <w:noProof/>
                <w:webHidden/>
              </w:rPr>
              <w:fldChar w:fldCharType="end"/>
            </w:r>
          </w:hyperlink>
        </w:p>
        <w:p w14:paraId="44B982E2" w14:textId="4696B099"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2" w:history="1">
            <w:r w:rsidRPr="001110C0">
              <w:rPr>
                <w:rStyle w:val="Hyperlink"/>
                <w:noProof/>
              </w:rPr>
              <w:t>11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Policies &amp; Responsibilities</w:t>
            </w:r>
            <w:r>
              <w:rPr>
                <w:noProof/>
                <w:webHidden/>
              </w:rPr>
              <w:tab/>
            </w:r>
            <w:r>
              <w:rPr>
                <w:noProof/>
                <w:webHidden/>
              </w:rPr>
              <w:fldChar w:fldCharType="begin"/>
            </w:r>
            <w:r>
              <w:rPr>
                <w:noProof/>
                <w:webHidden/>
              </w:rPr>
              <w:instrText xml:space="preserve"> PAGEREF _Toc238649822 \h </w:instrText>
            </w:r>
            <w:r>
              <w:rPr>
                <w:noProof/>
                <w:webHidden/>
              </w:rPr>
            </w:r>
            <w:r>
              <w:rPr>
                <w:noProof/>
                <w:webHidden/>
              </w:rPr>
              <w:fldChar w:fldCharType="separate"/>
            </w:r>
            <w:r>
              <w:rPr>
                <w:noProof/>
                <w:webHidden/>
              </w:rPr>
              <w:t>15</w:t>
            </w:r>
            <w:r>
              <w:rPr>
                <w:noProof/>
                <w:webHidden/>
              </w:rPr>
              <w:fldChar w:fldCharType="end"/>
            </w:r>
          </w:hyperlink>
        </w:p>
        <w:p w14:paraId="1BDEF89D" w14:textId="5214D39D"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3" w:history="1">
            <w:r w:rsidRPr="001110C0">
              <w:rPr>
                <w:rStyle w:val="Hyperlink"/>
                <w:noProof/>
              </w:rPr>
              <w:t>11.1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Environmental, Social and Ethical Policy</w:t>
            </w:r>
            <w:r>
              <w:rPr>
                <w:noProof/>
                <w:webHidden/>
              </w:rPr>
              <w:tab/>
            </w:r>
            <w:r>
              <w:rPr>
                <w:noProof/>
                <w:webHidden/>
              </w:rPr>
              <w:fldChar w:fldCharType="begin"/>
            </w:r>
            <w:r>
              <w:rPr>
                <w:noProof/>
                <w:webHidden/>
              </w:rPr>
              <w:instrText xml:space="preserve"> PAGEREF _Toc238649823 \h </w:instrText>
            </w:r>
            <w:r>
              <w:rPr>
                <w:noProof/>
                <w:webHidden/>
              </w:rPr>
            </w:r>
            <w:r>
              <w:rPr>
                <w:noProof/>
                <w:webHidden/>
              </w:rPr>
              <w:fldChar w:fldCharType="separate"/>
            </w:r>
            <w:r>
              <w:rPr>
                <w:noProof/>
                <w:webHidden/>
              </w:rPr>
              <w:t>15</w:t>
            </w:r>
            <w:r>
              <w:rPr>
                <w:noProof/>
                <w:webHidden/>
              </w:rPr>
              <w:fldChar w:fldCharType="end"/>
            </w:r>
          </w:hyperlink>
        </w:p>
        <w:p w14:paraId="53F450B6" w14:textId="1D5ED965" w:rsidR="00430AE6" w:rsidRDefault="00430AE6">
          <w:pPr>
            <w:pStyle w:val="TOC2"/>
            <w:tabs>
              <w:tab w:val="left" w:pos="120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4" w:history="1">
            <w:r w:rsidRPr="001110C0">
              <w:rPr>
                <w:rStyle w:val="Hyperlink"/>
                <w:noProof/>
              </w:rPr>
              <w:t>11.1.1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Supplier Sustainability Action Plan</w:t>
            </w:r>
            <w:r>
              <w:rPr>
                <w:noProof/>
                <w:webHidden/>
              </w:rPr>
              <w:tab/>
            </w:r>
            <w:r>
              <w:rPr>
                <w:noProof/>
                <w:webHidden/>
              </w:rPr>
              <w:fldChar w:fldCharType="begin"/>
            </w:r>
            <w:r>
              <w:rPr>
                <w:noProof/>
                <w:webHidden/>
              </w:rPr>
              <w:instrText xml:space="preserve"> PAGEREF _Toc238649824 \h </w:instrText>
            </w:r>
            <w:r>
              <w:rPr>
                <w:noProof/>
                <w:webHidden/>
              </w:rPr>
            </w:r>
            <w:r>
              <w:rPr>
                <w:noProof/>
                <w:webHidden/>
              </w:rPr>
              <w:fldChar w:fldCharType="separate"/>
            </w:r>
            <w:r>
              <w:rPr>
                <w:noProof/>
                <w:webHidden/>
              </w:rPr>
              <w:t>15</w:t>
            </w:r>
            <w:r>
              <w:rPr>
                <w:noProof/>
                <w:webHidden/>
              </w:rPr>
              <w:fldChar w:fldCharType="end"/>
            </w:r>
          </w:hyperlink>
        </w:p>
        <w:p w14:paraId="5EC9405D" w14:textId="710A47CE" w:rsidR="00430AE6" w:rsidRDefault="00430AE6">
          <w:pPr>
            <w:pStyle w:val="TOC2"/>
            <w:tabs>
              <w:tab w:val="left" w:pos="120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5" w:history="1">
            <w:r w:rsidRPr="001110C0">
              <w:rPr>
                <w:rStyle w:val="Hyperlink"/>
                <w:noProof/>
              </w:rPr>
              <w:t>11.1.2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Extended Producer Responsibility Regulations</w:t>
            </w:r>
            <w:r>
              <w:rPr>
                <w:noProof/>
                <w:webHidden/>
              </w:rPr>
              <w:tab/>
            </w:r>
            <w:r>
              <w:rPr>
                <w:noProof/>
                <w:webHidden/>
              </w:rPr>
              <w:fldChar w:fldCharType="begin"/>
            </w:r>
            <w:r>
              <w:rPr>
                <w:noProof/>
                <w:webHidden/>
              </w:rPr>
              <w:instrText xml:space="preserve"> PAGEREF _Toc238649825 \h </w:instrText>
            </w:r>
            <w:r>
              <w:rPr>
                <w:noProof/>
                <w:webHidden/>
              </w:rPr>
            </w:r>
            <w:r>
              <w:rPr>
                <w:noProof/>
                <w:webHidden/>
              </w:rPr>
              <w:fldChar w:fldCharType="separate"/>
            </w:r>
            <w:r>
              <w:rPr>
                <w:noProof/>
                <w:webHidden/>
              </w:rPr>
              <w:t>15</w:t>
            </w:r>
            <w:r>
              <w:rPr>
                <w:noProof/>
                <w:webHidden/>
              </w:rPr>
              <w:fldChar w:fldCharType="end"/>
            </w:r>
          </w:hyperlink>
        </w:p>
        <w:p w14:paraId="69B71F5A" w14:textId="0302E733" w:rsidR="00430AE6" w:rsidRDefault="00430AE6">
          <w:pPr>
            <w:pStyle w:val="TOC2"/>
            <w:tabs>
              <w:tab w:val="left" w:pos="120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6" w:history="1">
            <w:r w:rsidRPr="001110C0">
              <w:rPr>
                <w:rStyle w:val="Hyperlink"/>
                <w:noProof/>
              </w:rPr>
              <w:t>11.1.3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Community Benefits</w:t>
            </w:r>
            <w:r>
              <w:rPr>
                <w:noProof/>
                <w:webHidden/>
              </w:rPr>
              <w:tab/>
            </w:r>
            <w:r>
              <w:rPr>
                <w:noProof/>
                <w:webHidden/>
              </w:rPr>
              <w:fldChar w:fldCharType="begin"/>
            </w:r>
            <w:r>
              <w:rPr>
                <w:noProof/>
                <w:webHidden/>
              </w:rPr>
              <w:instrText xml:space="preserve"> PAGEREF _Toc238649826 \h </w:instrText>
            </w:r>
            <w:r>
              <w:rPr>
                <w:noProof/>
                <w:webHidden/>
              </w:rPr>
            </w:r>
            <w:r>
              <w:rPr>
                <w:noProof/>
                <w:webHidden/>
              </w:rPr>
              <w:fldChar w:fldCharType="separate"/>
            </w:r>
            <w:r>
              <w:rPr>
                <w:noProof/>
                <w:webHidden/>
              </w:rPr>
              <w:t>16</w:t>
            </w:r>
            <w:r>
              <w:rPr>
                <w:noProof/>
                <w:webHidden/>
              </w:rPr>
              <w:fldChar w:fldCharType="end"/>
            </w:r>
          </w:hyperlink>
        </w:p>
        <w:p w14:paraId="313AAB4B" w14:textId="6E658151"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7" w:history="1">
            <w:r w:rsidRPr="001110C0">
              <w:rPr>
                <w:rStyle w:val="Hyperlink"/>
                <w:noProof/>
              </w:rPr>
              <w:t>11.2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Welsh Language</w:t>
            </w:r>
            <w:r>
              <w:rPr>
                <w:noProof/>
                <w:webHidden/>
              </w:rPr>
              <w:tab/>
            </w:r>
            <w:r>
              <w:rPr>
                <w:noProof/>
                <w:webHidden/>
              </w:rPr>
              <w:fldChar w:fldCharType="begin"/>
            </w:r>
            <w:r>
              <w:rPr>
                <w:noProof/>
                <w:webHidden/>
              </w:rPr>
              <w:instrText xml:space="preserve"> PAGEREF _Toc238649827 \h </w:instrText>
            </w:r>
            <w:r>
              <w:rPr>
                <w:noProof/>
                <w:webHidden/>
              </w:rPr>
            </w:r>
            <w:r>
              <w:rPr>
                <w:noProof/>
                <w:webHidden/>
              </w:rPr>
              <w:fldChar w:fldCharType="separate"/>
            </w:r>
            <w:r>
              <w:rPr>
                <w:noProof/>
                <w:webHidden/>
              </w:rPr>
              <w:t>16</w:t>
            </w:r>
            <w:r>
              <w:rPr>
                <w:noProof/>
                <w:webHidden/>
              </w:rPr>
              <w:fldChar w:fldCharType="end"/>
            </w:r>
          </w:hyperlink>
        </w:p>
        <w:p w14:paraId="32CA2FCB" w14:textId="5D9A359C" w:rsidR="00430AE6" w:rsidRDefault="00430AE6">
          <w:pPr>
            <w:pStyle w:val="TOC2"/>
            <w:tabs>
              <w:tab w:val="left" w:pos="120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8" w:history="1">
            <w:r w:rsidRPr="001110C0">
              <w:rPr>
                <w:rStyle w:val="Hyperlink"/>
                <w:noProof/>
              </w:rPr>
              <w:t>11.2.1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lang w:val="en-US"/>
              </w:rPr>
              <w:t>Mesur y Gymraeg (Cymru) 2011 / Welsh Language (Wales Measure) 2011</w:t>
            </w:r>
            <w:r>
              <w:rPr>
                <w:noProof/>
                <w:webHidden/>
              </w:rPr>
              <w:tab/>
            </w:r>
            <w:r>
              <w:rPr>
                <w:noProof/>
                <w:webHidden/>
              </w:rPr>
              <w:fldChar w:fldCharType="begin"/>
            </w:r>
            <w:r>
              <w:rPr>
                <w:noProof/>
                <w:webHidden/>
              </w:rPr>
              <w:instrText xml:space="preserve"> PAGEREF _Toc238649828 \h </w:instrText>
            </w:r>
            <w:r>
              <w:rPr>
                <w:noProof/>
                <w:webHidden/>
              </w:rPr>
            </w:r>
            <w:r>
              <w:rPr>
                <w:noProof/>
                <w:webHidden/>
              </w:rPr>
              <w:fldChar w:fldCharType="separate"/>
            </w:r>
            <w:r>
              <w:rPr>
                <w:noProof/>
                <w:webHidden/>
              </w:rPr>
              <w:t>16</w:t>
            </w:r>
            <w:r>
              <w:rPr>
                <w:noProof/>
                <w:webHidden/>
              </w:rPr>
              <w:fldChar w:fldCharType="end"/>
            </w:r>
          </w:hyperlink>
        </w:p>
        <w:p w14:paraId="11984688" w14:textId="4458A40E"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29" w:history="1">
            <w:r w:rsidRPr="001110C0">
              <w:rPr>
                <w:rStyle w:val="Hyperlink"/>
                <w:noProof/>
              </w:rPr>
              <w:t>11.3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Well-Being of Future Generations (Wales) Act 2015</w:t>
            </w:r>
            <w:r>
              <w:rPr>
                <w:noProof/>
                <w:webHidden/>
              </w:rPr>
              <w:tab/>
            </w:r>
            <w:r>
              <w:rPr>
                <w:noProof/>
                <w:webHidden/>
              </w:rPr>
              <w:fldChar w:fldCharType="begin"/>
            </w:r>
            <w:r>
              <w:rPr>
                <w:noProof/>
                <w:webHidden/>
              </w:rPr>
              <w:instrText xml:space="preserve"> PAGEREF _Toc238649829 \h </w:instrText>
            </w:r>
            <w:r>
              <w:rPr>
                <w:noProof/>
                <w:webHidden/>
              </w:rPr>
            </w:r>
            <w:r>
              <w:rPr>
                <w:noProof/>
                <w:webHidden/>
              </w:rPr>
              <w:fldChar w:fldCharType="separate"/>
            </w:r>
            <w:r>
              <w:rPr>
                <w:noProof/>
                <w:webHidden/>
              </w:rPr>
              <w:t>17</w:t>
            </w:r>
            <w:r>
              <w:rPr>
                <w:noProof/>
                <w:webHidden/>
              </w:rPr>
              <w:fldChar w:fldCharType="end"/>
            </w:r>
          </w:hyperlink>
        </w:p>
        <w:p w14:paraId="19D68356" w14:textId="1A1F4892" w:rsidR="00430AE6" w:rsidRDefault="00430AE6">
          <w:pPr>
            <w:pStyle w:val="TOC1"/>
            <w:tabs>
              <w:tab w:val="left" w:pos="48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30" w:history="1">
            <w:r w:rsidRPr="001110C0">
              <w:rPr>
                <w:rStyle w:val="Hyperlink"/>
                <w:noProof/>
              </w:rPr>
              <w:t>12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Standard Tender Conditions</w:t>
            </w:r>
            <w:r>
              <w:rPr>
                <w:noProof/>
                <w:webHidden/>
              </w:rPr>
              <w:tab/>
            </w:r>
            <w:r>
              <w:rPr>
                <w:noProof/>
                <w:webHidden/>
              </w:rPr>
              <w:fldChar w:fldCharType="begin"/>
            </w:r>
            <w:r>
              <w:rPr>
                <w:noProof/>
                <w:webHidden/>
              </w:rPr>
              <w:instrText xml:space="preserve"> PAGEREF _Toc238649830 \h </w:instrText>
            </w:r>
            <w:r>
              <w:rPr>
                <w:noProof/>
                <w:webHidden/>
              </w:rPr>
            </w:r>
            <w:r>
              <w:rPr>
                <w:noProof/>
                <w:webHidden/>
              </w:rPr>
              <w:fldChar w:fldCharType="separate"/>
            </w:r>
            <w:r>
              <w:rPr>
                <w:noProof/>
                <w:webHidden/>
              </w:rPr>
              <w:t>17</w:t>
            </w:r>
            <w:r>
              <w:rPr>
                <w:noProof/>
                <w:webHidden/>
              </w:rPr>
              <w:fldChar w:fldCharType="end"/>
            </w:r>
          </w:hyperlink>
        </w:p>
        <w:p w14:paraId="557928FF" w14:textId="58F90483"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31" w:history="1">
            <w:r w:rsidRPr="001110C0">
              <w:rPr>
                <w:rStyle w:val="Hyperlink"/>
                <w:noProof/>
              </w:rPr>
              <w:t>12.1</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Independent Tender</w:t>
            </w:r>
            <w:r>
              <w:rPr>
                <w:noProof/>
                <w:webHidden/>
              </w:rPr>
              <w:tab/>
            </w:r>
            <w:r>
              <w:rPr>
                <w:noProof/>
                <w:webHidden/>
              </w:rPr>
              <w:fldChar w:fldCharType="begin"/>
            </w:r>
            <w:r>
              <w:rPr>
                <w:noProof/>
                <w:webHidden/>
              </w:rPr>
              <w:instrText xml:space="preserve"> PAGEREF _Toc238649831 \h </w:instrText>
            </w:r>
            <w:r>
              <w:rPr>
                <w:noProof/>
                <w:webHidden/>
              </w:rPr>
            </w:r>
            <w:r>
              <w:rPr>
                <w:noProof/>
                <w:webHidden/>
              </w:rPr>
              <w:fldChar w:fldCharType="separate"/>
            </w:r>
            <w:r>
              <w:rPr>
                <w:noProof/>
                <w:webHidden/>
              </w:rPr>
              <w:t>17</w:t>
            </w:r>
            <w:r>
              <w:rPr>
                <w:noProof/>
                <w:webHidden/>
              </w:rPr>
              <w:fldChar w:fldCharType="end"/>
            </w:r>
          </w:hyperlink>
        </w:p>
        <w:p w14:paraId="2426A5AA" w14:textId="24FCD51A"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32" w:history="1">
            <w:r w:rsidRPr="001110C0">
              <w:rPr>
                <w:rStyle w:val="Hyperlink"/>
                <w:noProof/>
              </w:rPr>
              <w:t>12.2</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Modification by the Client</w:t>
            </w:r>
            <w:r>
              <w:rPr>
                <w:noProof/>
                <w:webHidden/>
              </w:rPr>
              <w:tab/>
            </w:r>
            <w:r>
              <w:rPr>
                <w:noProof/>
                <w:webHidden/>
              </w:rPr>
              <w:fldChar w:fldCharType="begin"/>
            </w:r>
            <w:r>
              <w:rPr>
                <w:noProof/>
                <w:webHidden/>
              </w:rPr>
              <w:instrText xml:space="preserve"> PAGEREF _Toc238649832 \h </w:instrText>
            </w:r>
            <w:r>
              <w:rPr>
                <w:noProof/>
                <w:webHidden/>
              </w:rPr>
            </w:r>
            <w:r>
              <w:rPr>
                <w:noProof/>
                <w:webHidden/>
              </w:rPr>
              <w:fldChar w:fldCharType="separate"/>
            </w:r>
            <w:r>
              <w:rPr>
                <w:noProof/>
                <w:webHidden/>
              </w:rPr>
              <w:t>17</w:t>
            </w:r>
            <w:r>
              <w:rPr>
                <w:noProof/>
                <w:webHidden/>
              </w:rPr>
              <w:fldChar w:fldCharType="end"/>
            </w:r>
          </w:hyperlink>
        </w:p>
        <w:p w14:paraId="79AE3B3A" w14:textId="6CB0603C"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33" w:history="1">
            <w:r w:rsidRPr="001110C0">
              <w:rPr>
                <w:rStyle w:val="Hyperlink"/>
                <w:noProof/>
              </w:rPr>
              <w:t>12.3</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Disclaimer</w:t>
            </w:r>
            <w:r>
              <w:rPr>
                <w:noProof/>
                <w:webHidden/>
              </w:rPr>
              <w:tab/>
            </w:r>
            <w:r>
              <w:rPr>
                <w:noProof/>
                <w:webHidden/>
              </w:rPr>
              <w:fldChar w:fldCharType="begin"/>
            </w:r>
            <w:r>
              <w:rPr>
                <w:noProof/>
                <w:webHidden/>
              </w:rPr>
              <w:instrText xml:space="preserve"> PAGEREF _Toc238649833 \h </w:instrText>
            </w:r>
            <w:r>
              <w:rPr>
                <w:noProof/>
                <w:webHidden/>
              </w:rPr>
            </w:r>
            <w:r>
              <w:rPr>
                <w:noProof/>
                <w:webHidden/>
              </w:rPr>
              <w:fldChar w:fldCharType="separate"/>
            </w:r>
            <w:r>
              <w:rPr>
                <w:noProof/>
                <w:webHidden/>
              </w:rPr>
              <w:t>17</w:t>
            </w:r>
            <w:r>
              <w:rPr>
                <w:noProof/>
                <w:webHidden/>
              </w:rPr>
              <w:fldChar w:fldCharType="end"/>
            </w:r>
          </w:hyperlink>
        </w:p>
        <w:p w14:paraId="2C23236C" w14:textId="7321C721"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34" w:history="1">
            <w:r w:rsidRPr="001110C0">
              <w:rPr>
                <w:rStyle w:val="Hyperlink"/>
                <w:noProof/>
              </w:rPr>
              <w:t>12.4</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Options</w:t>
            </w:r>
            <w:r>
              <w:rPr>
                <w:noProof/>
                <w:webHidden/>
              </w:rPr>
              <w:tab/>
            </w:r>
            <w:r>
              <w:rPr>
                <w:noProof/>
                <w:webHidden/>
              </w:rPr>
              <w:fldChar w:fldCharType="begin"/>
            </w:r>
            <w:r>
              <w:rPr>
                <w:noProof/>
                <w:webHidden/>
              </w:rPr>
              <w:instrText xml:space="preserve"> PAGEREF _Toc238649834 \h </w:instrText>
            </w:r>
            <w:r>
              <w:rPr>
                <w:noProof/>
                <w:webHidden/>
              </w:rPr>
            </w:r>
            <w:r>
              <w:rPr>
                <w:noProof/>
                <w:webHidden/>
              </w:rPr>
              <w:fldChar w:fldCharType="separate"/>
            </w:r>
            <w:r>
              <w:rPr>
                <w:noProof/>
                <w:webHidden/>
              </w:rPr>
              <w:t>17</w:t>
            </w:r>
            <w:r>
              <w:rPr>
                <w:noProof/>
                <w:webHidden/>
              </w:rPr>
              <w:fldChar w:fldCharType="end"/>
            </w:r>
          </w:hyperlink>
        </w:p>
        <w:p w14:paraId="5B12A9BE" w14:textId="4BC6B593" w:rsidR="00430AE6" w:rsidRDefault="00430AE6">
          <w:pPr>
            <w:pStyle w:val="TOC2"/>
            <w:tabs>
              <w:tab w:val="left" w:pos="960"/>
              <w:tab w:val="right" w:leader="dot" w:pos="9350"/>
            </w:tabs>
            <w:rPr>
              <w:rFonts w:asciiTheme="minorHAnsi" w:eastAsiaTheme="minorEastAsia" w:hAnsiTheme="minorHAnsi" w:cstheme="minorBidi"/>
              <w:noProof/>
              <w:kern w:val="2"/>
              <w:sz w:val="24"/>
              <w:szCs w:val="24"/>
              <w:lang w:val="en-GB"/>
              <w14:ligatures w14:val="standardContextual"/>
            </w:rPr>
          </w:pPr>
          <w:hyperlink w:anchor="_Toc238649835" w:history="1">
            <w:r w:rsidRPr="001110C0">
              <w:rPr>
                <w:rStyle w:val="Hyperlink"/>
                <w:noProof/>
              </w:rPr>
              <w:t>12.5</w:t>
            </w:r>
            <w:r>
              <w:rPr>
                <w:rFonts w:asciiTheme="minorHAnsi" w:eastAsiaTheme="minorEastAsia" w:hAnsiTheme="minorHAnsi" w:cstheme="minorBidi"/>
                <w:noProof/>
                <w:kern w:val="2"/>
                <w:sz w:val="24"/>
                <w:szCs w:val="24"/>
                <w:lang w:val="en-GB"/>
                <w14:ligatures w14:val="standardContextual"/>
              </w:rPr>
              <w:tab/>
            </w:r>
            <w:r w:rsidRPr="001110C0">
              <w:rPr>
                <w:rStyle w:val="Hyperlink"/>
                <w:noProof/>
              </w:rPr>
              <w:t>Variations to Service and Price</w:t>
            </w:r>
            <w:r>
              <w:rPr>
                <w:noProof/>
                <w:webHidden/>
              </w:rPr>
              <w:tab/>
            </w:r>
            <w:r>
              <w:rPr>
                <w:noProof/>
                <w:webHidden/>
              </w:rPr>
              <w:fldChar w:fldCharType="begin"/>
            </w:r>
            <w:r>
              <w:rPr>
                <w:noProof/>
                <w:webHidden/>
              </w:rPr>
              <w:instrText xml:space="preserve"> PAGEREF _Toc238649835 \h </w:instrText>
            </w:r>
            <w:r>
              <w:rPr>
                <w:noProof/>
                <w:webHidden/>
              </w:rPr>
            </w:r>
            <w:r>
              <w:rPr>
                <w:noProof/>
                <w:webHidden/>
              </w:rPr>
              <w:fldChar w:fldCharType="separate"/>
            </w:r>
            <w:r>
              <w:rPr>
                <w:noProof/>
                <w:webHidden/>
              </w:rPr>
              <w:t>18</w:t>
            </w:r>
            <w:r>
              <w:rPr>
                <w:noProof/>
                <w:webHidden/>
              </w:rPr>
              <w:fldChar w:fldCharType="end"/>
            </w:r>
          </w:hyperlink>
        </w:p>
        <w:p w14:paraId="00000046" w14:textId="7606D11C" w:rsidR="0016106B" w:rsidRDefault="00922E73">
          <w:pPr>
            <w:rPr>
              <w:szCs w:val="20"/>
            </w:rPr>
          </w:pPr>
          <w:r>
            <w:fldChar w:fldCharType="end"/>
          </w:r>
        </w:p>
      </w:sdtContent>
    </w:sdt>
    <w:p w14:paraId="00000047" w14:textId="77777777" w:rsidR="0016106B" w:rsidRDefault="0016106B">
      <w:pPr>
        <w:pStyle w:val="Heading1"/>
        <w:sectPr w:rsidR="0016106B">
          <w:pgSz w:w="12240" w:h="15840"/>
          <w:pgMar w:top="1440" w:right="1440" w:bottom="1440" w:left="1440" w:header="720" w:footer="720" w:gutter="0"/>
          <w:cols w:space="720"/>
        </w:sectPr>
      </w:pPr>
      <w:bookmarkStart w:id="2" w:name="_heading=h.5b3j9mwp8ibu" w:colFirst="0" w:colLast="0"/>
      <w:bookmarkEnd w:id="2"/>
    </w:p>
    <w:p w14:paraId="00000048" w14:textId="77777777" w:rsidR="0016106B" w:rsidRDefault="00922E73">
      <w:pPr>
        <w:pStyle w:val="Heading1"/>
        <w:numPr>
          <w:ilvl w:val="0"/>
          <w:numId w:val="7"/>
        </w:numPr>
      </w:pPr>
      <w:bookmarkStart w:id="3" w:name="_Toc238649784"/>
      <w:r>
        <w:lastRenderedPageBreak/>
        <w:t>Key Terms</w:t>
      </w:r>
      <w:bookmarkEnd w:id="3"/>
      <w:r>
        <w:t xml:space="preserve"> </w:t>
      </w:r>
    </w:p>
    <w:tbl>
      <w:tblPr>
        <w:tblStyle w:val="a"/>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521"/>
      </w:tblGrid>
      <w:tr w:rsidR="0016106B" w14:paraId="0781E6A5" w14:textId="77777777" w:rsidTr="72DCECB6">
        <w:tc>
          <w:tcPr>
            <w:tcW w:w="2405" w:type="dxa"/>
            <w:shd w:val="clear" w:color="auto" w:fill="B4C6E7"/>
          </w:tcPr>
          <w:p w14:paraId="00000049" w14:textId="77777777" w:rsidR="0016106B" w:rsidRDefault="00922E73">
            <w:pPr>
              <w:rPr>
                <w:b/>
                <w:bCs/>
                <w:szCs w:val="20"/>
              </w:rPr>
            </w:pPr>
            <w:r>
              <w:rPr>
                <w:b/>
                <w:bCs/>
                <w:szCs w:val="20"/>
              </w:rPr>
              <w:t xml:space="preserve">Key Word </w:t>
            </w:r>
          </w:p>
        </w:tc>
        <w:tc>
          <w:tcPr>
            <w:tcW w:w="6521" w:type="dxa"/>
            <w:shd w:val="clear" w:color="auto" w:fill="B4C6E7"/>
          </w:tcPr>
          <w:p w14:paraId="0000004A" w14:textId="5BC28323" w:rsidR="0016106B" w:rsidRDefault="00922E73">
            <w:pPr>
              <w:rPr>
                <w:b/>
                <w:bCs/>
                <w:szCs w:val="20"/>
              </w:rPr>
            </w:pPr>
            <w:r>
              <w:rPr>
                <w:b/>
                <w:bCs/>
                <w:szCs w:val="20"/>
              </w:rPr>
              <w:t>Mean</w:t>
            </w:r>
            <w:sdt>
              <w:sdtPr>
                <w:tag w:val="goog_rdk_0"/>
                <w:id w:val="-629670979"/>
              </w:sdtPr>
              <w:sdtContent>
                <w:r>
                  <w:rPr>
                    <w:b/>
                    <w:bCs/>
                    <w:szCs w:val="20"/>
                  </w:rPr>
                  <w:t xml:space="preserve">ing </w:t>
                </w:r>
              </w:sdtContent>
            </w:sdt>
            <w:sdt>
              <w:sdtPr>
                <w:tag w:val="goog_rdk_1"/>
                <w:id w:val="-1573296626"/>
                <w:showingPlcHdr/>
              </w:sdtPr>
              <w:sdtContent>
                <w:r w:rsidR="0037043C">
                  <w:t xml:space="preserve">     </w:t>
                </w:r>
              </w:sdtContent>
            </w:sdt>
          </w:p>
        </w:tc>
      </w:tr>
      <w:tr w:rsidR="0016106B" w14:paraId="1D7A04B6" w14:textId="77777777" w:rsidTr="72DCECB6">
        <w:tc>
          <w:tcPr>
            <w:tcW w:w="2405" w:type="dxa"/>
          </w:tcPr>
          <w:p w14:paraId="0000004B" w14:textId="77777777" w:rsidR="0016106B" w:rsidRDefault="00922E73">
            <w:pPr>
              <w:rPr>
                <w:szCs w:val="20"/>
              </w:rPr>
            </w:pPr>
            <w:r>
              <w:rPr>
                <w:szCs w:val="20"/>
              </w:rPr>
              <w:t>Bid / Tender</w:t>
            </w:r>
          </w:p>
        </w:tc>
        <w:tc>
          <w:tcPr>
            <w:tcW w:w="6521" w:type="dxa"/>
          </w:tcPr>
          <w:p w14:paraId="0000004C" w14:textId="4539A89C" w:rsidR="0016106B" w:rsidRDefault="00CF62B8">
            <w:pPr>
              <w:rPr>
                <w:szCs w:val="20"/>
              </w:rPr>
            </w:pPr>
            <w:r w:rsidRPr="00CF62B8">
              <w:rPr>
                <w:szCs w:val="20"/>
              </w:rPr>
              <w:t xml:space="preserve">A </w:t>
            </w:r>
            <w:r w:rsidRPr="00CF62B8">
              <w:rPr>
                <w:b/>
                <w:bCs/>
                <w:szCs w:val="20"/>
              </w:rPr>
              <w:t>bid or tender</w:t>
            </w:r>
            <w:r w:rsidRPr="00CF62B8">
              <w:rPr>
                <w:szCs w:val="20"/>
              </w:rPr>
              <w:t xml:space="preserve"> is a supplier’s formal offer to provide goods, services or works at a stated price and under agreed conditions.</w:t>
            </w:r>
          </w:p>
        </w:tc>
      </w:tr>
      <w:tr w:rsidR="00CF62B8" w14:paraId="1047232D" w14:textId="77777777" w:rsidTr="72DCECB6">
        <w:tc>
          <w:tcPr>
            <w:tcW w:w="2405" w:type="dxa"/>
          </w:tcPr>
          <w:p w14:paraId="0B18A9BD" w14:textId="29B887F1" w:rsidR="00CF62B8" w:rsidRDefault="00CF62B8" w:rsidP="00CF62B8">
            <w:pPr>
              <w:rPr>
                <w:szCs w:val="20"/>
              </w:rPr>
            </w:pPr>
            <w:r>
              <w:rPr>
                <w:szCs w:val="20"/>
              </w:rPr>
              <w:t>Bidder / Tenderer</w:t>
            </w:r>
          </w:p>
        </w:tc>
        <w:tc>
          <w:tcPr>
            <w:tcW w:w="6521" w:type="dxa"/>
          </w:tcPr>
          <w:p w14:paraId="2743F0EF" w14:textId="77777777" w:rsidR="00CF62B8" w:rsidRDefault="00CF62B8" w:rsidP="00CF62B8">
            <w:r w:rsidRPr="72DCECB6">
              <w:rPr>
                <w:lang w:val="en-US"/>
              </w:rPr>
              <w:t>A supplier that has submitted a bid in response to the tender.</w:t>
            </w:r>
          </w:p>
          <w:p w14:paraId="4C345FAC" w14:textId="77777777" w:rsidR="00CF62B8" w:rsidRPr="00CF62B8" w:rsidRDefault="00CF62B8" w:rsidP="00CF62B8">
            <w:pPr>
              <w:rPr>
                <w:szCs w:val="20"/>
              </w:rPr>
            </w:pPr>
          </w:p>
        </w:tc>
      </w:tr>
      <w:tr w:rsidR="00CF62B8" w14:paraId="6D137981" w14:textId="77777777" w:rsidTr="72DCECB6">
        <w:tc>
          <w:tcPr>
            <w:tcW w:w="2405" w:type="dxa"/>
          </w:tcPr>
          <w:p w14:paraId="0000004D" w14:textId="77777777" w:rsidR="00CF62B8" w:rsidRDefault="00CF62B8" w:rsidP="00CF62B8">
            <w:pPr>
              <w:rPr>
                <w:b/>
                <w:bCs/>
                <w:szCs w:val="20"/>
              </w:rPr>
            </w:pPr>
            <w:r>
              <w:rPr>
                <w:szCs w:val="20"/>
              </w:rPr>
              <w:t>Call-Off Contract</w:t>
            </w:r>
          </w:p>
        </w:tc>
        <w:tc>
          <w:tcPr>
            <w:tcW w:w="6521" w:type="dxa"/>
          </w:tcPr>
          <w:p w14:paraId="0000004E" w14:textId="0709B82F" w:rsidR="00CF62B8" w:rsidRDefault="00CF62B8" w:rsidP="00CF62B8">
            <w:pPr>
              <w:spacing w:after="160" w:line="259" w:lineRule="auto"/>
              <w:rPr>
                <w:szCs w:val="20"/>
              </w:rPr>
            </w:pPr>
            <w:r>
              <w:rPr>
                <w:szCs w:val="20"/>
              </w:rPr>
              <w:t>A contract awarded under a Framework Agreement for specific goods, services, or works. It sets out the details of the requirements for a specific piece of work and forms the legally binding agreement for delivery.</w:t>
            </w:r>
          </w:p>
        </w:tc>
      </w:tr>
      <w:tr w:rsidR="00D1001E" w14:paraId="490E045D" w14:textId="77777777" w:rsidTr="72DCECB6">
        <w:tc>
          <w:tcPr>
            <w:tcW w:w="2405" w:type="dxa"/>
          </w:tcPr>
          <w:p w14:paraId="43BBBD60" w14:textId="7D8D32E2" w:rsidR="00D1001E" w:rsidRDefault="00D1001E" w:rsidP="00CF62B8">
            <w:pPr>
              <w:rPr>
                <w:szCs w:val="20"/>
              </w:rPr>
            </w:pPr>
            <w:r w:rsidRPr="00D1001E">
              <w:rPr>
                <w:szCs w:val="20"/>
              </w:rPr>
              <w:t>Central Digital Platform (CDP)</w:t>
            </w:r>
          </w:p>
        </w:tc>
        <w:tc>
          <w:tcPr>
            <w:tcW w:w="6521" w:type="dxa"/>
          </w:tcPr>
          <w:p w14:paraId="145CD96E" w14:textId="265B24A0" w:rsidR="00D1001E" w:rsidRDefault="00D1001E" w:rsidP="00CF62B8">
            <w:pPr>
              <w:rPr>
                <w:szCs w:val="20"/>
              </w:rPr>
            </w:pPr>
            <w:r w:rsidRPr="00D1001E">
              <w:rPr>
                <w:szCs w:val="20"/>
              </w:rPr>
              <w:t>The UK Government’s online platform, accessed through Find a Tender, where suppliers register, store their core information and obtain a unique supplier identifier.</w:t>
            </w:r>
          </w:p>
        </w:tc>
      </w:tr>
      <w:tr w:rsidR="00D1001E" w14:paraId="725242D7" w14:textId="77777777" w:rsidTr="72DCECB6">
        <w:tc>
          <w:tcPr>
            <w:tcW w:w="2405" w:type="dxa"/>
          </w:tcPr>
          <w:p w14:paraId="03F8D45F" w14:textId="0145A504" w:rsidR="00D1001E" w:rsidRPr="00D1001E" w:rsidRDefault="00D1001E" w:rsidP="00CF62B8">
            <w:pPr>
              <w:rPr>
                <w:szCs w:val="20"/>
              </w:rPr>
            </w:pPr>
            <w:r w:rsidRPr="00D1001E">
              <w:rPr>
                <w:szCs w:val="20"/>
              </w:rPr>
              <w:t>Find a Tender Service (FTS</w:t>
            </w:r>
            <w:r>
              <w:rPr>
                <w:szCs w:val="20"/>
              </w:rPr>
              <w:t>)</w:t>
            </w:r>
          </w:p>
        </w:tc>
        <w:tc>
          <w:tcPr>
            <w:tcW w:w="6521" w:type="dxa"/>
          </w:tcPr>
          <w:p w14:paraId="7BF7F3D6" w14:textId="6336C7E3" w:rsidR="00D1001E" w:rsidRPr="00D1001E" w:rsidRDefault="00D1001E" w:rsidP="00CF62B8">
            <w:pPr>
              <w:rPr>
                <w:szCs w:val="20"/>
              </w:rPr>
            </w:pPr>
            <w:r w:rsidRPr="00D1001E">
              <w:rPr>
                <w:szCs w:val="20"/>
              </w:rPr>
              <w:t>The UK Government’s online service used to publish and search for public-sector procurement notices and contract opportunities.</w:t>
            </w:r>
          </w:p>
        </w:tc>
      </w:tr>
      <w:tr w:rsidR="00CF62B8" w14:paraId="1F293D55" w14:textId="77777777" w:rsidTr="72DCECB6">
        <w:tc>
          <w:tcPr>
            <w:tcW w:w="2405" w:type="dxa"/>
          </w:tcPr>
          <w:p w14:paraId="0000004F" w14:textId="77777777" w:rsidR="00CF62B8" w:rsidRDefault="00CF62B8" w:rsidP="00CF62B8">
            <w:pPr>
              <w:rPr>
                <w:szCs w:val="20"/>
              </w:rPr>
            </w:pPr>
            <w:r>
              <w:rPr>
                <w:szCs w:val="20"/>
              </w:rPr>
              <w:t>Framework Agreement</w:t>
            </w:r>
          </w:p>
        </w:tc>
        <w:tc>
          <w:tcPr>
            <w:tcW w:w="6521" w:type="dxa"/>
          </w:tcPr>
          <w:p w14:paraId="00000050" w14:textId="77777777" w:rsidR="00CF62B8" w:rsidRDefault="00CF62B8" w:rsidP="00CF62B8">
            <w:pPr>
              <w:spacing w:after="160" w:line="259" w:lineRule="auto"/>
              <w:rPr>
                <w:szCs w:val="20"/>
              </w:rPr>
            </w:pPr>
            <w:r>
              <w:rPr>
                <w:szCs w:val="20"/>
              </w:rPr>
              <w:t>An agreement with one or more suppliers that sets out the terms (including pricing and conditions) under which specific contracts can be awarded during a set period. It does not guarantee any work.</w:t>
            </w:r>
          </w:p>
        </w:tc>
      </w:tr>
      <w:tr w:rsidR="00D1001E" w14:paraId="62901AD6" w14:textId="77777777" w:rsidTr="72DCECB6">
        <w:tc>
          <w:tcPr>
            <w:tcW w:w="2405" w:type="dxa"/>
          </w:tcPr>
          <w:p w14:paraId="0CC71A5F" w14:textId="5FEB9A04" w:rsidR="00D1001E" w:rsidRDefault="00D1001E" w:rsidP="00CF62B8">
            <w:pPr>
              <w:rPr>
                <w:szCs w:val="20"/>
              </w:rPr>
            </w:pPr>
            <w:r w:rsidRPr="00D1001E">
              <w:rPr>
                <w:szCs w:val="20"/>
              </w:rPr>
              <w:t>Sell2Wales</w:t>
            </w:r>
          </w:p>
        </w:tc>
        <w:tc>
          <w:tcPr>
            <w:tcW w:w="6521" w:type="dxa"/>
          </w:tcPr>
          <w:p w14:paraId="4D4B7338" w14:textId="7F736793" w:rsidR="00D1001E" w:rsidRDefault="00D1001E" w:rsidP="00CF62B8">
            <w:pPr>
              <w:rPr>
                <w:szCs w:val="20"/>
              </w:rPr>
            </w:pPr>
            <w:r w:rsidRPr="00D1001E">
              <w:rPr>
                <w:szCs w:val="20"/>
              </w:rPr>
              <w:t>The Welsh Government’s online procurement portal used to advertise opportunities, issue tender documents and receive tender submissions.</w:t>
            </w:r>
          </w:p>
        </w:tc>
      </w:tr>
      <w:tr w:rsidR="00CF62B8" w14:paraId="49751D5A" w14:textId="77777777" w:rsidTr="72DCECB6">
        <w:tc>
          <w:tcPr>
            <w:tcW w:w="2405" w:type="dxa"/>
          </w:tcPr>
          <w:p w14:paraId="00000057" w14:textId="77777777" w:rsidR="00CF62B8" w:rsidRDefault="00CF62B8" w:rsidP="00CF62B8">
            <w:pPr>
              <w:rPr>
                <w:szCs w:val="20"/>
              </w:rPr>
            </w:pPr>
            <w:r>
              <w:rPr>
                <w:szCs w:val="20"/>
              </w:rPr>
              <w:t>Supplier / Contractor</w:t>
            </w:r>
          </w:p>
        </w:tc>
        <w:tc>
          <w:tcPr>
            <w:tcW w:w="6521" w:type="dxa"/>
          </w:tcPr>
          <w:p w14:paraId="00000058" w14:textId="77777777" w:rsidR="00CF62B8" w:rsidRDefault="00CF62B8" w:rsidP="00CF62B8">
            <w:r w:rsidRPr="72DCECB6">
              <w:rPr>
                <w:lang w:val="en-US"/>
              </w:rPr>
              <w:t>A company or organisation that provides goods, services, or works.</w:t>
            </w:r>
          </w:p>
          <w:p w14:paraId="00000059" w14:textId="77777777" w:rsidR="00CF62B8" w:rsidRDefault="00CF62B8" w:rsidP="00CF62B8">
            <w:pPr>
              <w:rPr>
                <w:szCs w:val="20"/>
              </w:rPr>
            </w:pPr>
          </w:p>
        </w:tc>
      </w:tr>
    </w:tbl>
    <w:p w14:paraId="0000005A" w14:textId="77777777" w:rsidR="0016106B" w:rsidRDefault="0016106B">
      <w:pPr>
        <w:spacing w:after="0" w:line="276" w:lineRule="auto"/>
        <w:jc w:val="both"/>
        <w:rPr>
          <w:b/>
          <w:bCs/>
          <w:szCs w:val="20"/>
        </w:rPr>
      </w:pPr>
    </w:p>
    <w:p w14:paraId="0000005B" w14:textId="77777777" w:rsidR="0016106B" w:rsidRDefault="00922E73">
      <w:pPr>
        <w:pStyle w:val="Heading1"/>
        <w:numPr>
          <w:ilvl w:val="0"/>
          <w:numId w:val="7"/>
        </w:numPr>
      </w:pPr>
      <w:bookmarkStart w:id="4" w:name="_Toc238649785"/>
      <w:r>
        <w:t>Proposed Procurement Timetable.</w:t>
      </w:r>
      <w:bookmarkEnd w:id="4"/>
    </w:p>
    <w:tbl>
      <w:tblPr>
        <w:tblStyle w:val="a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680"/>
      </w:tblGrid>
      <w:tr w:rsidR="0016106B" w14:paraId="2CF3E90D" w14:textId="77777777" w:rsidTr="72DCECB6">
        <w:trPr>
          <w:trHeight w:val="553"/>
        </w:trPr>
        <w:sdt>
          <w:sdtPr>
            <w:tag w:val="goog_rdk_2"/>
            <w:id w:val="-1020004799"/>
          </w:sdtPr>
          <w:sdtContent>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vAlign w:val="center"/>
              </w:tcPr>
              <w:p w14:paraId="0000005C" w14:textId="77777777" w:rsidR="0016106B" w:rsidRDefault="00922E73">
                <w:pPr>
                  <w:jc w:val="both"/>
                  <w:rPr>
                    <w:b/>
                    <w:bCs/>
                    <w:color w:val="000000"/>
                    <w:szCs w:val="20"/>
                  </w:rPr>
                </w:pPr>
                <w:r>
                  <w:rPr>
                    <w:b/>
                    <w:bCs/>
                    <w:szCs w:val="20"/>
                  </w:rPr>
                  <w:t>Tender Notice placed on Sell2Wales</w:t>
                </w:r>
              </w:p>
            </w:tc>
          </w:sdtContent>
        </w:sdt>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06873D77" w:rsidR="0016106B" w:rsidRDefault="007743CD">
            <w:pPr>
              <w:jc w:val="both"/>
              <w:rPr>
                <w:color w:val="000000"/>
                <w:szCs w:val="20"/>
              </w:rPr>
            </w:pPr>
            <w:r>
              <w:rPr>
                <w:color w:val="000000"/>
                <w:szCs w:val="20"/>
              </w:rPr>
              <w:t>Tuesday 25</w:t>
            </w:r>
            <w:r w:rsidRPr="007743CD">
              <w:rPr>
                <w:color w:val="000000"/>
                <w:szCs w:val="20"/>
                <w:vertAlign w:val="superscript"/>
              </w:rPr>
              <w:t>th</w:t>
            </w:r>
            <w:r>
              <w:rPr>
                <w:color w:val="000000"/>
                <w:szCs w:val="20"/>
              </w:rPr>
              <w:t xml:space="preserve"> August 2026</w:t>
            </w:r>
          </w:p>
        </w:tc>
      </w:tr>
      <w:tr w:rsidR="0016106B" w14:paraId="24406C05" w14:textId="77777777" w:rsidTr="72DCECB6">
        <w:trPr>
          <w:trHeight w:val="549"/>
        </w:trPr>
        <w:sdt>
          <w:sdtPr>
            <w:tag w:val="goog_rdk_3"/>
            <w:id w:val="1103182873"/>
          </w:sdtPr>
          <w:sdtContent>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vAlign w:val="center"/>
              </w:tcPr>
              <w:p w14:paraId="0000005E" w14:textId="77777777" w:rsidR="0016106B" w:rsidRDefault="00922E73">
                <w:pPr>
                  <w:jc w:val="both"/>
                  <w:rPr>
                    <w:b/>
                    <w:bCs/>
                    <w:szCs w:val="20"/>
                  </w:rPr>
                </w:pPr>
                <w:r>
                  <w:rPr>
                    <w:b/>
                    <w:bCs/>
                    <w:szCs w:val="20"/>
                  </w:rPr>
                  <w:t xml:space="preserve">Tender Return Date  </w:t>
                </w:r>
              </w:p>
            </w:tc>
          </w:sdtContent>
        </w:sdt>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000005F" w14:textId="0D4DB5C1" w:rsidR="0016106B" w:rsidRDefault="2BA219EE" w:rsidP="72DCECB6">
            <w:pPr>
              <w:jc w:val="both"/>
              <w:rPr>
                <w:color w:val="000000"/>
                <w:lang w:val="en-US"/>
              </w:rPr>
            </w:pPr>
            <w:r w:rsidRPr="72DCECB6">
              <w:rPr>
                <w:color w:val="000000" w:themeColor="text1"/>
                <w:lang w:val="en-US"/>
              </w:rPr>
              <w:t xml:space="preserve">Noon, </w:t>
            </w:r>
            <w:r w:rsidR="007743CD">
              <w:rPr>
                <w:color w:val="000000" w:themeColor="text1"/>
                <w:lang w:val="en-US"/>
              </w:rPr>
              <w:t>Tuesday 6</w:t>
            </w:r>
            <w:r w:rsidR="007743CD" w:rsidRPr="007743CD">
              <w:rPr>
                <w:color w:val="000000" w:themeColor="text1"/>
                <w:vertAlign w:val="superscript"/>
                <w:lang w:val="en-US"/>
              </w:rPr>
              <w:t>th</w:t>
            </w:r>
            <w:r w:rsidR="007743CD">
              <w:rPr>
                <w:color w:val="000000" w:themeColor="text1"/>
                <w:lang w:val="en-US"/>
              </w:rPr>
              <w:t xml:space="preserve"> October 2026</w:t>
            </w:r>
          </w:p>
        </w:tc>
      </w:tr>
      <w:tr w:rsidR="0016106B" w14:paraId="567CBC8E" w14:textId="77777777" w:rsidTr="72DCECB6">
        <w:trPr>
          <w:trHeight w:val="549"/>
        </w:trPr>
        <w:sdt>
          <w:sdtPr>
            <w:tag w:val="goog_rdk_4"/>
            <w:id w:val="609888467"/>
          </w:sdtPr>
          <w:sdtContent>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vAlign w:val="center"/>
              </w:tcPr>
              <w:p w14:paraId="00000060" w14:textId="77777777" w:rsidR="0016106B" w:rsidRDefault="00922E73">
                <w:pPr>
                  <w:jc w:val="both"/>
                  <w:rPr>
                    <w:b/>
                    <w:bCs/>
                    <w:szCs w:val="20"/>
                  </w:rPr>
                </w:pPr>
                <w:r>
                  <w:rPr>
                    <w:b/>
                    <w:bCs/>
                    <w:szCs w:val="20"/>
                  </w:rPr>
                  <w:t>Tender Award</w:t>
                </w:r>
              </w:p>
            </w:tc>
          </w:sdtContent>
        </w:sdt>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1" w14:textId="0104D3DE" w:rsidR="0016106B" w:rsidRDefault="00AD1C3F">
            <w:pPr>
              <w:jc w:val="both"/>
            </w:pPr>
            <w:r>
              <w:rPr>
                <w:lang w:val="en-US"/>
              </w:rPr>
              <w:t>October 2026</w:t>
            </w:r>
            <w:r w:rsidR="2BA219EE" w:rsidRPr="72DCECB6">
              <w:rPr>
                <w:lang w:val="en-US"/>
              </w:rPr>
              <w:t xml:space="preserve"> </w:t>
            </w:r>
          </w:p>
        </w:tc>
      </w:tr>
      <w:tr w:rsidR="0016106B" w14:paraId="0A5A6B08" w14:textId="77777777" w:rsidTr="72DCECB6">
        <w:trPr>
          <w:trHeight w:val="549"/>
        </w:trPr>
        <w:sdt>
          <w:sdtPr>
            <w:tag w:val="goog_rdk_5"/>
            <w:id w:val="-109285244"/>
          </w:sdtPr>
          <w:sdtContent>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vAlign w:val="center"/>
              </w:tcPr>
              <w:p w14:paraId="00000062" w14:textId="77777777" w:rsidR="0016106B" w:rsidRDefault="00922E73">
                <w:pPr>
                  <w:jc w:val="both"/>
                  <w:rPr>
                    <w:b/>
                    <w:bCs/>
                    <w:szCs w:val="20"/>
                  </w:rPr>
                </w:pPr>
                <w:r>
                  <w:rPr>
                    <w:b/>
                    <w:bCs/>
                    <w:szCs w:val="20"/>
                  </w:rPr>
                  <w:t>Contract Start</w:t>
                </w:r>
              </w:p>
            </w:tc>
          </w:sdtContent>
        </w:sdt>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3" w14:textId="742EFA9D" w:rsidR="0016106B" w:rsidRDefault="2BA219EE">
            <w:pPr>
              <w:jc w:val="both"/>
            </w:pPr>
            <w:r w:rsidRPr="72DCECB6">
              <w:rPr>
                <w:lang w:val="en-US"/>
              </w:rPr>
              <w:t xml:space="preserve"> </w:t>
            </w:r>
            <w:r w:rsidR="00AD1C3F">
              <w:rPr>
                <w:lang w:val="en-US"/>
              </w:rPr>
              <w:t>November 2026</w:t>
            </w:r>
          </w:p>
        </w:tc>
      </w:tr>
    </w:tbl>
    <w:p w14:paraId="00000064" w14:textId="77777777" w:rsidR="0016106B" w:rsidRDefault="0016106B">
      <w:pPr>
        <w:jc w:val="both"/>
        <w:rPr>
          <w:b/>
          <w:bCs/>
          <w:szCs w:val="20"/>
        </w:rPr>
      </w:pPr>
    </w:p>
    <w:p w14:paraId="00000065" w14:textId="168C979C" w:rsidR="0016106B" w:rsidRDefault="00922E73">
      <w:pPr>
        <w:jc w:val="both"/>
        <w:rPr>
          <w:b/>
          <w:bCs/>
          <w:szCs w:val="20"/>
        </w:rPr>
      </w:pPr>
      <w:r>
        <w:rPr>
          <w:b/>
          <w:bCs/>
          <w:szCs w:val="20"/>
        </w:rPr>
        <w:t xml:space="preserve">The UWTSD Group &amp; </w:t>
      </w:r>
      <w:r w:rsidR="003726E4">
        <w:rPr>
          <w:b/>
          <w:bCs/>
          <w:szCs w:val="20"/>
        </w:rPr>
        <w:t>Pembrokeshire College</w:t>
      </w:r>
      <w:r>
        <w:rPr>
          <w:b/>
          <w:bCs/>
          <w:szCs w:val="20"/>
        </w:rPr>
        <w:t xml:space="preserve"> aim, but do not commit, to adhere to the above timetable. </w:t>
      </w:r>
    </w:p>
    <w:p w14:paraId="00000066" w14:textId="7C092B31" w:rsidR="0016106B" w:rsidRDefault="00922E73">
      <w:pPr>
        <w:jc w:val="both"/>
        <w:rPr>
          <w:b/>
          <w:bCs/>
          <w:szCs w:val="20"/>
        </w:rPr>
        <w:sectPr w:rsidR="0016106B">
          <w:pgSz w:w="12240" w:h="15840"/>
          <w:pgMar w:top="1440" w:right="1440" w:bottom="1440" w:left="1440" w:header="720" w:footer="720" w:gutter="0"/>
          <w:cols w:space="720"/>
        </w:sectPr>
      </w:pPr>
      <w:r>
        <w:rPr>
          <w:b/>
          <w:bCs/>
          <w:szCs w:val="20"/>
        </w:rPr>
        <w:t xml:space="preserve">Please do not contact the UWTSD Group or </w:t>
      </w:r>
      <w:r w:rsidR="003726E4">
        <w:rPr>
          <w:b/>
          <w:bCs/>
          <w:szCs w:val="20"/>
        </w:rPr>
        <w:t>Pembrokeshire College</w:t>
      </w:r>
      <w:r>
        <w:rPr>
          <w:b/>
          <w:bCs/>
          <w:szCs w:val="20"/>
        </w:rPr>
        <w:t xml:space="preserve"> for updates on the progression of the tender process. All suppliers will be notified by email at each stage.</w:t>
      </w:r>
    </w:p>
    <w:p w14:paraId="00000067" w14:textId="77777777" w:rsidR="0016106B" w:rsidRDefault="00922E73">
      <w:pPr>
        <w:pStyle w:val="Heading1"/>
        <w:numPr>
          <w:ilvl w:val="0"/>
          <w:numId w:val="7"/>
        </w:numPr>
        <w:rPr>
          <w:sz w:val="20"/>
          <w:szCs w:val="20"/>
        </w:rPr>
      </w:pPr>
      <w:bookmarkStart w:id="5" w:name="_Toc238649786"/>
      <w:r>
        <w:lastRenderedPageBreak/>
        <w:t xml:space="preserve">Tender Documents </w:t>
      </w:r>
      <w:sdt>
        <w:sdtPr>
          <w:tag w:val="goog_rdk_6"/>
          <w:id w:val="1595574600"/>
        </w:sdtPr>
        <w:sdtContent/>
      </w:sdt>
      <w:r>
        <w:t>– including Appendices</w:t>
      </w:r>
      <w:bookmarkEnd w:id="5"/>
      <w:r>
        <w:rPr>
          <w:sz w:val="20"/>
          <w:szCs w:val="20"/>
        </w:rPr>
        <w:t xml:space="preserve"> </w:t>
      </w:r>
    </w:p>
    <w:p w14:paraId="00000068" w14:textId="77777777" w:rsidR="0016106B" w:rsidRDefault="0016106B">
      <w:pPr>
        <w:spacing w:after="0" w:line="276" w:lineRule="auto"/>
        <w:jc w:val="both"/>
        <w:rPr>
          <w:b/>
          <w:bCs/>
          <w:szCs w:val="20"/>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811"/>
      </w:tblGrid>
      <w:tr w:rsidR="0016106B" w14:paraId="3623B3F5" w14:textId="77777777" w:rsidTr="00031C46">
        <w:tc>
          <w:tcPr>
            <w:tcW w:w="3539" w:type="dxa"/>
            <w:shd w:val="clear" w:color="auto" w:fill="B4C6E7"/>
          </w:tcPr>
          <w:p w14:paraId="00000069" w14:textId="77777777" w:rsidR="0016106B" w:rsidRDefault="00922E73">
            <w:pPr>
              <w:spacing w:line="276" w:lineRule="auto"/>
              <w:jc w:val="both"/>
              <w:rPr>
                <w:b/>
                <w:bCs/>
                <w:szCs w:val="20"/>
              </w:rPr>
            </w:pPr>
            <w:bookmarkStart w:id="6" w:name="_Hlk238559862"/>
            <w:r>
              <w:rPr>
                <w:b/>
                <w:bCs/>
                <w:szCs w:val="20"/>
              </w:rPr>
              <w:t>Document Name</w:t>
            </w:r>
          </w:p>
        </w:tc>
        <w:tc>
          <w:tcPr>
            <w:tcW w:w="5811" w:type="dxa"/>
            <w:shd w:val="clear" w:color="auto" w:fill="B4C6E7"/>
          </w:tcPr>
          <w:p w14:paraId="0000006B" w14:textId="77777777" w:rsidR="0016106B" w:rsidRDefault="00922E73">
            <w:pPr>
              <w:spacing w:line="276" w:lineRule="auto"/>
              <w:jc w:val="both"/>
              <w:rPr>
                <w:b/>
                <w:bCs/>
                <w:szCs w:val="20"/>
              </w:rPr>
            </w:pPr>
            <w:r>
              <w:rPr>
                <w:b/>
                <w:bCs/>
                <w:szCs w:val="20"/>
              </w:rPr>
              <w:t>Overview</w:t>
            </w:r>
          </w:p>
        </w:tc>
      </w:tr>
      <w:tr w:rsidR="0016106B" w14:paraId="12BB803E" w14:textId="77777777" w:rsidTr="00031C46">
        <w:tc>
          <w:tcPr>
            <w:tcW w:w="3539" w:type="dxa"/>
          </w:tcPr>
          <w:p w14:paraId="6D1C0969" w14:textId="77777777" w:rsidR="0016106B" w:rsidRDefault="00922E73">
            <w:pPr>
              <w:spacing w:line="276" w:lineRule="auto"/>
              <w:jc w:val="both"/>
              <w:rPr>
                <w:szCs w:val="20"/>
              </w:rPr>
            </w:pPr>
            <w:r>
              <w:rPr>
                <w:szCs w:val="20"/>
              </w:rPr>
              <w:t>Document 1 – Tender Information and Instructions</w:t>
            </w:r>
          </w:p>
          <w:p w14:paraId="0000006C" w14:textId="2E5F007C" w:rsidR="009D1B38" w:rsidRDefault="009D1B38">
            <w:pPr>
              <w:spacing w:line="276" w:lineRule="auto"/>
              <w:jc w:val="both"/>
              <w:rPr>
                <w:b/>
                <w:bCs/>
                <w:szCs w:val="20"/>
              </w:rPr>
            </w:pPr>
            <w:r>
              <w:rPr>
                <w:szCs w:val="20"/>
              </w:rPr>
              <w:t>(</w:t>
            </w:r>
            <w:r w:rsidRPr="009D1B38">
              <w:rPr>
                <w:i/>
                <w:iCs/>
                <w:szCs w:val="20"/>
              </w:rPr>
              <w:t>Guidance &amp; Information</w:t>
            </w:r>
            <w:r>
              <w:rPr>
                <w:szCs w:val="20"/>
              </w:rPr>
              <w:t>)</w:t>
            </w:r>
          </w:p>
        </w:tc>
        <w:tc>
          <w:tcPr>
            <w:tcW w:w="5811" w:type="dxa"/>
          </w:tcPr>
          <w:p w14:paraId="0000006E" w14:textId="77777777" w:rsidR="0016106B" w:rsidRDefault="00922E73">
            <w:pPr>
              <w:spacing w:line="276" w:lineRule="auto"/>
              <w:jc w:val="both"/>
              <w:rPr>
                <w:b/>
                <w:bCs/>
                <w:szCs w:val="20"/>
              </w:rPr>
            </w:pPr>
            <w:r>
              <w:rPr>
                <w:szCs w:val="20"/>
              </w:rPr>
              <w:t>This document forms part of the Tender and Contract Documents and provides key information relating to the Tender, including guidance for Suppliers, framework overview, and compliance requirements.</w:t>
            </w:r>
          </w:p>
        </w:tc>
      </w:tr>
      <w:tr w:rsidR="0016106B" w14:paraId="3E3393E1" w14:textId="77777777" w:rsidTr="00031C46">
        <w:tc>
          <w:tcPr>
            <w:tcW w:w="3539" w:type="dxa"/>
          </w:tcPr>
          <w:p w14:paraId="2C7B9E3A" w14:textId="77777777" w:rsidR="0016106B" w:rsidRDefault="00922E73">
            <w:pPr>
              <w:spacing w:line="276" w:lineRule="auto"/>
              <w:jc w:val="both"/>
              <w:rPr>
                <w:szCs w:val="20"/>
              </w:rPr>
            </w:pPr>
            <w:r>
              <w:rPr>
                <w:szCs w:val="20"/>
              </w:rPr>
              <w:t xml:space="preserve">Document 2 –   Specification  </w:t>
            </w:r>
          </w:p>
          <w:p w14:paraId="0000006F" w14:textId="317CD5CD" w:rsidR="009D1B38" w:rsidRDefault="009D1B38">
            <w:pPr>
              <w:spacing w:line="276" w:lineRule="auto"/>
              <w:jc w:val="both"/>
              <w:rPr>
                <w:b/>
                <w:bCs/>
                <w:szCs w:val="20"/>
              </w:rPr>
            </w:pPr>
            <w:r>
              <w:rPr>
                <w:szCs w:val="20"/>
              </w:rPr>
              <w:t>(</w:t>
            </w:r>
            <w:r w:rsidRPr="009D1B38">
              <w:rPr>
                <w:i/>
                <w:iCs/>
                <w:szCs w:val="20"/>
              </w:rPr>
              <w:t>Guidance &amp; Information</w:t>
            </w:r>
            <w:r>
              <w:rPr>
                <w:szCs w:val="20"/>
              </w:rPr>
              <w:t>)</w:t>
            </w:r>
          </w:p>
        </w:tc>
        <w:tc>
          <w:tcPr>
            <w:tcW w:w="5811" w:type="dxa"/>
          </w:tcPr>
          <w:p w14:paraId="00000071" w14:textId="77777777" w:rsidR="0016106B" w:rsidRDefault="00922E73">
            <w:pPr>
              <w:rPr>
                <w:szCs w:val="20"/>
              </w:rPr>
            </w:pPr>
            <w:r>
              <w:rPr>
                <w:szCs w:val="20"/>
              </w:rPr>
              <w:t>This forms part of the Tender and Contract Documents and details the typical services and requirements applicable to each Lot.</w:t>
            </w:r>
          </w:p>
          <w:p w14:paraId="00000072" w14:textId="77777777" w:rsidR="0016106B" w:rsidRDefault="0016106B">
            <w:pPr>
              <w:spacing w:line="276" w:lineRule="auto"/>
              <w:jc w:val="both"/>
              <w:rPr>
                <w:b/>
                <w:bCs/>
                <w:szCs w:val="20"/>
              </w:rPr>
            </w:pPr>
          </w:p>
        </w:tc>
      </w:tr>
      <w:tr w:rsidR="0016106B" w14:paraId="5BBCF1E8" w14:textId="77777777" w:rsidTr="00031C46">
        <w:tc>
          <w:tcPr>
            <w:tcW w:w="3539" w:type="dxa"/>
          </w:tcPr>
          <w:p w14:paraId="54F7B8EC" w14:textId="77777777" w:rsidR="0016106B" w:rsidRDefault="2BA219EE" w:rsidP="72DCECB6">
            <w:pPr>
              <w:spacing w:line="276" w:lineRule="auto"/>
              <w:jc w:val="both"/>
            </w:pPr>
            <w:r>
              <w:t>Document 3 – Evaluation Criteri</w:t>
            </w:r>
            <w:r w:rsidR="009D1B38">
              <w:t>a, Tender Questions &amp; Mandatory Forms.</w:t>
            </w:r>
          </w:p>
          <w:p w14:paraId="00000073" w14:textId="0DC4F8AE" w:rsidR="009D1B38" w:rsidRPr="009D1B38" w:rsidRDefault="009D1B38" w:rsidP="72DCECB6">
            <w:pPr>
              <w:spacing w:line="276" w:lineRule="auto"/>
              <w:jc w:val="both"/>
              <w:rPr>
                <w:b/>
                <w:bCs/>
                <w:i/>
                <w:iCs/>
              </w:rPr>
            </w:pPr>
            <w:r>
              <w:rPr>
                <w:i/>
                <w:iCs/>
              </w:rPr>
              <w:t>(To be Completed)</w:t>
            </w:r>
          </w:p>
        </w:tc>
        <w:tc>
          <w:tcPr>
            <w:tcW w:w="5811" w:type="dxa"/>
          </w:tcPr>
          <w:p w14:paraId="777FE173" w14:textId="77777777" w:rsidR="00CF62B8" w:rsidRDefault="003D213C" w:rsidP="003D213C">
            <w:pPr>
              <w:rPr>
                <w:lang w:val="en-US"/>
              </w:rPr>
            </w:pPr>
            <w:r w:rsidRPr="003D213C">
              <w:rPr>
                <w:lang w:val="en-US"/>
              </w:rPr>
              <w:t xml:space="preserve">This document contains the information and forms you must review and complete as part of your Tender submission, </w:t>
            </w:r>
            <w:r w:rsidR="00CF62B8">
              <w:rPr>
                <w:lang w:val="en-US"/>
              </w:rPr>
              <w:t>as well as the</w:t>
            </w:r>
            <w:r w:rsidRPr="003D213C">
              <w:rPr>
                <w:lang w:val="en-US"/>
              </w:rPr>
              <w:t xml:space="preserve"> separate Appendix B – Pricing Schedule. </w:t>
            </w:r>
          </w:p>
          <w:p w14:paraId="659ACD24" w14:textId="3B0986A9" w:rsidR="003D213C" w:rsidRPr="003D213C" w:rsidRDefault="003D213C" w:rsidP="003D213C">
            <w:pPr>
              <w:rPr>
                <w:lang w:val="en-US"/>
              </w:rPr>
            </w:pPr>
            <w:r w:rsidRPr="003D213C">
              <w:rPr>
                <w:lang w:val="en-US"/>
              </w:rPr>
              <w:t>You must:</w:t>
            </w:r>
          </w:p>
          <w:p w14:paraId="7EBCBDFC" w14:textId="77777777" w:rsidR="003D213C" w:rsidRPr="003D213C" w:rsidRDefault="003D213C" w:rsidP="003D213C">
            <w:pPr>
              <w:rPr>
                <w:lang w:val="en-US"/>
              </w:rPr>
            </w:pPr>
          </w:p>
          <w:p w14:paraId="29D15992" w14:textId="77777777" w:rsidR="003D213C" w:rsidRPr="003D213C" w:rsidRDefault="003D213C" w:rsidP="009F58AF">
            <w:pPr>
              <w:pStyle w:val="ListParagraph"/>
              <w:numPr>
                <w:ilvl w:val="0"/>
                <w:numId w:val="12"/>
              </w:numPr>
              <w:ind w:left="470" w:hanging="357"/>
              <w:rPr>
                <w:lang w:val="en-US"/>
              </w:rPr>
            </w:pPr>
            <w:r w:rsidRPr="003D213C">
              <w:rPr>
                <w:lang w:val="en-US"/>
              </w:rPr>
              <w:t>Read the evaluation methodology and general requirements.</w:t>
            </w:r>
          </w:p>
          <w:p w14:paraId="5F65F49A" w14:textId="53FD6D1A" w:rsidR="003D213C" w:rsidRPr="003D213C" w:rsidRDefault="003D213C" w:rsidP="009F58AF">
            <w:pPr>
              <w:pStyle w:val="ListParagraph"/>
              <w:numPr>
                <w:ilvl w:val="0"/>
                <w:numId w:val="12"/>
              </w:numPr>
              <w:ind w:left="470" w:hanging="357"/>
              <w:rPr>
                <w:lang w:val="en-US"/>
              </w:rPr>
            </w:pPr>
            <w:r w:rsidRPr="003D213C">
              <w:rPr>
                <w:lang w:val="en-US"/>
              </w:rPr>
              <w:t>Answer</w:t>
            </w:r>
            <w:r w:rsidR="007B0DEB">
              <w:rPr>
                <w:lang w:val="en-US"/>
              </w:rPr>
              <w:t xml:space="preserve"> all</w:t>
            </w:r>
            <w:r w:rsidRPr="003D213C">
              <w:rPr>
                <w:lang w:val="en-US"/>
              </w:rPr>
              <w:t xml:space="preserve"> general quality questions once, regardless of how many Lots you are applying for.</w:t>
            </w:r>
          </w:p>
          <w:p w14:paraId="6565AB7C" w14:textId="77777777" w:rsidR="003D213C" w:rsidRPr="003D213C" w:rsidRDefault="003D213C" w:rsidP="009F58AF">
            <w:pPr>
              <w:pStyle w:val="ListParagraph"/>
              <w:numPr>
                <w:ilvl w:val="0"/>
                <w:numId w:val="12"/>
              </w:numPr>
              <w:ind w:left="470" w:hanging="357"/>
              <w:rPr>
                <w:lang w:val="en-US"/>
              </w:rPr>
            </w:pPr>
            <w:r w:rsidRPr="003D213C">
              <w:rPr>
                <w:lang w:val="en-US"/>
              </w:rPr>
              <w:t>Answer the relevant Lot-specific quality question for each Lot you are applying for.</w:t>
            </w:r>
          </w:p>
          <w:p w14:paraId="08709156" w14:textId="77777777" w:rsidR="003D213C" w:rsidRPr="003D213C" w:rsidRDefault="003D213C" w:rsidP="009F58AF">
            <w:pPr>
              <w:pStyle w:val="ListParagraph"/>
              <w:numPr>
                <w:ilvl w:val="0"/>
                <w:numId w:val="12"/>
              </w:numPr>
              <w:ind w:left="470" w:hanging="357"/>
              <w:rPr>
                <w:lang w:val="en-US"/>
              </w:rPr>
            </w:pPr>
            <w:r w:rsidRPr="003D213C">
              <w:rPr>
                <w:lang w:val="en-US"/>
              </w:rPr>
              <w:t>Complete and sign all required forms, including the Form of Tender and Conflict of Interest Declaration.</w:t>
            </w:r>
          </w:p>
          <w:p w14:paraId="00000076" w14:textId="61844930" w:rsidR="0016106B" w:rsidRPr="003D213C" w:rsidRDefault="003D213C" w:rsidP="009F58AF">
            <w:pPr>
              <w:pStyle w:val="ListParagraph"/>
              <w:numPr>
                <w:ilvl w:val="0"/>
                <w:numId w:val="12"/>
              </w:numPr>
              <w:spacing w:line="276" w:lineRule="auto"/>
              <w:ind w:left="470" w:hanging="357"/>
              <w:jc w:val="both"/>
              <w:rPr>
                <w:b/>
                <w:bCs/>
                <w:szCs w:val="20"/>
              </w:rPr>
            </w:pPr>
            <w:r w:rsidRPr="003D213C">
              <w:rPr>
                <w:lang w:val="en-US"/>
              </w:rPr>
              <w:t>Complete and submit the separate Appendix B – Pricing Schedule.</w:t>
            </w:r>
          </w:p>
        </w:tc>
      </w:tr>
      <w:tr w:rsidR="009F58AF" w14:paraId="6F85D471" w14:textId="77777777" w:rsidTr="00031C46">
        <w:tc>
          <w:tcPr>
            <w:tcW w:w="3539" w:type="dxa"/>
          </w:tcPr>
          <w:p w14:paraId="7548E502" w14:textId="77777777" w:rsidR="009F58AF" w:rsidRDefault="009F58AF" w:rsidP="72DCECB6">
            <w:pPr>
              <w:spacing w:line="276" w:lineRule="auto"/>
              <w:jc w:val="both"/>
              <w:rPr>
                <w:lang w:val="en-US"/>
              </w:rPr>
            </w:pPr>
            <w:r w:rsidRPr="72DCECB6">
              <w:rPr>
                <w:lang w:val="en-US"/>
              </w:rPr>
              <w:t xml:space="preserve">Appendix B </w:t>
            </w:r>
            <w:r w:rsidR="009D1B38">
              <w:rPr>
                <w:lang w:val="en-US"/>
              </w:rPr>
              <w:t>–</w:t>
            </w:r>
            <w:r w:rsidRPr="72DCECB6">
              <w:rPr>
                <w:lang w:val="en-US"/>
              </w:rPr>
              <w:t xml:space="preserve"> </w:t>
            </w:r>
            <w:r w:rsidR="009D1B38">
              <w:rPr>
                <w:lang w:val="en-US"/>
              </w:rPr>
              <w:t>Pricing Schedule</w:t>
            </w:r>
          </w:p>
          <w:p w14:paraId="0000007F" w14:textId="52A3475C" w:rsidR="009D1B38" w:rsidRDefault="009D1B38" w:rsidP="72DCECB6">
            <w:pPr>
              <w:spacing w:line="276" w:lineRule="auto"/>
              <w:jc w:val="both"/>
              <w:rPr>
                <w:b/>
                <w:bCs/>
                <w:lang w:val="en-US"/>
              </w:rPr>
            </w:pPr>
            <w:r>
              <w:rPr>
                <w:i/>
                <w:iCs/>
              </w:rPr>
              <w:t>(To be Completed)</w:t>
            </w:r>
          </w:p>
        </w:tc>
        <w:tc>
          <w:tcPr>
            <w:tcW w:w="5811" w:type="dxa"/>
          </w:tcPr>
          <w:p w14:paraId="00000080" w14:textId="77777777" w:rsidR="009F58AF" w:rsidRDefault="009F58AF">
            <w:pPr>
              <w:rPr>
                <w:szCs w:val="20"/>
              </w:rPr>
            </w:pPr>
            <w:r>
              <w:rPr>
                <w:szCs w:val="20"/>
              </w:rPr>
              <w:t>This Appendix forms part of the Tender submission and sets out the pricing schedules applicable to each Lot. Bidders should complete the relevant pricing schedule(s) for the Lot(s) they are applying for.</w:t>
            </w:r>
          </w:p>
          <w:p w14:paraId="00000081" w14:textId="77777777" w:rsidR="009F58AF" w:rsidRDefault="009F58AF" w:rsidP="72DCECB6">
            <w:pPr>
              <w:spacing w:line="276" w:lineRule="auto"/>
              <w:jc w:val="both"/>
              <w:rPr>
                <w:b/>
                <w:bCs/>
                <w:lang w:val="en-US"/>
              </w:rPr>
            </w:pPr>
            <w:r w:rsidRPr="72DCECB6">
              <w:rPr>
                <w:lang w:val="en-US"/>
              </w:rPr>
              <w:t>The prices submitted will be used to inform the evaluation of tenders and will form the basis for pricing future works under the Contract.</w:t>
            </w:r>
          </w:p>
        </w:tc>
      </w:tr>
      <w:tr w:rsidR="00D1632D" w14:paraId="7D2EF193" w14:textId="77777777" w:rsidTr="00031C46">
        <w:tc>
          <w:tcPr>
            <w:tcW w:w="3539" w:type="dxa"/>
          </w:tcPr>
          <w:p w14:paraId="5464C891" w14:textId="2328448D" w:rsidR="00D1632D" w:rsidRPr="72DCECB6" w:rsidRDefault="00D1632D" w:rsidP="72DCECB6">
            <w:pPr>
              <w:spacing w:line="276" w:lineRule="auto"/>
              <w:jc w:val="both"/>
              <w:rPr>
                <w:lang w:val="en-US"/>
              </w:rPr>
            </w:pPr>
            <w:r>
              <w:rPr>
                <w:lang w:val="en-US"/>
              </w:rPr>
              <w:t xml:space="preserve">Appendix 1 – Supplier Code of Conduct </w:t>
            </w:r>
            <w:r w:rsidR="00CF62B8">
              <w:rPr>
                <w:lang w:val="en-US"/>
              </w:rPr>
              <w:br/>
            </w:r>
            <w:r w:rsidR="00CF62B8">
              <w:rPr>
                <w:szCs w:val="20"/>
              </w:rPr>
              <w:t>(</w:t>
            </w:r>
            <w:r w:rsidR="00CF62B8" w:rsidRPr="009D1B38">
              <w:rPr>
                <w:i/>
                <w:iCs/>
                <w:szCs w:val="20"/>
              </w:rPr>
              <w:t>Guidance &amp; Information</w:t>
            </w:r>
            <w:r w:rsidR="00CF62B8">
              <w:rPr>
                <w:szCs w:val="20"/>
              </w:rPr>
              <w:t>)</w:t>
            </w:r>
          </w:p>
        </w:tc>
        <w:tc>
          <w:tcPr>
            <w:tcW w:w="5811" w:type="dxa"/>
          </w:tcPr>
          <w:p w14:paraId="396F4821" w14:textId="1B085686" w:rsidR="00D1632D" w:rsidRDefault="00A00955">
            <w:pPr>
              <w:rPr>
                <w:szCs w:val="20"/>
              </w:rPr>
            </w:pPr>
            <w:r w:rsidRPr="00A00955">
              <w:rPr>
                <w:szCs w:val="20"/>
              </w:rPr>
              <w:t xml:space="preserve">This document sets out the standards of conduct and responsible business practices expected of all Suppliers working with the </w:t>
            </w:r>
            <w:r>
              <w:rPr>
                <w:szCs w:val="20"/>
              </w:rPr>
              <w:t>Client</w:t>
            </w:r>
            <w:r w:rsidRPr="00A00955">
              <w:rPr>
                <w:szCs w:val="20"/>
              </w:rPr>
              <w:t>. You must read the Supplier Code of Conduct and</w:t>
            </w:r>
            <w:r w:rsidR="008E30CF">
              <w:rPr>
                <w:szCs w:val="20"/>
              </w:rPr>
              <w:t>, should you be successful,</w:t>
            </w:r>
            <w:r w:rsidRPr="00A00955">
              <w:rPr>
                <w:szCs w:val="20"/>
              </w:rPr>
              <w:t xml:space="preserve"> comply with its requirements for the duration of the Framework Agreement.</w:t>
            </w:r>
          </w:p>
        </w:tc>
      </w:tr>
      <w:bookmarkEnd w:id="6"/>
    </w:tbl>
    <w:p w14:paraId="00000091" w14:textId="77777777" w:rsidR="0016106B" w:rsidRDefault="0016106B">
      <w:pPr>
        <w:spacing w:after="0" w:line="276" w:lineRule="auto"/>
        <w:jc w:val="both"/>
        <w:rPr>
          <w:b/>
          <w:bCs/>
          <w:szCs w:val="20"/>
        </w:rPr>
        <w:sectPr w:rsidR="0016106B">
          <w:pgSz w:w="12240" w:h="15840"/>
          <w:pgMar w:top="1134" w:right="1440" w:bottom="1134" w:left="1440" w:header="720" w:footer="720" w:gutter="0"/>
          <w:cols w:space="720"/>
        </w:sectPr>
      </w:pPr>
    </w:p>
    <w:p w14:paraId="00000092" w14:textId="77777777" w:rsidR="0016106B" w:rsidRDefault="0016106B">
      <w:pPr>
        <w:spacing w:after="0" w:line="276" w:lineRule="auto"/>
        <w:jc w:val="both"/>
        <w:rPr>
          <w:b/>
          <w:bCs/>
          <w:szCs w:val="20"/>
        </w:rPr>
      </w:pPr>
    </w:p>
    <w:p w14:paraId="00000093" w14:textId="77777777" w:rsidR="0016106B" w:rsidRDefault="00922E73">
      <w:pPr>
        <w:pStyle w:val="Heading1"/>
        <w:numPr>
          <w:ilvl w:val="0"/>
          <w:numId w:val="7"/>
        </w:numPr>
      </w:pPr>
      <w:bookmarkStart w:id="7" w:name="_Toc238649787"/>
      <w:r>
        <w:t>Introduction</w:t>
      </w:r>
      <w:bookmarkEnd w:id="7"/>
    </w:p>
    <w:p w14:paraId="00000094" w14:textId="77777777" w:rsidR="0016106B" w:rsidRDefault="00922E73">
      <w:pPr>
        <w:pStyle w:val="Heading2"/>
        <w:numPr>
          <w:ilvl w:val="1"/>
          <w:numId w:val="7"/>
        </w:numPr>
      </w:pPr>
      <w:bookmarkStart w:id="8" w:name="_Toc238649788"/>
      <w:r>
        <w:t>Background</w:t>
      </w:r>
      <w:bookmarkEnd w:id="8"/>
    </w:p>
    <w:p w14:paraId="00000095" w14:textId="3008DA6D" w:rsidR="0016106B" w:rsidRDefault="2BA219EE">
      <w:r w:rsidRPr="72DCECB6">
        <w:rPr>
          <w:lang w:val="en-US"/>
        </w:rPr>
        <w:t>The University of Wales Trinity Saint David Group</w:t>
      </w:r>
      <w:r w:rsidR="56E6A4F6" w:rsidRPr="72DCECB6">
        <w:rPr>
          <w:lang w:val="en-US"/>
        </w:rPr>
        <w:t xml:space="preserve"> </w:t>
      </w:r>
      <w:r w:rsidRPr="72DCECB6">
        <w:rPr>
          <w:lang w:val="en-US"/>
        </w:rPr>
        <w:t xml:space="preserve">and </w:t>
      </w:r>
      <w:r w:rsidR="003726E4">
        <w:rPr>
          <w:lang w:val="en-US"/>
        </w:rPr>
        <w:t>Pembrokeshire College</w:t>
      </w:r>
      <w:r w:rsidRPr="72DCECB6">
        <w:rPr>
          <w:lang w:val="en-US"/>
        </w:rPr>
        <w:t xml:space="preserve"> (the Client) is seeking to establish a multi-supplier Framework Agreement for the provision of minor works, maintenance, reactive repairs, planned works, and associated property-related services across its estate portfolio.</w:t>
      </w:r>
    </w:p>
    <w:p w14:paraId="00000096" w14:textId="77777777" w:rsidR="0016106B" w:rsidRDefault="00922E73">
      <w:pPr>
        <w:rPr>
          <w:szCs w:val="20"/>
        </w:rPr>
      </w:pPr>
      <w:r>
        <w:rPr>
          <w:szCs w:val="20"/>
        </w:rPr>
        <w:t>The Framework is intended to support the ongoing maintenance, improvement, statutory compliance, and operational requirements of the Client's academic buildings, student accommodation, commercial premises, and associated facilities. It will provide access to suitably qualified and experienced Contractors capable of delivering a range of trade, specialist, and property-related services across multiple geographical regions.</w:t>
      </w:r>
    </w:p>
    <w:p w14:paraId="00000097" w14:textId="706129E6" w:rsidR="0016106B" w:rsidRDefault="2BA219EE">
      <w:r w:rsidRPr="72DCECB6">
        <w:rPr>
          <w:lang w:val="en-US"/>
        </w:rPr>
        <w:t>Detailed specifications, service requirements, lot structures, and technical information are provided within the Specification documents issued as part of this procurement.</w:t>
      </w:r>
    </w:p>
    <w:p w14:paraId="44B9D0DA" w14:textId="77777777" w:rsidR="00020DB1" w:rsidRDefault="00020DB1" w:rsidP="00020DB1">
      <w:pPr>
        <w:pStyle w:val="Heading2"/>
        <w:numPr>
          <w:ilvl w:val="1"/>
          <w:numId w:val="7"/>
        </w:numPr>
      </w:pPr>
      <w:bookmarkStart w:id="9" w:name="_Toc238649789"/>
      <w:r>
        <w:t>Compliance with the Procurement Act 2023</w:t>
      </w:r>
      <w:bookmarkEnd w:id="9"/>
    </w:p>
    <w:p w14:paraId="278E047A" w14:textId="77777777" w:rsidR="00020DB1" w:rsidRDefault="00020DB1" w:rsidP="00020DB1">
      <w:pPr>
        <w:jc w:val="both"/>
        <w:rPr>
          <w:szCs w:val="20"/>
        </w:rPr>
      </w:pPr>
      <w:r>
        <w:rPr>
          <w:szCs w:val="20"/>
        </w:rPr>
        <w:t xml:space="preserve">This tender opportunity is being published in line with the requirements of the Procurement Act 2023, which governs the way public sector procurements must be conducted. </w:t>
      </w:r>
    </w:p>
    <w:p w14:paraId="0E4E8887" w14:textId="77777777" w:rsidR="00020DB1" w:rsidRDefault="00020DB1" w:rsidP="00020DB1">
      <w:pPr>
        <w:jc w:val="both"/>
        <w:rPr>
          <w:szCs w:val="20"/>
        </w:rPr>
      </w:pPr>
      <w:r>
        <w:rPr>
          <w:szCs w:val="20"/>
        </w:rPr>
        <w:t>The process has been designed to reflect the principles and obligations set out in the new legislation, ensuring transparency, fairness, and value for money throughout. All relevant procedures and documentation have been prepared to align with the Procurement Act 2023.</w:t>
      </w:r>
    </w:p>
    <w:p w14:paraId="51AA7CF3" w14:textId="77777777" w:rsidR="005A1893" w:rsidRDefault="005A1893" w:rsidP="005A1893">
      <w:pPr>
        <w:pStyle w:val="Heading1"/>
        <w:numPr>
          <w:ilvl w:val="0"/>
          <w:numId w:val="7"/>
        </w:numPr>
      </w:pPr>
      <w:bookmarkStart w:id="10" w:name="_Toc238649790"/>
      <w:r>
        <w:t>Client Overview</w:t>
      </w:r>
      <w:bookmarkEnd w:id="10"/>
    </w:p>
    <w:p w14:paraId="5E48E1AF" w14:textId="77777777" w:rsidR="005A1893" w:rsidRDefault="264680E8" w:rsidP="72DCECB6">
      <w:pPr>
        <w:jc w:val="both"/>
        <w:rPr>
          <w:color w:val="000000"/>
          <w:lang w:val="en-US"/>
        </w:rPr>
      </w:pPr>
      <w:r w:rsidRPr="72DCECB6">
        <w:rPr>
          <w:color w:val="000000" w:themeColor="text1"/>
          <w:lang w:val="en-US"/>
        </w:rPr>
        <w:t>The Contracting Authorities participating in this procurement are:</w:t>
      </w:r>
    </w:p>
    <w:p w14:paraId="2D06E612" w14:textId="77777777" w:rsidR="005A1893" w:rsidRDefault="005A1893" w:rsidP="005A1893">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University of Wales Trinity Saint David Group</w:t>
      </w:r>
    </w:p>
    <w:p w14:paraId="7CB4FECD" w14:textId="0FFEDA33" w:rsidR="005A1893" w:rsidRDefault="005A1893" w:rsidP="7FE7ED81">
      <w:pPr>
        <w:widowControl w:val="0"/>
        <w:numPr>
          <w:ilvl w:val="1"/>
          <w:numId w:val="2"/>
        </w:numPr>
        <w:pBdr>
          <w:top w:val="nil"/>
          <w:left w:val="nil"/>
          <w:bottom w:val="nil"/>
          <w:right w:val="nil"/>
          <w:between w:val="nil"/>
        </w:pBdr>
        <w:spacing w:after="0" w:line="240" w:lineRule="auto"/>
        <w:rPr>
          <w:color w:val="000000"/>
          <w:lang w:val="en-US"/>
        </w:rPr>
      </w:pPr>
      <w:r w:rsidRPr="7FE7ED81">
        <w:rPr>
          <w:color w:val="000000" w:themeColor="text1"/>
          <w:lang w:val="en-US"/>
        </w:rPr>
        <w:t>University of Wales Trinity S</w:t>
      </w:r>
      <w:r w:rsidR="414DE86F" w:rsidRPr="7FE7ED81">
        <w:rPr>
          <w:color w:val="000000" w:themeColor="text1"/>
          <w:lang w:val="en-US"/>
        </w:rPr>
        <w:t xml:space="preserve">aint </w:t>
      </w:r>
      <w:r w:rsidRPr="7FE7ED81">
        <w:rPr>
          <w:color w:val="000000" w:themeColor="text1"/>
          <w:lang w:val="en-US"/>
        </w:rPr>
        <w:t>David</w:t>
      </w:r>
    </w:p>
    <w:p w14:paraId="469FFC81" w14:textId="77777777" w:rsidR="005A1893" w:rsidRDefault="005A1893" w:rsidP="005A1893">
      <w:pPr>
        <w:widowControl w:val="0"/>
        <w:numPr>
          <w:ilvl w:val="1"/>
          <w:numId w:val="2"/>
        </w:numPr>
        <w:pBdr>
          <w:top w:val="nil"/>
          <w:left w:val="nil"/>
          <w:bottom w:val="nil"/>
          <w:right w:val="nil"/>
          <w:between w:val="nil"/>
        </w:pBdr>
        <w:spacing w:after="0" w:line="240" w:lineRule="auto"/>
        <w:rPr>
          <w:color w:val="000000"/>
          <w:szCs w:val="20"/>
        </w:rPr>
      </w:pPr>
      <w:r>
        <w:rPr>
          <w:color w:val="000000"/>
          <w:szCs w:val="20"/>
        </w:rPr>
        <w:t xml:space="preserve">University of Wales </w:t>
      </w:r>
    </w:p>
    <w:p w14:paraId="02A6A86D" w14:textId="77777777" w:rsidR="005A1893" w:rsidRDefault="005A1893" w:rsidP="005A1893">
      <w:pPr>
        <w:widowControl w:val="0"/>
        <w:numPr>
          <w:ilvl w:val="1"/>
          <w:numId w:val="2"/>
        </w:numPr>
        <w:pBdr>
          <w:top w:val="nil"/>
          <w:left w:val="nil"/>
          <w:bottom w:val="nil"/>
          <w:right w:val="nil"/>
          <w:between w:val="nil"/>
        </w:pBdr>
        <w:spacing w:after="0" w:line="240" w:lineRule="auto"/>
        <w:rPr>
          <w:color w:val="000000"/>
          <w:szCs w:val="20"/>
        </w:rPr>
      </w:pPr>
      <w:r>
        <w:rPr>
          <w:color w:val="000000"/>
          <w:szCs w:val="20"/>
        </w:rPr>
        <w:t>Coleg Sir Gar</w:t>
      </w:r>
    </w:p>
    <w:p w14:paraId="4E97FC9E" w14:textId="77777777" w:rsidR="005A1893" w:rsidRDefault="005A1893" w:rsidP="005A1893">
      <w:pPr>
        <w:widowControl w:val="0"/>
        <w:numPr>
          <w:ilvl w:val="1"/>
          <w:numId w:val="2"/>
        </w:numPr>
        <w:pBdr>
          <w:top w:val="nil"/>
          <w:left w:val="nil"/>
          <w:bottom w:val="nil"/>
          <w:right w:val="nil"/>
          <w:between w:val="nil"/>
        </w:pBdr>
        <w:spacing w:after="0" w:line="240" w:lineRule="auto"/>
        <w:rPr>
          <w:color w:val="000000"/>
          <w:szCs w:val="20"/>
        </w:rPr>
      </w:pPr>
      <w:r>
        <w:rPr>
          <w:color w:val="000000"/>
          <w:szCs w:val="20"/>
        </w:rPr>
        <w:t>Coleg Ceredigion</w:t>
      </w:r>
    </w:p>
    <w:p w14:paraId="37C31AE2" w14:textId="2E9702DF" w:rsidR="005A1893" w:rsidRDefault="003726E4" w:rsidP="005A1893">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Pembrokeshire College</w:t>
      </w:r>
    </w:p>
    <w:p w14:paraId="52EB26A5" w14:textId="77777777" w:rsidR="005A1893" w:rsidRDefault="005A1893" w:rsidP="005A1893">
      <w:pPr>
        <w:widowControl w:val="0"/>
        <w:pBdr>
          <w:top w:val="nil"/>
          <w:left w:val="nil"/>
          <w:bottom w:val="nil"/>
          <w:right w:val="nil"/>
          <w:between w:val="nil"/>
        </w:pBdr>
        <w:spacing w:after="0" w:line="240" w:lineRule="auto"/>
        <w:ind w:left="720"/>
        <w:rPr>
          <w:color w:val="000000"/>
          <w:szCs w:val="20"/>
        </w:rPr>
      </w:pPr>
    </w:p>
    <w:p w14:paraId="14885763" w14:textId="77777777" w:rsidR="005A1893" w:rsidRDefault="005A1893" w:rsidP="005A1893">
      <w:pPr>
        <w:pStyle w:val="Heading2"/>
        <w:numPr>
          <w:ilvl w:val="1"/>
          <w:numId w:val="7"/>
        </w:numPr>
      </w:pPr>
      <w:bookmarkStart w:id="11" w:name="_Toc238649791"/>
      <w:r>
        <w:t>University of Wales Trinity Saint David</w:t>
      </w:r>
      <w:bookmarkEnd w:id="11"/>
    </w:p>
    <w:p w14:paraId="4D8D3406" w14:textId="77777777" w:rsidR="005A1893" w:rsidRDefault="264680E8" w:rsidP="005A1893">
      <w:pPr>
        <w:spacing w:line="261" w:lineRule="auto"/>
        <w:jc w:val="both"/>
      </w:pPr>
      <w:r w:rsidRPr="72DCECB6">
        <w:rPr>
          <w:lang w:val="en-US"/>
        </w:rPr>
        <w:t>The University of Wales Trinity Saint David (UWTSD) is a multi-campus university in Wales, with main locations in Swansea, Carmarthen, and Lampeter, along with additional sites in London and Birmingham. Formed in 2010 through the merger of the University of Wales, Lampeter, and Trinity University College, it later incorporated Swansea Metropolitan University, expanding its reach and academic offerings.</w:t>
      </w:r>
    </w:p>
    <w:p w14:paraId="3D11B9D3" w14:textId="77777777" w:rsidR="005A1893" w:rsidRDefault="264680E8" w:rsidP="005A1893">
      <w:pPr>
        <w:spacing w:line="261" w:lineRule="auto"/>
        <w:jc w:val="both"/>
      </w:pPr>
      <w:r w:rsidRPr="72DCECB6">
        <w:rPr>
          <w:lang w:val="en-US"/>
        </w:rPr>
        <w:t>UWTSD provides a diverse range of undergraduate and postgraduate courses across various disciplines, including humanities, business, engineering, education, creative arts, and digital technologies. The university has a strong emphasis on employability, entrepreneurship, and industry collaboration, ensuring that students gain practical skills alongside their academic studies.</w:t>
      </w:r>
    </w:p>
    <w:p w14:paraId="6C129FDA" w14:textId="77777777" w:rsidR="005A1893" w:rsidRDefault="264680E8" w:rsidP="005A1893">
      <w:pPr>
        <w:spacing w:line="261" w:lineRule="auto"/>
        <w:jc w:val="both"/>
      </w:pPr>
      <w:r w:rsidRPr="72DCECB6">
        <w:rPr>
          <w:lang w:val="en-US"/>
        </w:rPr>
        <w:t xml:space="preserve">With a deep-rooted history dating back to the founding of St David’s College, Lampeter, in 1822, UWTSD blends academic tradition with modern innovation. It maintains strong partnerships with further education institutions, such as Coleg Sir </w:t>
      </w:r>
      <w:proofErr w:type="spellStart"/>
      <w:r w:rsidRPr="72DCECB6">
        <w:rPr>
          <w:lang w:val="en-US"/>
        </w:rPr>
        <w:t>Gâr</w:t>
      </w:r>
      <w:proofErr w:type="spellEnd"/>
      <w:r w:rsidRPr="72DCECB6">
        <w:rPr>
          <w:lang w:val="en-US"/>
        </w:rPr>
        <w:t xml:space="preserve"> and Coleg Ceredigion, enhancing access to higher education across Wales. The university is also committed to sustainability, community engagement, and supporting Welsh language and culture, making it a key contributor to education and development in the region.</w:t>
      </w:r>
    </w:p>
    <w:p w14:paraId="218B63FC" w14:textId="77777777" w:rsidR="005A1893" w:rsidRDefault="264680E8" w:rsidP="005A1893">
      <w:pPr>
        <w:pStyle w:val="Heading2"/>
        <w:numPr>
          <w:ilvl w:val="1"/>
          <w:numId w:val="7"/>
        </w:numPr>
      </w:pPr>
      <w:bookmarkStart w:id="12" w:name="_Toc238649792"/>
      <w:r w:rsidRPr="72DCECB6">
        <w:rPr>
          <w:lang w:val="en-US"/>
        </w:rPr>
        <w:lastRenderedPageBreak/>
        <w:t xml:space="preserve">Coleg Sir </w:t>
      </w:r>
      <w:proofErr w:type="spellStart"/>
      <w:r w:rsidRPr="72DCECB6">
        <w:rPr>
          <w:lang w:val="en-US"/>
        </w:rPr>
        <w:t>Gâr</w:t>
      </w:r>
      <w:bookmarkEnd w:id="12"/>
      <w:proofErr w:type="spellEnd"/>
    </w:p>
    <w:p w14:paraId="7B8782B3" w14:textId="77777777" w:rsidR="005A1893" w:rsidRDefault="264680E8" w:rsidP="005A1893">
      <w:pPr>
        <w:jc w:val="both"/>
      </w:pPr>
      <w:r w:rsidRPr="72DCECB6">
        <w:rPr>
          <w:lang w:val="en-US"/>
        </w:rPr>
        <w:t xml:space="preserve">Coleg Sir </w:t>
      </w:r>
      <w:proofErr w:type="spellStart"/>
      <w:r w:rsidRPr="72DCECB6">
        <w:rPr>
          <w:lang w:val="en-US"/>
        </w:rPr>
        <w:t>Gâr</w:t>
      </w:r>
      <w:proofErr w:type="spellEnd"/>
      <w:r w:rsidRPr="72DCECB6">
        <w:rPr>
          <w:lang w:val="en-US"/>
        </w:rPr>
        <w:t xml:space="preserve"> is a further education college in Wales, with multiple campuses across Carmarthenshire, including Llanelli, Ammanford, Carmarthen, and </w:t>
      </w:r>
      <w:proofErr w:type="spellStart"/>
      <w:r w:rsidRPr="72DCECB6">
        <w:rPr>
          <w:lang w:val="en-US"/>
        </w:rPr>
        <w:t>Llandeilo</w:t>
      </w:r>
      <w:proofErr w:type="spellEnd"/>
      <w:r w:rsidRPr="72DCECB6">
        <w:rPr>
          <w:lang w:val="en-US"/>
        </w:rPr>
        <w:t>. The college provides a diverse range of academic and vocational courses, from A-levels and apprenticeships to higher education and industry-specific training.</w:t>
      </w:r>
    </w:p>
    <w:p w14:paraId="18AE0A29" w14:textId="77777777" w:rsidR="005A1893" w:rsidRDefault="264680E8" w:rsidP="005A1893">
      <w:pPr>
        <w:jc w:val="both"/>
      </w:pPr>
      <w:r w:rsidRPr="72DCECB6">
        <w:rPr>
          <w:lang w:val="en-US"/>
        </w:rPr>
        <w:t xml:space="preserve">Formed through the merger of several educational institutions, Coleg Sir </w:t>
      </w:r>
      <w:proofErr w:type="spellStart"/>
      <w:r w:rsidRPr="72DCECB6">
        <w:rPr>
          <w:lang w:val="en-US"/>
        </w:rPr>
        <w:t>Gâr</w:t>
      </w:r>
      <w:proofErr w:type="spellEnd"/>
      <w:r w:rsidRPr="72DCECB6">
        <w:rPr>
          <w:lang w:val="en-US"/>
        </w:rPr>
        <w:t xml:space="preserve"> has established itself as a key provider of education and skills training in West Wales. It maintains strong links with local industries, particularly in agriculture, engineering, creative arts, and sports, ensuring students receive practical, career-focused learning experiences.</w:t>
      </w:r>
    </w:p>
    <w:p w14:paraId="67C8878E" w14:textId="77777777" w:rsidR="005A1893" w:rsidRDefault="005A1893" w:rsidP="005A1893">
      <w:pPr>
        <w:pStyle w:val="Heading2"/>
        <w:numPr>
          <w:ilvl w:val="1"/>
          <w:numId w:val="7"/>
        </w:numPr>
      </w:pPr>
      <w:bookmarkStart w:id="13" w:name="_Toc238649793"/>
      <w:r>
        <w:t>Coleg Ceredigion</w:t>
      </w:r>
      <w:bookmarkEnd w:id="13"/>
    </w:p>
    <w:p w14:paraId="1305496D" w14:textId="77777777" w:rsidR="005A1893" w:rsidRDefault="005A1893" w:rsidP="005A1893">
      <w:pPr>
        <w:jc w:val="both"/>
        <w:rPr>
          <w:szCs w:val="20"/>
        </w:rPr>
      </w:pPr>
      <w:r>
        <w:rPr>
          <w:szCs w:val="20"/>
        </w:rPr>
        <w:t>Coleg Ceredigion is a further education college in West Wales, with campuses in Aberystwyth and Cardigan. It offers a wide range of academic and vocational courses, including A-levels, apprenticeships, and industry-specific training, catering to students of all backgrounds and career aspirations.</w:t>
      </w:r>
    </w:p>
    <w:p w14:paraId="4CDE9138" w14:textId="77777777" w:rsidR="005A1893" w:rsidRDefault="264680E8" w:rsidP="005A1893">
      <w:pPr>
        <w:jc w:val="both"/>
      </w:pPr>
      <w:r w:rsidRPr="72DCECB6">
        <w:rPr>
          <w:lang w:val="en-US"/>
        </w:rPr>
        <w:t>Coleg Ceredigion is also committed to student support and community engagement, fostering a welcoming and inclusive learning environment. Through its partnership with the University of Wales Trinity Saint David, the college provides higher education opportunities, ensuring that learners in Ceredigion have access to a broad and flexible range of study options.</w:t>
      </w:r>
    </w:p>
    <w:p w14:paraId="1175FB25" w14:textId="6586C0BD" w:rsidR="005A1893" w:rsidRDefault="003726E4" w:rsidP="005A1893">
      <w:pPr>
        <w:pStyle w:val="Heading2"/>
        <w:numPr>
          <w:ilvl w:val="1"/>
          <w:numId w:val="7"/>
        </w:numPr>
      </w:pPr>
      <w:bookmarkStart w:id="14" w:name="_Toc238649794"/>
      <w:r>
        <w:t>Pembrokeshire College</w:t>
      </w:r>
      <w:bookmarkEnd w:id="14"/>
    </w:p>
    <w:p w14:paraId="76308032" w14:textId="2F7D355D" w:rsidR="005A1893" w:rsidRDefault="003726E4" w:rsidP="005A1893">
      <w:pPr>
        <w:jc w:val="both"/>
        <w:rPr>
          <w:szCs w:val="20"/>
        </w:rPr>
      </w:pPr>
      <w:r>
        <w:rPr>
          <w:szCs w:val="20"/>
        </w:rPr>
        <w:t>Pembrokeshire College</w:t>
      </w:r>
      <w:r w:rsidR="005A1893">
        <w:rPr>
          <w:szCs w:val="20"/>
        </w:rPr>
        <w:t xml:space="preserve"> is the largest further education provider in Pembrokeshire, Wales, offering a wide range of academic, vocational, and apprenticeship courses. Based in Haverfordwest, the college serves students from across the region, providing qualifications from entry-level to degree-level in partnership with universities such as the University of Wales Trinity Saint David.</w:t>
      </w:r>
    </w:p>
    <w:p w14:paraId="3DB3027D" w14:textId="77777777" w:rsidR="005A1893" w:rsidRDefault="005A1893" w:rsidP="005A1893">
      <w:pPr>
        <w:jc w:val="both"/>
        <w:rPr>
          <w:szCs w:val="20"/>
        </w:rPr>
      </w:pPr>
      <w:r>
        <w:rPr>
          <w:szCs w:val="20"/>
        </w:rPr>
        <w:t>The college has strong links with local industries, particularly in sectors like marine engineering, renewable energy, construction, tourism, and health and social care. Its focus on hands-on, career-focused learning ensures students gain the skills and experience needed for employment or further study.</w:t>
      </w:r>
    </w:p>
    <w:p w14:paraId="177346DC" w14:textId="32D1E60A" w:rsidR="005A1893" w:rsidRDefault="003726E4" w:rsidP="005A1893">
      <w:pPr>
        <w:jc w:val="both"/>
      </w:pPr>
      <w:r>
        <w:rPr>
          <w:lang w:val="en-US"/>
        </w:rPr>
        <w:t>Pembrokeshire College</w:t>
      </w:r>
      <w:r w:rsidR="264680E8" w:rsidRPr="72DCECB6">
        <w:rPr>
          <w:lang w:val="en-US"/>
        </w:rPr>
        <w:t xml:space="preserve"> is also known for its commitment to innovation, sustainability, and student support, fostering an inclusive and dynamic learning environment. With state-of-the-art facilities and industry-led training programs, it plays a vital role in the educational and economic development of West Wales.</w:t>
      </w:r>
    </w:p>
    <w:p w14:paraId="3C722A68" w14:textId="77777777" w:rsidR="005A1893" w:rsidRDefault="005A1893" w:rsidP="005A1893">
      <w:pPr>
        <w:pStyle w:val="Heading1"/>
        <w:numPr>
          <w:ilvl w:val="0"/>
          <w:numId w:val="7"/>
        </w:numPr>
      </w:pPr>
      <w:bookmarkStart w:id="15" w:name="_Toc238649795"/>
      <w:r>
        <w:t>Campus Locations</w:t>
      </w:r>
      <w:bookmarkEnd w:id="15"/>
    </w:p>
    <w:p w14:paraId="1BD3022E" w14:textId="255569EB" w:rsidR="00E83CB1" w:rsidRPr="006564D9" w:rsidRDefault="00E83CB1" w:rsidP="006564D9">
      <w:pPr>
        <w:jc w:val="both"/>
        <w:rPr>
          <w:color w:val="000000" w:themeColor="text1"/>
          <w:lang w:val="en-US"/>
        </w:rPr>
      </w:pPr>
      <w:r>
        <w:rPr>
          <w:b/>
          <w:bCs/>
          <w:color w:val="000000" w:themeColor="text1"/>
          <w:lang w:val="en-US"/>
        </w:rPr>
        <w:t xml:space="preserve">PLEASE NOTE: </w:t>
      </w:r>
      <w:r w:rsidRPr="00E83CB1">
        <w:rPr>
          <w:color w:val="000000" w:themeColor="text1"/>
          <w:lang w:val="en-US"/>
        </w:rPr>
        <w:t xml:space="preserve">The </w:t>
      </w:r>
      <w:r w:rsidR="001D4FCF">
        <w:rPr>
          <w:color w:val="000000" w:themeColor="text1"/>
          <w:lang w:val="en-US"/>
        </w:rPr>
        <w:t>following</w:t>
      </w:r>
      <w:r w:rsidRPr="00E83CB1">
        <w:rPr>
          <w:color w:val="000000" w:themeColor="text1"/>
          <w:lang w:val="en-US"/>
        </w:rPr>
        <w:t xml:space="preserve"> list of buildings </w:t>
      </w:r>
      <w:r w:rsidR="00506378">
        <w:rPr>
          <w:color w:val="000000" w:themeColor="text1"/>
          <w:lang w:val="en-US"/>
        </w:rPr>
        <w:t>has been included as a</w:t>
      </w:r>
      <w:r w:rsidRPr="00E83CB1">
        <w:rPr>
          <w:color w:val="000000" w:themeColor="text1"/>
          <w:lang w:val="en-US"/>
        </w:rPr>
        <w:t xml:space="preserve"> guide only.  The </w:t>
      </w:r>
      <w:r>
        <w:rPr>
          <w:color w:val="000000" w:themeColor="text1"/>
          <w:lang w:val="en-US"/>
        </w:rPr>
        <w:t xml:space="preserve">Client </w:t>
      </w:r>
      <w:r w:rsidRPr="00E83CB1">
        <w:rPr>
          <w:color w:val="000000" w:themeColor="text1"/>
          <w:lang w:val="en-US"/>
        </w:rPr>
        <w:t xml:space="preserve">reserves the right to </w:t>
      </w:r>
      <w:r w:rsidR="001D4FCF" w:rsidRPr="001D4FCF">
        <w:rPr>
          <w:color w:val="000000" w:themeColor="text1"/>
        </w:rPr>
        <w:t>add buildings to or remove buildings from this list</w:t>
      </w:r>
    </w:p>
    <w:tbl>
      <w:tblPr>
        <w:tblStyle w:val="a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410"/>
        <w:gridCol w:w="5386"/>
      </w:tblGrid>
      <w:tr w:rsidR="005A1893" w14:paraId="4BFC889F" w14:textId="77777777" w:rsidTr="00666E36">
        <w:trPr>
          <w:trHeight w:val="340"/>
        </w:trPr>
        <w:sdt>
          <w:sdtPr>
            <w:tag w:val="goog_rdk_9"/>
            <w:id w:val="-1582219101"/>
          </w:sdtPr>
          <w:sdtContent>
            <w:tc>
              <w:tcPr>
                <w:tcW w:w="1413" w:type="dxa"/>
                <w:shd w:val="clear" w:color="auto" w:fill="D9D9D9" w:themeFill="background1" w:themeFillShade="D9"/>
                <w:vAlign w:val="center"/>
              </w:tcPr>
              <w:p w14:paraId="02D1B260" w14:textId="77777777" w:rsidR="005A1893" w:rsidRDefault="00000000" w:rsidP="0002299D">
                <w:pPr>
                  <w:rPr>
                    <w:b/>
                    <w:bCs/>
                    <w:szCs w:val="20"/>
                  </w:rPr>
                </w:pPr>
                <w:sdt>
                  <w:sdtPr>
                    <w:tag w:val="goog_rdk_11"/>
                    <w:id w:val="249027931"/>
                  </w:sdtPr>
                  <w:sdtContent>
                    <w:r w:rsidR="005A1893">
                      <w:rPr>
                        <w:b/>
                        <w:bCs/>
                        <w:szCs w:val="20"/>
                      </w:rPr>
                      <w:t xml:space="preserve">Geo 1 </w:t>
                    </w:r>
                  </w:sdtContent>
                </w:sdt>
                <w:sdt>
                  <w:sdtPr>
                    <w:tag w:val="goog_rdk_12"/>
                    <w:id w:val="-1718323873"/>
                    <w:showingPlcHdr/>
                  </w:sdtPr>
                  <w:sdtContent>
                    <w:r w:rsidR="005A1893">
                      <w:t xml:space="preserve">     </w:t>
                    </w:r>
                  </w:sdtContent>
                </w:sdt>
              </w:p>
            </w:tc>
          </w:sdtContent>
        </w:sdt>
        <w:sdt>
          <w:sdtPr>
            <w:tag w:val="goog_rdk_13"/>
            <w:id w:val="1860020393"/>
          </w:sdtPr>
          <w:sdtContent>
            <w:tc>
              <w:tcPr>
                <w:tcW w:w="7796" w:type="dxa"/>
                <w:gridSpan w:val="2"/>
                <w:shd w:val="clear" w:color="auto" w:fill="D9D9D9" w:themeFill="background1" w:themeFillShade="D9"/>
                <w:vAlign w:val="center"/>
              </w:tcPr>
              <w:p w14:paraId="41B4B124" w14:textId="77777777" w:rsidR="005A1893" w:rsidRDefault="005A1893" w:rsidP="0002299D">
                <w:pPr>
                  <w:rPr>
                    <w:b/>
                    <w:bCs/>
                    <w:szCs w:val="20"/>
                  </w:rPr>
                </w:pPr>
                <w:r>
                  <w:rPr>
                    <w:b/>
                    <w:bCs/>
                    <w:szCs w:val="20"/>
                  </w:rPr>
                  <w:t>Address</w:t>
                </w:r>
              </w:p>
            </w:tc>
          </w:sdtContent>
        </w:sdt>
      </w:tr>
      <w:tr w:rsidR="005A1893" w14:paraId="236FC2B4" w14:textId="77777777" w:rsidTr="00666E36">
        <w:trPr>
          <w:trHeight w:val="227"/>
        </w:trPr>
        <w:tc>
          <w:tcPr>
            <w:tcW w:w="1413" w:type="dxa"/>
            <w:vMerge w:val="restart"/>
            <w:shd w:val="clear" w:color="auto" w:fill="FFFFFF" w:themeFill="background1"/>
            <w:vAlign w:val="center"/>
          </w:tcPr>
          <w:p w14:paraId="321224BD" w14:textId="67B121C0" w:rsidR="005A1893" w:rsidRDefault="264680E8" w:rsidP="72DCECB6">
            <w:pPr>
              <w:rPr>
                <w:b/>
                <w:bCs/>
                <w:lang w:val="en-US"/>
              </w:rPr>
            </w:pPr>
            <w:r w:rsidRPr="72DCECB6">
              <w:rPr>
                <w:b/>
                <w:bCs/>
                <w:lang w:val="en-US"/>
              </w:rPr>
              <w:t xml:space="preserve">Swansea, Carmarthen </w:t>
            </w:r>
            <w:r w:rsidR="004C5E26">
              <w:rPr>
                <w:b/>
                <w:bCs/>
                <w:lang w:val="en-US"/>
              </w:rPr>
              <w:t>&amp;</w:t>
            </w:r>
            <w:r w:rsidRPr="72DCECB6">
              <w:rPr>
                <w:b/>
                <w:bCs/>
                <w:lang w:val="en-US"/>
              </w:rPr>
              <w:t xml:space="preserve"> Cardiff</w:t>
            </w:r>
          </w:p>
        </w:tc>
        <w:tc>
          <w:tcPr>
            <w:tcW w:w="7796" w:type="dxa"/>
            <w:gridSpan w:val="2"/>
            <w:shd w:val="clear" w:color="auto" w:fill="B4C6E7"/>
            <w:vAlign w:val="center"/>
          </w:tcPr>
          <w:p w14:paraId="7D182C7D" w14:textId="77777777" w:rsidR="005A1893" w:rsidRDefault="005A1893" w:rsidP="0002299D">
            <w:pPr>
              <w:rPr>
                <w:szCs w:val="20"/>
              </w:rPr>
            </w:pPr>
            <w:r>
              <w:rPr>
                <w:b/>
                <w:bCs/>
                <w:szCs w:val="20"/>
              </w:rPr>
              <w:t>University of Wales Trinity Saint David (UWTSD)</w:t>
            </w:r>
          </w:p>
        </w:tc>
      </w:tr>
      <w:tr w:rsidR="005A1893" w14:paraId="53D233C3" w14:textId="77777777" w:rsidTr="00666E36">
        <w:trPr>
          <w:trHeight w:val="155"/>
        </w:trPr>
        <w:tc>
          <w:tcPr>
            <w:tcW w:w="1413" w:type="dxa"/>
            <w:vMerge/>
            <w:vAlign w:val="center"/>
          </w:tcPr>
          <w:p w14:paraId="118D40A5"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72F5B7D4" w14:textId="77777777" w:rsidR="005A1893" w:rsidRDefault="005A1893" w:rsidP="0002299D">
            <w:pPr>
              <w:rPr>
                <w:b/>
                <w:bCs/>
                <w:szCs w:val="20"/>
              </w:rPr>
            </w:pPr>
            <w:r>
              <w:rPr>
                <w:szCs w:val="20"/>
              </w:rPr>
              <w:t>The IQ Academic Building</w:t>
            </w:r>
          </w:p>
        </w:tc>
        <w:tc>
          <w:tcPr>
            <w:tcW w:w="5386" w:type="dxa"/>
            <w:shd w:val="clear" w:color="auto" w:fill="FFFFFF" w:themeFill="background1"/>
            <w:vAlign w:val="center"/>
          </w:tcPr>
          <w:p w14:paraId="579A4191" w14:textId="77777777" w:rsidR="005A1893" w:rsidRDefault="005A1893" w:rsidP="0002299D">
            <w:pPr>
              <w:rPr>
                <w:b/>
                <w:bCs/>
                <w:szCs w:val="20"/>
              </w:rPr>
            </w:pPr>
            <w:r>
              <w:rPr>
                <w:szCs w:val="20"/>
              </w:rPr>
              <w:t>Swansea, SA1 8EW</w:t>
            </w:r>
          </w:p>
        </w:tc>
      </w:tr>
      <w:tr w:rsidR="005A1893" w14:paraId="3A341489" w14:textId="77777777" w:rsidTr="00666E36">
        <w:trPr>
          <w:trHeight w:val="144"/>
        </w:trPr>
        <w:tc>
          <w:tcPr>
            <w:tcW w:w="1413" w:type="dxa"/>
            <w:vMerge/>
            <w:vAlign w:val="center"/>
          </w:tcPr>
          <w:p w14:paraId="4218A2BF" w14:textId="77777777" w:rsidR="005A1893" w:rsidRDefault="005A1893" w:rsidP="0002299D">
            <w:pPr>
              <w:widowControl w:val="0"/>
              <w:pBdr>
                <w:top w:val="nil"/>
                <w:left w:val="nil"/>
                <w:bottom w:val="nil"/>
                <w:right w:val="nil"/>
                <w:between w:val="nil"/>
              </w:pBdr>
              <w:spacing w:line="276" w:lineRule="auto"/>
              <w:rPr>
                <w:b/>
                <w:bCs/>
                <w:szCs w:val="20"/>
              </w:rPr>
            </w:pPr>
          </w:p>
        </w:tc>
        <w:tc>
          <w:tcPr>
            <w:tcW w:w="2410" w:type="dxa"/>
            <w:shd w:val="clear" w:color="auto" w:fill="FFFFFF" w:themeFill="background1"/>
            <w:vAlign w:val="center"/>
          </w:tcPr>
          <w:p w14:paraId="46284A3C" w14:textId="77777777" w:rsidR="005A1893" w:rsidRDefault="264680E8" w:rsidP="0002299D">
            <w:proofErr w:type="spellStart"/>
            <w:r w:rsidRPr="72DCECB6">
              <w:rPr>
                <w:lang w:val="en-US"/>
              </w:rPr>
              <w:t>Fforwm</w:t>
            </w:r>
            <w:proofErr w:type="spellEnd"/>
            <w:r w:rsidRPr="72DCECB6">
              <w:rPr>
                <w:lang w:val="en-US"/>
              </w:rPr>
              <w:t xml:space="preserve"> Library</w:t>
            </w:r>
          </w:p>
        </w:tc>
        <w:tc>
          <w:tcPr>
            <w:tcW w:w="5386" w:type="dxa"/>
            <w:shd w:val="clear" w:color="auto" w:fill="FFFFFF" w:themeFill="background1"/>
            <w:vAlign w:val="center"/>
          </w:tcPr>
          <w:p w14:paraId="12B4B944" w14:textId="77777777" w:rsidR="005A1893" w:rsidRDefault="005A1893" w:rsidP="0002299D">
            <w:pPr>
              <w:rPr>
                <w:szCs w:val="20"/>
              </w:rPr>
            </w:pPr>
            <w:r>
              <w:rPr>
                <w:szCs w:val="20"/>
              </w:rPr>
              <w:t>Swansea, SA1 8EW</w:t>
            </w:r>
          </w:p>
        </w:tc>
      </w:tr>
      <w:tr w:rsidR="005A1893" w14:paraId="0CCD1653" w14:textId="77777777" w:rsidTr="00666E36">
        <w:trPr>
          <w:trHeight w:val="144"/>
        </w:trPr>
        <w:tc>
          <w:tcPr>
            <w:tcW w:w="1413" w:type="dxa"/>
            <w:vMerge/>
            <w:vAlign w:val="center"/>
          </w:tcPr>
          <w:p w14:paraId="7B049366"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7997A2C4" w14:textId="77777777" w:rsidR="005A1893" w:rsidRDefault="005A1893" w:rsidP="0002299D">
            <w:pPr>
              <w:rPr>
                <w:szCs w:val="20"/>
              </w:rPr>
            </w:pPr>
            <w:r>
              <w:rPr>
                <w:szCs w:val="20"/>
              </w:rPr>
              <w:t>Innovation Matrix</w:t>
            </w:r>
          </w:p>
        </w:tc>
        <w:tc>
          <w:tcPr>
            <w:tcW w:w="5386" w:type="dxa"/>
            <w:shd w:val="clear" w:color="auto" w:fill="FFFFFF" w:themeFill="background1"/>
            <w:vAlign w:val="center"/>
          </w:tcPr>
          <w:p w14:paraId="494C3D00" w14:textId="77777777" w:rsidR="005A1893" w:rsidRDefault="005A1893" w:rsidP="0002299D">
            <w:pPr>
              <w:rPr>
                <w:szCs w:val="20"/>
              </w:rPr>
            </w:pPr>
            <w:r>
              <w:rPr>
                <w:szCs w:val="20"/>
              </w:rPr>
              <w:t>Swansea, SA1 8EW</w:t>
            </w:r>
          </w:p>
        </w:tc>
      </w:tr>
      <w:tr w:rsidR="005A1893" w14:paraId="3992DD2A" w14:textId="77777777" w:rsidTr="00666E36">
        <w:trPr>
          <w:trHeight w:val="144"/>
        </w:trPr>
        <w:tc>
          <w:tcPr>
            <w:tcW w:w="1413" w:type="dxa"/>
            <w:vMerge/>
            <w:vAlign w:val="center"/>
          </w:tcPr>
          <w:p w14:paraId="32DE2227"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0ED10E42" w14:textId="77777777" w:rsidR="005A1893" w:rsidRDefault="005A1893" w:rsidP="0002299D">
            <w:pPr>
              <w:rPr>
                <w:szCs w:val="20"/>
              </w:rPr>
            </w:pPr>
            <w:r>
              <w:rPr>
                <w:szCs w:val="20"/>
              </w:rPr>
              <w:t>Marketing Suite</w:t>
            </w:r>
          </w:p>
        </w:tc>
        <w:tc>
          <w:tcPr>
            <w:tcW w:w="5386" w:type="dxa"/>
            <w:shd w:val="clear" w:color="auto" w:fill="FFFFFF" w:themeFill="background1"/>
            <w:vAlign w:val="center"/>
          </w:tcPr>
          <w:p w14:paraId="051CB686" w14:textId="77777777" w:rsidR="005A1893" w:rsidRDefault="005A1893" w:rsidP="0002299D">
            <w:pPr>
              <w:rPr>
                <w:szCs w:val="20"/>
              </w:rPr>
            </w:pPr>
            <w:r>
              <w:rPr>
                <w:szCs w:val="20"/>
              </w:rPr>
              <w:t>Swansea, SA1 8EW</w:t>
            </w:r>
          </w:p>
        </w:tc>
      </w:tr>
      <w:tr w:rsidR="005A1893" w14:paraId="05FB8BD8" w14:textId="77777777" w:rsidTr="00666E36">
        <w:trPr>
          <w:trHeight w:val="144"/>
        </w:trPr>
        <w:tc>
          <w:tcPr>
            <w:tcW w:w="1413" w:type="dxa"/>
            <w:vMerge/>
            <w:vAlign w:val="center"/>
          </w:tcPr>
          <w:p w14:paraId="32A10B44"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6739EF9D" w14:textId="77777777" w:rsidR="005A1893" w:rsidRDefault="005A1893" w:rsidP="0002299D">
            <w:pPr>
              <w:rPr>
                <w:szCs w:val="20"/>
              </w:rPr>
            </w:pPr>
            <w:r>
              <w:rPr>
                <w:szCs w:val="20"/>
              </w:rPr>
              <w:t>College of Art (Alex building)</w:t>
            </w:r>
          </w:p>
        </w:tc>
        <w:tc>
          <w:tcPr>
            <w:tcW w:w="5386" w:type="dxa"/>
            <w:shd w:val="clear" w:color="auto" w:fill="FFFFFF" w:themeFill="background1"/>
            <w:vAlign w:val="center"/>
          </w:tcPr>
          <w:p w14:paraId="34AA57EA" w14:textId="77777777" w:rsidR="005A1893" w:rsidRDefault="005A1893" w:rsidP="0002299D">
            <w:pPr>
              <w:rPr>
                <w:szCs w:val="20"/>
              </w:rPr>
            </w:pPr>
            <w:r>
              <w:rPr>
                <w:szCs w:val="20"/>
              </w:rPr>
              <w:t>Alexandra Rd, Swansea SA1 5DU</w:t>
            </w:r>
          </w:p>
        </w:tc>
      </w:tr>
      <w:tr w:rsidR="005A1893" w14:paraId="476A3161" w14:textId="77777777" w:rsidTr="00666E36">
        <w:trPr>
          <w:trHeight w:val="144"/>
        </w:trPr>
        <w:tc>
          <w:tcPr>
            <w:tcW w:w="1413" w:type="dxa"/>
            <w:vMerge/>
            <w:vAlign w:val="center"/>
          </w:tcPr>
          <w:p w14:paraId="1E309D29"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4A09F081" w14:textId="77777777" w:rsidR="005A1893" w:rsidRDefault="005A1893" w:rsidP="0002299D">
            <w:pPr>
              <w:rPr>
                <w:szCs w:val="20"/>
              </w:rPr>
            </w:pPr>
            <w:r>
              <w:rPr>
                <w:szCs w:val="20"/>
              </w:rPr>
              <w:t>Dynevor Building</w:t>
            </w:r>
          </w:p>
        </w:tc>
        <w:tc>
          <w:tcPr>
            <w:tcW w:w="5386" w:type="dxa"/>
            <w:shd w:val="clear" w:color="auto" w:fill="FFFFFF" w:themeFill="background1"/>
            <w:vAlign w:val="center"/>
          </w:tcPr>
          <w:p w14:paraId="7A5C710E" w14:textId="77777777" w:rsidR="005A1893" w:rsidRDefault="005A1893" w:rsidP="0002299D">
            <w:pPr>
              <w:rPr>
                <w:szCs w:val="20"/>
              </w:rPr>
            </w:pPr>
            <w:r>
              <w:rPr>
                <w:szCs w:val="20"/>
              </w:rPr>
              <w:t>De-La Beche St, Swansea SA1 3EU</w:t>
            </w:r>
          </w:p>
        </w:tc>
      </w:tr>
      <w:tr w:rsidR="005A1893" w14:paraId="59EE29ED" w14:textId="77777777" w:rsidTr="00666E36">
        <w:trPr>
          <w:trHeight w:val="144"/>
        </w:trPr>
        <w:tc>
          <w:tcPr>
            <w:tcW w:w="1413" w:type="dxa"/>
            <w:vMerge/>
            <w:vAlign w:val="center"/>
          </w:tcPr>
          <w:p w14:paraId="4FF5237D"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0A5F56AB" w14:textId="77777777" w:rsidR="005A1893" w:rsidRDefault="264680E8" w:rsidP="0002299D">
            <w:r w:rsidRPr="72DCECB6">
              <w:rPr>
                <w:lang w:val="en-US"/>
              </w:rPr>
              <w:t>Technium 1</w:t>
            </w:r>
          </w:p>
        </w:tc>
        <w:tc>
          <w:tcPr>
            <w:tcW w:w="5386" w:type="dxa"/>
            <w:shd w:val="clear" w:color="auto" w:fill="FFFFFF" w:themeFill="background1"/>
            <w:vAlign w:val="center"/>
          </w:tcPr>
          <w:p w14:paraId="068C92F3" w14:textId="77777777" w:rsidR="005A1893" w:rsidRDefault="005A1893" w:rsidP="0002299D">
            <w:pPr>
              <w:rPr>
                <w:szCs w:val="20"/>
              </w:rPr>
            </w:pPr>
            <w:r>
              <w:rPr>
                <w:szCs w:val="20"/>
              </w:rPr>
              <w:t xml:space="preserve">Kings Road, Swansea. SA1 8PH </w:t>
            </w:r>
          </w:p>
        </w:tc>
      </w:tr>
      <w:tr w:rsidR="005A1893" w14:paraId="0E99CFF8" w14:textId="77777777" w:rsidTr="00666E36">
        <w:trPr>
          <w:trHeight w:val="144"/>
        </w:trPr>
        <w:tc>
          <w:tcPr>
            <w:tcW w:w="1413" w:type="dxa"/>
            <w:vMerge/>
            <w:vAlign w:val="center"/>
          </w:tcPr>
          <w:p w14:paraId="20CB4509"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31243F3D" w14:textId="77777777" w:rsidR="005A1893" w:rsidRDefault="264680E8" w:rsidP="0002299D">
            <w:r w:rsidRPr="72DCECB6">
              <w:rPr>
                <w:lang w:val="en-US"/>
              </w:rPr>
              <w:t>Technium 2</w:t>
            </w:r>
          </w:p>
        </w:tc>
        <w:tc>
          <w:tcPr>
            <w:tcW w:w="5386" w:type="dxa"/>
            <w:shd w:val="clear" w:color="auto" w:fill="FFFFFF" w:themeFill="background1"/>
            <w:vAlign w:val="center"/>
          </w:tcPr>
          <w:p w14:paraId="569AE040" w14:textId="77777777" w:rsidR="005A1893" w:rsidRDefault="005A1893" w:rsidP="0002299D">
            <w:pPr>
              <w:rPr>
                <w:szCs w:val="20"/>
              </w:rPr>
            </w:pPr>
            <w:r>
              <w:rPr>
                <w:szCs w:val="20"/>
              </w:rPr>
              <w:t>Kings Road, Swansea SA1 8PH</w:t>
            </w:r>
          </w:p>
        </w:tc>
      </w:tr>
      <w:tr w:rsidR="005A1893" w14:paraId="61FBA4F0" w14:textId="77777777" w:rsidTr="00666E36">
        <w:trPr>
          <w:trHeight w:val="144"/>
        </w:trPr>
        <w:tc>
          <w:tcPr>
            <w:tcW w:w="1413" w:type="dxa"/>
            <w:vMerge/>
            <w:vAlign w:val="center"/>
          </w:tcPr>
          <w:p w14:paraId="3DCC12F8"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59007E92" w14:textId="77777777" w:rsidR="005A1893" w:rsidRDefault="005A1893" w:rsidP="0002299D">
            <w:pPr>
              <w:rPr>
                <w:szCs w:val="20"/>
              </w:rPr>
            </w:pPr>
            <w:r>
              <w:rPr>
                <w:szCs w:val="20"/>
              </w:rPr>
              <w:t>Dylan Thomas Centre</w:t>
            </w:r>
          </w:p>
        </w:tc>
        <w:tc>
          <w:tcPr>
            <w:tcW w:w="5386" w:type="dxa"/>
            <w:shd w:val="clear" w:color="auto" w:fill="FFFFFF" w:themeFill="background1"/>
            <w:vAlign w:val="center"/>
          </w:tcPr>
          <w:p w14:paraId="03049603" w14:textId="77777777" w:rsidR="005A1893" w:rsidRDefault="005A1893" w:rsidP="0002299D">
            <w:pPr>
              <w:rPr>
                <w:szCs w:val="20"/>
              </w:rPr>
            </w:pPr>
            <w:r>
              <w:rPr>
                <w:szCs w:val="20"/>
              </w:rPr>
              <w:t>6 Somerset Place, Swansea. SA1 1RR</w:t>
            </w:r>
          </w:p>
        </w:tc>
      </w:tr>
      <w:tr w:rsidR="005A1893" w14:paraId="3031315B" w14:textId="77777777" w:rsidTr="00666E36">
        <w:trPr>
          <w:trHeight w:val="144"/>
        </w:trPr>
        <w:tc>
          <w:tcPr>
            <w:tcW w:w="1413" w:type="dxa"/>
            <w:vMerge/>
            <w:vAlign w:val="center"/>
          </w:tcPr>
          <w:p w14:paraId="0DF37FB5"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5176F82D" w14:textId="77777777" w:rsidR="005A1893" w:rsidRDefault="005A1893" w:rsidP="0002299D">
            <w:pPr>
              <w:rPr>
                <w:szCs w:val="20"/>
              </w:rPr>
            </w:pPr>
            <w:r>
              <w:rPr>
                <w:szCs w:val="20"/>
              </w:rPr>
              <w:t>Carmarthen Campus</w:t>
            </w:r>
          </w:p>
        </w:tc>
        <w:tc>
          <w:tcPr>
            <w:tcW w:w="5386" w:type="dxa"/>
            <w:shd w:val="clear" w:color="auto" w:fill="FFFFFF" w:themeFill="background1"/>
            <w:vAlign w:val="center"/>
          </w:tcPr>
          <w:p w14:paraId="5C1BC3BE" w14:textId="77777777" w:rsidR="005A1893" w:rsidRDefault="005A1893" w:rsidP="0002299D">
            <w:pPr>
              <w:rPr>
                <w:szCs w:val="20"/>
              </w:rPr>
            </w:pPr>
            <w:r>
              <w:rPr>
                <w:szCs w:val="20"/>
              </w:rPr>
              <w:t>Carmarthen SA31 3EP</w:t>
            </w:r>
          </w:p>
        </w:tc>
      </w:tr>
      <w:tr w:rsidR="005A1893" w14:paraId="39438806" w14:textId="77777777" w:rsidTr="00666E36">
        <w:trPr>
          <w:trHeight w:val="144"/>
        </w:trPr>
        <w:tc>
          <w:tcPr>
            <w:tcW w:w="1413" w:type="dxa"/>
            <w:vMerge/>
            <w:vAlign w:val="center"/>
          </w:tcPr>
          <w:p w14:paraId="6A3F4806"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18BAF176" w14:textId="2E62A082" w:rsidR="005A1893" w:rsidRDefault="25ECE1D6" w:rsidP="0002299D">
            <w:r>
              <w:t xml:space="preserve">Haywood House, </w:t>
            </w:r>
            <w:r w:rsidR="264680E8">
              <w:t>Cardiff Campus</w:t>
            </w:r>
          </w:p>
        </w:tc>
        <w:tc>
          <w:tcPr>
            <w:tcW w:w="5386" w:type="dxa"/>
            <w:shd w:val="clear" w:color="auto" w:fill="FFFFFF" w:themeFill="background1"/>
            <w:vAlign w:val="center"/>
          </w:tcPr>
          <w:p w14:paraId="56CE0931" w14:textId="77777777" w:rsidR="005A1893" w:rsidRDefault="005A1893" w:rsidP="0002299D">
            <w:pPr>
              <w:rPr>
                <w:szCs w:val="20"/>
              </w:rPr>
            </w:pPr>
            <w:r>
              <w:rPr>
                <w:szCs w:val="20"/>
              </w:rPr>
              <w:t>Haywood House North, Dumfries Pl, Cardiff, CF10 3GA</w:t>
            </w:r>
          </w:p>
        </w:tc>
      </w:tr>
      <w:tr w:rsidR="005A1893" w14:paraId="0D6A3412" w14:textId="77777777" w:rsidTr="00666E36">
        <w:trPr>
          <w:trHeight w:val="144"/>
        </w:trPr>
        <w:tc>
          <w:tcPr>
            <w:tcW w:w="1413" w:type="dxa"/>
            <w:vMerge/>
            <w:vAlign w:val="center"/>
          </w:tcPr>
          <w:p w14:paraId="6EC6253E"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428FBE46" w14:textId="371B254B" w:rsidR="005A1893" w:rsidRDefault="05053ED3" w:rsidP="0002299D">
            <w:r w:rsidRPr="72DCECB6">
              <w:rPr>
                <w:lang w:val="en-US"/>
              </w:rPr>
              <w:t xml:space="preserve">Registry, </w:t>
            </w:r>
            <w:r w:rsidR="264680E8" w:rsidRPr="72DCECB6">
              <w:rPr>
                <w:lang w:val="en-US"/>
              </w:rPr>
              <w:t xml:space="preserve">Cardiff Campus </w:t>
            </w:r>
          </w:p>
        </w:tc>
        <w:tc>
          <w:tcPr>
            <w:tcW w:w="5386" w:type="dxa"/>
            <w:shd w:val="clear" w:color="auto" w:fill="FFFFFF" w:themeFill="background1"/>
            <w:vAlign w:val="center"/>
          </w:tcPr>
          <w:p w14:paraId="1F835BEC" w14:textId="77777777" w:rsidR="005A1893" w:rsidRDefault="005A1893" w:rsidP="0002299D">
            <w:pPr>
              <w:rPr>
                <w:szCs w:val="20"/>
              </w:rPr>
            </w:pPr>
            <w:r>
              <w:rPr>
                <w:szCs w:val="20"/>
              </w:rPr>
              <w:t>King Edward VII Avenue, Cathays Park, Cardiff, CF10 3NS</w:t>
            </w:r>
          </w:p>
        </w:tc>
      </w:tr>
      <w:tr w:rsidR="005A1893" w14:paraId="00EB1264" w14:textId="77777777" w:rsidTr="00666E36">
        <w:trPr>
          <w:trHeight w:val="24"/>
        </w:trPr>
        <w:tc>
          <w:tcPr>
            <w:tcW w:w="1413" w:type="dxa"/>
            <w:vMerge/>
            <w:vAlign w:val="center"/>
          </w:tcPr>
          <w:p w14:paraId="3E5C4705" w14:textId="77777777" w:rsidR="005A1893" w:rsidRDefault="005A1893" w:rsidP="0002299D">
            <w:pPr>
              <w:widowControl w:val="0"/>
              <w:pBdr>
                <w:top w:val="nil"/>
                <w:left w:val="nil"/>
                <w:bottom w:val="nil"/>
                <w:right w:val="nil"/>
                <w:between w:val="nil"/>
              </w:pBdr>
              <w:spacing w:line="276" w:lineRule="auto"/>
              <w:rPr>
                <w:szCs w:val="20"/>
              </w:rPr>
            </w:pPr>
          </w:p>
        </w:tc>
        <w:tc>
          <w:tcPr>
            <w:tcW w:w="7796" w:type="dxa"/>
            <w:gridSpan w:val="2"/>
            <w:shd w:val="clear" w:color="auto" w:fill="C5E0B3"/>
            <w:vAlign w:val="center"/>
          </w:tcPr>
          <w:p w14:paraId="751D524C" w14:textId="77777777" w:rsidR="005A1893" w:rsidRDefault="005A1893" w:rsidP="0002299D">
            <w:pPr>
              <w:rPr>
                <w:szCs w:val="20"/>
              </w:rPr>
            </w:pPr>
            <w:r>
              <w:rPr>
                <w:b/>
                <w:bCs/>
                <w:szCs w:val="20"/>
              </w:rPr>
              <w:t>Coleg Sir Gar (CSG)</w:t>
            </w:r>
          </w:p>
        </w:tc>
      </w:tr>
      <w:tr w:rsidR="005A1893" w14:paraId="2CD398E0" w14:textId="77777777" w:rsidTr="00666E36">
        <w:trPr>
          <w:trHeight w:val="24"/>
        </w:trPr>
        <w:tc>
          <w:tcPr>
            <w:tcW w:w="1413" w:type="dxa"/>
            <w:vMerge/>
            <w:vAlign w:val="center"/>
          </w:tcPr>
          <w:p w14:paraId="552D45A4"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44D59113" w14:textId="77777777" w:rsidR="005A1893" w:rsidRDefault="005A1893" w:rsidP="0002299D">
            <w:pPr>
              <w:rPr>
                <w:szCs w:val="20"/>
              </w:rPr>
            </w:pPr>
            <w:r>
              <w:rPr>
                <w:szCs w:val="20"/>
              </w:rPr>
              <w:t>Graig Campus</w:t>
            </w:r>
          </w:p>
        </w:tc>
        <w:tc>
          <w:tcPr>
            <w:tcW w:w="5386" w:type="dxa"/>
            <w:shd w:val="clear" w:color="auto" w:fill="FFFFFF" w:themeFill="background1"/>
            <w:vAlign w:val="center"/>
          </w:tcPr>
          <w:p w14:paraId="502B6BCE" w14:textId="77777777" w:rsidR="005A1893" w:rsidRDefault="264680E8" w:rsidP="0002299D">
            <w:r w:rsidRPr="72DCECB6">
              <w:rPr>
                <w:lang w:val="en-US"/>
              </w:rPr>
              <w:t xml:space="preserve">Sandy Road, </w:t>
            </w:r>
            <w:proofErr w:type="spellStart"/>
            <w:r w:rsidRPr="72DCECB6">
              <w:rPr>
                <w:lang w:val="en-US"/>
              </w:rPr>
              <w:t>Pwll</w:t>
            </w:r>
            <w:proofErr w:type="spellEnd"/>
            <w:r w:rsidRPr="72DCECB6">
              <w:rPr>
                <w:lang w:val="en-US"/>
              </w:rPr>
              <w:t>, Llanelli, SA15 4DN</w:t>
            </w:r>
          </w:p>
        </w:tc>
      </w:tr>
      <w:tr w:rsidR="005A1893" w14:paraId="494733D7" w14:textId="77777777" w:rsidTr="00666E36">
        <w:trPr>
          <w:trHeight w:val="24"/>
        </w:trPr>
        <w:tc>
          <w:tcPr>
            <w:tcW w:w="1413" w:type="dxa"/>
            <w:vMerge/>
            <w:vAlign w:val="center"/>
          </w:tcPr>
          <w:p w14:paraId="4C9C9773"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2E6AFAF5" w14:textId="77777777" w:rsidR="005A1893" w:rsidRDefault="005A1893" w:rsidP="0002299D">
            <w:pPr>
              <w:rPr>
                <w:szCs w:val="20"/>
              </w:rPr>
            </w:pPr>
            <w:r>
              <w:rPr>
                <w:szCs w:val="20"/>
              </w:rPr>
              <w:t>Ammanford Campus</w:t>
            </w:r>
          </w:p>
        </w:tc>
        <w:tc>
          <w:tcPr>
            <w:tcW w:w="5386" w:type="dxa"/>
            <w:shd w:val="clear" w:color="auto" w:fill="FFFFFF" w:themeFill="background1"/>
            <w:vAlign w:val="center"/>
          </w:tcPr>
          <w:p w14:paraId="592A5D39" w14:textId="77777777" w:rsidR="005A1893" w:rsidRDefault="005A1893" w:rsidP="0002299D">
            <w:pPr>
              <w:rPr>
                <w:szCs w:val="20"/>
              </w:rPr>
            </w:pPr>
            <w:r>
              <w:rPr>
                <w:szCs w:val="20"/>
              </w:rPr>
              <w:t>Ammanford, Carmarthenshire, SA18 3TA</w:t>
            </w:r>
          </w:p>
        </w:tc>
      </w:tr>
      <w:tr w:rsidR="005A1893" w14:paraId="5B0A7CFD" w14:textId="77777777" w:rsidTr="00666E36">
        <w:trPr>
          <w:trHeight w:val="24"/>
        </w:trPr>
        <w:tc>
          <w:tcPr>
            <w:tcW w:w="1413" w:type="dxa"/>
            <w:vMerge/>
            <w:vAlign w:val="center"/>
          </w:tcPr>
          <w:p w14:paraId="4B9C9AAB"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51E66A9C" w14:textId="77777777" w:rsidR="005A1893" w:rsidRDefault="005A1893" w:rsidP="0002299D">
            <w:pPr>
              <w:rPr>
                <w:szCs w:val="20"/>
              </w:rPr>
            </w:pPr>
            <w:proofErr w:type="spellStart"/>
            <w:r>
              <w:rPr>
                <w:szCs w:val="20"/>
              </w:rPr>
              <w:t>Gelli</w:t>
            </w:r>
            <w:proofErr w:type="spellEnd"/>
            <w:r>
              <w:rPr>
                <w:szCs w:val="20"/>
              </w:rPr>
              <w:t xml:space="preserve"> Aur Campus</w:t>
            </w:r>
          </w:p>
        </w:tc>
        <w:tc>
          <w:tcPr>
            <w:tcW w:w="5386" w:type="dxa"/>
            <w:shd w:val="clear" w:color="auto" w:fill="FFFFFF" w:themeFill="background1"/>
            <w:vAlign w:val="center"/>
          </w:tcPr>
          <w:p w14:paraId="0F94D05F" w14:textId="77777777" w:rsidR="005A1893" w:rsidRDefault="005A1893" w:rsidP="0002299D">
            <w:pPr>
              <w:rPr>
                <w:szCs w:val="20"/>
              </w:rPr>
            </w:pPr>
            <w:r>
              <w:rPr>
                <w:szCs w:val="20"/>
              </w:rPr>
              <w:t>Carmarthen, Carmarthenshire, SA32 8NJ</w:t>
            </w:r>
          </w:p>
        </w:tc>
      </w:tr>
      <w:tr w:rsidR="005A1893" w14:paraId="5A63F07D" w14:textId="77777777" w:rsidTr="00666E36">
        <w:trPr>
          <w:trHeight w:val="24"/>
        </w:trPr>
        <w:tc>
          <w:tcPr>
            <w:tcW w:w="1413" w:type="dxa"/>
            <w:vMerge/>
            <w:vAlign w:val="center"/>
          </w:tcPr>
          <w:p w14:paraId="3C69E3C1"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455347E4" w14:textId="77777777" w:rsidR="005A1893" w:rsidRDefault="005A1893" w:rsidP="0002299D">
            <w:pPr>
              <w:rPr>
                <w:szCs w:val="20"/>
              </w:rPr>
            </w:pPr>
            <w:r>
              <w:rPr>
                <w:szCs w:val="20"/>
              </w:rPr>
              <w:t>Jobs Well Campus</w:t>
            </w:r>
          </w:p>
        </w:tc>
        <w:tc>
          <w:tcPr>
            <w:tcW w:w="5386" w:type="dxa"/>
            <w:shd w:val="clear" w:color="auto" w:fill="FFFFFF" w:themeFill="background1"/>
            <w:vAlign w:val="center"/>
          </w:tcPr>
          <w:p w14:paraId="26F9DB6F" w14:textId="77777777" w:rsidR="005A1893" w:rsidRDefault="005A1893" w:rsidP="0002299D">
            <w:pPr>
              <w:rPr>
                <w:szCs w:val="20"/>
              </w:rPr>
            </w:pPr>
            <w:r>
              <w:rPr>
                <w:szCs w:val="20"/>
              </w:rPr>
              <w:t>Jobs Well Road, Carmarthen, SA31 3HY</w:t>
            </w:r>
          </w:p>
        </w:tc>
      </w:tr>
      <w:tr w:rsidR="005A1893" w14:paraId="5F13D29F" w14:textId="77777777" w:rsidTr="00666E36">
        <w:trPr>
          <w:trHeight w:val="24"/>
        </w:trPr>
        <w:tc>
          <w:tcPr>
            <w:tcW w:w="1413" w:type="dxa"/>
            <w:vMerge/>
            <w:vAlign w:val="center"/>
          </w:tcPr>
          <w:p w14:paraId="470DC9F8"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770A11C5" w14:textId="77777777" w:rsidR="005A1893" w:rsidRDefault="264680E8" w:rsidP="0002299D">
            <w:proofErr w:type="spellStart"/>
            <w:r w:rsidRPr="72DCECB6">
              <w:rPr>
                <w:lang w:val="en-US"/>
              </w:rPr>
              <w:t>Pibwrlwyd</w:t>
            </w:r>
            <w:proofErr w:type="spellEnd"/>
            <w:r w:rsidRPr="72DCECB6">
              <w:rPr>
                <w:lang w:val="en-US"/>
              </w:rPr>
              <w:t xml:space="preserve"> Campus</w:t>
            </w:r>
          </w:p>
        </w:tc>
        <w:tc>
          <w:tcPr>
            <w:tcW w:w="5386" w:type="dxa"/>
            <w:shd w:val="clear" w:color="auto" w:fill="FFFFFF" w:themeFill="background1"/>
            <w:vAlign w:val="center"/>
          </w:tcPr>
          <w:p w14:paraId="5858BB3C" w14:textId="77777777" w:rsidR="005A1893" w:rsidRDefault="264680E8" w:rsidP="0002299D">
            <w:proofErr w:type="spellStart"/>
            <w:r w:rsidRPr="72DCECB6">
              <w:rPr>
                <w:lang w:val="en-US"/>
              </w:rPr>
              <w:t>Pibwrlwyd</w:t>
            </w:r>
            <w:proofErr w:type="spellEnd"/>
            <w:r w:rsidRPr="72DCECB6">
              <w:rPr>
                <w:lang w:val="en-US"/>
              </w:rPr>
              <w:t>, Carmarthen, SA31 2NH</w:t>
            </w:r>
          </w:p>
        </w:tc>
      </w:tr>
    </w:tbl>
    <w:p w14:paraId="6ECED896" w14:textId="77777777" w:rsidR="005A1893" w:rsidRDefault="005A1893" w:rsidP="005A1893">
      <w:pPr>
        <w:rPr>
          <w:szCs w:val="20"/>
        </w:rPr>
      </w:pPr>
    </w:p>
    <w:tbl>
      <w:tblPr>
        <w:tblStyle w:val="a5"/>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410"/>
        <w:gridCol w:w="5386"/>
      </w:tblGrid>
      <w:tr w:rsidR="005A1893" w14:paraId="1281046B" w14:textId="77777777" w:rsidTr="72DCECB6">
        <w:trPr>
          <w:trHeight w:val="340"/>
        </w:trPr>
        <w:tc>
          <w:tcPr>
            <w:tcW w:w="1413" w:type="dxa"/>
            <w:shd w:val="clear" w:color="auto" w:fill="D9D9D9" w:themeFill="background1" w:themeFillShade="D9"/>
            <w:vAlign w:val="center"/>
          </w:tcPr>
          <w:p w14:paraId="1057E656" w14:textId="77777777" w:rsidR="005A1893" w:rsidRDefault="00000000" w:rsidP="0002299D">
            <w:pPr>
              <w:rPr>
                <w:b/>
                <w:bCs/>
                <w:szCs w:val="20"/>
              </w:rPr>
            </w:pPr>
            <w:sdt>
              <w:sdtPr>
                <w:tag w:val="goog_rdk_15"/>
                <w:id w:val="-74797989"/>
              </w:sdtPr>
              <w:sdtContent>
                <w:r w:rsidR="005A1893">
                  <w:rPr>
                    <w:b/>
                    <w:bCs/>
                    <w:szCs w:val="20"/>
                  </w:rPr>
                  <w:t>Geo 2</w:t>
                </w:r>
              </w:sdtContent>
            </w:sdt>
            <w:sdt>
              <w:sdtPr>
                <w:tag w:val="goog_rdk_16"/>
                <w:id w:val="1575468823"/>
                <w:showingPlcHdr/>
              </w:sdtPr>
              <w:sdtContent>
                <w:r w:rsidR="005A1893">
                  <w:t xml:space="preserve">     </w:t>
                </w:r>
              </w:sdtContent>
            </w:sdt>
          </w:p>
        </w:tc>
        <w:tc>
          <w:tcPr>
            <w:tcW w:w="7796" w:type="dxa"/>
            <w:gridSpan w:val="2"/>
            <w:shd w:val="clear" w:color="auto" w:fill="D9D9D9" w:themeFill="background1" w:themeFillShade="D9"/>
            <w:vAlign w:val="center"/>
          </w:tcPr>
          <w:p w14:paraId="172C1DD4" w14:textId="77777777" w:rsidR="005A1893" w:rsidRDefault="005A1893" w:rsidP="0002299D">
            <w:pPr>
              <w:rPr>
                <w:b/>
                <w:bCs/>
                <w:szCs w:val="20"/>
              </w:rPr>
            </w:pPr>
            <w:r>
              <w:rPr>
                <w:b/>
                <w:bCs/>
                <w:szCs w:val="20"/>
              </w:rPr>
              <w:t>Address</w:t>
            </w:r>
          </w:p>
        </w:tc>
      </w:tr>
      <w:tr w:rsidR="005A1893" w14:paraId="1F56EAF9" w14:textId="77777777" w:rsidTr="72DCECB6">
        <w:trPr>
          <w:trHeight w:val="227"/>
        </w:trPr>
        <w:tc>
          <w:tcPr>
            <w:tcW w:w="1413" w:type="dxa"/>
            <w:vMerge w:val="restart"/>
            <w:shd w:val="clear" w:color="auto" w:fill="FFFFFF" w:themeFill="background1"/>
            <w:vAlign w:val="center"/>
          </w:tcPr>
          <w:p w14:paraId="7A932B66" w14:textId="77777777" w:rsidR="005A1893" w:rsidRDefault="005A1893" w:rsidP="0002299D">
            <w:pPr>
              <w:rPr>
                <w:b/>
                <w:bCs/>
                <w:szCs w:val="20"/>
              </w:rPr>
            </w:pPr>
            <w:r>
              <w:rPr>
                <w:b/>
                <w:bCs/>
                <w:szCs w:val="20"/>
              </w:rPr>
              <w:t>Ceredigion</w:t>
            </w:r>
          </w:p>
        </w:tc>
        <w:tc>
          <w:tcPr>
            <w:tcW w:w="7796" w:type="dxa"/>
            <w:gridSpan w:val="2"/>
            <w:shd w:val="clear" w:color="auto" w:fill="B4C6E7"/>
            <w:vAlign w:val="center"/>
          </w:tcPr>
          <w:p w14:paraId="7AF4E089" w14:textId="77777777" w:rsidR="005A1893" w:rsidRDefault="005A1893" w:rsidP="0002299D">
            <w:pPr>
              <w:rPr>
                <w:szCs w:val="20"/>
              </w:rPr>
            </w:pPr>
            <w:r>
              <w:rPr>
                <w:b/>
                <w:bCs/>
                <w:szCs w:val="20"/>
              </w:rPr>
              <w:t>University of Wales Trinity Saint David (UWTSD)</w:t>
            </w:r>
          </w:p>
        </w:tc>
      </w:tr>
      <w:tr w:rsidR="005A1893" w14:paraId="0DAAD6F3" w14:textId="77777777" w:rsidTr="72DCECB6">
        <w:trPr>
          <w:trHeight w:val="155"/>
        </w:trPr>
        <w:tc>
          <w:tcPr>
            <w:tcW w:w="1413" w:type="dxa"/>
            <w:vMerge/>
            <w:vAlign w:val="center"/>
          </w:tcPr>
          <w:p w14:paraId="64810807"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451DEFE0" w14:textId="77777777" w:rsidR="005A1893" w:rsidRDefault="005A1893" w:rsidP="0002299D">
            <w:pPr>
              <w:rPr>
                <w:b/>
                <w:bCs/>
                <w:szCs w:val="20"/>
              </w:rPr>
            </w:pPr>
            <w:r>
              <w:rPr>
                <w:szCs w:val="20"/>
              </w:rPr>
              <w:t>Aberystwyth (CAWCS)</w:t>
            </w:r>
          </w:p>
        </w:tc>
        <w:tc>
          <w:tcPr>
            <w:tcW w:w="5386" w:type="dxa"/>
            <w:shd w:val="clear" w:color="auto" w:fill="FFFFFF" w:themeFill="background1"/>
            <w:vAlign w:val="center"/>
          </w:tcPr>
          <w:p w14:paraId="28883D77" w14:textId="77777777" w:rsidR="005A1893" w:rsidRDefault="005A1893" w:rsidP="0002299D">
            <w:pPr>
              <w:rPr>
                <w:b/>
                <w:bCs/>
                <w:szCs w:val="20"/>
              </w:rPr>
            </w:pPr>
            <w:r>
              <w:rPr>
                <w:szCs w:val="20"/>
              </w:rPr>
              <w:t>National Library of Wales, Aberystwyth, Ceredigion, SY23 3HH</w:t>
            </w:r>
          </w:p>
        </w:tc>
      </w:tr>
      <w:tr w:rsidR="005A1893" w14:paraId="5D971499" w14:textId="77777777" w:rsidTr="72DCECB6">
        <w:trPr>
          <w:trHeight w:val="144"/>
        </w:trPr>
        <w:tc>
          <w:tcPr>
            <w:tcW w:w="1413" w:type="dxa"/>
            <w:vMerge/>
            <w:vAlign w:val="center"/>
          </w:tcPr>
          <w:p w14:paraId="6E04DE26" w14:textId="77777777" w:rsidR="005A1893" w:rsidRDefault="005A1893" w:rsidP="0002299D">
            <w:pPr>
              <w:widowControl w:val="0"/>
              <w:pBdr>
                <w:top w:val="nil"/>
                <w:left w:val="nil"/>
                <w:bottom w:val="nil"/>
                <w:right w:val="nil"/>
                <w:between w:val="nil"/>
              </w:pBdr>
              <w:spacing w:line="276" w:lineRule="auto"/>
              <w:rPr>
                <w:b/>
                <w:bCs/>
                <w:szCs w:val="20"/>
              </w:rPr>
            </w:pPr>
          </w:p>
        </w:tc>
        <w:tc>
          <w:tcPr>
            <w:tcW w:w="2410" w:type="dxa"/>
            <w:shd w:val="clear" w:color="auto" w:fill="FFFFFF" w:themeFill="background1"/>
            <w:vAlign w:val="center"/>
          </w:tcPr>
          <w:p w14:paraId="4BCB48A5" w14:textId="77777777" w:rsidR="005A1893" w:rsidRDefault="005A1893" w:rsidP="0002299D">
            <w:pPr>
              <w:rPr>
                <w:szCs w:val="20"/>
              </w:rPr>
            </w:pPr>
            <w:r>
              <w:rPr>
                <w:szCs w:val="20"/>
              </w:rPr>
              <w:t>Lampeter Campus</w:t>
            </w:r>
          </w:p>
        </w:tc>
        <w:tc>
          <w:tcPr>
            <w:tcW w:w="5386" w:type="dxa"/>
            <w:shd w:val="clear" w:color="auto" w:fill="FFFFFF" w:themeFill="background1"/>
            <w:vAlign w:val="center"/>
          </w:tcPr>
          <w:p w14:paraId="50AED10F" w14:textId="77777777" w:rsidR="005A1893" w:rsidRDefault="005A1893" w:rsidP="0002299D">
            <w:pPr>
              <w:rPr>
                <w:szCs w:val="20"/>
              </w:rPr>
            </w:pPr>
            <w:r>
              <w:rPr>
                <w:szCs w:val="20"/>
              </w:rPr>
              <w:t>Ceredigion, SA48 7ED</w:t>
            </w:r>
          </w:p>
        </w:tc>
      </w:tr>
      <w:tr w:rsidR="005A1893" w14:paraId="43F801C6" w14:textId="77777777" w:rsidTr="72DCECB6">
        <w:trPr>
          <w:trHeight w:val="24"/>
        </w:trPr>
        <w:tc>
          <w:tcPr>
            <w:tcW w:w="1413" w:type="dxa"/>
            <w:vMerge/>
            <w:vAlign w:val="center"/>
          </w:tcPr>
          <w:p w14:paraId="07FE1DDB" w14:textId="77777777" w:rsidR="005A1893" w:rsidRDefault="005A1893" w:rsidP="0002299D">
            <w:pPr>
              <w:widowControl w:val="0"/>
              <w:pBdr>
                <w:top w:val="nil"/>
                <w:left w:val="nil"/>
                <w:bottom w:val="nil"/>
                <w:right w:val="nil"/>
                <w:between w:val="nil"/>
              </w:pBdr>
              <w:spacing w:line="276" w:lineRule="auto"/>
              <w:rPr>
                <w:szCs w:val="20"/>
              </w:rPr>
            </w:pPr>
          </w:p>
        </w:tc>
        <w:tc>
          <w:tcPr>
            <w:tcW w:w="7796" w:type="dxa"/>
            <w:gridSpan w:val="2"/>
            <w:shd w:val="clear" w:color="auto" w:fill="DADADA"/>
            <w:vAlign w:val="center"/>
          </w:tcPr>
          <w:p w14:paraId="3ACC2018" w14:textId="77777777" w:rsidR="005A1893" w:rsidRDefault="005A1893" w:rsidP="0002299D">
            <w:pPr>
              <w:rPr>
                <w:szCs w:val="20"/>
              </w:rPr>
            </w:pPr>
            <w:r>
              <w:rPr>
                <w:b/>
                <w:bCs/>
                <w:szCs w:val="20"/>
              </w:rPr>
              <w:t>Coleg Ceredigion (CC)</w:t>
            </w:r>
          </w:p>
        </w:tc>
      </w:tr>
      <w:tr w:rsidR="005A1893" w14:paraId="21F68BCB" w14:textId="77777777" w:rsidTr="72DCECB6">
        <w:trPr>
          <w:trHeight w:val="24"/>
        </w:trPr>
        <w:tc>
          <w:tcPr>
            <w:tcW w:w="1413" w:type="dxa"/>
            <w:vMerge/>
            <w:vAlign w:val="center"/>
          </w:tcPr>
          <w:p w14:paraId="1C68E698"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7F630AA4" w14:textId="77777777" w:rsidR="005A1893" w:rsidRDefault="005A1893" w:rsidP="0002299D">
            <w:pPr>
              <w:rPr>
                <w:szCs w:val="20"/>
              </w:rPr>
            </w:pPr>
            <w:r>
              <w:rPr>
                <w:szCs w:val="20"/>
              </w:rPr>
              <w:t>Aberystwyth Campus</w:t>
            </w:r>
          </w:p>
        </w:tc>
        <w:tc>
          <w:tcPr>
            <w:tcW w:w="5386" w:type="dxa"/>
            <w:shd w:val="clear" w:color="auto" w:fill="FFFFFF" w:themeFill="background1"/>
            <w:vAlign w:val="center"/>
          </w:tcPr>
          <w:p w14:paraId="159C22FA" w14:textId="77777777" w:rsidR="005A1893" w:rsidRDefault="264680E8" w:rsidP="0002299D">
            <w:proofErr w:type="spellStart"/>
            <w:r w:rsidRPr="72DCECB6">
              <w:rPr>
                <w:lang w:val="en-US"/>
              </w:rPr>
              <w:t>Llanbadarn</w:t>
            </w:r>
            <w:proofErr w:type="spellEnd"/>
            <w:r w:rsidRPr="72DCECB6">
              <w:rPr>
                <w:lang w:val="en-US"/>
              </w:rPr>
              <w:t xml:space="preserve"> </w:t>
            </w:r>
            <w:proofErr w:type="spellStart"/>
            <w:r w:rsidRPr="72DCECB6">
              <w:rPr>
                <w:lang w:val="en-US"/>
              </w:rPr>
              <w:t>Fawr</w:t>
            </w:r>
            <w:proofErr w:type="spellEnd"/>
            <w:r w:rsidRPr="72DCECB6">
              <w:rPr>
                <w:lang w:val="en-US"/>
              </w:rPr>
              <w:t>, Aberystwyth, Ceredigion, SY23 3BP</w:t>
            </w:r>
          </w:p>
        </w:tc>
      </w:tr>
      <w:tr w:rsidR="005A1893" w14:paraId="702505A4" w14:textId="77777777" w:rsidTr="72DCECB6">
        <w:trPr>
          <w:trHeight w:val="24"/>
        </w:trPr>
        <w:tc>
          <w:tcPr>
            <w:tcW w:w="1413" w:type="dxa"/>
            <w:vMerge/>
            <w:vAlign w:val="center"/>
          </w:tcPr>
          <w:p w14:paraId="0A5D9C5A" w14:textId="77777777" w:rsidR="005A1893" w:rsidRDefault="005A1893" w:rsidP="0002299D">
            <w:pPr>
              <w:widowControl w:val="0"/>
              <w:pBdr>
                <w:top w:val="nil"/>
                <w:left w:val="nil"/>
                <w:bottom w:val="nil"/>
                <w:right w:val="nil"/>
                <w:between w:val="nil"/>
              </w:pBdr>
              <w:spacing w:line="276" w:lineRule="auto"/>
              <w:rPr>
                <w:szCs w:val="20"/>
              </w:rPr>
            </w:pPr>
          </w:p>
        </w:tc>
        <w:tc>
          <w:tcPr>
            <w:tcW w:w="2410" w:type="dxa"/>
            <w:shd w:val="clear" w:color="auto" w:fill="FFFFFF" w:themeFill="background1"/>
            <w:vAlign w:val="center"/>
          </w:tcPr>
          <w:p w14:paraId="4443E59D" w14:textId="77777777" w:rsidR="005A1893" w:rsidRDefault="005A1893" w:rsidP="0002299D">
            <w:pPr>
              <w:rPr>
                <w:szCs w:val="20"/>
              </w:rPr>
            </w:pPr>
            <w:r>
              <w:rPr>
                <w:szCs w:val="20"/>
              </w:rPr>
              <w:t>Cardigan Campus</w:t>
            </w:r>
          </w:p>
        </w:tc>
        <w:tc>
          <w:tcPr>
            <w:tcW w:w="5386" w:type="dxa"/>
            <w:shd w:val="clear" w:color="auto" w:fill="FFFFFF" w:themeFill="background1"/>
            <w:vAlign w:val="center"/>
          </w:tcPr>
          <w:p w14:paraId="7BCC855C" w14:textId="77777777" w:rsidR="005A1893" w:rsidRDefault="005A1893" w:rsidP="0002299D">
            <w:pPr>
              <w:rPr>
                <w:szCs w:val="20"/>
              </w:rPr>
            </w:pPr>
            <w:r>
              <w:rPr>
                <w:szCs w:val="20"/>
              </w:rPr>
              <w:t>Park Place, Ceredigion, SA43 1AB </w:t>
            </w:r>
          </w:p>
        </w:tc>
      </w:tr>
    </w:tbl>
    <w:p w14:paraId="57566215" w14:textId="77777777" w:rsidR="005A1893" w:rsidRDefault="005A1893" w:rsidP="005A1893">
      <w:pPr>
        <w:rPr>
          <w:szCs w:val="20"/>
        </w:rPr>
      </w:pPr>
    </w:p>
    <w:tbl>
      <w:tblPr>
        <w:tblStyle w:val="a6"/>
        <w:tblW w:w="9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7"/>
        <w:gridCol w:w="2406"/>
        <w:gridCol w:w="5377"/>
      </w:tblGrid>
      <w:tr w:rsidR="005A1893" w14:paraId="71FC9618" w14:textId="77777777" w:rsidTr="72DCECB6">
        <w:trPr>
          <w:trHeight w:val="340"/>
        </w:trPr>
        <w:tc>
          <w:tcPr>
            <w:tcW w:w="1477" w:type="dxa"/>
            <w:shd w:val="clear" w:color="auto" w:fill="D9D9D9" w:themeFill="background1" w:themeFillShade="D9"/>
            <w:vAlign w:val="center"/>
          </w:tcPr>
          <w:p w14:paraId="27FDA30F" w14:textId="77777777" w:rsidR="005A1893" w:rsidRDefault="00000000" w:rsidP="0002299D">
            <w:pPr>
              <w:rPr>
                <w:b/>
                <w:bCs/>
                <w:szCs w:val="20"/>
              </w:rPr>
            </w:pPr>
            <w:sdt>
              <w:sdtPr>
                <w:tag w:val="goog_rdk_18"/>
                <w:id w:val="65000511"/>
              </w:sdtPr>
              <w:sdtContent>
                <w:r w:rsidR="005A1893">
                  <w:rPr>
                    <w:b/>
                    <w:bCs/>
                    <w:szCs w:val="20"/>
                  </w:rPr>
                  <w:t xml:space="preserve">Geo 3 </w:t>
                </w:r>
              </w:sdtContent>
            </w:sdt>
            <w:sdt>
              <w:sdtPr>
                <w:tag w:val="goog_rdk_19"/>
                <w:id w:val="2004880615"/>
                <w:showingPlcHdr/>
              </w:sdtPr>
              <w:sdtContent>
                <w:r w:rsidR="005A1893">
                  <w:t xml:space="preserve">     </w:t>
                </w:r>
              </w:sdtContent>
            </w:sdt>
          </w:p>
        </w:tc>
        <w:tc>
          <w:tcPr>
            <w:tcW w:w="7783" w:type="dxa"/>
            <w:gridSpan w:val="2"/>
            <w:shd w:val="clear" w:color="auto" w:fill="D9D9D9" w:themeFill="background1" w:themeFillShade="D9"/>
            <w:vAlign w:val="center"/>
          </w:tcPr>
          <w:p w14:paraId="486551B6" w14:textId="77777777" w:rsidR="005A1893" w:rsidRDefault="005A1893" w:rsidP="0002299D">
            <w:pPr>
              <w:rPr>
                <w:b/>
                <w:bCs/>
                <w:szCs w:val="20"/>
              </w:rPr>
            </w:pPr>
            <w:r>
              <w:rPr>
                <w:b/>
                <w:bCs/>
                <w:szCs w:val="20"/>
              </w:rPr>
              <w:t>Address</w:t>
            </w:r>
          </w:p>
        </w:tc>
      </w:tr>
      <w:tr w:rsidR="005A1893" w14:paraId="1A889D21" w14:textId="77777777" w:rsidTr="72DCECB6">
        <w:trPr>
          <w:trHeight w:val="227"/>
        </w:trPr>
        <w:tc>
          <w:tcPr>
            <w:tcW w:w="1477" w:type="dxa"/>
            <w:vMerge w:val="restart"/>
            <w:shd w:val="clear" w:color="auto" w:fill="FFFFFF" w:themeFill="background1"/>
            <w:vAlign w:val="center"/>
          </w:tcPr>
          <w:p w14:paraId="021714E7" w14:textId="77777777" w:rsidR="005A1893" w:rsidRDefault="005A1893" w:rsidP="0002299D">
            <w:pPr>
              <w:rPr>
                <w:b/>
                <w:bCs/>
                <w:szCs w:val="20"/>
              </w:rPr>
            </w:pPr>
            <w:r>
              <w:rPr>
                <w:b/>
                <w:bCs/>
                <w:szCs w:val="20"/>
              </w:rPr>
              <w:t>Pembrokeshire</w:t>
            </w:r>
          </w:p>
        </w:tc>
        <w:tc>
          <w:tcPr>
            <w:tcW w:w="7783" w:type="dxa"/>
            <w:gridSpan w:val="2"/>
            <w:shd w:val="clear" w:color="auto" w:fill="FFE598"/>
            <w:vAlign w:val="center"/>
          </w:tcPr>
          <w:p w14:paraId="4A8990E6" w14:textId="058BFCA3" w:rsidR="005A1893" w:rsidRDefault="003726E4" w:rsidP="0002299D">
            <w:pPr>
              <w:rPr>
                <w:szCs w:val="20"/>
              </w:rPr>
            </w:pPr>
            <w:r>
              <w:rPr>
                <w:b/>
                <w:bCs/>
                <w:szCs w:val="20"/>
              </w:rPr>
              <w:t>Pembrokeshire College</w:t>
            </w:r>
            <w:r w:rsidR="005A1893">
              <w:rPr>
                <w:b/>
                <w:bCs/>
                <w:szCs w:val="20"/>
              </w:rPr>
              <w:t xml:space="preserve"> (PB)</w:t>
            </w:r>
          </w:p>
        </w:tc>
      </w:tr>
      <w:tr w:rsidR="005A1893" w14:paraId="14A3EF60" w14:textId="77777777" w:rsidTr="72DCECB6">
        <w:trPr>
          <w:trHeight w:val="155"/>
        </w:trPr>
        <w:tc>
          <w:tcPr>
            <w:tcW w:w="1477" w:type="dxa"/>
            <w:vMerge/>
            <w:vAlign w:val="center"/>
          </w:tcPr>
          <w:p w14:paraId="0600AFBE" w14:textId="77777777" w:rsidR="005A1893" w:rsidRDefault="005A1893" w:rsidP="0002299D">
            <w:pPr>
              <w:widowControl w:val="0"/>
              <w:pBdr>
                <w:top w:val="nil"/>
                <w:left w:val="nil"/>
                <w:bottom w:val="nil"/>
                <w:right w:val="nil"/>
                <w:between w:val="nil"/>
              </w:pBdr>
              <w:spacing w:line="276" w:lineRule="auto"/>
              <w:rPr>
                <w:szCs w:val="20"/>
              </w:rPr>
            </w:pPr>
          </w:p>
        </w:tc>
        <w:tc>
          <w:tcPr>
            <w:tcW w:w="2406" w:type="dxa"/>
            <w:shd w:val="clear" w:color="auto" w:fill="FFFFFF" w:themeFill="background1"/>
            <w:vAlign w:val="center"/>
          </w:tcPr>
          <w:p w14:paraId="6362BAB4" w14:textId="77777777" w:rsidR="005A1893" w:rsidRDefault="005A1893" w:rsidP="0002299D">
            <w:pPr>
              <w:rPr>
                <w:b/>
                <w:bCs/>
                <w:szCs w:val="20"/>
              </w:rPr>
            </w:pPr>
            <w:proofErr w:type="spellStart"/>
            <w:r>
              <w:rPr>
                <w:szCs w:val="20"/>
              </w:rPr>
              <w:t>Merlins</w:t>
            </w:r>
            <w:proofErr w:type="spellEnd"/>
            <w:r>
              <w:rPr>
                <w:szCs w:val="20"/>
              </w:rPr>
              <w:t xml:space="preserve"> Bridge</w:t>
            </w:r>
          </w:p>
        </w:tc>
        <w:tc>
          <w:tcPr>
            <w:tcW w:w="5377" w:type="dxa"/>
            <w:shd w:val="clear" w:color="auto" w:fill="FFFFFF" w:themeFill="background1"/>
            <w:vAlign w:val="center"/>
          </w:tcPr>
          <w:p w14:paraId="5DA16B72" w14:textId="77777777" w:rsidR="005A1893" w:rsidRDefault="005A1893" w:rsidP="0002299D">
            <w:pPr>
              <w:rPr>
                <w:b/>
                <w:bCs/>
                <w:szCs w:val="20"/>
              </w:rPr>
            </w:pPr>
            <w:r>
              <w:rPr>
                <w:szCs w:val="20"/>
              </w:rPr>
              <w:t>Haverfordwest, SA61 1SZ</w:t>
            </w:r>
          </w:p>
        </w:tc>
      </w:tr>
      <w:tr w:rsidR="005A1893" w14:paraId="546291BB" w14:textId="77777777" w:rsidTr="72DCECB6">
        <w:trPr>
          <w:trHeight w:val="144"/>
        </w:trPr>
        <w:tc>
          <w:tcPr>
            <w:tcW w:w="1477" w:type="dxa"/>
            <w:vMerge/>
            <w:vAlign w:val="center"/>
          </w:tcPr>
          <w:p w14:paraId="7022EC1F" w14:textId="77777777" w:rsidR="005A1893" w:rsidRDefault="005A1893" w:rsidP="0002299D">
            <w:pPr>
              <w:widowControl w:val="0"/>
              <w:pBdr>
                <w:top w:val="nil"/>
                <w:left w:val="nil"/>
                <w:bottom w:val="nil"/>
                <w:right w:val="nil"/>
                <w:between w:val="nil"/>
              </w:pBdr>
              <w:spacing w:line="276" w:lineRule="auto"/>
              <w:rPr>
                <w:b/>
                <w:bCs/>
                <w:szCs w:val="20"/>
              </w:rPr>
            </w:pPr>
          </w:p>
        </w:tc>
        <w:tc>
          <w:tcPr>
            <w:tcW w:w="2406" w:type="dxa"/>
            <w:shd w:val="clear" w:color="auto" w:fill="FFFFFF" w:themeFill="background1"/>
            <w:vAlign w:val="center"/>
          </w:tcPr>
          <w:p w14:paraId="06C94E96" w14:textId="77777777" w:rsidR="005A1893" w:rsidRDefault="264680E8" w:rsidP="0002299D">
            <w:proofErr w:type="spellStart"/>
            <w:r w:rsidRPr="72DCECB6">
              <w:rPr>
                <w:lang w:val="en-US"/>
              </w:rPr>
              <w:t>Withybush</w:t>
            </w:r>
            <w:proofErr w:type="spellEnd"/>
            <w:r w:rsidRPr="72DCECB6">
              <w:rPr>
                <w:lang w:val="en-US"/>
              </w:rPr>
              <w:t xml:space="preserve"> Showground</w:t>
            </w:r>
          </w:p>
        </w:tc>
        <w:tc>
          <w:tcPr>
            <w:tcW w:w="5377" w:type="dxa"/>
            <w:shd w:val="clear" w:color="auto" w:fill="FFFFFF" w:themeFill="background1"/>
            <w:vAlign w:val="center"/>
          </w:tcPr>
          <w:p w14:paraId="73D88491" w14:textId="77777777" w:rsidR="005A1893" w:rsidRDefault="005A1893" w:rsidP="0002299D">
            <w:pPr>
              <w:rPr>
                <w:szCs w:val="20"/>
              </w:rPr>
            </w:pPr>
            <w:r>
              <w:rPr>
                <w:szCs w:val="20"/>
              </w:rPr>
              <w:t>Haverfordwest, SA62 4BW</w:t>
            </w:r>
          </w:p>
        </w:tc>
      </w:tr>
      <w:tr w:rsidR="005A1893" w14:paraId="1212F942" w14:textId="77777777" w:rsidTr="72DCECB6">
        <w:trPr>
          <w:trHeight w:val="24"/>
        </w:trPr>
        <w:tc>
          <w:tcPr>
            <w:tcW w:w="1477" w:type="dxa"/>
            <w:vMerge/>
            <w:vAlign w:val="center"/>
          </w:tcPr>
          <w:p w14:paraId="647D91DE" w14:textId="77777777" w:rsidR="005A1893" w:rsidRDefault="005A1893" w:rsidP="0002299D">
            <w:pPr>
              <w:widowControl w:val="0"/>
              <w:pBdr>
                <w:top w:val="nil"/>
                <w:left w:val="nil"/>
                <w:bottom w:val="nil"/>
                <w:right w:val="nil"/>
                <w:between w:val="nil"/>
              </w:pBdr>
              <w:spacing w:line="276" w:lineRule="auto"/>
              <w:rPr>
                <w:szCs w:val="20"/>
              </w:rPr>
            </w:pPr>
          </w:p>
        </w:tc>
        <w:tc>
          <w:tcPr>
            <w:tcW w:w="2406" w:type="dxa"/>
            <w:shd w:val="clear" w:color="auto" w:fill="FFFFFF" w:themeFill="background1"/>
            <w:vAlign w:val="center"/>
          </w:tcPr>
          <w:p w14:paraId="4051D0CF" w14:textId="77777777" w:rsidR="005A1893" w:rsidRDefault="005A1893" w:rsidP="0002299D">
            <w:pPr>
              <w:rPr>
                <w:szCs w:val="20"/>
              </w:rPr>
            </w:pPr>
            <w:r>
              <w:rPr>
                <w:szCs w:val="20"/>
              </w:rPr>
              <w:t>Folly Farm</w:t>
            </w:r>
          </w:p>
        </w:tc>
        <w:tc>
          <w:tcPr>
            <w:tcW w:w="5377" w:type="dxa"/>
            <w:shd w:val="clear" w:color="auto" w:fill="FFFFFF" w:themeFill="background1"/>
            <w:vAlign w:val="center"/>
          </w:tcPr>
          <w:p w14:paraId="1DC462E7" w14:textId="77777777" w:rsidR="005A1893" w:rsidRDefault="264680E8" w:rsidP="0002299D">
            <w:proofErr w:type="spellStart"/>
            <w:r w:rsidRPr="72DCECB6">
              <w:rPr>
                <w:lang w:val="en-US"/>
              </w:rPr>
              <w:t>Begelly</w:t>
            </w:r>
            <w:proofErr w:type="spellEnd"/>
            <w:r w:rsidRPr="72DCECB6">
              <w:rPr>
                <w:lang w:val="en-US"/>
              </w:rPr>
              <w:t xml:space="preserve">, </w:t>
            </w:r>
            <w:proofErr w:type="spellStart"/>
            <w:r w:rsidRPr="72DCECB6">
              <w:rPr>
                <w:lang w:val="en-US"/>
              </w:rPr>
              <w:t>Kilgetty</w:t>
            </w:r>
            <w:proofErr w:type="spellEnd"/>
            <w:r w:rsidRPr="72DCECB6">
              <w:rPr>
                <w:lang w:val="en-US"/>
              </w:rPr>
              <w:t>, SA68 0XA</w:t>
            </w:r>
          </w:p>
        </w:tc>
      </w:tr>
    </w:tbl>
    <w:p w14:paraId="7CF11B6F" w14:textId="77777777" w:rsidR="005A1893" w:rsidRDefault="005A1893" w:rsidP="005A1893">
      <w:pPr>
        <w:rPr>
          <w:szCs w:val="20"/>
        </w:rPr>
      </w:pPr>
    </w:p>
    <w:tbl>
      <w:tblPr>
        <w:tblStyle w:val="a7"/>
        <w:tblW w:w="9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7"/>
        <w:gridCol w:w="2406"/>
        <w:gridCol w:w="5377"/>
      </w:tblGrid>
      <w:tr w:rsidR="005A1893" w14:paraId="5FDD8229" w14:textId="77777777" w:rsidTr="72DCECB6">
        <w:trPr>
          <w:trHeight w:val="340"/>
        </w:trPr>
        <w:tc>
          <w:tcPr>
            <w:tcW w:w="1477" w:type="dxa"/>
            <w:shd w:val="clear" w:color="auto" w:fill="D9D9D9" w:themeFill="background1" w:themeFillShade="D9"/>
            <w:vAlign w:val="center"/>
          </w:tcPr>
          <w:p w14:paraId="48B675F2" w14:textId="77777777" w:rsidR="005A1893" w:rsidRDefault="00000000" w:rsidP="0002299D">
            <w:pPr>
              <w:rPr>
                <w:b/>
                <w:bCs/>
                <w:szCs w:val="20"/>
              </w:rPr>
            </w:pPr>
            <w:sdt>
              <w:sdtPr>
                <w:tag w:val="goog_rdk_21"/>
                <w:id w:val="152112371"/>
              </w:sdtPr>
              <w:sdtContent>
                <w:r w:rsidR="005A1893">
                  <w:rPr>
                    <w:b/>
                    <w:bCs/>
                    <w:szCs w:val="20"/>
                  </w:rPr>
                  <w:t xml:space="preserve">Geo 4 </w:t>
                </w:r>
              </w:sdtContent>
            </w:sdt>
            <w:sdt>
              <w:sdtPr>
                <w:tag w:val="goog_rdk_22"/>
                <w:id w:val="1131372657"/>
                <w:showingPlcHdr/>
              </w:sdtPr>
              <w:sdtContent>
                <w:r w:rsidR="005A1893">
                  <w:t xml:space="preserve">     </w:t>
                </w:r>
              </w:sdtContent>
            </w:sdt>
          </w:p>
        </w:tc>
        <w:tc>
          <w:tcPr>
            <w:tcW w:w="7783" w:type="dxa"/>
            <w:gridSpan w:val="2"/>
            <w:shd w:val="clear" w:color="auto" w:fill="D9D9D9" w:themeFill="background1" w:themeFillShade="D9"/>
            <w:vAlign w:val="center"/>
          </w:tcPr>
          <w:p w14:paraId="1AD7B23D" w14:textId="77777777" w:rsidR="005A1893" w:rsidRDefault="005A1893" w:rsidP="0002299D">
            <w:pPr>
              <w:rPr>
                <w:b/>
                <w:bCs/>
                <w:szCs w:val="20"/>
              </w:rPr>
            </w:pPr>
            <w:r>
              <w:rPr>
                <w:b/>
                <w:bCs/>
                <w:szCs w:val="20"/>
              </w:rPr>
              <w:t>Address</w:t>
            </w:r>
          </w:p>
        </w:tc>
      </w:tr>
      <w:tr w:rsidR="005A1893" w14:paraId="57374D34" w14:textId="77777777" w:rsidTr="72DCECB6">
        <w:trPr>
          <w:trHeight w:val="227"/>
        </w:trPr>
        <w:tc>
          <w:tcPr>
            <w:tcW w:w="1477" w:type="dxa"/>
            <w:vMerge w:val="restart"/>
            <w:shd w:val="clear" w:color="auto" w:fill="FFFFFF" w:themeFill="background1"/>
            <w:vAlign w:val="center"/>
          </w:tcPr>
          <w:p w14:paraId="4FD73AFB" w14:textId="77777777" w:rsidR="005A1893" w:rsidRDefault="005A1893" w:rsidP="0002299D">
            <w:pPr>
              <w:rPr>
                <w:b/>
                <w:bCs/>
                <w:szCs w:val="20"/>
              </w:rPr>
            </w:pPr>
            <w:r>
              <w:rPr>
                <w:b/>
                <w:bCs/>
                <w:szCs w:val="20"/>
              </w:rPr>
              <w:t>London</w:t>
            </w:r>
          </w:p>
        </w:tc>
        <w:tc>
          <w:tcPr>
            <w:tcW w:w="7783" w:type="dxa"/>
            <w:gridSpan w:val="2"/>
            <w:shd w:val="clear" w:color="auto" w:fill="B4C6E7"/>
            <w:vAlign w:val="center"/>
          </w:tcPr>
          <w:p w14:paraId="0EFE9218" w14:textId="77777777" w:rsidR="005A1893" w:rsidRDefault="005A1893" w:rsidP="0002299D">
            <w:pPr>
              <w:rPr>
                <w:szCs w:val="20"/>
              </w:rPr>
            </w:pPr>
            <w:r>
              <w:rPr>
                <w:b/>
                <w:bCs/>
                <w:szCs w:val="20"/>
              </w:rPr>
              <w:t>University of Wales Trinity Saint David (UWTSD)</w:t>
            </w:r>
          </w:p>
        </w:tc>
      </w:tr>
      <w:tr w:rsidR="005A1893" w14:paraId="0C0DB71D" w14:textId="77777777" w:rsidTr="72DCECB6">
        <w:trPr>
          <w:trHeight w:val="155"/>
        </w:trPr>
        <w:tc>
          <w:tcPr>
            <w:tcW w:w="1477" w:type="dxa"/>
            <w:vMerge/>
            <w:vAlign w:val="center"/>
          </w:tcPr>
          <w:p w14:paraId="7F999D5A" w14:textId="77777777" w:rsidR="005A1893" w:rsidRDefault="005A1893" w:rsidP="0002299D">
            <w:pPr>
              <w:widowControl w:val="0"/>
              <w:pBdr>
                <w:top w:val="nil"/>
                <w:left w:val="nil"/>
                <w:bottom w:val="nil"/>
                <w:right w:val="nil"/>
                <w:between w:val="nil"/>
              </w:pBdr>
              <w:spacing w:line="276" w:lineRule="auto"/>
              <w:rPr>
                <w:szCs w:val="20"/>
              </w:rPr>
            </w:pPr>
          </w:p>
        </w:tc>
        <w:tc>
          <w:tcPr>
            <w:tcW w:w="2406" w:type="dxa"/>
            <w:shd w:val="clear" w:color="auto" w:fill="FFFFFF" w:themeFill="background1"/>
            <w:vAlign w:val="center"/>
          </w:tcPr>
          <w:p w14:paraId="43368141" w14:textId="43A38881" w:rsidR="005A1893" w:rsidRDefault="264680E8" w:rsidP="72DCECB6">
            <w:pPr>
              <w:rPr>
                <w:b/>
                <w:bCs/>
                <w:lang w:val="en-US"/>
              </w:rPr>
            </w:pPr>
            <w:proofErr w:type="spellStart"/>
            <w:r w:rsidRPr="72DCECB6">
              <w:rPr>
                <w:lang w:val="en-US"/>
              </w:rPr>
              <w:t>Westferry</w:t>
            </w:r>
            <w:proofErr w:type="spellEnd"/>
            <w:r w:rsidR="480BAB4E" w:rsidRPr="72DCECB6">
              <w:rPr>
                <w:lang w:val="en-US"/>
              </w:rPr>
              <w:t xml:space="preserve"> Circus</w:t>
            </w:r>
          </w:p>
        </w:tc>
        <w:tc>
          <w:tcPr>
            <w:tcW w:w="5377" w:type="dxa"/>
            <w:shd w:val="clear" w:color="auto" w:fill="FFFFFF" w:themeFill="background1"/>
            <w:vAlign w:val="center"/>
          </w:tcPr>
          <w:p w14:paraId="1D096252" w14:textId="77777777" w:rsidR="005A1893" w:rsidRDefault="264680E8" w:rsidP="72DCECB6">
            <w:pPr>
              <w:rPr>
                <w:b/>
                <w:bCs/>
                <w:lang w:val="en-US"/>
              </w:rPr>
            </w:pPr>
            <w:r w:rsidRPr="72DCECB6">
              <w:rPr>
                <w:lang w:val="en-US"/>
              </w:rPr>
              <w:t xml:space="preserve">1 </w:t>
            </w:r>
            <w:proofErr w:type="spellStart"/>
            <w:r w:rsidRPr="72DCECB6">
              <w:rPr>
                <w:lang w:val="en-US"/>
              </w:rPr>
              <w:t>Westferry</w:t>
            </w:r>
            <w:proofErr w:type="spellEnd"/>
            <w:r w:rsidRPr="72DCECB6">
              <w:rPr>
                <w:lang w:val="en-US"/>
              </w:rPr>
              <w:t xml:space="preserve"> Circus, Canary Wharf, London, E14 4HA</w:t>
            </w:r>
          </w:p>
        </w:tc>
      </w:tr>
    </w:tbl>
    <w:p w14:paraId="0536866A" w14:textId="77777777" w:rsidR="005A1893" w:rsidRDefault="005A1893" w:rsidP="005A1893">
      <w:pPr>
        <w:rPr>
          <w:szCs w:val="20"/>
        </w:rPr>
      </w:pPr>
    </w:p>
    <w:tbl>
      <w:tblPr>
        <w:tblStyle w:val="a8"/>
        <w:tblW w:w="9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7"/>
        <w:gridCol w:w="2406"/>
        <w:gridCol w:w="5377"/>
      </w:tblGrid>
      <w:tr w:rsidR="005A1893" w14:paraId="5ACEB509" w14:textId="77777777" w:rsidTr="0002299D">
        <w:trPr>
          <w:trHeight w:val="340"/>
        </w:trPr>
        <w:tc>
          <w:tcPr>
            <w:tcW w:w="1477" w:type="dxa"/>
            <w:shd w:val="clear" w:color="auto" w:fill="D9D9D9"/>
            <w:vAlign w:val="center"/>
          </w:tcPr>
          <w:p w14:paraId="17CF50CD" w14:textId="77777777" w:rsidR="005A1893" w:rsidRDefault="00000000" w:rsidP="0002299D">
            <w:pPr>
              <w:rPr>
                <w:b/>
                <w:bCs/>
                <w:szCs w:val="20"/>
              </w:rPr>
            </w:pPr>
            <w:sdt>
              <w:sdtPr>
                <w:tag w:val="goog_rdk_24"/>
                <w:id w:val="-997321023"/>
              </w:sdtPr>
              <w:sdtContent>
                <w:r w:rsidR="005A1893">
                  <w:rPr>
                    <w:b/>
                    <w:bCs/>
                    <w:szCs w:val="20"/>
                  </w:rPr>
                  <w:t xml:space="preserve">Geo 5 </w:t>
                </w:r>
              </w:sdtContent>
            </w:sdt>
            <w:sdt>
              <w:sdtPr>
                <w:tag w:val="goog_rdk_25"/>
                <w:id w:val="1072734849"/>
                <w:showingPlcHdr/>
              </w:sdtPr>
              <w:sdtContent>
                <w:r w:rsidR="005A1893">
                  <w:t xml:space="preserve">     </w:t>
                </w:r>
              </w:sdtContent>
            </w:sdt>
          </w:p>
        </w:tc>
        <w:tc>
          <w:tcPr>
            <w:tcW w:w="7783" w:type="dxa"/>
            <w:gridSpan w:val="2"/>
            <w:shd w:val="clear" w:color="auto" w:fill="D9D9D9"/>
            <w:vAlign w:val="center"/>
          </w:tcPr>
          <w:p w14:paraId="075B761C" w14:textId="77777777" w:rsidR="005A1893" w:rsidRDefault="005A1893" w:rsidP="0002299D">
            <w:pPr>
              <w:rPr>
                <w:b/>
                <w:bCs/>
                <w:szCs w:val="20"/>
              </w:rPr>
            </w:pPr>
            <w:r>
              <w:rPr>
                <w:b/>
                <w:bCs/>
                <w:szCs w:val="20"/>
              </w:rPr>
              <w:t>Address</w:t>
            </w:r>
          </w:p>
        </w:tc>
      </w:tr>
      <w:tr w:rsidR="005A1893" w14:paraId="2BC1A64E" w14:textId="77777777" w:rsidTr="0002299D">
        <w:trPr>
          <w:trHeight w:val="227"/>
        </w:trPr>
        <w:tc>
          <w:tcPr>
            <w:tcW w:w="1477" w:type="dxa"/>
            <w:vMerge w:val="restart"/>
            <w:shd w:val="clear" w:color="auto" w:fill="FFFFFF"/>
            <w:vAlign w:val="center"/>
          </w:tcPr>
          <w:p w14:paraId="47040232" w14:textId="77777777" w:rsidR="005A1893" w:rsidRDefault="005A1893" w:rsidP="0002299D">
            <w:pPr>
              <w:rPr>
                <w:b/>
                <w:bCs/>
                <w:szCs w:val="20"/>
              </w:rPr>
            </w:pPr>
            <w:r>
              <w:rPr>
                <w:b/>
                <w:bCs/>
                <w:szCs w:val="20"/>
              </w:rPr>
              <w:t>Birmingham</w:t>
            </w:r>
          </w:p>
        </w:tc>
        <w:tc>
          <w:tcPr>
            <w:tcW w:w="7783" w:type="dxa"/>
            <w:gridSpan w:val="2"/>
            <w:shd w:val="clear" w:color="auto" w:fill="B4C6E7"/>
            <w:vAlign w:val="center"/>
          </w:tcPr>
          <w:p w14:paraId="7FD50F87" w14:textId="77777777" w:rsidR="005A1893" w:rsidRDefault="005A1893" w:rsidP="0002299D">
            <w:pPr>
              <w:rPr>
                <w:szCs w:val="20"/>
              </w:rPr>
            </w:pPr>
            <w:r>
              <w:rPr>
                <w:b/>
                <w:bCs/>
                <w:szCs w:val="20"/>
              </w:rPr>
              <w:t>University of Wales Trinity Saint David (UWTSD)</w:t>
            </w:r>
          </w:p>
        </w:tc>
      </w:tr>
      <w:tr w:rsidR="005A1893" w14:paraId="5AA20C38" w14:textId="77777777" w:rsidTr="0002299D">
        <w:trPr>
          <w:trHeight w:val="155"/>
        </w:trPr>
        <w:tc>
          <w:tcPr>
            <w:tcW w:w="1477" w:type="dxa"/>
            <w:vMerge/>
            <w:shd w:val="clear" w:color="auto" w:fill="FFFFFF"/>
            <w:vAlign w:val="center"/>
          </w:tcPr>
          <w:p w14:paraId="3F15C658" w14:textId="77777777" w:rsidR="005A1893" w:rsidRDefault="005A1893" w:rsidP="0002299D">
            <w:pPr>
              <w:widowControl w:val="0"/>
              <w:pBdr>
                <w:top w:val="nil"/>
                <w:left w:val="nil"/>
                <w:bottom w:val="nil"/>
                <w:right w:val="nil"/>
                <w:between w:val="nil"/>
              </w:pBdr>
              <w:spacing w:line="276" w:lineRule="auto"/>
              <w:rPr>
                <w:szCs w:val="20"/>
              </w:rPr>
            </w:pPr>
          </w:p>
        </w:tc>
        <w:tc>
          <w:tcPr>
            <w:tcW w:w="2406" w:type="dxa"/>
            <w:shd w:val="clear" w:color="auto" w:fill="FFFFFF"/>
            <w:vAlign w:val="center"/>
          </w:tcPr>
          <w:p w14:paraId="4166E6CD" w14:textId="77777777" w:rsidR="005A1893" w:rsidRDefault="005A1893" w:rsidP="0002299D">
            <w:pPr>
              <w:rPr>
                <w:szCs w:val="20"/>
              </w:rPr>
            </w:pPr>
            <w:r>
              <w:rPr>
                <w:szCs w:val="20"/>
              </w:rPr>
              <w:t>Quay Place</w:t>
            </w:r>
          </w:p>
        </w:tc>
        <w:tc>
          <w:tcPr>
            <w:tcW w:w="5377" w:type="dxa"/>
            <w:shd w:val="clear" w:color="auto" w:fill="FFFFFF"/>
            <w:vAlign w:val="center"/>
          </w:tcPr>
          <w:p w14:paraId="23B10F3B" w14:textId="77777777" w:rsidR="005A1893" w:rsidRDefault="005A1893" w:rsidP="0002299D">
            <w:pPr>
              <w:rPr>
                <w:szCs w:val="20"/>
              </w:rPr>
            </w:pPr>
            <w:r>
              <w:rPr>
                <w:szCs w:val="20"/>
              </w:rPr>
              <w:t>Louisa House, Quay Place, 92–93 Edward Street, Birmingham, B1 2RA</w:t>
            </w:r>
          </w:p>
        </w:tc>
      </w:tr>
      <w:tr w:rsidR="005A1893" w14:paraId="475E0866" w14:textId="77777777" w:rsidTr="0002299D">
        <w:trPr>
          <w:trHeight w:val="144"/>
        </w:trPr>
        <w:tc>
          <w:tcPr>
            <w:tcW w:w="1477" w:type="dxa"/>
            <w:vMerge/>
            <w:shd w:val="clear" w:color="auto" w:fill="FFFFFF"/>
            <w:vAlign w:val="center"/>
          </w:tcPr>
          <w:p w14:paraId="15BBAC9E" w14:textId="77777777" w:rsidR="005A1893" w:rsidRDefault="005A1893" w:rsidP="0002299D">
            <w:pPr>
              <w:widowControl w:val="0"/>
              <w:pBdr>
                <w:top w:val="nil"/>
                <w:left w:val="nil"/>
                <w:bottom w:val="nil"/>
                <w:right w:val="nil"/>
                <w:between w:val="nil"/>
              </w:pBdr>
              <w:spacing w:line="276" w:lineRule="auto"/>
              <w:rPr>
                <w:szCs w:val="20"/>
              </w:rPr>
            </w:pPr>
          </w:p>
        </w:tc>
        <w:tc>
          <w:tcPr>
            <w:tcW w:w="2406" w:type="dxa"/>
            <w:shd w:val="clear" w:color="auto" w:fill="FFFFFF"/>
            <w:vAlign w:val="center"/>
          </w:tcPr>
          <w:p w14:paraId="5BD9EEEE" w14:textId="77777777" w:rsidR="005A1893" w:rsidRDefault="005A1893" w:rsidP="0002299D">
            <w:pPr>
              <w:rPr>
                <w:szCs w:val="20"/>
              </w:rPr>
            </w:pPr>
            <w:proofErr w:type="spellStart"/>
            <w:r>
              <w:rPr>
                <w:szCs w:val="20"/>
              </w:rPr>
              <w:t>Sparkhill</w:t>
            </w:r>
            <w:proofErr w:type="spellEnd"/>
          </w:p>
        </w:tc>
        <w:tc>
          <w:tcPr>
            <w:tcW w:w="5377" w:type="dxa"/>
            <w:shd w:val="clear" w:color="auto" w:fill="FFFFFF"/>
            <w:vAlign w:val="center"/>
          </w:tcPr>
          <w:p w14:paraId="52B00FE1" w14:textId="77777777" w:rsidR="005A1893" w:rsidRDefault="005A1893" w:rsidP="0002299D">
            <w:pPr>
              <w:rPr>
                <w:szCs w:val="20"/>
              </w:rPr>
            </w:pPr>
            <w:r>
              <w:rPr>
                <w:szCs w:val="20"/>
              </w:rPr>
              <w:t xml:space="preserve">636A Stratford Road, </w:t>
            </w:r>
            <w:proofErr w:type="spellStart"/>
            <w:r>
              <w:rPr>
                <w:szCs w:val="20"/>
              </w:rPr>
              <w:t>Sparkhill</w:t>
            </w:r>
            <w:proofErr w:type="spellEnd"/>
            <w:r>
              <w:rPr>
                <w:szCs w:val="20"/>
              </w:rPr>
              <w:t>, Birmingham B11 4AR</w:t>
            </w:r>
          </w:p>
        </w:tc>
      </w:tr>
    </w:tbl>
    <w:p w14:paraId="1608261A" w14:textId="77777777" w:rsidR="005A1893" w:rsidRDefault="005A1893" w:rsidP="72DCECB6">
      <w:pPr>
        <w:jc w:val="both"/>
        <w:rPr>
          <w:color w:val="000000"/>
        </w:rPr>
      </w:pPr>
    </w:p>
    <w:p w14:paraId="0000009E" w14:textId="0FE83124" w:rsidR="0016106B" w:rsidRDefault="005A1893">
      <w:pPr>
        <w:pStyle w:val="Heading1"/>
        <w:numPr>
          <w:ilvl w:val="0"/>
          <w:numId w:val="7"/>
        </w:numPr>
      </w:pPr>
      <w:bookmarkStart w:id="16" w:name="_Toc238649796"/>
      <w:r>
        <w:t>Framework Overview</w:t>
      </w:r>
      <w:bookmarkEnd w:id="16"/>
    </w:p>
    <w:p w14:paraId="5A61D547" w14:textId="14FB048F" w:rsidR="005A1893" w:rsidRPr="005A1893" w:rsidRDefault="005A1893" w:rsidP="005A1893">
      <w:pPr>
        <w:pStyle w:val="Heading2"/>
        <w:numPr>
          <w:ilvl w:val="1"/>
          <w:numId w:val="7"/>
        </w:numPr>
      </w:pPr>
      <w:bookmarkStart w:id="17" w:name="_Toc238649797"/>
      <w:r w:rsidRPr="005A1893">
        <w:t xml:space="preserve">Framework </w:t>
      </w:r>
      <w:r>
        <w:t>Duration</w:t>
      </w:r>
      <w:bookmarkEnd w:id="17"/>
    </w:p>
    <w:p w14:paraId="763FE167" w14:textId="77777777" w:rsidR="005A1893" w:rsidRDefault="264680E8" w:rsidP="72DCECB6">
      <w:pPr>
        <w:jc w:val="both"/>
        <w:rPr>
          <w:color w:val="000000"/>
          <w:lang w:val="en-US"/>
        </w:rPr>
      </w:pPr>
      <w:r w:rsidRPr="72DCECB6">
        <w:rPr>
          <w:color w:val="000000" w:themeColor="text1"/>
          <w:lang w:val="en-US"/>
        </w:rPr>
        <w:t>This procurement exercise is being conducted in accordance with the Procurement Act 2023.</w:t>
      </w:r>
    </w:p>
    <w:p w14:paraId="0BB719BE" w14:textId="77777777" w:rsidR="005A1893" w:rsidRDefault="264680E8" w:rsidP="72DCECB6">
      <w:pPr>
        <w:jc w:val="both"/>
        <w:rPr>
          <w:color w:val="000000" w:themeColor="text1"/>
          <w:lang w:val="en-US"/>
        </w:rPr>
      </w:pPr>
      <w:r w:rsidRPr="72DCECB6">
        <w:rPr>
          <w:color w:val="000000" w:themeColor="text1"/>
          <w:lang w:val="en-US"/>
        </w:rPr>
        <w:t xml:space="preserve">The Framework will operate for an initial period of </w:t>
      </w:r>
      <w:r w:rsidRPr="72DCECB6">
        <w:rPr>
          <w:b/>
          <w:bCs/>
          <w:color w:val="000000" w:themeColor="text1"/>
          <w:lang w:val="en-US"/>
        </w:rPr>
        <w:t>four (4) years</w:t>
      </w:r>
      <w:r w:rsidRPr="72DCECB6">
        <w:rPr>
          <w:color w:val="000000" w:themeColor="text1"/>
          <w:lang w:val="en-US"/>
        </w:rPr>
        <w:t>, with the option to extend for up to a further</w:t>
      </w:r>
      <w:r w:rsidRPr="72DCECB6">
        <w:rPr>
          <w:b/>
          <w:bCs/>
          <w:color w:val="000000" w:themeColor="text1"/>
          <w:lang w:val="en-US"/>
        </w:rPr>
        <w:t xml:space="preserve"> four (4) years, </w:t>
      </w:r>
      <w:r w:rsidRPr="72DCECB6">
        <w:rPr>
          <w:color w:val="000000" w:themeColor="text1"/>
          <w:lang w:val="en-US"/>
        </w:rPr>
        <w:t xml:space="preserve">subject to a maximum total duration of </w:t>
      </w:r>
      <w:r w:rsidRPr="72DCECB6">
        <w:rPr>
          <w:b/>
          <w:bCs/>
          <w:color w:val="000000" w:themeColor="text1"/>
          <w:lang w:val="en-US"/>
        </w:rPr>
        <w:t>eight (8) years</w:t>
      </w:r>
      <w:r w:rsidRPr="72DCECB6">
        <w:rPr>
          <w:color w:val="000000" w:themeColor="text1"/>
          <w:lang w:val="en-US"/>
        </w:rPr>
        <w:t>.</w:t>
      </w:r>
    </w:p>
    <w:p w14:paraId="06469BE7" w14:textId="2201216A" w:rsidR="004C614A" w:rsidRDefault="004C614A" w:rsidP="72DCECB6">
      <w:pPr>
        <w:jc w:val="both"/>
        <w:rPr>
          <w:color w:val="000000"/>
        </w:rPr>
      </w:pPr>
      <w:r w:rsidRPr="004C614A">
        <w:rPr>
          <w:color w:val="000000"/>
        </w:rPr>
        <w:t>The exercise of any extension will be at the sole discretion of the Client and will not be automatic. The Client may elect to exercise an extension in full, in part, or not at all, provided that the maximum overall duration of the Open Framework is not exceeded.</w:t>
      </w:r>
    </w:p>
    <w:p w14:paraId="2E528444" w14:textId="77777777" w:rsidR="007743CD" w:rsidRPr="004C614A" w:rsidRDefault="007743CD" w:rsidP="72DCECB6">
      <w:pPr>
        <w:jc w:val="both"/>
        <w:rPr>
          <w:color w:val="000000"/>
          <w:lang w:val="en-US"/>
        </w:rPr>
      </w:pPr>
    </w:p>
    <w:p w14:paraId="2E32868A" w14:textId="3D75E574" w:rsidR="005A1893" w:rsidRDefault="005A1893" w:rsidP="005A1893">
      <w:pPr>
        <w:pStyle w:val="Heading2"/>
        <w:numPr>
          <w:ilvl w:val="1"/>
          <w:numId w:val="7"/>
        </w:numPr>
      </w:pPr>
      <w:bookmarkStart w:id="18" w:name="_Toc238649798"/>
      <w:r>
        <w:t>Open Framework</w:t>
      </w:r>
      <w:bookmarkEnd w:id="18"/>
    </w:p>
    <w:p w14:paraId="0A63421A" w14:textId="77777777" w:rsidR="005A1893" w:rsidRDefault="264680E8" w:rsidP="005A1893">
      <w:pPr>
        <w:jc w:val="both"/>
        <w:rPr>
          <w:lang w:val="en-US"/>
        </w:rPr>
      </w:pPr>
      <w:r w:rsidRPr="72DCECB6">
        <w:rPr>
          <w:color w:val="000000" w:themeColor="text1"/>
          <w:lang w:val="en-US"/>
        </w:rPr>
        <w:t xml:space="preserve">In accordance with the principles of the Open Framework provisions under the Procurement Act 2023, the Framework may </w:t>
      </w:r>
      <w:r w:rsidRPr="72DCECB6">
        <w:rPr>
          <w:lang w:val="en-US"/>
        </w:rPr>
        <w:t>be re-opened during its term to allow additional suppliers to apply for admission.</w:t>
      </w:r>
    </w:p>
    <w:tbl>
      <w:tblPr>
        <w:tblStyle w:val="a3"/>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6"/>
        <w:gridCol w:w="1187"/>
        <w:gridCol w:w="1186"/>
        <w:gridCol w:w="1187"/>
        <w:gridCol w:w="1187"/>
        <w:gridCol w:w="1186"/>
        <w:gridCol w:w="1187"/>
        <w:gridCol w:w="1187"/>
      </w:tblGrid>
      <w:tr w:rsidR="005A1893" w14:paraId="15D1C981" w14:textId="77777777" w:rsidTr="72DCECB6">
        <w:trPr>
          <w:trHeight w:val="262"/>
          <w:tblHeader/>
        </w:trPr>
        <w:tc>
          <w:tcPr>
            <w:tcW w:w="9493" w:type="dxa"/>
            <w:gridSpan w:val="8"/>
            <w:shd w:val="clear" w:color="auto" w:fill="B4C6E7"/>
            <w:vAlign w:val="center"/>
          </w:tcPr>
          <w:p w14:paraId="1CEB9C24" w14:textId="77777777" w:rsidR="005A1893" w:rsidRDefault="005A1893" w:rsidP="0002299D">
            <w:pPr>
              <w:spacing w:after="0" w:line="240" w:lineRule="auto"/>
              <w:jc w:val="center"/>
              <w:rPr>
                <w:b/>
                <w:bCs/>
                <w:szCs w:val="20"/>
              </w:rPr>
            </w:pPr>
            <w:r>
              <w:rPr>
                <w:b/>
                <w:bCs/>
                <w:szCs w:val="20"/>
              </w:rPr>
              <w:t>Minor Works Framework Timeline</w:t>
            </w:r>
          </w:p>
        </w:tc>
      </w:tr>
      <w:tr w:rsidR="005A1893" w14:paraId="09CABF48" w14:textId="77777777" w:rsidTr="006564D9">
        <w:trPr>
          <w:trHeight w:val="249"/>
          <w:tblHeader/>
        </w:trPr>
        <w:tc>
          <w:tcPr>
            <w:tcW w:w="1186" w:type="dxa"/>
            <w:shd w:val="clear" w:color="auto" w:fill="DAEEF3" w:themeFill="accent5" w:themeFillTint="33"/>
            <w:vAlign w:val="center"/>
          </w:tcPr>
          <w:p w14:paraId="2C2C04B9" w14:textId="77777777" w:rsidR="005A1893" w:rsidRDefault="005A1893" w:rsidP="0002299D">
            <w:pPr>
              <w:spacing w:after="0" w:line="240" w:lineRule="auto"/>
              <w:jc w:val="center"/>
              <w:rPr>
                <w:b/>
                <w:bCs/>
                <w:szCs w:val="20"/>
              </w:rPr>
            </w:pPr>
            <w:r>
              <w:rPr>
                <w:b/>
                <w:bCs/>
                <w:szCs w:val="20"/>
              </w:rPr>
              <w:t>Year 1</w:t>
            </w:r>
          </w:p>
        </w:tc>
        <w:tc>
          <w:tcPr>
            <w:tcW w:w="1187" w:type="dxa"/>
            <w:shd w:val="clear" w:color="auto" w:fill="DAEEF3" w:themeFill="accent5" w:themeFillTint="33"/>
            <w:vAlign w:val="center"/>
          </w:tcPr>
          <w:p w14:paraId="2FBE0327" w14:textId="77777777" w:rsidR="005A1893" w:rsidRDefault="005A1893" w:rsidP="0002299D">
            <w:pPr>
              <w:spacing w:after="0" w:line="240" w:lineRule="auto"/>
              <w:jc w:val="center"/>
              <w:rPr>
                <w:b/>
                <w:bCs/>
                <w:szCs w:val="20"/>
              </w:rPr>
            </w:pPr>
            <w:r>
              <w:rPr>
                <w:b/>
                <w:bCs/>
                <w:szCs w:val="20"/>
              </w:rPr>
              <w:t>Year 2</w:t>
            </w:r>
          </w:p>
        </w:tc>
        <w:tc>
          <w:tcPr>
            <w:tcW w:w="1186" w:type="dxa"/>
            <w:shd w:val="clear" w:color="auto" w:fill="DAEEF3" w:themeFill="accent5" w:themeFillTint="33"/>
            <w:vAlign w:val="center"/>
          </w:tcPr>
          <w:p w14:paraId="278BAFC2" w14:textId="77777777" w:rsidR="005A1893" w:rsidRDefault="005A1893" w:rsidP="0002299D">
            <w:pPr>
              <w:spacing w:after="0" w:line="240" w:lineRule="auto"/>
              <w:jc w:val="center"/>
              <w:rPr>
                <w:b/>
                <w:bCs/>
                <w:szCs w:val="20"/>
              </w:rPr>
            </w:pPr>
            <w:r>
              <w:rPr>
                <w:b/>
                <w:bCs/>
                <w:szCs w:val="20"/>
              </w:rPr>
              <w:t>Year 3</w:t>
            </w:r>
          </w:p>
        </w:tc>
        <w:tc>
          <w:tcPr>
            <w:tcW w:w="1187" w:type="dxa"/>
            <w:shd w:val="clear" w:color="auto" w:fill="DAEEF3" w:themeFill="accent5" w:themeFillTint="33"/>
            <w:vAlign w:val="center"/>
          </w:tcPr>
          <w:p w14:paraId="34E26EFB" w14:textId="77777777" w:rsidR="005A1893" w:rsidRDefault="005A1893" w:rsidP="0002299D">
            <w:pPr>
              <w:spacing w:after="0" w:line="240" w:lineRule="auto"/>
              <w:jc w:val="center"/>
              <w:rPr>
                <w:b/>
                <w:bCs/>
                <w:szCs w:val="20"/>
              </w:rPr>
            </w:pPr>
            <w:r>
              <w:rPr>
                <w:b/>
                <w:bCs/>
                <w:szCs w:val="20"/>
              </w:rPr>
              <w:t>Year 4</w:t>
            </w:r>
          </w:p>
        </w:tc>
        <w:tc>
          <w:tcPr>
            <w:tcW w:w="1187" w:type="dxa"/>
            <w:shd w:val="clear" w:color="auto" w:fill="DAEEF3" w:themeFill="accent5" w:themeFillTint="33"/>
            <w:vAlign w:val="center"/>
          </w:tcPr>
          <w:p w14:paraId="6DC8744A" w14:textId="77777777" w:rsidR="005A1893" w:rsidRDefault="005A1893" w:rsidP="0002299D">
            <w:pPr>
              <w:spacing w:after="0" w:line="240" w:lineRule="auto"/>
              <w:jc w:val="center"/>
              <w:rPr>
                <w:b/>
                <w:bCs/>
                <w:szCs w:val="20"/>
              </w:rPr>
            </w:pPr>
            <w:r>
              <w:rPr>
                <w:b/>
                <w:bCs/>
                <w:szCs w:val="20"/>
              </w:rPr>
              <w:t>Year 5</w:t>
            </w:r>
          </w:p>
        </w:tc>
        <w:tc>
          <w:tcPr>
            <w:tcW w:w="1186" w:type="dxa"/>
            <w:shd w:val="clear" w:color="auto" w:fill="DAEEF3" w:themeFill="accent5" w:themeFillTint="33"/>
            <w:vAlign w:val="center"/>
          </w:tcPr>
          <w:p w14:paraId="3E22244F" w14:textId="77777777" w:rsidR="005A1893" w:rsidRDefault="005A1893" w:rsidP="0002299D">
            <w:pPr>
              <w:spacing w:after="0" w:line="240" w:lineRule="auto"/>
              <w:jc w:val="center"/>
              <w:rPr>
                <w:b/>
                <w:bCs/>
                <w:szCs w:val="20"/>
              </w:rPr>
            </w:pPr>
            <w:r>
              <w:rPr>
                <w:b/>
                <w:bCs/>
                <w:szCs w:val="20"/>
              </w:rPr>
              <w:t>Year 6</w:t>
            </w:r>
          </w:p>
        </w:tc>
        <w:tc>
          <w:tcPr>
            <w:tcW w:w="1187" w:type="dxa"/>
            <w:shd w:val="clear" w:color="auto" w:fill="DAEEF3" w:themeFill="accent5" w:themeFillTint="33"/>
            <w:vAlign w:val="center"/>
          </w:tcPr>
          <w:p w14:paraId="3ED7B40E" w14:textId="77777777" w:rsidR="005A1893" w:rsidRDefault="005A1893" w:rsidP="0002299D">
            <w:pPr>
              <w:spacing w:after="0" w:line="240" w:lineRule="auto"/>
              <w:jc w:val="center"/>
              <w:rPr>
                <w:b/>
                <w:bCs/>
                <w:szCs w:val="20"/>
              </w:rPr>
            </w:pPr>
            <w:r>
              <w:rPr>
                <w:b/>
                <w:bCs/>
                <w:szCs w:val="20"/>
              </w:rPr>
              <w:t>Year 7</w:t>
            </w:r>
          </w:p>
        </w:tc>
        <w:tc>
          <w:tcPr>
            <w:tcW w:w="1187" w:type="dxa"/>
            <w:shd w:val="clear" w:color="auto" w:fill="DAEEF3" w:themeFill="accent5" w:themeFillTint="33"/>
            <w:vAlign w:val="center"/>
          </w:tcPr>
          <w:p w14:paraId="74235041" w14:textId="77777777" w:rsidR="005A1893" w:rsidRDefault="005A1893" w:rsidP="0002299D">
            <w:pPr>
              <w:spacing w:after="0" w:line="240" w:lineRule="auto"/>
              <w:jc w:val="center"/>
              <w:rPr>
                <w:b/>
                <w:bCs/>
                <w:szCs w:val="20"/>
              </w:rPr>
            </w:pPr>
            <w:r>
              <w:rPr>
                <w:b/>
                <w:bCs/>
                <w:szCs w:val="20"/>
              </w:rPr>
              <w:t>Year 8</w:t>
            </w:r>
          </w:p>
        </w:tc>
      </w:tr>
      <w:tr w:rsidR="00AD1C3F" w14:paraId="7B729763" w14:textId="77777777" w:rsidTr="006564D9">
        <w:trPr>
          <w:trHeight w:val="787"/>
        </w:trPr>
        <w:tc>
          <w:tcPr>
            <w:tcW w:w="1186" w:type="dxa"/>
            <w:vAlign w:val="center"/>
          </w:tcPr>
          <w:p w14:paraId="4218F5C3" w14:textId="77777777" w:rsidR="00AD1C3F" w:rsidRDefault="00AD1C3F" w:rsidP="00AD1C3F">
            <w:pPr>
              <w:spacing w:after="0" w:line="240" w:lineRule="auto"/>
              <w:jc w:val="center"/>
              <w:rPr>
                <w:szCs w:val="20"/>
              </w:rPr>
            </w:pPr>
            <w:r>
              <w:rPr>
                <w:szCs w:val="20"/>
              </w:rPr>
              <w:t>Framework Established</w:t>
            </w:r>
          </w:p>
        </w:tc>
        <w:tc>
          <w:tcPr>
            <w:tcW w:w="1187" w:type="dxa"/>
            <w:vAlign w:val="center"/>
          </w:tcPr>
          <w:p w14:paraId="5299140D" w14:textId="6A58426E" w:rsidR="00AD1C3F" w:rsidRDefault="00AD1C3F" w:rsidP="00AD1C3F">
            <w:pPr>
              <w:spacing w:after="0" w:line="240" w:lineRule="auto"/>
              <w:jc w:val="center"/>
              <w:rPr>
                <w:szCs w:val="20"/>
              </w:rPr>
            </w:pPr>
            <w:r>
              <w:rPr>
                <w:szCs w:val="20"/>
              </w:rPr>
              <w:t>Framework in Operation</w:t>
            </w:r>
          </w:p>
        </w:tc>
        <w:tc>
          <w:tcPr>
            <w:tcW w:w="1186" w:type="dxa"/>
            <w:vAlign w:val="center"/>
          </w:tcPr>
          <w:p w14:paraId="55A32B3C" w14:textId="77777777" w:rsidR="00AD1C3F" w:rsidRDefault="00AD1C3F" w:rsidP="00AD1C3F">
            <w:pPr>
              <w:spacing w:after="0" w:line="240" w:lineRule="auto"/>
              <w:jc w:val="center"/>
              <w:rPr>
                <w:szCs w:val="20"/>
              </w:rPr>
            </w:pPr>
            <w:r>
              <w:rPr>
                <w:szCs w:val="20"/>
              </w:rPr>
              <w:t>Re-open to New Suppliers</w:t>
            </w:r>
          </w:p>
        </w:tc>
        <w:tc>
          <w:tcPr>
            <w:tcW w:w="1187" w:type="dxa"/>
            <w:vAlign w:val="center"/>
          </w:tcPr>
          <w:p w14:paraId="6FBE87F1" w14:textId="77777777" w:rsidR="00AD1C3F" w:rsidRDefault="00AD1C3F" w:rsidP="00AD1C3F">
            <w:pPr>
              <w:spacing w:after="0" w:line="240" w:lineRule="auto"/>
              <w:jc w:val="center"/>
            </w:pPr>
            <w:r w:rsidRPr="72DCECB6">
              <w:rPr>
                <w:lang w:val="en-US"/>
              </w:rPr>
              <w:t>Option to Extend</w:t>
            </w:r>
          </w:p>
        </w:tc>
        <w:tc>
          <w:tcPr>
            <w:tcW w:w="1187" w:type="dxa"/>
            <w:vAlign w:val="center"/>
          </w:tcPr>
          <w:p w14:paraId="7B721F02" w14:textId="1476CA0D" w:rsidR="00AD1C3F" w:rsidRDefault="00AD1C3F" w:rsidP="00AD1C3F">
            <w:pPr>
              <w:spacing w:after="0" w:line="240" w:lineRule="auto"/>
              <w:jc w:val="center"/>
              <w:rPr>
                <w:szCs w:val="20"/>
              </w:rPr>
            </w:pPr>
            <w:r>
              <w:rPr>
                <w:szCs w:val="20"/>
              </w:rPr>
              <w:t>Framework    in Operation</w:t>
            </w:r>
          </w:p>
        </w:tc>
        <w:tc>
          <w:tcPr>
            <w:tcW w:w="1186" w:type="dxa"/>
            <w:vAlign w:val="center"/>
          </w:tcPr>
          <w:p w14:paraId="641C96AC" w14:textId="77777777" w:rsidR="00AD1C3F" w:rsidRDefault="00AD1C3F" w:rsidP="00AD1C3F">
            <w:pPr>
              <w:spacing w:after="0" w:line="240" w:lineRule="auto"/>
              <w:jc w:val="center"/>
              <w:rPr>
                <w:szCs w:val="20"/>
              </w:rPr>
            </w:pPr>
            <w:r>
              <w:rPr>
                <w:szCs w:val="20"/>
              </w:rPr>
              <w:t>Re-open to New Suppliers</w:t>
            </w:r>
          </w:p>
        </w:tc>
        <w:tc>
          <w:tcPr>
            <w:tcW w:w="1187" w:type="dxa"/>
            <w:vAlign w:val="center"/>
          </w:tcPr>
          <w:p w14:paraId="68716239" w14:textId="0EA6F26C" w:rsidR="00AD1C3F" w:rsidRDefault="00AD1C3F" w:rsidP="00AD1C3F">
            <w:pPr>
              <w:spacing w:after="0" w:line="240" w:lineRule="auto"/>
              <w:jc w:val="center"/>
              <w:rPr>
                <w:szCs w:val="20"/>
              </w:rPr>
            </w:pPr>
            <w:r>
              <w:rPr>
                <w:szCs w:val="20"/>
              </w:rPr>
              <w:t>Framework in</w:t>
            </w:r>
          </w:p>
          <w:p w14:paraId="37CD2392" w14:textId="4C2FFFB3" w:rsidR="00AD1C3F" w:rsidRDefault="00AD1C3F" w:rsidP="00AD1C3F">
            <w:pPr>
              <w:spacing w:after="0" w:line="240" w:lineRule="auto"/>
              <w:jc w:val="center"/>
              <w:rPr>
                <w:szCs w:val="20"/>
              </w:rPr>
            </w:pPr>
            <w:r>
              <w:rPr>
                <w:szCs w:val="20"/>
              </w:rPr>
              <w:t xml:space="preserve"> Operation</w:t>
            </w:r>
          </w:p>
        </w:tc>
        <w:tc>
          <w:tcPr>
            <w:tcW w:w="1187" w:type="dxa"/>
            <w:vAlign w:val="center"/>
          </w:tcPr>
          <w:p w14:paraId="53DA5EC5" w14:textId="77777777" w:rsidR="00AD1C3F" w:rsidRDefault="00AD1C3F" w:rsidP="00AD1C3F">
            <w:pPr>
              <w:spacing w:after="0" w:line="240" w:lineRule="auto"/>
              <w:jc w:val="center"/>
              <w:rPr>
                <w:szCs w:val="20"/>
              </w:rPr>
            </w:pPr>
            <w:r>
              <w:rPr>
                <w:szCs w:val="20"/>
              </w:rPr>
              <w:t xml:space="preserve">End of Framework </w:t>
            </w:r>
            <w:r>
              <w:rPr>
                <w:szCs w:val="20"/>
              </w:rPr>
              <w:br/>
              <w:t>(if extended)</w:t>
            </w:r>
          </w:p>
        </w:tc>
      </w:tr>
    </w:tbl>
    <w:p w14:paraId="54BFBA7B" w14:textId="77777777" w:rsidR="005A1893" w:rsidRDefault="005A1893" w:rsidP="005A1893">
      <w:pPr>
        <w:pStyle w:val="Heading2"/>
      </w:pPr>
    </w:p>
    <w:p w14:paraId="4800992E" w14:textId="77777777" w:rsidR="000D55D6" w:rsidRDefault="000D55D6" w:rsidP="000D55D6">
      <w:pPr>
        <w:pStyle w:val="Heading2"/>
        <w:numPr>
          <w:ilvl w:val="1"/>
          <w:numId w:val="7"/>
        </w:numPr>
      </w:pPr>
      <w:bookmarkStart w:id="19" w:name="_Toc238649799"/>
      <w:r>
        <w:t>Framework Objectives</w:t>
      </w:r>
      <w:bookmarkEnd w:id="19"/>
    </w:p>
    <w:p w14:paraId="5A0155CC" w14:textId="77777777" w:rsidR="000D55D6" w:rsidRDefault="42813204" w:rsidP="72DCECB6">
      <w:pPr>
        <w:jc w:val="both"/>
        <w:rPr>
          <w:color w:val="000000"/>
          <w:lang w:val="en-US"/>
        </w:rPr>
      </w:pPr>
      <w:r w:rsidRPr="72DCECB6">
        <w:rPr>
          <w:color w:val="000000" w:themeColor="text1"/>
          <w:lang w:val="en-US"/>
        </w:rPr>
        <w:t>The Client is committed to conducting this procurement in a fair, transparent, and proportionate manner in accordance with applicable procurement legislation and good procurement practice.</w:t>
      </w:r>
    </w:p>
    <w:p w14:paraId="00455605" w14:textId="77777777" w:rsidR="000D55D6" w:rsidRDefault="000D55D6" w:rsidP="000D55D6">
      <w:pPr>
        <w:jc w:val="both"/>
        <w:rPr>
          <w:color w:val="000000"/>
          <w:szCs w:val="20"/>
        </w:rPr>
      </w:pPr>
      <w:r>
        <w:rPr>
          <w:color w:val="000000"/>
          <w:szCs w:val="20"/>
        </w:rPr>
        <w:t>The Framework is intended to:</w:t>
      </w:r>
    </w:p>
    <w:p w14:paraId="7F01A84C" w14:textId="77777777" w:rsidR="000D55D6" w:rsidRDefault="000D55D6" w:rsidP="000D55D6">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Deliver value for money throughout the Framework term;</w:t>
      </w:r>
    </w:p>
    <w:p w14:paraId="7DA26B6F" w14:textId="77777777" w:rsidR="000D55D6" w:rsidRDefault="000D55D6" w:rsidP="000D55D6">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Support efficient and responsive service delivery;</w:t>
      </w:r>
    </w:p>
    <w:p w14:paraId="5B008B44" w14:textId="77777777" w:rsidR="000D55D6" w:rsidRDefault="000D55D6" w:rsidP="000D55D6">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Promote quality, consistency, and continuous improvement;</w:t>
      </w:r>
    </w:p>
    <w:p w14:paraId="3EEB98FA" w14:textId="77777777" w:rsidR="000D55D6" w:rsidRDefault="000D55D6" w:rsidP="000D55D6">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Establish a resilient and collaborative supply chain capable of supporting the Client’s operational requirements;</w:t>
      </w:r>
    </w:p>
    <w:p w14:paraId="6F589086" w14:textId="77777777" w:rsidR="000D55D6" w:rsidRDefault="000D55D6" w:rsidP="000D55D6">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Encourage competition across Lots and geographical regions;</w:t>
      </w:r>
    </w:p>
    <w:p w14:paraId="33AD5F7D" w14:textId="7A3F9F6F" w:rsidR="000D55D6" w:rsidRDefault="42813204" w:rsidP="72DCECB6">
      <w:pPr>
        <w:widowControl w:val="0"/>
        <w:numPr>
          <w:ilvl w:val="0"/>
          <w:numId w:val="2"/>
        </w:numPr>
        <w:pBdr>
          <w:top w:val="nil"/>
          <w:left w:val="nil"/>
          <w:bottom w:val="nil"/>
          <w:right w:val="nil"/>
          <w:between w:val="nil"/>
        </w:pBdr>
        <w:spacing w:after="0" w:line="240" w:lineRule="auto"/>
        <w:rPr>
          <w:color w:val="000000"/>
          <w:lang w:val="en-US"/>
        </w:rPr>
      </w:pPr>
      <w:r w:rsidRPr="72DCECB6">
        <w:rPr>
          <w:color w:val="000000" w:themeColor="text1"/>
          <w:lang w:val="en-US"/>
        </w:rPr>
        <w:t>Enable participation from regional and SME Suppliers where appropriate</w:t>
      </w:r>
      <w:r w:rsidR="006564D9">
        <w:rPr>
          <w:color w:val="000000" w:themeColor="text1"/>
          <w:lang w:val="en-US"/>
        </w:rPr>
        <w:t>;</w:t>
      </w:r>
    </w:p>
    <w:p w14:paraId="1D350D2A" w14:textId="0445ABB1" w:rsidR="000D55D6" w:rsidRDefault="42813204" w:rsidP="72DCECB6">
      <w:pPr>
        <w:widowControl w:val="0"/>
        <w:numPr>
          <w:ilvl w:val="0"/>
          <w:numId w:val="2"/>
        </w:numPr>
        <w:pBdr>
          <w:top w:val="nil"/>
          <w:left w:val="nil"/>
          <w:bottom w:val="nil"/>
          <w:right w:val="nil"/>
          <w:between w:val="nil"/>
        </w:pBdr>
        <w:spacing w:after="0" w:line="240" w:lineRule="auto"/>
        <w:rPr>
          <w:color w:val="000000"/>
          <w:lang w:val="en-US"/>
        </w:rPr>
      </w:pPr>
      <w:r w:rsidRPr="72DCECB6">
        <w:rPr>
          <w:color w:val="000000" w:themeColor="text1"/>
          <w:lang w:val="en-US"/>
        </w:rPr>
        <w:t>Support sustainability, social value, and responsible procurement objectives</w:t>
      </w:r>
      <w:r w:rsidR="006564D9">
        <w:rPr>
          <w:color w:val="000000" w:themeColor="text1"/>
          <w:lang w:val="en-US"/>
        </w:rPr>
        <w:t xml:space="preserve">, and; </w:t>
      </w:r>
    </w:p>
    <w:p w14:paraId="1746B411" w14:textId="27F8514E" w:rsidR="000D55D6" w:rsidRPr="00656BD1" w:rsidRDefault="000D55D6" w:rsidP="000D55D6">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Provide access to suitably qualified and experienced Contractors</w:t>
      </w:r>
      <w:r w:rsidR="006564D9">
        <w:rPr>
          <w:color w:val="000000"/>
          <w:szCs w:val="20"/>
        </w:rPr>
        <w:t>.</w:t>
      </w:r>
    </w:p>
    <w:p w14:paraId="65A00C31" w14:textId="77777777" w:rsidR="000D55D6" w:rsidRDefault="000D55D6" w:rsidP="000D55D6">
      <w:pPr>
        <w:pStyle w:val="Heading2"/>
        <w:ind w:left="576" w:firstLine="0"/>
      </w:pPr>
    </w:p>
    <w:p w14:paraId="0000009F" w14:textId="008767A6" w:rsidR="0016106B" w:rsidRDefault="00922E73">
      <w:pPr>
        <w:pStyle w:val="Heading2"/>
        <w:numPr>
          <w:ilvl w:val="1"/>
          <w:numId w:val="7"/>
        </w:numPr>
      </w:pPr>
      <w:bookmarkStart w:id="20" w:name="_Toc238649800"/>
      <w:r>
        <w:t>Lot Structure</w:t>
      </w:r>
      <w:bookmarkEnd w:id="20"/>
      <w:r>
        <w:t xml:space="preserve"> </w:t>
      </w:r>
    </w:p>
    <w:p w14:paraId="7B36360B" w14:textId="77777777" w:rsidR="00225278" w:rsidRDefault="00922E73">
      <w:pPr>
        <w:rPr>
          <w:szCs w:val="20"/>
        </w:rPr>
      </w:pPr>
      <w:r>
        <w:rPr>
          <w:szCs w:val="20"/>
        </w:rPr>
        <w:t xml:space="preserve">The Framework has been divided into </w:t>
      </w:r>
      <w:r>
        <w:rPr>
          <w:b/>
          <w:bCs/>
          <w:szCs w:val="20"/>
        </w:rPr>
        <w:t>fourteen (14) Service Lots</w:t>
      </w:r>
      <w:r>
        <w:rPr>
          <w:szCs w:val="20"/>
        </w:rPr>
        <w:t>, reflecting core construction disciplines and specialist areas</w:t>
      </w:r>
      <w:r w:rsidR="00423192">
        <w:rPr>
          <w:szCs w:val="20"/>
        </w:rPr>
        <w:t xml:space="preserve">. </w:t>
      </w:r>
    </w:p>
    <w:p w14:paraId="000000A0" w14:textId="0AEB2D51" w:rsidR="0016106B" w:rsidRDefault="00922E73">
      <w:pPr>
        <w:rPr>
          <w:szCs w:val="20"/>
        </w:rPr>
      </w:pPr>
      <w:r>
        <w:rPr>
          <w:szCs w:val="20"/>
        </w:rPr>
        <w:t xml:space="preserve">Each Service Lot is further subdivided into </w:t>
      </w:r>
      <w:r>
        <w:rPr>
          <w:b/>
          <w:bCs/>
          <w:szCs w:val="20"/>
        </w:rPr>
        <w:t>five (5) Geographical Lots</w:t>
      </w:r>
      <w:r>
        <w:rPr>
          <w:szCs w:val="20"/>
        </w:rPr>
        <w:t xml:space="preserve"> to reflect the diverse requirements across the Client’s geographically dispersed estate.</w:t>
      </w:r>
    </w:p>
    <w:p w14:paraId="000000A1" w14:textId="77777777" w:rsidR="0016106B" w:rsidRDefault="00922E73">
      <w:pPr>
        <w:rPr>
          <w:szCs w:val="20"/>
        </w:rPr>
      </w:pPr>
      <w:r>
        <w:rPr>
          <w:szCs w:val="20"/>
        </w:rPr>
        <w:t>The lotting structure has been designed to:</w:t>
      </w:r>
    </w:p>
    <w:p w14:paraId="000000A2" w14:textId="77777777" w:rsidR="0016106B" w:rsidRDefault="00922E73">
      <w:pPr>
        <w:widowControl w:val="0"/>
        <w:numPr>
          <w:ilvl w:val="0"/>
          <w:numId w:val="8"/>
        </w:numPr>
        <w:pBdr>
          <w:top w:val="nil"/>
          <w:left w:val="nil"/>
          <w:bottom w:val="nil"/>
          <w:right w:val="nil"/>
          <w:between w:val="nil"/>
        </w:pBdr>
        <w:spacing w:after="0" w:line="240" w:lineRule="auto"/>
        <w:rPr>
          <w:color w:val="000000"/>
          <w:szCs w:val="20"/>
        </w:rPr>
      </w:pPr>
      <w:r>
        <w:rPr>
          <w:color w:val="000000"/>
          <w:szCs w:val="20"/>
        </w:rPr>
        <w:t>Promote SME participation</w:t>
      </w:r>
    </w:p>
    <w:p w14:paraId="000000A3" w14:textId="77777777" w:rsidR="0016106B" w:rsidRDefault="2BA219EE" w:rsidP="72DCECB6">
      <w:pPr>
        <w:widowControl w:val="0"/>
        <w:numPr>
          <w:ilvl w:val="0"/>
          <w:numId w:val="8"/>
        </w:numPr>
        <w:pBdr>
          <w:top w:val="nil"/>
          <w:left w:val="nil"/>
          <w:bottom w:val="nil"/>
          <w:right w:val="nil"/>
          <w:between w:val="nil"/>
        </w:pBdr>
        <w:spacing w:after="0" w:line="240" w:lineRule="auto"/>
        <w:rPr>
          <w:color w:val="000000"/>
          <w:lang w:val="en-US"/>
        </w:rPr>
      </w:pPr>
      <w:r w:rsidRPr="72DCECB6">
        <w:rPr>
          <w:color w:val="000000" w:themeColor="text1"/>
          <w:lang w:val="en-US"/>
        </w:rPr>
        <w:t>Ensure access to specialist expertise where required</w:t>
      </w:r>
    </w:p>
    <w:p w14:paraId="000000A4" w14:textId="77777777" w:rsidR="0016106B" w:rsidRDefault="00922E73">
      <w:pPr>
        <w:widowControl w:val="0"/>
        <w:numPr>
          <w:ilvl w:val="0"/>
          <w:numId w:val="8"/>
        </w:numPr>
        <w:pBdr>
          <w:top w:val="nil"/>
          <w:left w:val="nil"/>
          <w:bottom w:val="nil"/>
          <w:right w:val="nil"/>
          <w:between w:val="nil"/>
        </w:pBdr>
        <w:spacing w:after="0" w:line="240" w:lineRule="auto"/>
        <w:rPr>
          <w:color w:val="000000"/>
          <w:szCs w:val="20"/>
        </w:rPr>
      </w:pPr>
      <w:r>
        <w:rPr>
          <w:color w:val="000000"/>
          <w:szCs w:val="20"/>
        </w:rPr>
        <w:t>Reduce risks associated with multi-trade delivery</w:t>
      </w:r>
    </w:p>
    <w:p w14:paraId="000000A5" w14:textId="77777777" w:rsidR="0016106B" w:rsidRDefault="00922E73">
      <w:pPr>
        <w:widowControl w:val="0"/>
        <w:numPr>
          <w:ilvl w:val="0"/>
          <w:numId w:val="8"/>
        </w:numPr>
        <w:pBdr>
          <w:top w:val="nil"/>
          <w:left w:val="nil"/>
          <w:bottom w:val="nil"/>
          <w:right w:val="nil"/>
          <w:between w:val="nil"/>
        </w:pBdr>
        <w:spacing w:after="0" w:line="240" w:lineRule="auto"/>
        <w:rPr>
          <w:color w:val="000000"/>
          <w:szCs w:val="20"/>
        </w:rPr>
      </w:pPr>
      <w:r>
        <w:rPr>
          <w:color w:val="000000"/>
          <w:szCs w:val="20"/>
        </w:rPr>
        <w:t>Provide flexibility at the point of award</w:t>
      </w:r>
    </w:p>
    <w:p w14:paraId="000000A7" w14:textId="3FB4CAD8" w:rsidR="0016106B" w:rsidRPr="00656BD1" w:rsidRDefault="2BA219EE" w:rsidP="72DCECB6">
      <w:pPr>
        <w:widowControl w:val="0"/>
        <w:numPr>
          <w:ilvl w:val="0"/>
          <w:numId w:val="8"/>
        </w:numPr>
        <w:pBdr>
          <w:top w:val="nil"/>
          <w:left w:val="nil"/>
          <w:bottom w:val="nil"/>
          <w:right w:val="nil"/>
          <w:between w:val="nil"/>
        </w:pBdr>
        <w:spacing w:after="0" w:line="240" w:lineRule="auto"/>
        <w:rPr>
          <w:color w:val="000000"/>
          <w:lang w:val="en-US"/>
        </w:rPr>
      </w:pPr>
      <w:r w:rsidRPr="72DCECB6">
        <w:rPr>
          <w:color w:val="000000" w:themeColor="text1"/>
          <w:lang w:val="en-US"/>
        </w:rPr>
        <w:t>Support effective and timely local service delivery</w:t>
      </w:r>
    </w:p>
    <w:p w14:paraId="000000A8" w14:textId="2BA972C1" w:rsidR="0016106B" w:rsidRPr="00785303" w:rsidRDefault="00785303">
      <w:pPr>
        <w:jc w:val="both"/>
        <w:rPr>
          <w:szCs w:val="20"/>
        </w:rPr>
      </w:pPr>
      <w:r w:rsidRPr="00785303">
        <w:rPr>
          <w:color w:val="000000"/>
          <w:szCs w:val="20"/>
        </w:rPr>
        <w:t>The Framework Agreement does not guarantee any volume or value of work.</w:t>
      </w:r>
    </w:p>
    <w:tbl>
      <w:tblPr>
        <w:tblStyle w:val="a2"/>
        <w:tblW w:w="97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1"/>
        <w:gridCol w:w="3625"/>
        <w:gridCol w:w="1087"/>
        <w:gridCol w:w="3989"/>
      </w:tblGrid>
      <w:tr w:rsidR="0016106B" w14:paraId="45C4C768" w14:textId="77777777" w:rsidTr="61DC4BCC">
        <w:trPr>
          <w:trHeight w:val="269"/>
        </w:trPr>
        <w:tc>
          <w:tcPr>
            <w:tcW w:w="9782" w:type="dxa"/>
            <w:gridSpan w:val="4"/>
            <w:shd w:val="clear" w:color="auto" w:fill="B4C6E7"/>
          </w:tcPr>
          <w:p w14:paraId="000000A9" w14:textId="77777777" w:rsidR="0016106B" w:rsidRDefault="00922E73">
            <w:pPr>
              <w:jc w:val="center"/>
              <w:rPr>
                <w:b/>
                <w:bCs/>
                <w:szCs w:val="20"/>
              </w:rPr>
            </w:pPr>
            <w:r>
              <w:rPr>
                <w:b/>
                <w:bCs/>
                <w:szCs w:val="20"/>
              </w:rPr>
              <w:t>SERVICE LOTS</w:t>
            </w:r>
          </w:p>
        </w:tc>
      </w:tr>
      <w:tr w:rsidR="0016106B" w14:paraId="2922C124" w14:textId="77777777" w:rsidTr="61DC4BCC">
        <w:trPr>
          <w:trHeight w:val="269"/>
        </w:trPr>
        <w:tc>
          <w:tcPr>
            <w:tcW w:w="1081" w:type="dxa"/>
          </w:tcPr>
          <w:p w14:paraId="000000AD" w14:textId="77777777" w:rsidR="0016106B" w:rsidRDefault="00922E73">
            <w:pPr>
              <w:rPr>
                <w:szCs w:val="20"/>
              </w:rPr>
            </w:pPr>
            <w:r>
              <w:rPr>
                <w:szCs w:val="20"/>
              </w:rPr>
              <w:t>Lot 1</w:t>
            </w:r>
          </w:p>
        </w:tc>
        <w:tc>
          <w:tcPr>
            <w:tcW w:w="3625" w:type="dxa"/>
          </w:tcPr>
          <w:p w14:paraId="000000AE" w14:textId="77777777" w:rsidR="0016106B" w:rsidRDefault="00922E73">
            <w:pPr>
              <w:rPr>
                <w:b/>
                <w:bCs/>
                <w:szCs w:val="20"/>
              </w:rPr>
            </w:pPr>
            <w:r>
              <w:rPr>
                <w:szCs w:val="20"/>
              </w:rPr>
              <w:t xml:space="preserve">General Building Works </w:t>
            </w:r>
          </w:p>
        </w:tc>
        <w:tc>
          <w:tcPr>
            <w:tcW w:w="1087" w:type="dxa"/>
          </w:tcPr>
          <w:p w14:paraId="000000AF" w14:textId="77777777" w:rsidR="0016106B" w:rsidRDefault="00922E73">
            <w:pPr>
              <w:rPr>
                <w:szCs w:val="20"/>
              </w:rPr>
            </w:pPr>
            <w:r>
              <w:rPr>
                <w:szCs w:val="20"/>
              </w:rPr>
              <w:t>Lot 8</w:t>
            </w:r>
          </w:p>
        </w:tc>
        <w:tc>
          <w:tcPr>
            <w:tcW w:w="3989" w:type="dxa"/>
          </w:tcPr>
          <w:p w14:paraId="000000B0" w14:textId="08529270" w:rsidR="0016106B" w:rsidRDefault="00922E73">
            <w:pPr>
              <w:rPr>
                <w:b/>
                <w:bCs/>
                <w:szCs w:val="20"/>
              </w:rPr>
            </w:pPr>
            <w:r>
              <w:rPr>
                <w:szCs w:val="20"/>
              </w:rPr>
              <w:t xml:space="preserve">Flooring </w:t>
            </w:r>
            <w:r w:rsidR="006564D9">
              <w:rPr>
                <w:szCs w:val="20"/>
              </w:rPr>
              <w:t>Works</w:t>
            </w:r>
          </w:p>
        </w:tc>
      </w:tr>
      <w:tr w:rsidR="0016106B" w14:paraId="35584C2F" w14:textId="77777777" w:rsidTr="61DC4BCC">
        <w:trPr>
          <w:trHeight w:val="286"/>
        </w:trPr>
        <w:tc>
          <w:tcPr>
            <w:tcW w:w="1081" w:type="dxa"/>
          </w:tcPr>
          <w:p w14:paraId="000000B1" w14:textId="77777777" w:rsidR="0016106B" w:rsidRDefault="00922E73">
            <w:pPr>
              <w:rPr>
                <w:szCs w:val="20"/>
              </w:rPr>
            </w:pPr>
            <w:r>
              <w:rPr>
                <w:szCs w:val="20"/>
              </w:rPr>
              <w:t>Lot 2</w:t>
            </w:r>
          </w:p>
        </w:tc>
        <w:tc>
          <w:tcPr>
            <w:tcW w:w="3625" w:type="dxa"/>
          </w:tcPr>
          <w:p w14:paraId="000000B2" w14:textId="7AAA7C05" w:rsidR="0016106B" w:rsidRDefault="00922E73">
            <w:pPr>
              <w:rPr>
                <w:b/>
                <w:bCs/>
                <w:szCs w:val="20"/>
              </w:rPr>
            </w:pPr>
            <w:r>
              <w:rPr>
                <w:szCs w:val="20"/>
              </w:rPr>
              <w:t>Mechanical &amp; Plumbing</w:t>
            </w:r>
            <w:r w:rsidR="006564D9">
              <w:rPr>
                <w:szCs w:val="20"/>
              </w:rPr>
              <w:t xml:space="preserve"> Works</w:t>
            </w:r>
          </w:p>
        </w:tc>
        <w:tc>
          <w:tcPr>
            <w:tcW w:w="1087" w:type="dxa"/>
          </w:tcPr>
          <w:p w14:paraId="000000B3" w14:textId="77777777" w:rsidR="0016106B" w:rsidRDefault="00922E73">
            <w:pPr>
              <w:rPr>
                <w:szCs w:val="20"/>
              </w:rPr>
            </w:pPr>
            <w:r>
              <w:rPr>
                <w:szCs w:val="20"/>
              </w:rPr>
              <w:t>Lot 9</w:t>
            </w:r>
          </w:p>
        </w:tc>
        <w:tc>
          <w:tcPr>
            <w:tcW w:w="3989" w:type="dxa"/>
          </w:tcPr>
          <w:p w14:paraId="000000B4" w14:textId="01FB6FFD" w:rsidR="0016106B" w:rsidRDefault="00922E73">
            <w:pPr>
              <w:rPr>
                <w:b/>
                <w:bCs/>
                <w:szCs w:val="20"/>
              </w:rPr>
            </w:pPr>
            <w:r>
              <w:rPr>
                <w:szCs w:val="20"/>
              </w:rPr>
              <w:t xml:space="preserve">Drainage </w:t>
            </w:r>
            <w:r w:rsidR="006564D9">
              <w:rPr>
                <w:szCs w:val="20"/>
              </w:rPr>
              <w:t>Works</w:t>
            </w:r>
          </w:p>
        </w:tc>
      </w:tr>
      <w:tr w:rsidR="0016106B" w14:paraId="176F7334" w14:textId="77777777" w:rsidTr="61DC4BCC">
        <w:trPr>
          <w:trHeight w:val="269"/>
        </w:trPr>
        <w:tc>
          <w:tcPr>
            <w:tcW w:w="1081" w:type="dxa"/>
          </w:tcPr>
          <w:p w14:paraId="000000B5" w14:textId="77777777" w:rsidR="0016106B" w:rsidRDefault="00922E73">
            <w:pPr>
              <w:rPr>
                <w:szCs w:val="20"/>
              </w:rPr>
            </w:pPr>
            <w:r>
              <w:rPr>
                <w:szCs w:val="20"/>
              </w:rPr>
              <w:t>Lot 3</w:t>
            </w:r>
          </w:p>
        </w:tc>
        <w:tc>
          <w:tcPr>
            <w:tcW w:w="3625" w:type="dxa"/>
          </w:tcPr>
          <w:p w14:paraId="000000B6" w14:textId="77777777" w:rsidR="0016106B" w:rsidRDefault="00922E73">
            <w:pPr>
              <w:rPr>
                <w:b/>
                <w:bCs/>
                <w:szCs w:val="20"/>
              </w:rPr>
            </w:pPr>
            <w:r>
              <w:rPr>
                <w:szCs w:val="20"/>
              </w:rPr>
              <w:t xml:space="preserve">Electrical Works </w:t>
            </w:r>
          </w:p>
        </w:tc>
        <w:tc>
          <w:tcPr>
            <w:tcW w:w="1087" w:type="dxa"/>
          </w:tcPr>
          <w:p w14:paraId="000000B7" w14:textId="77777777" w:rsidR="0016106B" w:rsidRDefault="00922E73">
            <w:pPr>
              <w:rPr>
                <w:szCs w:val="20"/>
              </w:rPr>
            </w:pPr>
            <w:r>
              <w:rPr>
                <w:szCs w:val="20"/>
              </w:rPr>
              <w:t>Lot 10</w:t>
            </w:r>
          </w:p>
        </w:tc>
        <w:tc>
          <w:tcPr>
            <w:tcW w:w="3989" w:type="dxa"/>
          </w:tcPr>
          <w:p w14:paraId="000000B8" w14:textId="77777777" w:rsidR="0016106B" w:rsidRDefault="00922E73">
            <w:pPr>
              <w:rPr>
                <w:b/>
                <w:bCs/>
                <w:szCs w:val="20"/>
              </w:rPr>
            </w:pPr>
            <w:r>
              <w:rPr>
                <w:szCs w:val="20"/>
              </w:rPr>
              <w:t xml:space="preserve">Painting &amp; Decorating </w:t>
            </w:r>
          </w:p>
        </w:tc>
      </w:tr>
      <w:tr w:rsidR="0016106B" w14:paraId="29A35A59" w14:textId="77777777" w:rsidTr="61DC4BCC">
        <w:trPr>
          <w:trHeight w:val="269"/>
        </w:trPr>
        <w:tc>
          <w:tcPr>
            <w:tcW w:w="1081" w:type="dxa"/>
          </w:tcPr>
          <w:p w14:paraId="000000B9" w14:textId="77777777" w:rsidR="0016106B" w:rsidRDefault="00922E73">
            <w:pPr>
              <w:rPr>
                <w:szCs w:val="20"/>
              </w:rPr>
            </w:pPr>
            <w:r>
              <w:rPr>
                <w:szCs w:val="20"/>
              </w:rPr>
              <w:t>Lot 4</w:t>
            </w:r>
          </w:p>
        </w:tc>
        <w:tc>
          <w:tcPr>
            <w:tcW w:w="3625" w:type="dxa"/>
          </w:tcPr>
          <w:p w14:paraId="000000BA" w14:textId="1B898924" w:rsidR="0016106B" w:rsidRDefault="00922E73">
            <w:pPr>
              <w:rPr>
                <w:b/>
                <w:bCs/>
                <w:szCs w:val="20"/>
              </w:rPr>
            </w:pPr>
            <w:r>
              <w:rPr>
                <w:szCs w:val="20"/>
              </w:rPr>
              <w:t xml:space="preserve">Civil Engineering </w:t>
            </w:r>
            <w:r w:rsidR="006564D9">
              <w:rPr>
                <w:szCs w:val="20"/>
              </w:rPr>
              <w:t>Works</w:t>
            </w:r>
          </w:p>
        </w:tc>
        <w:tc>
          <w:tcPr>
            <w:tcW w:w="1087" w:type="dxa"/>
          </w:tcPr>
          <w:p w14:paraId="000000BB" w14:textId="77777777" w:rsidR="0016106B" w:rsidRDefault="00922E73">
            <w:pPr>
              <w:rPr>
                <w:szCs w:val="20"/>
              </w:rPr>
            </w:pPr>
            <w:r>
              <w:rPr>
                <w:szCs w:val="20"/>
              </w:rPr>
              <w:t>Lot 11</w:t>
            </w:r>
          </w:p>
        </w:tc>
        <w:tc>
          <w:tcPr>
            <w:tcW w:w="3989" w:type="dxa"/>
          </w:tcPr>
          <w:p w14:paraId="000000BC" w14:textId="77777777" w:rsidR="0016106B" w:rsidRDefault="00922E73">
            <w:pPr>
              <w:rPr>
                <w:b/>
                <w:bCs/>
                <w:szCs w:val="20"/>
              </w:rPr>
            </w:pPr>
            <w:r>
              <w:rPr>
                <w:szCs w:val="20"/>
              </w:rPr>
              <w:t>Structural Steel, Fabrication &amp; Welding </w:t>
            </w:r>
          </w:p>
        </w:tc>
      </w:tr>
      <w:tr w:rsidR="0016106B" w14:paraId="7ACDD49B" w14:textId="77777777" w:rsidTr="61DC4BCC">
        <w:trPr>
          <w:trHeight w:val="269"/>
        </w:trPr>
        <w:tc>
          <w:tcPr>
            <w:tcW w:w="1081" w:type="dxa"/>
          </w:tcPr>
          <w:p w14:paraId="000000BD" w14:textId="77777777" w:rsidR="0016106B" w:rsidRDefault="00922E73">
            <w:pPr>
              <w:rPr>
                <w:szCs w:val="20"/>
              </w:rPr>
            </w:pPr>
            <w:r>
              <w:rPr>
                <w:szCs w:val="20"/>
              </w:rPr>
              <w:t>Lot 5</w:t>
            </w:r>
          </w:p>
        </w:tc>
        <w:tc>
          <w:tcPr>
            <w:tcW w:w="3625" w:type="dxa"/>
          </w:tcPr>
          <w:p w14:paraId="000000BE" w14:textId="15257189" w:rsidR="0016106B" w:rsidRDefault="00922E73">
            <w:pPr>
              <w:rPr>
                <w:b/>
                <w:bCs/>
                <w:szCs w:val="20"/>
              </w:rPr>
            </w:pPr>
            <w:r>
              <w:rPr>
                <w:szCs w:val="20"/>
              </w:rPr>
              <w:t xml:space="preserve">IT Infrastructure </w:t>
            </w:r>
            <w:r w:rsidR="006564D9">
              <w:rPr>
                <w:szCs w:val="20"/>
              </w:rPr>
              <w:t>Works</w:t>
            </w:r>
          </w:p>
        </w:tc>
        <w:tc>
          <w:tcPr>
            <w:tcW w:w="1087" w:type="dxa"/>
          </w:tcPr>
          <w:p w14:paraId="000000BF" w14:textId="77777777" w:rsidR="0016106B" w:rsidRDefault="00922E73">
            <w:pPr>
              <w:rPr>
                <w:szCs w:val="20"/>
              </w:rPr>
            </w:pPr>
            <w:r>
              <w:rPr>
                <w:szCs w:val="20"/>
              </w:rPr>
              <w:t>Lot 12</w:t>
            </w:r>
          </w:p>
        </w:tc>
        <w:tc>
          <w:tcPr>
            <w:tcW w:w="3989" w:type="dxa"/>
          </w:tcPr>
          <w:p w14:paraId="000000C0" w14:textId="1533A9A9" w:rsidR="0016106B" w:rsidRDefault="00A54870">
            <w:pPr>
              <w:rPr>
                <w:b/>
                <w:bCs/>
                <w:szCs w:val="20"/>
              </w:rPr>
            </w:pPr>
            <w:r w:rsidRPr="00A54870">
              <w:rPr>
                <w:szCs w:val="20"/>
              </w:rPr>
              <w:t>Fire Compartmentation Remediation Works</w:t>
            </w:r>
          </w:p>
        </w:tc>
      </w:tr>
      <w:tr w:rsidR="0016106B" w14:paraId="45623B10" w14:textId="77777777" w:rsidTr="61DC4BCC">
        <w:trPr>
          <w:trHeight w:val="286"/>
        </w:trPr>
        <w:tc>
          <w:tcPr>
            <w:tcW w:w="1081" w:type="dxa"/>
          </w:tcPr>
          <w:p w14:paraId="000000C1" w14:textId="77777777" w:rsidR="0016106B" w:rsidRDefault="00922E73">
            <w:pPr>
              <w:rPr>
                <w:szCs w:val="20"/>
              </w:rPr>
            </w:pPr>
            <w:r>
              <w:rPr>
                <w:szCs w:val="20"/>
              </w:rPr>
              <w:lastRenderedPageBreak/>
              <w:t>Lot 6</w:t>
            </w:r>
          </w:p>
        </w:tc>
        <w:tc>
          <w:tcPr>
            <w:tcW w:w="3625" w:type="dxa"/>
          </w:tcPr>
          <w:p w14:paraId="000000C2" w14:textId="77777777" w:rsidR="0016106B" w:rsidRDefault="00922E73">
            <w:pPr>
              <w:rPr>
                <w:b/>
                <w:bCs/>
                <w:szCs w:val="20"/>
              </w:rPr>
            </w:pPr>
            <w:r>
              <w:rPr>
                <w:szCs w:val="20"/>
              </w:rPr>
              <w:t xml:space="preserve">Roofing Works </w:t>
            </w:r>
          </w:p>
        </w:tc>
        <w:tc>
          <w:tcPr>
            <w:tcW w:w="1087" w:type="dxa"/>
          </w:tcPr>
          <w:p w14:paraId="000000C3" w14:textId="77777777" w:rsidR="0016106B" w:rsidRDefault="00922E73">
            <w:pPr>
              <w:rPr>
                <w:szCs w:val="20"/>
              </w:rPr>
            </w:pPr>
            <w:r>
              <w:rPr>
                <w:szCs w:val="20"/>
              </w:rPr>
              <w:t>Lot 13</w:t>
            </w:r>
          </w:p>
        </w:tc>
        <w:tc>
          <w:tcPr>
            <w:tcW w:w="3989" w:type="dxa"/>
          </w:tcPr>
          <w:p w14:paraId="000000C4" w14:textId="2860AABD" w:rsidR="0016106B" w:rsidRPr="006564D9" w:rsidRDefault="006564D9">
            <w:pPr>
              <w:rPr>
                <w:szCs w:val="20"/>
              </w:rPr>
            </w:pPr>
            <w:r w:rsidRPr="006564D9">
              <w:rPr>
                <w:rFonts w:cstheme="minorHAnsi"/>
              </w:rPr>
              <w:t>24/7 Plumbing, Reactive Maintenance &amp; Emergency Repairs</w:t>
            </w:r>
          </w:p>
        </w:tc>
      </w:tr>
      <w:tr w:rsidR="0016106B" w14:paraId="6480BF49" w14:textId="77777777" w:rsidTr="61DC4BCC">
        <w:trPr>
          <w:trHeight w:val="89"/>
        </w:trPr>
        <w:tc>
          <w:tcPr>
            <w:tcW w:w="1081" w:type="dxa"/>
          </w:tcPr>
          <w:p w14:paraId="000000C5" w14:textId="77777777" w:rsidR="0016106B" w:rsidRDefault="00922E73">
            <w:pPr>
              <w:rPr>
                <w:szCs w:val="20"/>
              </w:rPr>
            </w:pPr>
            <w:r>
              <w:rPr>
                <w:szCs w:val="20"/>
              </w:rPr>
              <w:t>Lot 7</w:t>
            </w:r>
          </w:p>
        </w:tc>
        <w:tc>
          <w:tcPr>
            <w:tcW w:w="3625" w:type="dxa"/>
          </w:tcPr>
          <w:p w14:paraId="000000C6" w14:textId="77777777" w:rsidR="0016106B" w:rsidRDefault="00922E73">
            <w:pPr>
              <w:rPr>
                <w:b/>
                <w:bCs/>
                <w:szCs w:val="20"/>
              </w:rPr>
            </w:pPr>
            <w:r>
              <w:rPr>
                <w:szCs w:val="20"/>
              </w:rPr>
              <w:t xml:space="preserve">Glazing, Windows &amp; Doors </w:t>
            </w:r>
          </w:p>
        </w:tc>
        <w:tc>
          <w:tcPr>
            <w:tcW w:w="1087" w:type="dxa"/>
          </w:tcPr>
          <w:p w14:paraId="000000C7" w14:textId="77777777" w:rsidR="0016106B" w:rsidRDefault="00922E73">
            <w:pPr>
              <w:rPr>
                <w:szCs w:val="20"/>
              </w:rPr>
            </w:pPr>
            <w:r>
              <w:rPr>
                <w:szCs w:val="20"/>
              </w:rPr>
              <w:t>Lot 14</w:t>
            </w:r>
          </w:p>
        </w:tc>
        <w:tc>
          <w:tcPr>
            <w:tcW w:w="3989" w:type="dxa"/>
          </w:tcPr>
          <w:p w14:paraId="000000C8" w14:textId="11998451" w:rsidR="0016106B" w:rsidRPr="006564D9" w:rsidRDefault="006564D9">
            <w:pPr>
              <w:rPr>
                <w:szCs w:val="20"/>
              </w:rPr>
            </w:pPr>
            <w:r w:rsidRPr="006564D9">
              <w:rPr>
                <w:rFonts w:cstheme="minorHAnsi"/>
              </w:rPr>
              <w:t>Locksmith &amp; Door Access Control Systems</w:t>
            </w:r>
          </w:p>
        </w:tc>
      </w:tr>
      <w:tr w:rsidR="0016106B" w14:paraId="3A3731A1" w14:textId="77777777" w:rsidTr="61DC4BCC">
        <w:trPr>
          <w:trHeight w:val="89"/>
        </w:trPr>
        <w:tc>
          <w:tcPr>
            <w:tcW w:w="9782" w:type="dxa"/>
            <w:gridSpan w:val="4"/>
            <w:shd w:val="clear" w:color="auto" w:fill="B4C6E7"/>
          </w:tcPr>
          <w:p w14:paraId="000000C9" w14:textId="77777777" w:rsidR="0016106B" w:rsidRDefault="00922E73">
            <w:pPr>
              <w:jc w:val="center"/>
              <w:rPr>
                <w:b/>
                <w:bCs/>
                <w:szCs w:val="20"/>
              </w:rPr>
            </w:pPr>
            <w:r>
              <w:rPr>
                <w:b/>
                <w:bCs/>
                <w:szCs w:val="20"/>
              </w:rPr>
              <w:t>GEOGRAPHICAL LOTS</w:t>
            </w:r>
          </w:p>
        </w:tc>
      </w:tr>
      <w:tr w:rsidR="0016106B" w14:paraId="7277CCB8" w14:textId="77777777" w:rsidTr="61DC4BCC">
        <w:trPr>
          <w:trHeight w:val="89"/>
        </w:trPr>
        <w:tc>
          <w:tcPr>
            <w:tcW w:w="1081" w:type="dxa"/>
          </w:tcPr>
          <w:p w14:paraId="000000CD" w14:textId="77777777" w:rsidR="0016106B" w:rsidRDefault="00922E73">
            <w:pPr>
              <w:rPr>
                <w:szCs w:val="20"/>
              </w:rPr>
            </w:pPr>
            <w:r>
              <w:rPr>
                <w:szCs w:val="20"/>
              </w:rPr>
              <w:t>Geo 1</w:t>
            </w:r>
          </w:p>
        </w:tc>
        <w:tc>
          <w:tcPr>
            <w:tcW w:w="3625" w:type="dxa"/>
          </w:tcPr>
          <w:p w14:paraId="000000CE" w14:textId="77777777" w:rsidR="0016106B" w:rsidRDefault="00922E73">
            <w:pPr>
              <w:rPr>
                <w:szCs w:val="20"/>
              </w:rPr>
            </w:pPr>
            <w:r>
              <w:rPr>
                <w:szCs w:val="20"/>
              </w:rPr>
              <w:t>Swansea, Carmarthenshire &amp; Cardiff</w:t>
            </w:r>
          </w:p>
        </w:tc>
        <w:tc>
          <w:tcPr>
            <w:tcW w:w="1087" w:type="dxa"/>
          </w:tcPr>
          <w:p w14:paraId="000000CF" w14:textId="77777777" w:rsidR="0016106B" w:rsidRDefault="00922E73">
            <w:pPr>
              <w:rPr>
                <w:szCs w:val="20"/>
              </w:rPr>
            </w:pPr>
            <w:r>
              <w:rPr>
                <w:szCs w:val="20"/>
              </w:rPr>
              <w:t>Geo 4</w:t>
            </w:r>
          </w:p>
        </w:tc>
        <w:tc>
          <w:tcPr>
            <w:tcW w:w="3989" w:type="dxa"/>
          </w:tcPr>
          <w:p w14:paraId="000000D0" w14:textId="4807DF17" w:rsidR="0016106B" w:rsidRDefault="00B97235" w:rsidP="61DC4BCC">
            <w:r>
              <w:t>London</w:t>
            </w:r>
          </w:p>
        </w:tc>
      </w:tr>
      <w:tr w:rsidR="0016106B" w14:paraId="78F5A9DF" w14:textId="77777777" w:rsidTr="00780FB8">
        <w:trPr>
          <w:trHeight w:val="89"/>
        </w:trPr>
        <w:tc>
          <w:tcPr>
            <w:tcW w:w="1081" w:type="dxa"/>
          </w:tcPr>
          <w:p w14:paraId="000000D1" w14:textId="77777777" w:rsidR="0016106B" w:rsidRDefault="00922E73">
            <w:pPr>
              <w:rPr>
                <w:szCs w:val="20"/>
              </w:rPr>
            </w:pPr>
            <w:r>
              <w:rPr>
                <w:szCs w:val="20"/>
              </w:rPr>
              <w:t>Geo 2</w:t>
            </w:r>
          </w:p>
        </w:tc>
        <w:tc>
          <w:tcPr>
            <w:tcW w:w="3625" w:type="dxa"/>
          </w:tcPr>
          <w:p w14:paraId="000000D2" w14:textId="77777777" w:rsidR="0016106B" w:rsidRDefault="00922E73">
            <w:pPr>
              <w:rPr>
                <w:szCs w:val="20"/>
              </w:rPr>
            </w:pPr>
            <w:r>
              <w:rPr>
                <w:szCs w:val="20"/>
              </w:rPr>
              <w:t>Ceredigion</w:t>
            </w:r>
          </w:p>
        </w:tc>
        <w:tc>
          <w:tcPr>
            <w:tcW w:w="1087" w:type="dxa"/>
            <w:tcBorders>
              <w:bottom w:val="single" w:sz="4" w:space="0" w:color="000000"/>
            </w:tcBorders>
          </w:tcPr>
          <w:p w14:paraId="000000D3" w14:textId="77777777" w:rsidR="0016106B" w:rsidRDefault="00922E73">
            <w:pPr>
              <w:rPr>
                <w:szCs w:val="20"/>
              </w:rPr>
            </w:pPr>
            <w:r>
              <w:rPr>
                <w:szCs w:val="20"/>
              </w:rPr>
              <w:t>Geo 5</w:t>
            </w:r>
          </w:p>
        </w:tc>
        <w:tc>
          <w:tcPr>
            <w:tcW w:w="3989" w:type="dxa"/>
            <w:tcBorders>
              <w:bottom w:val="single" w:sz="4" w:space="0" w:color="000000"/>
            </w:tcBorders>
          </w:tcPr>
          <w:p w14:paraId="000000D4" w14:textId="07711DDE" w:rsidR="0016106B" w:rsidRDefault="00B97235">
            <w:pPr>
              <w:rPr>
                <w:szCs w:val="20"/>
              </w:rPr>
            </w:pPr>
            <w:r>
              <w:rPr>
                <w:szCs w:val="20"/>
              </w:rPr>
              <w:t>Birmingham</w:t>
            </w:r>
          </w:p>
        </w:tc>
      </w:tr>
      <w:tr w:rsidR="00780FB8" w14:paraId="0382DA1C" w14:textId="77777777" w:rsidTr="00780FB8">
        <w:trPr>
          <w:trHeight w:val="89"/>
        </w:trPr>
        <w:tc>
          <w:tcPr>
            <w:tcW w:w="1081" w:type="dxa"/>
          </w:tcPr>
          <w:p w14:paraId="000000D5" w14:textId="77777777" w:rsidR="00780FB8" w:rsidRDefault="00780FB8">
            <w:pPr>
              <w:rPr>
                <w:szCs w:val="20"/>
              </w:rPr>
            </w:pPr>
            <w:r>
              <w:rPr>
                <w:szCs w:val="20"/>
              </w:rPr>
              <w:t>Geo 3</w:t>
            </w:r>
          </w:p>
        </w:tc>
        <w:tc>
          <w:tcPr>
            <w:tcW w:w="3625" w:type="dxa"/>
          </w:tcPr>
          <w:p w14:paraId="000000D6" w14:textId="77777777" w:rsidR="00780FB8" w:rsidRDefault="00780FB8">
            <w:pPr>
              <w:rPr>
                <w:szCs w:val="20"/>
              </w:rPr>
            </w:pPr>
            <w:r>
              <w:rPr>
                <w:szCs w:val="20"/>
              </w:rPr>
              <w:t xml:space="preserve">Pembrokeshire </w:t>
            </w:r>
          </w:p>
        </w:tc>
        <w:tc>
          <w:tcPr>
            <w:tcW w:w="5076" w:type="dxa"/>
            <w:gridSpan w:val="2"/>
            <w:tcBorders>
              <w:bottom w:val="nil"/>
              <w:right w:val="nil"/>
            </w:tcBorders>
          </w:tcPr>
          <w:p w14:paraId="000000D8" w14:textId="77777777" w:rsidR="00780FB8" w:rsidRDefault="00780FB8">
            <w:pPr>
              <w:rPr>
                <w:szCs w:val="20"/>
              </w:rPr>
            </w:pPr>
          </w:p>
        </w:tc>
      </w:tr>
    </w:tbl>
    <w:p w14:paraId="1C7F6822" w14:textId="77777777" w:rsidR="00656BD1" w:rsidRDefault="00656BD1" w:rsidP="00656BD1">
      <w:pPr>
        <w:jc w:val="both"/>
        <w:rPr>
          <w:color w:val="000000"/>
          <w:szCs w:val="20"/>
        </w:rPr>
      </w:pPr>
    </w:p>
    <w:p w14:paraId="00000103" w14:textId="1A48819C" w:rsidR="0016106B" w:rsidRDefault="00785303" w:rsidP="00785303">
      <w:pPr>
        <w:pStyle w:val="Heading2"/>
        <w:numPr>
          <w:ilvl w:val="1"/>
          <w:numId w:val="7"/>
        </w:numPr>
      </w:pPr>
      <w:bookmarkStart w:id="21" w:name="_Toc238649801"/>
      <w:r>
        <w:t>Bidding Rules</w:t>
      </w:r>
      <w:bookmarkEnd w:id="21"/>
    </w:p>
    <w:p w14:paraId="5C4CE8BD" w14:textId="5E399BBD" w:rsidR="00785303" w:rsidRPr="00785303" w:rsidRDefault="55D821AA" w:rsidP="00785303">
      <w:r w:rsidRPr="72DCECB6">
        <w:rPr>
          <w:color w:val="000000" w:themeColor="text1"/>
          <w:lang w:val="en-US"/>
        </w:rPr>
        <w:t xml:space="preserve">The Client intends to appoint a </w:t>
      </w:r>
      <w:r w:rsidRPr="72DCECB6">
        <w:rPr>
          <w:b/>
          <w:bCs/>
          <w:color w:val="000000" w:themeColor="text1"/>
          <w:lang w:val="en-US"/>
        </w:rPr>
        <w:t xml:space="preserve">maximum of 6 suppliers per </w:t>
      </w:r>
      <w:r w:rsidR="600F8933" w:rsidRPr="72DCECB6">
        <w:rPr>
          <w:b/>
          <w:bCs/>
          <w:color w:val="000000" w:themeColor="text1"/>
          <w:lang w:val="en-US"/>
        </w:rPr>
        <w:t>lot (service and geographical)</w:t>
      </w:r>
      <w:r w:rsidRPr="72DCECB6">
        <w:rPr>
          <w:color w:val="000000" w:themeColor="text1"/>
          <w:lang w:val="en-US"/>
        </w:rPr>
        <w:t>, subject to receiving a sufficient number of admissible tenders.</w:t>
      </w:r>
    </w:p>
    <w:p w14:paraId="00000105" w14:textId="16C36E52" w:rsidR="0016106B" w:rsidRDefault="2BA219EE">
      <w:r w:rsidRPr="72DCECB6">
        <w:rPr>
          <w:lang w:val="en-US"/>
        </w:rPr>
        <w:t xml:space="preserve">Tenderers may submit responses for one or more or all Lots, provided they have the capacity and capability to meet the requirements of each Lot. Tenderers must clearly indicate which Lot(s) they are bidding for in </w:t>
      </w:r>
      <w:r w:rsidR="00205A7C">
        <w:rPr>
          <w:b/>
          <w:bCs/>
          <w:lang w:val="en-US"/>
        </w:rPr>
        <w:t>Document 3.</w:t>
      </w:r>
      <w:r w:rsidR="00922E73">
        <w:br/>
      </w:r>
      <w:r w:rsidRPr="72DCECB6">
        <w:rPr>
          <w:lang w:val="en-US"/>
        </w:rPr>
        <w:t>Each Lot will be evaluated independently, on an individual Lot basis.</w:t>
      </w:r>
    </w:p>
    <w:p w14:paraId="00000199" w14:textId="6FBF87B8" w:rsidR="0016106B" w:rsidRDefault="2BA219EE" w:rsidP="00785303">
      <w:pPr>
        <w:jc w:val="both"/>
      </w:pPr>
      <w:r w:rsidRPr="72DCECB6">
        <w:rPr>
          <w:lang w:val="en-US"/>
        </w:rPr>
        <w:t>Bidders are advised to read the entire Document Pack carefully prior to submission. Failure to follow the instructions for completion or submission may result in disqualification from the process.</w:t>
      </w:r>
    </w:p>
    <w:p w14:paraId="0000019A" w14:textId="77777777" w:rsidR="0016106B" w:rsidRDefault="2BA219EE">
      <w:pPr>
        <w:pStyle w:val="Heading1"/>
        <w:numPr>
          <w:ilvl w:val="0"/>
          <w:numId w:val="7"/>
        </w:numPr>
      </w:pPr>
      <w:bookmarkStart w:id="22" w:name="_Toc238649802"/>
      <w:r w:rsidRPr="72DCECB6">
        <w:rPr>
          <w:lang w:val="en-US"/>
        </w:rPr>
        <w:t>Guidance for Calling-off from the Framework Agreement</w:t>
      </w:r>
      <w:bookmarkEnd w:id="22"/>
    </w:p>
    <w:p w14:paraId="0000019B" w14:textId="0A41FCEC" w:rsidR="0016106B" w:rsidRDefault="00BB212C">
      <w:pPr>
        <w:widowControl w:val="0"/>
        <w:spacing w:after="0" w:line="240" w:lineRule="auto"/>
        <w:rPr>
          <w:szCs w:val="20"/>
        </w:rPr>
      </w:pPr>
      <w:r>
        <w:rPr>
          <w:szCs w:val="20"/>
        </w:rPr>
        <w:t xml:space="preserve">Once the Framework has been awarded, further agreements or ‘Call-off’s’ from the Framework Agreement will be undertaken by one of the following methods; </w:t>
      </w:r>
    </w:p>
    <w:p w14:paraId="0000019C" w14:textId="77777777" w:rsidR="0016106B" w:rsidRDefault="00922E73">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 xml:space="preserve">Direct Award (by rotation), </w:t>
      </w:r>
    </w:p>
    <w:p w14:paraId="0000019D" w14:textId="77777777" w:rsidR="0016106B" w:rsidRDefault="00922E73">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Mini-Competition, or</w:t>
      </w:r>
    </w:p>
    <w:p w14:paraId="0000019E" w14:textId="77777777" w:rsidR="0016106B" w:rsidRDefault="00922E73">
      <w:pPr>
        <w:widowControl w:val="0"/>
        <w:numPr>
          <w:ilvl w:val="0"/>
          <w:numId w:val="2"/>
        </w:numPr>
        <w:pBdr>
          <w:top w:val="nil"/>
          <w:left w:val="nil"/>
          <w:bottom w:val="nil"/>
          <w:right w:val="nil"/>
          <w:between w:val="nil"/>
        </w:pBdr>
        <w:spacing w:after="0" w:line="240" w:lineRule="auto"/>
        <w:rPr>
          <w:color w:val="000000"/>
          <w:szCs w:val="20"/>
        </w:rPr>
      </w:pPr>
      <w:r>
        <w:rPr>
          <w:color w:val="000000"/>
          <w:szCs w:val="20"/>
        </w:rPr>
        <w:t>Desktop Exercise.</w:t>
      </w:r>
    </w:p>
    <w:p w14:paraId="0000019F" w14:textId="77777777" w:rsidR="0016106B" w:rsidRDefault="0016106B">
      <w:pPr>
        <w:widowControl w:val="0"/>
        <w:pBdr>
          <w:top w:val="nil"/>
          <w:left w:val="nil"/>
          <w:bottom w:val="nil"/>
          <w:right w:val="nil"/>
          <w:between w:val="nil"/>
        </w:pBdr>
        <w:spacing w:after="0" w:line="240" w:lineRule="auto"/>
        <w:ind w:left="720"/>
        <w:rPr>
          <w:color w:val="000000"/>
          <w:szCs w:val="20"/>
        </w:rPr>
      </w:pPr>
    </w:p>
    <w:p w14:paraId="000001A0" w14:textId="5CCC14DA" w:rsidR="0016106B" w:rsidRDefault="2BA219EE">
      <w:pPr>
        <w:widowControl w:val="0"/>
        <w:spacing w:after="0" w:line="240" w:lineRule="auto"/>
      </w:pPr>
      <w:r w:rsidRPr="72DCECB6">
        <w:rPr>
          <w:lang w:val="en-US"/>
        </w:rPr>
        <w:t xml:space="preserve">The call-off process for awarding call-offs under the Framework will follow one of these </w:t>
      </w:r>
      <w:r w:rsidRPr="00D84767">
        <w:rPr>
          <w:b/>
          <w:bCs/>
          <w:lang w:val="en-US"/>
        </w:rPr>
        <w:t>three (3)</w:t>
      </w:r>
      <w:r w:rsidRPr="72DCECB6">
        <w:rPr>
          <w:lang w:val="en-US"/>
        </w:rPr>
        <w:t xml:space="preserve"> principal selection methods. </w:t>
      </w:r>
    </w:p>
    <w:p w14:paraId="000001A1" w14:textId="77777777" w:rsidR="0016106B" w:rsidRDefault="0016106B">
      <w:pPr>
        <w:jc w:val="both"/>
        <w:rPr>
          <w:szCs w:val="20"/>
        </w:rPr>
      </w:pPr>
    </w:p>
    <w:p w14:paraId="000001A2" w14:textId="20909F3C" w:rsidR="0016106B" w:rsidRDefault="00922E73">
      <w:pPr>
        <w:pStyle w:val="Heading2"/>
        <w:numPr>
          <w:ilvl w:val="1"/>
          <w:numId w:val="7"/>
        </w:numPr>
      </w:pPr>
      <w:bookmarkStart w:id="23" w:name="_Toc238649803"/>
      <w:r>
        <w:t>Call-Off Process 1 - Direct Award (Rotation Based)</w:t>
      </w:r>
      <w:bookmarkEnd w:id="23"/>
      <w:r>
        <w:t xml:space="preserve"> </w:t>
      </w:r>
    </w:p>
    <w:p w14:paraId="000001A3" w14:textId="77777777" w:rsidR="0016106B" w:rsidRDefault="00922E73">
      <w:pPr>
        <w:rPr>
          <w:szCs w:val="20"/>
        </w:rPr>
      </w:pPr>
      <w:r>
        <w:rPr>
          <w:szCs w:val="20"/>
        </w:rPr>
        <w:t>Clients may directly award a Call-Off Contract to a Supplier without re-opening competition, where:</w:t>
      </w:r>
    </w:p>
    <w:p w14:paraId="000001A5" w14:textId="7984C06C" w:rsidR="0016106B" w:rsidRDefault="2BA219EE" w:rsidP="72DCECB6">
      <w:pPr>
        <w:numPr>
          <w:ilvl w:val="0"/>
          <w:numId w:val="4"/>
        </w:numPr>
        <w:pBdr>
          <w:top w:val="nil"/>
          <w:left w:val="nil"/>
          <w:bottom w:val="nil"/>
          <w:right w:val="nil"/>
          <w:between w:val="nil"/>
        </w:pBdr>
        <w:spacing w:after="0"/>
        <w:rPr>
          <w:color w:val="000000"/>
          <w:lang w:val="en-US"/>
        </w:rPr>
      </w:pPr>
      <w:r w:rsidRPr="72DCECB6">
        <w:rPr>
          <w:color w:val="000000" w:themeColor="text1"/>
          <w:lang w:val="en-US"/>
        </w:rPr>
        <w:t>The approach is permitted in accordance with the applicable funding requirements; and</w:t>
      </w:r>
      <w:r w:rsidR="00CA6EDE">
        <w:rPr>
          <w:color w:val="000000" w:themeColor="text1"/>
          <w:lang w:val="en-US"/>
        </w:rPr>
        <w:t>,</w:t>
      </w:r>
    </w:p>
    <w:p w14:paraId="000001A6" w14:textId="7125D0CD" w:rsidR="0016106B" w:rsidRDefault="2BA219EE" w:rsidP="72DCECB6">
      <w:pPr>
        <w:numPr>
          <w:ilvl w:val="0"/>
          <w:numId w:val="4"/>
        </w:numPr>
        <w:pBdr>
          <w:top w:val="nil"/>
          <w:left w:val="nil"/>
          <w:bottom w:val="nil"/>
          <w:right w:val="nil"/>
          <w:between w:val="nil"/>
        </w:pBdr>
        <w:rPr>
          <w:color w:val="000000"/>
          <w:lang w:val="en-US"/>
        </w:rPr>
      </w:pPr>
      <w:r w:rsidRPr="72DCECB6">
        <w:rPr>
          <w:color w:val="000000" w:themeColor="text1"/>
          <w:lang w:val="en-US"/>
        </w:rPr>
        <w:t>Suppliers within each Lot</w:t>
      </w:r>
      <w:r w:rsidR="003133EC">
        <w:rPr>
          <w:color w:val="000000" w:themeColor="text1"/>
          <w:lang w:val="en-US"/>
        </w:rPr>
        <w:t>/</w:t>
      </w:r>
      <w:r w:rsidRPr="72DCECB6">
        <w:rPr>
          <w:color w:val="000000" w:themeColor="text1"/>
          <w:lang w:val="en-US"/>
        </w:rPr>
        <w:t xml:space="preserve"> will be ranked based on their scores from the original tender evaluation. Direct awards will be made on a rotational basis in accordance with this ranking. Once all Suppliers within a Lot have been </w:t>
      </w:r>
      <w:r w:rsidR="00DA13FB">
        <w:rPr>
          <w:color w:val="000000" w:themeColor="text1"/>
          <w:lang w:val="en-US"/>
        </w:rPr>
        <w:t xml:space="preserve">offered/awarded </w:t>
      </w:r>
      <w:r w:rsidRPr="72DCECB6">
        <w:rPr>
          <w:color w:val="000000" w:themeColor="text1"/>
          <w:lang w:val="en-US"/>
        </w:rPr>
        <w:t>work, the rotation will recommence from the highest-ranked Supplier.</w:t>
      </w:r>
    </w:p>
    <w:p w14:paraId="000001A7" w14:textId="77777777" w:rsidR="0016106B" w:rsidRDefault="00922E73">
      <w:pPr>
        <w:rPr>
          <w:szCs w:val="20"/>
        </w:rPr>
      </w:pPr>
      <w:r>
        <w:rPr>
          <w:szCs w:val="20"/>
        </w:rPr>
        <w:t>Where a Direct Award is made:</w:t>
      </w:r>
    </w:p>
    <w:p w14:paraId="000001A8" w14:textId="77777777" w:rsidR="0016106B" w:rsidRDefault="00922E73">
      <w:pPr>
        <w:numPr>
          <w:ilvl w:val="0"/>
          <w:numId w:val="3"/>
        </w:numPr>
        <w:pBdr>
          <w:top w:val="nil"/>
          <w:left w:val="nil"/>
          <w:bottom w:val="nil"/>
          <w:right w:val="nil"/>
          <w:between w:val="nil"/>
        </w:pBdr>
        <w:spacing w:after="0"/>
        <w:rPr>
          <w:color w:val="000000"/>
          <w:szCs w:val="20"/>
        </w:rPr>
      </w:pPr>
      <w:r>
        <w:rPr>
          <w:color w:val="000000"/>
          <w:szCs w:val="20"/>
        </w:rPr>
        <w:t>The Client will issue an Order Form to the next Supplier in the rotation;</w:t>
      </w:r>
    </w:p>
    <w:p w14:paraId="000001A9" w14:textId="0FB26152" w:rsidR="0016106B" w:rsidRDefault="2BA219EE" w:rsidP="72DCECB6">
      <w:pPr>
        <w:numPr>
          <w:ilvl w:val="0"/>
          <w:numId w:val="3"/>
        </w:numPr>
        <w:pBdr>
          <w:top w:val="nil"/>
          <w:left w:val="nil"/>
          <w:bottom w:val="nil"/>
          <w:right w:val="nil"/>
          <w:between w:val="nil"/>
        </w:pBdr>
        <w:spacing w:after="0"/>
        <w:rPr>
          <w:color w:val="000000"/>
          <w:lang w:val="en-US"/>
        </w:rPr>
      </w:pPr>
      <w:r w:rsidRPr="72DCECB6">
        <w:rPr>
          <w:color w:val="000000" w:themeColor="text1"/>
          <w:lang w:val="en-US"/>
        </w:rPr>
        <w:t xml:space="preserve">If the Supplier confirms within </w:t>
      </w:r>
      <w:r w:rsidRPr="72DCECB6">
        <w:rPr>
          <w:b/>
          <w:bCs/>
          <w:color w:val="000000" w:themeColor="text1"/>
          <w:lang w:val="en-US"/>
        </w:rPr>
        <w:t xml:space="preserve">48 hours </w:t>
      </w:r>
      <w:r w:rsidRPr="72DCECB6">
        <w:rPr>
          <w:color w:val="000000" w:themeColor="text1"/>
          <w:lang w:val="en-US"/>
        </w:rPr>
        <w:t>that they are able to deliver the Services, the Order Form and Call-Off Terms and Conditions will be executed;</w:t>
      </w:r>
    </w:p>
    <w:p w14:paraId="000001AA" w14:textId="77777777" w:rsidR="0016106B" w:rsidRDefault="2BA219EE" w:rsidP="72DCECB6">
      <w:pPr>
        <w:numPr>
          <w:ilvl w:val="0"/>
          <w:numId w:val="3"/>
        </w:numPr>
        <w:pBdr>
          <w:top w:val="nil"/>
          <w:left w:val="nil"/>
          <w:bottom w:val="nil"/>
          <w:right w:val="nil"/>
          <w:between w:val="nil"/>
        </w:pBdr>
        <w:rPr>
          <w:color w:val="000000"/>
          <w:lang w:val="en-US"/>
        </w:rPr>
      </w:pPr>
      <w:r w:rsidRPr="72DCECB6">
        <w:rPr>
          <w:color w:val="000000" w:themeColor="text1"/>
          <w:lang w:val="en-US"/>
        </w:rPr>
        <w:t xml:space="preserve">If the Supplier is unable to deliver the Services, they must notify the Client in writing. The Client will then approach the next ranked Supplier, and this process will continue until the requirement is fulfilled or no suitable Suppliers remain. If no response is received from the contacted Supplier within </w:t>
      </w:r>
      <w:r w:rsidRPr="72DCECB6">
        <w:rPr>
          <w:b/>
          <w:bCs/>
          <w:color w:val="000000" w:themeColor="text1"/>
          <w:lang w:val="en-US"/>
        </w:rPr>
        <w:t>48 hours</w:t>
      </w:r>
      <w:r w:rsidRPr="72DCECB6">
        <w:rPr>
          <w:color w:val="000000" w:themeColor="text1"/>
          <w:lang w:val="en-US"/>
        </w:rPr>
        <w:t>, the Client reserves the right to approach the next ranked Supplier.</w:t>
      </w:r>
    </w:p>
    <w:p w14:paraId="000001AB" w14:textId="77777777" w:rsidR="0016106B" w:rsidRDefault="0016106B" w:rsidP="00F47879">
      <w:pPr>
        <w:pStyle w:val="Heading2"/>
        <w:ind w:left="0" w:firstLine="0"/>
      </w:pPr>
    </w:p>
    <w:p w14:paraId="000001AC" w14:textId="67398ECC" w:rsidR="0016106B" w:rsidRDefault="00922E73">
      <w:pPr>
        <w:pStyle w:val="Heading2"/>
        <w:numPr>
          <w:ilvl w:val="1"/>
          <w:numId w:val="7"/>
        </w:numPr>
      </w:pPr>
      <w:bookmarkStart w:id="24" w:name="_Toc238649804"/>
      <w:r>
        <w:t>Call-Off Process 2 - Mini-Competition</w:t>
      </w:r>
      <w:bookmarkEnd w:id="24"/>
      <w:r>
        <w:t xml:space="preserve"> </w:t>
      </w:r>
    </w:p>
    <w:p w14:paraId="000001AD" w14:textId="77777777" w:rsidR="0016106B" w:rsidRDefault="2BA219EE">
      <w:pPr>
        <w:jc w:val="both"/>
      </w:pPr>
      <w:r w:rsidRPr="72DCECB6">
        <w:rPr>
          <w:lang w:val="en-US"/>
        </w:rPr>
        <w:t>Where a Direct Award is not appropriate, a Mini Competition will be undertaken.</w:t>
      </w:r>
    </w:p>
    <w:p w14:paraId="000001AE" w14:textId="77777777" w:rsidR="0016106B" w:rsidRDefault="2BA219EE">
      <w:pPr>
        <w:jc w:val="both"/>
      </w:pPr>
      <w:r w:rsidRPr="72DCECB6">
        <w:rPr>
          <w:lang w:val="en-US"/>
        </w:rPr>
        <w:t>Prior to issuing an Invitation to Mini-Competition, the Client may request confirmation from Suppliers within the relevant Lot that they have the capacity to deliver the Services. Suppliers who confirm they do not have capacity may be excluded from that Mini-Competition.</w:t>
      </w:r>
    </w:p>
    <w:p w14:paraId="000001AF" w14:textId="77777777" w:rsidR="0016106B" w:rsidRDefault="00922E73">
      <w:pPr>
        <w:jc w:val="both"/>
        <w:rPr>
          <w:szCs w:val="20"/>
        </w:rPr>
      </w:pPr>
      <w:r>
        <w:rPr>
          <w:szCs w:val="20"/>
        </w:rPr>
        <w:t>The Client will issue an Invitation to Mini Competition to all relevant Suppliers within the Lot. This will include, as a minimum:</w:t>
      </w:r>
    </w:p>
    <w:p w14:paraId="000001B0" w14:textId="77777777" w:rsidR="0016106B" w:rsidRDefault="2BA219EE" w:rsidP="72DCECB6">
      <w:pPr>
        <w:numPr>
          <w:ilvl w:val="0"/>
          <w:numId w:val="5"/>
        </w:numPr>
        <w:pBdr>
          <w:top w:val="nil"/>
          <w:left w:val="nil"/>
          <w:bottom w:val="nil"/>
          <w:right w:val="nil"/>
          <w:between w:val="nil"/>
        </w:pBdr>
        <w:spacing w:after="0"/>
        <w:jc w:val="both"/>
        <w:rPr>
          <w:color w:val="000000"/>
          <w:lang w:val="en-US"/>
        </w:rPr>
      </w:pPr>
      <w:r w:rsidRPr="72DCECB6">
        <w:rPr>
          <w:color w:val="000000" w:themeColor="text1"/>
          <w:lang w:val="en-US"/>
        </w:rPr>
        <w:t>A description of the Services required;</w:t>
      </w:r>
    </w:p>
    <w:p w14:paraId="000001B1" w14:textId="77777777" w:rsidR="0016106B" w:rsidRDefault="2BA219EE" w:rsidP="72DCECB6">
      <w:pPr>
        <w:numPr>
          <w:ilvl w:val="0"/>
          <w:numId w:val="5"/>
        </w:numPr>
        <w:pBdr>
          <w:top w:val="nil"/>
          <w:left w:val="nil"/>
          <w:bottom w:val="nil"/>
          <w:right w:val="nil"/>
          <w:between w:val="nil"/>
        </w:pBdr>
        <w:spacing w:after="0"/>
        <w:jc w:val="both"/>
        <w:rPr>
          <w:color w:val="000000"/>
          <w:lang w:val="en-US"/>
        </w:rPr>
      </w:pPr>
      <w:r w:rsidRPr="72DCECB6">
        <w:rPr>
          <w:color w:val="000000" w:themeColor="text1"/>
          <w:lang w:val="en-US"/>
        </w:rPr>
        <w:t>The required timeframe;</w:t>
      </w:r>
    </w:p>
    <w:p w14:paraId="000001B2" w14:textId="77777777" w:rsidR="0016106B" w:rsidRDefault="00922E73">
      <w:pPr>
        <w:numPr>
          <w:ilvl w:val="0"/>
          <w:numId w:val="5"/>
        </w:numPr>
        <w:pBdr>
          <w:top w:val="nil"/>
          <w:left w:val="nil"/>
          <w:bottom w:val="nil"/>
          <w:right w:val="nil"/>
          <w:between w:val="nil"/>
        </w:pBdr>
        <w:jc w:val="both"/>
        <w:rPr>
          <w:color w:val="000000"/>
          <w:szCs w:val="20"/>
        </w:rPr>
      </w:pPr>
      <w:r>
        <w:rPr>
          <w:color w:val="000000"/>
          <w:szCs w:val="20"/>
        </w:rPr>
        <w:t>The evaluation criteria;</w:t>
      </w:r>
    </w:p>
    <w:p w14:paraId="000001B4" w14:textId="7CF28B83" w:rsidR="0016106B" w:rsidRPr="008D7577" w:rsidRDefault="2BA219EE">
      <w:pPr>
        <w:jc w:val="both"/>
      </w:pPr>
      <w:r w:rsidRPr="72DCECB6">
        <w:rPr>
          <w:lang w:val="en-US"/>
        </w:rPr>
        <w:t>Suppliers must submit their Mini-Competition response within the specified timeframe, including all required information such as pricing.</w:t>
      </w:r>
      <w:r w:rsidR="008D7577">
        <w:t xml:space="preserve"> </w:t>
      </w:r>
      <w:r w:rsidR="00922E73">
        <w:rPr>
          <w:szCs w:val="20"/>
        </w:rPr>
        <w:t>Following submission:</w:t>
      </w:r>
    </w:p>
    <w:p w14:paraId="000001B5" w14:textId="77777777" w:rsidR="0016106B" w:rsidRDefault="2BA219EE" w:rsidP="72DCECB6">
      <w:pPr>
        <w:numPr>
          <w:ilvl w:val="0"/>
          <w:numId w:val="5"/>
        </w:numPr>
        <w:pBdr>
          <w:top w:val="nil"/>
          <w:left w:val="nil"/>
          <w:bottom w:val="nil"/>
          <w:right w:val="nil"/>
          <w:between w:val="nil"/>
        </w:pBdr>
        <w:spacing w:after="0"/>
        <w:jc w:val="both"/>
        <w:rPr>
          <w:color w:val="000000"/>
          <w:lang w:val="en-US"/>
        </w:rPr>
      </w:pPr>
      <w:r w:rsidRPr="72DCECB6">
        <w:rPr>
          <w:color w:val="000000" w:themeColor="text1"/>
          <w:lang w:val="en-US"/>
        </w:rPr>
        <w:t>The Client will evaluate responses in accordance with the stated criteria;</w:t>
      </w:r>
    </w:p>
    <w:p w14:paraId="000001B6" w14:textId="77777777" w:rsidR="0016106B" w:rsidRDefault="2BA219EE" w:rsidP="72DCECB6">
      <w:pPr>
        <w:numPr>
          <w:ilvl w:val="0"/>
          <w:numId w:val="5"/>
        </w:numPr>
        <w:pBdr>
          <w:top w:val="nil"/>
          <w:left w:val="nil"/>
          <w:bottom w:val="nil"/>
          <w:right w:val="nil"/>
          <w:between w:val="nil"/>
        </w:pBdr>
        <w:spacing w:after="0"/>
        <w:jc w:val="both"/>
        <w:rPr>
          <w:color w:val="000000"/>
          <w:lang w:val="en-US"/>
        </w:rPr>
      </w:pPr>
      <w:r w:rsidRPr="72DCECB6">
        <w:rPr>
          <w:color w:val="000000" w:themeColor="text1"/>
          <w:lang w:val="en-US"/>
        </w:rPr>
        <w:t>Clarifications may be requested, and Suppliers must respond within the specified timeframe;</w:t>
      </w:r>
    </w:p>
    <w:p w14:paraId="000001B7" w14:textId="202B79A7" w:rsidR="0016106B" w:rsidRDefault="00922E73">
      <w:pPr>
        <w:numPr>
          <w:ilvl w:val="0"/>
          <w:numId w:val="5"/>
        </w:numPr>
        <w:pBdr>
          <w:top w:val="nil"/>
          <w:left w:val="nil"/>
          <w:bottom w:val="nil"/>
          <w:right w:val="nil"/>
          <w:between w:val="nil"/>
        </w:pBdr>
        <w:spacing w:after="0"/>
        <w:jc w:val="both"/>
        <w:rPr>
          <w:color w:val="000000"/>
          <w:szCs w:val="20"/>
        </w:rPr>
      </w:pPr>
      <w:r>
        <w:rPr>
          <w:color w:val="000000"/>
          <w:szCs w:val="20"/>
        </w:rPr>
        <w:t>Unsuccessful Suppliers will be notified</w:t>
      </w:r>
      <w:r w:rsidR="008D7577">
        <w:rPr>
          <w:color w:val="000000"/>
          <w:szCs w:val="20"/>
        </w:rPr>
        <w:t>, and;</w:t>
      </w:r>
    </w:p>
    <w:p w14:paraId="000001B8" w14:textId="77777777" w:rsidR="0016106B" w:rsidRDefault="00922E73">
      <w:pPr>
        <w:numPr>
          <w:ilvl w:val="0"/>
          <w:numId w:val="5"/>
        </w:numPr>
        <w:pBdr>
          <w:top w:val="nil"/>
          <w:left w:val="nil"/>
          <w:bottom w:val="nil"/>
          <w:right w:val="nil"/>
          <w:between w:val="nil"/>
        </w:pBdr>
        <w:jc w:val="both"/>
        <w:rPr>
          <w:color w:val="000000"/>
          <w:szCs w:val="20"/>
        </w:rPr>
      </w:pPr>
      <w:r>
        <w:rPr>
          <w:color w:val="000000"/>
          <w:szCs w:val="20"/>
        </w:rPr>
        <w:t>The successful Supplier will be notified and issued with an Order Form, which will form the basis of the Call-Off Contract.</w:t>
      </w:r>
    </w:p>
    <w:bookmarkStart w:id="25" w:name="_Toc238649805" w:displacedByCustomXml="next"/>
    <w:sdt>
      <w:sdtPr>
        <w:tag w:val="goog_rdk_27"/>
        <w:id w:val="-1290470241"/>
      </w:sdtPr>
      <w:sdtContent>
        <w:p w14:paraId="000001BA" w14:textId="6A2E3678" w:rsidR="0016106B" w:rsidRDefault="00922E73">
          <w:pPr>
            <w:pStyle w:val="Heading2"/>
            <w:numPr>
              <w:ilvl w:val="1"/>
              <w:numId w:val="7"/>
            </w:numPr>
          </w:pPr>
          <w:r>
            <w:t xml:space="preserve">Call-Off Process 3 - Desktop Exercise  </w:t>
          </w:r>
        </w:p>
      </w:sdtContent>
    </w:sdt>
    <w:bookmarkEnd w:id="25" w:displacedByCustomXml="prev"/>
    <w:p w14:paraId="7B27B848" w14:textId="54DA5A7A" w:rsidR="00DD314C" w:rsidRPr="00DD314C" w:rsidRDefault="00DD314C" w:rsidP="00DD314C">
      <w:pPr>
        <w:rPr>
          <w:lang w:val="en-US"/>
        </w:rPr>
      </w:pPr>
      <w:r w:rsidRPr="00DD314C">
        <w:rPr>
          <w:lang w:val="en-US"/>
        </w:rPr>
        <w:t>A Desktop Exercise may be used for straightforward call-off requirements where the Client can determine the most suitable supplier using information and pricing already submitted and evaluated as part of the Framework tender.</w:t>
      </w:r>
    </w:p>
    <w:p w14:paraId="4580BAA1" w14:textId="77777777" w:rsidR="00DD314C" w:rsidRDefault="00DD314C" w:rsidP="00DD314C">
      <w:pPr>
        <w:rPr>
          <w:lang w:val="en-US"/>
        </w:rPr>
      </w:pPr>
      <w:r w:rsidRPr="00DD314C">
        <w:rPr>
          <w:lang w:val="en-US"/>
        </w:rPr>
        <w:t>The Framework will be awarded on an overall weighting of 90% Quality and 10% Price. For individual call-offs undertaken through a Desktop Exercise, the balance between Quality and Price may be adjusted within the following ranges:</w:t>
      </w:r>
    </w:p>
    <w:p w14:paraId="537601CD" w14:textId="77777777" w:rsidR="00DD314C" w:rsidRPr="00DD314C" w:rsidRDefault="00DD314C" w:rsidP="00DD314C">
      <w:pPr>
        <w:pStyle w:val="ListParagraph"/>
        <w:numPr>
          <w:ilvl w:val="0"/>
          <w:numId w:val="13"/>
        </w:numPr>
        <w:rPr>
          <w:b/>
          <w:bCs/>
          <w:lang w:val="en-US"/>
        </w:rPr>
      </w:pPr>
      <w:r w:rsidRPr="00DD314C">
        <w:rPr>
          <w:b/>
          <w:bCs/>
          <w:lang w:val="en-US"/>
        </w:rPr>
        <w:t>Quality: 70%–90%</w:t>
      </w:r>
    </w:p>
    <w:p w14:paraId="713005F0" w14:textId="77777777" w:rsidR="00DD314C" w:rsidRPr="00DD314C" w:rsidRDefault="00DD314C" w:rsidP="00DD314C">
      <w:pPr>
        <w:pStyle w:val="ListParagraph"/>
        <w:numPr>
          <w:ilvl w:val="0"/>
          <w:numId w:val="13"/>
        </w:numPr>
        <w:rPr>
          <w:b/>
          <w:bCs/>
          <w:lang w:val="en-US"/>
        </w:rPr>
      </w:pPr>
      <w:r w:rsidRPr="00DD314C">
        <w:rPr>
          <w:b/>
          <w:bCs/>
          <w:lang w:val="en-US"/>
        </w:rPr>
        <w:t>Price: 10%–30%</w:t>
      </w:r>
    </w:p>
    <w:p w14:paraId="4BE66DAB" w14:textId="0D32DAE9" w:rsidR="00DD314C" w:rsidRPr="00DD314C" w:rsidRDefault="00DD314C" w:rsidP="00DD314C">
      <w:pPr>
        <w:rPr>
          <w:lang w:val="en-US"/>
        </w:rPr>
      </w:pPr>
      <w:r w:rsidRPr="00DD314C">
        <w:rPr>
          <w:lang w:val="en-US"/>
        </w:rPr>
        <w:t>The specific Quality and Price weighting will be determined based on the nature, value, complexity and specific requirements of the individual call-off. The weighting will be agreed and recorded before the Desktop Exercise is undertaken and will always total 100%.</w:t>
      </w:r>
    </w:p>
    <w:p w14:paraId="357DF073" w14:textId="77777777" w:rsidR="00DD314C" w:rsidRPr="00DD314C" w:rsidRDefault="00DD314C" w:rsidP="00DD314C">
      <w:pPr>
        <w:rPr>
          <w:b/>
          <w:bCs/>
          <w:lang w:val="en-US"/>
        </w:rPr>
      </w:pPr>
      <w:r w:rsidRPr="00DD314C">
        <w:rPr>
          <w:b/>
          <w:bCs/>
          <w:lang w:val="en-US"/>
        </w:rPr>
        <w:t>Quality Criteria</w:t>
      </w:r>
    </w:p>
    <w:p w14:paraId="72FD15B4" w14:textId="77777777" w:rsidR="00DD314C" w:rsidRDefault="00DD314C" w:rsidP="00DD314C">
      <w:pPr>
        <w:rPr>
          <w:lang w:val="en-US"/>
        </w:rPr>
      </w:pPr>
      <w:r w:rsidRPr="00DD314C">
        <w:rPr>
          <w:lang w:val="en-US"/>
        </w:rPr>
        <w:t>The quality criteria used to establish the Framework may also be adjusted at call-off stage to place greater emphasis on those criteria most relevant to the particular requirement.</w:t>
      </w:r>
    </w:p>
    <w:p w14:paraId="2F82DCD5" w14:textId="77777777" w:rsidR="00DD314C" w:rsidRDefault="00DD314C" w:rsidP="00DD314C">
      <w:pPr>
        <w:rPr>
          <w:lang w:val="en-US"/>
        </w:rPr>
      </w:pPr>
      <w:r w:rsidRPr="00DD314C">
        <w:rPr>
          <w:lang w:val="en-US"/>
        </w:rPr>
        <w:t>The permitted ranges are:</w:t>
      </w:r>
    </w:p>
    <w:tbl>
      <w:tblPr>
        <w:tblStyle w:val="TableGrid"/>
        <w:tblW w:w="0" w:type="auto"/>
        <w:tblLook w:val="04A0" w:firstRow="1" w:lastRow="0" w:firstColumn="1" w:lastColumn="0" w:noHBand="0" w:noVBand="1"/>
      </w:tblPr>
      <w:tblGrid>
        <w:gridCol w:w="1980"/>
        <w:gridCol w:w="3260"/>
        <w:gridCol w:w="4110"/>
      </w:tblGrid>
      <w:tr w:rsidR="00DD314C" w14:paraId="4F36CD29" w14:textId="77777777" w:rsidTr="00DD314C">
        <w:tc>
          <w:tcPr>
            <w:tcW w:w="1980" w:type="dxa"/>
          </w:tcPr>
          <w:p w14:paraId="2AA116C6" w14:textId="3AE2393D" w:rsidR="00DD314C" w:rsidRPr="00DD314C" w:rsidRDefault="00DD314C" w:rsidP="00DD314C">
            <w:pPr>
              <w:jc w:val="center"/>
              <w:rPr>
                <w:b/>
                <w:bCs/>
                <w:lang w:val="en-US"/>
              </w:rPr>
            </w:pPr>
            <w:r w:rsidRPr="00DD314C">
              <w:rPr>
                <w:b/>
                <w:bCs/>
                <w:lang w:val="en-US"/>
              </w:rPr>
              <w:t>Quality Criterion</w:t>
            </w:r>
          </w:p>
        </w:tc>
        <w:tc>
          <w:tcPr>
            <w:tcW w:w="3260" w:type="dxa"/>
          </w:tcPr>
          <w:p w14:paraId="00F3814D" w14:textId="4A21AE61" w:rsidR="00DD314C" w:rsidRPr="00DD314C" w:rsidRDefault="00DD314C" w:rsidP="00DD314C">
            <w:pPr>
              <w:jc w:val="center"/>
              <w:rPr>
                <w:b/>
                <w:bCs/>
                <w:lang w:val="en-US"/>
              </w:rPr>
            </w:pPr>
            <w:r w:rsidRPr="00DD314C">
              <w:rPr>
                <w:b/>
                <w:bCs/>
                <w:lang w:val="en-US"/>
              </w:rPr>
              <w:t>Framework Weighting</w:t>
            </w:r>
          </w:p>
        </w:tc>
        <w:tc>
          <w:tcPr>
            <w:tcW w:w="4110" w:type="dxa"/>
          </w:tcPr>
          <w:p w14:paraId="18B41282" w14:textId="2CED52E1" w:rsidR="00DD314C" w:rsidRPr="00DD314C" w:rsidRDefault="00DD314C" w:rsidP="00DD314C">
            <w:pPr>
              <w:jc w:val="center"/>
              <w:rPr>
                <w:b/>
                <w:bCs/>
                <w:lang w:val="en-US"/>
              </w:rPr>
            </w:pPr>
            <w:r w:rsidRPr="00DD314C">
              <w:rPr>
                <w:b/>
                <w:bCs/>
                <w:lang w:val="en-US"/>
              </w:rPr>
              <w:t>Permitted Call-Off Range</w:t>
            </w:r>
          </w:p>
        </w:tc>
      </w:tr>
      <w:tr w:rsidR="00DD314C" w14:paraId="23BC7D75" w14:textId="77777777" w:rsidTr="00DD314C">
        <w:tc>
          <w:tcPr>
            <w:tcW w:w="1980" w:type="dxa"/>
          </w:tcPr>
          <w:p w14:paraId="04696B43" w14:textId="07F847E1" w:rsidR="00DD314C" w:rsidRDefault="00DD314C" w:rsidP="00DD314C">
            <w:pPr>
              <w:jc w:val="center"/>
              <w:rPr>
                <w:lang w:val="en-US"/>
              </w:rPr>
            </w:pPr>
            <w:r>
              <w:rPr>
                <w:lang w:val="en-US"/>
              </w:rPr>
              <w:t>Q1</w:t>
            </w:r>
          </w:p>
        </w:tc>
        <w:tc>
          <w:tcPr>
            <w:tcW w:w="3260" w:type="dxa"/>
          </w:tcPr>
          <w:p w14:paraId="5B449E8A" w14:textId="7858EBC1" w:rsidR="00DD314C" w:rsidRDefault="00DD314C" w:rsidP="00DD314C">
            <w:pPr>
              <w:jc w:val="center"/>
              <w:rPr>
                <w:lang w:val="en-US"/>
              </w:rPr>
            </w:pPr>
            <w:r>
              <w:rPr>
                <w:lang w:val="en-US"/>
              </w:rPr>
              <w:t>20%</w:t>
            </w:r>
          </w:p>
        </w:tc>
        <w:tc>
          <w:tcPr>
            <w:tcW w:w="4110" w:type="dxa"/>
          </w:tcPr>
          <w:p w14:paraId="7282EC9F" w14:textId="7F8251E9" w:rsidR="00DD314C" w:rsidRDefault="00DD314C" w:rsidP="00DD314C">
            <w:pPr>
              <w:jc w:val="center"/>
              <w:rPr>
                <w:lang w:val="en-US"/>
              </w:rPr>
            </w:pPr>
            <w:r w:rsidRPr="00DD314C">
              <w:rPr>
                <w:lang w:val="en-US"/>
              </w:rPr>
              <w:t>10%–40%</w:t>
            </w:r>
          </w:p>
        </w:tc>
      </w:tr>
      <w:tr w:rsidR="00DD314C" w14:paraId="68626C48" w14:textId="77777777" w:rsidTr="00DD314C">
        <w:tc>
          <w:tcPr>
            <w:tcW w:w="1980" w:type="dxa"/>
          </w:tcPr>
          <w:p w14:paraId="1125C859" w14:textId="68ACD0F1" w:rsidR="00DD314C" w:rsidRDefault="00DD314C" w:rsidP="00DD314C">
            <w:pPr>
              <w:jc w:val="center"/>
              <w:rPr>
                <w:lang w:val="en-US"/>
              </w:rPr>
            </w:pPr>
            <w:r>
              <w:rPr>
                <w:lang w:val="en-US"/>
              </w:rPr>
              <w:t>Q2</w:t>
            </w:r>
          </w:p>
        </w:tc>
        <w:tc>
          <w:tcPr>
            <w:tcW w:w="3260" w:type="dxa"/>
          </w:tcPr>
          <w:p w14:paraId="7183C5D0" w14:textId="266960E3" w:rsidR="00DD314C" w:rsidRDefault="00DD314C" w:rsidP="00DD314C">
            <w:pPr>
              <w:jc w:val="center"/>
              <w:rPr>
                <w:lang w:val="en-US"/>
              </w:rPr>
            </w:pPr>
            <w:r w:rsidRPr="00F66152">
              <w:rPr>
                <w:lang w:val="en-US"/>
              </w:rPr>
              <w:t>20%</w:t>
            </w:r>
          </w:p>
        </w:tc>
        <w:tc>
          <w:tcPr>
            <w:tcW w:w="4110" w:type="dxa"/>
          </w:tcPr>
          <w:p w14:paraId="6748A157" w14:textId="12B2AB04" w:rsidR="00DD314C" w:rsidRDefault="00DD314C" w:rsidP="00DD314C">
            <w:pPr>
              <w:jc w:val="center"/>
              <w:rPr>
                <w:lang w:val="en-US"/>
              </w:rPr>
            </w:pPr>
            <w:r w:rsidRPr="00DD314C">
              <w:rPr>
                <w:lang w:val="en-US"/>
              </w:rPr>
              <w:t>10%–40%</w:t>
            </w:r>
          </w:p>
        </w:tc>
      </w:tr>
      <w:tr w:rsidR="00DD314C" w14:paraId="7BF7D611" w14:textId="77777777" w:rsidTr="00DD314C">
        <w:tc>
          <w:tcPr>
            <w:tcW w:w="1980" w:type="dxa"/>
          </w:tcPr>
          <w:p w14:paraId="22E0F2A8" w14:textId="369DCFB0" w:rsidR="00DD314C" w:rsidRDefault="00DD314C" w:rsidP="00DD314C">
            <w:pPr>
              <w:jc w:val="center"/>
              <w:rPr>
                <w:lang w:val="en-US"/>
              </w:rPr>
            </w:pPr>
            <w:r>
              <w:rPr>
                <w:lang w:val="en-US"/>
              </w:rPr>
              <w:t>Q3</w:t>
            </w:r>
          </w:p>
        </w:tc>
        <w:tc>
          <w:tcPr>
            <w:tcW w:w="3260" w:type="dxa"/>
          </w:tcPr>
          <w:p w14:paraId="2AC9CB1C" w14:textId="66294103" w:rsidR="00DD314C" w:rsidRDefault="00365622" w:rsidP="00DD314C">
            <w:pPr>
              <w:jc w:val="center"/>
              <w:rPr>
                <w:lang w:val="en-US"/>
              </w:rPr>
            </w:pPr>
            <w:r>
              <w:rPr>
                <w:lang w:val="en-US"/>
              </w:rPr>
              <w:t>1</w:t>
            </w:r>
            <w:r w:rsidR="00DD314C" w:rsidRPr="00F66152">
              <w:rPr>
                <w:lang w:val="en-US"/>
              </w:rPr>
              <w:t>0%</w:t>
            </w:r>
          </w:p>
        </w:tc>
        <w:tc>
          <w:tcPr>
            <w:tcW w:w="4110" w:type="dxa"/>
          </w:tcPr>
          <w:p w14:paraId="1A81ADDE" w14:textId="0AAB3AE5" w:rsidR="00DD314C" w:rsidRDefault="00DD314C" w:rsidP="00DD314C">
            <w:pPr>
              <w:jc w:val="center"/>
              <w:rPr>
                <w:lang w:val="en-US"/>
              </w:rPr>
            </w:pPr>
            <w:r>
              <w:rPr>
                <w:lang w:val="en-US"/>
              </w:rPr>
              <w:t>Fixed at 10%</w:t>
            </w:r>
          </w:p>
        </w:tc>
      </w:tr>
      <w:tr w:rsidR="00DD314C" w14:paraId="7444500B" w14:textId="77777777" w:rsidTr="00DD314C">
        <w:tc>
          <w:tcPr>
            <w:tcW w:w="1980" w:type="dxa"/>
          </w:tcPr>
          <w:p w14:paraId="6DDC41C2" w14:textId="17F98DD9" w:rsidR="00DD314C" w:rsidRDefault="00DD314C" w:rsidP="00DD314C">
            <w:pPr>
              <w:jc w:val="center"/>
              <w:rPr>
                <w:lang w:val="en-US"/>
              </w:rPr>
            </w:pPr>
            <w:r>
              <w:rPr>
                <w:lang w:val="en-US"/>
              </w:rPr>
              <w:t>Q4</w:t>
            </w:r>
          </w:p>
        </w:tc>
        <w:tc>
          <w:tcPr>
            <w:tcW w:w="3260" w:type="dxa"/>
          </w:tcPr>
          <w:p w14:paraId="35D3ABC9" w14:textId="74B633EB" w:rsidR="00DD314C" w:rsidRDefault="00365622" w:rsidP="00DD314C">
            <w:pPr>
              <w:jc w:val="center"/>
              <w:rPr>
                <w:lang w:val="en-US"/>
              </w:rPr>
            </w:pPr>
            <w:r>
              <w:rPr>
                <w:lang w:val="en-US"/>
              </w:rPr>
              <w:t>5</w:t>
            </w:r>
            <w:r w:rsidR="00DD314C" w:rsidRPr="00F66152">
              <w:rPr>
                <w:lang w:val="en-US"/>
              </w:rPr>
              <w:t>0%</w:t>
            </w:r>
          </w:p>
        </w:tc>
        <w:tc>
          <w:tcPr>
            <w:tcW w:w="4110" w:type="dxa"/>
          </w:tcPr>
          <w:p w14:paraId="1471FEB0" w14:textId="6DC93547" w:rsidR="00DD314C" w:rsidRDefault="00DD314C" w:rsidP="00DD314C">
            <w:pPr>
              <w:jc w:val="center"/>
              <w:rPr>
                <w:lang w:val="en-US"/>
              </w:rPr>
            </w:pPr>
            <w:r w:rsidRPr="00DD314C">
              <w:rPr>
                <w:lang w:val="en-US"/>
              </w:rPr>
              <w:t>30%–70%</w:t>
            </w:r>
          </w:p>
        </w:tc>
      </w:tr>
    </w:tbl>
    <w:p w14:paraId="69E61403" w14:textId="77777777" w:rsidR="00DD314C" w:rsidRPr="00DD314C" w:rsidRDefault="00DD314C" w:rsidP="00DD314C">
      <w:pPr>
        <w:rPr>
          <w:lang w:val="en-US"/>
        </w:rPr>
      </w:pPr>
    </w:p>
    <w:p w14:paraId="5B550661" w14:textId="77777777" w:rsidR="00DD314C" w:rsidRPr="00DD314C" w:rsidRDefault="00DD314C" w:rsidP="00DD314C">
      <w:pPr>
        <w:rPr>
          <w:lang w:val="en-US"/>
        </w:rPr>
      </w:pPr>
      <w:r w:rsidRPr="00DD314C">
        <w:rPr>
          <w:lang w:val="en-US"/>
        </w:rPr>
        <w:t>The total weighting of the quality criteria must always equal 100%.</w:t>
      </w:r>
    </w:p>
    <w:p w14:paraId="7BE9E6A8" w14:textId="22C9F049" w:rsidR="00DD314C" w:rsidRPr="00DD314C" w:rsidRDefault="00DD314C" w:rsidP="00DD314C">
      <w:pPr>
        <w:rPr>
          <w:lang w:val="en-US"/>
        </w:rPr>
      </w:pPr>
      <w:r w:rsidRPr="00DD314C">
        <w:rPr>
          <w:lang w:val="en-US"/>
        </w:rPr>
        <w:lastRenderedPageBreak/>
        <w:t>Q3</w:t>
      </w:r>
      <w:r>
        <w:rPr>
          <w:lang w:val="en-US"/>
        </w:rPr>
        <w:t xml:space="preserve"> </w:t>
      </w:r>
      <w:r w:rsidRPr="00DD314C">
        <w:rPr>
          <w:lang w:val="en-US"/>
        </w:rPr>
        <w:t>will remain fixed at 10% of the quality score and cannot be adjusted. The weightings for Q1, Q2 and Q4 may be adjusted within the ranges shown above to reflect their relevance and importance to the individual call-off.</w:t>
      </w:r>
    </w:p>
    <w:p w14:paraId="34161591" w14:textId="77777777" w:rsidR="00DD314C" w:rsidRPr="00DD314C" w:rsidRDefault="00DD314C" w:rsidP="00DD314C">
      <w:pPr>
        <w:rPr>
          <w:lang w:val="en-US"/>
        </w:rPr>
      </w:pPr>
      <w:r w:rsidRPr="00DD314C">
        <w:rPr>
          <w:lang w:val="en-US"/>
        </w:rPr>
        <w:t>Only criteria established and evaluated as part of the Framework tender will be used for a Desktop Exercise. The criteria and weightings to be applied will be determined and documented before the assessment is undertaken and will be applied consistently to all Framework suppliers being considered.</w:t>
      </w:r>
    </w:p>
    <w:p w14:paraId="726C6991" w14:textId="77777777" w:rsidR="00DD314C" w:rsidRPr="00DD314C" w:rsidRDefault="00DD314C" w:rsidP="00DD314C">
      <w:pPr>
        <w:rPr>
          <w:lang w:val="en-US"/>
        </w:rPr>
      </w:pPr>
      <w:r w:rsidRPr="00DD314C">
        <w:rPr>
          <w:lang w:val="en-US"/>
        </w:rPr>
        <w:t>No new tender response will normally be required from suppliers as part of a Desktop Exercise. The assessment will be based on the suppliers existing Framework submissions and the applicable Framework pricing or rates.</w:t>
      </w:r>
    </w:p>
    <w:p w14:paraId="6C4127A8" w14:textId="7AEC64F3" w:rsidR="00DD314C" w:rsidRDefault="00DD314C" w:rsidP="00DD314C">
      <w:pPr>
        <w:rPr>
          <w:lang w:val="en-US"/>
        </w:rPr>
      </w:pPr>
      <w:r w:rsidRPr="00DD314C">
        <w:rPr>
          <w:lang w:val="en-US"/>
        </w:rPr>
        <w:t>Following completion of the Desktop Exercise, the scores will be recalculated using the agreed criteria and weightings. The call-off contract will be awarded to the supplier achieving the highest overall score.</w:t>
      </w:r>
    </w:p>
    <w:p w14:paraId="6DDEAF43" w14:textId="77777777" w:rsidR="00DD314C" w:rsidRDefault="00DD314C">
      <w:pPr>
        <w:rPr>
          <w:lang w:val="en-US"/>
        </w:rPr>
      </w:pPr>
    </w:p>
    <w:p w14:paraId="4E17F1A8" w14:textId="215372BC" w:rsidR="00785303" w:rsidRDefault="00785303">
      <w:pPr>
        <w:pStyle w:val="Heading1"/>
        <w:numPr>
          <w:ilvl w:val="0"/>
          <w:numId w:val="7"/>
        </w:numPr>
      </w:pPr>
      <w:bookmarkStart w:id="26" w:name="_Toc238649806"/>
      <w:r>
        <w:t>Tender Requirements</w:t>
      </w:r>
      <w:bookmarkEnd w:id="26"/>
    </w:p>
    <w:p w14:paraId="5DCEE279" w14:textId="1E5D4EF5" w:rsidR="00785303" w:rsidRDefault="000D55D6" w:rsidP="00785303">
      <w:pPr>
        <w:pStyle w:val="Heading2"/>
        <w:numPr>
          <w:ilvl w:val="1"/>
          <w:numId w:val="7"/>
        </w:numPr>
      </w:pPr>
      <w:bookmarkStart w:id="27" w:name="_Toc238649807"/>
      <w:r>
        <w:t>Tender Submission</w:t>
      </w:r>
      <w:bookmarkEnd w:id="27"/>
    </w:p>
    <w:p w14:paraId="3E98E4DE" w14:textId="33C25FAF" w:rsidR="00785303" w:rsidRDefault="00785303" w:rsidP="00785303">
      <w:pPr>
        <w:pStyle w:val="Heading2"/>
        <w:numPr>
          <w:ilvl w:val="2"/>
          <w:numId w:val="7"/>
        </w:numPr>
      </w:pPr>
      <w:bookmarkStart w:id="28" w:name="_Toc238649808"/>
      <w:r>
        <w:t>Composition of Tender</w:t>
      </w:r>
      <w:bookmarkEnd w:id="28"/>
    </w:p>
    <w:p w14:paraId="6290931D" w14:textId="5F430BA3" w:rsidR="008D7577" w:rsidRPr="008D7577" w:rsidRDefault="008D7577" w:rsidP="008D7577">
      <w:r w:rsidRPr="008D7577">
        <w:t xml:space="preserve">The Tender must be prepared and submitted in line with the requirements set out in this Invitation to Tender, including any updates or additional information issued by the </w:t>
      </w:r>
      <w:r>
        <w:t>Client</w:t>
      </w:r>
      <w:r w:rsidRPr="008D7577">
        <w:t>. Together, these documents are referred to as the “Invitation to Tender”.</w:t>
      </w:r>
    </w:p>
    <w:p w14:paraId="52FEB5E5" w14:textId="77777777" w:rsidR="00785303" w:rsidRDefault="00785303" w:rsidP="00785303">
      <w:pPr>
        <w:pStyle w:val="Heading2"/>
        <w:numPr>
          <w:ilvl w:val="2"/>
          <w:numId w:val="7"/>
        </w:numPr>
      </w:pPr>
      <w:bookmarkStart w:id="29" w:name="_heading=h.kxan3v19wiak"/>
      <w:bookmarkStart w:id="30" w:name="_heading=h.8ufx7zdbozpt" w:colFirst="0" w:colLast="0"/>
      <w:bookmarkStart w:id="31" w:name="_Toc238649809"/>
      <w:bookmarkEnd w:id="29"/>
      <w:bookmarkEnd w:id="30"/>
      <w:r>
        <w:t>Preparation of Tender</w:t>
      </w:r>
      <w:bookmarkEnd w:id="31"/>
    </w:p>
    <w:p w14:paraId="109504C3" w14:textId="77777777" w:rsidR="00785303" w:rsidRDefault="00785303" w:rsidP="00785303">
      <w:pPr>
        <w:spacing w:after="0"/>
        <w:jc w:val="both"/>
        <w:rPr>
          <w:szCs w:val="20"/>
        </w:rPr>
      </w:pPr>
      <w:r>
        <w:rPr>
          <w:szCs w:val="20"/>
        </w:rPr>
        <w:t>The Client will not be responsible for any costs or expenses incurred by the Tenderer in connection with either the preparation or delivery or in the evaluation of the Tender.</w:t>
      </w:r>
    </w:p>
    <w:p w14:paraId="3FE455E7" w14:textId="77777777" w:rsidR="00785303" w:rsidRDefault="00785303" w:rsidP="00785303">
      <w:pPr>
        <w:pBdr>
          <w:top w:val="nil"/>
          <w:left w:val="nil"/>
          <w:bottom w:val="nil"/>
          <w:right w:val="nil"/>
          <w:between w:val="nil"/>
        </w:pBdr>
        <w:spacing w:after="0"/>
        <w:ind w:left="720"/>
        <w:jc w:val="both"/>
        <w:rPr>
          <w:color w:val="000000"/>
          <w:szCs w:val="20"/>
        </w:rPr>
      </w:pPr>
    </w:p>
    <w:p w14:paraId="35C04713" w14:textId="4020A633" w:rsidR="00785303" w:rsidRDefault="55D821AA" w:rsidP="00785303">
      <w:pPr>
        <w:jc w:val="both"/>
      </w:pPr>
      <w:r w:rsidRPr="72DCECB6">
        <w:rPr>
          <w:lang w:val="en-US"/>
        </w:rPr>
        <w:t>All details of the Tender, including prices and rates, are to remain valid for acceptance for</w:t>
      </w:r>
      <w:r w:rsidR="00163D29">
        <w:rPr>
          <w:lang w:val="en-US"/>
        </w:rPr>
        <w:t xml:space="preserve"> the first 12 month</w:t>
      </w:r>
      <w:r w:rsidR="00922E73">
        <w:rPr>
          <w:lang w:val="en-US"/>
        </w:rPr>
        <w:t>s</w:t>
      </w:r>
      <w:r w:rsidRPr="72DCECB6">
        <w:rPr>
          <w:lang w:val="en-US"/>
        </w:rPr>
        <w:t xml:space="preserve"> from tender return date.</w:t>
      </w:r>
    </w:p>
    <w:p w14:paraId="2C737AAC" w14:textId="715C7447" w:rsidR="00785303" w:rsidRDefault="000E5CF6" w:rsidP="00785303">
      <w:pPr>
        <w:jc w:val="both"/>
      </w:pPr>
      <w:r w:rsidRPr="72DCECB6">
        <w:rPr>
          <w:lang w:val="en-US"/>
        </w:rPr>
        <w:t>The Tender and all accompanying documents are to be in English</w:t>
      </w:r>
      <w:r>
        <w:rPr>
          <w:lang w:val="en-US"/>
        </w:rPr>
        <w:t>. However, w</w:t>
      </w:r>
      <w:r w:rsidR="55D821AA" w:rsidRPr="72DCECB6">
        <w:rPr>
          <w:lang w:val="en-US"/>
        </w:rPr>
        <w:t xml:space="preserve">e are able to consider submissions in Welsh, </w:t>
      </w:r>
      <w:r w:rsidR="0049262B">
        <w:rPr>
          <w:lang w:val="en-US"/>
        </w:rPr>
        <w:t>which will</w:t>
      </w:r>
      <w:r w:rsidR="55D821AA" w:rsidRPr="72DCECB6">
        <w:rPr>
          <w:lang w:val="en-US"/>
        </w:rPr>
        <w:t xml:space="preserve"> be treated no less </w:t>
      </w:r>
      <w:r w:rsidR="007743CD" w:rsidRPr="72DCECB6">
        <w:rPr>
          <w:lang w:val="en-US"/>
        </w:rPr>
        <w:t>favorably</w:t>
      </w:r>
      <w:r w:rsidR="55D821AA" w:rsidRPr="72DCECB6">
        <w:rPr>
          <w:lang w:val="en-US"/>
        </w:rPr>
        <w:t xml:space="preserve"> than a tender submitted in English.</w:t>
      </w:r>
    </w:p>
    <w:p w14:paraId="735BAA67" w14:textId="77777777" w:rsidR="00785303" w:rsidRDefault="00785303" w:rsidP="00785303">
      <w:pPr>
        <w:pStyle w:val="Heading2"/>
        <w:numPr>
          <w:ilvl w:val="2"/>
          <w:numId w:val="7"/>
        </w:numPr>
      </w:pPr>
      <w:bookmarkStart w:id="32" w:name="_Toc238649810"/>
      <w:r>
        <w:t>Currency of Tender</w:t>
      </w:r>
      <w:bookmarkEnd w:id="32"/>
    </w:p>
    <w:p w14:paraId="1EA513CD" w14:textId="77777777" w:rsidR="00785303" w:rsidRDefault="00785303" w:rsidP="00785303">
      <w:pPr>
        <w:spacing w:after="0"/>
        <w:jc w:val="both"/>
        <w:rPr>
          <w:szCs w:val="20"/>
        </w:rPr>
      </w:pPr>
      <w:r>
        <w:rPr>
          <w:szCs w:val="20"/>
        </w:rPr>
        <w:t>Tender prices shall be pounds sterling (£).</w:t>
      </w:r>
    </w:p>
    <w:p w14:paraId="3DF565FB" w14:textId="77777777" w:rsidR="00785303" w:rsidRDefault="00785303" w:rsidP="00785303">
      <w:pPr>
        <w:spacing w:after="0"/>
        <w:jc w:val="both"/>
        <w:rPr>
          <w:szCs w:val="20"/>
        </w:rPr>
      </w:pPr>
      <w:r>
        <w:rPr>
          <w:szCs w:val="20"/>
        </w:rPr>
        <w:t xml:space="preserve">The Client will not be responsible for any banking costs incurred by the Tenderer in receiving currency after conversion from Sterling. </w:t>
      </w:r>
    </w:p>
    <w:p w14:paraId="567AD923" w14:textId="77777777" w:rsidR="00C359B6" w:rsidRDefault="00C359B6" w:rsidP="00785303">
      <w:pPr>
        <w:spacing w:after="0"/>
        <w:jc w:val="both"/>
        <w:rPr>
          <w:szCs w:val="20"/>
        </w:rPr>
      </w:pPr>
    </w:p>
    <w:p w14:paraId="3D54C492" w14:textId="77777777" w:rsidR="00785303" w:rsidRDefault="00785303" w:rsidP="00785303">
      <w:pPr>
        <w:pStyle w:val="Heading2"/>
        <w:numPr>
          <w:ilvl w:val="2"/>
          <w:numId w:val="7"/>
        </w:numPr>
      </w:pPr>
      <w:bookmarkStart w:id="33" w:name="_Toc238649811"/>
      <w:r>
        <w:t>Delivery of Tender</w:t>
      </w:r>
      <w:bookmarkEnd w:id="33"/>
    </w:p>
    <w:p w14:paraId="7805E549" w14:textId="77777777" w:rsidR="00785303" w:rsidRDefault="55D821AA" w:rsidP="00785303">
      <w:pPr>
        <w:spacing w:after="0"/>
        <w:jc w:val="both"/>
      </w:pPr>
      <w:bookmarkStart w:id="34" w:name="_heading=h.cuwvc1qzy2"/>
      <w:bookmarkEnd w:id="34"/>
      <w:r w:rsidRPr="72DCECB6">
        <w:rPr>
          <w:lang w:val="en-US"/>
        </w:rPr>
        <w:t xml:space="preserve">The Tender must be submitted as per the below instructions, no later than </w:t>
      </w:r>
      <w:r w:rsidRPr="72DCECB6">
        <w:rPr>
          <w:b/>
          <w:bCs/>
          <w:lang w:val="en-US"/>
        </w:rPr>
        <w:t>NOON</w:t>
      </w:r>
      <w:r w:rsidRPr="72DCECB6">
        <w:rPr>
          <w:lang w:val="en-US"/>
        </w:rPr>
        <w:t xml:space="preserve">, on the </w:t>
      </w:r>
      <w:r w:rsidRPr="72DCECB6">
        <w:rPr>
          <w:b/>
          <w:bCs/>
          <w:lang w:val="en-US"/>
        </w:rPr>
        <w:t>TENDER DATE.</w:t>
      </w:r>
    </w:p>
    <w:p w14:paraId="153A0FF7" w14:textId="77777777" w:rsidR="00785303" w:rsidRDefault="00785303" w:rsidP="00785303">
      <w:pPr>
        <w:spacing w:after="0"/>
        <w:jc w:val="both"/>
        <w:rPr>
          <w:szCs w:val="20"/>
        </w:rPr>
      </w:pPr>
    </w:p>
    <w:p w14:paraId="6F8346AD" w14:textId="77777777" w:rsidR="00785303" w:rsidRDefault="55D821AA" w:rsidP="72DCECB6">
      <w:pPr>
        <w:spacing w:after="0"/>
        <w:jc w:val="both"/>
        <w:rPr>
          <w:b/>
          <w:bCs/>
          <w:lang w:val="en-US"/>
        </w:rPr>
      </w:pPr>
      <w:r w:rsidRPr="72DCECB6">
        <w:rPr>
          <w:b/>
          <w:bCs/>
          <w:lang w:val="en-US"/>
        </w:rPr>
        <w:t>Submit via:</w:t>
      </w:r>
      <w:r w:rsidR="00785303">
        <w:tab/>
      </w:r>
      <w:r w:rsidR="00785303">
        <w:tab/>
      </w:r>
      <w:r w:rsidRPr="72DCECB6">
        <w:rPr>
          <w:b/>
          <w:bCs/>
          <w:lang w:val="en-US"/>
        </w:rPr>
        <w:t>Sell2Wales Postbox</w:t>
      </w:r>
    </w:p>
    <w:p w14:paraId="710A0016" w14:textId="1489C724" w:rsidR="00785303" w:rsidRPr="00C359B6" w:rsidRDefault="55D821AA" w:rsidP="72DCECB6">
      <w:pPr>
        <w:spacing w:after="0"/>
        <w:jc w:val="both"/>
        <w:rPr>
          <w:b/>
          <w:bCs/>
          <w:lang w:val="en-US"/>
        </w:rPr>
      </w:pPr>
      <w:r w:rsidRPr="72DCECB6">
        <w:rPr>
          <w:b/>
          <w:bCs/>
          <w:lang w:val="en-US"/>
        </w:rPr>
        <w:t>Tender Date:</w:t>
      </w:r>
      <w:r w:rsidR="00785303">
        <w:tab/>
      </w:r>
      <w:r w:rsidR="00785303">
        <w:tab/>
      </w:r>
      <w:r w:rsidRPr="00AD1C3F">
        <w:rPr>
          <w:b/>
          <w:bCs/>
          <w:lang w:val="en-US"/>
        </w:rPr>
        <w:t xml:space="preserve">Noon, </w:t>
      </w:r>
      <w:r w:rsidR="00CC697A">
        <w:rPr>
          <w:b/>
          <w:bCs/>
          <w:lang w:val="en-US"/>
        </w:rPr>
        <w:t>Tuesday 6</w:t>
      </w:r>
      <w:r w:rsidR="00CC697A" w:rsidRPr="00CC697A">
        <w:rPr>
          <w:b/>
          <w:bCs/>
          <w:vertAlign w:val="superscript"/>
          <w:lang w:val="en-US"/>
        </w:rPr>
        <w:t>th</w:t>
      </w:r>
      <w:r w:rsidR="00CC697A">
        <w:rPr>
          <w:b/>
          <w:bCs/>
          <w:lang w:val="en-US"/>
        </w:rPr>
        <w:t xml:space="preserve"> </w:t>
      </w:r>
      <w:r w:rsidR="007743CD">
        <w:rPr>
          <w:b/>
          <w:bCs/>
          <w:lang w:val="en-US"/>
        </w:rPr>
        <w:t xml:space="preserve">October </w:t>
      </w:r>
      <w:r w:rsidR="007743CD" w:rsidRPr="00AD1C3F">
        <w:rPr>
          <w:b/>
          <w:bCs/>
          <w:lang w:val="en-US"/>
        </w:rPr>
        <w:t>2026</w:t>
      </w:r>
      <w:r w:rsidR="00AD1C3F" w:rsidRPr="00AD1C3F">
        <w:rPr>
          <w:b/>
          <w:bCs/>
          <w:lang w:val="en-US"/>
        </w:rPr>
        <w:t xml:space="preserve"> </w:t>
      </w:r>
    </w:p>
    <w:p w14:paraId="27B2436E" w14:textId="77777777" w:rsidR="00785303" w:rsidRDefault="55D821AA" w:rsidP="72DCECB6">
      <w:pPr>
        <w:jc w:val="both"/>
        <w:rPr>
          <w:b/>
          <w:bCs/>
          <w:lang w:val="en-US"/>
        </w:rPr>
      </w:pPr>
      <w:r w:rsidRPr="72DCECB6">
        <w:rPr>
          <w:b/>
          <w:bCs/>
          <w:lang w:val="en-US"/>
        </w:rPr>
        <w:t>Tenders received that do not comply with this instruction will not be considered / evaluated.</w:t>
      </w:r>
    </w:p>
    <w:p w14:paraId="4D875FFB" w14:textId="2E376C3F" w:rsidR="00785303" w:rsidRDefault="00785303" w:rsidP="00785303">
      <w:pPr>
        <w:pStyle w:val="Heading2"/>
        <w:numPr>
          <w:ilvl w:val="1"/>
          <w:numId w:val="7"/>
        </w:numPr>
      </w:pPr>
      <w:bookmarkStart w:id="35" w:name="_Toc238649812"/>
      <w:r w:rsidRPr="00785303">
        <w:t>Evaluation</w:t>
      </w:r>
      <w:bookmarkEnd w:id="35"/>
      <w:r w:rsidRPr="00785303">
        <w:t xml:space="preserve"> </w:t>
      </w:r>
    </w:p>
    <w:p w14:paraId="2D078AF8" w14:textId="12DE4A65" w:rsidR="00C359B6" w:rsidRDefault="6473A5B5" w:rsidP="00C359B6">
      <w:pPr>
        <w:jc w:val="both"/>
      </w:pPr>
      <w:r w:rsidRPr="72DCECB6">
        <w:rPr>
          <w:lang w:val="en-US"/>
        </w:rPr>
        <w:t>For full detailed requirements, please ensure you refer to all Documents outlined in this Tender.</w:t>
      </w:r>
    </w:p>
    <w:p w14:paraId="06AD5DA7" w14:textId="77777777" w:rsidR="005B26F5" w:rsidRDefault="005B26F5" w:rsidP="005B26F5">
      <w:pPr>
        <w:pStyle w:val="Heading2"/>
        <w:numPr>
          <w:ilvl w:val="2"/>
          <w:numId w:val="7"/>
        </w:numPr>
      </w:pPr>
      <w:bookmarkStart w:id="36" w:name="_Toc238649813"/>
      <w:r>
        <w:t>Treatment of Tender</w:t>
      </w:r>
      <w:bookmarkEnd w:id="36"/>
    </w:p>
    <w:p w14:paraId="35244E70" w14:textId="0A951C12" w:rsidR="005B26F5" w:rsidRPr="00C359B6" w:rsidRDefault="6EEAFAAF" w:rsidP="00C359B6">
      <w:pPr>
        <w:jc w:val="both"/>
      </w:pPr>
      <w:r w:rsidRPr="72DCECB6">
        <w:rPr>
          <w:lang w:val="en-US"/>
        </w:rPr>
        <w:t xml:space="preserve">The Client does not undertake to accept the lowest tender, or part, or all of any tender, and the acknowledgement of receipt of any submitted tender shall not constitute any actual or implied agreement between the Client and the </w:t>
      </w:r>
      <w:r w:rsidRPr="72DCECB6">
        <w:rPr>
          <w:lang w:val="en-US"/>
        </w:rPr>
        <w:lastRenderedPageBreak/>
        <w:t>Tenderer. The Client reserves the right to accept any part or all of any tender or tenders at its sole discretion. No part of the tender submitted will be returned to the tenderer.</w:t>
      </w:r>
    </w:p>
    <w:p w14:paraId="3751FD6E" w14:textId="3B96284E" w:rsidR="00C359B6" w:rsidRDefault="00785303" w:rsidP="00C359B6">
      <w:pPr>
        <w:pStyle w:val="Heading2"/>
        <w:numPr>
          <w:ilvl w:val="1"/>
          <w:numId w:val="7"/>
        </w:numPr>
      </w:pPr>
      <w:bookmarkStart w:id="37" w:name="_Toc238649814"/>
      <w:r w:rsidRPr="00785303">
        <w:t>Clarifications &amp; Queries</w:t>
      </w:r>
      <w:bookmarkEnd w:id="37"/>
      <w:r w:rsidRPr="00785303">
        <w:t xml:space="preserve"> </w:t>
      </w:r>
    </w:p>
    <w:p w14:paraId="0DF6EABE" w14:textId="77777777" w:rsidR="00252CBB" w:rsidRDefault="00252CBB" w:rsidP="00252CBB">
      <w:bookmarkStart w:id="38" w:name="_heading=h.om91uodwxluf" w:colFirst="0" w:colLast="0"/>
      <w:bookmarkEnd w:id="38"/>
      <w:r>
        <w:t>Any query concerning the Tender or Invitation to Tender must be submitted through the Sell2Wales Portal.</w:t>
      </w:r>
    </w:p>
    <w:p w14:paraId="6E4AEA03" w14:textId="77777777" w:rsidR="00252CBB" w:rsidRDefault="00252CBB" w:rsidP="00252CBB">
      <w:r>
        <w:t>Where a Tenderer wishes to raise more than one query, each query must be submitted separately through the Portal. This will enable the Client to respond to each query as promptly as possible, without delaying responses while further information is being obtained in relation to another query.</w:t>
      </w:r>
    </w:p>
    <w:p w14:paraId="6AFF973C" w14:textId="77777777" w:rsidR="00252CBB" w:rsidRDefault="00252CBB" w:rsidP="00252CBB">
      <w:r>
        <w:t>The nature of each query and the Client’s response will be shared with all Tenderers, without identifying the Tenderer that submitted it. Before the Tender Date, Tenderers must not contact or communicate with any other person involved in this procurement unless directed to do so by the Client.</w:t>
      </w:r>
    </w:p>
    <w:p w14:paraId="68306F98" w14:textId="77777777" w:rsidR="00252CBB" w:rsidRDefault="00252CBB" w:rsidP="00252CBB">
      <w:r>
        <w:t>The clarification process will be coordinated by Heidi Davies, Head of Procurement, at Procurement@uwtsd.ac.uk. However, all queries must be submitted through the Sell2Wales Portal, and named individuals must not be contacted directly.</w:t>
      </w:r>
    </w:p>
    <w:p w14:paraId="01044B0C" w14:textId="1A7002BB" w:rsidR="00785303" w:rsidRDefault="00785303" w:rsidP="00785303">
      <w:pPr>
        <w:pStyle w:val="Heading2"/>
        <w:numPr>
          <w:ilvl w:val="1"/>
          <w:numId w:val="7"/>
        </w:numPr>
      </w:pPr>
      <w:bookmarkStart w:id="39" w:name="_Toc238649815"/>
      <w:r w:rsidRPr="00785303">
        <w:t>Financial Standing</w:t>
      </w:r>
      <w:bookmarkEnd w:id="39"/>
      <w:r w:rsidRPr="00785303">
        <w:t xml:space="preserve"> </w:t>
      </w:r>
    </w:p>
    <w:p w14:paraId="6C3D20C2" w14:textId="77777777" w:rsidR="00C359B6" w:rsidRDefault="6473A5B5" w:rsidP="00C359B6">
      <w:pPr>
        <w:jc w:val="both"/>
      </w:pPr>
      <w:r w:rsidRPr="72DCECB6">
        <w:rPr>
          <w:lang w:val="en-US"/>
        </w:rPr>
        <w:t>The Client wishes to ensure that Tenderers have the necessary financial standing and resources to meet their obligations throughout the duration of this Framework. To ensure this, the Client will undertake a credit check on all organisations who are awarded a place on the framework.</w:t>
      </w:r>
    </w:p>
    <w:p w14:paraId="1BAE7F6C" w14:textId="16214922" w:rsidR="00C359B6" w:rsidRPr="00C359B6" w:rsidRDefault="00AD1C3F" w:rsidP="72DCECB6">
      <w:pPr>
        <w:pStyle w:val="Heading1"/>
        <w:numPr>
          <w:ilvl w:val="0"/>
          <w:numId w:val="7"/>
        </w:numPr>
        <w:rPr>
          <w:lang w:val="en-US"/>
        </w:rPr>
      </w:pPr>
      <w:bookmarkStart w:id="40" w:name="_Toc238649816"/>
      <w:r w:rsidRPr="72DCECB6">
        <w:rPr>
          <w:lang w:val="en-US"/>
        </w:rPr>
        <w:t>Contractual</w:t>
      </w:r>
      <w:r w:rsidR="6473A5B5" w:rsidRPr="72DCECB6">
        <w:rPr>
          <w:lang w:val="en-US"/>
        </w:rPr>
        <w:t xml:space="preserve"> Requirements</w:t>
      </w:r>
      <w:bookmarkEnd w:id="40"/>
    </w:p>
    <w:p w14:paraId="000001BF" w14:textId="0072C9C3" w:rsidR="0016106B" w:rsidRDefault="00000000" w:rsidP="00C359B6">
      <w:pPr>
        <w:pStyle w:val="Heading2"/>
        <w:numPr>
          <w:ilvl w:val="1"/>
          <w:numId w:val="7"/>
        </w:numPr>
      </w:pPr>
      <w:sdt>
        <w:sdtPr>
          <w:tag w:val="goog_rdk_28"/>
          <w:id w:val="2066204097"/>
          <w:showingPlcHdr/>
        </w:sdtPr>
        <w:sdtContent>
          <w:r w:rsidR="6473A5B5">
            <w:t xml:space="preserve">    </w:t>
          </w:r>
          <w:bookmarkStart w:id="41" w:name="_Toc238649817"/>
          <w:r w:rsidR="6473A5B5">
            <w:t xml:space="preserve"> </w:t>
          </w:r>
        </w:sdtContent>
      </w:sdt>
      <w:r w:rsidR="2BA219EE">
        <w:t>Terms &amp; Cond</w:t>
      </w:r>
      <w:r w:rsidR="20868353">
        <w:t>i</w:t>
      </w:r>
      <w:r w:rsidR="2BA219EE">
        <w:t>tions</w:t>
      </w:r>
      <w:bookmarkEnd w:id="41"/>
      <w:r w:rsidR="2BA219EE">
        <w:t xml:space="preserve"> </w:t>
      </w:r>
    </w:p>
    <w:p w14:paraId="382AF0AD" w14:textId="7D65B004" w:rsidR="5358EED4" w:rsidRDefault="5358EED4" w:rsidP="72DCECB6">
      <w:r w:rsidRPr="72DCECB6">
        <w:rPr>
          <w:lang w:val="en-US"/>
        </w:rPr>
        <w:t>The terms and conditions applicable to each Call-Off Contract will be identified within the Call-Off documentation and may vary depending on the nature, scope, complexity, value, risk and procurement route of the individual project.</w:t>
      </w:r>
    </w:p>
    <w:p w14:paraId="0E61DE51" w14:textId="4877F98F" w:rsidR="5358EED4" w:rsidRDefault="5358EED4" w:rsidP="72DCECB6">
      <w:r w:rsidRPr="72DCECB6">
        <w:rPr>
          <w:lang w:val="en-US"/>
        </w:rPr>
        <w:t>By accepting appointment to this Framework, Suppliers acknowledge and agree that different forms of contract may be used throughout the Framework term. The applicable contract conditions will be clearly identified within the Call-Off documentation and will form part of the resulting Call-Off Contract.</w:t>
      </w:r>
    </w:p>
    <w:p w14:paraId="04B29526" w14:textId="49482551" w:rsidR="5358EED4" w:rsidRDefault="5358EED4" w:rsidP="72DCECB6">
      <w:r w:rsidRPr="72DCECB6">
        <w:rPr>
          <w:lang w:val="en-US"/>
        </w:rPr>
        <w:t xml:space="preserve">The Contracting Authority reserves the right to use, amend or develop contract conditions that are appropriate for the individual project. These may include, but are not limited to, JCT Minor Works Building Contract, JCT Intermediate Building Contract, JCT Design and Build Contract, JCT Standard Building Contract, NEC4 Engineering and Construction Contract (ECC), NEC4 Engineering and Construction Short Contract (ECSC), NEC4 Professional Service Contract (PSC), NEC4 Term Service Contract (TSC), FIDIC contracts, PPC2000 Partnering Contract, ACE Professional Services Agreements, Framework-specific Call-Off Terms and Conditions, </w:t>
      </w:r>
      <w:r w:rsidR="00D26B42">
        <w:rPr>
          <w:lang w:val="en-US"/>
        </w:rPr>
        <w:t>the Client</w:t>
      </w:r>
      <w:r w:rsidR="001D4FCF">
        <w:rPr>
          <w:lang w:val="en-US"/>
        </w:rPr>
        <w:t xml:space="preserve">’s </w:t>
      </w:r>
      <w:r w:rsidRPr="72DCECB6">
        <w:rPr>
          <w:lang w:val="en-US"/>
        </w:rPr>
        <w:t>own bespoke terms and conditions, or Purchase Order Terms and Conditions where appropriate.</w:t>
      </w:r>
    </w:p>
    <w:p w14:paraId="3DEFAAA3" w14:textId="27491C8B" w:rsidR="5358EED4" w:rsidRDefault="5358EED4" w:rsidP="72DCECB6">
      <w:r w:rsidRPr="72DCECB6">
        <w:rPr>
          <w:lang w:val="en-US"/>
        </w:rPr>
        <w:t xml:space="preserve">The list above is not exhaustive. The </w:t>
      </w:r>
      <w:r w:rsidR="00D26B42">
        <w:rPr>
          <w:lang w:val="en-US"/>
        </w:rPr>
        <w:t>Client</w:t>
      </w:r>
      <w:r w:rsidRPr="72DCECB6">
        <w:rPr>
          <w:lang w:val="en-US"/>
        </w:rPr>
        <w:t xml:space="preserve"> reserves the right to use any </w:t>
      </w:r>
      <w:proofErr w:type="spellStart"/>
      <w:r w:rsidRPr="72DCECB6">
        <w:rPr>
          <w:lang w:val="en-US"/>
        </w:rPr>
        <w:t>recognised</w:t>
      </w:r>
      <w:proofErr w:type="spellEnd"/>
      <w:r w:rsidRPr="72DCECB6">
        <w:rPr>
          <w:lang w:val="en-US"/>
        </w:rPr>
        <w:t xml:space="preserve"> industry-standard form of contract or bespoke terms and conditions considered appropriate for the individual Call-Off, provided these are clearly identified within the Call-Off documentation before the Call-Off Contract is awarded.</w:t>
      </w:r>
    </w:p>
    <w:p w14:paraId="000001C1" w14:textId="77777777" w:rsidR="0016106B" w:rsidRDefault="00922E73" w:rsidP="00C359B6">
      <w:pPr>
        <w:pStyle w:val="Heading2"/>
        <w:numPr>
          <w:ilvl w:val="1"/>
          <w:numId w:val="7"/>
        </w:numPr>
      </w:pPr>
      <w:bookmarkStart w:id="42" w:name="_Toc238649818"/>
      <w:r>
        <w:t>Invoicing</w:t>
      </w:r>
      <w:bookmarkEnd w:id="42"/>
      <w:r>
        <w:t xml:space="preserve">   </w:t>
      </w:r>
    </w:p>
    <w:p w14:paraId="000001C3" w14:textId="6D23F52F" w:rsidR="0016106B" w:rsidRDefault="008D7577" w:rsidP="008D7577">
      <w:pPr>
        <w:rPr>
          <w:color w:val="000000"/>
          <w:szCs w:val="20"/>
        </w:rPr>
      </w:pPr>
      <w:r w:rsidRPr="008D7577">
        <w:rPr>
          <w:lang w:val="en-US"/>
        </w:rPr>
        <w:t>Invoices must be submitted monthly in arrears, following the end of the month in which the Services were provided. Each invoice must include a full breakdown of costs that clearly corresponds with the successful Supplier’s submitted bid and the Services delivered during that period.</w:t>
      </w:r>
    </w:p>
    <w:p w14:paraId="000001C4" w14:textId="77777777" w:rsidR="0016106B" w:rsidRDefault="2BA219EE">
      <w:pPr>
        <w:jc w:val="both"/>
      </w:pPr>
      <w:r w:rsidRPr="72DCECB6">
        <w:rPr>
          <w:lang w:val="en-US"/>
        </w:rPr>
        <w:t>Payment for the Services rendered, unless stated otherwise in the Contract, shall be made 30 days via BACs after receipt of a correctly submitted invoice.</w:t>
      </w:r>
    </w:p>
    <w:p w14:paraId="000001C5" w14:textId="77777777" w:rsidR="0016106B" w:rsidRDefault="00922E73">
      <w:pPr>
        <w:pStyle w:val="Heading3"/>
        <w:rPr>
          <w:szCs w:val="20"/>
        </w:rPr>
      </w:pPr>
      <w:r>
        <w:rPr>
          <w:szCs w:val="20"/>
        </w:rPr>
        <w:lastRenderedPageBreak/>
        <w:t xml:space="preserve">Invoices must also include the following information:  </w:t>
      </w:r>
    </w:p>
    <w:p w14:paraId="000001C6" w14:textId="77777777" w:rsidR="0016106B" w:rsidRDefault="2BA219EE">
      <w:pPr>
        <w:pStyle w:val="Heading3"/>
        <w:numPr>
          <w:ilvl w:val="0"/>
          <w:numId w:val="6"/>
        </w:numPr>
      </w:pPr>
      <w:r w:rsidRPr="72DCECB6">
        <w:rPr>
          <w:lang w:val="en-US"/>
        </w:rPr>
        <w:t>The full supplier’s name, address and VAT registration number</w:t>
      </w:r>
    </w:p>
    <w:p w14:paraId="000001C7" w14:textId="77777777" w:rsidR="0016106B" w:rsidRDefault="00922E73">
      <w:pPr>
        <w:pStyle w:val="Heading3"/>
        <w:numPr>
          <w:ilvl w:val="0"/>
          <w:numId w:val="6"/>
        </w:numPr>
        <w:rPr>
          <w:szCs w:val="20"/>
        </w:rPr>
      </w:pPr>
      <w:r>
        <w:rPr>
          <w:szCs w:val="20"/>
        </w:rPr>
        <w:t xml:space="preserve">The Client’s company name and full address </w:t>
      </w:r>
    </w:p>
    <w:p w14:paraId="000001C8" w14:textId="77777777" w:rsidR="0016106B" w:rsidRDefault="00922E73">
      <w:pPr>
        <w:pStyle w:val="Heading3"/>
        <w:numPr>
          <w:ilvl w:val="0"/>
          <w:numId w:val="6"/>
        </w:numPr>
        <w:rPr>
          <w:szCs w:val="20"/>
        </w:rPr>
      </w:pPr>
      <w:r>
        <w:rPr>
          <w:szCs w:val="20"/>
        </w:rPr>
        <w:t>A unique invoice number</w:t>
      </w:r>
    </w:p>
    <w:p w14:paraId="000001C9" w14:textId="77777777" w:rsidR="0016106B" w:rsidRDefault="00922E73">
      <w:pPr>
        <w:pStyle w:val="Heading3"/>
        <w:numPr>
          <w:ilvl w:val="0"/>
          <w:numId w:val="6"/>
        </w:numPr>
        <w:rPr>
          <w:szCs w:val="20"/>
        </w:rPr>
      </w:pPr>
      <w:r>
        <w:rPr>
          <w:szCs w:val="20"/>
        </w:rPr>
        <w:t>Invoice date (this acts as the tax point)</w:t>
      </w:r>
    </w:p>
    <w:p w14:paraId="000001CA" w14:textId="77777777" w:rsidR="0016106B" w:rsidRDefault="00922E73">
      <w:pPr>
        <w:pStyle w:val="Heading3"/>
        <w:numPr>
          <w:ilvl w:val="0"/>
          <w:numId w:val="6"/>
        </w:numPr>
        <w:rPr>
          <w:szCs w:val="20"/>
        </w:rPr>
      </w:pPr>
      <w:r>
        <w:rPr>
          <w:szCs w:val="20"/>
        </w:rPr>
        <w:t>An itemized details of the goods/services including the quantity and unit price</w:t>
      </w:r>
    </w:p>
    <w:p w14:paraId="000001CB" w14:textId="77777777" w:rsidR="0016106B" w:rsidRDefault="2BA219EE">
      <w:pPr>
        <w:pStyle w:val="Heading3"/>
        <w:numPr>
          <w:ilvl w:val="0"/>
          <w:numId w:val="6"/>
        </w:numPr>
      </w:pPr>
      <w:r w:rsidRPr="72DCECB6">
        <w:rPr>
          <w:lang w:val="en-US"/>
        </w:rPr>
        <w:t>VAT-Breakdown showing the rate of VAT charged per item (i.e. 20%, 5%, 0 etc.)</w:t>
      </w:r>
    </w:p>
    <w:p w14:paraId="5A6C1C4B" w14:textId="44B05FE2" w:rsidR="00C359B6" w:rsidRDefault="2BA219EE" w:rsidP="00C359B6">
      <w:pPr>
        <w:pStyle w:val="Heading3"/>
        <w:numPr>
          <w:ilvl w:val="0"/>
          <w:numId w:val="6"/>
        </w:numPr>
      </w:pPr>
      <w:r w:rsidRPr="72DCECB6">
        <w:rPr>
          <w:lang w:val="en-US"/>
        </w:rPr>
        <w:t>Total net, VAT and gross values.</w:t>
      </w:r>
    </w:p>
    <w:p w14:paraId="7091F9FA" w14:textId="77777777" w:rsidR="00C359B6" w:rsidRPr="00C359B6" w:rsidRDefault="00C359B6" w:rsidP="00C359B6"/>
    <w:p w14:paraId="72AFF8FF" w14:textId="37A993C5" w:rsidR="00C359B6" w:rsidRDefault="00C359B6" w:rsidP="00C359B6">
      <w:pPr>
        <w:pStyle w:val="Heading2"/>
        <w:numPr>
          <w:ilvl w:val="1"/>
          <w:numId w:val="7"/>
        </w:numPr>
      </w:pPr>
      <w:bookmarkStart w:id="43" w:name="_Toc238649819"/>
      <w:r>
        <w:t>Insurance</w:t>
      </w:r>
      <w:bookmarkEnd w:id="43"/>
    </w:p>
    <w:p w14:paraId="257E3460" w14:textId="77777777" w:rsidR="00C359B6" w:rsidRPr="00C359B6" w:rsidRDefault="6473A5B5" w:rsidP="72DCECB6">
      <w:pPr>
        <w:pBdr>
          <w:top w:val="nil"/>
          <w:left w:val="nil"/>
          <w:bottom w:val="nil"/>
          <w:right w:val="nil"/>
          <w:between w:val="nil"/>
        </w:pBdr>
      </w:pPr>
      <w:r w:rsidRPr="72DCECB6">
        <w:rPr>
          <w:lang w:val="en-US"/>
        </w:rPr>
        <w:t>It is a requirement of this Framework that the appointed Contractor maintains insurance cover for Employers’ Liability, Public Liability and Professional Indemnity Insurance in accordance with the following schedule.</w:t>
      </w:r>
    </w:p>
    <w:p w14:paraId="75AC06F0" w14:textId="77777777" w:rsidR="00C359B6" w:rsidRPr="00C359B6" w:rsidRDefault="00C359B6" w:rsidP="00C359B6">
      <w:pPr>
        <w:rPr>
          <w:szCs w:val="20"/>
        </w:rPr>
      </w:pPr>
      <w:r w:rsidRPr="00C359B6">
        <w:rPr>
          <w:szCs w:val="20"/>
        </w:rPr>
        <w:t>Please note that specific insurance requirements may vary at Call-Off stage depending on the nature, scope, and risk profile of the Services being delivered:</w:t>
      </w:r>
    </w:p>
    <w:tbl>
      <w:tblPr>
        <w:tblStyle w:val="a9"/>
        <w:tblW w:w="92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4620"/>
      </w:tblGrid>
      <w:tr w:rsidR="00C359B6" w14:paraId="3867D12A" w14:textId="77777777" w:rsidTr="0002299D">
        <w:trPr>
          <w:trHeight w:val="287"/>
        </w:trPr>
        <w:tc>
          <w:tcPr>
            <w:tcW w:w="4620" w:type="dxa"/>
            <w:shd w:val="clear" w:color="auto" w:fill="D9D9D9"/>
            <w:vAlign w:val="center"/>
          </w:tcPr>
          <w:p w14:paraId="63930AA3" w14:textId="77777777" w:rsidR="00C359B6" w:rsidRDefault="00C359B6" w:rsidP="0002299D">
            <w:pPr>
              <w:spacing w:after="0"/>
              <w:jc w:val="both"/>
              <w:rPr>
                <w:b/>
                <w:bCs/>
                <w:szCs w:val="20"/>
              </w:rPr>
            </w:pPr>
            <w:r>
              <w:rPr>
                <w:b/>
                <w:bCs/>
                <w:szCs w:val="20"/>
              </w:rPr>
              <w:t>Employers Liability</w:t>
            </w:r>
            <w:r>
              <w:rPr>
                <w:b/>
                <w:bCs/>
                <w:szCs w:val="20"/>
              </w:rPr>
              <w:tab/>
            </w:r>
          </w:p>
        </w:tc>
        <w:tc>
          <w:tcPr>
            <w:tcW w:w="4620" w:type="dxa"/>
            <w:vAlign w:val="center"/>
          </w:tcPr>
          <w:p w14:paraId="1B0C0D52" w14:textId="77777777" w:rsidR="00C359B6" w:rsidRDefault="00C359B6" w:rsidP="0002299D">
            <w:pPr>
              <w:spacing w:after="0"/>
              <w:jc w:val="both"/>
              <w:rPr>
                <w:szCs w:val="20"/>
              </w:rPr>
            </w:pPr>
            <w:r>
              <w:rPr>
                <w:szCs w:val="20"/>
              </w:rPr>
              <w:t>Limit of Indemnity - £10,000,000</w:t>
            </w:r>
          </w:p>
        </w:tc>
      </w:tr>
      <w:tr w:rsidR="00C359B6" w14:paraId="00A963BA" w14:textId="77777777" w:rsidTr="0002299D">
        <w:trPr>
          <w:trHeight w:val="281"/>
        </w:trPr>
        <w:tc>
          <w:tcPr>
            <w:tcW w:w="4620" w:type="dxa"/>
            <w:shd w:val="clear" w:color="auto" w:fill="D9D9D9"/>
            <w:vAlign w:val="center"/>
          </w:tcPr>
          <w:p w14:paraId="01D011F3" w14:textId="77777777" w:rsidR="00C359B6" w:rsidRDefault="00C359B6" w:rsidP="0002299D">
            <w:pPr>
              <w:spacing w:after="0"/>
              <w:jc w:val="both"/>
              <w:rPr>
                <w:b/>
                <w:bCs/>
                <w:szCs w:val="20"/>
              </w:rPr>
            </w:pPr>
            <w:r>
              <w:rPr>
                <w:b/>
                <w:bCs/>
                <w:szCs w:val="20"/>
              </w:rPr>
              <w:t>Public Liability</w:t>
            </w:r>
            <w:r>
              <w:rPr>
                <w:b/>
                <w:bCs/>
                <w:szCs w:val="20"/>
              </w:rPr>
              <w:tab/>
            </w:r>
          </w:p>
        </w:tc>
        <w:tc>
          <w:tcPr>
            <w:tcW w:w="4620" w:type="dxa"/>
            <w:vAlign w:val="center"/>
          </w:tcPr>
          <w:p w14:paraId="264D5B04" w14:textId="77777777" w:rsidR="00C359B6" w:rsidRDefault="00C359B6" w:rsidP="0002299D">
            <w:pPr>
              <w:spacing w:after="0"/>
              <w:jc w:val="both"/>
              <w:rPr>
                <w:szCs w:val="20"/>
              </w:rPr>
            </w:pPr>
            <w:r>
              <w:rPr>
                <w:szCs w:val="20"/>
              </w:rPr>
              <w:t>Limit of Indemnity - £5,000,000</w:t>
            </w:r>
          </w:p>
        </w:tc>
      </w:tr>
      <w:tr w:rsidR="00C359B6" w14:paraId="2BE9944F" w14:textId="77777777" w:rsidTr="0002299D">
        <w:trPr>
          <w:trHeight w:val="276"/>
        </w:trPr>
        <w:tc>
          <w:tcPr>
            <w:tcW w:w="4620" w:type="dxa"/>
            <w:shd w:val="clear" w:color="auto" w:fill="D9D9D9"/>
            <w:vAlign w:val="center"/>
          </w:tcPr>
          <w:p w14:paraId="7D6394AF" w14:textId="77777777" w:rsidR="00C359B6" w:rsidRDefault="00C359B6" w:rsidP="0002299D">
            <w:pPr>
              <w:spacing w:after="0"/>
              <w:jc w:val="both"/>
              <w:rPr>
                <w:b/>
                <w:bCs/>
                <w:szCs w:val="20"/>
              </w:rPr>
            </w:pPr>
            <w:r>
              <w:rPr>
                <w:b/>
                <w:bCs/>
                <w:szCs w:val="20"/>
              </w:rPr>
              <w:t>Professional Indemnity</w:t>
            </w:r>
          </w:p>
        </w:tc>
        <w:tc>
          <w:tcPr>
            <w:tcW w:w="4620" w:type="dxa"/>
            <w:vAlign w:val="center"/>
          </w:tcPr>
          <w:p w14:paraId="704BEDAA" w14:textId="77777777" w:rsidR="00C359B6" w:rsidRDefault="00000000" w:rsidP="0002299D">
            <w:pPr>
              <w:spacing w:after="0"/>
              <w:jc w:val="both"/>
              <w:rPr>
                <w:szCs w:val="20"/>
              </w:rPr>
            </w:pPr>
            <w:sdt>
              <w:sdtPr>
                <w:tag w:val="goog_rdk_30"/>
                <w:id w:val="2056511212"/>
              </w:sdtPr>
              <w:sdtContent/>
            </w:sdt>
            <w:r w:rsidR="00C359B6">
              <w:rPr>
                <w:szCs w:val="20"/>
              </w:rPr>
              <w:t>Limit of Indemnity - £1,000,000</w:t>
            </w:r>
          </w:p>
        </w:tc>
      </w:tr>
    </w:tbl>
    <w:p w14:paraId="3AEB76C9" w14:textId="77777777" w:rsidR="00C359B6" w:rsidRPr="00C359B6" w:rsidRDefault="00C359B6" w:rsidP="00C359B6">
      <w:pPr>
        <w:spacing w:after="0"/>
        <w:jc w:val="both"/>
        <w:rPr>
          <w:szCs w:val="20"/>
        </w:rPr>
      </w:pPr>
    </w:p>
    <w:p w14:paraId="7638DFEC" w14:textId="77777777" w:rsidR="00C359B6" w:rsidRPr="00C359B6" w:rsidRDefault="6473A5B5" w:rsidP="00C359B6">
      <w:pPr>
        <w:jc w:val="both"/>
      </w:pPr>
      <w:r w:rsidRPr="72DCECB6">
        <w:rPr>
          <w:color w:val="FF0000"/>
          <w:lang w:val="en-US"/>
        </w:rPr>
        <w:t>(The Client will only enter into a framework agreement with an organisation that holds the required levels of insurance as set out above, or those who are willing to bring these levels into effect for the framework start date).</w:t>
      </w:r>
    </w:p>
    <w:p w14:paraId="20DB59F1" w14:textId="30244522" w:rsidR="00C359B6" w:rsidRDefault="00C359B6" w:rsidP="00C359B6">
      <w:pPr>
        <w:pStyle w:val="Heading2"/>
        <w:numPr>
          <w:ilvl w:val="1"/>
          <w:numId w:val="7"/>
        </w:numPr>
      </w:pPr>
      <w:bookmarkStart w:id="44" w:name="_Toc238649820"/>
      <w:r>
        <w:t>Data Protection, Security, Ownership and Use of Data</w:t>
      </w:r>
      <w:bookmarkEnd w:id="44"/>
    </w:p>
    <w:p w14:paraId="70027C16" w14:textId="71792D2C" w:rsidR="00C359B6" w:rsidRPr="00C359B6" w:rsidRDefault="001D4FCF" w:rsidP="00C359B6">
      <w:pPr>
        <w:jc w:val="both"/>
      </w:pPr>
      <w:r w:rsidRPr="001D4FCF">
        <w:t xml:space="preserve">Ownership of, and rights to use, information, data, records and deliverables generated by the Contractor in connection with a Call-Off Contract will be specified within the applicable Call-Off documentation on a case-by-case basis. Any documentation, information or other intellectual property provided by a participating Contracting Authority will remain the property of that Contracting Authority at all </w:t>
      </w:r>
      <w:proofErr w:type="gramStart"/>
      <w:r w:rsidRPr="001D4FCF">
        <w:t>times.</w:t>
      </w:r>
      <w:r w:rsidR="6473A5B5" w:rsidRPr="72DCECB6">
        <w:rPr>
          <w:lang w:val="en-US"/>
        </w:rPr>
        <w:t>The</w:t>
      </w:r>
      <w:proofErr w:type="gramEnd"/>
      <w:r w:rsidR="6473A5B5" w:rsidRPr="72DCECB6">
        <w:rPr>
          <w:lang w:val="en-US"/>
        </w:rPr>
        <w:t xml:space="preserve"> Contractor shall comply with all applicable data protection legislation, including the UK General Data Protection Regulation (UK GDPR), the Data Protection Act 2018, and any successor legislation. The Contractor shall maintain appropriate technical and </w:t>
      </w:r>
      <w:proofErr w:type="spellStart"/>
      <w:r w:rsidR="6473A5B5" w:rsidRPr="72DCECB6">
        <w:rPr>
          <w:lang w:val="en-US"/>
        </w:rPr>
        <w:t>organisational</w:t>
      </w:r>
      <w:proofErr w:type="spellEnd"/>
      <w:r w:rsidR="6473A5B5" w:rsidRPr="72DCECB6">
        <w:rPr>
          <w:lang w:val="en-US"/>
        </w:rPr>
        <w:t xml:space="preserve"> measures to protect the confidentiality, integrity and availability of any Client information and shall ensure that access to such information is restricted to authorised personnel only.</w:t>
      </w:r>
    </w:p>
    <w:p w14:paraId="0C72B60F" w14:textId="77777777" w:rsidR="002B7ED9" w:rsidRDefault="00C359B6" w:rsidP="002B7ED9">
      <w:pPr>
        <w:pStyle w:val="Heading2"/>
        <w:numPr>
          <w:ilvl w:val="1"/>
          <w:numId w:val="7"/>
        </w:numPr>
      </w:pPr>
      <w:bookmarkStart w:id="45" w:name="_Toc238649821"/>
      <w:r>
        <w:t xml:space="preserve">Legal </w:t>
      </w:r>
      <w:r w:rsidR="000D55D6">
        <w:t>Compliance</w:t>
      </w:r>
      <w:bookmarkEnd w:id="45"/>
    </w:p>
    <w:p w14:paraId="1380F91A" w14:textId="4CCDC105" w:rsidR="00C359B6" w:rsidRDefault="6473A5B5" w:rsidP="002B7ED9">
      <w:r w:rsidRPr="002B7ED9">
        <w:rPr>
          <w:lang w:val="en-US"/>
        </w:rPr>
        <w:t>The Client operates within a range of legal and regulatory requirements and Contractors appointed under this Framework must comply with all applicable legislation, regulations, standards and industry best practice relevant to the services being provided.</w:t>
      </w:r>
    </w:p>
    <w:p w14:paraId="55E107A0" w14:textId="77777777" w:rsidR="00C359B6" w:rsidRDefault="00C359B6" w:rsidP="002B7ED9">
      <w:pPr>
        <w:rPr>
          <w:szCs w:val="20"/>
        </w:rPr>
      </w:pPr>
      <w:r>
        <w:rPr>
          <w:szCs w:val="20"/>
        </w:rPr>
        <w:t>This includes, but is not limited to:</w:t>
      </w:r>
    </w:p>
    <w:p w14:paraId="34EE7345" w14:textId="77777777" w:rsidR="00C359B6" w:rsidRDefault="00C359B6" w:rsidP="00C359B6">
      <w:pPr>
        <w:numPr>
          <w:ilvl w:val="0"/>
          <w:numId w:val="1"/>
        </w:numPr>
        <w:pBdr>
          <w:top w:val="nil"/>
          <w:left w:val="nil"/>
          <w:bottom w:val="nil"/>
          <w:right w:val="nil"/>
          <w:between w:val="nil"/>
        </w:pBdr>
        <w:spacing w:before="280" w:after="0" w:line="240" w:lineRule="auto"/>
        <w:jc w:val="both"/>
        <w:rPr>
          <w:color w:val="000000"/>
          <w:szCs w:val="20"/>
        </w:rPr>
      </w:pPr>
      <w:r>
        <w:rPr>
          <w:color w:val="000000"/>
          <w:szCs w:val="20"/>
        </w:rPr>
        <w:t>UK GDPR and the Data Protection Act 2018</w:t>
      </w:r>
    </w:p>
    <w:p w14:paraId="3AC8F85B" w14:textId="77777777" w:rsidR="00C359B6" w:rsidRDefault="00C359B6" w:rsidP="00C359B6">
      <w:pPr>
        <w:numPr>
          <w:ilvl w:val="0"/>
          <w:numId w:val="1"/>
        </w:numPr>
        <w:pBdr>
          <w:top w:val="nil"/>
          <w:left w:val="nil"/>
          <w:bottom w:val="nil"/>
          <w:right w:val="nil"/>
          <w:between w:val="nil"/>
        </w:pBdr>
        <w:spacing w:after="0" w:line="240" w:lineRule="auto"/>
        <w:jc w:val="both"/>
        <w:rPr>
          <w:color w:val="000000"/>
          <w:szCs w:val="20"/>
        </w:rPr>
      </w:pPr>
      <w:r>
        <w:rPr>
          <w:color w:val="000000"/>
          <w:szCs w:val="20"/>
        </w:rPr>
        <w:t>Health and Safety at Work etc. Act 1974 and associated regulations</w:t>
      </w:r>
    </w:p>
    <w:p w14:paraId="4AEC902D" w14:textId="77777777" w:rsidR="00C359B6" w:rsidRDefault="00C359B6" w:rsidP="00C359B6">
      <w:pPr>
        <w:numPr>
          <w:ilvl w:val="0"/>
          <w:numId w:val="1"/>
        </w:numPr>
        <w:pBdr>
          <w:top w:val="nil"/>
          <w:left w:val="nil"/>
          <w:bottom w:val="nil"/>
          <w:right w:val="nil"/>
          <w:between w:val="nil"/>
        </w:pBdr>
        <w:spacing w:after="0" w:line="240" w:lineRule="auto"/>
        <w:jc w:val="both"/>
        <w:rPr>
          <w:color w:val="000000"/>
          <w:szCs w:val="20"/>
        </w:rPr>
      </w:pPr>
      <w:r>
        <w:rPr>
          <w:color w:val="000000"/>
          <w:szCs w:val="20"/>
        </w:rPr>
        <w:t>Construction (Design and Management) Regulations 2015 (where applicable)</w:t>
      </w:r>
    </w:p>
    <w:p w14:paraId="7063F55F" w14:textId="77777777" w:rsidR="00C359B6" w:rsidRDefault="00C359B6" w:rsidP="00C359B6">
      <w:pPr>
        <w:numPr>
          <w:ilvl w:val="0"/>
          <w:numId w:val="1"/>
        </w:numPr>
        <w:pBdr>
          <w:top w:val="nil"/>
          <w:left w:val="nil"/>
          <w:bottom w:val="nil"/>
          <w:right w:val="nil"/>
          <w:between w:val="nil"/>
        </w:pBdr>
        <w:spacing w:after="0" w:line="240" w:lineRule="auto"/>
        <w:jc w:val="both"/>
        <w:rPr>
          <w:color w:val="000000"/>
          <w:szCs w:val="20"/>
        </w:rPr>
      </w:pPr>
      <w:r>
        <w:rPr>
          <w:color w:val="000000"/>
          <w:szCs w:val="20"/>
        </w:rPr>
        <w:t>Equality Act 2010</w:t>
      </w:r>
    </w:p>
    <w:p w14:paraId="45C93459" w14:textId="77777777" w:rsidR="00C359B6" w:rsidRDefault="00C359B6" w:rsidP="00C359B6">
      <w:pPr>
        <w:numPr>
          <w:ilvl w:val="0"/>
          <w:numId w:val="1"/>
        </w:numPr>
        <w:pBdr>
          <w:top w:val="nil"/>
          <w:left w:val="nil"/>
          <w:bottom w:val="nil"/>
          <w:right w:val="nil"/>
          <w:between w:val="nil"/>
        </w:pBdr>
        <w:spacing w:after="0" w:line="240" w:lineRule="auto"/>
        <w:jc w:val="both"/>
        <w:rPr>
          <w:color w:val="000000"/>
          <w:szCs w:val="20"/>
        </w:rPr>
      </w:pPr>
      <w:r>
        <w:rPr>
          <w:color w:val="000000"/>
          <w:szCs w:val="20"/>
        </w:rPr>
        <w:t>Environmental legislation and regulations relevant to the services provided</w:t>
      </w:r>
    </w:p>
    <w:p w14:paraId="52EA1778" w14:textId="77777777" w:rsidR="00C359B6" w:rsidRDefault="00C359B6" w:rsidP="00C359B6">
      <w:pPr>
        <w:numPr>
          <w:ilvl w:val="0"/>
          <w:numId w:val="1"/>
        </w:numPr>
        <w:pBdr>
          <w:top w:val="nil"/>
          <w:left w:val="nil"/>
          <w:bottom w:val="nil"/>
          <w:right w:val="nil"/>
          <w:between w:val="nil"/>
        </w:pBdr>
        <w:spacing w:after="0" w:line="240" w:lineRule="auto"/>
        <w:jc w:val="both"/>
        <w:rPr>
          <w:color w:val="000000"/>
          <w:szCs w:val="20"/>
        </w:rPr>
      </w:pPr>
      <w:r>
        <w:rPr>
          <w:color w:val="000000"/>
          <w:szCs w:val="20"/>
        </w:rPr>
        <w:t>Building Regulations and other statutory requirements applicable to the works</w:t>
      </w:r>
    </w:p>
    <w:p w14:paraId="799327F6" w14:textId="77777777" w:rsidR="00C359B6" w:rsidRDefault="6473A5B5" w:rsidP="72DCECB6">
      <w:pPr>
        <w:numPr>
          <w:ilvl w:val="0"/>
          <w:numId w:val="1"/>
        </w:numPr>
        <w:pBdr>
          <w:top w:val="nil"/>
          <w:left w:val="nil"/>
          <w:bottom w:val="nil"/>
          <w:right w:val="nil"/>
          <w:between w:val="nil"/>
        </w:pBdr>
        <w:spacing w:after="280" w:line="240" w:lineRule="auto"/>
        <w:jc w:val="both"/>
        <w:rPr>
          <w:color w:val="000000"/>
          <w:lang w:val="en-US"/>
        </w:rPr>
      </w:pPr>
      <w:r w:rsidRPr="72DCECB6">
        <w:rPr>
          <w:color w:val="000000" w:themeColor="text1"/>
          <w:lang w:val="en-US"/>
        </w:rPr>
        <w:t xml:space="preserve">Relevant British Standards and </w:t>
      </w:r>
      <w:proofErr w:type="spellStart"/>
      <w:r w:rsidRPr="72DCECB6">
        <w:rPr>
          <w:color w:val="000000" w:themeColor="text1"/>
          <w:lang w:val="en-US"/>
        </w:rPr>
        <w:t>recognised</w:t>
      </w:r>
      <w:proofErr w:type="spellEnd"/>
      <w:r w:rsidRPr="72DCECB6">
        <w:rPr>
          <w:color w:val="000000" w:themeColor="text1"/>
          <w:lang w:val="en-US"/>
        </w:rPr>
        <w:t xml:space="preserve"> industry standards, including ISO certifications held by the Contractor</w:t>
      </w:r>
    </w:p>
    <w:p w14:paraId="1D71129D" w14:textId="77777777" w:rsidR="00C359B6" w:rsidRDefault="6473A5B5" w:rsidP="00C359B6">
      <w:pPr>
        <w:spacing w:before="280" w:after="280" w:line="240" w:lineRule="auto"/>
      </w:pPr>
      <w:r w:rsidRPr="72DCECB6">
        <w:rPr>
          <w:lang w:val="en-US"/>
        </w:rPr>
        <w:lastRenderedPageBreak/>
        <w:t>The Client expects Contractors to maintain compliance with all applicable legal, regulatory and professional obligations throughout the duration of the Framework Agreement and any resulting Call-Off Contracts.</w:t>
      </w:r>
    </w:p>
    <w:p w14:paraId="15E3C976" w14:textId="74FACD58" w:rsidR="00C359B6" w:rsidRDefault="6473A5B5" w:rsidP="00C359B6">
      <w:pPr>
        <w:spacing w:before="280" w:after="280" w:line="240" w:lineRule="auto"/>
      </w:pPr>
      <w:r w:rsidRPr="72DCECB6">
        <w:rPr>
          <w:lang w:val="en-US"/>
        </w:rPr>
        <w:t xml:space="preserve">The selection of competent, secure and reliable Contractors is essential </w:t>
      </w:r>
      <w:r w:rsidR="00E62B21">
        <w:rPr>
          <w:lang w:val="en-US"/>
        </w:rPr>
        <w:t>for</w:t>
      </w:r>
      <w:r w:rsidRPr="72DCECB6">
        <w:rPr>
          <w:lang w:val="en-US"/>
        </w:rPr>
        <w:t xml:space="preserve"> the successful delivery of services under this Framework. Contractors must deliver works and services in a manner that protects the Client's assets, information, reputation and operational activities.</w:t>
      </w:r>
    </w:p>
    <w:p w14:paraId="5EB45EBA" w14:textId="77777777" w:rsidR="00C359B6" w:rsidRDefault="00C359B6" w:rsidP="00C359B6">
      <w:pPr>
        <w:spacing w:before="280" w:after="280" w:line="240" w:lineRule="auto"/>
        <w:rPr>
          <w:szCs w:val="20"/>
        </w:rPr>
      </w:pPr>
      <w:r>
        <w:rPr>
          <w:szCs w:val="20"/>
        </w:rPr>
        <w:t>Any reports, surveys, drawings, specifications, records, data, meeting notes, research, recommendations and other deliverables produced specifically for the Client under this Framework or any Call-Off Contract shall become the property of the Client upon creation or payment, unless otherwise agreed in writing.</w:t>
      </w:r>
    </w:p>
    <w:p w14:paraId="48A2DB83" w14:textId="77777777" w:rsidR="00C359B6" w:rsidRDefault="00C359B6" w:rsidP="00C359B6">
      <w:pPr>
        <w:spacing w:before="280" w:after="280" w:line="240" w:lineRule="auto"/>
        <w:rPr>
          <w:szCs w:val="20"/>
        </w:rPr>
      </w:pPr>
      <w:r>
        <w:rPr>
          <w:szCs w:val="20"/>
        </w:rPr>
        <w:t>Tenderers must confirm their acceptance of these requirements as part of their tender submission.</w:t>
      </w:r>
    </w:p>
    <w:p w14:paraId="257D3760" w14:textId="77777777" w:rsidR="00C359B6" w:rsidRDefault="00C359B6">
      <w:pPr>
        <w:pStyle w:val="Heading1"/>
        <w:numPr>
          <w:ilvl w:val="0"/>
          <w:numId w:val="7"/>
        </w:numPr>
      </w:pPr>
      <w:bookmarkStart w:id="46" w:name="_Toc238649822"/>
      <w:r>
        <w:t>Policies &amp; Responsibilities</w:t>
      </w:r>
      <w:bookmarkEnd w:id="46"/>
    </w:p>
    <w:p w14:paraId="000001CE" w14:textId="7D6ACF58" w:rsidR="0016106B" w:rsidRDefault="00922E73" w:rsidP="00C359B6">
      <w:pPr>
        <w:pStyle w:val="Heading2"/>
        <w:numPr>
          <w:ilvl w:val="1"/>
          <w:numId w:val="7"/>
        </w:numPr>
      </w:pPr>
      <w:bookmarkStart w:id="47" w:name="_Toc238649823"/>
      <w:r>
        <w:t>Environmental, Social and Ethical Policy</w:t>
      </w:r>
      <w:bookmarkEnd w:id="47"/>
    </w:p>
    <w:p w14:paraId="000001CF" w14:textId="77777777" w:rsidR="0016106B" w:rsidRDefault="2BA219EE">
      <w:pPr>
        <w:jc w:val="both"/>
      </w:pPr>
      <w:r w:rsidRPr="72DCECB6">
        <w:rPr>
          <w:lang w:val="en-US"/>
        </w:rPr>
        <w:t>The Client wishes to do business with suppliers who share the same core values in terms of sustainable development, social inclusion and equal opportunities, as well as key business values in their approach to fairness, honesty, efficiency and professionalism.</w:t>
      </w:r>
    </w:p>
    <w:p w14:paraId="012563D6" w14:textId="0FED1B2C" w:rsidR="00C359B6" w:rsidRDefault="2BA219EE" w:rsidP="0034344B">
      <w:pPr>
        <w:jc w:val="both"/>
        <w:rPr>
          <w:lang w:val="en-US"/>
        </w:rPr>
      </w:pPr>
      <w:r w:rsidRPr="72DCECB6">
        <w:rPr>
          <w:lang w:val="en-US"/>
        </w:rPr>
        <w:t xml:space="preserve">The Client will endeavor to select suppliers who are conscious of their environmental responsibilities and strive to produce environmentally sound </w:t>
      </w:r>
      <w:r w:rsidR="00E62B21">
        <w:rPr>
          <w:lang w:val="en-US"/>
        </w:rPr>
        <w:t>works, goods and services</w:t>
      </w:r>
      <w:r w:rsidRPr="72DCECB6">
        <w:rPr>
          <w:lang w:val="en-US"/>
        </w:rPr>
        <w:t>.</w:t>
      </w:r>
    </w:p>
    <w:p w14:paraId="233895FA" w14:textId="61879320" w:rsidR="006629E0" w:rsidRPr="006629E0" w:rsidRDefault="006629E0" w:rsidP="0034344B">
      <w:pPr>
        <w:jc w:val="both"/>
      </w:pPr>
      <w:r>
        <w:rPr>
          <w:b/>
          <w:bCs/>
          <w:lang w:val="en-US"/>
        </w:rPr>
        <w:t xml:space="preserve">LINK: </w:t>
      </w:r>
      <w:hyperlink r:id="rId11" w:history="1">
        <w:r w:rsidRPr="00EA335F">
          <w:rPr>
            <w:rStyle w:val="Hyperlink"/>
            <w:lang w:val="en-US"/>
          </w:rPr>
          <w:t xml:space="preserve">Gov.uk – Producer Responsibility </w:t>
        </w:r>
        <w:r w:rsidR="00EA335F" w:rsidRPr="00EA335F">
          <w:rPr>
            <w:rStyle w:val="Hyperlink"/>
            <w:lang w:val="en-US"/>
          </w:rPr>
          <w:t>Regulations</w:t>
        </w:r>
      </w:hyperlink>
    </w:p>
    <w:p w14:paraId="18F811B1" w14:textId="77777777" w:rsidR="0034344B" w:rsidRDefault="0034344B" w:rsidP="00C359B6">
      <w:pPr>
        <w:tabs>
          <w:tab w:val="left" w:pos="1140"/>
        </w:tabs>
        <w:spacing w:before="40" w:after="40"/>
        <w:jc w:val="both"/>
        <w:rPr>
          <w:color w:val="0563C1"/>
          <w:szCs w:val="20"/>
          <w:u w:val="single"/>
        </w:rPr>
      </w:pPr>
    </w:p>
    <w:p w14:paraId="22F189C9" w14:textId="77777777" w:rsidR="00C359B6" w:rsidRDefault="00C359B6" w:rsidP="00C359B6">
      <w:pPr>
        <w:pStyle w:val="Heading2"/>
        <w:numPr>
          <w:ilvl w:val="2"/>
          <w:numId w:val="7"/>
        </w:numPr>
      </w:pPr>
      <w:bookmarkStart w:id="48" w:name="_Toc238649824"/>
      <w:r>
        <w:t>Supplier Sustainability Action Plan</w:t>
      </w:r>
      <w:bookmarkEnd w:id="48"/>
      <w:r>
        <w:t xml:space="preserve"> </w:t>
      </w:r>
    </w:p>
    <w:p w14:paraId="273FB11F" w14:textId="119CCECB" w:rsidR="00C359B6" w:rsidRDefault="6473A5B5" w:rsidP="00C359B6">
      <w:pPr>
        <w:jc w:val="both"/>
      </w:pPr>
      <w:r w:rsidRPr="72DCECB6">
        <w:rPr>
          <w:lang w:val="en-US"/>
        </w:rPr>
        <w:t xml:space="preserve">In response to the measures implemented by the UK Government, the Client expects prospective </w:t>
      </w:r>
      <w:r w:rsidR="00C12E53">
        <w:rPr>
          <w:lang w:val="en-US"/>
        </w:rPr>
        <w:t>B</w:t>
      </w:r>
      <w:r w:rsidRPr="72DCECB6">
        <w:rPr>
          <w:lang w:val="en-US"/>
        </w:rPr>
        <w:t>idders to demonstrate their commitment to this target by creating their own Sustainability Action Plan.</w:t>
      </w:r>
    </w:p>
    <w:p w14:paraId="517AC894" w14:textId="77777777" w:rsidR="00C359B6" w:rsidRDefault="6473A5B5" w:rsidP="00C359B6">
      <w:pPr>
        <w:jc w:val="both"/>
      </w:pPr>
      <w:r w:rsidRPr="72DCECB6">
        <w:rPr>
          <w:lang w:val="en-US"/>
        </w:rPr>
        <w:t>We will be using the NET Positive Supplier Engagement HE Tool, which enables suppliers to the Education sector to create a simple, free sustainability action plan for your business; this plan will form part of our ongoing contract management discussions moving forwards. The tool also addresses issues raised by the Modern Slavery Act, which is new legislation universities are required to report against; your responses will form part of our annual report.</w:t>
      </w:r>
    </w:p>
    <w:p w14:paraId="6E6DB931" w14:textId="0A439CB7" w:rsidR="00C359B6" w:rsidRDefault="00EA335F" w:rsidP="00C359B6">
      <w:pPr>
        <w:jc w:val="both"/>
        <w:rPr>
          <w:szCs w:val="20"/>
        </w:rPr>
      </w:pPr>
      <w:r>
        <w:rPr>
          <w:b/>
          <w:bCs/>
          <w:szCs w:val="20"/>
        </w:rPr>
        <w:t xml:space="preserve">LINK: </w:t>
      </w:r>
      <w:hyperlink r:id="rId12" w:history="1">
        <w:proofErr w:type="spellStart"/>
        <w:r w:rsidRPr="00EA335F">
          <w:rPr>
            <w:rStyle w:val="Hyperlink"/>
            <w:szCs w:val="20"/>
          </w:rPr>
          <w:t>NETPositives</w:t>
        </w:r>
        <w:proofErr w:type="spellEnd"/>
      </w:hyperlink>
      <w:r w:rsidR="00C359B6">
        <w:rPr>
          <w:szCs w:val="20"/>
        </w:rPr>
        <w:t xml:space="preserve">  </w:t>
      </w:r>
    </w:p>
    <w:p w14:paraId="02668E6E" w14:textId="77777777" w:rsidR="00C359B6" w:rsidRDefault="6473A5B5" w:rsidP="00C359B6">
      <w:pPr>
        <w:jc w:val="both"/>
      </w:pPr>
      <w:r w:rsidRPr="72DCECB6">
        <w:rPr>
          <w:lang w:val="en-US"/>
        </w:rPr>
        <w:t>Sustainability Action Plans which are submitted via the HE Tool will be available to all Higher Education institutions, so you only need to complete it once.</w:t>
      </w:r>
    </w:p>
    <w:p w14:paraId="3372CEBB" w14:textId="77777777" w:rsidR="00C359B6" w:rsidRDefault="6473A5B5" w:rsidP="00C359B6">
      <w:pPr>
        <w:jc w:val="both"/>
      </w:pPr>
      <w:r w:rsidRPr="72DCECB6">
        <w:rPr>
          <w:lang w:val="en-US"/>
        </w:rPr>
        <w:t>If you require more guidance in relation to the above, please visit their website.</w:t>
      </w:r>
    </w:p>
    <w:p w14:paraId="56719B53" w14:textId="00194533" w:rsidR="00C359B6" w:rsidRDefault="00C12E53" w:rsidP="00C359B6">
      <w:pPr>
        <w:jc w:val="both"/>
      </w:pPr>
      <w:r>
        <w:rPr>
          <w:lang w:val="en-US"/>
        </w:rPr>
        <w:t>Suppliers</w:t>
      </w:r>
      <w:r w:rsidR="6473A5B5" w:rsidRPr="72DCECB6">
        <w:rPr>
          <w:lang w:val="en-US"/>
        </w:rPr>
        <w:t xml:space="preserve"> who are awarded a contract will be required to commit to signing up to the NET positives tool within 6 months of contract award.   </w:t>
      </w:r>
    </w:p>
    <w:p w14:paraId="478DEEEB" w14:textId="77777777" w:rsidR="00C359B6" w:rsidRDefault="00C359B6" w:rsidP="00C359B6">
      <w:pPr>
        <w:pStyle w:val="Heading2"/>
        <w:numPr>
          <w:ilvl w:val="2"/>
          <w:numId w:val="7"/>
        </w:numPr>
      </w:pPr>
      <w:bookmarkStart w:id="49" w:name="_Toc238649825"/>
      <w:r>
        <w:t>Extended Producer Responsibility Regulations</w:t>
      </w:r>
      <w:bookmarkEnd w:id="49"/>
    </w:p>
    <w:p w14:paraId="59159837" w14:textId="77777777" w:rsidR="00635CDF" w:rsidRDefault="6473A5B5" w:rsidP="00C359B6">
      <w:pPr>
        <w:tabs>
          <w:tab w:val="left" w:pos="1140"/>
        </w:tabs>
        <w:spacing w:before="40" w:after="0"/>
        <w:jc w:val="both"/>
        <w:rPr>
          <w:lang w:val="en-US"/>
        </w:rPr>
      </w:pPr>
      <w:r w:rsidRPr="72DCECB6">
        <w:rPr>
          <w:lang w:val="en-US"/>
        </w:rPr>
        <w:t>Extended Producer Responsibility Regulations cover packaging, WEEE, batteries and cars in the UK. The EPR extends the producers’ responsibility to the post-consumer stage of a product life cycle and as a result, producers are now responsible for paying for the costs of collecting, transporting, recycling and responsibly disposing of these products and materials at the end of their life. If the organisation falls within the remit of the regulations, and/or is registered under the National Packaging Waste Database, all waste packaging produce as part of the framework, activities must be collected and recycled by the organisation on behalf of the Client as part of the framework.</w:t>
      </w:r>
    </w:p>
    <w:p w14:paraId="7F66FE8C" w14:textId="75567BD3" w:rsidR="00C359B6" w:rsidRPr="00635CDF" w:rsidRDefault="00665D7B" w:rsidP="00C359B6">
      <w:pPr>
        <w:tabs>
          <w:tab w:val="left" w:pos="1140"/>
        </w:tabs>
        <w:spacing w:before="40" w:after="0"/>
        <w:jc w:val="both"/>
        <w:rPr>
          <w:lang w:val="en-US"/>
        </w:rPr>
      </w:pPr>
      <w:r>
        <w:rPr>
          <w:b/>
          <w:bCs/>
          <w:szCs w:val="20"/>
        </w:rPr>
        <w:lastRenderedPageBreak/>
        <w:t>LINK:</w:t>
      </w:r>
      <w:hyperlink r:id="rId13" w:history="1">
        <w:r w:rsidRPr="00665D7B">
          <w:rPr>
            <w:rStyle w:val="Hyperlink"/>
            <w:b/>
            <w:bCs/>
            <w:szCs w:val="20"/>
          </w:rPr>
          <w:t xml:space="preserve"> </w:t>
        </w:r>
        <w:r w:rsidRPr="00665D7B">
          <w:rPr>
            <w:rStyle w:val="Hyperlink"/>
            <w:szCs w:val="20"/>
          </w:rPr>
          <w:t xml:space="preserve">Gov.uk – </w:t>
        </w:r>
        <w:r w:rsidR="00CC697A" w:rsidRPr="00665D7B">
          <w:rPr>
            <w:rStyle w:val="Hyperlink"/>
            <w:szCs w:val="20"/>
          </w:rPr>
          <w:t>Extended</w:t>
        </w:r>
        <w:r w:rsidRPr="00665D7B">
          <w:rPr>
            <w:rStyle w:val="Hyperlink"/>
            <w:szCs w:val="20"/>
          </w:rPr>
          <w:t xml:space="preserve"> Producer </w:t>
        </w:r>
        <w:r w:rsidR="00CC697A" w:rsidRPr="00665D7B">
          <w:rPr>
            <w:rStyle w:val="Hyperlink"/>
            <w:szCs w:val="20"/>
          </w:rPr>
          <w:t>Responsibility</w:t>
        </w:r>
        <w:r w:rsidRPr="00665D7B">
          <w:rPr>
            <w:rStyle w:val="Hyperlink"/>
            <w:szCs w:val="20"/>
          </w:rPr>
          <w:t xml:space="preserve"> for Packaging.</w:t>
        </w:r>
      </w:hyperlink>
      <w:r>
        <w:rPr>
          <w:szCs w:val="20"/>
        </w:rPr>
        <w:t xml:space="preserve"> </w:t>
      </w:r>
    </w:p>
    <w:p w14:paraId="1F65DB19" w14:textId="77777777" w:rsidR="00665D7B" w:rsidRPr="00665D7B" w:rsidRDefault="00665D7B" w:rsidP="00C359B6">
      <w:pPr>
        <w:tabs>
          <w:tab w:val="left" w:pos="1140"/>
        </w:tabs>
        <w:spacing w:before="40" w:after="0"/>
        <w:jc w:val="both"/>
        <w:rPr>
          <w:szCs w:val="20"/>
        </w:rPr>
      </w:pPr>
    </w:p>
    <w:p w14:paraId="21AA4968" w14:textId="77777777" w:rsidR="00C359B6" w:rsidRDefault="00C359B6" w:rsidP="00C359B6">
      <w:pPr>
        <w:pStyle w:val="Heading2"/>
        <w:numPr>
          <w:ilvl w:val="2"/>
          <w:numId w:val="7"/>
        </w:numPr>
      </w:pPr>
      <w:bookmarkStart w:id="50" w:name="_Toc238649826"/>
      <w:r>
        <w:t>Community Benefits</w:t>
      </w:r>
      <w:bookmarkEnd w:id="50"/>
    </w:p>
    <w:p w14:paraId="1CCEE137" w14:textId="77777777" w:rsidR="00C359B6" w:rsidRDefault="6473A5B5" w:rsidP="00C359B6">
      <w:pPr>
        <w:jc w:val="both"/>
      </w:pPr>
      <w:r w:rsidRPr="72DCECB6">
        <w:rPr>
          <w:lang w:val="en-US"/>
        </w:rPr>
        <w:t xml:space="preserve">The Clients are committed to promoting Sustainable Development through its policies, strategies and services, thus achieving best value for money in the widest sense. The aim is to build stronger communities, reduce social exclusion and poverty and encourage the development of the economy. In delivering this project, we will be pursuing Community Benefits to contribute to the social, economic and environmental well-being of the wider community.   </w:t>
      </w:r>
    </w:p>
    <w:p w14:paraId="47A2CAEE" w14:textId="618DAC39" w:rsidR="00C359B6" w:rsidRDefault="6473A5B5" w:rsidP="00C359B6">
      <w:pPr>
        <w:jc w:val="both"/>
      </w:pPr>
      <w:r w:rsidRPr="72DCECB6">
        <w:rPr>
          <w:lang w:val="en-US"/>
        </w:rPr>
        <w:t xml:space="preserve">As part of the submission, the </w:t>
      </w:r>
      <w:r w:rsidR="00C12E53">
        <w:rPr>
          <w:lang w:val="en-US"/>
        </w:rPr>
        <w:t xml:space="preserve">Bidders </w:t>
      </w:r>
      <w:r w:rsidRPr="72DCECB6">
        <w:rPr>
          <w:lang w:val="en-US"/>
        </w:rPr>
        <w:t>shall outline their approach to how their proposal shall improve the economic, social and environmental well - being of the Campuses, its staff and students. Th</w:t>
      </w:r>
      <w:r w:rsidR="00F604E2">
        <w:rPr>
          <w:lang w:val="en-US"/>
        </w:rPr>
        <w:t xml:space="preserve">e </w:t>
      </w:r>
      <w:r w:rsidR="00C12E53">
        <w:rPr>
          <w:lang w:val="en-US"/>
        </w:rPr>
        <w:t xml:space="preserve">Bidders </w:t>
      </w:r>
      <w:r w:rsidRPr="72DCECB6">
        <w:rPr>
          <w:lang w:val="en-US"/>
        </w:rPr>
        <w:t xml:space="preserve">should </w:t>
      </w:r>
      <w:r w:rsidR="00F604E2">
        <w:rPr>
          <w:lang w:val="en-US"/>
        </w:rPr>
        <w:t xml:space="preserve">also </w:t>
      </w:r>
      <w:r w:rsidRPr="72DCECB6">
        <w:rPr>
          <w:lang w:val="en-US"/>
        </w:rPr>
        <w:t>outline how the proposal fits with Welsh Government’s Sustainable Procurement objectives.</w:t>
      </w:r>
    </w:p>
    <w:p w14:paraId="4B4FDF08" w14:textId="5F4AC26E" w:rsidR="00C359B6" w:rsidRDefault="00C12E53" w:rsidP="00C359B6">
      <w:pPr>
        <w:jc w:val="both"/>
        <w:rPr>
          <w:szCs w:val="20"/>
        </w:rPr>
      </w:pPr>
      <w:r>
        <w:rPr>
          <w:szCs w:val="20"/>
        </w:rPr>
        <w:t>Bidders</w:t>
      </w:r>
      <w:r w:rsidR="00C359B6">
        <w:rPr>
          <w:szCs w:val="20"/>
        </w:rPr>
        <w:t xml:space="preserve"> are expected to consider how they might provide community benefits through its engagement and delivery of the contract and should prepare a community benefits plan. </w:t>
      </w:r>
    </w:p>
    <w:p w14:paraId="522C1630" w14:textId="77777777" w:rsidR="00C359B6" w:rsidRDefault="00C359B6" w:rsidP="00C359B6">
      <w:pPr>
        <w:jc w:val="both"/>
        <w:rPr>
          <w:b/>
          <w:bCs/>
          <w:szCs w:val="20"/>
        </w:rPr>
      </w:pPr>
      <w:r>
        <w:rPr>
          <w:b/>
          <w:bCs/>
          <w:szCs w:val="20"/>
        </w:rPr>
        <w:t>Examples of Community benefits:</w:t>
      </w:r>
    </w:p>
    <w:p w14:paraId="005C18F1" w14:textId="77777777" w:rsidR="00C359B6" w:rsidRDefault="00C359B6" w:rsidP="00C359B6">
      <w:pPr>
        <w:jc w:val="both"/>
        <w:rPr>
          <w:szCs w:val="20"/>
        </w:rPr>
      </w:pPr>
      <w:r>
        <w:rPr>
          <w:szCs w:val="20"/>
        </w:rPr>
        <w:t>The following list are examples community benefits that might be applied to such a scheme;</w:t>
      </w:r>
    </w:p>
    <w:p w14:paraId="68357F6F" w14:textId="77777777" w:rsidR="00C359B6" w:rsidRDefault="00C359B6" w:rsidP="00C359B6">
      <w:pPr>
        <w:numPr>
          <w:ilvl w:val="0"/>
          <w:numId w:val="9"/>
        </w:numPr>
        <w:pBdr>
          <w:top w:val="nil"/>
          <w:left w:val="nil"/>
          <w:bottom w:val="nil"/>
          <w:right w:val="nil"/>
          <w:between w:val="nil"/>
        </w:pBdr>
        <w:spacing w:after="0" w:line="240" w:lineRule="auto"/>
        <w:jc w:val="both"/>
        <w:rPr>
          <w:color w:val="000000"/>
          <w:szCs w:val="20"/>
        </w:rPr>
      </w:pPr>
      <w:r>
        <w:rPr>
          <w:color w:val="000000"/>
          <w:szCs w:val="20"/>
        </w:rPr>
        <w:t>Work Experience for Students</w:t>
      </w:r>
    </w:p>
    <w:p w14:paraId="6766B3C5" w14:textId="77777777" w:rsidR="00C359B6" w:rsidRDefault="00C359B6" w:rsidP="00C359B6">
      <w:pPr>
        <w:numPr>
          <w:ilvl w:val="0"/>
          <w:numId w:val="9"/>
        </w:numPr>
        <w:pBdr>
          <w:top w:val="nil"/>
          <w:left w:val="nil"/>
          <w:bottom w:val="nil"/>
          <w:right w:val="nil"/>
          <w:between w:val="nil"/>
        </w:pBdr>
        <w:spacing w:after="0" w:line="240" w:lineRule="auto"/>
        <w:jc w:val="both"/>
        <w:rPr>
          <w:color w:val="000000"/>
          <w:szCs w:val="20"/>
        </w:rPr>
      </w:pPr>
      <w:r>
        <w:rPr>
          <w:color w:val="000000"/>
          <w:szCs w:val="20"/>
        </w:rPr>
        <w:t>Student talks</w:t>
      </w:r>
    </w:p>
    <w:p w14:paraId="6A0B6AC0" w14:textId="77777777" w:rsidR="00C359B6" w:rsidRDefault="00C359B6" w:rsidP="00C359B6">
      <w:pPr>
        <w:numPr>
          <w:ilvl w:val="0"/>
          <w:numId w:val="9"/>
        </w:numPr>
        <w:pBdr>
          <w:top w:val="nil"/>
          <w:left w:val="nil"/>
          <w:bottom w:val="nil"/>
          <w:right w:val="nil"/>
          <w:between w:val="nil"/>
        </w:pBdr>
        <w:spacing w:after="0" w:line="240" w:lineRule="auto"/>
        <w:jc w:val="both"/>
        <w:rPr>
          <w:color w:val="000000"/>
          <w:szCs w:val="20"/>
        </w:rPr>
      </w:pPr>
      <w:r>
        <w:rPr>
          <w:color w:val="000000"/>
          <w:szCs w:val="20"/>
        </w:rPr>
        <w:t>Sponsorship and donations.</w:t>
      </w:r>
    </w:p>
    <w:p w14:paraId="530B2DF4" w14:textId="77777777" w:rsidR="00C359B6" w:rsidRDefault="00C359B6" w:rsidP="00C359B6">
      <w:pPr>
        <w:numPr>
          <w:ilvl w:val="0"/>
          <w:numId w:val="9"/>
        </w:numPr>
        <w:pBdr>
          <w:top w:val="nil"/>
          <w:left w:val="nil"/>
          <w:bottom w:val="nil"/>
          <w:right w:val="nil"/>
          <w:between w:val="nil"/>
        </w:pBdr>
        <w:spacing w:after="0" w:line="240" w:lineRule="auto"/>
        <w:jc w:val="both"/>
        <w:rPr>
          <w:color w:val="000000"/>
          <w:szCs w:val="20"/>
        </w:rPr>
      </w:pPr>
      <w:r>
        <w:rPr>
          <w:color w:val="000000"/>
          <w:szCs w:val="20"/>
        </w:rPr>
        <w:t>Maximizing opportunities for smaller / more local Contractors for sub-contract or supply-chain opportunities.</w:t>
      </w:r>
    </w:p>
    <w:p w14:paraId="3A235F6C" w14:textId="77777777" w:rsidR="00C359B6" w:rsidRDefault="00C359B6">
      <w:pPr>
        <w:jc w:val="both"/>
        <w:rPr>
          <w:szCs w:val="20"/>
        </w:rPr>
      </w:pPr>
    </w:p>
    <w:p w14:paraId="6C22BCA3" w14:textId="765E4C98" w:rsidR="00C359B6" w:rsidRDefault="00C359B6" w:rsidP="00C359B6">
      <w:pPr>
        <w:pStyle w:val="Heading2"/>
        <w:numPr>
          <w:ilvl w:val="1"/>
          <w:numId w:val="7"/>
        </w:numPr>
      </w:pPr>
      <w:bookmarkStart w:id="51" w:name="_Toc238649827"/>
      <w:r>
        <w:t>Welsh Language</w:t>
      </w:r>
      <w:bookmarkEnd w:id="51"/>
    </w:p>
    <w:p w14:paraId="31D6DCB7" w14:textId="577CDC78" w:rsidR="00C359B6" w:rsidRDefault="6473A5B5" w:rsidP="00C359B6">
      <w:pPr>
        <w:pStyle w:val="Heading2"/>
        <w:numPr>
          <w:ilvl w:val="2"/>
          <w:numId w:val="7"/>
        </w:numPr>
      </w:pPr>
      <w:bookmarkStart w:id="52" w:name="_Toc238649828"/>
      <w:proofErr w:type="spellStart"/>
      <w:r w:rsidRPr="72DCECB6">
        <w:rPr>
          <w:lang w:val="en-US"/>
        </w:rPr>
        <w:t>Mesur</w:t>
      </w:r>
      <w:proofErr w:type="spellEnd"/>
      <w:r w:rsidRPr="72DCECB6">
        <w:rPr>
          <w:lang w:val="en-US"/>
        </w:rPr>
        <w:t xml:space="preserve"> y </w:t>
      </w:r>
      <w:proofErr w:type="spellStart"/>
      <w:r w:rsidRPr="72DCECB6">
        <w:rPr>
          <w:lang w:val="en-US"/>
        </w:rPr>
        <w:t>Gymraeg</w:t>
      </w:r>
      <w:proofErr w:type="spellEnd"/>
      <w:r w:rsidRPr="72DCECB6">
        <w:rPr>
          <w:lang w:val="en-US"/>
        </w:rPr>
        <w:t xml:space="preserve"> (Cymru) 2011 / Welsh Language (Wales Measure) 2011</w:t>
      </w:r>
      <w:bookmarkEnd w:id="52"/>
    </w:p>
    <w:p w14:paraId="1ADE18EC" w14:textId="77777777" w:rsidR="00C359B6" w:rsidRDefault="6473A5B5" w:rsidP="00C359B6">
      <w:pPr>
        <w:jc w:val="both"/>
      </w:pPr>
      <w:proofErr w:type="spellStart"/>
      <w:r w:rsidRPr="72DCECB6">
        <w:rPr>
          <w:lang w:val="en-US"/>
        </w:rPr>
        <w:t>Mae’n</w:t>
      </w:r>
      <w:proofErr w:type="spellEnd"/>
      <w:r w:rsidRPr="72DCECB6">
        <w:rPr>
          <w:lang w:val="en-US"/>
        </w:rPr>
        <w:t xml:space="preserve"> </w:t>
      </w:r>
      <w:proofErr w:type="spellStart"/>
      <w:r w:rsidRPr="72DCECB6">
        <w:rPr>
          <w:lang w:val="en-US"/>
        </w:rPr>
        <w:t>ofynnol</w:t>
      </w:r>
      <w:proofErr w:type="spellEnd"/>
      <w:r w:rsidRPr="72DCECB6">
        <w:rPr>
          <w:lang w:val="en-US"/>
        </w:rPr>
        <w:t xml:space="preserve"> I </w:t>
      </w:r>
      <w:proofErr w:type="spellStart"/>
      <w:r w:rsidRPr="72DCECB6">
        <w:rPr>
          <w:lang w:val="en-US"/>
        </w:rPr>
        <w:t>Cleient</w:t>
      </w:r>
      <w:proofErr w:type="spellEnd"/>
      <w:r w:rsidRPr="72DCECB6">
        <w:rPr>
          <w:lang w:val="en-US"/>
        </w:rPr>
        <w:t xml:space="preserve"> </w:t>
      </w:r>
      <w:proofErr w:type="spellStart"/>
      <w:r w:rsidRPr="72DCECB6">
        <w:rPr>
          <w:lang w:val="en-US"/>
        </w:rPr>
        <w:t>gydymffurfio</w:t>
      </w:r>
      <w:proofErr w:type="spellEnd"/>
      <w:r w:rsidRPr="72DCECB6">
        <w:rPr>
          <w:lang w:val="en-US"/>
        </w:rPr>
        <w:t xml:space="preserve"> â </w:t>
      </w:r>
      <w:proofErr w:type="spellStart"/>
      <w:r w:rsidRPr="72DCECB6">
        <w:rPr>
          <w:lang w:val="en-US"/>
        </w:rPr>
        <w:t>Mesur</w:t>
      </w:r>
      <w:proofErr w:type="spellEnd"/>
      <w:r w:rsidRPr="72DCECB6">
        <w:rPr>
          <w:lang w:val="en-US"/>
        </w:rPr>
        <w:t xml:space="preserve"> y </w:t>
      </w:r>
      <w:proofErr w:type="spellStart"/>
      <w:r w:rsidRPr="72DCECB6">
        <w:rPr>
          <w:lang w:val="en-US"/>
        </w:rPr>
        <w:t>Gymraeg</w:t>
      </w:r>
      <w:proofErr w:type="spellEnd"/>
      <w:r w:rsidRPr="72DCECB6">
        <w:rPr>
          <w:lang w:val="en-US"/>
        </w:rPr>
        <w:t xml:space="preserve"> (Cymru) 2011, </w:t>
      </w:r>
      <w:proofErr w:type="spellStart"/>
      <w:r w:rsidRPr="72DCECB6">
        <w:rPr>
          <w:lang w:val="en-US"/>
        </w:rPr>
        <w:t>sy’n</w:t>
      </w:r>
      <w:proofErr w:type="spellEnd"/>
      <w:r w:rsidRPr="72DCECB6">
        <w:rPr>
          <w:lang w:val="en-US"/>
        </w:rPr>
        <w:t xml:space="preserve"> </w:t>
      </w:r>
      <w:proofErr w:type="spellStart"/>
      <w:r w:rsidRPr="72DCECB6">
        <w:rPr>
          <w:lang w:val="en-US"/>
        </w:rPr>
        <w:t>rhoi</w:t>
      </w:r>
      <w:proofErr w:type="spellEnd"/>
      <w:r w:rsidRPr="72DCECB6">
        <w:rPr>
          <w:lang w:val="en-US"/>
        </w:rPr>
        <w:t xml:space="preserve"> </w:t>
      </w:r>
      <w:proofErr w:type="spellStart"/>
      <w:r w:rsidRPr="72DCECB6">
        <w:rPr>
          <w:lang w:val="en-US"/>
        </w:rPr>
        <w:t>statws</w:t>
      </w:r>
      <w:proofErr w:type="spellEnd"/>
      <w:r w:rsidRPr="72DCECB6">
        <w:rPr>
          <w:lang w:val="en-US"/>
        </w:rPr>
        <w:t xml:space="preserve"> </w:t>
      </w:r>
      <w:proofErr w:type="spellStart"/>
      <w:r w:rsidRPr="72DCECB6">
        <w:rPr>
          <w:lang w:val="en-US"/>
        </w:rPr>
        <w:t>swyddogol</w:t>
      </w:r>
      <w:proofErr w:type="spellEnd"/>
      <w:r w:rsidRPr="72DCECB6">
        <w:rPr>
          <w:lang w:val="en-US"/>
        </w:rPr>
        <w:t xml:space="preserve"> </w:t>
      </w:r>
      <w:proofErr w:type="spellStart"/>
      <w:r w:rsidRPr="72DCECB6">
        <w:rPr>
          <w:lang w:val="en-US"/>
        </w:rPr>
        <w:t>i’r</w:t>
      </w:r>
      <w:proofErr w:type="spellEnd"/>
      <w:r w:rsidRPr="72DCECB6">
        <w:rPr>
          <w:lang w:val="en-US"/>
        </w:rPr>
        <w:t xml:space="preserve"> </w:t>
      </w:r>
      <w:proofErr w:type="spellStart"/>
      <w:r w:rsidRPr="72DCECB6">
        <w:rPr>
          <w:lang w:val="en-US"/>
        </w:rPr>
        <w:t>iaith</w:t>
      </w:r>
      <w:proofErr w:type="spellEnd"/>
      <w:r w:rsidRPr="72DCECB6">
        <w:rPr>
          <w:lang w:val="en-US"/>
        </w:rPr>
        <w:t xml:space="preserve"> </w:t>
      </w:r>
      <w:proofErr w:type="spellStart"/>
      <w:r w:rsidRPr="72DCECB6">
        <w:rPr>
          <w:lang w:val="en-US"/>
        </w:rPr>
        <w:t>Gymraeg</w:t>
      </w:r>
      <w:proofErr w:type="spellEnd"/>
      <w:r w:rsidRPr="72DCECB6">
        <w:rPr>
          <w:lang w:val="en-US"/>
        </w:rPr>
        <w:t xml:space="preserve"> </w:t>
      </w:r>
      <w:proofErr w:type="spellStart"/>
      <w:r w:rsidRPr="72DCECB6">
        <w:rPr>
          <w:lang w:val="en-US"/>
        </w:rPr>
        <w:t>yng</w:t>
      </w:r>
      <w:proofErr w:type="spellEnd"/>
      <w:r w:rsidRPr="72DCECB6">
        <w:rPr>
          <w:lang w:val="en-US"/>
        </w:rPr>
        <w:t xml:space="preserve"> </w:t>
      </w:r>
      <w:proofErr w:type="spellStart"/>
      <w:r w:rsidRPr="72DCECB6">
        <w:rPr>
          <w:lang w:val="en-US"/>
        </w:rPr>
        <w:t>Nghymru</w:t>
      </w:r>
      <w:proofErr w:type="spellEnd"/>
      <w:r w:rsidRPr="72DCECB6">
        <w:rPr>
          <w:lang w:val="en-US"/>
        </w:rPr>
        <w:t xml:space="preserve">. Yn </w:t>
      </w:r>
      <w:proofErr w:type="spellStart"/>
      <w:r w:rsidRPr="72DCECB6">
        <w:rPr>
          <w:lang w:val="en-US"/>
        </w:rPr>
        <w:t>unol</w:t>
      </w:r>
      <w:proofErr w:type="spellEnd"/>
      <w:r w:rsidRPr="72DCECB6">
        <w:rPr>
          <w:lang w:val="en-US"/>
        </w:rPr>
        <w:t xml:space="preserve"> </w:t>
      </w:r>
      <w:proofErr w:type="spellStart"/>
      <w:r w:rsidRPr="72DCECB6">
        <w:rPr>
          <w:lang w:val="en-US"/>
        </w:rPr>
        <w:t>â’r</w:t>
      </w:r>
      <w:proofErr w:type="spellEnd"/>
      <w:r w:rsidRPr="72DCECB6">
        <w:rPr>
          <w:lang w:val="en-US"/>
        </w:rPr>
        <w:t xml:space="preserve"> </w:t>
      </w:r>
      <w:proofErr w:type="spellStart"/>
      <w:r w:rsidRPr="72DCECB6">
        <w:rPr>
          <w:lang w:val="en-US"/>
        </w:rPr>
        <w:t>Mesur</w:t>
      </w:r>
      <w:proofErr w:type="spellEnd"/>
      <w:r w:rsidRPr="72DCECB6">
        <w:rPr>
          <w:lang w:val="en-US"/>
        </w:rPr>
        <w:t xml:space="preserve">, </w:t>
      </w:r>
      <w:proofErr w:type="spellStart"/>
      <w:r w:rsidRPr="72DCECB6">
        <w:rPr>
          <w:lang w:val="en-US"/>
        </w:rPr>
        <w:t>mae</w:t>
      </w:r>
      <w:proofErr w:type="spellEnd"/>
      <w:r w:rsidRPr="72DCECB6">
        <w:rPr>
          <w:lang w:val="en-US"/>
        </w:rPr>
        <w:t xml:space="preserve"> </w:t>
      </w:r>
      <w:proofErr w:type="spellStart"/>
      <w:r w:rsidRPr="72DCECB6">
        <w:rPr>
          <w:lang w:val="en-US"/>
        </w:rPr>
        <w:t>Safonau</w:t>
      </w:r>
      <w:proofErr w:type="spellEnd"/>
      <w:r w:rsidRPr="72DCECB6">
        <w:rPr>
          <w:lang w:val="en-US"/>
        </w:rPr>
        <w:t xml:space="preserve"> Iaith </w:t>
      </w:r>
      <w:proofErr w:type="spellStart"/>
      <w:r w:rsidRPr="72DCECB6">
        <w:rPr>
          <w:lang w:val="en-US"/>
        </w:rPr>
        <w:t>wedi</w:t>
      </w:r>
      <w:proofErr w:type="spellEnd"/>
      <w:r w:rsidRPr="72DCECB6">
        <w:rPr>
          <w:lang w:val="en-US"/>
        </w:rPr>
        <w:t xml:space="preserve"> </w:t>
      </w:r>
      <w:proofErr w:type="spellStart"/>
      <w:r w:rsidRPr="72DCECB6">
        <w:rPr>
          <w:lang w:val="en-US"/>
        </w:rPr>
        <w:t>cael</w:t>
      </w:r>
      <w:proofErr w:type="spellEnd"/>
      <w:r w:rsidRPr="72DCECB6">
        <w:rPr>
          <w:lang w:val="en-US"/>
        </w:rPr>
        <w:t xml:space="preserve"> </w:t>
      </w:r>
      <w:proofErr w:type="spellStart"/>
      <w:r w:rsidRPr="72DCECB6">
        <w:rPr>
          <w:lang w:val="en-US"/>
        </w:rPr>
        <w:t>eu</w:t>
      </w:r>
      <w:proofErr w:type="spellEnd"/>
      <w:r w:rsidRPr="72DCECB6">
        <w:rPr>
          <w:lang w:val="en-US"/>
        </w:rPr>
        <w:t xml:space="preserve"> </w:t>
      </w:r>
      <w:proofErr w:type="spellStart"/>
      <w:r w:rsidRPr="72DCECB6">
        <w:rPr>
          <w:lang w:val="en-US"/>
        </w:rPr>
        <w:t>gosod</w:t>
      </w:r>
      <w:proofErr w:type="spellEnd"/>
      <w:r w:rsidRPr="72DCECB6">
        <w:rPr>
          <w:lang w:val="en-US"/>
        </w:rPr>
        <w:t xml:space="preserve"> </w:t>
      </w:r>
      <w:proofErr w:type="spellStart"/>
      <w:r w:rsidRPr="72DCECB6">
        <w:rPr>
          <w:lang w:val="en-US"/>
        </w:rPr>
        <w:t>ar</w:t>
      </w:r>
      <w:proofErr w:type="spellEnd"/>
      <w:r w:rsidRPr="72DCECB6">
        <w:rPr>
          <w:lang w:val="en-US"/>
        </w:rPr>
        <w:t xml:space="preserve"> y </w:t>
      </w:r>
      <w:proofErr w:type="spellStart"/>
      <w:r w:rsidRPr="72DCECB6">
        <w:rPr>
          <w:lang w:val="en-US"/>
        </w:rPr>
        <w:t>Cleient</w:t>
      </w:r>
      <w:proofErr w:type="spellEnd"/>
      <w:r w:rsidRPr="72DCECB6">
        <w:rPr>
          <w:lang w:val="en-US"/>
        </w:rPr>
        <w:t xml:space="preserve"> a </w:t>
      </w:r>
      <w:proofErr w:type="spellStart"/>
      <w:r w:rsidRPr="72DCECB6">
        <w:rPr>
          <w:lang w:val="en-US"/>
        </w:rPr>
        <w:t>rhaid</w:t>
      </w:r>
      <w:proofErr w:type="spellEnd"/>
      <w:r w:rsidRPr="72DCECB6">
        <w:rPr>
          <w:lang w:val="en-US"/>
        </w:rPr>
        <w:t xml:space="preserve"> </w:t>
      </w:r>
      <w:proofErr w:type="spellStart"/>
      <w:r w:rsidRPr="72DCECB6">
        <w:rPr>
          <w:lang w:val="en-US"/>
        </w:rPr>
        <w:t>i’r</w:t>
      </w:r>
      <w:proofErr w:type="spellEnd"/>
      <w:r w:rsidRPr="72DCECB6">
        <w:rPr>
          <w:lang w:val="en-US"/>
        </w:rPr>
        <w:t xml:space="preserve"> </w:t>
      </w:r>
      <w:proofErr w:type="spellStart"/>
      <w:r w:rsidRPr="72DCECB6">
        <w:rPr>
          <w:lang w:val="en-US"/>
        </w:rPr>
        <w:t>Cleient</w:t>
      </w:r>
      <w:proofErr w:type="spellEnd"/>
      <w:r w:rsidRPr="72DCECB6">
        <w:rPr>
          <w:lang w:val="en-US"/>
        </w:rPr>
        <w:t xml:space="preserve">, </w:t>
      </w:r>
      <w:proofErr w:type="spellStart"/>
      <w:r w:rsidRPr="72DCECB6">
        <w:rPr>
          <w:lang w:val="en-US"/>
        </w:rPr>
        <w:t>ynghyd</w:t>
      </w:r>
      <w:proofErr w:type="spellEnd"/>
      <w:r w:rsidRPr="72DCECB6">
        <w:rPr>
          <w:lang w:val="en-US"/>
        </w:rPr>
        <w:t xml:space="preserve"> ag </w:t>
      </w:r>
      <w:proofErr w:type="spellStart"/>
      <w:r w:rsidRPr="72DCECB6">
        <w:rPr>
          <w:lang w:val="en-US"/>
        </w:rPr>
        <w:t>unrhyw</w:t>
      </w:r>
      <w:proofErr w:type="spellEnd"/>
      <w:r w:rsidRPr="72DCECB6">
        <w:rPr>
          <w:lang w:val="en-US"/>
        </w:rPr>
        <w:t xml:space="preserve"> </w:t>
      </w:r>
      <w:proofErr w:type="spellStart"/>
      <w:r w:rsidRPr="72DCECB6">
        <w:rPr>
          <w:lang w:val="en-US"/>
        </w:rPr>
        <w:t>barti</w:t>
      </w:r>
      <w:proofErr w:type="spellEnd"/>
      <w:r w:rsidRPr="72DCECB6">
        <w:rPr>
          <w:lang w:val="en-US"/>
        </w:rPr>
        <w:t xml:space="preserve"> </w:t>
      </w:r>
      <w:proofErr w:type="spellStart"/>
      <w:r w:rsidRPr="72DCECB6">
        <w:rPr>
          <w:lang w:val="en-US"/>
        </w:rPr>
        <w:t>arall</w:t>
      </w:r>
      <w:proofErr w:type="spellEnd"/>
      <w:r w:rsidRPr="72DCECB6">
        <w:rPr>
          <w:lang w:val="en-US"/>
        </w:rPr>
        <w:t xml:space="preserve"> </w:t>
      </w:r>
      <w:proofErr w:type="spellStart"/>
      <w:r w:rsidRPr="72DCECB6">
        <w:rPr>
          <w:lang w:val="en-US"/>
        </w:rPr>
        <w:t>sy’n</w:t>
      </w:r>
      <w:proofErr w:type="spellEnd"/>
      <w:r w:rsidRPr="72DCECB6">
        <w:rPr>
          <w:lang w:val="en-US"/>
        </w:rPr>
        <w:t xml:space="preserve"> </w:t>
      </w:r>
      <w:proofErr w:type="spellStart"/>
      <w:r w:rsidRPr="72DCECB6">
        <w:rPr>
          <w:lang w:val="en-US"/>
        </w:rPr>
        <w:t>gweithredu</w:t>
      </w:r>
      <w:proofErr w:type="spellEnd"/>
      <w:r w:rsidRPr="72DCECB6">
        <w:rPr>
          <w:lang w:val="en-US"/>
        </w:rPr>
        <w:t xml:space="preserve"> </w:t>
      </w:r>
      <w:proofErr w:type="spellStart"/>
      <w:r w:rsidRPr="72DCECB6">
        <w:rPr>
          <w:lang w:val="en-US"/>
        </w:rPr>
        <w:t>ar</w:t>
      </w:r>
      <w:proofErr w:type="spellEnd"/>
      <w:r w:rsidRPr="72DCECB6">
        <w:rPr>
          <w:lang w:val="en-US"/>
        </w:rPr>
        <w:t xml:space="preserve"> ran y </w:t>
      </w:r>
      <w:proofErr w:type="spellStart"/>
      <w:proofErr w:type="gramStart"/>
      <w:r w:rsidRPr="72DCECB6">
        <w:rPr>
          <w:lang w:val="en-US"/>
        </w:rPr>
        <w:t>Cleient</w:t>
      </w:r>
      <w:proofErr w:type="spellEnd"/>
      <w:r w:rsidRPr="72DCECB6">
        <w:rPr>
          <w:lang w:val="en-US"/>
        </w:rPr>
        <w:t>,,</w:t>
      </w:r>
      <w:proofErr w:type="gramEnd"/>
      <w:r w:rsidRPr="72DCECB6">
        <w:rPr>
          <w:lang w:val="en-US"/>
        </w:rPr>
        <w:t xml:space="preserve"> </w:t>
      </w:r>
      <w:proofErr w:type="spellStart"/>
      <w:r w:rsidRPr="72DCECB6">
        <w:rPr>
          <w:lang w:val="en-US"/>
        </w:rPr>
        <w:t>gydymffurfio’n</w:t>
      </w:r>
      <w:proofErr w:type="spellEnd"/>
      <w:r w:rsidRPr="72DCECB6">
        <w:rPr>
          <w:lang w:val="en-US"/>
        </w:rPr>
        <w:t xml:space="preserve"> </w:t>
      </w:r>
      <w:proofErr w:type="spellStart"/>
      <w:r w:rsidRPr="72DCECB6">
        <w:rPr>
          <w:lang w:val="en-US"/>
        </w:rPr>
        <w:t>llawn</w:t>
      </w:r>
      <w:proofErr w:type="spellEnd"/>
      <w:r w:rsidRPr="72DCECB6">
        <w:rPr>
          <w:lang w:val="en-US"/>
        </w:rPr>
        <w:t xml:space="preserve"> </w:t>
      </w:r>
      <w:proofErr w:type="spellStart"/>
      <w:r w:rsidRPr="72DCECB6">
        <w:rPr>
          <w:lang w:val="en-US"/>
        </w:rPr>
        <w:t>â’r</w:t>
      </w:r>
      <w:proofErr w:type="spellEnd"/>
      <w:r w:rsidRPr="72DCECB6">
        <w:rPr>
          <w:lang w:val="en-US"/>
        </w:rPr>
        <w:t xml:space="preserve"> </w:t>
      </w:r>
      <w:proofErr w:type="spellStart"/>
      <w:r w:rsidRPr="72DCECB6">
        <w:rPr>
          <w:lang w:val="en-US"/>
        </w:rPr>
        <w:t>Safonau</w:t>
      </w:r>
      <w:proofErr w:type="spellEnd"/>
      <w:r w:rsidRPr="72DCECB6">
        <w:rPr>
          <w:lang w:val="en-US"/>
        </w:rPr>
        <w:t xml:space="preserve"> </w:t>
      </w:r>
      <w:proofErr w:type="spellStart"/>
      <w:r w:rsidRPr="72DCECB6">
        <w:rPr>
          <w:lang w:val="en-US"/>
        </w:rPr>
        <w:t>perthnasol</w:t>
      </w:r>
      <w:proofErr w:type="spellEnd"/>
      <w:r w:rsidRPr="72DCECB6">
        <w:rPr>
          <w:lang w:val="en-US"/>
        </w:rPr>
        <w:t xml:space="preserve">. Mae </w:t>
      </w:r>
      <w:proofErr w:type="spellStart"/>
      <w:r w:rsidRPr="72DCECB6">
        <w:rPr>
          <w:lang w:val="en-US"/>
        </w:rPr>
        <w:t>hyn</w:t>
      </w:r>
      <w:proofErr w:type="spellEnd"/>
      <w:r w:rsidRPr="72DCECB6">
        <w:rPr>
          <w:lang w:val="en-US"/>
        </w:rPr>
        <w:t xml:space="preserve"> </w:t>
      </w:r>
      <w:proofErr w:type="spellStart"/>
      <w:r w:rsidRPr="72DCECB6">
        <w:rPr>
          <w:lang w:val="en-US"/>
        </w:rPr>
        <w:t>yn</w:t>
      </w:r>
      <w:proofErr w:type="spellEnd"/>
      <w:r w:rsidRPr="72DCECB6">
        <w:rPr>
          <w:lang w:val="en-US"/>
        </w:rPr>
        <w:t xml:space="preserve"> </w:t>
      </w:r>
      <w:proofErr w:type="spellStart"/>
      <w:r w:rsidRPr="72DCECB6">
        <w:rPr>
          <w:lang w:val="en-US"/>
        </w:rPr>
        <w:t>cynnwys</w:t>
      </w:r>
      <w:proofErr w:type="spellEnd"/>
      <w:r w:rsidRPr="72DCECB6">
        <w:rPr>
          <w:lang w:val="en-US"/>
        </w:rPr>
        <w:t xml:space="preserve"> </w:t>
      </w:r>
      <w:proofErr w:type="spellStart"/>
      <w:r w:rsidRPr="72DCECB6">
        <w:rPr>
          <w:lang w:val="en-US"/>
        </w:rPr>
        <w:t>pob</w:t>
      </w:r>
      <w:proofErr w:type="spellEnd"/>
      <w:r w:rsidRPr="72DCECB6">
        <w:rPr>
          <w:lang w:val="en-US"/>
        </w:rPr>
        <w:t xml:space="preserve"> </w:t>
      </w:r>
      <w:proofErr w:type="spellStart"/>
      <w:r w:rsidRPr="72DCECB6">
        <w:rPr>
          <w:lang w:val="en-US"/>
        </w:rPr>
        <w:t>cytundeb</w:t>
      </w:r>
      <w:proofErr w:type="spellEnd"/>
      <w:r w:rsidRPr="72DCECB6">
        <w:rPr>
          <w:lang w:val="en-US"/>
        </w:rPr>
        <w:t xml:space="preserve"> </w:t>
      </w:r>
      <w:proofErr w:type="spellStart"/>
      <w:r w:rsidRPr="72DCECB6">
        <w:rPr>
          <w:lang w:val="en-US"/>
        </w:rPr>
        <w:t>trydydd</w:t>
      </w:r>
      <w:proofErr w:type="spellEnd"/>
      <w:r w:rsidRPr="72DCECB6">
        <w:rPr>
          <w:lang w:val="en-US"/>
        </w:rPr>
        <w:t xml:space="preserve"> parti neu </w:t>
      </w:r>
      <w:proofErr w:type="spellStart"/>
      <w:r w:rsidRPr="72DCECB6">
        <w:rPr>
          <w:lang w:val="en-US"/>
        </w:rPr>
        <w:t>bartneriaeth</w:t>
      </w:r>
      <w:proofErr w:type="spellEnd"/>
      <w:r w:rsidRPr="72DCECB6">
        <w:rPr>
          <w:lang w:val="en-US"/>
        </w:rPr>
        <w:t xml:space="preserve">. </w:t>
      </w:r>
    </w:p>
    <w:p w14:paraId="556ED14D" w14:textId="77777777" w:rsidR="00C359B6" w:rsidRDefault="6473A5B5" w:rsidP="00C359B6">
      <w:pPr>
        <w:jc w:val="both"/>
      </w:pPr>
      <w:proofErr w:type="spellStart"/>
      <w:r w:rsidRPr="72DCECB6">
        <w:rPr>
          <w:lang w:val="en-US"/>
        </w:rPr>
        <w:t>Mae’n</w:t>
      </w:r>
      <w:proofErr w:type="spellEnd"/>
      <w:r w:rsidRPr="72DCECB6">
        <w:rPr>
          <w:lang w:val="en-US"/>
        </w:rPr>
        <w:t xml:space="preserve"> </w:t>
      </w:r>
      <w:proofErr w:type="spellStart"/>
      <w:r w:rsidRPr="72DCECB6">
        <w:rPr>
          <w:lang w:val="en-US"/>
        </w:rPr>
        <w:t>ddyletswydd</w:t>
      </w:r>
      <w:proofErr w:type="spellEnd"/>
      <w:r w:rsidRPr="72DCECB6">
        <w:rPr>
          <w:lang w:val="en-US"/>
        </w:rPr>
        <w:t xml:space="preserve"> </w:t>
      </w:r>
      <w:proofErr w:type="spellStart"/>
      <w:r w:rsidRPr="72DCECB6">
        <w:rPr>
          <w:lang w:val="en-US"/>
        </w:rPr>
        <w:t>ar</w:t>
      </w:r>
      <w:proofErr w:type="spellEnd"/>
      <w:r w:rsidRPr="72DCECB6">
        <w:rPr>
          <w:lang w:val="en-US"/>
        </w:rPr>
        <w:t xml:space="preserve"> y </w:t>
      </w:r>
      <w:proofErr w:type="spellStart"/>
      <w:r w:rsidRPr="72DCECB6">
        <w:rPr>
          <w:lang w:val="en-US"/>
        </w:rPr>
        <w:t>Brifysgol</w:t>
      </w:r>
      <w:proofErr w:type="spellEnd"/>
      <w:r w:rsidRPr="72DCECB6">
        <w:rPr>
          <w:lang w:val="en-US"/>
        </w:rPr>
        <w:t xml:space="preserve"> </w:t>
      </w:r>
      <w:proofErr w:type="spellStart"/>
      <w:r w:rsidRPr="72DCECB6">
        <w:rPr>
          <w:lang w:val="en-US"/>
        </w:rPr>
        <w:t>i</w:t>
      </w:r>
      <w:proofErr w:type="spellEnd"/>
      <w:r w:rsidRPr="72DCECB6">
        <w:rPr>
          <w:lang w:val="en-US"/>
        </w:rPr>
        <w:t xml:space="preserve"> </w:t>
      </w:r>
      <w:proofErr w:type="spellStart"/>
      <w:r w:rsidRPr="72DCECB6">
        <w:rPr>
          <w:lang w:val="en-US"/>
        </w:rPr>
        <w:t>gynnig</w:t>
      </w:r>
      <w:proofErr w:type="spellEnd"/>
      <w:r w:rsidRPr="72DCECB6">
        <w:rPr>
          <w:lang w:val="en-US"/>
        </w:rPr>
        <w:t xml:space="preserve"> </w:t>
      </w:r>
      <w:proofErr w:type="spellStart"/>
      <w:r w:rsidRPr="72DCECB6">
        <w:rPr>
          <w:lang w:val="en-US"/>
        </w:rPr>
        <w:t>gwasanaeth</w:t>
      </w:r>
      <w:proofErr w:type="spellEnd"/>
      <w:r w:rsidRPr="72DCECB6">
        <w:rPr>
          <w:lang w:val="en-US"/>
        </w:rPr>
        <w:t xml:space="preserve"> </w:t>
      </w:r>
      <w:proofErr w:type="spellStart"/>
      <w:r w:rsidRPr="72DCECB6">
        <w:rPr>
          <w:lang w:val="en-US"/>
        </w:rPr>
        <w:t>Cymraeg</w:t>
      </w:r>
      <w:proofErr w:type="spellEnd"/>
      <w:r w:rsidRPr="72DCECB6">
        <w:rPr>
          <w:lang w:val="en-US"/>
        </w:rPr>
        <w:t xml:space="preserve"> a </w:t>
      </w:r>
      <w:proofErr w:type="spellStart"/>
      <w:r w:rsidRPr="72DCECB6">
        <w:rPr>
          <w:lang w:val="en-US"/>
        </w:rPr>
        <w:t>hyrwyddo</w:t>
      </w:r>
      <w:proofErr w:type="spellEnd"/>
      <w:r w:rsidRPr="72DCECB6">
        <w:rPr>
          <w:lang w:val="en-US"/>
        </w:rPr>
        <w:t xml:space="preserve"> </w:t>
      </w:r>
      <w:proofErr w:type="spellStart"/>
      <w:r w:rsidRPr="72DCECB6">
        <w:rPr>
          <w:lang w:val="en-US"/>
        </w:rPr>
        <w:t>defnydd</w:t>
      </w:r>
      <w:proofErr w:type="spellEnd"/>
      <w:r w:rsidRPr="72DCECB6">
        <w:rPr>
          <w:lang w:val="en-US"/>
        </w:rPr>
        <w:t xml:space="preserve"> </w:t>
      </w:r>
      <w:proofErr w:type="spellStart"/>
      <w:r w:rsidRPr="72DCECB6">
        <w:rPr>
          <w:lang w:val="en-US"/>
        </w:rPr>
        <w:t>o’r</w:t>
      </w:r>
      <w:proofErr w:type="spellEnd"/>
      <w:r w:rsidRPr="72DCECB6">
        <w:rPr>
          <w:lang w:val="en-US"/>
        </w:rPr>
        <w:t xml:space="preserve"> </w:t>
      </w:r>
      <w:proofErr w:type="spellStart"/>
      <w:r w:rsidRPr="72DCECB6">
        <w:rPr>
          <w:lang w:val="en-US"/>
        </w:rPr>
        <w:t>Gymraeg</w:t>
      </w:r>
      <w:proofErr w:type="spellEnd"/>
      <w:r w:rsidRPr="72DCECB6">
        <w:rPr>
          <w:lang w:val="en-US"/>
        </w:rPr>
        <w:t xml:space="preserve">, ac felly </w:t>
      </w:r>
      <w:proofErr w:type="spellStart"/>
      <w:r w:rsidRPr="72DCECB6">
        <w:rPr>
          <w:lang w:val="en-US"/>
        </w:rPr>
        <w:t>mae’n</w:t>
      </w:r>
      <w:proofErr w:type="spellEnd"/>
      <w:r w:rsidRPr="72DCECB6">
        <w:rPr>
          <w:lang w:val="en-US"/>
        </w:rPr>
        <w:t xml:space="preserve"> </w:t>
      </w:r>
      <w:proofErr w:type="spellStart"/>
      <w:r w:rsidRPr="72DCECB6">
        <w:rPr>
          <w:lang w:val="en-US"/>
        </w:rPr>
        <w:t>hanfodol</w:t>
      </w:r>
      <w:proofErr w:type="spellEnd"/>
      <w:r w:rsidRPr="72DCECB6">
        <w:rPr>
          <w:lang w:val="en-US"/>
        </w:rPr>
        <w:t xml:space="preserve"> bod </w:t>
      </w:r>
      <w:proofErr w:type="spellStart"/>
      <w:r w:rsidRPr="72DCECB6">
        <w:rPr>
          <w:lang w:val="en-US"/>
        </w:rPr>
        <w:t>pob</w:t>
      </w:r>
      <w:proofErr w:type="spellEnd"/>
      <w:r w:rsidRPr="72DCECB6">
        <w:rPr>
          <w:lang w:val="en-US"/>
        </w:rPr>
        <w:t xml:space="preserve"> </w:t>
      </w:r>
      <w:proofErr w:type="spellStart"/>
      <w:r w:rsidRPr="72DCECB6">
        <w:rPr>
          <w:lang w:val="en-US"/>
        </w:rPr>
        <w:t>trydydd</w:t>
      </w:r>
      <w:proofErr w:type="spellEnd"/>
      <w:r w:rsidRPr="72DCECB6">
        <w:rPr>
          <w:lang w:val="en-US"/>
        </w:rPr>
        <w:t xml:space="preserve"> parti </w:t>
      </w:r>
      <w:proofErr w:type="spellStart"/>
      <w:r w:rsidRPr="72DCECB6">
        <w:rPr>
          <w:lang w:val="en-US"/>
        </w:rPr>
        <w:t>sy’n</w:t>
      </w:r>
      <w:proofErr w:type="spellEnd"/>
      <w:r w:rsidRPr="72DCECB6">
        <w:rPr>
          <w:lang w:val="en-US"/>
        </w:rPr>
        <w:t xml:space="preserve"> </w:t>
      </w:r>
      <w:proofErr w:type="spellStart"/>
      <w:r w:rsidRPr="72DCECB6">
        <w:rPr>
          <w:lang w:val="en-US"/>
        </w:rPr>
        <w:t>gweithredu</w:t>
      </w:r>
      <w:proofErr w:type="spellEnd"/>
      <w:r w:rsidRPr="72DCECB6">
        <w:rPr>
          <w:lang w:val="en-US"/>
        </w:rPr>
        <w:t xml:space="preserve"> </w:t>
      </w:r>
      <w:proofErr w:type="spellStart"/>
      <w:r w:rsidRPr="72DCECB6">
        <w:rPr>
          <w:lang w:val="en-US"/>
        </w:rPr>
        <w:t>ar</w:t>
      </w:r>
      <w:proofErr w:type="spellEnd"/>
      <w:r w:rsidRPr="72DCECB6">
        <w:rPr>
          <w:lang w:val="en-US"/>
        </w:rPr>
        <w:t xml:space="preserve"> ran y </w:t>
      </w:r>
      <w:proofErr w:type="spellStart"/>
      <w:r w:rsidRPr="72DCECB6">
        <w:rPr>
          <w:lang w:val="en-US"/>
        </w:rPr>
        <w:t>Cleient</w:t>
      </w:r>
      <w:proofErr w:type="spellEnd"/>
      <w:r w:rsidRPr="72DCECB6">
        <w:rPr>
          <w:lang w:val="en-US"/>
        </w:rPr>
        <w:t xml:space="preserve"> </w:t>
      </w:r>
      <w:proofErr w:type="spellStart"/>
      <w:r w:rsidRPr="72DCECB6">
        <w:rPr>
          <w:lang w:val="en-US"/>
        </w:rPr>
        <w:t>yn</w:t>
      </w:r>
      <w:proofErr w:type="spellEnd"/>
      <w:r w:rsidRPr="72DCECB6">
        <w:rPr>
          <w:lang w:val="en-US"/>
        </w:rPr>
        <w:t xml:space="preserve"> </w:t>
      </w:r>
      <w:proofErr w:type="spellStart"/>
      <w:r w:rsidRPr="72DCECB6">
        <w:rPr>
          <w:lang w:val="en-US"/>
        </w:rPr>
        <w:t>cynnig</w:t>
      </w:r>
      <w:proofErr w:type="spellEnd"/>
      <w:r w:rsidRPr="72DCECB6">
        <w:rPr>
          <w:lang w:val="en-US"/>
        </w:rPr>
        <w:t xml:space="preserve"> yr un </w:t>
      </w:r>
      <w:proofErr w:type="spellStart"/>
      <w:r w:rsidRPr="72DCECB6">
        <w:rPr>
          <w:lang w:val="en-US"/>
        </w:rPr>
        <w:t>ddarpariaeth</w:t>
      </w:r>
      <w:proofErr w:type="spellEnd"/>
      <w:r w:rsidRPr="72DCECB6">
        <w:rPr>
          <w:lang w:val="en-US"/>
        </w:rPr>
        <w:t xml:space="preserve">, </w:t>
      </w:r>
      <w:proofErr w:type="spellStart"/>
      <w:r w:rsidRPr="72DCECB6">
        <w:rPr>
          <w:lang w:val="en-US"/>
        </w:rPr>
        <w:t>lle</w:t>
      </w:r>
      <w:proofErr w:type="spellEnd"/>
      <w:r w:rsidRPr="72DCECB6">
        <w:rPr>
          <w:lang w:val="en-US"/>
        </w:rPr>
        <w:t xml:space="preserve"> </w:t>
      </w:r>
      <w:proofErr w:type="spellStart"/>
      <w:r w:rsidRPr="72DCECB6">
        <w:rPr>
          <w:lang w:val="en-US"/>
        </w:rPr>
        <w:t>bo</w:t>
      </w:r>
      <w:proofErr w:type="spellEnd"/>
      <w:r w:rsidRPr="72DCECB6">
        <w:rPr>
          <w:lang w:val="en-US"/>
        </w:rPr>
        <w:t xml:space="preserve"> </w:t>
      </w:r>
      <w:proofErr w:type="spellStart"/>
      <w:r w:rsidRPr="72DCECB6">
        <w:rPr>
          <w:lang w:val="en-US"/>
        </w:rPr>
        <w:t>hynny'n</w:t>
      </w:r>
      <w:proofErr w:type="spellEnd"/>
      <w:r w:rsidRPr="72DCECB6">
        <w:rPr>
          <w:lang w:val="en-US"/>
        </w:rPr>
        <w:t xml:space="preserve"> </w:t>
      </w:r>
      <w:proofErr w:type="spellStart"/>
      <w:r w:rsidRPr="72DCECB6">
        <w:rPr>
          <w:lang w:val="en-US"/>
        </w:rPr>
        <w:t>briodol</w:t>
      </w:r>
      <w:proofErr w:type="spellEnd"/>
      <w:r w:rsidRPr="72DCECB6">
        <w:rPr>
          <w:lang w:val="en-US"/>
        </w:rPr>
        <w:t>.</w:t>
      </w:r>
    </w:p>
    <w:p w14:paraId="17606053" w14:textId="77777777" w:rsidR="00C359B6" w:rsidRDefault="6473A5B5" w:rsidP="72DCECB6">
      <w:pPr>
        <w:jc w:val="both"/>
        <w:rPr>
          <w:color w:val="0563C1"/>
          <w:u w:val="single"/>
          <w:lang w:val="en-US"/>
        </w:rPr>
      </w:pPr>
      <w:proofErr w:type="spellStart"/>
      <w:r w:rsidRPr="72DCECB6">
        <w:rPr>
          <w:lang w:val="en-US"/>
        </w:rPr>
        <w:t>Gellir</w:t>
      </w:r>
      <w:proofErr w:type="spellEnd"/>
      <w:r w:rsidRPr="72DCECB6">
        <w:rPr>
          <w:lang w:val="en-US"/>
        </w:rPr>
        <w:t xml:space="preserve"> </w:t>
      </w:r>
      <w:proofErr w:type="spellStart"/>
      <w:r w:rsidRPr="72DCECB6">
        <w:rPr>
          <w:lang w:val="en-US"/>
        </w:rPr>
        <w:t>darllen</w:t>
      </w:r>
      <w:proofErr w:type="spellEnd"/>
      <w:r w:rsidRPr="72DCECB6">
        <w:rPr>
          <w:lang w:val="en-US"/>
        </w:rPr>
        <w:t xml:space="preserve"> </w:t>
      </w:r>
      <w:proofErr w:type="spellStart"/>
      <w:r w:rsidRPr="72DCECB6">
        <w:rPr>
          <w:lang w:val="en-US"/>
        </w:rPr>
        <w:t>Safonau</w:t>
      </w:r>
      <w:proofErr w:type="spellEnd"/>
      <w:r w:rsidRPr="72DCECB6">
        <w:rPr>
          <w:lang w:val="en-US"/>
        </w:rPr>
        <w:t xml:space="preserve"> Iaith y </w:t>
      </w:r>
      <w:proofErr w:type="spellStart"/>
      <w:r w:rsidRPr="72DCECB6">
        <w:rPr>
          <w:lang w:val="en-US"/>
        </w:rPr>
        <w:t>Brifysgol</w:t>
      </w:r>
      <w:proofErr w:type="spellEnd"/>
      <w:r w:rsidRPr="72DCECB6">
        <w:rPr>
          <w:lang w:val="en-US"/>
        </w:rPr>
        <w:t xml:space="preserve"> </w:t>
      </w:r>
      <w:proofErr w:type="spellStart"/>
      <w:r w:rsidRPr="72DCECB6">
        <w:rPr>
          <w:lang w:val="en-US"/>
        </w:rPr>
        <w:t>wrth</w:t>
      </w:r>
      <w:proofErr w:type="spellEnd"/>
      <w:r w:rsidRPr="72DCECB6">
        <w:rPr>
          <w:lang w:val="en-US"/>
        </w:rPr>
        <w:t xml:space="preserve"> </w:t>
      </w:r>
      <w:proofErr w:type="spellStart"/>
      <w:r w:rsidRPr="72DCECB6">
        <w:rPr>
          <w:lang w:val="en-US"/>
        </w:rPr>
        <w:t>ddilyn</w:t>
      </w:r>
      <w:proofErr w:type="spellEnd"/>
      <w:r w:rsidRPr="72DCECB6">
        <w:rPr>
          <w:lang w:val="en-US"/>
        </w:rPr>
        <w:t xml:space="preserve"> y </w:t>
      </w:r>
      <w:proofErr w:type="spellStart"/>
      <w:r w:rsidRPr="72DCECB6">
        <w:rPr>
          <w:lang w:val="en-US"/>
        </w:rPr>
        <w:t>ddolen</w:t>
      </w:r>
      <w:proofErr w:type="spellEnd"/>
      <w:r w:rsidRPr="72DCECB6">
        <w:rPr>
          <w:lang w:val="en-US"/>
        </w:rPr>
        <w:t xml:space="preserve"> hon: </w:t>
      </w:r>
      <w:hyperlink r:id="rId14">
        <w:r w:rsidRPr="72DCECB6">
          <w:rPr>
            <w:color w:val="0563C1"/>
            <w:u w:val="single"/>
            <w:lang w:val="en-US"/>
          </w:rPr>
          <w:t>https://www.uwtsd.ac.uk/cy/safonaur-gymraeg/</w:t>
        </w:r>
      </w:hyperlink>
      <w:r w:rsidRPr="72DCECB6">
        <w:rPr>
          <w:color w:val="0563C1"/>
          <w:u w:val="single"/>
          <w:lang w:val="en-US"/>
        </w:rPr>
        <w:t>.</w:t>
      </w:r>
    </w:p>
    <w:p w14:paraId="675C1276" w14:textId="77777777" w:rsidR="00C359B6" w:rsidRDefault="6473A5B5" w:rsidP="72DCECB6">
      <w:pPr>
        <w:jc w:val="both"/>
        <w:rPr>
          <w:color w:val="FF0000"/>
          <w:lang w:val="en-US"/>
        </w:rPr>
      </w:pPr>
      <w:proofErr w:type="spellStart"/>
      <w:r w:rsidRPr="72DCECB6">
        <w:rPr>
          <w:color w:val="FF0000"/>
          <w:lang w:val="en-US"/>
        </w:rPr>
        <w:t>Os</w:t>
      </w:r>
      <w:proofErr w:type="spellEnd"/>
      <w:r w:rsidRPr="72DCECB6">
        <w:rPr>
          <w:color w:val="FF0000"/>
          <w:lang w:val="en-US"/>
        </w:rPr>
        <w:t xml:space="preserve"> </w:t>
      </w:r>
      <w:proofErr w:type="spellStart"/>
      <w:r w:rsidRPr="72DCECB6">
        <w:rPr>
          <w:color w:val="FF0000"/>
          <w:lang w:val="en-US"/>
        </w:rPr>
        <w:t>hoffech</w:t>
      </w:r>
      <w:proofErr w:type="spellEnd"/>
      <w:r w:rsidRPr="72DCECB6">
        <w:rPr>
          <w:color w:val="FF0000"/>
          <w:lang w:val="en-US"/>
        </w:rPr>
        <w:t xml:space="preserve"> </w:t>
      </w:r>
      <w:proofErr w:type="spellStart"/>
      <w:r w:rsidRPr="72DCECB6">
        <w:rPr>
          <w:color w:val="FF0000"/>
          <w:lang w:val="en-US"/>
        </w:rPr>
        <w:t>dderbyn</w:t>
      </w:r>
      <w:proofErr w:type="spellEnd"/>
      <w:r w:rsidRPr="72DCECB6">
        <w:rPr>
          <w:color w:val="FF0000"/>
          <w:lang w:val="en-US"/>
        </w:rPr>
        <w:t xml:space="preserve"> y </w:t>
      </w:r>
      <w:proofErr w:type="spellStart"/>
      <w:r w:rsidRPr="72DCECB6">
        <w:rPr>
          <w:color w:val="FF0000"/>
          <w:lang w:val="en-US"/>
        </w:rPr>
        <w:t>dogfennau</w:t>
      </w:r>
      <w:proofErr w:type="spellEnd"/>
      <w:r w:rsidRPr="72DCECB6">
        <w:rPr>
          <w:color w:val="FF0000"/>
          <w:lang w:val="en-US"/>
        </w:rPr>
        <w:t xml:space="preserve"> </w:t>
      </w:r>
      <w:proofErr w:type="spellStart"/>
      <w:r w:rsidRPr="72DCECB6">
        <w:rPr>
          <w:color w:val="FF0000"/>
          <w:lang w:val="en-US"/>
        </w:rPr>
        <w:t>tendro</w:t>
      </w:r>
      <w:proofErr w:type="spellEnd"/>
      <w:r w:rsidRPr="72DCECB6">
        <w:rPr>
          <w:color w:val="FF0000"/>
          <w:lang w:val="en-US"/>
        </w:rPr>
        <w:t xml:space="preserve"> </w:t>
      </w:r>
      <w:proofErr w:type="spellStart"/>
      <w:r w:rsidRPr="72DCECB6">
        <w:rPr>
          <w:color w:val="FF0000"/>
          <w:lang w:val="en-US"/>
        </w:rPr>
        <w:t>yn</w:t>
      </w:r>
      <w:proofErr w:type="spellEnd"/>
      <w:r w:rsidRPr="72DCECB6">
        <w:rPr>
          <w:color w:val="FF0000"/>
          <w:lang w:val="en-US"/>
        </w:rPr>
        <w:t xml:space="preserve"> y </w:t>
      </w:r>
      <w:proofErr w:type="spellStart"/>
      <w:r w:rsidRPr="72DCECB6">
        <w:rPr>
          <w:color w:val="FF0000"/>
          <w:lang w:val="en-US"/>
        </w:rPr>
        <w:t>Gymraeg</w:t>
      </w:r>
      <w:proofErr w:type="spellEnd"/>
      <w:r w:rsidRPr="72DCECB6">
        <w:rPr>
          <w:color w:val="FF0000"/>
          <w:lang w:val="en-US"/>
        </w:rPr>
        <w:t xml:space="preserve">, </w:t>
      </w:r>
      <w:proofErr w:type="spellStart"/>
      <w:r w:rsidRPr="72DCECB6">
        <w:rPr>
          <w:color w:val="FF0000"/>
          <w:lang w:val="en-US"/>
        </w:rPr>
        <w:t>cysylltwch</w:t>
      </w:r>
      <w:proofErr w:type="spellEnd"/>
      <w:r w:rsidRPr="72DCECB6">
        <w:rPr>
          <w:color w:val="FF0000"/>
          <w:lang w:val="en-US"/>
        </w:rPr>
        <w:t xml:space="preserve"> â </w:t>
      </w:r>
      <w:hyperlink r:id="rId15">
        <w:r w:rsidRPr="72DCECB6">
          <w:rPr>
            <w:color w:val="0563C1"/>
            <w:u w:val="single"/>
            <w:lang w:val="en-US"/>
          </w:rPr>
          <w:t>procurement@uwtsd.ac.uk</w:t>
        </w:r>
      </w:hyperlink>
      <w:r w:rsidRPr="72DCECB6">
        <w:rPr>
          <w:color w:val="FF0000"/>
          <w:lang w:val="en-US"/>
        </w:rPr>
        <w:t xml:space="preserve">. </w:t>
      </w:r>
      <w:proofErr w:type="spellStart"/>
      <w:r w:rsidRPr="72DCECB6">
        <w:rPr>
          <w:color w:val="FF0000"/>
          <w:lang w:val="en-US"/>
        </w:rPr>
        <w:t>Gallwn</w:t>
      </w:r>
      <w:proofErr w:type="spellEnd"/>
      <w:r w:rsidRPr="72DCECB6">
        <w:rPr>
          <w:color w:val="FF0000"/>
          <w:lang w:val="en-US"/>
        </w:rPr>
        <w:t xml:space="preserve"> </w:t>
      </w:r>
      <w:proofErr w:type="spellStart"/>
      <w:r w:rsidRPr="72DCECB6">
        <w:rPr>
          <w:color w:val="FF0000"/>
          <w:lang w:val="en-US"/>
        </w:rPr>
        <w:t>ystyried</w:t>
      </w:r>
      <w:proofErr w:type="spellEnd"/>
      <w:r w:rsidRPr="72DCECB6">
        <w:rPr>
          <w:color w:val="FF0000"/>
          <w:lang w:val="en-US"/>
        </w:rPr>
        <w:t xml:space="preserve"> </w:t>
      </w:r>
      <w:proofErr w:type="spellStart"/>
      <w:r w:rsidRPr="72DCECB6">
        <w:rPr>
          <w:color w:val="FF0000"/>
          <w:lang w:val="en-US"/>
        </w:rPr>
        <w:t>cyflwyniadau</w:t>
      </w:r>
      <w:proofErr w:type="spellEnd"/>
      <w:r w:rsidRPr="72DCECB6">
        <w:rPr>
          <w:color w:val="FF0000"/>
          <w:lang w:val="en-US"/>
        </w:rPr>
        <w:t xml:space="preserve"> </w:t>
      </w:r>
      <w:proofErr w:type="spellStart"/>
      <w:r w:rsidRPr="72DCECB6">
        <w:rPr>
          <w:color w:val="FF0000"/>
          <w:lang w:val="en-US"/>
        </w:rPr>
        <w:t>yn</w:t>
      </w:r>
      <w:proofErr w:type="spellEnd"/>
      <w:r w:rsidRPr="72DCECB6">
        <w:rPr>
          <w:color w:val="FF0000"/>
          <w:lang w:val="en-US"/>
        </w:rPr>
        <w:t xml:space="preserve"> </w:t>
      </w:r>
      <w:proofErr w:type="spellStart"/>
      <w:r w:rsidRPr="72DCECB6">
        <w:rPr>
          <w:color w:val="FF0000"/>
          <w:lang w:val="en-US"/>
        </w:rPr>
        <w:t>Gymraeg</w:t>
      </w:r>
      <w:proofErr w:type="spellEnd"/>
      <w:r w:rsidRPr="72DCECB6">
        <w:rPr>
          <w:color w:val="FF0000"/>
          <w:lang w:val="en-US"/>
        </w:rPr>
        <w:t xml:space="preserve">, </w:t>
      </w:r>
      <w:proofErr w:type="spellStart"/>
      <w:r w:rsidRPr="72DCECB6">
        <w:rPr>
          <w:color w:val="FF0000"/>
          <w:lang w:val="en-US"/>
        </w:rPr>
        <w:t>gan</w:t>
      </w:r>
      <w:proofErr w:type="spellEnd"/>
      <w:r w:rsidRPr="72DCECB6">
        <w:rPr>
          <w:color w:val="FF0000"/>
          <w:lang w:val="en-US"/>
        </w:rPr>
        <w:t xml:space="preserve"> </w:t>
      </w:r>
      <w:proofErr w:type="spellStart"/>
      <w:r w:rsidRPr="72DCECB6">
        <w:rPr>
          <w:color w:val="FF0000"/>
          <w:lang w:val="en-US"/>
        </w:rPr>
        <w:t>na</w:t>
      </w:r>
      <w:proofErr w:type="spellEnd"/>
      <w:r w:rsidRPr="72DCECB6">
        <w:rPr>
          <w:color w:val="FF0000"/>
          <w:lang w:val="en-US"/>
        </w:rPr>
        <w:t xml:space="preserve"> </w:t>
      </w:r>
      <w:proofErr w:type="spellStart"/>
      <w:r w:rsidRPr="72DCECB6">
        <w:rPr>
          <w:color w:val="FF0000"/>
          <w:lang w:val="en-US"/>
        </w:rPr>
        <w:t>fydd</w:t>
      </w:r>
      <w:proofErr w:type="spellEnd"/>
      <w:r w:rsidRPr="72DCECB6">
        <w:rPr>
          <w:color w:val="FF0000"/>
          <w:lang w:val="en-US"/>
        </w:rPr>
        <w:t xml:space="preserve"> y </w:t>
      </w:r>
      <w:proofErr w:type="spellStart"/>
      <w:r w:rsidRPr="72DCECB6">
        <w:rPr>
          <w:color w:val="FF0000"/>
          <w:lang w:val="en-US"/>
        </w:rPr>
        <w:t>rhain</w:t>
      </w:r>
      <w:proofErr w:type="spellEnd"/>
      <w:r w:rsidRPr="72DCECB6">
        <w:rPr>
          <w:color w:val="FF0000"/>
          <w:lang w:val="en-US"/>
        </w:rPr>
        <w:t xml:space="preserve"> </w:t>
      </w:r>
      <w:proofErr w:type="spellStart"/>
      <w:r w:rsidRPr="72DCECB6">
        <w:rPr>
          <w:color w:val="FF0000"/>
          <w:lang w:val="en-US"/>
        </w:rPr>
        <w:t>yn</w:t>
      </w:r>
      <w:proofErr w:type="spellEnd"/>
      <w:r w:rsidRPr="72DCECB6">
        <w:rPr>
          <w:color w:val="FF0000"/>
          <w:lang w:val="en-US"/>
        </w:rPr>
        <w:t xml:space="preserve"> </w:t>
      </w:r>
      <w:proofErr w:type="spellStart"/>
      <w:r w:rsidRPr="72DCECB6">
        <w:rPr>
          <w:color w:val="FF0000"/>
          <w:lang w:val="en-US"/>
        </w:rPr>
        <w:t>cael</w:t>
      </w:r>
      <w:proofErr w:type="spellEnd"/>
      <w:r w:rsidRPr="72DCECB6">
        <w:rPr>
          <w:color w:val="FF0000"/>
          <w:lang w:val="en-US"/>
        </w:rPr>
        <w:t xml:space="preserve"> </w:t>
      </w:r>
      <w:proofErr w:type="spellStart"/>
      <w:r w:rsidRPr="72DCECB6">
        <w:rPr>
          <w:color w:val="FF0000"/>
          <w:lang w:val="en-US"/>
        </w:rPr>
        <w:t>eu</w:t>
      </w:r>
      <w:proofErr w:type="spellEnd"/>
      <w:r w:rsidRPr="72DCECB6">
        <w:rPr>
          <w:color w:val="FF0000"/>
          <w:lang w:val="en-US"/>
        </w:rPr>
        <w:t xml:space="preserve"> trin </w:t>
      </w:r>
      <w:proofErr w:type="spellStart"/>
      <w:r w:rsidRPr="72DCECB6">
        <w:rPr>
          <w:color w:val="FF0000"/>
          <w:lang w:val="en-US"/>
        </w:rPr>
        <w:t>yn</w:t>
      </w:r>
      <w:proofErr w:type="spellEnd"/>
      <w:r w:rsidRPr="72DCECB6">
        <w:rPr>
          <w:color w:val="FF0000"/>
          <w:lang w:val="en-US"/>
        </w:rPr>
        <w:t xml:space="preserve"> </w:t>
      </w:r>
      <w:proofErr w:type="spellStart"/>
      <w:r w:rsidRPr="72DCECB6">
        <w:rPr>
          <w:color w:val="FF0000"/>
          <w:lang w:val="en-US"/>
        </w:rPr>
        <w:t>llai</w:t>
      </w:r>
      <w:proofErr w:type="spellEnd"/>
      <w:r w:rsidRPr="72DCECB6">
        <w:rPr>
          <w:color w:val="FF0000"/>
          <w:lang w:val="en-US"/>
        </w:rPr>
        <w:t xml:space="preserve"> </w:t>
      </w:r>
      <w:proofErr w:type="spellStart"/>
      <w:r w:rsidRPr="72DCECB6">
        <w:rPr>
          <w:color w:val="FF0000"/>
          <w:lang w:val="en-US"/>
        </w:rPr>
        <w:t>ffafriol</w:t>
      </w:r>
      <w:proofErr w:type="spellEnd"/>
      <w:r w:rsidRPr="72DCECB6">
        <w:rPr>
          <w:color w:val="FF0000"/>
          <w:lang w:val="en-US"/>
        </w:rPr>
        <w:t xml:space="preserve"> </w:t>
      </w:r>
      <w:proofErr w:type="spellStart"/>
      <w:r w:rsidRPr="72DCECB6">
        <w:rPr>
          <w:color w:val="FF0000"/>
          <w:lang w:val="en-US"/>
        </w:rPr>
        <w:t>na</w:t>
      </w:r>
      <w:proofErr w:type="spellEnd"/>
      <w:r w:rsidRPr="72DCECB6">
        <w:rPr>
          <w:color w:val="FF0000"/>
          <w:lang w:val="en-US"/>
        </w:rPr>
        <w:t xml:space="preserve"> </w:t>
      </w:r>
      <w:proofErr w:type="spellStart"/>
      <w:r w:rsidRPr="72DCECB6">
        <w:rPr>
          <w:color w:val="FF0000"/>
          <w:lang w:val="en-US"/>
        </w:rPr>
        <w:t>thendr</w:t>
      </w:r>
      <w:proofErr w:type="spellEnd"/>
      <w:r w:rsidRPr="72DCECB6">
        <w:rPr>
          <w:color w:val="FF0000"/>
          <w:lang w:val="en-US"/>
        </w:rPr>
        <w:t xml:space="preserve"> a </w:t>
      </w:r>
      <w:proofErr w:type="spellStart"/>
      <w:r w:rsidRPr="72DCECB6">
        <w:rPr>
          <w:color w:val="FF0000"/>
          <w:lang w:val="en-US"/>
        </w:rPr>
        <w:t>gyflwynir</w:t>
      </w:r>
      <w:proofErr w:type="spellEnd"/>
      <w:r w:rsidRPr="72DCECB6">
        <w:rPr>
          <w:color w:val="FF0000"/>
          <w:lang w:val="en-US"/>
        </w:rPr>
        <w:t xml:space="preserve"> </w:t>
      </w:r>
      <w:proofErr w:type="spellStart"/>
      <w:r w:rsidRPr="72DCECB6">
        <w:rPr>
          <w:color w:val="FF0000"/>
          <w:lang w:val="en-US"/>
        </w:rPr>
        <w:t>yn</w:t>
      </w:r>
      <w:proofErr w:type="spellEnd"/>
      <w:r w:rsidRPr="72DCECB6">
        <w:rPr>
          <w:color w:val="FF0000"/>
          <w:lang w:val="en-US"/>
        </w:rPr>
        <w:t xml:space="preserve"> </w:t>
      </w:r>
      <w:proofErr w:type="spellStart"/>
      <w:r w:rsidRPr="72DCECB6">
        <w:rPr>
          <w:color w:val="FF0000"/>
          <w:lang w:val="en-US"/>
        </w:rPr>
        <w:t>Saesneg</w:t>
      </w:r>
      <w:proofErr w:type="spellEnd"/>
      <w:r w:rsidRPr="72DCECB6">
        <w:rPr>
          <w:color w:val="FF0000"/>
          <w:lang w:val="en-US"/>
        </w:rPr>
        <w:t>.</w:t>
      </w:r>
    </w:p>
    <w:p w14:paraId="523D2F8E" w14:textId="77777777" w:rsidR="00C359B6" w:rsidRDefault="6473A5B5" w:rsidP="00C359B6">
      <w:pPr>
        <w:jc w:val="both"/>
      </w:pPr>
      <w:r w:rsidRPr="72DCECB6">
        <w:rPr>
          <w:lang w:val="en-US"/>
        </w:rPr>
        <w:t>The Client is required to comply with the Welsh Language (Wales) Measure 2011, which gives the Welsh language an official status in Wales. In accordance with the Measure, the Welsh Language Standards have been imposed on the Client and the Client, along with any other parties acting on behalf of the Client, must fully comply with the relevant Standards. This includes any third-party agreement or partnership.</w:t>
      </w:r>
    </w:p>
    <w:p w14:paraId="105629A3" w14:textId="77777777" w:rsidR="00C359B6" w:rsidRDefault="6473A5B5" w:rsidP="00C359B6">
      <w:pPr>
        <w:jc w:val="both"/>
      </w:pPr>
      <w:r w:rsidRPr="72DCECB6">
        <w:rPr>
          <w:lang w:val="en-US"/>
        </w:rPr>
        <w:t>It is the Client’s duty to offer a Welsh Language service and promote the use of the Welsh language, and therefore it is essential that all third parties acting on behalf of the Client offers the same provision, where appropriate.</w:t>
      </w:r>
    </w:p>
    <w:p w14:paraId="54881DE4" w14:textId="77777777" w:rsidR="00C359B6" w:rsidRDefault="00C359B6" w:rsidP="00C359B6">
      <w:pPr>
        <w:jc w:val="both"/>
        <w:rPr>
          <w:color w:val="0563C1"/>
          <w:szCs w:val="20"/>
          <w:u w:val="single"/>
        </w:rPr>
      </w:pPr>
      <w:r>
        <w:rPr>
          <w:szCs w:val="20"/>
        </w:rPr>
        <w:t xml:space="preserve">The University’s Welsh Language Standards can be read by following this link: </w:t>
      </w:r>
      <w:hyperlink r:id="rId16">
        <w:r>
          <w:rPr>
            <w:color w:val="0563C1"/>
            <w:szCs w:val="20"/>
            <w:u w:val="single"/>
          </w:rPr>
          <w:t>https://www.uwtsd.ac.uk/welsh-language-standards/</w:t>
        </w:r>
      </w:hyperlink>
    </w:p>
    <w:p w14:paraId="04EF9F34" w14:textId="77777777" w:rsidR="00C359B6" w:rsidRDefault="6473A5B5" w:rsidP="72DCECB6">
      <w:pPr>
        <w:jc w:val="both"/>
        <w:rPr>
          <w:color w:val="FF0000"/>
          <w:lang w:val="en-US"/>
        </w:rPr>
      </w:pPr>
      <w:r w:rsidRPr="72DCECB6">
        <w:rPr>
          <w:color w:val="FF0000"/>
          <w:lang w:val="en-US"/>
        </w:rPr>
        <w:lastRenderedPageBreak/>
        <w:t xml:space="preserve">If you wish to receive the tender documents in the Welsh Language, please contact procurement@uwtsd.ac.uk. We are able to consider submissions in Welsh, as these will be treated no less </w:t>
      </w:r>
      <w:proofErr w:type="spellStart"/>
      <w:r w:rsidRPr="72DCECB6">
        <w:rPr>
          <w:color w:val="FF0000"/>
          <w:lang w:val="en-US"/>
        </w:rPr>
        <w:t>favourably</w:t>
      </w:r>
      <w:proofErr w:type="spellEnd"/>
      <w:r w:rsidRPr="72DCECB6">
        <w:rPr>
          <w:color w:val="FF0000"/>
          <w:lang w:val="en-US"/>
        </w:rPr>
        <w:t xml:space="preserve"> than a tender submitted in English.</w:t>
      </w:r>
    </w:p>
    <w:p w14:paraId="43D3A479" w14:textId="7E253194" w:rsidR="00C359B6" w:rsidRDefault="00C359B6" w:rsidP="00C359B6">
      <w:pPr>
        <w:pStyle w:val="Heading2"/>
        <w:numPr>
          <w:ilvl w:val="1"/>
          <w:numId w:val="7"/>
        </w:numPr>
      </w:pPr>
      <w:bookmarkStart w:id="53" w:name="_Toc238649829"/>
      <w:r>
        <w:t>Well-Being of Future Generations (Wales) Act 2015</w:t>
      </w:r>
      <w:bookmarkEnd w:id="53"/>
      <w:r>
        <w:t xml:space="preserve"> </w:t>
      </w:r>
    </w:p>
    <w:p w14:paraId="5D13C71F" w14:textId="77777777" w:rsidR="00C359B6" w:rsidRPr="00C359B6" w:rsidRDefault="6473A5B5" w:rsidP="00C359B6">
      <w:r w:rsidRPr="72DCECB6">
        <w:rPr>
          <w:lang w:val="en-US"/>
        </w:rPr>
        <w:t>The Well-being of Future Generations (Wales) Act 2015 is a key piece of legislation in Wales that requires public bodies to consider the long-term impact of their decisions on economic, social, environmental and cultural well-being. It establishes seven well-being goals and places a duty on organisations to work in a sustainable way, taking account of future generations, preventing problems from arising or worsening, and adopting a more joined-up and collaborative approach.</w:t>
      </w:r>
    </w:p>
    <w:p w14:paraId="3C672C1A" w14:textId="1563E45F" w:rsidR="00C359B6" w:rsidRPr="005B26F5" w:rsidRDefault="00C12E53" w:rsidP="72DCECB6">
      <w:pPr>
        <w:rPr>
          <w:highlight w:val="yellow"/>
          <w:lang w:val="en-US"/>
        </w:rPr>
      </w:pPr>
      <w:r>
        <w:rPr>
          <w:lang w:val="en-US"/>
        </w:rPr>
        <w:t xml:space="preserve">Bidders </w:t>
      </w:r>
      <w:r w:rsidR="6473A5B5" w:rsidRPr="72DCECB6">
        <w:rPr>
          <w:lang w:val="en-US"/>
        </w:rPr>
        <w:t>must demonstrate how their proposal aligns with the principles of the Act. This should include a commitment to delivering long-term value, taking a preventative approach, and contributing positively to economic, social, environmental and cultural well-being in Wales. Bidders should outline how their delivery will support sustainable outcomes, including social value, environmental responsibility, and alignment with the Act’s well-being goals.</w:t>
      </w:r>
    </w:p>
    <w:p w14:paraId="5793AEC5" w14:textId="77777777" w:rsidR="00C359B6" w:rsidRDefault="00C359B6">
      <w:pPr>
        <w:pStyle w:val="Heading1"/>
        <w:numPr>
          <w:ilvl w:val="0"/>
          <w:numId w:val="7"/>
        </w:numPr>
      </w:pPr>
      <w:bookmarkStart w:id="54" w:name="_Toc238649830"/>
      <w:r>
        <w:t>Standard Tender Conditions</w:t>
      </w:r>
      <w:bookmarkEnd w:id="54"/>
    </w:p>
    <w:p w14:paraId="315B91C7" w14:textId="77777777" w:rsidR="00C359B6" w:rsidRDefault="00C359B6" w:rsidP="005B26F5">
      <w:pPr>
        <w:pStyle w:val="Heading2"/>
        <w:numPr>
          <w:ilvl w:val="1"/>
          <w:numId w:val="7"/>
        </w:numPr>
      </w:pPr>
      <w:bookmarkStart w:id="55" w:name="_Toc238649831"/>
      <w:r>
        <w:t>Independent Tender</w:t>
      </w:r>
      <w:bookmarkEnd w:id="55"/>
    </w:p>
    <w:p w14:paraId="20F44009" w14:textId="77777777" w:rsidR="00C359B6" w:rsidRDefault="6473A5B5" w:rsidP="00C359B6">
      <w:pPr>
        <w:jc w:val="both"/>
      </w:pPr>
      <w:r w:rsidRPr="72DCECB6">
        <w:rPr>
          <w:lang w:val="en-US"/>
        </w:rPr>
        <w:t>By submission of a Tender, the Tenderer warrants that:</w:t>
      </w:r>
    </w:p>
    <w:p w14:paraId="55494A59" w14:textId="77777777" w:rsidR="00C359B6" w:rsidRDefault="00C359B6" w:rsidP="00C359B6">
      <w:pPr>
        <w:numPr>
          <w:ilvl w:val="0"/>
          <w:numId w:val="10"/>
        </w:numPr>
        <w:pBdr>
          <w:top w:val="nil"/>
          <w:left w:val="nil"/>
          <w:bottom w:val="nil"/>
          <w:right w:val="nil"/>
          <w:between w:val="nil"/>
        </w:pBdr>
        <w:spacing w:after="0" w:line="276" w:lineRule="auto"/>
        <w:jc w:val="both"/>
        <w:rPr>
          <w:color w:val="000000"/>
          <w:szCs w:val="20"/>
        </w:rPr>
      </w:pPr>
      <w:r>
        <w:rPr>
          <w:color w:val="000000"/>
          <w:szCs w:val="20"/>
        </w:rPr>
        <w:t>The prices in the Tender have been arrived at independently, without consultation, communication, agreement or understanding for the purpose of restricting competition, as to any matter relating to such prices, with any other Tenderer or with any competitor.</w:t>
      </w:r>
    </w:p>
    <w:p w14:paraId="77B61132" w14:textId="77777777" w:rsidR="00C359B6" w:rsidRDefault="6473A5B5" w:rsidP="72DCECB6">
      <w:pPr>
        <w:numPr>
          <w:ilvl w:val="0"/>
          <w:numId w:val="10"/>
        </w:numPr>
        <w:pBdr>
          <w:top w:val="nil"/>
          <w:left w:val="nil"/>
          <w:bottom w:val="nil"/>
          <w:right w:val="nil"/>
          <w:between w:val="nil"/>
        </w:pBdr>
        <w:spacing w:after="0" w:line="276" w:lineRule="auto"/>
        <w:jc w:val="both"/>
        <w:rPr>
          <w:color w:val="000000"/>
          <w:lang w:val="en-US"/>
        </w:rPr>
      </w:pPr>
      <w:r w:rsidRPr="72DCECB6">
        <w:rPr>
          <w:color w:val="000000" w:themeColor="text1"/>
          <w:lang w:val="en-US"/>
        </w:rPr>
        <w:t>Unless otherwise required by law, the prices that have been quoted in the Tender have not knowingly been disclosed by the Tenderer, directly or indirectly, to any other Tenderer or competitor, nor will they be disclosed.</w:t>
      </w:r>
    </w:p>
    <w:p w14:paraId="3D0985B7" w14:textId="1EBE9557" w:rsidR="00C359B6" w:rsidRPr="00C359B6" w:rsidRDefault="6473A5B5" w:rsidP="00C359B6">
      <w:r w:rsidRPr="72DCECB6">
        <w:rPr>
          <w:color w:val="000000" w:themeColor="text1"/>
          <w:lang w:val="en-US"/>
        </w:rPr>
        <w:t>No attempt has been made or will be made by the Tenderer to induce any other person or firm to submit or not to submit a Tender for the purpose of restricting competition</w:t>
      </w:r>
    </w:p>
    <w:p w14:paraId="747BCCF3" w14:textId="77777777" w:rsidR="00C359B6" w:rsidRDefault="00C359B6" w:rsidP="005B26F5">
      <w:pPr>
        <w:pStyle w:val="Heading2"/>
        <w:numPr>
          <w:ilvl w:val="1"/>
          <w:numId w:val="7"/>
        </w:numPr>
      </w:pPr>
      <w:bookmarkStart w:id="56" w:name="_Toc238649832"/>
      <w:r>
        <w:t>Modification by the Client</w:t>
      </w:r>
      <w:bookmarkEnd w:id="56"/>
    </w:p>
    <w:p w14:paraId="4C7277DE" w14:textId="77777777" w:rsidR="00C359B6" w:rsidRDefault="6473A5B5" w:rsidP="00C359B6">
      <w:pPr>
        <w:jc w:val="both"/>
      </w:pPr>
      <w:r w:rsidRPr="72DCECB6">
        <w:rPr>
          <w:lang w:val="en-US"/>
        </w:rPr>
        <w:t xml:space="preserve">Any advice of a modification to the Invitation to Tender shall be issued at least six days before the Tender Date and shall be issued as an addendum to, and shall be deemed to constitute part of, the Invitation to Tender.  If necessary, the Client shall revise the Tender date in order to comply with this requirement.  </w:t>
      </w:r>
    </w:p>
    <w:p w14:paraId="7615B9EB" w14:textId="4745019D" w:rsidR="00C359B6" w:rsidRDefault="6473A5B5" w:rsidP="72DCECB6">
      <w:pPr>
        <w:jc w:val="both"/>
        <w:rPr>
          <w:lang w:val="en-US"/>
        </w:rPr>
      </w:pPr>
      <w:r w:rsidRPr="72DCECB6">
        <w:rPr>
          <w:lang w:val="en-US"/>
        </w:rPr>
        <w:t>Except under exceptional circumstances no extension of time and date by which the Tender must be submitted will be granted.</w:t>
      </w:r>
      <w:r w:rsidR="00C359B6">
        <w:tab/>
      </w:r>
    </w:p>
    <w:p w14:paraId="000001FA" w14:textId="77777777" w:rsidR="0016106B" w:rsidRDefault="00922E73" w:rsidP="005B26F5">
      <w:pPr>
        <w:pStyle w:val="Heading2"/>
        <w:numPr>
          <w:ilvl w:val="1"/>
          <w:numId w:val="7"/>
        </w:numPr>
      </w:pPr>
      <w:bookmarkStart w:id="57" w:name="_Toc238649833"/>
      <w:r>
        <w:t>Disclaimer</w:t>
      </w:r>
      <w:bookmarkEnd w:id="57"/>
    </w:p>
    <w:p w14:paraId="000001FB" w14:textId="77777777" w:rsidR="0016106B" w:rsidRDefault="2BA219EE">
      <w:pPr>
        <w:jc w:val="both"/>
      </w:pPr>
      <w:r w:rsidRPr="72DCECB6">
        <w:rPr>
          <w:lang w:val="en-US"/>
        </w:rPr>
        <w:t>All information contained in this document together with any subsequent statements howsoever conveyed, in respect of this Tender process, is provided in good faith and given to assist you. However, the Client will not accept any liability in respect of the preparation or execution of your proposals, or any penalties / costs that you may incur thereof.</w:t>
      </w:r>
    </w:p>
    <w:p w14:paraId="000001FC" w14:textId="77777777" w:rsidR="0016106B" w:rsidRDefault="00922E73" w:rsidP="005B26F5">
      <w:pPr>
        <w:pStyle w:val="Heading2"/>
        <w:numPr>
          <w:ilvl w:val="1"/>
          <w:numId w:val="7"/>
        </w:numPr>
      </w:pPr>
      <w:bookmarkStart w:id="58" w:name="_Toc238649834"/>
      <w:r>
        <w:t>Options</w:t>
      </w:r>
      <w:bookmarkEnd w:id="58"/>
    </w:p>
    <w:p w14:paraId="000001FD" w14:textId="77777777" w:rsidR="0016106B" w:rsidRDefault="00922E73">
      <w:pPr>
        <w:pBdr>
          <w:top w:val="nil"/>
          <w:left w:val="nil"/>
          <w:bottom w:val="nil"/>
          <w:right w:val="nil"/>
          <w:between w:val="nil"/>
        </w:pBdr>
        <w:rPr>
          <w:color w:val="000000"/>
          <w:szCs w:val="20"/>
        </w:rPr>
      </w:pPr>
      <w:r>
        <w:rPr>
          <w:color w:val="000000"/>
          <w:szCs w:val="20"/>
        </w:rPr>
        <w:t>The Client reserves the right to exercise options during the contract period. These options may include, but are not limited to:</w:t>
      </w:r>
    </w:p>
    <w:p w14:paraId="000001FE" w14:textId="0C109133" w:rsidR="0016106B" w:rsidRDefault="2BA219EE" w:rsidP="72DCECB6">
      <w:pPr>
        <w:numPr>
          <w:ilvl w:val="0"/>
          <w:numId w:val="1"/>
        </w:numPr>
        <w:pBdr>
          <w:top w:val="nil"/>
          <w:left w:val="nil"/>
          <w:bottom w:val="nil"/>
          <w:right w:val="nil"/>
          <w:between w:val="nil"/>
        </w:pBdr>
        <w:spacing w:before="280" w:after="0" w:line="240" w:lineRule="auto"/>
        <w:jc w:val="both"/>
        <w:rPr>
          <w:color w:val="000000"/>
          <w:lang w:val="en-US"/>
        </w:rPr>
      </w:pPr>
      <w:r w:rsidRPr="72DCECB6">
        <w:rPr>
          <w:color w:val="000000" w:themeColor="text1"/>
          <w:lang w:val="en-US"/>
        </w:rPr>
        <w:t>The purchase of additional goods</w:t>
      </w:r>
      <w:r w:rsidR="00583A8E">
        <w:rPr>
          <w:color w:val="000000" w:themeColor="text1"/>
          <w:lang w:val="en-US"/>
        </w:rPr>
        <w:t xml:space="preserve">, </w:t>
      </w:r>
      <w:r w:rsidRPr="72DCECB6">
        <w:rPr>
          <w:color w:val="000000" w:themeColor="text1"/>
          <w:lang w:val="en-US"/>
        </w:rPr>
        <w:t>services</w:t>
      </w:r>
      <w:r w:rsidR="00583A8E">
        <w:rPr>
          <w:color w:val="000000" w:themeColor="text1"/>
          <w:lang w:val="en-US"/>
        </w:rPr>
        <w:t xml:space="preserve"> or works</w:t>
      </w:r>
      <w:r w:rsidRPr="72DCECB6">
        <w:rPr>
          <w:color w:val="000000" w:themeColor="text1"/>
          <w:lang w:val="en-US"/>
        </w:rPr>
        <w:t xml:space="preserve"> of a similar nature to those specified in the core contract</w:t>
      </w:r>
    </w:p>
    <w:p w14:paraId="000001FF" w14:textId="77777777" w:rsidR="0016106B" w:rsidRDefault="00922E73">
      <w:pPr>
        <w:numPr>
          <w:ilvl w:val="0"/>
          <w:numId w:val="1"/>
        </w:numPr>
        <w:pBdr>
          <w:top w:val="nil"/>
          <w:left w:val="nil"/>
          <w:bottom w:val="nil"/>
          <w:right w:val="nil"/>
          <w:between w:val="nil"/>
        </w:pBdr>
        <w:spacing w:after="0" w:line="240" w:lineRule="auto"/>
        <w:jc w:val="both"/>
        <w:rPr>
          <w:color w:val="000000"/>
          <w:szCs w:val="20"/>
        </w:rPr>
      </w:pPr>
      <w:r>
        <w:rPr>
          <w:color w:val="000000"/>
          <w:szCs w:val="20"/>
        </w:rPr>
        <w:lastRenderedPageBreak/>
        <w:t>The extension of the scope of services to meet evolving operational needs</w:t>
      </w:r>
    </w:p>
    <w:p w14:paraId="00000200" w14:textId="77777777" w:rsidR="0016106B" w:rsidRDefault="00922E73">
      <w:pPr>
        <w:numPr>
          <w:ilvl w:val="0"/>
          <w:numId w:val="1"/>
        </w:numPr>
        <w:pBdr>
          <w:top w:val="nil"/>
          <w:left w:val="nil"/>
          <w:bottom w:val="nil"/>
          <w:right w:val="nil"/>
          <w:between w:val="nil"/>
        </w:pBdr>
        <w:spacing w:after="0" w:line="240" w:lineRule="auto"/>
        <w:jc w:val="both"/>
        <w:rPr>
          <w:color w:val="000000"/>
          <w:szCs w:val="20"/>
        </w:rPr>
      </w:pPr>
      <w:r>
        <w:rPr>
          <w:color w:val="000000"/>
          <w:szCs w:val="20"/>
        </w:rPr>
        <w:t>Adjustments to quantities, delivery schedules, or service locations</w:t>
      </w:r>
    </w:p>
    <w:p w14:paraId="00000201" w14:textId="77777777" w:rsidR="0016106B" w:rsidRDefault="00922E73">
      <w:pPr>
        <w:numPr>
          <w:ilvl w:val="0"/>
          <w:numId w:val="1"/>
        </w:numPr>
        <w:pBdr>
          <w:top w:val="nil"/>
          <w:left w:val="nil"/>
          <w:bottom w:val="nil"/>
          <w:right w:val="nil"/>
          <w:between w:val="nil"/>
        </w:pBdr>
        <w:spacing w:after="280" w:line="240" w:lineRule="auto"/>
        <w:jc w:val="both"/>
        <w:rPr>
          <w:color w:val="000000"/>
          <w:szCs w:val="20"/>
        </w:rPr>
      </w:pPr>
      <w:r>
        <w:rPr>
          <w:color w:val="000000"/>
          <w:szCs w:val="20"/>
        </w:rPr>
        <w:t>Extension of the contract period (where applicable)</w:t>
      </w:r>
    </w:p>
    <w:p w14:paraId="00000202" w14:textId="55CC3996" w:rsidR="0016106B" w:rsidRDefault="2BA219EE" w:rsidP="72DCECB6">
      <w:pPr>
        <w:pBdr>
          <w:top w:val="nil"/>
          <w:left w:val="nil"/>
          <w:bottom w:val="nil"/>
          <w:right w:val="nil"/>
          <w:between w:val="nil"/>
        </w:pBdr>
        <w:rPr>
          <w:color w:val="000000"/>
          <w:lang w:val="en-US"/>
        </w:rPr>
      </w:pPr>
      <w:r w:rsidRPr="72DCECB6">
        <w:rPr>
          <w:color w:val="000000" w:themeColor="text1"/>
          <w:lang w:val="en-US"/>
        </w:rPr>
        <w:t>Any options exercised will be stated in the procurement documents. The inclusion of options does not guarantee any additional spend beyond the core contract.</w:t>
      </w:r>
    </w:p>
    <w:p w14:paraId="0000022C" w14:textId="404E12ED" w:rsidR="0016106B" w:rsidRDefault="00922E73" w:rsidP="005B26F5">
      <w:pPr>
        <w:pStyle w:val="Heading2"/>
        <w:numPr>
          <w:ilvl w:val="1"/>
          <w:numId w:val="7"/>
        </w:numPr>
      </w:pPr>
      <w:bookmarkStart w:id="59" w:name="_Toc238649835"/>
      <w:r>
        <w:t>Variations to Service and Price</w:t>
      </w:r>
      <w:bookmarkEnd w:id="59"/>
    </w:p>
    <w:p w14:paraId="0000022D" w14:textId="273462DE" w:rsidR="0016106B" w:rsidRDefault="2BA219EE">
      <w:pPr>
        <w:spacing w:after="0"/>
        <w:jc w:val="both"/>
      </w:pPr>
      <w:r w:rsidRPr="72DCECB6">
        <w:rPr>
          <w:lang w:val="en-US"/>
        </w:rPr>
        <w:t>The brief sets out the requirements of the Client. It is possible that during the life of the Framework/Call-Off Contract, changes in the nature and volume of the work will arise. If so, written advice will be provided by the Client to the Con</w:t>
      </w:r>
      <w:r w:rsidR="00484FE8">
        <w:rPr>
          <w:lang w:val="en-US"/>
        </w:rPr>
        <w:t>tractor</w:t>
      </w:r>
      <w:r w:rsidRPr="72DCECB6">
        <w:rPr>
          <w:lang w:val="en-US"/>
        </w:rPr>
        <w:t>, who shall in turn instigate any additional works or services as may be necessary in connection with services required under the Framework / Call-Off Contract.</w:t>
      </w:r>
    </w:p>
    <w:p w14:paraId="0000022E" w14:textId="77777777" w:rsidR="0016106B" w:rsidRDefault="0016106B">
      <w:pPr>
        <w:spacing w:after="0"/>
        <w:ind w:left="360"/>
        <w:jc w:val="both"/>
        <w:rPr>
          <w:szCs w:val="20"/>
        </w:rPr>
      </w:pPr>
    </w:p>
    <w:p w14:paraId="0000022F" w14:textId="4D0D249B" w:rsidR="0016106B" w:rsidRDefault="2BA219EE">
      <w:pPr>
        <w:spacing w:after="0"/>
        <w:ind w:left="360"/>
        <w:jc w:val="both"/>
      </w:pPr>
      <w:r w:rsidRPr="72DCECB6">
        <w:rPr>
          <w:lang w:val="en-US"/>
        </w:rPr>
        <w:t>a)</w:t>
      </w:r>
      <w:r w:rsidR="00922E73">
        <w:tab/>
      </w:r>
      <w:r w:rsidRPr="72DCECB6">
        <w:rPr>
          <w:lang w:val="en-US"/>
        </w:rPr>
        <w:t>Where minor changes are required, the Con</w:t>
      </w:r>
      <w:r w:rsidR="00484FE8">
        <w:rPr>
          <w:lang w:val="en-US"/>
        </w:rPr>
        <w:t>tractor</w:t>
      </w:r>
      <w:r w:rsidRPr="72DCECB6">
        <w:rPr>
          <w:lang w:val="en-US"/>
        </w:rPr>
        <w:t xml:space="preserve"> will be expected to respond without recompense unless it can be demonstrated that additional costs have been incurred.</w:t>
      </w:r>
    </w:p>
    <w:p w14:paraId="00000230" w14:textId="77777777" w:rsidR="0016106B" w:rsidRDefault="0016106B">
      <w:pPr>
        <w:spacing w:after="0"/>
        <w:ind w:left="360"/>
        <w:jc w:val="both"/>
        <w:rPr>
          <w:szCs w:val="20"/>
        </w:rPr>
      </w:pPr>
    </w:p>
    <w:p w14:paraId="00000256" w14:textId="70ECF54C" w:rsidR="0016106B" w:rsidRDefault="2BA219EE" w:rsidP="007743CD">
      <w:pPr>
        <w:ind w:left="360"/>
        <w:jc w:val="both"/>
        <w:rPr>
          <w:szCs w:val="20"/>
        </w:rPr>
      </w:pPr>
      <w:r w:rsidRPr="72DCECB6">
        <w:rPr>
          <w:lang w:val="en-US"/>
        </w:rPr>
        <w:t>b)</w:t>
      </w:r>
      <w:r w:rsidR="00922E73">
        <w:tab/>
      </w:r>
      <w:r w:rsidRPr="72DCECB6">
        <w:rPr>
          <w:lang w:val="en-US"/>
        </w:rPr>
        <w:t>Variations to the Specification of Services will be implemented by issuing written amendments.</w:t>
      </w:r>
    </w:p>
    <w:p w14:paraId="00000257" w14:textId="77777777" w:rsidR="0016106B" w:rsidRDefault="0016106B">
      <w:pPr>
        <w:spacing w:after="200" w:line="276" w:lineRule="auto"/>
        <w:ind w:left="360"/>
        <w:jc w:val="both"/>
        <w:rPr>
          <w:szCs w:val="20"/>
        </w:rPr>
      </w:pPr>
    </w:p>
    <w:p w14:paraId="00000258" w14:textId="77777777" w:rsidR="0016106B" w:rsidRDefault="0016106B">
      <w:pPr>
        <w:spacing w:after="200" w:line="276" w:lineRule="auto"/>
        <w:ind w:left="360"/>
        <w:jc w:val="both"/>
        <w:rPr>
          <w:szCs w:val="20"/>
        </w:rPr>
      </w:pPr>
    </w:p>
    <w:p w14:paraId="0000025B" w14:textId="77777777" w:rsidR="0016106B" w:rsidRDefault="0016106B" w:rsidP="007743CD">
      <w:pPr>
        <w:spacing w:after="200" w:line="276" w:lineRule="auto"/>
        <w:jc w:val="both"/>
        <w:rPr>
          <w:szCs w:val="20"/>
        </w:rPr>
      </w:pPr>
    </w:p>
    <w:sectPr w:rsidR="0016106B">
      <w:pgSz w:w="12240" w:h="15840"/>
      <w:pgMar w:top="1134" w:right="1440"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57DA0" w14:textId="77777777" w:rsidR="0098737A" w:rsidRDefault="0098737A" w:rsidP="00CC697A">
      <w:pPr>
        <w:spacing w:after="0" w:line="240" w:lineRule="auto"/>
      </w:pPr>
      <w:r>
        <w:separator/>
      </w:r>
    </w:p>
  </w:endnote>
  <w:endnote w:type="continuationSeparator" w:id="0">
    <w:p w14:paraId="3FB6DB83" w14:textId="77777777" w:rsidR="0098737A" w:rsidRDefault="0098737A" w:rsidP="00CC6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FCBDD42-1EE3-4CE3-ACC6-FC6326E95E56}"/>
    <w:embedBold r:id="rId2" w:fontKey="{04FFCCF8-7469-43C0-98B1-2EDF6F63E6F9}"/>
    <w:embedItalic r:id="rId3" w:fontKey="{C7C360BC-07C8-4ED8-98D9-29EA59647D59}"/>
    <w:embedBoldItalic r:id="rId4" w:fontKey="{4CBBD5C8-5851-4C40-B78B-D5AC4ABECDFD}"/>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A2AF6150-E5A6-4799-BFD6-5F44D6F0B72E}"/>
  </w:font>
  <w:font w:name="Cambria">
    <w:panose1 w:val="02040503050406030204"/>
    <w:charset w:val="00"/>
    <w:family w:val="roman"/>
    <w:pitch w:val="variable"/>
    <w:sig w:usb0="E00006FF" w:usb1="420024FF" w:usb2="02000000" w:usb3="00000000" w:csb0="0000019F" w:csb1="00000000"/>
    <w:embedRegular r:id="rId6" w:fontKey="{00772A0B-72E8-45A8-8453-EDB63FD3FFC8}"/>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A4FF" w14:textId="77777777" w:rsidR="007743CD" w:rsidRDefault="007743CD" w:rsidP="007743CD">
    <w:pPr>
      <w:pStyle w:val="Footer"/>
    </w:pPr>
  </w:p>
  <w:p w14:paraId="03A28EE1" w14:textId="4FB705E9" w:rsidR="007743CD" w:rsidRDefault="007743CD" w:rsidP="007743CD">
    <w:pPr>
      <w:pStyle w:val="Footer"/>
    </w:pPr>
    <w:r>
      <w:t xml:space="preserve">UWTSD2627/244 Document 1 </w:t>
    </w:r>
  </w:p>
  <w:p w14:paraId="3D57246F" w14:textId="77777777" w:rsidR="007743CD" w:rsidRDefault="007743CD">
    <w:pPr>
      <w:pStyle w:val="Footer"/>
      <w:jc w:val="right"/>
    </w:pPr>
  </w:p>
  <w:sdt>
    <w:sdtPr>
      <w:id w:val="-2015377715"/>
      <w:docPartObj>
        <w:docPartGallery w:val="Page Numbers (Bottom of Page)"/>
        <w:docPartUnique/>
      </w:docPartObj>
    </w:sdtPr>
    <w:sdtContent>
      <w:sdt>
        <w:sdtPr>
          <w:id w:val="-1769616900"/>
          <w:docPartObj>
            <w:docPartGallery w:val="Page Numbers (Top of Page)"/>
            <w:docPartUnique/>
          </w:docPartObj>
        </w:sdtPr>
        <w:sdtContent>
          <w:p w14:paraId="5165A665" w14:textId="1592D737" w:rsidR="007743CD" w:rsidRDefault="007743CD">
            <w:pPr>
              <w:pStyle w:val="Footer"/>
              <w:jc w:val="right"/>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p>
        </w:sdtContent>
      </w:sdt>
    </w:sdtContent>
  </w:sdt>
  <w:p w14:paraId="0FB8DB23" w14:textId="77777777" w:rsidR="00CC697A" w:rsidRDefault="00CC6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2203A" w14:textId="77777777" w:rsidR="0098737A" w:rsidRDefault="0098737A" w:rsidP="00CC697A">
      <w:pPr>
        <w:spacing w:after="0" w:line="240" w:lineRule="auto"/>
      </w:pPr>
      <w:r>
        <w:separator/>
      </w:r>
    </w:p>
  </w:footnote>
  <w:footnote w:type="continuationSeparator" w:id="0">
    <w:p w14:paraId="06BA59AB" w14:textId="77777777" w:rsidR="0098737A" w:rsidRDefault="0098737A" w:rsidP="00CC6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F3273"/>
    <w:multiLevelType w:val="multilevel"/>
    <w:tmpl w:val="5D2E4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7B522F"/>
    <w:multiLevelType w:val="multilevel"/>
    <w:tmpl w:val="46EA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D2759"/>
    <w:multiLevelType w:val="multilevel"/>
    <w:tmpl w:val="682AA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C50C00"/>
    <w:multiLevelType w:val="multilevel"/>
    <w:tmpl w:val="09C2D4D6"/>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E5F46"/>
    <w:multiLevelType w:val="multilevel"/>
    <w:tmpl w:val="B4547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31437C"/>
    <w:multiLevelType w:val="hybridMultilevel"/>
    <w:tmpl w:val="43CEA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43B50"/>
    <w:multiLevelType w:val="multilevel"/>
    <w:tmpl w:val="5CF206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0769C4"/>
    <w:multiLevelType w:val="multilevel"/>
    <w:tmpl w:val="A5900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9B60154"/>
    <w:multiLevelType w:val="multilevel"/>
    <w:tmpl w:val="30B8785E"/>
    <w:lvl w:ilvl="0">
      <w:start w:val="1"/>
      <w:numFmt w:val="decimal"/>
      <w:lvlText w:val="%1"/>
      <w:lvlJc w:val="left"/>
      <w:pPr>
        <w:ind w:left="432" w:hanging="432"/>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32C7322"/>
    <w:multiLevelType w:val="multilevel"/>
    <w:tmpl w:val="5C664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C7A7958"/>
    <w:multiLevelType w:val="multilevel"/>
    <w:tmpl w:val="06DEBC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0E4ACB"/>
    <w:multiLevelType w:val="hybridMultilevel"/>
    <w:tmpl w:val="3CECA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F538B2"/>
    <w:multiLevelType w:val="multilevel"/>
    <w:tmpl w:val="94E48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98089B"/>
    <w:multiLevelType w:val="multilevel"/>
    <w:tmpl w:val="C422F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AB42A18"/>
    <w:multiLevelType w:val="hybridMultilevel"/>
    <w:tmpl w:val="28F4820E"/>
    <w:lvl w:ilvl="0" w:tplc="4CE2FF06">
      <w:numFmt w:val="bullet"/>
      <w:lvlText w:val=""/>
      <w:lvlJc w:val="left"/>
      <w:pPr>
        <w:ind w:left="720" w:hanging="360"/>
      </w:pPr>
      <w:rPr>
        <w:rFonts w:ascii="Wingdings" w:eastAsia="Calibri" w:hAnsi="Wingding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2599469">
    <w:abstractNumId w:val="6"/>
  </w:num>
  <w:num w:numId="2" w16cid:durableId="131876131">
    <w:abstractNumId w:val="7"/>
  </w:num>
  <w:num w:numId="3" w16cid:durableId="1491561279">
    <w:abstractNumId w:val="0"/>
  </w:num>
  <w:num w:numId="4" w16cid:durableId="512065195">
    <w:abstractNumId w:val="13"/>
  </w:num>
  <w:num w:numId="5" w16cid:durableId="1086995040">
    <w:abstractNumId w:val="4"/>
  </w:num>
  <w:num w:numId="6" w16cid:durableId="998656594">
    <w:abstractNumId w:val="9"/>
  </w:num>
  <w:num w:numId="7" w16cid:durableId="1480658881">
    <w:abstractNumId w:val="8"/>
  </w:num>
  <w:num w:numId="8" w16cid:durableId="2119445076">
    <w:abstractNumId w:val="2"/>
  </w:num>
  <w:num w:numId="9" w16cid:durableId="684327358">
    <w:abstractNumId w:val="12"/>
  </w:num>
  <w:num w:numId="10" w16cid:durableId="1017192072">
    <w:abstractNumId w:val="3"/>
  </w:num>
  <w:num w:numId="11" w16cid:durableId="1013150938">
    <w:abstractNumId w:val="14"/>
  </w:num>
  <w:num w:numId="12" w16cid:durableId="1771775012">
    <w:abstractNumId w:val="5"/>
  </w:num>
  <w:num w:numId="13" w16cid:durableId="1682202842">
    <w:abstractNumId w:val="11"/>
  </w:num>
  <w:num w:numId="14" w16cid:durableId="1719551928">
    <w:abstractNumId w:val="10"/>
  </w:num>
  <w:num w:numId="15" w16cid:durableId="1664968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06B"/>
    <w:rsid w:val="00020DB1"/>
    <w:rsid w:val="0002299D"/>
    <w:rsid w:val="00031C46"/>
    <w:rsid w:val="0005000F"/>
    <w:rsid w:val="00082221"/>
    <w:rsid w:val="000872C9"/>
    <w:rsid w:val="000961A3"/>
    <w:rsid w:val="000C29F6"/>
    <w:rsid w:val="000D55D6"/>
    <w:rsid w:val="000E5CF6"/>
    <w:rsid w:val="00101E70"/>
    <w:rsid w:val="0016106B"/>
    <w:rsid w:val="00163D29"/>
    <w:rsid w:val="001777B9"/>
    <w:rsid w:val="0019347C"/>
    <w:rsid w:val="00197EA5"/>
    <w:rsid w:val="001A18DD"/>
    <w:rsid w:val="001C5830"/>
    <w:rsid w:val="001D4FCF"/>
    <w:rsid w:val="00205A7C"/>
    <w:rsid w:val="00213D05"/>
    <w:rsid w:val="00225278"/>
    <w:rsid w:val="00240209"/>
    <w:rsid w:val="002421FD"/>
    <w:rsid w:val="00252CBB"/>
    <w:rsid w:val="00256A07"/>
    <w:rsid w:val="00264E37"/>
    <w:rsid w:val="00275A35"/>
    <w:rsid w:val="00293284"/>
    <w:rsid w:val="002B7ED9"/>
    <w:rsid w:val="002D3A76"/>
    <w:rsid w:val="002F3FF7"/>
    <w:rsid w:val="003034FE"/>
    <w:rsid w:val="003133EC"/>
    <w:rsid w:val="00342589"/>
    <w:rsid w:val="0034344B"/>
    <w:rsid w:val="00356462"/>
    <w:rsid w:val="00357028"/>
    <w:rsid w:val="00365622"/>
    <w:rsid w:val="00367BFD"/>
    <w:rsid w:val="0037043C"/>
    <w:rsid w:val="00370F4C"/>
    <w:rsid w:val="003726E4"/>
    <w:rsid w:val="003B2140"/>
    <w:rsid w:val="003D213C"/>
    <w:rsid w:val="003F5EB8"/>
    <w:rsid w:val="00423192"/>
    <w:rsid w:val="00430AE6"/>
    <w:rsid w:val="00453A75"/>
    <w:rsid w:val="004676E4"/>
    <w:rsid w:val="00484FE8"/>
    <w:rsid w:val="0049262B"/>
    <w:rsid w:val="004C5E26"/>
    <w:rsid w:val="004C614A"/>
    <w:rsid w:val="004D0851"/>
    <w:rsid w:val="004E7710"/>
    <w:rsid w:val="00506378"/>
    <w:rsid w:val="00517B41"/>
    <w:rsid w:val="00555A1D"/>
    <w:rsid w:val="00573F3F"/>
    <w:rsid w:val="00583A8E"/>
    <w:rsid w:val="00594E63"/>
    <w:rsid w:val="005A1893"/>
    <w:rsid w:val="005B26F5"/>
    <w:rsid w:val="005D0069"/>
    <w:rsid w:val="00602763"/>
    <w:rsid w:val="0062630C"/>
    <w:rsid w:val="00630F59"/>
    <w:rsid w:val="00635CDF"/>
    <w:rsid w:val="0064740C"/>
    <w:rsid w:val="00652310"/>
    <w:rsid w:val="006564D9"/>
    <w:rsid w:val="00656BD1"/>
    <w:rsid w:val="006629E0"/>
    <w:rsid w:val="00665D7B"/>
    <w:rsid w:val="00666E36"/>
    <w:rsid w:val="0068035A"/>
    <w:rsid w:val="00695286"/>
    <w:rsid w:val="006B4DFD"/>
    <w:rsid w:val="00745717"/>
    <w:rsid w:val="00757890"/>
    <w:rsid w:val="007743CD"/>
    <w:rsid w:val="00780FB8"/>
    <w:rsid w:val="00785303"/>
    <w:rsid w:val="0079285A"/>
    <w:rsid w:val="007B0D36"/>
    <w:rsid w:val="007B0DEB"/>
    <w:rsid w:val="007F4CA1"/>
    <w:rsid w:val="008419C6"/>
    <w:rsid w:val="00855560"/>
    <w:rsid w:val="008D7577"/>
    <w:rsid w:val="008E30CF"/>
    <w:rsid w:val="00911EC3"/>
    <w:rsid w:val="00922E73"/>
    <w:rsid w:val="00954A67"/>
    <w:rsid w:val="00971EAC"/>
    <w:rsid w:val="0098737A"/>
    <w:rsid w:val="00990F07"/>
    <w:rsid w:val="009A0408"/>
    <w:rsid w:val="009A277E"/>
    <w:rsid w:val="009B640D"/>
    <w:rsid w:val="009C11FC"/>
    <w:rsid w:val="009D1B38"/>
    <w:rsid w:val="009F58AF"/>
    <w:rsid w:val="009F5BF6"/>
    <w:rsid w:val="00A00955"/>
    <w:rsid w:val="00A02714"/>
    <w:rsid w:val="00A032BC"/>
    <w:rsid w:val="00A11528"/>
    <w:rsid w:val="00A15B70"/>
    <w:rsid w:val="00A54870"/>
    <w:rsid w:val="00A65753"/>
    <w:rsid w:val="00A81108"/>
    <w:rsid w:val="00AD1C3F"/>
    <w:rsid w:val="00B215AF"/>
    <w:rsid w:val="00B97235"/>
    <w:rsid w:val="00BB212C"/>
    <w:rsid w:val="00BF1502"/>
    <w:rsid w:val="00C0642A"/>
    <w:rsid w:val="00C12E53"/>
    <w:rsid w:val="00C359B6"/>
    <w:rsid w:val="00C65436"/>
    <w:rsid w:val="00C70749"/>
    <w:rsid w:val="00CA6EDE"/>
    <w:rsid w:val="00CC697A"/>
    <w:rsid w:val="00CD203B"/>
    <w:rsid w:val="00CF0DBB"/>
    <w:rsid w:val="00CF62B8"/>
    <w:rsid w:val="00D1001E"/>
    <w:rsid w:val="00D1632D"/>
    <w:rsid w:val="00D26B42"/>
    <w:rsid w:val="00D61FB8"/>
    <w:rsid w:val="00D84767"/>
    <w:rsid w:val="00DA13FB"/>
    <w:rsid w:val="00DD314C"/>
    <w:rsid w:val="00DE5ACF"/>
    <w:rsid w:val="00DF58E8"/>
    <w:rsid w:val="00DF744D"/>
    <w:rsid w:val="00E1032A"/>
    <w:rsid w:val="00E62B21"/>
    <w:rsid w:val="00E83CB1"/>
    <w:rsid w:val="00E87FB4"/>
    <w:rsid w:val="00EA08F0"/>
    <w:rsid w:val="00EA335F"/>
    <w:rsid w:val="00EA7C93"/>
    <w:rsid w:val="00F47879"/>
    <w:rsid w:val="00F604E2"/>
    <w:rsid w:val="00F74CAF"/>
    <w:rsid w:val="00F9388C"/>
    <w:rsid w:val="00FA43F4"/>
    <w:rsid w:val="0456B644"/>
    <w:rsid w:val="05053ED3"/>
    <w:rsid w:val="054E09C0"/>
    <w:rsid w:val="0752E919"/>
    <w:rsid w:val="09AEA9E8"/>
    <w:rsid w:val="0B5573D6"/>
    <w:rsid w:val="0D130607"/>
    <w:rsid w:val="10FA9620"/>
    <w:rsid w:val="11509B45"/>
    <w:rsid w:val="1BEB1D98"/>
    <w:rsid w:val="2004B06D"/>
    <w:rsid w:val="20868353"/>
    <w:rsid w:val="25ECE1D6"/>
    <w:rsid w:val="264680E8"/>
    <w:rsid w:val="2BA219EE"/>
    <w:rsid w:val="2BAE0AAA"/>
    <w:rsid w:val="2CD569E8"/>
    <w:rsid w:val="309954FA"/>
    <w:rsid w:val="32D3E6CE"/>
    <w:rsid w:val="3349CD25"/>
    <w:rsid w:val="369D9287"/>
    <w:rsid w:val="38BDE349"/>
    <w:rsid w:val="39545F32"/>
    <w:rsid w:val="3C3CF852"/>
    <w:rsid w:val="3E590F72"/>
    <w:rsid w:val="414DE86F"/>
    <w:rsid w:val="41629767"/>
    <w:rsid w:val="42813204"/>
    <w:rsid w:val="480BAB4E"/>
    <w:rsid w:val="4C1FC3EA"/>
    <w:rsid w:val="5358EED4"/>
    <w:rsid w:val="54F864F8"/>
    <w:rsid w:val="558278FF"/>
    <w:rsid w:val="55BCBF69"/>
    <w:rsid w:val="55D821AA"/>
    <w:rsid w:val="56E6A4F6"/>
    <w:rsid w:val="59B06583"/>
    <w:rsid w:val="5B0F74F4"/>
    <w:rsid w:val="5DE82868"/>
    <w:rsid w:val="600F8933"/>
    <w:rsid w:val="60A03625"/>
    <w:rsid w:val="61DC4BCC"/>
    <w:rsid w:val="63AAD1A1"/>
    <w:rsid w:val="6473A5B5"/>
    <w:rsid w:val="65BE8C41"/>
    <w:rsid w:val="6EEAFAAF"/>
    <w:rsid w:val="72DCECB6"/>
    <w:rsid w:val="78E4B307"/>
    <w:rsid w:val="7D2EF2A7"/>
    <w:rsid w:val="7E81A4AB"/>
    <w:rsid w:val="7FE7ED8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D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4FE"/>
    <w:rPr>
      <w:sz w:val="20"/>
    </w:rPr>
  </w:style>
  <w:style w:type="paragraph" w:styleId="Heading1">
    <w:name w:val="heading 1"/>
    <w:basedOn w:val="Normal"/>
    <w:next w:val="Normal"/>
    <w:uiPriority w:val="9"/>
    <w:qFormat/>
    <w:pPr>
      <w:keepNext/>
      <w:keepLines/>
      <w:spacing w:before="240" w:after="0"/>
      <w:ind w:left="432" w:hanging="432"/>
      <w:outlineLvl w:val="0"/>
    </w:pPr>
    <w:rPr>
      <w:b/>
      <w:bCs/>
      <w:color w:val="000000"/>
      <w:sz w:val="28"/>
      <w:szCs w:val="28"/>
    </w:rPr>
  </w:style>
  <w:style w:type="paragraph" w:styleId="Heading2">
    <w:name w:val="heading 2"/>
    <w:basedOn w:val="Normal"/>
    <w:next w:val="Normal"/>
    <w:uiPriority w:val="9"/>
    <w:unhideWhenUsed/>
    <w:qFormat/>
    <w:pPr>
      <w:keepNext/>
      <w:keepLines/>
      <w:spacing w:before="40" w:after="0"/>
      <w:ind w:left="432" w:hanging="432"/>
      <w:outlineLvl w:val="1"/>
    </w:pPr>
    <w:rPr>
      <w:rFonts w:ascii="Arial" w:eastAsia="Arial" w:hAnsi="Arial" w:cs="Arial"/>
      <w:b/>
      <w:bCs/>
      <w:color w:val="000000"/>
      <w:szCs w:val="20"/>
    </w:rPr>
  </w:style>
  <w:style w:type="paragraph" w:styleId="Heading3">
    <w:name w:val="heading 3"/>
    <w:basedOn w:val="Normal"/>
    <w:next w:val="Normal"/>
    <w:uiPriority w:val="9"/>
    <w:unhideWhenUsed/>
    <w:qFormat/>
    <w:pPr>
      <w:keepNext/>
      <w:keepLines/>
      <w:spacing w:before="40" w:after="0"/>
      <w:ind w:left="720" w:hanging="720"/>
      <w:outlineLvl w:val="2"/>
    </w:pPr>
  </w:style>
  <w:style w:type="paragraph" w:styleId="Heading4">
    <w:name w:val="heading 4"/>
    <w:basedOn w:val="Normal"/>
    <w:next w:val="Normal"/>
    <w:uiPriority w:val="9"/>
    <w:semiHidden/>
    <w:unhideWhenUsed/>
    <w:qFormat/>
    <w:pPr>
      <w:keepNext/>
      <w:keepLines/>
      <w:spacing w:before="40" w:after="0"/>
      <w:ind w:left="864" w:hanging="864"/>
      <w:outlineLvl w:val="3"/>
    </w:pPr>
    <w:rPr>
      <w:color w:val="000000"/>
    </w:rPr>
  </w:style>
  <w:style w:type="paragraph" w:styleId="Heading5">
    <w:name w:val="heading 5"/>
    <w:basedOn w:val="Normal"/>
    <w:next w:val="Normal"/>
    <w:uiPriority w:val="9"/>
    <w:semiHidden/>
    <w:unhideWhenUsed/>
    <w:qFormat/>
    <w:pPr>
      <w:keepNext/>
      <w:keepLines/>
      <w:spacing w:before="40" w:after="0"/>
      <w:ind w:left="1008" w:hanging="1008"/>
      <w:outlineLvl w:val="4"/>
    </w:pPr>
    <w:rPr>
      <w:color w:val="2F5496"/>
    </w:rPr>
  </w:style>
  <w:style w:type="paragraph" w:styleId="Heading6">
    <w:name w:val="heading 6"/>
    <w:basedOn w:val="Normal"/>
    <w:next w:val="Normal"/>
    <w:uiPriority w:val="9"/>
    <w:semiHidden/>
    <w:unhideWhenUsed/>
    <w:qFormat/>
    <w:pPr>
      <w:keepNext/>
      <w:keepLines/>
      <w:spacing w:before="40" w:after="0"/>
      <w:ind w:left="1152" w:hanging="1152"/>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37043C"/>
    <w:pPr>
      <w:spacing w:after="100"/>
    </w:pPr>
  </w:style>
  <w:style w:type="paragraph" w:styleId="TOC2">
    <w:name w:val="toc 2"/>
    <w:basedOn w:val="Normal"/>
    <w:next w:val="Normal"/>
    <w:autoRedefine/>
    <w:uiPriority w:val="39"/>
    <w:unhideWhenUsed/>
    <w:rsid w:val="0037043C"/>
    <w:pPr>
      <w:spacing w:after="100"/>
      <w:ind w:left="220"/>
    </w:pPr>
  </w:style>
  <w:style w:type="character" w:styleId="Hyperlink">
    <w:name w:val="Hyperlink"/>
    <w:basedOn w:val="DefaultParagraphFont"/>
    <w:uiPriority w:val="99"/>
    <w:unhideWhenUsed/>
    <w:rsid w:val="0037043C"/>
    <w:rPr>
      <w:color w:val="0000FF" w:themeColor="hyperlink"/>
      <w:u w:val="single"/>
    </w:rPr>
  </w:style>
  <w:style w:type="paragraph" w:styleId="ListParagraph">
    <w:name w:val="List Paragraph"/>
    <w:basedOn w:val="Normal"/>
    <w:uiPriority w:val="34"/>
    <w:qFormat/>
    <w:rsid w:val="0037043C"/>
    <w:pPr>
      <w:ind w:left="720"/>
      <w:contextualSpacing/>
    </w:pPr>
  </w:style>
  <w:style w:type="character" w:styleId="UnresolvedMention">
    <w:name w:val="Unresolved Mention"/>
    <w:basedOn w:val="DefaultParagraphFont"/>
    <w:uiPriority w:val="99"/>
    <w:semiHidden/>
    <w:unhideWhenUsed/>
    <w:rsid w:val="003034FE"/>
    <w:rPr>
      <w:color w:val="605E5C"/>
      <w:shd w:val="clear" w:color="auto" w:fill="E1DFDD"/>
    </w:rPr>
  </w:style>
  <w:style w:type="paragraph" w:styleId="Revision">
    <w:name w:val="Revision"/>
    <w:hidden/>
    <w:uiPriority w:val="99"/>
    <w:semiHidden/>
    <w:rsid w:val="00745717"/>
    <w:pPr>
      <w:spacing w:after="0" w:line="240" w:lineRule="auto"/>
    </w:pPr>
    <w:rPr>
      <w:sz w:val="20"/>
    </w:rPr>
  </w:style>
  <w:style w:type="paragraph" w:styleId="CommentSubject">
    <w:name w:val="annotation subject"/>
    <w:basedOn w:val="CommentText"/>
    <w:next w:val="CommentText"/>
    <w:link w:val="CommentSubjectChar"/>
    <w:uiPriority w:val="99"/>
    <w:semiHidden/>
    <w:unhideWhenUsed/>
    <w:rsid w:val="00745717"/>
    <w:rPr>
      <w:b/>
      <w:bCs/>
    </w:rPr>
  </w:style>
  <w:style w:type="character" w:customStyle="1" w:styleId="CommentSubjectChar">
    <w:name w:val="Comment Subject Char"/>
    <w:basedOn w:val="CommentTextChar"/>
    <w:link w:val="CommentSubject"/>
    <w:uiPriority w:val="99"/>
    <w:semiHidden/>
    <w:rsid w:val="00745717"/>
    <w:rPr>
      <w:b/>
      <w:bCs/>
      <w:sz w:val="20"/>
      <w:szCs w:val="20"/>
    </w:rPr>
  </w:style>
  <w:style w:type="character" w:styleId="FollowedHyperlink">
    <w:name w:val="FollowedHyperlink"/>
    <w:basedOn w:val="DefaultParagraphFont"/>
    <w:uiPriority w:val="99"/>
    <w:semiHidden/>
    <w:unhideWhenUsed/>
    <w:rsid w:val="00EA335F"/>
    <w:rPr>
      <w:color w:val="800080" w:themeColor="followedHyperlink"/>
      <w:u w:val="single"/>
    </w:rPr>
  </w:style>
  <w:style w:type="paragraph" w:styleId="Header">
    <w:name w:val="header"/>
    <w:basedOn w:val="Normal"/>
    <w:link w:val="HeaderChar"/>
    <w:uiPriority w:val="99"/>
    <w:unhideWhenUsed/>
    <w:rsid w:val="00CC69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97A"/>
    <w:rPr>
      <w:sz w:val="20"/>
    </w:rPr>
  </w:style>
  <w:style w:type="paragraph" w:styleId="Footer">
    <w:name w:val="footer"/>
    <w:basedOn w:val="Normal"/>
    <w:link w:val="FooterChar"/>
    <w:uiPriority w:val="99"/>
    <w:unhideWhenUsed/>
    <w:rsid w:val="00CC6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97A"/>
    <w:rPr>
      <w:sz w:val="20"/>
    </w:rPr>
  </w:style>
  <w:style w:type="table" w:styleId="TableGrid">
    <w:name w:val="Table Grid"/>
    <w:basedOn w:val="TableNormal"/>
    <w:uiPriority w:val="39"/>
    <w:rsid w:val="00DD3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070790">
      <w:bodyDiv w:val="1"/>
      <w:marLeft w:val="0"/>
      <w:marRight w:val="0"/>
      <w:marTop w:val="0"/>
      <w:marBottom w:val="0"/>
      <w:divBdr>
        <w:top w:val="none" w:sz="0" w:space="0" w:color="auto"/>
        <w:left w:val="none" w:sz="0" w:space="0" w:color="auto"/>
        <w:bottom w:val="none" w:sz="0" w:space="0" w:color="auto"/>
        <w:right w:val="none" w:sz="0" w:space="0" w:color="auto"/>
      </w:divBdr>
    </w:div>
    <w:div w:id="1538735051">
      <w:bodyDiv w:val="1"/>
      <w:marLeft w:val="0"/>
      <w:marRight w:val="0"/>
      <w:marTop w:val="0"/>
      <w:marBottom w:val="0"/>
      <w:divBdr>
        <w:top w:val="none" w:sz="0" w:space="0" w:color="auto"/>
        <w:left w:val="none" w:sz="0" w:space="0" w:color="auto"/>
        <w:bottom w:val="none" w:sz="0" w:space="0" w:color="auto"/>
        <w:right w:val="none" w:sz="0" w:space="0" w:color="auto"/>
      </w:divBdr>
    </w:div>
    <w:div w:id="1716347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uidance/extended-producer-responsibility-for-packaging-who-is-affected-and-what-to-do"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upplierengagementhe.net-positiv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wtsd.ac.uk/welsh-language-standard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collections/producer-responsibility-regulations" TargetMode="External"/><Relationship Id="rId5" Type="http://schemas.openxmlformats.org/officeDocument/2006/relationships/settings" Target="settings.xml"/><Relationship Id="rId15" Type="http://schemas.openxmlformats.org/officeDocument/2006/relationships/hyperlink" Target="mailto:procurement@uwtsd.ac.uk"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uwtsd.ac.uk/cy/safonaur-gymrae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fJSfOl0uF7KszcS4/kQVbWPUwg==">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</go:docsCustomData>
</go:gDocsCustomXmlDataStorage>
</file>

<file path=customXml/itemProps1.xml><?xml version="1.0" encoding="utf-8"?>
<ds:datastoreItem xmlns:ds="http://schemas.openxmlformats.org/officeDocument/2006/customXml" ds:itemID="{129C850E-5EE1-4093-A1B5-2DB432CFCF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6613</Words>
  <Characters>37698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2026-08-26T14:16:00Z</dcterms:created>
  <dcterms:modified xsi:type="dcterms:W3CDTF">2026-08-26T14:19:00Z</dcterms:modified>
</cp:coreProperties>
</file>