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46"/>
        <w:gridCol w:w="4604"/>
        <w:gridCol w:w="5460"/>
        <w:gridCol w:w="1559"/>
        <w:gridCol w:w="1479"/>
      </w:tblGrid>
      <w:tr w:rsidR="00AE04C8" w14:paraId="0E0119E4" w14:textId="30F72896" w:rsidTr="7CDC7A89">
        <w:tc>
          <w:tcPr>
            <w:tcW w:w="846" w:type="dxa"/>
            <w:shd w:val="clear" w:color="auto" w:fill="D9D9D9" w:themeFill="background1" w:themeFillShade="D9"/>
          </w:tcPr>
          <w:p w14:paraId="6482F248" w14:textId="62E541C3" w:rsidR="00AE04C8" w:rsidRPr="00AE04C8" w:rsidRDefault="00AE04C8" w:rsidP="00AE04C8">
            <w:pPr>
              <w:jc w:val="center"/>
              <w:rPr>
                <w:b/>
                <w:bCs/>
              </w:rPr>
            </w:pPr>
            <w:r w:rsidRPr="00AE04C8">
              <w:rPr>
                <w:b/>
                <w:bCs/>
              </w:rPr>
              <w:t>No</w:t>
            </w:r>
          </w:p>
        </w:tc>
        <w:tc>
          <w:tcPr>
            <w:tcW w:w="4604" w:type="dxa"/>
            <w:shd w:val="clear" w:color="auto" w:fill="D9D9D9" w:themeFill="background1" w:themeFillShade="D9"/>
          </w:tcPr>
          <w:p w14:paraId="7547D719" w14:textId="5DB78555" w:rsidR="00AE04C8" w:rsidRPr="00AE04C8" w:rsidRDefault="00AE04C8" w:rsidP="00AE04C8">
            <w:pPr>
              <w:jc w:val="center"/>
              <w:rPr>
                <w:b/>
                <w:bCs/>
              </w:rPr>
            </w:pPr>
            <w:r w:rsidRPr="00AE04C8">
              <w:rPr>
                <w:b/>
                <w:bCs/>
              </w:rPr>
              <w:t>Question</w:t>
            </w:r>
          </w:p>
        </w:tc>
        <w:tc>
          <w:tcPr>
            <w:tcW w:w="5460" w:type="dxa"/>
            <w:shd w:val="clear" w:color="auto" w:fill="D9D9D9" w:themeFill="background1" w:themeFillShade="D9"/>
          </w:tcPr>
          <w:p w14:paraId="6013CD78" w14:textId="6C6C04CF" w:rsidR="00AE04C8" w:rsidRPr="00AE04C8" w:rsidRDefault="00AE04C8" w:rsidP="00AE04C8">
            <w:pPr>
              <w:jc w:val="center"/>
              <w:rPr>
                <w:b/>
                <w:bCs/>
              </w:rPr>
            </w:pPr>
            <w:r w:rsidRPr="00AE04C8">
              <w:rPr>
                <w:b/>
                <w:bCs/>
              </w:rPr>
              <w:t>Answer</w:t>
            </w:r>
          </w:p>
        </w:tc>
        <w:tc>
          <w:tcPr>
            <w:tcW w:w="1559" w:type="dxa"/>
            <w:shd w:val="clear" w:color="auto" w:fill="D9D9D9" w:themeFill="background1" w:themeFillShade="D9"/>
          </w:tcPr>
          <w:p w14:paraId="72BE6A4E" w14:textId="518277C5" w:rsidR="00AE04C8" w:rsidRPr="00AE04C8" w:rsidRDefault="00AE04C8" w:rsidP="00AE04C8">
            <w:pPr>
              <w:jc w:val="center"/>
              <w:rPr>
                <w:b/>
                <w:bCs/>
              </w:rPr>
            </w:pPr>
            <w:r w:rsidRPr="00AE04C8">
              <w:rPr>
                <w:b/>
                <w:bCs/>
              </w:rPr>
              <w:t>Received</w:t>
            </w:r>
          </w:p>
        </w:tc>
        <w:tc>
          <w:tcPr>
            <w:tcW w:w="1479" w:type="dxa"/>
            <w:shd w:val="clear" w:color="auto" w:fill="D9D9D9" w:themeFill="background1" w:themeFillShade="D9"/>
          </w:tcPr>
          <w:p w14:paraId="14DCCB8D" w14:textId="21DE30E4" w:rsidR="00AE04C8" w:rsidRPr="00AE04C8" w:rsidRDefault="00AE04C8" w:rsidP="00AE04C8">
            <w:pPr>
              <w:jc w:val="center"/>
              <w:rPr>
                <w:b/>
                <w:bCs/>
              </w:rPr>
            </w:pPr>
            <w:r w:rsidRPr="00AE04C8">
              <w:rPr>
                <w:b/>
                <w:bCs/>
              </w:rPr>
              <w:t>Responded</w:t>
            </w:r>
          </w:p>
        </w:tc>
      </w:tr>
      <w:tr w:rsidR="00037A51" w14:paraId="12C7EF5F" w14:textId="75799784" w:rsidTr="7CDC7A89">
        <w:tc>
          <w:tcPr>
            <w:tcW w:w="846" w:type="dxa"/>
          </w:tcPr>
          <w:p w14:paraId="1CBFA6EE" w14:textId="025FD225" w:rsidR="00037A51" w:rsidRDefault="00037A51" w:rsidP="00037A51">
            <w:r>
              <w:t>1</w:t>
            </w:r>
          </w:p>
        </w:tc>
        <w:tc>
          <w:tcPr>
            <w:tcW w:w="4604" w:type="dxa"/>
            <w:shd w:val="clear" w:color="auto" w:fill="FFFFFF" w:themeFill="background1"/>
          </w:tcPr>
          <w:p w14:paraId="5B4AF480" w14:textId="4CFEA418" w:rsidR="00037A51" w:rsidRDefault="00037A51" w:rsidP="00037A51">
            <w:r w:rsidRPr="00D47820">
              <w:t>Subcontracting / delivery model Annex A indicates a preference for delivery capacity without subcontracting. Please confirm whether (a) a sole-director / micro-SME supplier may still be evaluated favourably if delivery is founder-led with transparent use of named specialists (e.g. Welsh translation, penetration testing, MIS integration) under the supplier’s contract management; or (b) any material subcontracting is treated as non-compliant / scored down at Conditions of Participation stage.</w:t>
            </w:r>
          </w:p>
        </w:tc>
        <w:tc>
          <w:tcPr>
            <w:tcW w:w="5460" w:type="dxa"/>
          </w:tcPr>
          <w:p w14:paraId="6592C6F0" w14:textId="7935CE68" w:rsidR="00037A51" w:rsidRDefault="00037A51" w:rsidP="00037A51">
            <w:r w:rsidRPr="00D47820">
              <w:t>We realise that some work may need to be sub contracted and not delivered within house and this will not be looked at any less favourably providing the reasons are clearly stated and the model of delivery is made clear.</w:t>
            </w:r>
          </w:p>
        </w:tc>
        <w:tc>
          <w:tcPr>
            <w:tcW w:w="1559" w:type="dxa"/>
          </w:tcPr>
          <w:p w14:paraId="4AE6C95E" w14:textId="6B6058B6" w:rsidR="00037A51" w:rsidRDefault="00037A51" w:rsidP="00037A51">
            <w:r w:rsidRPr="00D30753">
              <w:t>09/09/2026</w:t>
            </w:r>
          </w:p>
        </w:tc>
        <w:tc>
          <w:tcPr>
            <w:tcW w:w="1479" w:type="dxa"/>
          </w:tcPr>
          <w:p w14:paraId="54B6A51A" w14:textId="1E403E70" w:rsidR="00037A51" w:rsidRDefault="386787CB" w:rsidP="00037A51">
            <w:r>
              <w:t>14/09/2026</w:t>
            </w:r>
          </w:p>
        </w:tc>
      </w:tr>
      <w:tr w:rsidR="00037A51" w14:paraId="4E260393" w14:textId="7DE8C3E9" w:rsidTr="7CDC7A89">
        <w:tc>
          <w:tcPr>
            <w:tcW w:w="846" w:type="dxa"/>
          </w:tcPr>
          <w:p w14:paraId="140522F3" w14:textId="08887B80" w:rsidR="00037A51" w:rsidRDefault="00037A51" w:rsidP="00037A51">
            <w:r>
              <w:t>2</w:t>
            </w:r>
          </w:p>
        </w:tc>
        <w:tc>
          <w:tcPr>
            <w:tcW w:w="4604" w:type="dxa"/>
          </w:tcPr>
          <w:p w14:paraId="1B36C949" w14:textId="05D31920" w:rsidR="00037A51" w:rsidRDefault="00037A51" w:rsidP="00037A51">
            <w:r w:rsidRPr="00D47820">
              <w:t>Similar scale” references The Supplier Details Form asks for two references for a similar project on a similar scale. Please clarify what “similar scale” means for first-stage evaluation — for example: approximate contract value band, bilingual FE/HE estate size, CMS migration complexity, or whether strong SME digital delivery references (websites/apps for UK organisations) are acceptable where a prior £200k+ FE college rebuild reference is not held.</w:t>
            </w:r>
          </w:p>
        </w:tc>
        <w:tc>
          <w:tcPr>
            <w:tcW w:w="5460" w:type="dxa"/>
          </w:tcPr>
          <w:p w14:paraId="1FD4AAB9" w14:textId="70F0C912" w:rsidR="00037A51" w:rsidRDefault="00037A51" w:rsidP="00037A51">
            <w:r w:rsidRPr="00D47820">
              <w:t>Answer - This is more about whether you have dealt with similar size projects, not based on monetary value but complexity with similar size organisations. There may be elements of the same or similar work that you have done elsewhere but not all elements but this should be made clear. The references are more to do with us finding out how you worked with other clients and what their experience was with you</w:t>
            </w:r>
          </w:p>
        </w:tc>
        <w:tc>
          <w:tcPr>
            <w:tcW w:w="1559" w:type="dxa"/>
          </w:tcPr>
          <w:p w14:paraId="3CA62D56" w14:textId="6A38322E" w:rsidR="00037A51" w:rsidRDefault="00037A51" w:rsidP="00037A51">
            <w:r w:rsidRPr="00D30753">
              <w:t>09/09/2026</w:t>
            </w:r>
          </w:p>
        </w:tc>
        <w:tc>
          <w:tcPr>
            <w:tcW w:w="1479" w:type="dxa"/>
          </w:tcPr>
          <w:p w14:paraId="65B0D04E" w14:textId="0617CC0C" w:rsidR="00037A51" w:rsidRDefault="5A3CEFF0" w:rsidP="3D7CA1DF">
            <w:r>
              <w:t>14/09/2026</w:t>
            </w:r>
          </w:p>
        </w:tc>
      </w:tr>
      <w:tr w:rsidR="00037A51" w14:paraId="203EFCB4" w14:textId="4B343A8B" w:rsidTr="7CDC7A89">
        <w:tc>
          <w:tcPr>
            <w:tcW w:w="846" w:type="dxa"/>
          </w:tcPr>
          <w:p w14:paraId="25E6FEFF" w14:textId="26857F9F" w:rsidR="00037A51" w:rsidRDefault="00037A51" w:rsidP="00037A51">
            <w:r>
              <w:t>3</w:t>
            </w:r>
          </w:p>
        </w:tc>
        <w:tc>
          <w:tcPr>
            <w:tcW w:w="4604" w:type="dxa"/>
          </w:tcPr>
          <w:p w14:paraId="2363F53F" w14:textId="31B3762A" w:rsidR="00037A51" w:rsidRDefault="00037A51" w:rsidP="00037A51">
            <w:r w:rsidRPr="00D47820">
              <w:t>Welsh language content responsibility For Welsh Language Standards / bilingual parity (Annex C Q14–15 and Annex A), please confirm whether (a) the College will supply approved Welsh translations / content for all public pages; and/or (b) suppliers are expected to provide in-house Welsh language authoring capability; and (c) use of a College-</w:t>
            </w:r>
            <w:r w:rsidRPr="00D47820">
              <w:lastRenderedPageBreak/>
              <w:t>approved professional translation partner (named in the bid) is acceptable.</w:t>
            </w:r>
          </w:p>
        </w:tc>
        <w:tc>
          <w:tcPr>
            <w:tcW w:w="5460" w:type="dxa"/>
          </w:tcPr>
          <w:p w14:paraId="4CC4395E" w14:textId="2D88A63E" w:rsidR="00037A51" w:rsidRDefault="00037A51" w:rsidP="00037A51">
            <w:r w:rsidRPr="00D47820">
              <w:lastRenderedPageBreak/>
              <w:t>you would be expected to do the translation but this could be with a sub contractor</w:t>
            </w:r>
          </w:p>
        </w:tc>
        <w:tc>
          <w:tcPr>
            <w:tcW w:w="1559" w:type="dxa"/>
          </w:tcPr>
          <w:p w14:paraId="1ED9AFEE" w14:textId="08E9F67E" w:rsidR="00037A51" w:rsidRDefault="00037A51" w:rsidP="00037A51">
            <w:r w:rsidRPr="00D30753">
              <w:t>09/09/2026</w:t>
            </w:r>
          </w:p>
        </w:tc>
        <w:tc>
          <w:tcPr>
            <w:tcW w:w="1479" w:type="dxa"/>
          </w:tcPr>
          <w:p w14:paraId="2DB6CA27" w14:textId="75DF6FE2" w:rsidR="00037A51" w:rsidRDefault="7C4464B9" w:rsidP="3D7CA1DF">
            <w:r>
              <w:t>14/09/2026</w:t>
            </w:r>
          </w:p>
        </w:tc>
      </w:tr>
      <w:tr w:rsidR="00037A51" w14:paraId="6D4BA791" w14:textId="587603F9" w:rsidTr="7CDC7A89">
        <w:tc>
          <w:tcPr>
            <w:tcW w:w="846" w:type="dxa"/>
          </w:tcPr>
          <w:p w14:paraId="5A0450A3" w14:textId="6581525B" w:rsidR="00037A51" w:rsidRPr="00037A51" w:rsidRDefault="00037A51" w:rsidP="7CDC7A89">
            <w:pPr>
              <w:rPr>
                <w:highlight w:val="green"/>
              </w:rPr>
            </w:pPr>
            <w:r w:rsidRPr="7CDC7A89">
              <w:rPr>
                <w:highlight w:val="green"/>
              </w:rPr>
              <w:t>4</w:t>
            </w:r>
          </w:p>
        </w:tc>
        <w:tc>
          <w:tcPr>
            <w:tcW w:w="4604" w:type="dxa"/>
          </w:tcPr>
          <w:p w14:paraId="2B71448F" w14:textId="3F182938" w:rsidR="00037A51" w:rsidRPr="00037A51" w:rsidRDefault="00037A51" w:rsidP="7CDC7A89">
            <w:pPr>
              <w:rPr>
                <w:highlight w:val="green"/>
              </w:rPr>
            </w:pPr>
            <w:r w:rsidRPr="7CDC7A89">
              <w:rPr>
                <w:highlight w:val="green"/>
              </w:rPr>
              <w:t>EBS / Tribal integration expectation at CoP stage Please clarify the expected depth of EBS (Tribal) / MIS integration for go-live (e.g. read-only course/data feeds vs write-back / SSO / real-time sync), and whether specialist MIS integration partners are permitted if declared. Also confirm whether prior Tribal EBS integration experience is a scored requirement at CoP or only assessed later.</w:t>
            </w:r>
          </w:p>
        </w:tc>
        <w:tc>
          <w:tcPr>
            <w:tcW w:w="5460" w:type="dxa"/>
          </w:tcPr>
          <w:p w14:paraId="70C9E5E3" w14:textId="26F39FC0" w:rsidR="00037A51" w:rsidRPr="00037A51" w:rsidRDefault="4B24072E" w:rsidP="7CDC7A89">
            <w:r w:rsidRPr="7CDC7A89">
              <w:rPr>
                <w:rFonts w:ascii="Segoe UI" w:eastAsia="Segoe UI" w:hAnsi="Segoe UI" w:cs="Segoe UI"/>
                <w:color w:val="242424"/>
                <w:sz w:val="21"/>
                <w:szCs w:val="21"/>
                <w:highlight w:val="green"/>
              </w:rPr>
              <w:t>This is determined by the website design. All other information is in the tender document.</w:t>
            </w:r>
          </w:p>
          <w:p w14:paraId="335FDA26" w14:textId="137D7303" w:rsidR="00037A51" w:rsidRPr="00037A51" w:rsidRDefault="7CE27D8B" w:rsidP="7CDC7A89">
            <w:r w:rsidRPr="7CDC7A89">
              <w:rPr>
                <w:rFonts w:ascii="Segoe UI" w:eastAsia="Segoe UI" w:hAnsi="Segoe UI" w:cs="Segoe UI"/>
                <w:color w:val="242424"/>
                <w:sz w:val="21"/>
                <w:szCs w:val="21"/>
                <w:highlight w:val="green"/>
              </w:rPr>
              <w:t>Experience in general is taken into account</w:t>
            </w:r>
          </w:p>
        </w:tc>
        <w:tc>
          <w:tcPr>
            <w:tcW w:w="1559" w:type="dxa"/>
          </w:tcPr>
          <w:p w14:paraId="7F40A01E" w14:textId="12A1E2D8" w:rsidR="00037A51" w:rsidRPr="00037A51" w:rsidRDefault="00037A51" w:rsidP="7CDC7A89">
            <w:pPr>
              <w:rPr>
                <w:highlight w:val="green"/>
              </w:rPr>
            </w:pPr>
            <w:r w:rsidRPr="7CDC7A89">
              <w:rPr>
                <w:highlight w:val="green"/>
              </w:rPr>
              <w:t>09/09/2026</w:t>
            </w:r>
          </w:p>
        </w:tc>
        <w:tc>
          <w:tcPr>
            <w:tcW w:w="1479" w:type="dxa"/>
          </w:tcPr>
          <w:p w14:paraId="42833E13" w14:textId="197C5F99" w:rsidR="00037A51" w:rsidRPr="00037A51" w:rsidRDefault="4C20C79B" w:rsidP="7CDC7A89">
            <w:pPr>
              <w:rPr>
                <w:highlight w:val="green"/>
              </w:rPr>
            </w:pPr>
            <w:r w:rsidRPr="7CDC7A89">
              <w:rPr>
                <w:highlight w:val="green"/>
              </w:rPr>
              <w:t>15/09/2026</w:t>
            </w:r>
          </w:p>
        </w:tc>
      </w:tr>
      <w:tr w:rsidR="00037A51" w14:paraId="039A2384" w14:textId="3FF137D8" w:rsidTr="7CDC7A89">
        <w:tc>
          <w:tcPr>
            <w:tcW w:w="846" w:type="dxa"/>
          </w:tcPr>
          <w:p w14:paraId="0CD0032D" w14:textId="2D415B21" w:rsidR="00037A51" w:rsidRDefault="00037A51" w:rsidP="00037A51">
            <w:r>
              <w:t>5</w:t>
            </w:r>
          </w:p>
        </w:tc>
        <w:tc>
          <w:tcPr>
            <w:tcW w:w="4604" w:type="dxa"/>
          </w:tcPr>
          <w:p w14:paraId="0A684B82" w14:textId="371A696C" w:rsidR="00037A51" w:rsidRDefault="00037A51" w:rsidP="00037A51">
            <w:r w:rsidRPr="00D47820">
              <w:t>Cyber security certifications Annex A requires strong cyber-security standards and secure development. Please confirm whether Cyber Essentials, Cyber Essentials Plus, and/or ISO 27001 are mandatory pass/fail requirements for first-stage CoP or award, or whether equivalent documented secure-development practice without those certificates is acceptable at this stage.</w:t>
            </w:r>
          </w:p>
        </w:tc>
        <w:tc>
          <w:tcPr>
            <w:tcW w:w="5460" w:type="dxa"/>
          </w:tcPr>
          <w:p w14:paraId="5E256802" w14:textId="149CFC22" w:rsidR="00037A51" w:rsidRDefault="00037A51" w:rsidP="00037A51">
            <w:r w:rsidRPr="00D47820">
              <w:t>these are not pass fail and equivalents will be accepted</w:t>
            </w:r>
          </w:p>
        </w:tc>
        <w:tc>
          <w:tcPr>
            <w:tcW w:w="1559" w:type="dxa"/>
          </w:tcPr>
          <w:p w14:paraId="5C13EDE4" w14:textId="243C617D" w:rsidR="00037A51" w:rsidRDefault="00037A51" w:rsidP="00037A51">
            <w:r w:rsidRPr="00C014C4">
              <w:t>09/09/2026</w:t>
            </w:r>
          </w:p>
        </w:tc>
        <w:tc>
          <w:tcPr>
            <w:tcW w:w="1479" w:type="dxa"/>
          </w:tcPr>
          <w:p w14:paraId="23F82440" w14:textId="39FFF77E" w:rsidR="00037A51" w:rsidRDefault="162959A9" w:rsidP="3D7CA1DF">
            <w:r>
              <w:t>14/09/2026</w:t>
            </w:r>
          </w:p>
        </w:tc>
      </w:tr>
      <w:tr w:rsidR="00037A51" w14:paraId="54EE1B05" w14:textId="77777777" w:rsidTr="7CDC7A89">
        <w:tc>
          <w:tcPr>
            <w:tcW w:w="846" w:type="dxa"/>
          </w:tcPr>
          <w:p w14:paraId="673A552F" w14:textId="20C3ADFB" w:rsidR="00037A51" w:rsidRDefault="00037A51" w:rsidP="00037A51">
            <w:r>
              <w:t>6</w:t>
            </w:r>
          </w:p>
        </w:tc>
        <w:tc>
          <w:tcPr>
            <w:tcW w:w="4604" w:type="dxa"/>
          </w:tcPr>
          <w:p w14:paraId="43E2E409" w14:textId="660899F0" w:rsidR="00037A51" w:rsidRPr="00D47820" w:rsidRDefault="00037A51" w:rsidP="00037A51">
            <w:r w:rsidRPr="004B1742">
              <w:t>Insurance minima Please confirm any mandatory insurance levels for award (Professional Indemnity, Public Liability, Employers’ Liability). If a supplier has no employees and therefore does not hold Employers’ Liability, is that acceptable provided PI and PL are in place at stated levels?</w:t>
            </w:r>
          </w:p>
        </w:tc>
        <w:tc>
          <w:tcPr>
            <w:tcW w:w="5460" w:type="dxa"/>
          </w:tcPr>
          <w:p w14:paraId="7252FFB0" w14:textId="118B1C27" w:rsidR="00037A51" w:rsidRPr="00D47820" w:rsidRDefault="00037A51" w:rsidP="00037A51">
            <w:r w:rsidRPr="004B1742">
              <w:t>Yes that is acceptable if you do not have employees but you must make that clear in your return</w:t>
            </w:r>
          </w:p>
        </w:tc>
        <w:tc>
          <w:tcPr>
            <w:tcW w:w="1559" w:type="dxa"/>
          </w:tcPr>
          <w:p w14:paraId="7527FBA5" w14:textId="3B74C43D" w:rsidR="00037A51" w:rsidRDefault="00037A51" w:rsidP="00037A51">
            <w:r w:rsidRPr="00C014C4">
              <w:t>09/09/2026</w:t>
            </w:r>
          </w:p>
        </w:tc>
        <w:tc>
          <w:tcPr>
            <w:tcW w:w="1479" w:type="dxa"/>
          </w:tcPr>
          <w:p w14:paraId="19EDDAC3" w14:textId="0B98DE3C" w:rsidR="00037A51" w:rsidRDefault="7864F51B" w:rsidP="3D7CA1DF">
            <w:r>
              <w:t>14/09/2026</w:t>
            </w:r>
          </w:p>
        </w:tc>
      </w:tr>
      <w:tr w:rsidR="00037A51" w14:paraId="747D2E2C" w14:textId="77777777" w:rsidTr="7CDC7A89">
        <w:tc>
          <w:tcPr>
            <w:tcW w:w="846" w:type="dxa"/>
          </w:tcPr>
          <w:p w14:paraId="1439C75D" w14:textId="0DF6374D" w:rsidR="00037A51" w:rsidRDefault="00037A51" w:rsidP="00037A51">
            <w:r>
              <w:t>7</w:t>
            </w:r>
          </w:p>
        </w:tc>
        <w:tc>
          <w:tcPr>
            <w:tcW w:w="4604" w:type="dxa"/>
          </w:tcPr>
          <w:p w14:paraId="07A1F070" w14:textId="392AF870" w:rsidR="00037A51" w:rsidRPr="00D47820" w:rsidRDefault="00037A51" w:rsidP="00037A51">
            <w:r w:rsidRPr="004B1742">
              <w:t xml:space="preserve">Post-go-live support / partner model (Annex C Q10) Please clarify whether post-launch support must be delivered by a multi-person UK support desk, or whether a named founder-led support model with defined SLAs </w:t>
            </w:r>
            <w:r w:rsidRPr="004B1742">
              <w:lastRenderedPageBreak/>
              <w:t>(response/fix times, escalation, cover arrangements) can meet the requirement.</w:t>
            </w:r>
          </w:p>
        </w:tc>
        <w:tc>
          <w:tcPr>
            <w:tcW w:w="5460" w:type="dxa"/>
          </w:tcPr>
          <w:p w14:paraId="6A91AE42" w14:textId="79D2FBBA" w:rsidR="00037A51" w:rsidRPr="00D47820" w:rsidRDefault="00037A51" w:rsidP="00037A51">
            <w:r w:rsidRPr="004B1742">
              <w:lastRenderedPageBreak/>
              <w:t>this can be founder - led but clearly will be under your contract with us. We would expect this support where possible to be based in the UK</w:t>
            </w:r>
          </w:p>
        </w:tc>
        <w:tc>
          <w:tcPr>
            <w:tcW w:w="1559" w:type="dxa"/>
          </w:tcPr>
          <w:p w14:paraId="71D7154E" w14:textId="79FF7462" w:rsidR="00037A51" w:rsidRDefault="00037A51" w:rsidP="00037A51">
            <w:r w:rsidRPr="00BE11A7">
              <w:t>09/09/2026</w:t>
            </w:r>
          </w:p>
        </w:tc>
        <w:tc>
          <w:tcPr>
            <w:tcW w:w="1479" w:type="dxa"/>
          </w:tcPr>
          <w:p w14:paraId="635950CA" w14:textId="197043CF" w:rsidR="00037A51" w:rsidRDefault="1B1FDE27" w:rsidP="3D7CA1DF">
            <w:r>
              <w:t>14/09/2026</w:t>
            </w:r>
          </w:p>
        </w:tc>
      </w:tr>
      <w:tr w:rsidR="00037A51" w14:paraId="4414EEFF" w14:textId="77777777" w:rsidTr="7CDC7A89">
        <w:tc>
          <w:tcPr>
            <w:tcW w:w="846" w:type="dxa"/>
          </w:tcPr>
          <w:p w14:paraId="1B1F60CE" w14:textId="39B43288" w:rsidR="00037A51" w:rsidRDefault="00037A51" w:rsidP="00037A51">
            <w:r>
              <w:t>8</w:t>
            </w:r>
          </w:p>
        </w:tc>
        <w:tc>
          <w:tcPr>
            <w:tcW w:w="4604" w:type="dxa"/>
          </w:tcPr>
          <w:p w14:paraId="1DD17B3B" w14:textId="01C3D3AF" w:rsidR="00037A51" w:rsidRPr="00D47820" w:rsidRDefault="00037A51" w:rsidP="00037A51">
            <w:r w:rsidRPr="004B1742">
              <w:t>Social Value Portal The successful supplier must sign up to the Social Value Portal (small cost). Please confirm the approximate cost, when signup is required (award vs mobilisation), and whether micro-SME suppliers outside Wales are evaluated differently on social value at CoP stage.</w:t>
            </w:r>
          </w:p>
        </w:tc>
        <w:tc>
          <w:tcPr>
            <w:tcW w:w="5460" w:type="dxa"/>
          </w:tcPr>
          <w:p w14:paraId="08714959" w14:textId="12CCD75B" w:rsidR="00037A51" w:rsidRPr="00D47820" w:rsidRDefault="00037A51" w:rsidP="00037A51">
            <w:r w:rsidRPr="004B1742">
              <w:t>All suppliers whether in Wales or outside are treated the same. Sign up is required at award stage. The cost is £750 per year</w:t>
            </w:r>
          </w:p>
        </w:tc>
        <w:tc>
          <w:tcPr>
            <w:tcW w:w="1559" w:type="dxa"/>
          </w:tcPr>
          <w:p w14:paraId="7D1796AC" w14:textId="5820C079" w:rsidR="00037A51" w:rsidRDefault="00037A51" w:rsidP="00037A51">
            <w:r w:rsidRPr="00BE11A7">
              <w:t>09/09/2026</w:t>
            </w:r>
          </w:p>
        </w:tc>
        <w:tc>
          <w:tcPr>
            <w:tcW w:w="1479" w:type="dxa"/>
          </w:tcPr>
          <w:p w14:paraId="0CFC3F4C" w14:textId="0A517A93" w:rsidR="00037A51" w:rsidRDefault="28989281" w:rsidP="3D7CA1DF">
            <w:r>
              <w:t>14/09/2026</w:t>
            </w:r>
          </w:p>
        </w:tc>
      </w:tr>
      <w:tr w:rsidR="00037A51" w14:paraId="3243CC1D" w14:textId="77777777" w:rsidTr="7CDC7A89">
        <w:tc>
          <w:tcPr>
            <w:tcW w:w="846" w:type="dxa"/>
          </w:tcPr>
          <w:p w14:paraId="2DCC8DBD" w14:textId="51034FAA" w:rsidR="00037A51" w:rsidRPr="008E3267" w:rsidRDefault="00037A51" w:rsidP="00037A51">
            <w:r w:rsidRPr="008E3267">
              <w:t>9</w:t>
            </w:r>
          </w:p>
        </w:tc>
        <w:tc>
          <w:tcPr>
            <w:tcW w:w="4604" w:type="dxa"/>
          </w:tcPr>
          <w:p w14:paraId="1B665A1D" w14:textId="29684501" w:rsidR="00037A51" w:rsidRPr="008E3267" w:rsidRDefault="00037A51" w:rsidP="00037A51">
            <w:r w:rsidRPr="008E3267">
              <w:t>Accessibility assurance Please confirm whether WCAG 2.1 AA compliance must be evidenced by third-party audit at go-live, or whether supplier self-assessment plus College UAT is acceptable, and whether audit costs sit with the supplier or College.</w:t>
            </w:r>
          </w:p>
        </w:tc>
        <w:tc>
          <w:tcPr>
            <w:tcW w:w="5460" w:type="dxa"/>
          </w:tcPr>
          <w:p w14:paraId="409BC4D4" w14:textId="31A9FBB4" w:rsidR="00037A51" w:rsidRPr="008E3267" w:rsidRDefault="66E35240" w:rsidP="00037A51">
            <w:commentRangeStart w:id="0"/>
            <w:r w:rsidRPr="008E3267">
              <w:t>We will confirm this shortly</w:t>
            </w:r>
            <w:commentRangeEnd w:id="0"/>
            <w:r w:rsidR="00037A51" w:rsidRPr="008E3267">
              <w:rPr>
                <w:rStyle w:val="CommentReference"/>
                <w:sz w:val="22"/>
                <w:szCs w:val="22"/>
              </w:rPr>
              <w:commentReference w:id="0"/>
            </w:r>
          </w:p>
        </w:tc>
        <w:tc>
          <w:tcPr>
            <w:tcW w:w="1559" w:type="dxa"/>
          </w:tcPr>
          <w:p w14:paraId="32DADEFF" w14:textId="26C385BD" w:rsidR="00037A51" w:rsidRPr="008E3267" w:rsidRDefault="00037A51" w:rsidP="00037A51">
            <w:r w:rsidRPr="008E3267">
              <w:t>09/09/2026</w:t>
            </w:r>
          </w:p>
        </w:tc>
        <w:tc>
          <w:tcPr>
            <w:tcW w:w="1479" w:type="dxa"/>
          </w:tcPr>
          <w:p w14:paraId="11A99848" w14:textId="77777777" w:rsidR="00037A51" w:rsidRPr="00037A51" w:rsidRDefault="00037A51" w:rsidP="00037A51">
            <w:pPr>
              <w:rPr>
                <w:highlight w:val="yellow"/>
              </w:rPr>
            </w:pPr>
          </w:p>
        </w:tc>
      </w:tr>
      <w:tr w:rsidR="00037A51" w14:paraId="5E4DD97B" w14:textId="77777777" w:rsidTr="7CDC7A89">
        <w:tc>
          <w:tcPr>
            <w:tcW w:w="846" w:type="dxa"/>
          </w:tcPr>
          <w:p w14:paraId="4CCAE39B" w14:textId="29086DD4" w:rsidR="00037A51" w:rsidRDefault="00037A51" w:rsidP="00037A51">
            <w:r>
              <w:t>10</w:t>
            </w:r>
          </w:p>
        </w:tc>
        <w:tc>
          <w:tcPr>
            <w:tcW w:w="4604" w:type="dxa"/>
          </w:tcPr>
          <w:p w14:paraId="1E8A8E26" w14:textId="5D855A0D" w:rsidR="00037A51" w:rsidRPr="00D47820" w:rsidRDefault="00037A51" w:rsidP="00037A51">
            <w:r w:rsidRPr="004B1742">
              <w:t>Pricing / VAT at later stage Noting pricing is for the next stage and Annex B is not issued at CoP: please confirm whether bids from suppliers that are not VAT-registered are acceptable, and how VAT should be shown on later pricing schedules.</w:t>
            </w:r>
          </w:p>
        </w:tc>
        <w:tc>
          <w:tcPr>
            <w:tcW w:w="5460" w:type="dxa"/>
          </w:tcPr>
          <w:p w14:paraId="447BFD4E" w14:textId="0294E276" w:rsidR="00037A51" w:rsidRPr="00D47820" w:rsidRDefault="00037A51" w:rsidP="00037A51">
            <w:r w:rsidRPr="004B1742">
              <w:t>Yes suppliers who are not VAT registered can submit a response. At the next stage suppliers will be able to provide Non VAT and VAT pricing</w:t>
            </w:r>
          </w:p>
        </w:tc>
        <w:tc>
          <w:tcPr>
            <w:tcW w:w="1559" w:type="dxa"/>
          </w:tcPr>
          <w:p w14:paraId="63B16756" w14:textId="35EE79C1" w:rsidR="00037A51" w:rsidRDefault="00037A51" w:rsidP="00037A51">
            <w:r w:rsidRPr="00E55539">
              <w:t>09/09/2026</w:t>
            </w:r>
          </w:p>
        </w:tc>
        <w:tc>
          <w:tcPr>
            <w:tcW w:w="1479" w:type="dxa"/>
          </w:tcPr>
          <w:p w14:paraId="27D62B74" w14:textId="579FC34D" w:rsidR="00037A51" w:rsidRDefault="2FE3B416" w:rsidP="3D7CA1DF">
            <w:r>
              <w:t>14/09/2026</w:t>
            </w:r>
          </w:p>
        </w:tc>
      </w:tr>
      <w:tr w:rsidR="004B1742" w14:paraId="046B914D" w14:textId="77777777" w:rsidTr="7CDC7A89">
        <w:tc>
          <w:tcPr>
            <w:tcW w:w="846" w:type="dxa"/>
          </w:tcPr>
          <w:p w14:paraId="29FF1346" w14:textId="1FBAF596" w:rsidR="004B1742" w:rsidRDefault="004B1742">
            <w:r>
              <w:t>11</w:t>
            </w:r>
          </w:p>
        </w:tc>
        <w:tc>
          <w:tcPr>
            <w:tcW w:w="4604" w:type="dxa"/>
          </w:tcPr>
          <w:p w14:paraId="39932385" w14:textId="3E13D5E9" w:rsidR="004B1742" w:rsidRPr="00D47820" w:rsidRDefault="004470BC">
            <w:r w:rsidRPr="004470BC">
              <w:t>First-stage submission: Please confirm the documents required at this stage, including whether a separate Form of Tender is required and what suppliers should complete in Annex A.</w:t>
            </w:r>
          </w:p>
        </w:tc>
        <w:tc>
          <w:tcPr>
            <w:tcW w:w="5460" w:type="dxa"/>
          </w:tcPr>
          <w:p w14:paraId="5CC67CE8" w14:textId="6FA051A5" w:rsidR="004B1742" w:rsidRPr="00D47820" w:rsidRDefault="004470BC">
            <w:r>
              <w:t>Annex A is for information and nothing to be completed. Participation document is just the references and Annex C needs to be completed in full . There is a certificate of tender in Annex C to be completed</w:t>
            </w:r>
          </w:p>
        </w:tc>
        <w:tc>
          <w:tcPr>
            <w:tcW w:w="1559" w:type="dxa"/>
          </w:tcPr>
          <w:p w14:paraId="45B2B715" w14:textId="030E8489" w:rsidR="004B1742" w:rsidRDefault="004470BC">
            <w:r>
              <w:t>09/09/2026</w:t>
            </w:r>
          </w:p>
        </w:tc>
        <w:tc>
          <w:tcPr>
            <w:tcW w:w="1479" w:type="dxa"/>
          </w:tcPr>
          <w:p w14:paraId="7426828F" w14:textId="45C7671C" w:rsidR="004B1742" w:rsidRDefault="147110E9" w:rsidP="3D7CA1DF">
            <w:r>
              <w:t>14/09/2026</w:t>
            </w:r>
          </w:p>
        </w:tc>
      </w:tr>
      <w:tr w:rsidR="004E558D" w14:paraId="25DFF615" w14:textId="77777777" w:rsidTr="7CDC7A89">
        <w:tc>
          <w:tcPr>
            <w:tcW w:w="846" w:type="dxa"/>
          </w:tcPr>
          <w:p w14:paraId="516DA7DF" w14:textId="6E385066" w:rsidR="004E558D" w:rsidRDefault="004B1742">
            <w:r>
              <w:t>12</w:t>
            </w:r>
          </w:p>
        </w:tc>
        <w:tc>
          <w:tcPr>
            <w:tcW w:w="4604" w:type="dxa"/>
          </w:tcPr>
          <w:p w14:paraId="76CDEDE6" w14:textId="3C0E1F02" w:rsidR="004E558D" w:rsidRPr="00D47820" w:rsidRDefault="00037A51">
            <w:r w:rsidRPr="00037A51">
              <w:t>Please confirm whether Question 9 has a maximum score of 5, rather than the 55 shown in the question table, and whether the overall total is 85 marks.</w:t>
            </w:r>
          </w:p>
        </w:tc>
        <w:tc>
          <w:tcPr>
            <w:tcW w:w="5460" w:type="dxa"/>
          </w:tcPr>
          <w:p w14:paraId="552C933B" w14:textId="6651BC83" w:rsidR="004E558D" w:rsidRPr="00D47820" w:rsidRDefault="00037A51">
            <w:r>
              <w:t>This is an error and question 9 has a maximum score of 5 as per the table and not the 55 on the individual question</w:t>
            </w:r>
          </w:p>
        </w:tc>
        <w:tc>
          <w:tcPr>
            <w:tcW w:w="1559" w:type="dxa"/>
          </w:tcPr>
          <w:p w14:paraId="2A190FE2" w14:textId="03EC2533" w:rsidR="004E558D" w:rsidRDefault="00037A51">
            <w:r>
              <w:t>09/09/2026</w:t>
            </w:r>
          </w:p>
        </w:tc>
        <w:tc>
          <w:tcPr>
            <w:tcW w:w="1479" w:type="dxa"/>
          </w:tcPr>
          <w:p w14:paraId="1E831597" w14:textId="7E6D6AFC" w:rsidR="004E558D" w:rsidRDefault="706A447C" w:rsidP="3D7CA1DF">
            <w:r>
              <w:t>14/09/2026</w:t>
            </w:r>
          </w:p>
        </w:tc>
      </w:tr>
      <w:tr w:rsidR="004E558D" w14:paraId="429A4EA8" w14:textId="77777777" w:rsidTr="7CDC7A89">
        <w:tc>
          <w:tcPr>
            <w:tcW w:w="846" w:type="dxa"/>
          </w:tcPr>
          <w:p w14:paraId="328C62E0" w14:textId="704CBAD4" w:rsidR="004E558D" w:rsidRDefault="004B1742">
            <w:r>
              <w:t>13</w:t>
            </w:r>
          </w:p>
        </w:tc>
        <w:tc>
          <w:tcPr>
            <w:tcW w:w="4604" w:type="dxa"/>
          </w:tcPr>
          <w:p w14:paraId="4EB9EA04" w14:textId="7FEE18DD" w:rsidR="004E558D" w:rsidRPr="00D47820" w:rsidRDefault="00037A51">
            <w:r w:rsidRPr="00037A51">
              <w:t>References: How will “a similar project on a similar scale” be assessed? Would references covering a CMS website and a customer-</w:t>
            </w:r>
            <w:r w:rsidRPr="00037A51">
              <w:lastRenderedPageBreak/>
              <w:t>facing digital portal be acceptable, or must both relate to education websites?</w:t>
            </w:r>
          </w:p>
        </w:tc>
        <w:tc>
          <w:tcPr>
            <w:tcW w:w="5460" w:type="dxa"/>
          </w:tcPr>
          <w:p w14:paraId="4D536F99" w14:textId="374E3DDB" w:rsidR="004E558D" w:rsidRPr="00D47820" w:rsidRDefault="003F4B59">
            <w:r>
              <w:lastRenderedPageBreak/>
              <w:t>They don’t have to relate to educational but must detail how you worked with the other organisation and the skills you brought to the project</w:t>
            </w:r>
          </w:p>
        </w:tc>
        <w:tc>
          <w:tcPr>
            <w:tcW w:w="1559" w:type="dxa"/>
          </w:tcPr>
          <w:p w14:paraId="14ED19C0" w14:textId="3E2EC349" w:rsidR="004E558D" w:rsidRDefault="000E67E3">
            <w:r>
              <w:t>10/09/2026</w:t>
            </w:r>
          </w:p>
        </w:tc>
        <w:tc>
          <w:tcPr>
            <w:tcW w:w="1479" w:type="dxa"/>
          </w:tcPr>
          <w:p w14:paraId="67019411" w14:textId="3D5BD733" w:rsidR="004E558D" w:rsidRDefault="7207709B" w:rsidP="3D7CA1DF">
            <w:r>
              <w:t>14/09/2026</w:t>
            </w:r>
          </w:p>
        </w:tc>
      </w:tr>
      <w:tr w:rsidR="000E67E3" w14:paraId="2043863A" w14:textId="77777777" w:rsidTr="7CDC7A89">
        <w:tc>
          <w:tcPr>
            <w:tcW w:w="846" w:type="dxa"/>
          </w:tcPr>
          <w:p w14:paraId="0DBB6E2B" w14:textId="37E773E4" w:rsidR="000E67E3" w:rsidRDefault="000E67E3" w:rsidP="000E67E3">
            <w:r>
              <w:t>14</w:t>
            </w:r>
          </w:p>
        </w:tc>
        <w:tc>
          <w:tcPr>
            <w:tcW w:w="4604" w:type="dxa"/>
          </w:tcPr>
          <w:p w14:paraId="6A7E2B21" w14:textId="376D7273" w:rsidR="000E67E3" w:rsidRPr="00D47820" w:rsidRDefault="000E67E3" w:rsidP="000E67E3">
            <w:r w:rsidRPr="00037A51">
              <w:t>Financial criteria: The notice refers to financial conditions, but we could not identify the specific criteria in the supplied documents. Please confirm the requirements and supporting evidence needed</w:t>
            </w:r>
          </w:p>
        </w:tc>
        <w:tc>
          <w:tcPr>
            <w:tcW w:w="5460" w:type="dxa"/>
          </w:tcPr>
          <w:p w14:paraId="05498415" w14:textId="3FEA96AF" w:rsidR="000E67E3" w:rsidRPr="00D47820" w:rsidRDefault="000E67E3" w:rsidP="000E67E3">
            <w:r>
              <w:t>There is no minimum financial criteria but you should show your turnover. This wont be scored</w:t>
            </w:r>
          </w:p>
        </w:tc>
        <w:tc>
          <w:tcPr>
            <w:tcW w:w="1559" w:type="dxa"/>
          </w:tcPr>
          <w:p w14:paraId="705CCD1A" w14:textId="5EEE9748" w:rsidR="000E67E3" w:rsidRDefault="000E67E3" w:rsidP="000E67E3">
            <w:r w:rsidRPr="002D231A">
              <w:t>10/09/2026</w:t>
            </w:r>
          </w:p>
        </w:tc>
        <w:tc>
          <w:tcPr>
            <w:tcW w:w="1479" w:type="dxa"/>
          </w:tcPr>
          <w:p w14:paraId="3335567B" w14:textId="503EEABF" w:rsidR="000E67E3" w:rsidRDefault="7D6C64AA" w:rsidP="3D7CA1DF">
            <w:r>
              <w:t>14/09/2026</w:t>
            </w:r>
          </w:p>
        </w:tc>
      </w:tr>
      <w:tr w:rsidR="000E67E3" w14:paraId="6D869185" w14:textId="77777777" w:rsidTr="7CDC7A89">
        <w:tc>
          <w:tcPr>
            <w:tcW w:w="846" w:type="dxa"/>
          </w:tcPr>
          <w:p w14:paraId="6F030AB6" w14:textId="06176072" w:rsidR="000E67E3" w:rsidRDefault="000E67E3" w:rsidP="000E67E3">
            <w:r>
              <w:t>15</w:t>
            </w:r>
          </w:p>
        </w:tc>
        <w:tc>
          <w:tcPr>
            <w:tcW w:w="4604" w:type="dxa"/>
          </w:tcPr>
          <w:p w14:paraId="62BEDCB4" w14:textId="4BB8A762" w:rsidR="000E67E3" w:rsidRPr="00D47820" w:rsidRDefault="000E67E3" w:rsidP="000E67E3">
            <w:r w:rsidRPr="00037A51">
              <w:t>First-stage submission: Please confirm the documents required at this stage, including whether a separate Form of Tender is required and what suppliers should complete in Annex A</w:t>
            </w:r>
          </w:p>
        </w:tc>
        <w:tc>
          <w:tcPr>
            <w:tcW w:w="5460" w:type="dxa"/>
          </w:tcPr>
          <w:p w14:paraId="4F25D781" w14:textId="2F684867" w:rsidR="000E67E3" w:rsidRPr="00D47820" w:rsidRDefault="000E67E3" w:rsidP="000E67E3">
            <w:r>
              <w:t>Annex A is to give you details of how to answer Annex C, no form of tender is required, this is an error. Just complete Annex C plus references in the participation document</w:t>
            </w:r>
          </w:p>
        </w:tc>
        <w:tc>
          <w:tcPr>
            <w:tcW w:w="1559" w:type="dxa"/>
          </w:tcPr>
          <w:p w14:paraId="79C96233" w14:textId="022E98C6" w:rsidR="000E67E3" w:rsidRDefault="000E67E3" w:rsidP="000E67E3">
            <w:r w:rsidRPr="002D231A">
              <w:t>10/09/2026</w:t>
            </w:r>
          </w:p>
        </w:tc>
        <w:tc>
          <w:tcPr>
            <w:tcW w:w="1479" w:type="dxa"/>
          </w:tcPr>
          <w:p w14:paraId="3DC945C6" w14:textId="43BB086A" w:rsidR="000E67E3" w:rsidRDefault="0210433B" w:rsidP="3D7CA1DF">
            <w:r>
              <w:t>14/09/2026</w:t>
            </w:r>
          </w:p>
        </w:tc>
      </w:tr>
      <w:tr w:rsidR="000E67E3" w14:paraId="5617309D" w14:textId="77777777" w:rsidTr="7CDC7A89">
        <w:tc>
          <w:tcPr>
            <w:tcW w:w="846" w:type="dxa"/>
          </w:tcPr>
          <w:p w14:paraId="612446AC" w14:textId="0AD6E569" w:rsidR="000E67E3" w:rsidRDefault="000E67E3" w:rsidP="000E67E3">
            <w:r>
              <w:t>16</w:t>
            </w:r>
          </w:p>
        </w:tc>
        <w:tc>
          <w:tcPr>
            <w:tcW w:w="4604" w:type="dxa"/>
          </w:tcPr>
          <w:p w14:paraId="47B80DF3" w14:textId="3422F63E" w:rsidR="000E67E3" w:rsidRPr="00D47820" w:rsidRDefault="000E67E3" w:rsidP="000E67E3">
            <w:r w:rsidRPr="00037A51">
              <w:t>Please confirm whether Question 9 has a maximum score of 5, rather than the 55 shown in the question table, and whether the overall total is 85 marks</w:t>
            </w:r>
          </w:p>
        </w:tc>
        <w:tc>
          <w:tcPr>
            <w:tcW w:w="5460" w:type="dxa"/>
          </w:tcPr>
          <w:p w14:paraId="7AFBF878" w14:textId="54BABAD4" w:rsidR="000E67E3" w:rsidRPr="00D47820" w:rsidRDefault="000E67E3" w:rsidP="000E67E3">
            <w:r>
              <w:t>Please note that this is an error and it should be 5 and NOT 55</w:t>
            </w:r>
          </w:p>
        </w:tc>
        <w:tc>
          <w:tcPr>
            <w:tcW w:w="1559" w:type="dxa"/>
          </w:tcPr>
          <w:p w14:paraId="2F780197" w14:textId="50A7A1D2" w:rsidR="000E67E3" w:rsidRDefault="000E67E3" w:rsidP="000E67E3">
            <w:r w:rsidRPr="002D231A">
              <w:t>10/09/2026</w:t>
            </w:r>
          </w:p>
        </w:tc>
        <w:tc>
          <w:tcPr>
            <w:tcW w:w="1479" w:type="dxa"/>
          </w:tcPr>
          <w:p w14:paraId="29E1CA36" w14:textId="1C588B87" w:rsidR="000E67E3" w:rsidRDefault="4D86B705" w:rsidP="3D7CA1DF">
            <w:r>
              <w:t>14/09/2026</w:t>
            </w:r>
          </w:p>
        </w:tc>
      </w:tr>
      <w:tr w:rsidR="000E67E3" w14:paraId="017F4105" w14:textId="77777777" w:rsidTr="7CDC7A89">
        <w:tc>
          <w:tcPr>
            <w:tcW w:w="846" w:type="dxa"/>
          </w:tcPr>
          <w:p w14:paraId="762E9127" w14:textId="01B130EB" w:rsidR="000E67E3" w:rsidRPr="003F4B59" w:rsidRDefault="000E67E3" w:rsidP="7CDC7A89">
            <w:pPr>
              <w:rPr>
                <w:highlight w:val="green"/>
              </w:rPr>
            </w:pPr>
            <w:r w:rsidRPr="7CDC7A89">
              <w:rPr>
                <w:highlight w:val="green"/>
              </w:rPr>
              <w:t>17</w:t>
            </w:r>
          </w:p>
        </w:tc>
        <w:tc>
          <w:tcPr>
            <w:tcW w:w="4604" w:type="dxa"/>
          </w:tcPr>
          <w:p w14:paraId="73838990" w14:textId="6DC51D51" w:rsidR="000E67E3" w:rsidRPr="003F4B59" w:rsidRDefault="000E67E3" w:rsidP="7CDC7A89">
            <w:pPr>
              <w:rPr>
                <w:highlight w:val="green"/>
              </w:rPr>
            </w:pPr>
            <w:r w:rsidRPr="7CDC7A89">
              <w:rPr>
                <w:highlight w:val="green"/>
              </w:rPr>
              <w:t>Which workshops, research sessions, presentations or contract reviews must take place onsite, and what frequency of attendance should suppliers allow for?</w:t>
            </w:r>
          </w:p>
        </w:tc>
        <w:tc>
          <w:tcPr>
            <w:tcW w:w="5460" w:type="dxa"/>
          </w:tcPr>
          <w:p w14:paraId="18415805" w14:textId="34F33CEA" w:rsidR="000E67E3" w:rsidRPr="003F4B59" w:rsidRDefault="259E785C" w:rsidP="7CDC7A89">
            <w:pPr>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This will be determined on the website design and areas of interest on initial launch (IE any planned progression for the first 2 years). Frequency: quarterly meetings to review current website, design and potential improvements.</w:t>
            </w:r>
          </w:p>
        </w:tc>
        <w:tc>
          <w:tcPr>
            <w:tcW w:w="1559" w:type="dxa"/>
          </w:tcPr>
          <w:p w14:paraId="1DDA714A" w14:textId="49F7D07B" w:rsidR="000E67E3" w:rsidRPr="003F4B59" w:rsidRDefault="000E67E3" w:rsidP="7CDC7A89">
            <w:pPr>
              <w:rPr>
                <w:highlight w:val="green"/>
              </w:rPr>
            </w:pPr>
            <w:r w:rsidRPr="7CDC7A89">
              <w:rPr>
                <w:highlight w:val="green"/>
              </w:rPr>
              <w:t>10/09/2026</w:t>
            </w:r>
          </w:p>
        </w:tc>
        <w:tc>
          <w:tcPr>
            <w:tcW w:w="1479" w:type="dxa"/>
          </w:tcPr>
          <w:p w14:paraId="6038E392" w14:textId="146D4B19" w:rsidR="000E67E3" w:rsidRPr="003F4B59" w:rsidRDefault="40C12D30" w:rsidP="7CDC7A89">
            <w:pPr>
              <w:rPr>
                <w:highlight w:val="green"/>
              </w:rPr>
            </w:pPr>
            <w:r w:rsidRPr="7CDC7A89">
              <w:rPr>
                <w:highlight w:val="green"/>
              </w:rPr>
              <w:t>15/09/2026</w:t>
            </w:r>
          </w:p>
        </w:tc>
      </w:tr>
      <w:tr w:rsidR="000E67E3" w14:paraId="314DEEE5" w14:textId="77777777" w:rsidTr="7CDC7A89">
        <w:tc>
          <w:tcPr>
            <w:tcW w:w="846" w:type="dxa"/>
          </w:tcPr>
          <w:p w14:paraId="3850BD5A" w14:textId="0A67A4F6" w:rsidR="000E67E3" w:rsidRDefault="000E67E3" w:rsidP="000E67E3">
            <w:r>
              <w:t>18</w:t>
            </w:r>
          </w:p>
        </w:tc>
        <w:tc>
          <w:tcPr>
            <w:tcW w:w="4604" w:type="dxa"/>
          </w:tcPr>
          <w:p w14:paraId="0C7CE876" w14:textId="5BE450BB" w:rsidR="000E67E3" w:rsidRPr="00037A51" w:rsidRDefault="000E67E3" w:rsidP="000E67E3">
            <w:r w:rsidRPr="00037A51">
              <w:t>Budget and support: Does the estimated £220,000 excluding VAT include hosting, licences, maintenance and support through November 2028? Please distinguish the initial contracted services from optional extensions</w:t>
            </w:r>
          </w:p>
        </w:tc>
        <w:tc>
          <w:tcPr>
            <w:tcW w:w="5460" w:type="dxa"/>
          </w:tcPr>
          <w:p w14:paraId="2EEEA446" w14:textId="305D3047" w:rsidR="000E67E3" w:rsidRPr="00D47820" w:rsidRDefault="000E67E3" w:rsidP="000E67E3">
            <w:r>
              <w:t>Please note that this is a pure estimate, as this is a stage that isn’t to be costed, you should detail what services you can provide. No costings should be given</w:t>
            </w:r>
          </w:p>
        </w:tc>
        <w:tc>
          <w:tcPr>
            <w:tcW w:w="1559" w:type="dxa"/>
          </w:tcPr>
          <w:p w14:paraId="1420EE1E" w14:textId="4305CB56" w:rsidR="000E67E3" w:rsidRDefault="000E67E3" w:rsidP="000E67E3">
            <w:r w:rsidRPr="002D231A">
              <w:t>10/09/2026</w:t>
            </w:r>
          </w:p>
        </w:tc>
        <w:tc>
          <w:tcPr>
            <w:tcW w:w="1479" w:type="dxa"/>
          </w:tcPr>
          <w:p w14:paraId="4E5BC2D3" w14:textId="15D2C34A" w:rsidR="000E67E3" w:rsidRDefault="22DF89D7" w:rsidP="3D7CA1DF">
            <w:r>
              <w:t>14/09/2026</w:t>
            </w:r>
          </w:p>
        </w:tc>
      </w:tr>
      <w:tr w:rsidR="000E67E3" w14:paraId="7647F1B3" w14:textId="77777777" w:rsidTr="7CDC7A89">
        <w:tc>
          <w:tcPr>
            <w:tcW w:w="846" w:type="dxa"/>
          </w:tcPr>
          <w:p w14:paraId="21080F23" w14:textId="6446B98B" w:rsidR="000E67E3" w:rsidRPr="008E3267" w:rsidRDefault="000E67E3" w:rsidP="000E67E3">
            <w:r w:rsidRPr="008E3267">
              <w:t>19</w:t>
            </w:r>
          </w:p>
        </w:tc>
        <w:tc>
          <w:tcPr>
            <w:tcW w:w="4604" w:type="dxa"/>
          </w:tcPr>
          <w:p w14:paraId="4D398782" w14:textId="592C2116" w:rsidR="000E67E3" w:rsidRPr="008E3267" w:rsidRDefault="000E67E3" w:rsidP="000E67E3">
            <w:r w:rsidRPr="008E3267">
              <w:t>Design and content: Please confirm the division of responsibility for brand guidelines, imagery, video, English content, Welsh translation, content migration and ongoing Welsh-language updates</w:t>
            </w:r>
          </w:p>
        </w:tc>
        <w:tc>
          <w:tcPr>
            <w:tcW w:w="5460" w:type="dxa"/>
          </w:tcPr>
          <w:p w14:paraId="33105F3E" w14:textId="54E8403E" w:rsidR="000E67E3" w:rsidRPr="008E3267" w:rsidRDefault="704C86C2" w:rsidP="000E67E3">
            <w:commentRangeStart w:id="2"/>
            <w:r w:rsidRPr="008E3267">
              <w:t>We will confirm shortly</w:t>
            </w:r>
            <w:commentRangeEnd w:id="2"/>
            <w:r w:rsidR="000E67E3" w:rsidRPr="008E3267">
              <w:rPr>
                <w:rStyle w:val="CommentReference"/>
                <w:sz w:val="22"/>
                <w:szCs w:val="22"/>
              </w:rPr>
              <w:commentReference w:id="2"/>
            </w:r>
          </w:p>
        </w:tc>
        <w:tc>
          <w:tcPr>
            <w:tcW w:w="1559" w:type="dxa"/>
          </w:tcPr>
          <w:p w14:paraId="16229F46" w14:textId="5056751D" w:rsidR="000E67E3" w:rsidRPr="008E3267" w:rsidRDefault="000E67E3" w:rsidP="000E67E3">
            <w:r w:rsidRPr="008E3267">
              <w:t>10/09/2026</w:t>
            </w:r>
          </w:p>
        </w:tc>
        <w:tc>
          <w:tcPr>
            <w:tcW w:w="1479" w:type="dxa"/>
          </w:tcPr>
          <w:p w14:paraId="4944FA6D" w14:textId="77777777" w:rsidR="000E67E3" w:rsidRPr="008E3267" w:rsidRDefault="000E67E3" w:rsidP="000E67E3"/>
        </w:tc>
      </w:tr>
      <w:tr w:rsidR="000E67E3" w14:paraId="620623E9" w14:textId="77777777" w:rsidTr="7CDC7A89">
        <w:tc>
          <w:tcPr>
            <w:tcW w:w="846" w:type="dxa"/>
          </w:tcPr>
          <w:p w14:paraId="42308BBF" w14:textId="6F34ECB0" w:rsidR="000E67E3" w:rsidRPr="003F4B59" w:rsidRDefault="000E67E3" w:rsidP="7CDC7A89">
            <w:pPr>
              <w:rPr>
                <w:highlight w:val="green"/>
              </w:rPr>
            </w:pPr>
            <w:r w:rsidRPr="7CDC7A89">
              <w:rPr>
                <w:highlight w:val="green"/>
              </w:rPr>
              <w:t>20</w:t>
            </w:r>
          </w:p>
        </w:tc>
        <w:tc>
          <w:tcPr>
            <w:tcW w:w="4604" w:type="dxa"/>
          </w:tcPr>
          <w:p w14:paraId="5B6E01BE" w14:textId="408EE52B" w:rsidR="000E67E3" w:rsidRPr="003F4B59" w:rsidRDefault="000E67E3" w:rsidP="7CDC7A89">
            <w:pPr>
              <w:rPr>
                <w:highlight w:val="green"/>
              </w:rPr>
            </w:pPr>
            <w:r w:rsidRPr="7CDC7A89">
              <w:rPr>
                <w:highlight w:val="green"/>
              </w:rPr>
              <w:t xml:space="preserve">Integrations: Please identify the platforms and interfaces requiring integration, particularly </w:t>
            </w:r>
            <w:r w:rsidRPr="7CDC7A89">
              <w:rPr>
                <w:highlight w:val="green"/>
              </w:rPr>
              <w:lastRenderedPageBreak/>
              <w:t>Tribal EBS, and confirm the availability of API documentation, development/test access and any associated licence or access charges</w:t>
            </w:r>
          </w:p>
        </w:tc>
        <w:tc>
          <w:tcPr>
            <w:tcW w:w="5460" w:type="dxa"/>
          </w:tcPr>
          <w:p w14:paraId="2645AA52" w14:textId="0079AE8B" w:rsidR="000E67E3" w:rsidRPr="003F4B59" w:rsidRDefault="7347CA68" w:rsidP="7CDC7A89">
            <w:pPr>
              <w:rPr>
                <w:highlight w:val="green"/>
              </w:rPr>
            </w:pPr>
            <w:r w:rsidRPr="7CDC7A89">
              <w:rPr>
                <w:highlight w:val="green"/>
              </w:rPr>
              <w:lastRenderedPageBreak/>
              <w:t xml:space="preserve">Tribal EBS provide API documentation, however this is limited.  </w:t>
            </w:r>
            <w:r w:rsidR="2DEAB264" w:rsidRPr="7CDC7A89">
              <w:rPr>
                <w:highlight w:val="green"/>
              </w:rPr>
              <w:t xml:space="preserve">Try </w:t>
            </w:r>
            <w:r w:rsidRPr="7CDC7A89">
              <w:rPr>
                <w:highlight w:val="green"/>
              </w:rPr>
              <w:t>not rely on solely the offic</w:t>
            </w:r>
            <w:r w:rsidR="56B90BF0" w:rsidRPr="7CDC7A89">
              <w:rPr>
                <w:highlight w:val="green"/>
              </w:rPr>
              <w:t>i</w:t>
            </w:r>
            <w:r w:rsidRPr="7CDC7A89">
              <w:rPr>
                <w:highlight w:val="green"/>
              </w:rPr>
              <w:t xml:space="preserve">al API </w:t>
            </w:r>
            <w:r w:rsidRPr="7CDC7A89">
              <w:rPr>
                <w:highlight w:val="green"/>
              </w:rPr>
              <w:lastRenderedPageBreak/>
              <w:t>documentation</w:t>
            </w:r>
            <w:r w:rsidR="26FA9628" w:rsidRPr="7CDC7A89">
              <w:rPr>
                <w:highlight w:val="green"/>
              </w:rPr>
              <w:t xml:space="preserve"> – internal APIs can be developed to meet requirements</w:t>
            </w:r>
            <w:r w:rsidRPr="7CDC7A89">
              <w:rPr>
                <w:highlight w:val="green"/>
              </w:rPr>
              <w:t xml:space="preserve">.  Development and testing access to EBS </w:t>
            </w:r>
            <w:r w:rsidR="1D495549" w:rsidRPr="7CDC7A89">
              <w:rPr>
                <w:highlight w:val="green"/>
              </w:rPr>
              <w:t>database</w:t>
            </w:r>
            <w:r w:rsidR="77481F77" w:rsidRPr="7CDC7A89">
              <w:rPr>
                <w:highlight w:val="green"/>
              </w:rPr>
              <w:t xml:space="preserve"> or </w:t>
            </w:r>
            <w:r w:rsidR="1D495549" w:rsidRPr="7CDC7A89">
              <w:rPr>
                <w:highlight w:val="green"/>
              </w:rPr>
              <w:t>views can be provided.</w:t>
            </w:r>
            <w:r w:rsidR="5DFE44C4" w:rsidRPr="7CDC7A89">
              <w:rPr>
                <w:highlight w:val="green"/>
              </w:rPr>
              <w:t xml:space="preserve">  </w:t>
            </w:r>
            <w:r w:rsidR="6D10B0A1" w:rsidRPr="7CDC7A89">
              <w:rPr>
                <w:highlight w:val="green"/>
              </w:rPr>
              <w:t>We</w:t>
            </w:r>
            <w:r w:rsidR="5DFE44C4" w:rsidRPr="7CDC7A89">
              <w:rPr>
                <w:highlight w:val="green"/>
              </w:rPr>
              <w:t xml:space="preserve"> don’t believe there are additional license costs or access charges.</w:t>
            </w:r>
          </w:p>
        </w:tc>
        <w:tc>
          <w:tcPr>
            <w:tcW w:w="1559" w:type="dxa"/>
          </w:tcPr>
          <w:p w14:paraId="59A3CC87" w14:textId="1FD7AF55" w:rsidR="000E67E3" w:rsidRPr="003F4B59" w:rsidRDefault="000E67E3" w:rsidP="7CDC7A89">
            <w:pPr>
              <w:rPr>
                <w:highlight w:val="green"/>
              </w:rPr>
            </w:pPr>
            <w:r w:rsidRPr="7CDC7A89">
              <w:rPr>
                <w:highlight w:val="green"/>
              </w:rPr>
              <w:lastRenderedPageBreak/>
              <w:t>10/09/2026</w:t>
            </w:r>
          </w:p>
        </w:tc>
        <w:tc>
          <w:tcPr>
            <w:tcW w:w="1479" w:type="dxa"/>
          </w:tcPr>
          <w:p w14:paraId="7BEA2E7B" w14:textId="76C7FB50" w:rsidR="000E67E3" w:rsidRPr="003F4B59" w:rsidRDefault="6C5FE716" w:rsidP="7CDC7A89">
            <w:pPr>
              <w:rPr>
                <w:highlight w:val="green"/>
              </w:rPr>
            </w:pPr>
            <w:r w:rsidRPr="7CDC7A89">
              <w:rPr>
                <w:highlight w:val="green"/>
              </w:rPr>
              <w:t>15/09/2026</w:t>
            </w:r>
          </w:p>
        </w:tc>
      </w:tr>
      <w:tr w:rsidR="000E67E3" w14:paraId="6BCC01EA" w14:textId="77777777" w:rsidTr="7CDC7A89">
        <w:tc>
          <w:tcPr>
            <w:tcW w:w="846" w:type="dxa"/>
          </w:tcPr>
          <w:p w14:paraId="1B12D639" w14:textId="454CFB23" w:rsidR="000E67E3" w:rsidRDefault="000E67E3" w:rsidP="000E67E3">
            <w:r>
              <w:t>21</w:t>
            </w:r>
          </w:p>
        </w:tc>
        <w:tc>
          <w:tcPr>
            <w:tcW w:w="4604" w:type="dxa"/>
          </w:tcPr>
          <w:p w14:paraId="3CB0F956" w14:textId="45EB7DBA" w:rsidR="000E67E3" w:rsidRPr="00037A51" w:rsidRDefault="000E67E3" w:rsidP="000E67E3">
            <w:r w:rsidRPr="00037A51">
              <w:t>Specialist subcontracting: Would specialist subcontracting for accessibility testing or Welsh-language services be acceptable, given Annex A’s stated preference for delivery without subcontracting?</w:t>
            </w:r>
          </w:p>
        </w:tc>
        <w:tc>
          <w:tcPr>
            <w:tcW w:w="5460" w:type="dxa"/>
          </w:tcPr>
          <w:p w14:paraId="6C5A2DA8" w14:textId="1F5D5E88" w:rsidR="000E67E3" w:rsidRPr="00D47820" w:rsidRDefault="008E64FF" w:rsidP="000E67E3">
            <w:r>
              <w:t>Yes this would be acceptable</w:t>
            </w:r>
          </w:p>
        </w:tc>
        <w:tc>
          <w:tcPr>
            <w:tcW w:w="1559" w:type="dxa"/>
          </w:tcPr>
          <w:p w14:paraId="5A9688EE" w14:textId="306E0288" w:rsidR="000E67E3" w:rsidRDefault="000E67E3" w:rsidP="000E67E3">
            <w:r w:rsidRPr="002D231A">
              <w:t>10/09/2026</w:t>
            </w:r>
          </w:p>
        </w:tc>
        <w:tc>
          <w:tcPr>
            <w:tcW w:w="1479" w:type="dxa"/>
          </w:tcPr>
          <w:p w14:paraId="5C0FF8E3" w14:textId="4DE59CBB" w:rsidR="000E67E3" w:rsidRDefault="4274ACF1" w:rsidP="3D7CA1DF">
            <w:r>
              <w:t>14/09/2026</w:t>
            </w:r>
          </w:p>
        </w:tc>
      </w:tr>
      <w:tr w:rsidR="000E67E3" w14:paraId="09F67793" w14:textId="77777777" w:rsidTr="7CDC7A89">
        <w:tc>
          <w:tcPr>
            <w:tcW w:w="846" w:type="dxa"/>
          </w:tcPr>
          <w:p w14:paraId="1597850C" w14:textId="261E6C13" w:rsidR="000E67E3" w:rsidRDefault="000E67E3" w:rsidP="000E67E3">
            <w:r>
              <w:t>22</w:t>
            </w:r>
          </w:p>
        </w:tc>
        <w:tc>
          <w:tcPr>
            <w:tcW w:w="4604" w:type="dxa"/>
          </w:tcPr>
          <w:p w14:paraId="70D7D3AF" w14:textId="6384C519" w:rsidR="000E67E3" w:rsidRPr="00037A51" w:rsidRDefault="000E67E3" w:rsidP="000E67E3">
            <w:r w:rsidRPr="00037A51">
              <w:t>Dates: Please confirm whether 7 December 2026 is the intention-to-award date and 21 December the contract award date. Please also reconcile the November 2027 and January 2028 post-launch/support commencement dates in Annex A.</w:t>
            </w:r>
          </w:p>
        </w:tc>
        <w:tc>
          <w:tcPr>
            <w:tcW w:w="5460" w:type="dxa"/>
          </w:tcPr>
          <w:p w14:paraId="22E0C581" w14:textId="795D2D80" w:rsidR="000E67E3" w:rsidRPr="00D47820" w:rsidRDefault="008E64FF" w:rsidP="000E67E3">
            <w:r>
              <w:t>Both the 7</w:t>
            </w:r>
            <w:r w:rsidRPr="000E67E3">
              <w:rPr>
                <w:vertAlign w:val="superscript"/>
              </w:rPr>
              <w:t>th</w:t>
            </w:r>
            <w:r>
              <w:t xml:space="preserve"> and 21</w:t>
            </w:r>
            <w:r w:rsidRPr="000E67E3">
              <w:rPr>
                <w:vertAlign w:val="superscript"/>
              </w:rPr>
              <w:t>st</w:t>
            </w:r>
            <w:r>
              <w:t xml:space="preserve"> December dates are correct. Estimated post launch support would be November 2027</w:t>
            </w:r>
          </w:p>
        </w:tc>
        <w:tc>
          <w:tcPr>
            <w:tcW w:w="1559" w:type="dxa"/>
          </w:tcPr>
          <w:p w14:paraId="2405B31E" w14:textId="60D8AB16" w:rsidR="000E67E3" w:rsidRDefault="000E67E3" w:rsidP="000E67E3">
            <w:r w:rsidRPr="002B2F21">
              <w:t>10/09/2026</w:t>
            </w:r>
          </w:p>
        </w:tc>
        <w:tc>
          <w:tcPr>
            <w:tcW w:w="1479" w:type="dxa"/>
          </w:tcPr>
          <w:p w14:paraId="09B543CB" w14:textId="0E449EEE" w:rsidR="000E67E3" w:rsidRDefault="47A56AE4" w:rsidP="3D7CA1DF">
            <w:r>
              <w:t>14/09/2026</w:t>
            </w:r>
          </w:p>
        </w:tc>
      </w:tr>
      <w:tr w:rsidR="000E67E3" w14:paraId="3903B363" w14:textId="77777777" w:rsidTr="7CDC7A89">
        <w:tc>
          <w:tcPr>
            <w:tcW w:w="846" w:type="dxa"/>
          </w:tcPr>
          <w:p w14:paraId="64084676" w14:textId="3B55274B" w:rsidR="000E67E3" w:rsidRDefault="000E67E3" w:rsidP="7CDC7A89">
            <w:pPr>
              <w:rPr>
                <w:highlight w:val="green"/>
              </w:rPr>
            </w:pPr>
            <w:r w:rsidRPr="7CDC7A89">
              <w:rPr>
                <w:highlight w:val="green"/>
              </w:rPr>
              <w:t>23</w:t>
            </w:r>
          </w:p>
        </w:tc>
        <w:tc>
          <w:tcPr>
            <w:tcW w:w="4604" w:type="dxa"/>
          </w:tcPr>
          <w:p w14:paraId="2C840997" w14:textId="603FD5B4" w:rsidR="000E67E3" w:rsidRPr="00037A51" w:rsidRDefault="000E67E3" w:rsidP="7CDC7A89">
            <w:pPr>
              <w:rPr>
                <w:highlight w:val="green"/>
              </w:rPr>
            </w:pPr>
            <w:r w:rsidRPr="7CDC7A89">
              <w:rPr>
                <w:highlight w:val="green"/>
              </w:rPr>
              <w:t>Operational requirements: Please confirm the expected support hours, service levels, hosting and security requirements, and the Social Value Portal charge payable by the successful supplier</w:t>
            </w:r>
          </w:p>
        </w:tc>
        <w:tc>
          <w:tcPr>
            <w:tcW w:w="5460" w:type="dxa"/>
          </w:tcPr>
          <w:p w14:paraId="3B894965" w14:textId="44DEFF0B"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Support Hours and Service Levels:</w:t>
            </w:r>
          </w:p>
          <w:p w14:paraId="6B51AF9F" w14:textId="37BF8373"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Suppliers should provide details of their standard support arrangements, including service desk hours, incident management processes, escalation procedures and response/resolution times. The College expects a clearly defined Service Level Agreement (SLA) to be included within the proposal.</w:t>
            </w:r>
          </w:p>
          <w:p w14:paraId="2481C60D" w14:textId="7ED73AD9"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Hosting Requirements:</w:t>
            </w:r>
          </w:p>
          <w:p w14:paraId="06B81F7B" w14:textId="556432FF"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successful supplier must provide secure, resilient and fully managed hosting for the College website. As a minimum:</w:t>
            </w:r>
          </w:p>
          <w:p w14:paraId="381289E4" w14:textId="311270C0"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Hosting must comply with all applicable UK legislation, including UK GDPR.</w:t>
            </w:r>
          </w:p>
          <w:p w14:paraId="069BF50F" w14:textId="08E97C7F"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lastRenderedPageBreak/>
              <w:t>The hosting environment must provide a minimum availability target of 99.9%, excluding scheduled maintenance periods.</w:t>
            </w:r>
          </w:p>
          <w:p w14:paraId="5C034604" w14:textId="0AD73328"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solution must be scalable and capable of supporting periods of high demand, including enrolment, results days, open events and other major College activities.</w:t>
            </w:r>
          </w:p>
          <w:p w14:paraId="650F296B" w14:textId="2AB34AA5"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Daily backups must be maintained, with documented disaster recovery and business continuity arrangements.</w:t>
            </w:r>
          </w:p>
          <w:p w14:paraId="2AE1A020" w14:textId="36AA0453"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supplier must support the migration of website content and data to an alternative provider upon contract termination.</w:t>
            </w:r>
          </w:p>
          <w:p w14:paraId="49A8546F" w14:textId="3CEB18B4"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Security Requirements:</w:t>
            </w:r>
          </w:p>
          <w:p w14:paraId="50634BD4" w14:textId="785BE558"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website solution must meet security standards appropriate for an educational institution and align with the controls expected within the College's Cyber Essentials Plus accredited environment. As a minimum:</w:t>
            </w:r>
          </w:p>
          <w:p w14:paraId="7F31BCC6" w14:textId="567F9156"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All website traffic must be encrypted using HTTPS/TLS.</w:t>
            </w:r>
          </w:p>
          <w:p w14:paraId="1DA00995" w14:textId="4657DC2E"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Administrative access must support role-based permissions and multi-factor authentication.</w:t>
            </w:r>
          </w:p>
          <w:p w14:paraId="4761067D" w14:textId="2E522D85"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supplier must implement appropriate firewall, malware protection and vulnerability management controls.</w:t>
            </w:r>
          </w:p>
          <w:p w14:paraId="13AEC34C" w14:textId="048A00F1"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lastRenderedPageBreak/>
              <w:t>Security patches and updates must be applied promptly to the CMS, plugins, modules and underlying infrastructure.</w:t>
            </w:r>
          </w:p>
          <w:p w14:paraId="28DF8374" w14:textId="50CBF8C3"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supplier must maintain appropriate monitoring, logging and incident response procedures.</w:t>
            </w:r>
          </w:p>
          <w:p w14:paraId="270E2DA7" w14:textId="77FBA934"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Any actual or suspected security incidents affecting the service must be reported to the College without undue delay.</w:t>
            </w:r>
          </w:p>
          <w:p w14:paraId="7DADAADC" w14:textId="464E4903"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The solution must comply with UK GDPR and applicable data protection legislation.</w:t>
            </w:r>
          </w:p>
          <w:p w14:paraId="0D418AD2" w14:textId="4247F81C" w:rsidR="000E67E3" w:rsidRDefault="0C664EC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Suppliers should outline any relevant accreditations or certifications, including Cyber Essentials Plus, ISO 27001, or equivalent.</w:t>
            </w:r>
          </w:p>
          <w:p w14:paraId="436CCAF1" w14:textId="12EAEE50" w:rsidR="000E67E3" w:rsidRDefault="000E67E3" w:rsidP="7CDC7A89">
            <w:pPr>
              <w:rPr>
                <w:highlight w:val="green"/>
              </w:rPr>
            </w:pPr>
          </w:p>
          <w:p w14:paraId="1141A972" w14:textId="76152E23" w:rsidR="7CDC7A89" w:rsidRDefault="7CDC7A89" w:rsidP="7CDC7A89">
            <w:pPr>
              <w:rPr>
                <w:highlight w:val="green"/>
              </w:rPr>
            </w:pPr>
          </w:p>
          <w:p w14:paraId="6070BD38" w14:textId="20528BC3" w:rsidR="000E67E3" w:rsidRPr="00D47820" w:rsidRDefault="3B3D1243" w:rsidP="7CDC7A89">
            <w:pPr>
              <w:rPr>
                <w:highlight w:val="green"/>
              </w:rPr>
            </w:pPr>
            <w:r w:rsidRPr="7CDC7A89">
              <w:rPr>
                <w:highlight w:val="green"/>
              </w:rPr>
              <w:t>T</w:t>
            </w:r>
            <w:r w:rsidR="000E67E3" w:rsidRPr="7CDC7A89">
              <w:rPr>
                <w:highlight w:val="green"/>
              </w:rPr>
              <w:t>he social value portal cost is £750 per year</w:t>
            </w:r>
          </w:p>
        </w:tc>
        <w:tc>
          <w:tcPr>
            <w:tcW w:w="1559" w:type="dxa"/>
          </w:tcPr>
          <w:p w14:paraId="6018059A" w14:textId="7328613A" w:rsidR="000E67E3" w:rsidRDefault="000E67E3" w:rsidP="7CDC7A89">
            <w:pPr>
              <w:rPr>
                <w:highlight w:val="green"/>
              </w:rPr>
            </w:pPr>
            <w:r w:rsidRPr="7CDC7A89">
              <w:rPr>
                <w:highlight w:val="green"/>
              </w:rPr>
              <w:lastRenderedPageBreak/>
              <w:t>10/09/2026</w:t>
            </w:r>
          </w:p>
        </w:tc>
        <w:tc>
          <w:tcPr>
            <w:tcW w:w="1479" w:type="dxa"/>
          </w:tcPr>
          <w:p w14:paraId="149BD33E" w14:textId="47614132" w:rsidR="000E67E3" w:rsidRDefault="2F6DBB6E" w:rsidP="000E67E3">
            <w:r w:rsidRPr="7CDC7A89">
              <w:rPr>
                <w:highlight w:val="green"/>
              </w:rPr>
              <w:t>15/09/2026</w:t>
            </w:r>
          </w:p>
        </w:tc>
      </w:tr>
      <w:tr w:rsidR="000E67E3" w14:paraId="1666F308" w14:textId="77777777" w:rsidTr="7CDC7A89">
        <w:tc>
          <w:tcPr>
            <w:tcW w:w="846" w:type="dxa"/>
          </w:tcPr>
          <w:p w14:paraId="3BCE42E7" w14:textId="626EDF44" w:rsidR="000E67E3" w:rsidRPr="008E3267" w:rsidRDefault="000E67E3" w:rsidP="000E67E3">
            <w:r w:rsidRPr="008E3267">
              <w:lastRenderedPageBreak/>
              <w:t>24</w:t>
            </w:r>
          </w:p>
        </w:tc>
        <w:tc>
          <w:tcPr>
            <w:tcW w:w="4604" w:type="dxa"/>
          </w:tcPr>
          <w:p w14:paraId="72E967A4" w14:textId="76DBCE53" w:rsidR="000E67E3" w:rsidRPr="008E3267" w:rsidRDefault="000E67E3" w:rsidP="000E67E3">
            <w:r w:rsidRPr="008E3267">
              <w:rPr>
                <w:rFonts w:ascii="Arial" w:hAnsi="Arial" w:cs="Arial"/>
                <w:color w:val="1F1F1F"/>
                <w:shd w:val="clear" w:color="auto" w:fill="FFFFFF"/>
              </w:rPr>
              <w:t>Welsh translation and quality assurance: Can you confirm whether the College will supply approved Welsh translations or whether translation is required from the supplier. Would AI-assisted translation, subject to Welsh-language review and approval, be considered acceptable or do you require professional translation and linguistic quality assurances.</w:t>
            </w:r>
          </w:p>
        </w:tc>
        <w:tc>
          <w:tcPr>
            <w:tcW w:w="5460" w:type="dxa"/>
          </w:tcPr>
          <w:p w14:paraId="09E8875C" w14:textId="77777777" w:rsidR="000E67E3" w:rsidRPr="008E3267" w:rsidRDefault="704C86C2" w:rsidP="000E67E3">
            <w:commentRangeStart w:id="5"/>
            <w:r w:rsidRPr="008E3267">
              <w:t xml:space="preserve">We will confirm shortly </w:t>
            </w:r>
            <w:commentRangeEnd w:id="5"/>
            <w:r w:rsidR="000E67E3" w:rsidRPr="008E3267">
              <w:rPr>
                <w:rStyle w:val="CommentReference"/>
                <w:sz w:val="22"/>
                <w:szCs w:val="22"/>
              </w:rPr>
              <w:commentReference w:id="5"/>
            </w:r>
          </w:p>
          <w:p w14:paraId="7F39E29B" w14:textId="77777777" w:rsidR="000E67E3" w:rsidRPr="008E3267" w:rsidRDefault="000E67E3" w:rsidP="000E67E3"/>
        </w:tc>
        <w:tc>
          <w:tcPr>
            <w:tcW w:w="1559" w:type="dxa"/>
          </w:tcPr>
          <w:p w14:paraId="6AB74107" w14:textId="6F26E009" w:rsidR="000E67E3" w:rsidRPr="008E3267" w:rsidRDefault="000E67E3" w:rsidP="000E67E3">
            <w:r w:rsidRPr="008E3267">
              <w:t>10/09/2026</w:t>
            </w:r>
          </w:p>
        </w:tc>
        <w:tc>
          <w:tcPr>
            <w:tcW w:w="1479" w:type="dxa"/>
          </w:tcPr>
          <w:p w14:paraId="134698F7" w14:textId="77777777" w:rsidR="000E67E3" w:rsidRPr="008E3267" w:rsidRDefault="000E67E3" w:rsidP="000E67E3"/>
        </w:tc>
      </w:tr>
      <w:tr w:rsidR="000E67E3" w14:paraId="5ABE7FC9" w14:textId="77777777" w:rsidTr="7CDC7A89">
        <w:tc>
          <w:tcPr>
            <w:tcW w:w="846" w:type="dxa"/>
          </w:tcPr>
          <w:p w14:paraId="413EA755" w14:textId="66D9AF0F" w:rsidR="000E67E3" w:rsidRDefault="000E67E3" w:rsidP="7CDC7A89">
            <w:pPr>
              <w:rPr>
                <w:highlight w:val="green"/>
              </w:rPr>
            </w:pPr>
            <w:r w:rsidRPr="7CDC7A89">
              <w:rPr>
                <w:highlight w:val="green"/>
              </w:rPr>
              <w:t>25</w:t>
            </w:r>
          </w:p>
        </w:tc>
        <w:tc>
          <w:tcPr>
            <w:tcW w:w="4604" w:type="dxa"/>
          </w:tcPr>
          <w:p w14:paraId="1BA63EA6" w14:textId="7D10F122" w:rsidR="000E67E3" w:rsidRPr="00037A51" w:rsidRDefault="000E67E3" w:rsidP="7CDC7A89">
            <w:pPr>
              <w:rPr>
                <w:rFonts w:ascii="Arial" w:hAnsi="Arial" w:cs="Arial"/>
                <w:color w:val="1F1F1F"/>
                <w:highlight w:val="green"/>
              </w:rPr>
            </w:pPr>
            <w:r w:rsidRPr="7CDC7A89">
              <w:rPr>
                <w:rFonts w:ascii="Arial" w:hAnsi="Arial" w:cs="Arial"/>
                <w:color w:val="1F1F1F"/>
                <w:highlight w:val="green"/>
                <w:shd w:val="clear" w:color="auto" w:fill="FFFFFF"/>
              </w:rPr>
              <w:t xml:space="preserve">Website and domain scope: Please confirm the websites and domains included within the contract scope, including whether the business and international websites, associated microsites, and student and staff </w:t>
            </w:r>
            <w:r w:rsidRPr="7CDC7A89">
              <w:rPr>
                <w:rFonts w:ascii="Arial" w:hAnsi="Arial" w:cs="Arial"/>
                <w:color w:val="1F1F1F"/>
                <w:highlight w:val="green"/>
                <w:shd w:val="clear" w:color="auto" w:fill="FFFFFF"/>
              </w:rPr>
              <w:lastRenderedPageBreak/>
              <w:t>portals are included. For each linked system, please distinguish between the retention of an external link, embedded functionality and a requirement for data or authentication integration.</w:t>
            </w:r>
          </w:p>
        </w:tc>
        <w:tc>
          <w:tcPr>
            <w:tcW w:w="5460" w:type="dxa"/>
          </w:tcPr>
          <w:p w14:paraId="62268DD9" w14:textId="067EE49E" w:rsidR="2D9A97E9" w:rsidRDefault="2D9A97E9" w:rsidP="7CDC7A89">
            <w:pPr>
              <w:spacing w:line="300" w:lineRule="auto"/>
              <w:rPr>
                <w:rFonts w:ascii="Segoe UI" w:eastAsia="Segoe UI" w:hAnsi="Segoe UI" w:cs="Segoe UI"/>
                <w:sz w:val="21"/>
                <w:szCs w:val="21"/>
                <w:highlight w:val="green"/>
              </w:rPr>
            </w:pPr>
            <w:r w:rsidRPr="7CDC7A89">
              <w:rPr>
                <w:rFonts w:ascii="Segoe UI" w:eastAsia="Segoe UI" w:hAnsi="Segoe UI" w:cs="Segoe UI"/>
                <w:sz w:val="21"/>
                <w:szCs w:val="21"/>
                <w:highlight w:val="green"/>
              </w:rPr>
              <w:lastRenderedPageBreak/>
              <w:t>Websites and domains included are noted within the tender document.</w:t>
            </w:r>
          </w:p>
          <w:p w14:paraId="60F98910" w14:textId="433CBE1E" w:rsidR="2D9A97E9" w:rsidRDefault="2D9A97E9" w:rsidP="7CDC7A89">
            <w:pPr>
              <w:spacing w:line="300" w:lineRule="auto"/>
              <w:rPr>
                <w:rFonts w:ascii="Segoe UI" w:eastAsia="Segoe UI" w:hAnsi="Segoe UI" w:cs="Segoe UI"/>
                <w:sz w:val="21"/>
                <w:szCs w:val="21"/>
                <w:highlight w:val="green"/>
              </w:rPr>
            </w:pPr>
            <w:r w:rsidRPr="7CDC7A89">
              <w:rPr>
                <w:rFonts w:ascii="Segoe UI" w:eastAsia="Segoe UI" w:hAnsi="Segoe UI" w:cs="Segoe UI"/>
                <w:sz w:val="21"/>
                <w:szCs w:val="21"/>
                <w:highlight w:val="green"/>
              </w:rPr>
              <w:lastRenderedPageBreak/>
              <w:t>Retention of external link, embedded functionality and a requirement for authentication will be determined by the design. Not specified currently.</w:t>
            </w:r>
          </w:p>
          <w:p w14:paraId="1CF5785B" w14:textId="08C24CCC" w:rsidR="7CDC7A89" w:rsidRDefault="7CDC7A89" w:rsidP="7CDC7A89">
            <w:pPr>
              <w:spacing w:line="300" w:lineRule="auto"/>
              <w:rPr>
                <w:highlight w:val="green"/>
              </w:rPr>
            </w:pPr>
          </w:p>
          <w:p w14:paraId="40215C2C" w14:textId="60B0CE04" w:rsidR="7CDC7A89" w:rsidRDefault="7CDC7A89" w:rsidP="7CDC7A89">
            <w:pPr>
              <w:rPr>
                <w:highlight w:val="green"/>
              </w:rPr>
            </w:pPr>
          </w:p>
          <w:p w14:paraId="53BE26D1" w14:textId="77777777" w:rsidR="000E67E3" w:rsidRPr="00D47820" w:rsidRDefault="000E67E3" w:rsidP="7CDC7A89">
            <w:pPr>
              <w:rPr>
                <w:highlight w:val="green"/>
              </w:rPr>
            </w:pPr>
          </w:p>
        </w:tc>
        <w:tc>
          <w:tcPr>
            <w:tcW w:w="1559" w:type="dxa"/>
          </w:tcPr>
          <w:p w14:paraId="40E408D3" w14:textId="416D9DC0" w:rsidR="000E67E3" w:rsidRDefault="000E67E3" w:rsidP="7CDC7A89">
            <w:pPr>
              <w:rPr>
                <w:highlight w:val="green"/>
              </w:rPr>
            </w:pPr>
            <w:r w:rsidRPr="7CDC7A89">
              <w:rPr>
                <w:highlight w:val="green"/>
              </w:rPr>
              <w:lastRenderedPageBreak/>
              <w:t>10/09/2026</w:t>
            </w:r>
          </w:p>
        </w:tc>
        <w:tc>
          <w:tcPr>
            <w:tcW w:w="1479" w:type="dxa"/>
          </w:tcPr>
          <w:p w14:paraId="07336BE2" w14:textId="4284B4CE" w:rsidR="000E67E3" w:rsidRDefault="53B9B3CB" w:rsidP="7CDC7A89">
            <w:pPr>
              <w:rPr>
                <w:highlight w:val="green"/>
              </w:rPr>
            </w:pPr>
            <w:r w:rsidRPr="7CDC7A89">
              <w:rPr>
                <w:highlight w:val="green"/>
              </w:rPr>
              <w:t>15/09/2026</w:t>
            </w:r>
          </w:p>
        </w:tc>
      </w:tr>
      <w:tr w:rsidR="000E67E3" w14:paraId="54CF7F90" w14:textId="77777777" w:rsidTr="7CDC7A89">
        <w:tc>
          <w:tcPr>
            <w:tcW w:w="846" w:type="dxa"/>
          </w:tcPr>
          <w:p w14:paraId="4DAF1E5A" w14:textId="358FA2BF" w:rsidR="000E67E3" w:rsidRPr="00361A97" w:rsidRDefault="000E67E3" w:rsidP="7CDC7A89">
            <w:pPr>
              <w:rPr>
                <w:highlight w:val="green"/>
              </w:rPr>
            </w:pPr>
            <w:r w:rsidRPr="7CDC7A89">
              <w:rPr>
                <w:highlight w:val="green"/>
              </w:rPr>
              <w:t>26</w:t>
            </w:r>
          </w:p>
        </w:tc>
        <w:tc>
          <w:tcPr>
            <w:tcW w:w="4604" w:type="dxa"/>
          </w:tcPr>
          <w:p w14:paraId="522C315F" w14:textId="6FE7A87C" w:rsidR="000E67E3" w:rsidRPr="00361A97" w:rsidRDefault="000E67E3" w:rsidP="7CDC7A89">
            <w:pPr>
              <w:rPr>
                <w:highlight w:val="green"/>
              </w:rPr>
            </w:pPr>
            <w:r w:rsidRPr="7CDC7A89">
              <w:rPr>
                <w:rFonts w:ascii="Arial" w:hAnsi="Arial" w:cs="Arial"/>
                <w:color w:val="1F1F1F"/>
                <w:highlight w:val="green"/>
                <w:shd w:val="clear" w:color="auto" w:fill="FFFFFF"/>
              </w:rPr>
              <w:t>Size and Bandwidth requirements: Our initial review suggests approximately 1,900-2,100 pages across English and Welsh utilising 12-14 template types. Please confirm the approximate number of pages and media assets in scope, their total storage size, and typical monthly bandwidth usage, including any increase during August Clearing. Any available website analytics for the preceding 12–24 months, together with peak traffic and bandwidth figures would be useful.</w:t>
            </w:r>
          </w:p>
        </w:tc>
        <w:tc>
          <w:tcPr>
            <w:tcW w:w="5460" w:type="dxa"/>
          </w:tcPr>
          <w:p w14:paraId="03345519" w14:textId="6FDA5514" w:rsidR="000E67E3" w:rsidRDefault="7C6925B3" w:rsidP="7CDC7A89">
            <w:pPr>
              <w:shd w:val="clear" w:color="auto" w:fill="FFFFFF" w:themeFill="background1"/>
              <w:spacing w:line="300" w:lineRule="auto"/>
              <w:rPr>
                <w:rFonts w:ascii="Segoe UI" w:eastAsia="Segoe UI" w:hAnsi="Segoe UI" w:cs="Segoe UI"/>
                <w:b/>
                <w:bCs/>
                <w:color w:val="242424"/>
                <w:sz w:val="21"/>
                <w:szCs w:val="21"/>
                <w:highlight w:val="green"/>
                <w:u w:val="single"/>
              </w:rPr>
            </w:pPr>
            <w:r w:rsidRPr="7CDC7A89">
              <w:rPr>
                <w:rFonts w:ascii="Segoe UI" w:eastAsia="Segoe UI" w:hAnsi="Segoe UI" w:cs="Segoe UI"/>
                <w:b/>
                <w:bCs/>
                <w:color w:val="242424"/>
                <w:sz w:val="21"/>
                <w:szCs w:val="21"/>
                <w:highlight w:val="green"/>
                <w:u w:val="single"/>
              </w:rPr>
              <w:t>Overall website traffic data</w:t>
            </w:r>
          </w:p>
          <w:p w14:paraId="518D039E" w14:textId="2B6FF2D5" w:rsidR="000E67E3" w:rsidRDefault="7C6925B3"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 xml:space="preserve">12 months: September 15, 2025 – September 14, 2026 </w:t>
            </w:r>
            <w:r w:rsidRPr="7CDC7A89">
              <w:rPr>
                <w:rFonts w:ascii="Segoe UI" w:eastAsia="Segoe UI" w:hAnsi="Segoe UI" w:cs="Segoe UI"/>
                <w:b/>
                <w:bCs/>
                <w:color w:val="242424"/>
                <w:sz w:val="21"/>
                <w:szCs w:val="21"/>
                <w:highlight w:val="green"/>
              </w:rPr>
              <w:t>2,593,178 views</w:t>
            </w:r>
            <w:r w:rsidRPr="7CDC7A89">
              <w:rPr>
                <w:rFonts w:ascii="Segoe UI" w:eastAsia="Segoe UI" w:hAnsi="Segoe UI" w:cs="Segoe UI"/>
                <w:color w:val="242424"/>
                <w:sz w:val="21"/>
                <w:szCs w:val="21"/>
                <w:highlight w:val="green"/>
              </w:rPr>
              <w:t>.</w:t>
            </w:r>
          </w:p>
          <w:p w14:paraId="2AD8F82D" w14:textId="4EFC0926" w:rsidR="000E67E3" w:rsidRDefault="7C6925B3"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 xml:space="preserve">From September 15, 2025, to September 14, 2026, total of </w:t>
            </w:r>
            <w:r w:rsidRPr="7CDC7A89">
              <w:rPr>
                <w:rFonts w:ascii="Segoe UI" w:eastAsia="Segoe UI" w:hAnsi="Segoe UI" w:cs="Segoe UI"/>
                <w:b/>
                <w:bCs/>
                <w:color w:val="242424"/>
                <w:sz w:val="21"/>
                <w:szCs w:val="21"/>
                <w:highlight w:val="green"/>
              </w:rPr>
              <w:t>443,258 active users</w:t>
            </w:r>
            <w:r w:rsidRPr="7CDC7A89">
              <w:rPr>
                <w:rFonts w:ascii="Segoe UI" w:eastAsia="Segoe UI" w:hAnsi="Segoe UI" w:cs="Segoe UI"/>
                <w:color w:val="242424"/>
                <w:sz w:val="21"/>
                <w:szCs w:val="21"/>
                <w:highlight w:val="green"/>
              </w:rPr>
              <w:t>.</w:t>
            </w:r>
          </w:p>
          <w:p w14:paraId="5E61EE9B" w14:textId="31B3D1D6" w:rsidR="000E67E3" w:rsidRDefault="7C6925B3"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Average Monthly Views:</w:t>
            </w:r>
            <w:r w:rsidRPr="7CDC7A89">
              <w:rPr>
                <w:rFonts w:ascii="Segoe UI" w:eastAsia="Segoe UI" w:hAnsi="Segoe UI" w:cs="Segoe UI"/>
                <w:color w:val="242424"/>
                <w:sz w:val="21"/>
                <w:szCs w:val="21"/>
                <w:highlight w:val="green"/>
              </w:rPr>
              <w:t xml:space="preserve"> 219,567</w:t>
            </w:r>
          </w:p>
          <w:p w14:paraId="503F8B15" w14:textId="6C0530F3" w:rsidR="000E67E3" w:rsidRDefault="7C6925B3"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Average Monthly Active Users:</w:t>
            </w:r>
            <w:r w:rsidRPr="7CDC7A89">
              <w:rPr>
                <w:rFonts w:ascii="Segoe UI" w:eastAsia="Segoe UI" w:hAnsi="Segoe UI" w:cs="Segoe UI"/>
                <w:color w:val="242424"/>
                <w:sz w:val="21"/>
                <w:szCs w:val="21"/>
                <w:highlight w:val="green"/>
              </w:rPr>
              <w:t xml:space="preserve"> 44,843</w:t>
            </w:r>
          </w:p>
          <w:p w14:paraId="6E73CCC1" w14:textId="5AE56FB2" w:rsidR="000E67E3" w:rsidRDefault="7C6925B3" w:rsidP="7CDC7A89">
            <w:pPr>
              <w:shd w:val="clear" w:color="auto" w:fill="FFFFFF" w:themeFill="background1"/>
              <w:spacing w:line="300" w:lineRule="auto"/>
              <w:rPr>
                <w:rFonts w:ascii="Segoe UI" w:eastAsia="Segoe UI" w:hAnsi="Segoe UI" w:cs="Segoe UI"/>
                <w:b/>
                <w:bCs/>
                <w:color w:val="242424"/>
                <w:sz w:val="21"/>
                <w:szCs w:val="21"/>
                <w:highlight w:val="green"/>
              </w:rPr>
            </w:pPr>
            <w:r w:rsidRPr="7CDC7A89">
              <w:rPr>
                <w:rFonts w:ascii="Segoe UI" w:eastAsia="Segoe UI" w:hAnsi="Segoe UI" w:cs="Segoe UI"/>
                <w:b/>
                <w:bCs/>
                <w:color w:val="242424"/>
                <w:sz w:val="21"/>
                <w:szCs w:val="21"/>
                <w:highlight w:val="green"/>
              </w:rPr>
              <w:t>Seasonal Peaks:</w:t>
            </w:r>
            <w:r w:rsidRPr="7CDC7A89">
              <w:rPr>
                <w:rFonts w:ascii="Segoe UI" w:eastAsia="Segoe UI" w:hAnsi="Segoe UI" w:cs="Segoe UI"/>
                <w:b/>
                <w:bCs/>
                <w:color w:val="242424"/>
                <w:sz w:val="21"/>
                <w:szCs w:val="21"/>
              </w:rPr>
              <w:t xml:space="preserve"> </w:t>
            </w:r>
          </w:p>
          <w:p w14:paraId="7FEFF5D7" w14:textId="59187CA3" w:rsidR="000E67E3" w:rsidRDefault="7C6925B3" w:rsidP="7CDC7A89">
            <w:pPr>
              <w:shd w:val="clear" w:color="auto" w:fill="FFFFFF" w:themeFill="background1"/>
              <w:spacing w:line="300" w:lineRule="auto"/>
              <w:rPr>
                <w:rFonts w:ascii="Segoe UI" w:eastAsia="Segoe UI" w:hAnsi="Segoe UI" w:cs="Segoe UI"/>
                <w:b/>
                <w:bCs/>
                <w:color w:val="242424"/>
                <w:sz w:val="21"/>
                <w:szCs w:val="21"/>
                <w:highlight w:val="green"/>
              </w:rPr>
            </w:pPr>
            <w:r w:rsidRPr="7CDC7A89">
              <w:rPr>
                <w:rFonts w:ascii="Segoe UI" w:eastAsia="Segoe UI" w:hAnsi="Segoe UI" w:cs="Segoe UI"/>
                <w:b/>
                <w:bCs/>
                <w:color w:val="242424"/>
                <w:sz w:val="21"/>
                <w:szCs w:val="21"/>
                <w:highlight w:val="green"/>
              </w:rPr>
              <w:t>Peak Months:</w:t>
            </w:r>
            <w:r w:rsidRPr="7CDC7A89">
              <w:rPr>
                <w:rFonts w:ascii="Segoe UI" w:eastAsia="Segoe UI" w:hAnsi="Segoe UI" w:cs="Segoe UI"/>
                <w:color w:val="242424"/>
                <w:sz w:val="21"/>
                <w:szCs w:val="21"/>
                <w:highlight w:val="green"/>
              </w:rPr>
              <w:t xml:space="preserve"> September and August. Sept 2025  peak: </w:t>
            </w:r>
            <w:r w:rsidRPr="7CDC7A89">
              <w:rPr>
                <w:rFonts w:ascii="Segoe UI" w:eastAsia="Segoe UI" w:hAnsi="Segoe UI" w:cs="Segoe UI"/>
                <w:b/>
                <w:bCs/>
                <w:color w:val="242424"/>
                <w:sz w:val="21"/>
                <w:szCs w:val="21"/>
                <w:highlight w:val="green"/>
              </w:rPr>
              <w:t>105,726 sessions</w:t>
            </w:r>
            <w:r w:rsidRPr="7CDC7A89">
              <w:rPr>
                <w:rFonts w:ascii="Segoe UI" w:eastAsia="Segoe UI" w:hAnsi="Segoe UI" w:cs="Segoe UI"/>
                <w:color w:val="242424"/>
                <w:sz w:val="21"/>
                <w:szCs w:val="21"/>
                <w:highlight w:val="green"/>
              </w:rPr>
              <w:t xml:space="preserve">. August 2026 followed closely with </w:t>
            </w:r>
            <w:r w:rsidRPr="7CDC7A89">
              <w:rPr>
                <w:rFonts w:ascii="Segoe UI" w:eastAsia="Segoe UI" w:hAnsi="Segoe UI" w:cs="Segoe UI"/>
                <w:b/>
                <w:bCs/>
                <w:color w:val="242424"/>
                <w:sz w:val="21"/>
                <w:szCs w:val="21"/>
                <w:highlight w:val="green"/>
              </w:rPr>
              <w:t>102,561 sessions.</w:t>
            </w:r>
          </w:p>
          <w:p w14:paraId="63F24D6E" w14:textId="353A176F" w:rsidR="000E67E3" w:rsidRDefault="7C6925B3"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Absolute Daily Peak:</w:t>
            </w:r>
            <w:r w:rsidRPr="7CDC7A89">
              <w:rPr>
                <w:rFonts w:ascii="Segoe UI" w:eastAsia="Segoe UI" w:hAnsi="Segoe UI" w:cs="Segoe UI"/>
                <w:color w:val="242424"/>
                <w:sz w:val="21"/>
                <w:szCs w:val="21"/>
                <w:highlight w:val="green"/>
              </w:rPr>
              <w:t xml:space="preserve"> </w:t>
            </w:r>
            <w:r w:rsidRPr="7CDC7A89">
              <w:rPr>
                <w:rFonts w:ascii="Segoe UI" w:eastAsia="Segoe UI" w:hAnsi="Segoe UI" w:cs="Segoe UI"/>
                <w:b/>
                <w:bCs/>
                <w:color w:val="242424"/>
                <w:sz w:val="21"/>
                <w:szCs w:val="21"/>
                <w:highlight w:val="green"/>
              </w:rPr>
              <w:t>August 20th, 2026</w:t>
            </w:r>
            <w:r w:rsidRPr="7CDC7A89">
              <w:rPr>
                <w:rFonts w:ascii="Segoe UI" w:eastAsia="Segoe UI" w:hAnsi="Segoe UI" w:cs="Segoe UI"/>
                <w:color w:val="242424"/>
                <w:sz w:val="21"/>
                <w:szCs w:val="21"/>
                <w:highlight w:val="green"/>
              </w:rPr>
              <w:t xml:space="preserve"> (5,871 active users).</w:t>
            </w:r>
          </w:p>
          <w:p w14:paraId="0C14CF85" w14:textId="624D0049" w:rsidR="000E67E3" w:rsidRDefault="7C6925B3" w:rsidP="7CDC7A89">
            <w:pPr>
              <w:shd w:val="clear" w:color="auto" w:fill="FFFFFF" w:themeFill="background1"/>
              <w:spacing w:line="300" w:lineRule="auto"/>
              <w:rPr>
                <w:highlight w:val="green"/>
              </w:rPr>
            </w:pPr>
            <w:r w:rsidRPr="7CDC7A89">
              <w:rPr>
                <w:rFonts w:ascii="Segoe UI" w:eastAsia="Segoe UI" w:hAnsi="Segoe UI" w:cs="Segoe UI"/>
                <w:b/>
                <w:bCs/>
                <w:color w:val="242424"/>
                <w:sz w:val="21"/>
                <w:szCs w:val="21"/>
                <w:highlight w:val="green"/>
              </w:rPr>
              <w:t>Secondary Peak:</w:t>
            </w:r>
            <w:r w:rsidRPr="7CDC7A89">
              <w:rPr>
                <w:rFonts w:ascii="Segoe UI" w:eastAsia="Segoe UI" w:hAnsi="Segoe UI" w:cs="Segoe UI"/>
                <w:color w:val="242424"/>
                <w:sz w:val="21"/>
                <w:szCs w:val="21"/>
                <w:highlight w:val="green"/>
              </w:rPr>
              <w:t xml:space="preserve"> March 2026 reaching </w:t>
            </w:r>
            <w:r w:rsidRPr="7CDC7A89">
              <w:rPr>
                <w:rFonts w:ascii="Segoe UI" w:eastAsia="Segoe UI" w:hAnsi="Segoe UI" w:cs="Segoe UI"/>
                <w:b/>
                <w:bCs/>
                <w:color w:val="242424"/>
                <w:sz w:val="21"/>
                <w:szCs w:val="21"/>
                <w:highlight w:val="green"/>
              </w:rPr>
              <w:t>over 93,000 sessions.</w:t>
            </w:r>
            <w:r w:rsidRPr="7CDC7A89">
              <w:rPr>
                <w:highlight w:val="yellow"/>
              </w:rPr>
              <w:t xml:space="preserve"> </w:t>
            </w:r>
          </w:p>
          <w:p w14:paraId="046ED8B7" w14:textId="77777777" w:rsidR="000E67E3" w:rsidRPr="00361A97" w:rsidRDefault="000E67E3" w:rsidP="7CDC7A89">
            <w:pPr>
              <w:rPr>
                <w:highlight w:val="green"/>
              </w:rPr>
            </w:pPr>
          </w:p>
        </w:tc>
        <w:tc>
          <w:tcPr>
            <w:tcW w:w="1559" w:type="dxa"/>
          </w:tcPr>
          <w:p w14:paraId="2B7C97BC" w14:textId="26E87D9F" w:rsidR="000E67E3" w:rsidRPr="00361A97" w:rsidRDefault="000E67E3" w:rsidP="7CDC7A89">
            <w:pPr>
              <w:rPr>
                <w:highlight w:val="green"/>
              </w:rPr>
            </w:pPr>
            <w:r w:rsidRPr="7CDC7A89">
              <w:rPr>
                <w:highlight w:val="green"/>
              </w:rPr>
              <w:t>10/09/2026</w:t>
            </w:r>
          </w:p>
        </w:tc>
        <w:tc>
          <w:tcPr>
            <w:tcW w:w="1479" w:type="dxa"/>
          </w:tcPr>
          <w:p w14:paraId="65D5C410" w14:textId="0DDB9134" w:rsidR="000E67E3" w:rsidRPr="00361A97" w:rsidRDefault="4F514CB3" w:rsidP="7CDC7A89">
            <w:pPr>
              <w:rPr>
                <w:highlight w:val="green"/>
              </w:rPr>
            </w:pPr>
            <w:r w:rsidRPr="7CDC7A89">
              <w:rPr>
                <w:highlight w:val="green"/>
              </w:rPr>
              <w:t>15/09/2026</w:t>
            </w:r>
          </w:p>
        </w:tc>
      </w:tr>
      <w:tr w:rsidR="000E67E3" w14:paraId="1DB35C1E" w14:textId="77777777" w:rsidTr="7CDC7A89">
        <w:tc>
          <w:tcPr>
            <w:tcW w:w="846" w:type="dxa"/>
          </w:tcPr>
          <w:p w14:paraId="375DAAC7" w14:textId="1485CBE3" w:rsidR="000E67E3" w:rsidRPr="008E3267" w:rsidRDefault="000E67E3" w:rsidP="000E67E3">
            <w:r w:rsidRPr="008E3267">
              <w:t>27</w:t>
            </w:r>
          </w:p>
        </w:tc>
        <w:tc>
          <w:tcPr>
            <w:tcW w:w="4604" w:type="dxa"/>
          </w:tcPr>
          <w:p w14:paraId="1F6D6A9D" w14:textId="432EB463" w:rsidR="000E67E3" w:rsidRPr="008E3267" w:rsidRDefault="000E67E3" w:rsidP="000E67E3">
            <w:r w:rsidRPr="008E3267">
              <w:rPr>
                <w:rFonts w:ascii="Arial" w:hAnsi="Arial" w:cs="Arial"/>
                <w:color w:val="1F1F1F"/>
                <w:shd w:val="clear" w:color="auto" w:fill="FFFFFF"/>
              </w:rPr>
              <w:t xml:space="preserve">Integrations - General: Please provide more detail on integrations including supplier and version, data flows, available interfaces, and whether it is to be retained or replaced. In particular, please identify the CRM, booking and payment platforms and clarify the </w:t>
            </w:r>
            <w:r w:rsidRPr="008E3267">
              <w:rPr>
                <w:rFonts w:ascii="Arial" w:hAnsi="Arial" w:cs="Arial"/>
                <w:color w:val="1F1F1F"/>
                <w:shd w:val="clear" w:color="auto" w:fill="FFFFFF"/>
              </w:rPr>
              <w:lastRenderedPageBreak/>
              <w:t>current and intended roles of Mailchimp and any Salesforce services.</w:t>
            </w:r>
          </w:p>
        </w:tc>
        <w:tc>
          <w:tcPr>
            <w:tcW w:w="5460" w:type="dxa"/>
          </w:tcPr>
          <w:p w14:paraId="1569C788" w14:textId="77777777" w:rsidR="000E67E3" w:rsidRPr="008E3267" w:rsidRDefault="000E67E3" w:rsidP="000E67E3">
            <w:r w:rsidRPr="008E3267">
              <w:lastRenderedPageBreak/>
              <w:t xml:space="preserve">We will confirm shortly </w:t>
            </w:r>
          </w:p>
          <w:p w14:paraId="439FC61A" w14:textId="77777777" w:rsidR="000E67E3" w:rsidRPr="008E3267" w:rsidRDefault="000E67E3" w:rsidP="000E67E3"/>
        </w:tc>
        <w:tc>
          <w:tcPr>
            <w:tcW w:w="1559" w:type="dxa"/>
          </w:tcPr>
          <w:p w14:paraId="637FAEB5" w14:textId="40280811" w:rsidR="000E67E3" w:rsidRPr="008E3267" w:rsidRDefault="000E67E3" w:rsidP="000E67E3">
            <w:r w:rsidRPr="008E3267">
              <w:t>10/09/2026</w:t>
            </w:r>
          </w:p>
        </w:tc>
        <w:tc>
          <w:tcPr>
            <w:tcW w:w="1479" w:type="dxa"/>
          </w:tcPr>
          <w:p w14:paraId="345E38BC" w14:textId="77777777" w:rsidR="000E67E3" w:rsidRPr="008E3267" w:rsidRDefault="000E67E3" w:rsidP="000E67E3"/>
        </w:tc>
      </w:tr>
      <w:tr w:rsidR="000E67E3" w14:paraId="47DFC6C0" w14:textId="77777777" w:rsidTr="7CDC7A89">
        <w:tc>
          <w:tcPr>
            <w:tcW w:w="846" w:type="dxa"/>
          </w:tcPr>
          <w:p w14:paraId="1FD26592" w14:textId="06659A67" w:rsidR="000E67E3" w:rsidRPr="00847A0B" w:rsidRDefault="000E67E3" w:rsidP="7CDC7A89">
            <w:pPr>
              <w:rPr>
                <w:highlight w:val="green"/>
              </w:rPr>
            </w:pPr>
            <w:r w:rsidRPr="7CDC7A89">
              <w:rPr>
                <w:highlight w:val="green"/>
              </w:rPr>
              <w:t>28</w:t>
            </w:r>
          </w:p>
        </w:tc>
        <w:tc>
          <w:tcPr>
            <w:tcW w:w="4604" w:type="dxa"/>
          </w:tcPr>
          <w:p w14:paraId="658F5639" w14:textId="6BAB677C" w:rsidR="000E67E3" w:rsidRPr="00847A0B" w:rsidRDefault="000E67E3" w:rsidP="7CDC7A89">
            <w:pPr>
              <w:rPr>
                <w:highlight w:val="green"/>
              </w:rPr>
            </w:pPr>
            <w:r w:rsidRPr="7CDC7A89">
              <w:rPr>
                <w:rFonts w:ascii="Arial" w:hAnsi="Arial" w:cs="Arial"/>
                <w:color w:val="1F1F1F"/>
                <w:highlight w:val="green"/>
                <w:shd w:val="clear" w:color="auto" w:fill="FFFFFF"/>
              </w:rPr>
              <w:t>Integrations - Event Booking: Can you confirm whether the current event booking functionality is custom-built, provided by a third-party platform or managed within Sitecore. Should the new website retain this solution or provide a replacement?</w:t>
            </w:r>
          </w:p>
        </w:tc>
        <w:tc>
          <w:tcPr>
            <w:tcW w:w="5460" w:type="dxa"/>
          </w:tcPr>
          <w:p w14:paraId="4212C198" w14:textId="07692C93" w:rsidR="000E67E3" w:rsidRDefault="283C5D01" w:rsidP="7CDC7A89">
            <w:pPr>
              <w:rPr>
                <w:highlight w:val="green"/>
              </w:rPr>
            </w:pPr>
            <w:r w:rsidRPr="7CDC7A89">
              <w:rPr>
                <w:highlight w:val="green"/>
              </w:rPr>
              <w:t>We have no event booking system at present and so will need a solution provided</w:t>
            </w:r>
          </w:p>
          <w:p w14:paraId="46EBADC9" w14:textId="77777777" w:rsidR="000E67E3" w:rsidRPr="00847A0B" w:rsidRDefault="000E67E3" w:rsidP="7CDC7A89">
            <w:pPr>
              <w:rPr>
                <w:highlight w:val="green"/>
              </w:rPr>
            </w:pPr>
          </w:p>
        </w:tc>
        <w:tc>
          <w:tcPr>
            <w:tcW w:w="1559" w:type="dxa"/>
          </w:tcPr>
          <w:p w14:paraId="5A76D322" w14:textId="5ACA3CB4" w:rsidR="000E67E3" w:rsidRPr="00847A0B" w:rsidRDefault="000E67E3" w:rsidP="7CDC7A89">
            <w:pPr>
              <w:rPr>
                <w:highlight w:val="green"/>
              </w:rPr>
            </w:pPr>
            <w:r w:rsidRPr="7CDC7A89">
              <w:rPr>
                <w:highlight w:val="green"/>
              </w:rPr>
              <w:t>10/09/2026</w:t>
            </w:r>
          </w:p>
        </w:tc>
        <w:tc>
          <w:tcPr>
            <w:tcW w:w="1479" w:type="dxa"/>
          </w:tcPr>
          <w:p w14:paraId="1B8E9466" w14:textId="55992A7C" w:rsidR="000E67E3" w:rsidRPr="00847A0B" w:rsidRDefault="1DC92481" w:rsidP="7CDC7A89">
            <w:pPr>
              <w:rPr>
                <w:highlight w:val="green"/>
              </w:rPr>
            </w:pPr>
            <w:r w:rsidRPr="7CDC7A89">
              <w:rPr>
                <w:highlight w:val="green"/>
              </w:rPr>
              <w:t>15/09/2026</w:t>
            </w:r>
          </w:p>
        </w:tc>
      </w:tr>
      <w:tr w:rsidR="000E67E3" w14:paraId="4B7DA259" w14:textId="77777777" w:rsidTr="7CDC7A89">
        <w:tc>
          <w:tcPr>
            <w:tcW w:w="846" w:type="dxa"/>
          </w:tcPr>
          <w:p w14:paraId="6ED88857" w14:textId="119A9378" w:rsidR="000E67E3" w:rsidRPr="008E3267" w:rsidRDefault="000E67E3" w:rsidP="000E67E3">
            <w:r w:rsidRPr="008E3267">
              <w:t>29</w:t>
            </w:r>
          </w:p>
        </w:tc>
        <w:tc>
          <w:tcPr>
            <w:tcW w:w="4604" w:type="dxa"/>
          </w:tcPr>
          <w:p w14:paraId="03F37496" w14:textId="67F68858" w:rsidR="000E67E3" w:rsidRPr="008E3267" w:rsidRDefault="000E67E3" w:rsidP="000E67E3">
            <w:r w:rsidRPr="008E3267">
              <w:rPr>
                <w:rFonts w:ascii="Arial" w:hAnsi="Arial" w:cs="Arial"/>
                <w:color w:val="1F1F1F"/>
                <w:shd w:val="clear" w:color="auto" w:fill="FFFFFF"/>
              </w:rPr>
              <w:t>Content inventory and migration: Can you confirm the criteria for retaining, rewriting, archiving or removing content, particularly historical news and obsolete courses.</w:t>
            </w:r>
          </w:p>
        </w:tc>
        <w:tc>
          <w:tcPr>
            <w:tcW w:w="5460" w:type="dxa"/>
          </w:tcPr>
          <w:p w14:paraId="63C129D4" w14:textId="77777777" w:rsidR="000E67E3" w:rsidRPr="008E3267" w:rsidRDefault="704C86C2" w:rsidP="000E67E3">
            <w:commentRangeStart w:id="6"/>
            <w:r w:rsidRPr="008E3267">
              <w:t xml:space="preserve">We will confirm shortly </w:t>
            </w:r>
            <w:commentRangeEnd w:id="6"/>
            <w:r w:rsidR="000E67E3" w:rsidRPr="008E3267">
              <w:rPr>
                <w:rStyle w:val="CommentReference"/>
                <w:sz w:val="22"/>
                <w:szCs w:val="22"/>
              </w:rPr>
              <w:commentReference w:id="6"/>
            </w:r>
          </w:p>
          <w:p w14:paraId="2DCC3F16" w14:textId="77777777" w:rsidR="000E67E3" w:rsidRPr="008E3267" w:rsidRDefault="000E67E3" w:rsidP="000E67E3"/>
        </w:tc>
        <w:tc>
          <w:tcPr>
            <w:tcW w:w="1559" w:type="dxa"/>
          </w:tcPr>
          <w:p w14:paraId="0F9D095C" w14:textId="1B87BF00" w:rsidR="000E67E3" w:rsidRPr="008E3267" w:rsidRDefault="000E67E3" w:rsidP="000E67E3">
            <w:r w:rsidRPr="008E3267">
              <w:t>10/09/2026</w:t>
            </w:r>
          </w:p>
        </w:tc>
        <w:tc>
          <w:tcPr>
            <w:tcW w:w="1479" w:type="dxa"/>
          </w:tcPr>
          <w:p w14:paraId="167CC426" w14:textId="77777777" w:rsidR="000E67E3" w:rsidRPr="008E3267" w:rsidRDefault="000E67E3" w:rsidP="000E67E3"/>
        </w:tc>
      </w:tr>
      <w:tr w:rsidR="000E67E3" w14:paraId="46D8530A" w14:textId="77777777" w:rsidTr="7CDC7A89">
        <w:tc>
          <w:tcPr>
            <w:tcW w:w="846" w:type="dxa"/>
          </w:tcPr>
          <w:p w14:paraId="2DCA012E" w14:textId="205BA17E" w:rsidR="000E67E3" w:rsidRDefault="000E67E3" w:rsidP="000E67E3">
            <w:r>
              <w:t>30</w:t>
            </w:r>
          </w:p>
        </w:tc>
        <w:tc>
          <w:tcPr>
            <w:tcW w:w="4604" w:type="dxa"/>
          </w:tcPr>
          <w:p w14:paraId="399C1B2D" w14:textId="6B6FD935" w:rsidR="000E67E3" w:rsidRPr="00037A51" w:rsidRDefault="000E67E3" w:rsidP="000E67E3">
            <w:r>
              <w:rPr>
                <w:rFonts w:ascii="Arial" w:hAnsi="Arial" w:cs="Arial"/>
                <w:color w:val="1F1F1F"/>
                <w:shd w:val="clear" w:color="auto" w:fill="FFFFFF"/>
              </w:rPr>
              <w:t>Estimated contract value and inclusions : Please confirm whether the published estimated contract value of £220,000 excluding VAT represents a maximum available budget. Please clarify whether this value includes discovery, design and development, migration, translation, hosting, licences, support, third-party charges and the potential contract extension.</w:t>
            </w:r>
          </w:p>
        </w:tc>
        <w:tc>
          <w:tcPr>
            <w:tcW w:w="5460" w:type="dxa"/>
          </w:tcPr>
          <w:p w14:paraId="34CB628B" w14:textId="63FF0EE7" w:rsidR="000E67E3" w:rsidRPr="00D47820" w:rsidRDefault="000E67E3" w:rsidP="000E67E3">
            <w:r>
              <w:t>Due to the nature of the tender, we are required to put in an estimated value, please note that this is an estimate and your response should not focus on this</w:t>
            </w:r>
          </w:p>
        </w:tc>
        <w:tc>
          <w:tcPr>
            <w:tcW w:w="1559" w:type="dxa"/>
          </w:tcPr>
          <w:p w14:paraId="79903620" w14:textId="102C6381" w:rsidR="000E67E3" w:rsidRDefault="000E67E3" w:rsidP="000E67E3">
            <w:r w:rsidRPr="00F178C2">
              <w:t>10/09/2026</w:t>
            </w:r>
          </w:p>
        </w:tc>
        <w:tc>
          <w:tcPr>
            <w:tcW w:w="1479" w:type="dxa"/>
          </w:tcPr>
          <w:p w14:paraId="2C795C57" w14:textId="75A40E02" w:rsidR="000E67E3" w:rsidRDefault="60F076E8" w:rsidP="3D7CA1DF">
            <w:r>
              <w:t>14/09/2026</w:t>
            </w:r>
          </w:p>
        </w:tc>
      </w:tr>
      <w:tr w:rsidR="000E67E3" w14:paraId="0CE9C200" w14:textId="77777777" w:rsidTr="7CDC7A89">
        <w:tc>
          <w:tcPr>
            <w:tcW w:w="846" w:type="dxa"/>
          </w:tcPr>
          <w:p w14:paraId="73F693E0" w14:textId="56198947" w:rsidR="000E67E3" w:rsidRPr="00847A0B" w:rsidRDefault="000E67E3" w:rsidP="7CDC7A89">
            <w:pPr>
              <w:rPr>
                <w:highlight w:val="green"/>
              </w:rPr>
            </w:pPr>
            <w:r w:rsidRPr="7CDC7A89">
              <w:rPr>
                <w:highlight w:val="green"/>
              </w:rPr>
              <w:t>31</w:t>
            </w:r>
          </w:p>
        </w:tc>
        <w:tc>
          <w:tcPr>
            <w:tcW w:w="4604" w:type="dxa"/>
          </w:tcPr>
          <w:p w14:paraId="5593F222" w14:textId="3948EF49" w:rsidR="000E67E3" w:rsidRPr="00847A0B" w:rsidRDefault="000E67E3" w:rsidP="7CDC7A89">
            <w:pPr>
              <w:rPr>
                <w:highlight w:val="green"/>
              </w:rPr>
            </w:pPr>
            <w:r w:rsidRPr="7CDC7A89">
              <w:rPr>
                <w:rFonts w:ascii="Arial" w:hAnsi="Arial" w:cs="Arial"/>
                <w:color w:val="1F1F1F"/>
                <w:highlight w:val="green"/>
                <w:shd w:val="clear" w:color="auto" w:fill="FFFFFF"/>
              </w:rPr>
              <w:t>Launch requirements and future development: Please distinguish the integrations, personalisation features and AI capabilities required for the November 2027 launch from those that may be delivered through a subsequent development roadmap. Please explain how additional requirements identified during discovery will be prioritised, approved and managed commercially.</w:t>
            </w:r>
          </w:p>
        </w:tc>
        <w:tc>
          <w:tcPr>
            <w:tcW w:w="5460" w:type="dxa"/>
          </w:tcPr>
          <w:p w14:paraId="25397918" w14:textId="0B669EAA" w:rsidR="10EFF1A9" w:rsidRDefault="10EFF1A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Launch requirements - within tender. Anything outside of this is subject to design.</w:t>
            </w:r>
          </w:p>
          <w:p w14:paraId="2976B7F5" w14:textId="3187EDF6" w:rsidR="10EFF1A9" w:rsidRDefault="10EFF1A9"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Additional requirements will be checked internally and prioritised.</w:t>
            </w:r>
          </w:p>
          <w:p w14:paraId="5A907AED" w14:textId="284F883F" w:rsidR="7CDC7A89" w:rsidRDefault="7CDC7A89" w:rsidP="7CDC7A89">
            <w:pPr>
              <w:rPr>
                <w:highlight w:val="green"/>
              </w:rPr>
            </w:pPr>
          </w:p>
          <w:p w14:paraId="27BCE2A3" w14:textId="77777777" w:rsidR="000E67E3" w:rsidRPr="00847A0B" w:rsidRDefault="000E67E3" w:rsidP="7CDC7A89">
            <w:pPr>
              <w:rPr>
                <w:highlight w:val="green"/>
              </w:rPr>
            </w:pPr>
          </w:p>
        </w:tc>
        <w:tc>
          <w:tcPr>
            <w:tcW w:w="1559" w:type="dxa"/>
          </w:tcPr>
          <w:p w14:paraId="144F4A5B" w14:textId="11F1F5AD" w:rsidR="000E67E3" w:rsidRPr="00847A0B" w:rsidRDefault="000E67E3" w:rsidP="7CDC7A89">
            <w:pPr>
              <w:rPr>
                <w:highlight w:val="green"/>
              </w:rPr>
            </w:pPr>
            <w:r w:rsidRPr="7CDC7A89">
              <w:rPr>
                <w:highlight w:val="green"/>
              </w:rPr>
              <w:t>10/09/2026</w:t>
            </w:r>
          </w:p>
        </w:tc>
        <w:tc>
          <w:tcPr>
            <w:tcW w:w="1479" w:type="dxa"/>
          </w:tcPr>
          <w:p w14:paraId="40E42EF2" w14:textId="03EB974A" w:rsidR="000E67E3" w:rsidRPr="00847A0B" w:rsidRDefault="7C4220E7" w:rsidP="7CDC7A89">
            <w:pPr>
              <w:rPr>
                <w:highlight w:val="green"/>
              </w:rPr>
            </w:pPr>
            <w:r w:rsidRPr="7CDC7A89">
              <w:rPr>
                <w:highlight w:val="green"/>
              </w:rPr>
              <w:t>15/09/2026</w:t>
            </w:r>
          </w:p>
        </w:tc>
      </w:tr>
      <w:tr w:rsidR="000E67E3" w14:paraId="43D4290E" w14:textId="77777777" w:rsidTr="7CDC7A89">
        <w:tc>
          <w:tcPr>
            <w:tcW w:w="846" w:type="dxa"/>
          </w:tcPr>
          <w:p w14:paraId="47C4A17D" w14:textId="1CB77825" w:rsidR="000E67E3" w:rsidRDefault="000E67E3" w:rsidP="000E67E3">
            <w:r>
              <w:t>32</w:t>
            </w:r>
          </w:p>
        </w:tc>
        <w:tc>
          <w:tcPr>
            <w:tcW w:w="4604" w:type="dxa"/>
          </w:tcPr>
          <w:p w14:paraId="5D740476" w14:textId="1964CD11" w:rsidR="000E67E3" w:rsidRPr="00037A51" w:rsidRDefault="000E67E3" w:rsidP="000E67E3">
            <w:r>
              <w:rPr>
                <w:rFonts w:ascii="Arial" w:hAnsi="Arial" w:cs="Arial"/>
                <w:color w:val="1F1F1F"/>
                <w:shd w:val="clear" w:color="auto" w:fill="FFFFFF"/>
              </w:rPr>
              <w:t xml:space="preserve">Use of specialist subcontractors: Annex A expresses a preference for delivery without subcontracting, whereas the participation document permits the use of declared </w:t>
            </w:r>
            <w:r>
              <w:rPr>
                <w:rFonts w:ascii="Arial" w:hAnsi="Arial" w:cs="Arial"/>
                <w:color w:val="1F1F1F"/>
                <w:shd w:val="clear" w:color="auto" w:fill="FFFFFF"/>
              </w:rPr>
              <w:lastRenderedPageBreak/>
              <w:t>subcontractors. Please clarify whether specialist providers, including Welsh translation providers, are permitted and how their proposed involvement will be assessed.</w:t>
            </w:r>
          </w:p>
        </w:tc>
        <w:tc>
          <w:tcPr>
            <w:tcW w:w="5460" w:type="dxa"/>
          </w:tcPr>
          <w:p w14:paraId="46DC0AB8" w14:textId="6F72B8A7" w:rsidR="000E67E3" w:rsidRPr="00D47820" w:rsidRDefault="000E67E3" w:rsidP="000E67E3">
            <w:r>
              <w:lastRenderedPageBreak/>
              <w:t>You will not be scored down for using  subcontractors providing you can explain why you are using them and ensure they are under your contract and not direct with us</w:t>
            </w:r>
          </w:p>
        </w:tc>
        <w:tc>
          <w:tcPr>
            <w:tcW w:w="1559" w:type="dxa"/>
          </w:tcPr>
          <w:p w14:paraId="0294053F" w14:textId="0A6AAEF7" w:rsidR="000E67E3" w:rsidRDefault="000E67E3" w:rsidP="000E67E3">
            <w:r w:rsidRPr="00F178C2">
              <w:t>10/09/2026</w:t>
            </w:r>
          </w:p>
        </w:tc>
        <w:tc>
          <w:tcPr>
            <w:tcW w:w="1479" w:type="dxa"/>
          </w:tcPr>
          <w:p w14:paraId="0399F18C" w14:textId="0BB69588" w:rsidR="000E67E3" w:rsidRDefault="3E2A0B7E" w:rsidP="3D7CA1DF">
            <w:r>
              <w:t>14/09/2026</w:t>
            </w:r>
          </w:p>
        </w:tc>
      </w:tr>
      <w:tr w:rsidR="00B31961" w14:paraId="4EC870D9" w14:textId="77777777" w:rsidTr="7CDC7A89">
        <w:tc>
          <w:tcPr>
            <w:tcW w:w="846" w:type="dxa"/>
          </w:tcPr>
          <w:p w14:paraId="3D37DA77" w14:textId="2E170221" w:rsidR="00B31961" w:rsidRPr="00847A0B" w:rsidRDefault="00B31961" w:rsidP="7CDC7A89">
            <w:pPr>
              <w:rPr>
                <w:highlight w:val="green"/>
              </w:rPr>
            </w:pPr>
            <w:r w:rsidRPr="7CDC7A89">
              <w:rPr>
                <w:highlight w:val="green"/>
              </w:rPr>
              <w:t>33</w:t>
            </w:r>
          </w:p>
        </w:tc>
        <w:tc>
          <w:tcPr>
            <w:tcW w:w="4604" w:type="dxa"/>
          </w:tcPr>
          <w:p w14:paraId="22C4D05D" w14:textId="4DB606A6" w:rsidR="00B31961" w:rsidRPr="00847A0B" w:rsidRDefault="00685EB4" w:rsidP="7CDC7A89">
            <w:pPr>
              <w:rPr>
                <w:highlight w:val="green"/>
              </w:rPr>
            </w:pPr>
            <w:r w:rsidRPr="7CDC7A89">
              <w:rPr>
                <w:rFonts w:ascii="Arial" w:hAnsi="Arial" w:cs="Arial"/>
                <w:color w:val="1F1F1F"/>
                <w:highlight w:val="green"/>
                <w:shd w:val="clear" w:color="auto" w:fill="FFFFFF"/>
              </w:rPr>
              <w:t>Support, maintenance and development: Please specify the required support hours, incident response and resolution targets, maintenance obligations, and any expected allowance for ongoing development. Please confirm the duration of post-launch support and distinguish the services included in the initial contract term from those that may be commissioned under the potential extension.</w:t>
            </w:r>
          </w:p>
        </w:tc>
        <w:tc>
          <w:tcPr>
            <w:tcW w:w="5460" w:type="dxa"/>
          </w:tcPr>
          <w:p w14:paraId="1577042F" w14:textId="3B4840F6" w:rsidR="1B65E55D" w:rsidRDefault="1B65E55D" w:rsidP="7CDC7A89">
            <w:pPr>
              <w:rPr>
                <w:highlight w:val="green"/>
              </w:rPr>
            </w:pPr>
            <w:r w:rsidRPr="7CDC7A89">
              <w:rPr>
                <w:highlight w:val="green"/>
              </w:rPr>
              <w:t>Suggestions are required from companies</w:t>
            </w:r>
          </w:p>
          <w:p w14:paraId="737A3E0C" w14:textId="77777777" w:rsidR="00B31961" w:rsidRPr="00847A0B" w:rsidRDefault="00B31961" w:rsidP="7CDC7A89">
            <w:pPr>
              <w:rPr>
                <w:highlight w:val="green"/>
              </w:rPr>
            </w:pPr>
          </w:p>
        </w:tc>
        <w:tc>
          <w:tcPr>
            <w:tcW w:w="1559" w:type="dxa"/>
          </w:tcPr>
          <w:p w14:paraId="33AB5064" w14:textId="6E1CF638" w:rsidR="00B31961" w:rsidRPr="00847A0B" w:rsidRDefault="000E67E3" w:rsidP="7CDC7A89">
            <w:pPr>
              <w:rPr>
                <w:highlight w:val="green"/>
              </w:rPr>
            </w:pPr>
            <w:r w:rsidRPr="7CDC7A89">
              <w:rPr>
                <w:highlight w:val="green"/>
              </w:rPr>
              <w:t>10/09/2026</w:t>
            </w:r>
          </w:p>
        </w:tc>
        <w:tc>
          <w:tcPr>
            <w:tcW w:w="1479" w:type="dxa"/>
          </w:tcPr>
          <w:p w14:paraId="4E37D3E2" w14:textId="4F622282" w:rsidR="00B31961" w:rsidRPr="00847A0B" w:rsidRDefault="377561F7" w:rsidP="7CDC7A89">
            <w:pPr>
              <w:rPr>
                <w:highlight w:val="green"/>
              </w:rPr>
            </w:pPr>
            <w:r w:rsidRPr="7CDC7A89">
              <w:rPr>
                <w:highlight w:val="green"/>
              </w:rPr>
              <w:t>15/09/2026</w:t>
            </w:r>
          </w:p>
        </w:tc>
      </w:tr>
      <w:tr w:rsidR="000E67E3" w14:paraId="721C82B1" w14:textId="77777777" w:rsidTr="7CDC7A89">
        <w:tc>
          <w:tcPr>
            <w:tcW w:w="846" w:type="dxa"/>
          </w:tcPr>
          <w:p w14:paraId="7A9E164F" w14:textId="3EC5EDE5" w:rsidR="000E67E3" w:rsidRDefault="000E67E3" w:rsidP="000E67E3">
            <w:r>
              <w:t>34</w:t>
            </w:r>
          </w:p>
        </w:tc>
        <w:tc>
          <w:tcPr>
            <w:tcW w:w="4604" w:type="dxa"/>
          </w:tcPr>
          <w:p w14:paraId="1DCAE0F8" w14:textId="2B4369D5" w:rsidR="000E67E3" w:rsidRPr="00037A51" w:rsidRDefault="000E67E3" w:rsidP="000E67E3">
            <w:r>
              <w:rPr>
                <w:rFonts w:ascii="Arial" w:hAnsi="Arial" w:cs="Arial"/>
                <w:color w:val="1F1F1F"/>
                <w:shd w:val="clear" w:color="auto" w:fill="FFFFFF"/>
              </w:rPr>
              <w:t>Participation documentation and financial criteria: Please can you confirm any word/page/character/formatting limits for our stage 1 responses?</w:t>
            </w:r>
          </w:p>
        </w:tc>
        <w:tc>
          <w:tcPr>
            <w:tcW w:w="5460" w:type="dxa"/>
          </w:tcPr>
          <w:p w14:paraId="0B253EC6" w14:textId="02C0B2AD" w:rsidR="000E67E3" w:rsidRPr="00D47820" w:rsidRDefault="000E67E3" w:rsidP="000E67E3">
            <w:r>
              <w:t>There are no limits or formatting restrictions</w:t>
            </w:r>
          </w:p>
        </w:tc>
        <w:tc>
          <w:tcPr>
            <w:tcW w:w="1559" w:type="dxa"/>
          </w:tcPr>
          <w:p w14:paraId="2EE5D9A5" w14:textId="0A2F7362" w:rsidR="000E67E3" w:rsidRDefault="000E67E3" w:rsidP="000E67E3">
            <w:r w:rsidRPr="00483CAE">
              <w:t>10/09/2026</w:t>
            </w:r>
          </w:p>
        </w:tc>
        <w:tc>
          <w:tcPr>
            <w:tcW w:w="1479" w:type="dxa"/>
          </w:tcPr>
          <w:p w14:paraId="42DB4CC2" w14:textId="3DFCB515" w:rsidR="000E67E3" w:rsidRDefault="03B9FA2A" w:rsidP="3D7CA1DF">
            <w:r>
              <w:t>14/09/2026</w:t>
            </w:r>
          </w:p>
        </w:tc>
      </w:tr>
      <w:tr w:rsidR="000E67E3" w14:paraId="14573F28" w14:textId="77777777" w:rsidTr="7CDC7A89">
        <w:tc>
          <w:tcPr>
            <w:tcW w:w="846" w:type="dxa"/>
          </w:tcPr>
          <w:p w14:paraId="773F9534" w14:textId="2C3F2A8F" w:rsidR="000E67E3" w:rsidRPr="00847A0B" w:rsidRDefault="000E67E3" w:rsidP="7CDC7A89">
            <w:pPr>
              <w:rPr>
                <w:highlight w:val="green"/>
              </w:rPr>
            </w:pPr>
            <w:r w:rsidRPr="7CDC7A89">
              <w:rPr>
                <w:highlight w:val="green"/>
              </w:rPr>
              <w:t>35</w:t>
            </w:r>
          </w:p>
        </w:tc>
        <w:tc>
          <w:tcPr>
            <w:tcW w:w="4604" w:type="dxa"/>
          </w:tcPr>
          <w:p w14:paraId="5D4BD34A" w14:textId="71F3A9E2" w:rsidR="000E67E3" w:rsidRPr="00847A0B" w:rsidRDefault="000E67E3" w:rsidP="7CDC7A89">
            <w:pPr>
              <w:rPr>
                <w:highlight w:val="green"/>
              </w:rPr>
            </w:pPr>
            <w:r w:rsidRPr="7CDC7A89">
              <w:rPr>
                <w:rFonts w:ascii="Arial" w:hAnsi="Arial" w:cs="Arial"/>
                <w:color w:val="1F1F1F"/>
                <w:highlight w:val="green"/>
                <w:shd w:val="clear" w:color="auto" w:fill="FFFFFF"/>
              </w:rPr>
              <w:t>Hosting requirements: Please can you confirm who would procure and operate hosting/support/response/recovery requirements?</w:t>
            </w:r>
          </w:p>
        </w:tc>
        <w:tc>
          <w:tcPr>
            <w:tcW w:w="5460" w:type="dxa"/>
          </w:tcPr>
          <w:p w14:paraId="5107D461" w14:textId="56F04D5E" w:rsidR="000E67E3" w:rsidRDefault="09A9C99D" w:rsidP="7CDC7A89">
            <w:pPr>
              <w:rPr>
                <w:highlight w:val="green"/>
              </w:rPr>
            </w:pPr>
            <w:commentRangeStart w:id="9"/>
            <w:r w:rsidRPr="7CDC7A89">
              <w:rPr>
                <w:highlight w:val="green"/>
              </w:rPr>
              <w:t>Supplier will host</w:t>
            </w:r>
            <w:r w:rsidR="704C86C2">
              <w:t xml:space="preserve"> </w:t>
            </w:r>
            <w:commentRangeEnd w:id="9"/>
            <w:r w:rsidR="704C86C2">
              <w:rPr>
                <w:rStyle w:val="CommentReference"/>
                <w:sz w:val="22"/>
                <w:szCs w:val="22"/>
                <w:highlight w:val="green"/>
              </w:rPr>
              <w:commentReference w:id="9"/>
            </w:r>
          </w:p>
          <w:p w14:paraId="40F5B133" w14:textId="77777777" w:rsidR="000E67E3" w:rsidRPr="00847A0B" w:rsidRDefault="000E67E3" w:rsidP="7CDC7A89">
            <w:pPr>
              <w:rPr>
                <w:highlight w:val="green"/>
              </w:rPr>
            </w:pPr>
          </w:p>
        </w:tc>
        <w:tc>
          <w:tcPr>
            <w:tcW w:w="1559" w:type="dxa"/>
          </w:tcPr>
          <w:p w14:paraId="2C9BB9E9" w14:textId="596A34CA" w:rsidR="000E67E3" w:rsidRPr="00847A0B" w:rsidRDefault="000E67E3" w:rsidP="7CDC7A89">
            <w:pPr>
              <w:rPr>
                <w:highlight w:val="green"/>
              </w:rPr>
            </w:pPr>
            <w:r w:rsidRPr="7CDC7A89">
              <w:rPr>
                <w:highlight w:val="green"/>
              </w:rPr>
              <w:t>10/09/2026</w:t>
            </w:r>
          </w:p>
        </w:tc>
        <w:tc>
          <w:tcPr>
            <w:tcW w:w="1479" w:type="dxa"/>
          </w:tcPr>
          <w:p w14:paraId="6D37E4F3" w14:textId="74146DDA" w:rsidR="000E67E3" w:rsidRPr="00847A0B" w:rsidRDefault="2B44BF1F" w:rsidP="7CDC7A89">
            <w:pPr>
              <w:rPr>
                <w:highlight w:val="green"/>
              </w:rPr>
            </w:pPr>
            <w:r w:rsidRPr="7CDC7A89">
              <w:rPr>
                <w:highlight w:val="green"/>
              </w:rPr>
              <w:t>15/09/2026</w:t>
            </w:r>
          </w:p>
        </w:tc>
      </w:tr>
      <w:tr w:rsidR="000E67E3" w14:paraId="7797EEB8" w14:textId="77777777" w:rsidTr="7CDC7A89">
        <w:tc>
          <w:tcPr>
            <w:tcW w:w="846" w:type="dxa"/>
          </w:tcPr>
          <w:p w14:paraId="622747E9" w14:textId="40BA9377" w:rsidR="000E67E3" w:rsidRPr="00847A0B" w:rsidRDefault="000E67E3" w:rsidP="7CDC7A89">
            <w:pPr>
              <w:rPr>
                <w:highlight w:val="green"/>
              </w:rPr>
            </w:pPr>
            <w:r w:rsidRPr="7CDC7A89">
              <w:rPr>
                <w:highlight w:val="green"/>
              </w:rPr>
              <w:t>36</w:t>
            </w:r>
          </w:p>
        </w:tc>
        <w:tc>
          <w:tcPr>
            <w:tcW w:w="4604" w:type="dxa"/>
          </w:tcPr>
          <w:p w14:paraId="17FEAB0F" w14:textId="443D0E64" w:rsidR="000E67E3" w:rsidRPr="00847A0B" w:rsidRDefault="000E67E3" w:rsidP="7CDC7A89">
            <w:pPr>
              <w:rPr>
                <w:highlight w:val="green"/>
              </w:rPr>
            </w:pPr>
            <w:r w:rsidRPr="7CDC7A89">
              <w:rPr>
                <w:rFonts w:ascii="Arial" w:hAnsi="Arial" w:cs="Arial"/>
                <w:color w:val="1F1F1F"/>
                <w:highlight w:val="green"/>
                <w:shd w:val="clear" w:color="auto" w:fill="FFFFFF"/>
              </w:rPr>
              <w:t>Phase 1 - Discovery outputs: Please could you share any further technical audit outputs or user requirements from the Discovery and Definition (May 26-Jul 26) phase?</w:t>
            </w:r>
          </w:p>
        </w:tc>
        <w:tc>
          <w:tcPr>
            <w:tcW w:w="5460" w:type="dxa"/>
          </w:tcPr>
          <w:p w14:paraId="1932F106" w14:textId="2512C608" w:rsidR="63B622C5" w:rsidRDefault="63B622C5" w:rsidP="7CDC7A89">
            <w:pPr>
              <w:rPr>
                <w:highlight w:val="green"/>
              </w:rPr>
            </w:pPr>
            <w:r w:rsidRPr="7CDC7A89">
              <w:rPr>
                <w:highlight w:val="green"/>
              </w:rPr>
              <w:t>No further details to share</w:t>
            </w:r>
          </w:p>
          <w:p w14:paraId="1FF52A21" w14:textId="77777777" w:rsidR="000E67E3" w:rsidRPr="00847A0B" w:rsidRDefault="000E67E3" w:rsidP="7CDC7A89">
            <w:pPr>
              <w:rPr>
                <w:highlight w:val="green"/>
              </w:rPr>
            </w:pPr>
          </w:p>
        </w:tc>
        <w:tc>
          <w:tcPr>
            <w:tcW w:w="1559" w:type="dxa"/>
          </w:tcPr>
          <w:p w14:paraId="1B5DF900" w14:textId="5A782071" w:rsidR="000E67E3" w:rsidRPr="00847A0B" w:rsidRDefault="000E67E3" w:rsidP="7CDC7A89">
            <w:pPr>
              <w:rPr>
                <w:highlight w:val="green"/>
              </w:rPr>
            </w:pPr>
            <w:r w:rsidRPr="7CDC7A89">
              <w:rPr>
                <w:highlight w:val="green"/>
              </w:rPr>
              <w:t>10/09/2026</w:t>
            </w:r>
          </w:p>
        </w:tc>
        <w:tc>
          <w:tcPr>
            <w:tcW w:w="1479" w:type="dxa"/>
          </w:tcPr>
          <w:p w14:paraId="7F2633A3" w14:textId="2996ECC4" w:rsidR="000E67E3" w:rsidRPr="00847A0B" w:rsidRDefault="7E47488F" w:rsidP="7CDC7A89">
            <w:pPr>
              <w:rPr>
                <w:highlight w:val="green"/>
              </w:rPr>
            </w:pPr>
            <w:r w:rsidRPr="7CDC7A89">
              <w:rPr>
                <w:highlight w:val="green"/>
              </w:rPr>
              <w:t>15/09/2026</w:t>
            </w:r>
          </w:p>
        </w:tc>
      </w:tr>
      <w:tr w:rsidR="000E67E3" w14:paraId="54B5E53B" w14:textId="77777777" w:rsidTr="7CDC7A89">
        <w:tc>
          <w:tcPr>
            <w:tcW w:w="846" w:type="dxa"/>
          </w:tcPr>
          <w:p w14:paraId="1AAE0873" w14:textId="68225178" w:rsidR="000E67E3" w:rsidRDefault="000E67E3" w:rsidP="000E67E3">
            <w:r>
              <w:t>37</w:t>
            </w:r>
          </w:p>
        </w:tc>
        <w:tc>
          <w:tcPr>
            <w:tcW w:w="4604" w:type="dxa"/>
          </w:tcPr>
          <w:p w14:paraId="2186E425" w14:textId="7788253C" w:rsidR="000E67E3" w:rsidRPr="00037A51" w:rsidRDefault="000E67E3" w:rsidP="000E67E3">
            <w:r>
              <w:rPr>
                <w:rFonts w:ascii="Arial" w:hAnsi="Arial" w:cs="Arial"/>
                <w:color w:val="1F1F1F"/>
                <w:shd w:val="clear" w:color="auto" w:fill="FFFFFF"/>
              </w:rPr>
              <w:t>Does the £220,000 cover the build only, or the build plus the support and development period to November 2028?</w:t>
            </w:r>
          </w:p>
        </w:tc>
        <w:tc>
          <w:tcPr>
            <w:tcW w:w="5460" w:type="dxa"/>
          </w:tcPr>
          <w:p w14:paraId="4EEB140A" w14:textId="30ED0EA5" w:rsidR="000E67E3" w:rsidRPr="00D47820" w:rsidRDefault="000E67E3" w:rsidP="000E67E3">
            <w:r>
              <w:t>The figure is a guide as under the terms of the advert we have to put a figure in, you should pay limited attention to this</w:t>
            </w:r>
          </w:p>
        </w:tc>
        <w:tc>
          <w:tcPr>
            <w:tcW w:w="1559" w:type="dxa"/>
          </w:tcPr>
          <w:p w14:paraId="2B6CB11B" w14:textId="4D8180F1" w:rsidR="000E67E3" w:rsidRDefault="000E67E3" w:rsidP="000E67E3">
            <w:r w:rsidRPr="00483CAE">
              <w:t>10/09/2026</w:t>
            </w:r>
          </w:p>
        </w:tc>
        <w:tc>
          <w:tcPr>
            <w:tcW w:w="1479" w:type="dxa"/>
          </w:tcPr>
          <w:p w14:paraId="03D31AC0" w14:textId="242239DB" w:rsidR="000E67E3" w:rsidRDefault="31B33C22" w:rsidP="3D7CA1DF">
            <w:r>
              <w:t>14/09/2026</w:t>
            </w:r>
          </w:p>
        </w:tc>
      </w:tr>
      <w:tr w:rsidR="000E67E3" w:rsidRPr="008E3267" w14:paraId="375C148E" w14:textId="77777777" w:rsidTr="7CDC7A89">
        <w:tc>
          <w:tcPr>
            <w:tcW w:w="846" w:type="dxa"/>
          </w:tcPr>
          <w:p w14:paraId="6127EC16" w14:textId="12AD16FB" w:rsidR="000E67E3" w:rsidRPr="008E3267" w:rsidRDefault="000E67E3" w:rsidP="000E67E3">
            <w:r w:rsidRPr="008E3267">
              <w:t>38</w:t>
            </w:r>
          </w:p>
        </w:tc>
        <w:tc>
          <w:tcPr>
            <w:tcW w:w="4604" w:type="dxa"/>
          </w:tcPr>
          <w:p w14:paraId="5398F829" w14:textId="5E3CC49B" w:rsidR="000E67E3" w:rsidRPr="008E3267" w:rsidRDefault="000E67E3" w:rsidP="000E67E3">
            <w:r w:rsidRPr="008E3267">
              <w:rPr>
                <w:rFonts w:ascii="Arial" w:hAnsi="Arial" w:cs="Arial"/>
                <w:color w:val="1F1F1F"/>
                <w:shd w:val="clear" w:color="auto" w:fill="FFFFFF"/>
              </w:rPr>
              <w:t>Is Welsh translation expected to be delivered and priced by the supplier, or does the College supply translated content?</w:t>
            </w:r>
          </w:p>
        </w:tc>
        <w:tc>
          <w:tcPr>
            <w:tcW w:w="5460" w:type="dxa"/>
          </w:tcPr>
          <w:p w14:paraId="2F959330" w14:textId="77777777" w:rsidR="008E64FF" w:rsidRPr="008E3267" w:rsidRDefault="0E6669C7" w:rsidP="008E64FF">
            <w:commentRangeStart w:id="10"/>
            <w:r w:rsidRPr="008E3267">
              <w:t xml:space="preserve">We will confirm shortly </w:t>
            </w:r>
            <w:commentRangeEnd w:id="10"/>
            <w:r w:rsidR="008E64FF" w:rsidRPr="008E3267">
              <w:rPr>
                <w:rStyle w:val="CommentReference"/>
                <w:sz w:val="22"/>
                <w:szCs w:val="22"/>
              </w:rPr>
              <w:commentReference w:id="10"/>
            </w:r>
          </w:p>
          <w:p w14:paraId="2E751383" w14:textId="77777777" w:rsidR="000E67E3" w:rsidRPr="008E3267" w:rsidRDefault="000E67E3" w:rsidP="000E67E3"/>
        </w:tc>
        <w:tc>
          <w:tcPr>
            <w:tcW w:w="1559" w:type="dxa"/>
          </w:tcPr>
          <w:p w14:paraId="5C7A6187" w14:textId="7C3C7AFC" w:rsidR="000E67E3" w:rsidRPr="008E3267" w:rsidRDefault="000E67E3" w:rsidP="000E67E3">
            <w:r w:rsidRPr="008E3267">
              <w:t>10/09/2026</w:t>
            </w:r>
          </w:p>
        </w:tc>
        <w:tc>
          <w:tcPr>
            <w:tcW w:w="1479" w:type="dxa"/>
          </w:tcPr>
          <w:p w14:paraId="5DFC692F" w14:textId="77777777" w:rsidR="000E67E3" w:rsidRPr="008E3267" w:rsidRDefault="000E67E3" w:rsidP="000E67E3"/>
        </w:tc>
      </w:tr>
      <w:tr w:rsidR="000E67E3" w14:paraId="3FF2B608" w14:textId="77777777" w:rsidTr="7CDC7A89">
        <w:tc>
          <w:tcPr>
            <w:tcW w:w="846" w:type="dxa"/>
          </w:tcPr>
          <w:p w14:paraId="628D5550" w14:textId="3ED6F400" w:rsidR="000E67E3" w:rsidRDefault="000E67E3" w:rsidP="000E67E3">
            <w:r>
              <w:t>39</w:t>
            </w:r>
          </w:p>
        </w:tc>
        <w:tc>
          <w:tcPr>
            <w:tcW w:w="4604" w:type="dxa"/>
          </w:tcPr>
          <w:p w14:paraId="630ED413" w14:textId="4E343FB4" w:rsidR="000E67E3" w:rsidRPr="00037A51" w:rsidRDefault="000E67E3" w:rsidP="000E67E3">
            <w:r>
              <w:rPr>
                <w:rFonts w:ascii="Arial" w:hAnsi="Arial" w:cs="Arial"/>
                <w:color w:val="1F1F1F"/>
                <w:shd w:val="clear" w:color="auto" w:fill="FFFFFF"/>
              </w:rPr>
              <w:t>Annex A refers to capacity to deliver without subcontracting. Would the use of a specialist Welsh translation partner be treated as subcontracting for evaluation purposes?</w:t>
            </w:r>
          </w:p>
        </w:tc>
        <w:tc>
          <w:tcPr>
            <w:tcW w:w="5460" w:type="dxa"/>
          </w:tcPr>
          <w:p w14:paraId="4AEAB9F7" w14:textId="61BF5178" w:rsidR="000E67E3" w:rsidRPr="00D47820" w:rsidRDefault="000E67E3" w:rsidP="000E67E3">
            <w:r>
              <w:t>Yes it would but would also be acceptable provided they are managed by you</w:t>
            </w:r>
          </w:p>
        </w:tc>
        <w:tc>
          <w:tcPr>
            <w:tcW w:w="1559" w:type="dxa"/>
          </w:tcPr>
          <w:p w14:paraId="29ED0323" w14:textId="374702CB" w:rsidR="000E67E3" w:rsidRDefault="000E67E3" w:rsidP="000E67E3">
            <w:r w:rsidRPr="00483CAE">
              <w:t>10/09/2026</w:t>
            </w:r>
          </w:p>
        </w:tc>
        <w:tc>
          <w:tcPr>
            <w:tcW w:w="1479" w:type="dxa"/>
          </w:tcPr>
          <w:p w14:paraId="049E175B" w14:textId="33B9372F" w:rsidR="000E67E3" w:rsidRDefault="57DFAD21" w:rsidP="3D7CA1DF">
            <w:r>
              <w:t>14/09/2026</w:t>
            </w:r>
          </w:p>
        </w:tc>
      </w:tr>
      <w:tr w:rsidR="000E67E3" w14:paraId="5BCFB7E4" w14:textId="77777777" w:rsidTr="7CDC7A89">
        <w:tc>
          <w:tcPr>
            <w:tcW w:w="846" w:type="dxa"/>
          </w:tcPr>
          <w:p w14:paraId="5D3E1EAE" w14:textId="78EF0B98" w:rsidR="000E67E3" w:rsidRDefault="000E67E3" w:rsidP="000E67E3">
            <w:r>
              <w:lastRenderedPageBreak/>
              <w:t>40</w:t>
            </w:r>
          </w:p>
        </w:tc>
        <w:tc>
          <w:tcPr>
            <w:tcW w:w="4604" w:type="dxa"/>
          </w:tcPr>
          <w:p w14:paraId="332BE7E2" w14:textId="73847EA1" w:rsidR="000E67E3" w:rsidRPr="00037A51" w:rsidRDefault="000E67E3" w:rsidP="000E67E3">
            <w:r>
              <w:rPr>
                <w:rFonts w:ascii="Arial" w:hAnsi="Arial" w:cs="Arial"/>
                <w:color w:val="1F1F1F"/>
                <w:shd w:val="clear" w:color="auto" w:fill="FFFFFF"/>
              </w:rPr>
              <w:t>Is the £220,000 inclusive of licensing &amp; hosting</w:t>
            </w:r>
          </w:p>
        </w:tc>
        <w:tc>
          <w:tcPr>
            <w:tcW w:w="5460" w:type="dxa"/>
          </w:tcPr>
          <w:p w14:paraId="366B8771" w14:textId="30114047" w:rsidR="000E67E3" w:rsidRPr="00D47820" w:rsidRDefault="000E67E3" w:rsidP="000E67E3">
            <w:r>
              <w:t>The figure is a guide as under the terms of the advert we have to put a figure in, you should pay limited attention to this</w:t>
            </w:r>
          </w:p>
        </w:tc>
        <w:tc>
          <w:tcPr>
            <w:tcW w:w="1559" w:type="dxa"/>
          </w:tcPr>
          <w:p w14:paraId="5637D8AF" w14:textId="3A42F94B" w:rsidR="000E67E3" w:rsidRDefault="000E67E3" w:rsidP="000E67E3">
            <w:r w:rsidRPr="00483CAE">
              <w:t>10/09/2026</w:t>
            </w:r>
          </w:p>
        </w:tc>
        <w:tc>
          <w:tcPr>
            <w:tcW w:w="1479" w:type="dxa"/>
          </w:tcPr>
          <w:p w14:paraId="37809B39" w14:textId="292D1E51" w:rsidR="000E67E3" w:rsidRDefault="0D893E8C" w:rsidP="3D7CA1DF">
            <w:r>
              <w:t>14/09/2026</w:t>
            </w:r>
          </w:p>
        </w:tc>
      </w:tr>
      <w:tr w:rsidR="000E67E3" w14:paraId="7BF9ADCE" w14:textId="77777777" w:rsidTr="7CDC7A89">
        <w:tc>
          <w:tcPr>
            <w:tcW w:w="846" w:type="dxa"/>
          </w:tcPr>
          <w:p w14:paraId="4ACE8C08" w14:textId="671695C7" w:rsidR="000E67E3" w:rsidRDefault="000E67E3" w:rsidP="000E67E3">
            <w:r>
              <w:t>41</w:t>
            </w:r>
          </w:p>
        </w:tc>
        <w:tc>
          <w:tcPr>
            <w:tcW w:w="4604" w:type="dxa"/>
          </w:tcPr>
          <w:p w14:paraId="70DEDF74" w14:textId="62E44618" w:rsidR="000E67E3" w:rsidRPr="00037A51" w:rsidRDefault="000E67E3" w:rsidP="000E67E3">
            <w:r>
              <w:rPr>
                <w:rFonts w:ascii="Arial" w:hAnsi="Arial" w:cs="Arial"/>
                <w:color w:val="1F1F1F"/>
                <w:shd w:val="clear" w:color="auto" w:fill="FFFFFF"/>
              </w:rPr>
              <w:t>Section 5 of the Participation document says suppliers who fail to return a fully completed Supplier Details Form and Form of Tender will not be considered. Please confirm whether the Supplier Details Form, including the two references, and the Form of Tender are required at the conditions of participation stage or only at the tender stage. We could not find a Form of Tender in the published documents.</w:t>
            </w:r>
          </w:p>
        </w:tc>
        <w:tc>
          <w:tcPr>
            <w:tcW w:w="5460" w:type="dxa"/>
          </w:tcPr>
          <w:p w14:paraId="312F4919" w14:textId="03F879F7" w:rsidR="000E67E3" w:rsidRPr="00D47820" w:rsidRDefault="000E67E3" w:rsidP="000E67E3">
            <w:r>
              <w:t>Yes they are required but the form of tender at this stage is an error and so please ignore that requirement</w:t>
            </w:r>
          </w:p>
        </w:tc>
        <w:tc>
          <w:tcPr>
            <w:tcW w:w="1559" w:type="dxa"/>
          </w:tcPr>
          <w:p w14:paraId="7E14038B" w14:textId="36627A07" w:rsidR="000E67E3" w:rsidRDefault="000E67E3" w:rsidP="000E67E3">
            <w:r w:rsidRPr="00483CAE">
              <w:t>10/09/2026</w:t>
            </w:r>
          </w:p>
        </w:tc>
        <w:tc>
          <w:tcPr>
            <w:tcW w:w="1479" w:type="dxa"/>
          </w:tcPr>
          <w:p w14:paraId="60D8E5ED" w14:textId="1BF96FEA" w:rsidR="000E67E3" w:rsidRDefault="7BDB200E" w:rsidP="3D7CA1DF">
            <w:r>
              <w:t>14/09/2026</w:t>
            </w:r>
          </w:p>
        </w:tc>
      </w:tr>
      <w:tr w:rsidR="00070D69" w14:paraId="05ED1410" w14:textId="77777777" w:rsidTr="7CDC7A89">
        <w:trPr>
          <w:trHeight w:val="1500"/>
        </w:trPr>
        <w:tc>
          <w:tcPr>
            <w:tcW w:w="846" w:type="dxa"/>
          </w:tcPr>
          <w:p w14:paraId="1828B0D0" w14:textId="78077B88" w:rsidR="00070D69" w:rsidRDefault="00172EC2">
            <w:r>
              <w:t>43</w:t>
            </w:r>
          </w:p>
        </w:tc>
        <w:tc>
          <w:tcPr>
            <w:tcW w:w="4604" w:type="dxa"/>
          </w:tcPr>
          <w:p w14:paraId="6C13E8A9" w14:textId="2FD4000E" w:rsidR="00070D69" w:rsidRDefault="2CDEFBBA" w:rsidP="3D7CA1DF">
            <w:pPr>
              <w:rPr>
                <w:rFonts w:ascii="Aptos" w:eastAsia="Aptos" w:hAnsi="Aptos" w:cs="Aptos"/>
                <w:shd w:val="clear" w:color="auto" w:fill="FFFFFF"/>
              </w:rPr>
            </w:pPr>
            <w:r w:rsidRPr="3D7CA1DF">
              <w:rPr>
                <w:rFonts w:ascii="Arial" w:eastAsia="Arial" w:hAnsi="Arial" w:cs="Arial"/>
                <w:color w:val="1F1F1F"/>
                <w:sz w:val="24"/>
                <w:szCs w:val="24"/>
              </w:rPr>
              <w:t>Conditions of Participation shortlisting Please confirm whether exactly five suppliers will progress from the Conditions of Participation stage to the Tender stage and, where more than five suppliers satisfy the Conditions of Participation, whether the five highest-scoring suppliers under Questions 4–15 will be shortlisted</w:t>
            </w:r>
          </w:p>
        </w:tc>
        <w:tc>
          <w:tcPr>
            <w:tcW w:w="5460" w:type="dxa"/>
          </w:tcPr>
          <w:p w14:paraId="52D19813" w14:textId="6A572AF7" w:rsidR="00070D69" w:rsidRPr="00D47820" w:rsidRDefault="56DD4206">
            <w:r>
              <w:t>It will be up to 5 with the highest scores</w:t>
            </w:r>
            <w:r w:rsidR="42802053">
              <w:t xml:space="preserve"> in the top 5 being taken forward, if for example there are more than 5 with an equal high score, we will take more forward</w:t>
            </w:r>
          </w:p>
        </w:tc>
        <w:tc>
          <w:tcPr>
            <w:tcW w:w="1559" w:type="dxa"/>
          </w:tcPr>
          <w:p w14:paraId="4DC3F455" w14:textId="4BD99C06" w:rsidR="00070D69" w:rsidRDefault="56DD4206">
            <w:r>
              <w:t>14/09/2026</w:t>
            </w:r>
          </w:p>
        </w:tc>
        <w:tc>
          <w:tcPr>
            <w:tcW w:w="1479" w:type="dxa"/>
          </w:tcPr>
          <w:p w14:paraId="71813C24" w14:textId="11657E39" w:rsidR="00070D69" w:rsidRDefault="7516E169" w:rsidP="3D7CA1DF">
            <w:r>
              <w:t>14/09/2026</w:t>
            </w:r>
          </w:p>
        </w:tc>
      </w:tr>
      <w:tr w:rsidR="00070D69" w14:paraId="440EC207" w14:textId="77777777" w:rsidTr="7CDC7A89">
        <w:tc>
          <w:tcPr>
            <w:tcW w:w="846" w:type="dxa"/>
          </w:tcPr>
          <w:p w14:paraId="3938DEF2" w14:textId="17AECF81" w:rsidR="00070D69" w:rsidRDefault="00172EC2">
            <w:r>
              <w:t>44</w:t>
            </w:r>
          </w:p>
        </w:tc>
        <w:tc>
          <w:tcPr>
            <w:tcW w:w="4604" w:type="dxa"/>
          </w:tcPr>
          <w:p w14:paraId="55CDC075" w14:textId="2692D6B1" w:rsidR="00070D69" w:rsidRDefault="27B01238" w:rsidP="3D7CA1DF">
            <w:pPr>
              <w:rPr>
                <w:rFonts w:ascii="Aptos" w:eastAsia="Aptos" w:hAnsi="Aptos" w:cs="Aptos"/>
                <w:shd w:val="clear" w:color="auto" w:fill="FFFFFF"/>
              </w:rPr>
            </w:pPr>
            <w:r w:rsidRPr="3D7CA1DF">
              <w:rPr>
                <w:rFonts w:ascii="Arial" w:eastAsia="Arial" w:hAnsi="Arial" w:cs="Arial"/>
                <w:color w:val="1F1F1F"/>
                <w:sz w:val="24"/>
                <w:szCs w:val="24"/>
              </w:rPr>
              <w:t>Reference assessment In addition to the clarification already requested regarding the meaning of “similar project on a similar scale”, please confirm whether the two references are assessed solely as a Conditions of Participation/pass-fail requirement, or whether the nature, scale or referee feedback contributes to the scored shortlisting of suppliers</w:t>
            </w:r>
          </w:p>
        </w:tc>
        <w:tc>
          <w:tcPr>
            <w:tcW w:w="5460" w:type="dxa"/>
          </w:tcPr>
          <w:p w14:paraId="515D1A7A" w14:textId="2FA876BF" w:rsidR="00070D69" w:rsidRPr="00D47820" w:rsidRDefault="6A021306">
            <w:r>
              <w:t>References are not pass fail at this stage and will be taken up at the next stage. The point of asking for references at this stage is to ensure you can provide two.</w:t>
            </w:r>
          </w:p>
        </w:tc>
        <w:tc>
          <w:tcPr>
            <w:tcW w:w="1559" w:type="dxa"/>
          </w:tcPr>
          <w:p w14:paraId="7BCD8937" w14:textId="2EA30843" w:rsidR="00070D69" w:rsidRDefault="6A021306">
            <w:r>
              <w:t>14/09/2026</w:t>
            </w:r>
          </w:p>
        </w:tc>
        <w:tc>
          <w:tcPr>
            <w:tcW w:w="1479" w:type="dxa"/>
          </w:tcPr>
          <w:p w14:paraId="17160D73" w14:textId="30F4BD16" w:rsidR="00070D69" w:rsidRDefault="5A2A028C" w:rsidP="3D7CA1DF">
            <w:r>
              <w:t>14/09/2026</w:t>
            </w:r>
          </w:p>
        </w:tc>
      </w:tr>
      <w:tr w:rsidR="00070D69" w14:paraId="2E7F2CE3" w14:textId="77777777" w:rsidTr="7CDC7A89">
        <w:tc>
          <w:tcPr>
            <w:tcW w:w="846" w:type="dxa"/>
          </w:tcPr>
          <w:p w14:paraId="539D7BBA" w14:textId="6497B790" w:rsidR="00070D69" w:rsidRDefault="00172EC2">
            <w:r>
              <w:t>45</w:t>
            </w:r>
          </w:p>
        </w:tc>
        <w:tc>
          <w:tcPr>
            <w:tcW w:w="4604" w:type="dxa"/>
          </w:tcPr>
          <w:p w14:paraId="5BA06749" w14:textId="143F4AF9" w:rsidR="00070D69" w:rsidRDefault="2EF0565A" w:rsidP="3D7CA1DF">
            <w:pPr>
              <w:rPr>
                <w:rFonts w:ascii="Aptos" w:eastAsia="Aptos" w:hAnsi="Aptos" w:cs="Aptos"/>
                <w:shd w:val="clear" w:color="auto" w:fill="FFFFFF"/>
              </w:rPr>
            </w:pPr>
            <w:r w:rsidRPr="3D7CA1DF">
              <w:rPr>
                <w:rFonts w:ascii="Arial" w:eastAsia="Arial" w:hAnsi="Arial" w:cs="Arial"/>
                <w:color w:val="1F1F1F"/>
                <w:sz w:val="24"/>
                <w:szCs w:val="24"/>
              </w:rPr>
              <w:t xml:space="preserve">Reference project types Where a supplier's proposed references </w:t>
            </w:r>
            <w:r w:rsidRPr="3D7CA1DF">
              <w:rPr>
                <w:rFonts w:ascii="Arial" w:eastAsia="Arial" w:hAnsi="Arial" w:cs="Arial"/>
                <w:color w:val="1F1F1F"/>
                <w:sz w:val="24"/>
                <w:szCs w:val="24"/>
              </w:rPr>
              <w:lastRenderedPageBreak/>
              <w:t>collectively demonstrate the relevant requirements, would CAVC accept one reference relating to end-to-end website design/build/migration/support and a second relating to a substantial public-sector digital research, accessibility, bilingual UX and website-review engagement, or must both references relate specifically to completed website builds</w:t>
            </w:r>
          </w:p>
        </w:tc>
        <w:tc>
          <w:tcPr>
            <w:tcW w:w="5460" w:type="dxa"/>
          </w:tcPr>
          <w:p w14:paraId="33A737C2" w14:textId="6C4DC064" w:rsidR="00070D69" w:rsidRPr="00D47820" w:rsidRDefault="658B114B">
            <w:r>
              <w:lastRenderedPageBreak/>
              <w:t>Yes thats acceptable</w:t>
            </w:r>
          </w:p>
        </w:tc>
        <w:tc>
          <w:tcPr>
            <w:tcW w:w="1559" w:type="dxa"/>
          </w:tcPr>
          <w:p w14:paraId="3112D7F5" w14:textId="1CA7E8D7" w:rsidR="00070D69" w:rsidRDefault="45DC9413">
            <w:r>
              <w:t>14/09/2026</w:t>
            </w:r>
          </w:p>
        </w:tc>
        <w:tc>
          <w:tcPr>
            <w:tcW w:w="1479" w:type="dxa"/>
          </w:tcPr>
          <w:p w14:paraId="3AF39A9C" w14:textId="5F4EEBDF" w:rsidR="00070D69" w:rsidRDefault="2907BC0E" w:rsidP="3D7CA1DF">
            <w:r>
              <w:t>14/09/2026</w:t>
            </w:r>
          </w:p>
        </w:tc>
      </w:tr>
      <w:tr w:rsidR="00070D69" w14:paraId="75DF91E2" w14:textId="77777777" w:rsidTr="7CDC7A89">
        <w:tc>
          <w:tcPr>
            <w:tcW w:w="846" w:type="dxa"/>
          </w:tcPr>
          <w:p w14:paraId="5FE9CE9D" w14:textId="3BD03C57" w:rsidR="00070D69" w:rsidRDefault="00172EC2">
            <w:r>
              <w:t>46</w:t>
            </w:r>
          </w:p>
        </w:tc>
        <w:tc>
          <w:tcPr>
            <w:tcW w:w="4604" w:type="dxa"/>
          </w:tcPr>
          <w:p w14:paraId="27A8482F" w14:textId="231B20EA" w:rsidR="00070D69" w:rsidRDefault="6F9769FF" w:rsidP="3D7CA1DF">
            <w:pPr>
              <w:rPr>
                <w:rFonts w:ascii="Aptos" w:eastAsia="Aptos" w:hAnsi="Aptos" w:cs="Aptos"/>
                <w:shd w:val="clear" w:color="auto" w:fill="FFFFFF"/>
              </w:rPr>
            </w:pPr>
            <w:r w:rsidRPr="3D7CA1DF">
              <w:rPr>
                <w:rFonts w:ascii="Arial" w:eastAsia="Arial" w:hAnsi="Arial" w:cs="Arial"/>
                <w:color w:val="1F1F1F"/>
                <w:sz w:val="24"/>
                <w:szCs w:val="24"/>
              </w:rPr>
              <w:t>Relevant team experience Where Annex A asks suppliers to demonstrate relevant experience and capability, please confirm whether CAVC will take account of directly relevant experience delivered by the named individuals proposed to deliver the contract in previous professional roles, alongside the bidding organisation's corporate project experience.</w:t>
            </w:r>
          </w:p>
        </w:tc>
        <w:tc>
          <w:tcPr>
            <w:tcW w:w="5460" w:type="dxa"/>
          </w:tcPr>
          <w:p w14:paraId="7DE6032B" w14:textId="0B6E51F2" w:rsidR="00070D69" w:rsidRPr="00D47820" w:rsidRDefault="4F9D47D1">
            <w:r>
              <w:t xml:space="preserve">Yes thats acceptable     </w:t>
            </w:r>
          </w:p>
        </w:tc>
        <w:tc>
          <w:tcPr>
            <w:tcW w:w="1559" w:type="dxa"/>
          </w:tcPr>
          <w:p w14:paraId="7C148F7D" w14:textId="1281C675" w:rsidR="00070D69" w:rsidRDefault="7D3E931B">
            <w:r>
              <w:t>14/09/2026</w:t>
            </w:r>
          </w:p>
        </w:tc>
        <w:tc>
          <w:tcPr>
            <w:tcW w:w="1479" w:type="dxa"/>
          </w:tcPr>
          <w:p w14:paraId="3BD1ACD1" w14:textId="4841928F" w:rsidR="00070D69" w:rsidRDefault="23E423B3" w:rsidP="3D7CA1DF">
            <w:r>
              <w:t>14/09/2026</w:t>
            </w:r>
          </w:p>
        </w:tc>
      </w:tr>
      <w:tr w:rsidR="00070D69" w14:paraId="47AC19D2" w14:textId="77777777" w:rsidTr="7CDC7A89">
        <w:tc>
          <w:tcPr>
            <w:tcW w:w="846" w:type="dxa"/>
          </w:tcPr>
          <w:p w14:paraId="69642C05" w14:textId="021D6279" w:rsidR="00070D69" w:rsidRDefault="00172EC2">
            <w:r>
              <w:t>47</w:t>
            </w:r>
          </w:p>
        </w:tc>
        <w:tc>
          <w:tcPr>
            <w:tcW w:w="4604" w:type="dxa"/>
          </w:tcPr>
          <w:p w14:paraId="42F9B4D3" w14:textId="07634AD0" w:rsidR="00070D69" w:rsidRDefault="148FF1D1" w:rsidP="7CDC7A89">
            <w:pPr>
              <w:rPr>
                <w:rFonts w:ascii="Arial" w:eastAsia="Arial" w:hAnsi="Arial" w:cs="Arial"/>
                <w:shd w:val="clear" w:color="auto" w:fill="FFFFFF"/>
              </w:rPr>
            </w:pPr>
            <w:r w:rsidRPr="7CDC7A89">
              <w:rPr>
                <w:rFonts w:ascii="Arial" w:eastAsia="Arial" w:hAnsi="Arial" w:cs="Arial"/>
                <w:color w:val="1F1F1F"/>
                <w:sz w:val="24"/>
                <w:szCs w:val="24"/>
              </w:rPr>
              <w:t>Is there a word or character limit for each Annex C response?</w:t>
            </w:r>
          </w:p>
        </w:tc>
        <w:tc>
          <w:tcPr>
            <w:tcW w:w="5460" w:type="dxa"/>
          </w:tcPr>
          <w:p w14:paraId="009AE9E8" w14:textId="7B2D7382" w:rsidR="00070D69" w:rsidRPr="00D47820" w:rsidRDefault="148FF1D1">
            <w:r>
              <w:t>No there isnt</w:t>
            </w:r>
          </w:p>
        </w:tc>
        <w:tc>
          <w:tcPr>
            <w:tcW w:w="1559" w:type="dxa"/>
          </w:tcPr>
          <w:p w14:paraId="520C284C" w14:textId="16B1B9CF" w:rsidR="00070D69" w:rsidRDefault="148FF1D1">
            <w:r>
              <w:t>15/09/2026</w:t>
            </w:r>
          </w:p>
        </w:tc>
        <w:tc>
          <w:tcPr>
            <w:tcW w:w="1479" w:type="dxa"/>
          </w:tcPr>
          <w:p w14:paraId="3772BC3C" w14:textId="74520389" w:rsidR="00070D69" w:rsidRDefault="148FF1D1">
            <w:r>
              <w:t>15/09/2026</w:t>
            </w:r>
          </w:p>
        </w:tc>
      </w:tr>
      <w:tr w:rsidR="00070D69" w14:paraId="74A79EED" w14:textId="77777777" w:rsidTr="7CDC7A89">
        <w:tc>
          <w:tcPr>
            <w:tcW w:w="846" w:type="dxa"/>
          </w:tcPr>
          <w:p w14:paraId="306766D4" w14:textId="2DCD1F76" w:rsidR="00070D69" w:rsidRDefault="00172EC2" w:rsidP="7CDC7A89">
            <w:pPr>
              <w:rPr>
                <w:highlight w:val="green"/>
              </w:rPr>
            </w:pPr>
            <w:r w:rsidRPr="7CDC7A89">
              <w:rPr>
                <w:highlight w:val="green"/>
              </w:rPr>
              <w:t>48</w:t>
            </w:r>
          </w:p>
        </w:tc>
        <w:tc>
          <w:tcPr>
            <w:tcW w:w="4604" w:type="dxa"/>
          </w:tcPr>
          <w:p w14:paraId="09E0AF2E" w14:textId="79997E0B" w:rsidR="00070D69" w:rsidRDefault="3327236A" w:rsidP="7CDC7A89">
            <w:pPr>
              <w:rPr>
                <w:rFonts w:ascii="Arial" w:eastAsia="Arial" w:hAnsi="Arial" w:cs="Arial"/>
                <w:highlight w:val="green"/>
                <w:shd w:val="clear" w:color="auto" w:fill="FFFFFF"/>
              </w:rPr>
            </w:pPr>
            <w:r w:rsidRPr="7CDC7A89">
              <w:rPr>
                <w:rFonts w:ascii="Arial" w:eastAsia="Arial" w:hAnsi="Arial" w:cs="Arial"/>
                <w:color w:val="1F1F1F"/>
                <w:sz w:val="24"/>
                <w:szCs w:val="24"/>
                <w:highlight w:val="green"/>
              </w:rPr>
              <w:t>Can you provide current traffic and site usage levels at this or the next phase to allow for more specific estimations of hosting costs and setting KPIs?</w:t>
            </w:r>
          </w:p>
        </w:tc>
        <w:tc>
          <w:tcPr>
            <w:tcW w:w="5460" w:type="dxa"/>
          </w:tcPr>
          <w:p w14:paraId="3985D065" w14:textId="6FDA5514" w:rsidR="00070D69" w:rsidRPr="00D47820" w:rsidRDefault="251A116A" w:rsidP="7CDC7A89">
            <w:pPr>
              <w:shd w:val="clear" w:color="auto" w:fill="FFFFFF" w:themeFill="background1"/>
              <w:spacing w:line="300" w:lineRule="auto"/>
              <w:rPr>
                <w:rFonts w:ascii="Segoe UI" w:eastAsia="Segoe UI" w:hAnsi="Segoe UI" w:cs="Segoe UI"/>
                <w:b/>
                <w:bCs/>
                <w:color w:val="242424"/>
                <w:sz w:val="21"/>
                <w:szCs w:val="21"/>
                <w:highlight w:val="green"/>
                <w:u w:val="single"/>
              </w:rPr>
            </w:pPr>
            <w:r w:rsidRPr="7CDC7A89">
              <w:rPr>
                <w:rFonts w:ascii="Segoe UI" w:eastAsia="Segoe UI" w:hAnsi="Segoe UI" w:cs="Segoe UI"/>
                <w:b/>
                <w:bCs/>
                <w:color w:val="242424"/>
                <w:sz w:val="21"/>
                <w:szCs w:val="21"/>
                <w:highlight w:val="green"/>
                <w:u w:val="single"/>
              </w:rPr>
              <w:t>Overall website traffic data</w:t>
            </w:r>
          </w:p>
          <w:p w14:paraId="0CB5485C" w14:textId="2B6FF2D5" w:rsidR="00070D69" w:rsidRPr="00D47820" w:rsidRDefault="251A116A"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 xml:space="preserve">12 months: September 15, 2025 – September 14, 2026 </w:t>
            </w:r>
            <w:r w:rsidRPr="7CDC7A89">
              <w:rPr>
                <w:rFonts w:ascii="Segoe UI" w:eastAsia="Segoe UI" w:hAnsi="Segoe UI" w:cs="Segoe UI"/>
                <w:b/>
                <w:bCs/>
                <w:color w:val="242424"/>
                <w:sz w:val="21"/>
                <w:szCs w:val="21"/>
                <w:highlight w:val="green"/>
              </w:rPr>
              <w:t>2,593,178 views</w:t>
            </w:r>
            <w:r w:rsidRPr="7CDC7A89">
              <w:rPr>
                <w:rFonts w:ascii="Segoe UI" w:eastAsia="Segoe UI" w:hAnsi="Segoe UI" w:cs="Segoe UI"/>
                <w:color w:val="242424"/>
                <w:sz w:val="21"/>
                <w:szCs w:val="21"/>
                <w:highlight w:val="green"/>
              </w:rPr>
              <w:t>.</w:t>
            </w:r>
          </w:p>
          <w:p w14:paraId="0C9665FD" w14:textId="4EFC0926" w:rsidR="00070D69" w:rsidRPr="00D47820" w:rsidRDefault="251A116A"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color w:val="242424"/>
                <w:sz w:val="21"/>
                <w:szCs w:val="21"/>
                <w:highlight w:val="green"/>
              </w:rPr>
              <w:t xml:space="preserve">From September 15, 2025, to September 14, 2026, total of </w:t>
            </w:r>
            <w:r w:rsidRPr="7CDC7A89">
              <w:rPr>
                <w:rFonts w:ascii="Segoe UI" w:eastAsia="Segoe UI" w:hAnsi="Segoe UI" w:cs="Segoe UI"/>
                <w:b/>
                <w:bCs/>
                <w:color w:val="242424"/>
                <w:sz w:val="21"/>
                <w:szCs w:val="21"/>
                <w:highlight w:val="green"/>
              </w:rPr>
              <w:t>443,258 active users</w:t>
            </w:r>
            <w:r w:rsidRPr="7CDC7A89">
              <w:rPr>
                <w:rFonts w:ascii="Segoe UI" w:eastAsia="Segoe UI" w:hAnsi="Segoe UI" w:cs="Segoe UI"/>
                <w:color w:val="242424"/>
                <w:sz w:val="21"/>
                <w:szCs w:val="21"/>
                <w:highlight w:val="green"/>
              </w:rPr>
              <w:t>.</w:t>
            </w:r>
          </w:p>
          <w:p w14:paraId="7CC3B317" w14:textId="31B3D1D6" w:rsidR="00070D69" w:rsidRPr="00D47820" w:rsidRDefault="251A116A"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Average Monthly Views:</w:t>
            </w:r>
            <w:r w:rsidRPr="7CDC7A89">
              <w:rPr>
                <w:rFonts w:ascii="Segoe UI" w:eastAsia="Segoe UI" w:hAnsi="Segoe UI" w:cs="Segoe UI"/>
                <w:color w:val="242424"/>
                <w:sz w:val="21"/>
                <w:szCs w:val="21"/>
                <w:highlight w:val="green"/>
              </w:rPr>
              <w:t xml:space="preserve"> 219,567</w:t>
            </w:r>
          </w:p>
          <w:p w14:paraId="36B6F0E6" w14:textId="6C0530F3" w:rsidR="00070D69" w:rsidRPr="00D47820" w:rsidRDefault="251A116A"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Average Monthly Active Users:</w:t>
            </w:r>
            <w:r w:rsidRPr="7CDC7A89">
              <w:rPr>
                <w:rFonts w:ascii="Segoe UI" w:eastAsia="Segoe UI" w:hAnsi="Segoe UI" w:cs="Segoe UI"/>
                <w:color w:val="242424"/>
                <w:sz w:val="21"/>
                <w:szCs w:val="21"/>
                <w:highlight w:val="green"/>
              </w:rPr>
              <w:t xml:space="preserve"> 44,843</w:t>
            </w:r>
          </w:p>
          <w:p w14:paraId="57BBD968" w14:textId="5AE56FB2" w:rsidR="00070D69" w:rsidRPr="00D47820" w:rsidRDefault="251A116A" w:rsidP="7CDC7A89">
            <w:pPr>
              <w:shd w:val="clear" w:color="auto" w:fill="FFFFFF" w:themeFill="background1"/>
              <w:spacing w:line="300" w:lineRule="auto"/>
              <w:rPr>
                <w:rFonts w:ascii="Segoe UI" w:eastAsia="Segoe UI" w:hAnsi="Segoe UI" w:cs="Segoe UI"/>
                <w:b/>
                <w:bCs/>
                <w:color w:val="242424"/>
                <w:sz w:val="21"/>
                <w:szCs w:val="21"/>
                <w:highlight w:val="green"/>
              </w:rPr>
            </w:pPr>
            <w:r w:rsidRPr="7CDC7A89">
              <w:rPr>
                <w:rFonts w:ascii="Segoe UI" w:eastAsia="Segoe UI" w:hAnsi="Segoe UI" w:cs="Segoe UI"/>
                <w:b/>
                <w:bCs/>
                <w:color w:val="242424"/>
                <w:sz w:val="21"/>
                <w:szCs w:val="21"/>
                <w:highlight w:val="green"/>
              </w:rPr>
              <w:t>Seasonal Peaks:</w:t>
            </w:r>
            <w:r w:rsidRPr="7CDC7A89">
              <w:rPr>
                <w:rFonts w:ascii="Segoe UI" w:eastAsia="Segoe UI" w:hAnsi="Segoe UI" w:cs="Segoe UI"/>
                <w:b/>
                <w:bCs/>
                <w:color w:val="242424"/>
                <w:sz w:val="21"/>
                <w:szCs w:val="21"/>
              </w:rPr>
              <w:t xml:space="preserve"> </w:t>
            </w:r>
          </w:p>
          <w:p w14:paraId="52B989AD" w14:textId="59187CA3" w:rsidR="00070D69" w:rsidRPr="00D47820" w:rsidRDefault="251A116A" w:rsidP="7CDC7A89">
            <w:pPr>
              <w:shd w:val="clear" w:color="auto" w:fill="FFFFFF" w:themeFill="background1"/>
              <w:spacing w:line="300" w:lineRule="auto"/>
              <w:rPr>
                <w:rFonts w:ascii="Segoe UI" w:eastAsia="Segoe UI" w:hAnsi="Segoe UI" w:cs="Segoe UI"/>
                <w:b/>
                <w:bCs/>
                <w:color w:val="242424"/>
                <w:sz w:val="21"/>
                <w:szCs w:val="21"/>
                <w:highlight w:val="green"/>
              </w:rPr>
            </w:pPr>
            <w:r w:rsidRPr="7CDC7A89">
              <w:rPr>
                <w:rFonts w:ascii="Segoe UI" w:eastAsia="Segoe UI" w:hAnsi="Segoe UI" w:cs="Segoe UI"/>
                <w:b/>
                <w:bCs/>
                <w:color w:val="242424"/>
                <w:sz w:val="21"/>
                <w:szCs w:val="21"/>
                <w:highlight w:val="green"/>
              </w:rPr>
              <w:lastRenderedPageBreak/>
              <w:t>Peak Months:</w:t>
            </w:r>
            <w:r w:rsidRPr="7CDC7A89">
              <w:rPr>
                <w:rFonts w:ascii="Segoe UI" w:eastAsia="Segoe UI" w:hAnsi="Segoe UI" w:cs="Segoe UI"/>
                <w:color w:val="242424"/>
                <w:sz w:val="21"/>
                <w:szCs w:val="21"/>
                <w:highlight w:val="green"/>
              </w:rPr>
              <w:t xml:space="preserve"> September and August. Sept 2025  peak: </w:t>
            </w:r>
            <w:r w:rsidRPr="7CDC7A89">
              <w:rPr>
                <w:rFonts w:ascii="Segoe UI" w:eastAsia="Segoe UI" w:hAnsi="Segoe UI" w:cs="Segoe UI"/>
                <w:b/>
                <w:bCs/>
                <w:color w:val="242424"/>
                <w:sz w:val="21"/>
                <w:szCs w:val="21"/>
                <w:highlight w:val="green"/>
              </w:rPr>
              <w:t>105,726 sessions</w:t>
            </w:r>
            <w:r w:rsidRPr="7CDC7A89">
              <w:rPr>
                <w:rFonts w:ascii="Segoe UI" w:eastAsia="Segoe UI" w:hAnsi="Segoe UI" w:cs="Segoe UI"/>
                <w:color w:val="242424"/>
                <w:sz w:val="21"/>
                <w:szCs w:val="21"/>
                <w:highlight w:val="green"/>
              </w:rPr>
              <w:t xml:space="preserve">. August 2026 followed closely with </w:t>
            </w:r>
            <w:r w:rsidRPr="7CDC7A89">
              <w:rPr>
                <w:rFonts w:ascii="Segoe UI" w:eastAsia="Segoe UI" w:hAnsi="Segoe UI" w:cs="Segoe UI"/>
                <w:b/>
                <w:bCs/>
                <w:color w:val="242424"/>
                <w:sz w:val="21"/>
                <w:szCs w:val="21"/>
                <w:highlight w:val="green"/>
              </w:rPr>
              <w:t>102,561 sessions.</w:t>
            </w:r>
          </w:p>
          <w:p w14:paraId="36ACA377" w14:textId="353A176F" w:rsidR="00070D69" w:rsidRPr="00D47820" w:rsidRDefault="251A116A" w:rsidP="7CDC7A89">
            <w:pPr>
              <w:shd w:val="clear" w:color="auto" w:fill="FFFFFF" w:themeFill="background1"/>
              <w:spacing w:line="300" w:lineRule="auto"/>
              <w:rPr>
                <w:rFonts w:ascii="Segoe UI" w:eastAsia="Segoe UI" w:hAnsi="Segoe UI" w:cs="Segoe UI"/>
                <w:color w:val="242424"/>
                <w:sz w:val="21"/>
                <w:szCs w:val="21"/>
                <w:highlight w:val="green"/>
              </w:rPr>
            </w:pPr>
            <w:r w:rsidRPr="7CDC7A89">
              <w:rPr>
                <w:rFonts w:ascii="Segoe UI" w:eastAsia="Segoe UI" w:hAnsi="Segoe UI" w:cs="Segoe UI"/>
                <w:b/>
                <w:bCs/>
                <w:color w:val="242424"/>
                <w:sz w:val="21"/>
                <w:szCs w:val="21"/>
                <w:highlight w:val="green"/>
              </w:rPr>
              <w:t>Absolute Daily Peak:</w:t>
            </w:r>
            <w:r w:rsidRPr="7CDC7A89">
              <w:rPr>
                <w:rFonts w:ascii="Segoe UI" w:eastAsia="Segoe UI" w:hAnsi="Segoe UI" w:cs="Segoe UI"/>
                <w:color w:val="242424"/>
                <w:sz w:val="21"/>
                <w:szCs w:val="21"/>
                <w:highlight w:val="green"/>
              </w:rPr>
              <w:t xml:space="preserve"> </w:t>
            </w:r>
            <w:r w:rsidRPr="7CDC7A89">
              <w:rPr>
                <w:rFonts w:ascii="Segoe UI" w:eastAsia="Segoe UI" w:hAnsi="Segoe UI" w:cs="Segoe UI"/>
                <w:b/>
                <w:bCs/>
                <w:color w:val="242424"/>
                <w:sz w:val="21"/>
                <w:szCs w:val="21"/>
                <w:highlight w:val="green"/>
              </w:rPr>
              <w:t>August 20th, 2026</w:t>
            </w:r>
            <w:r w:rsidRPr="7CDC7A89">
              <w:rPr>
                <w:rFonts w:ascii="Segoe UI" w:eastAsia="Segoe UI" w:hAnsi="Segoe UI" w:cs="Segoe UI"/>
                <w:color w:val="242424"/>
                <w:sz w:val="21"/>
                <w:szCs w:val="21"/>
                <w:highlight w:val="green"/>
              </w:rPr>
              <w:t xml:space="preserve"> (5,871 active users).</w:t>
            </w:r>
          </w:p>
          <w:p w14:paraId="5E55AA41" w14:textId="7CDBA36D" w:rsidR="00070D69" w:rsidRPr="00D47820" w:rsidRDefault="251A116A" w:rsidP="7CDC7A89">
            <w:pPr>
              <w:shd w:val="clear" w:color="auto" w:fill="FFFFFF" w:themeFill="background1"/>
              <w:spacing w:line="300" w:lineRule="auto"/>
              <w:rPr>
                <w:highlight w:val="green"/>
              </w:rPr>
            </w:pPr>
            <w:r w:rsidRPr="7CDC7A89">
              <w:rPr>
                <w:rFonts w:ascii="Segoe UI" w:eastAsia="Segoe UI" w:hAnsi="Segoe UI" w:cs="Segoe UI"/>
                <w:b/>
                <w:bCs/>
                <w:color w:val="242424"/>
                <w:sz w:val="21"/>
                <w:szCs w:val="21"/>
                <w:highlight w:val="green"/>
              </w:rPr>
              <w:t>Secondary Peak:</w:t>
            </w:r>
            <w:r w:rsidRPr="7CDC7A89">
              <w:rPr>
                <w:rFonts w:ascii="Segoe UI" w:eastAsia="Segoe UI" w:hAnsi="Segoe UI" w:cs="Segoe UI"/>
                <w:color w:val="242424"/>
                <w:sz w:val="21"/>
                <w:szCs w:val="21"/>
                <w:highlight w:val="green"/>
              </w:rPr>
              <w:t xml:space="preserve"> March 2026 reaching </w:t>
            </w:r>
            <w:r w:rsidRPr="7CDC7A89">
              <w:rPr>
                <w:rFonts w:ascii="Segoe UI" w:eastAsia="Segoe UI" w:hAnsi="Segoe UI" w:cs="Segoe UI"/>
                <w:b/>
                <w:bCs/>
                <w:color w:val="242424"/>
                <w:sz w:val="21"/>
                <w:szCs w:val="21"/>
                <w:highlight w:val="green"/>
              </w:rPr>
              <w:t>over 93,000 sessions.</w:t>
            </w:r>
          </w:p>
          <w:p w14:paraId="0BAD3B3A" w14:textId="061ED817" w:rsidR="00070D69" w:rsidRPr="00D47820" w:rsidRDefault="00070D69" w:rsidP="7CDC7A89">
            <w:pPr>
              <w:rPr>
                <w:highlight w:val="green"/>
              </w:rPr>
            </w:pPr>
          </w:p>
        </w:tc>
        <w:tc>
          <w:tcPr>
            <w:tcW w:w="1559" w:type="dxa"/>
          </w:tcPr>
          <w:p w14:paraId="0FC5C670" w14:textId="404CFABF" w:rsidR="00070D69" w:rsidRDefault="3327236A" w:rsidP="7CDC7A89">
            <w:pPr>
              <w:rPr>
                <w:highlight w:val="green"/>
              </w:rPr>
            </w:pPr>
            <w:commentRangeStart w:id="11"/>
            <w:r w:rsidRPr="7CDC7A89">
              <w:rPr>
                <w:highlight w:val="green"/>
              </w:rPr>
              <w:lastRenderedPageBreak/>
              <w:t>15/09/2026</w:t>
            </w:r>
            <w:commentRangeEnd w:id="11"/>
            <w:r w:rsidR="00070D69">
              <w:rPr>
                <w:rStyle w:val="CommentReference"/>
                <w:sz w:val="22"/>
                <w:szCs w:val="22"/>
                <w:highlight w:val="green"/>
              </w:rPr>
              <w:commentReference w:id="11"/>
            </w:r>
          </w:p>
        </w:tc>
        <w:tc>
          <w:tcPr>
            <w:tcW w:w="1479" w:type="dxa"/>
          </w:tcPr>
          <w:p w14:paraId="315A6A2A" w14:textId="09120377" w:rsidR="00070D69" w:rsidRDefault="519F2016" w:rsidP="7CDC7A89">
            <w:pPr>
              <w:rPr>
                <w:highlight w:val="green"/>
              </w:rPr>
            </w:pPr>
            <w:r w:rsidRPr="7CDC7A89">
              <w:rPr>
                <w:highlight w:val="green"/>
              </w:rPr>
              <w:t>15/09/2026</w:t>
            </w:r>
          </w:p>
        </w:tc>
      </w:tr>
      <w:tr w:rsidR="00070D69" w14:paraId="22BEB039" w14:textId="77777777" w:rsidTr="7CDC7A89">
        <w:tc>
          <w:tcPr>
            <w:tcW w:w="846" w:type="dxa"/>
          </w:tcPr>
          <w:p w14:paraId="5D88E9D9" w14:textId="709A9944" w:rsidR="00070D69" w:rsidRDefault="00172EC2">
            <w:r>
              <w:t>49</w:t>
            </w:r>
          </w:p>
        </w:tc>
        <w:tc>
          <w:tcPr>
            <w:tcW w:w="4604" w:type="dxa"/>
          </w:tcPr>
          <w:p w14:paraId="68801E7E" w14:textId="7AA43563" w:rsidR="00070D69" w:rsidRDefault="5F8BEAA7" w:rsidP="7CDC7A89">
            <w:pPr>
              <w:rPr>
                <w:rFonts w:ascii="Arial" w:eastAsia="Arial" w:hAnsi="Arial" w:cs="Arial"/>
                <w:shd w:val="clear" w:color="auto" w:fill="FFFFFF"/>
              </w:rPr>
            </w:pPr>
            <w:r w:rsidRPr="7CDC7A89">
              <w:rPr>
                <w:rFonts w:ascii="Arial" w:eastAsia="Arial" w:hAnsi="Arial" w:cs="Arial"/>
                <w:color w:val="1F1F1F"/>
                <w:sz w:val="24"/>
                <w:szCs w:val="24"/>
              </w:rPr>
              <w:t>n Annex A, 7 - Partner requirements - you say ‘organisational resilience and capacity to deliver the project without contracting’, In Participation Document - Website, you state ‘The Bidder must state if they intend to utilise a subcontractor for specific elements of the work. The subcontractor shall comply with all the same rules, regulations, laws, codes, licenses, etc. as required by the Bidder and as specified herein.’ We often work with a specialist UX agency for projects where UX is of specific importance. Can you confirm that this is acceptable, or whether you would prefer we plan around our internal resources only.</w:t>
            </w:r>
          </w:p>
        </w:tc>
        <w:tc>
          <w:tcPr>
            <w:tcW w:w="5460" w:type="dxa"/>
          </w:tcPr>
          <w:p w14:paraId="161EC0DC" w14:textId="193E4B7A" w:rsidR="00070D69" w:rsidRPr="00D47820" w:rsidRDefault="6E1C9029">
            <w:r>
              <w:t>We welcome either option but wanted to point out that any subcontractors used must be fully managed by the main contractor</w:t>
            </w:r>
          </w:p>
        </w:tc>
        <w:tc>
          <w:tcPr>
            <w:tcW w:w="1559" w:type="dxa"/>
          </w:tcPr>
          <w:p w14:paraId="34D97FC7" w14:textId="349AC3C5" w:rsidR="00070D69" w:rsidRDefault="5F8BEAA7">
            <w:r>
              <w:t>15/09/2026</w:t>
            </w:r>
          </w:p>
        </w:tc>
        <w:tc>
          <w:tcPr>
            <w:tcW w:w="1479" w:type="dxa"/>
          </w:tcPr>
          <w:p w14:paraId="1707D68D" w14:textId="0E0BB686" w:rsidR="00070D69" w:rsidRDefault="175DFE98">
            <w:r>
              <w:t>15/09/2026</w:t>
            </w:r>
          </w:p>
        </w:tc>
      </w:tr>
      <w:tr w:rsidR="00070D69" w14:paraId="0D1C5C5E" w14:textId="77777777" w:rsidTr="7CDC7A89">
        <w:trPr>
          <w:trHeight w:val="405"/>
        </w:trPr>
        <w:tc>
          <w:tcPr>
            <w:tcW w:w="846" w:type="dxa"/>
          </w:tcPr>
          <w:p w14:paraId="087B3BC0" w14:textId="787E7E68" w:rsidR="00070D69" w:rsidRDefault="00172EC2" w:rsidP="7CDC7A89">
            <w:pPr>
              <w:rPr>
                <w:highlight w:val="green"/>
              </w:rPr>
            </w:pPr>
            <w:r w:rsidRPr="7CDC7A89">
              <w:rPr>
                <w:highlight w:val="green"/>
              </w:rPr>
              <w:t>50</w:t>
            </w:r>
          </w:p>
        </w:tc>
        <w:tc>
          <w:tcPr>
            <w:tcW w:w="4604" w:type="dxa"/>
          </w:tcPr>
          <w:p w14:paraId="7AAFDB56" w14:textId="06B3CCBB" w:rsidR="00070D69" w:rsidRDefault="5516B32E" w:rsidP="7CDC7A89">
            <w:pPr>
              <w:rPr>
                <w:rFonts w:ascii="Arial" w:eastAsia="Arial" w:hAnsi="Arial" w:cs="Arial"/>
                <w:highlight w:val="green"/>
                <w:shd w:val="clear" w:color="auto" w:fill="FFFFFF"/>
              </w:rPr>
            </w:pPr>
            <w:r w:rsidRPr="7CDC7A89">
              <w:rPr>
                <w:rFonts w:ascii="Arial" w:eastAsia="Arial" w:hAnsi="Arial" w:cs="Arial"/>
                <w:color w:val="1F1F1F"/>
                <w:sz w:val="24"/>
                <w:szCs w:val="24"/>
                <w:highlight w:val="green"/>
              </w:rPr>
              <w:t>Does your team have any technical capabilities, and would any of the team need to be involved with the development process at a technical level?</w:t>
            </w:r>
          </w:p>
        </w:tc>
        <w:tc>
          <w:tcPr>
            <w:tcW w:w="5460" w:type="dxa"/>
          </w:tcPr>
          <w:p w14:paraId="477E60FC" w14:textId="6B60B34A" w:rsidR="00070D69" w:rsidRPr="00D47820" w:rsidRDefault="1A0F6760" w:rsidP="7CDC7A89">
            <w:pPr>
              <w:rPr>
                <w:rFonts w:ascii="Aptos" w:eastAsia="Aptos" w:hAnsi="Aptos" w:cs="Aptos"/>
                <w:highlight w:val="green"/>
              </w:rPr>
            </w:pPr>
            <w:r w:rsidRPr="7CDC7A89">
              <w:rPr>
                <w:rFonts w:ascii="Segoe UI" w:eastAsia="Segoe UI" w:hAnsi="Segoe UI" w:cs="Segoe UI"/>
                <w:color w:val="242424"/>
                <w:sz w:val="21"/>
                <w:szCs w:val="21"/>
                <w:highlight w:val="green"/>
              </w:rPr>
              <w:t>Potentially IT / Systems Development to support with anything we are integrating in the website. Will be determined by the website design.</w:t>
            </w:r>
          </w:p>
        </w:tc>
        <w:tc>
          <w:tcPr>
            <w:tcW w:w="1559" w:type="dxa"/>
          </w:tcPr>
          <w:p w14:paraId="565B8F5E" w14:textId="1A20CB65" w:rsidR="00070D69" w:rsidRDefault="5516B32E" w:rsidP="7CDC7A89">
            <w:pPr>
              <w:rPr>
                <w:highlight w:val="green"/>
              </w:rPr>
            </w:pPr>
            <w:commentRangeStart w:id="12"/>
            <w:r w:rsidRPr="7CDC7A89">
              <w:rPr>
                <w:highlight w:val="green"/>
              </w:rPr>
              <w:t>15/09/2026</w:t>
            </w:r>
            <w:commentRangeEnd w:id="12"/>
            <w:r w:rsidR="00070D69">
              <w:rPr>
                <w:rStyle w:val="CommentReference"/>
                <w:sz w:val="22"/>
                <w:szCs w:val="22"/>
                <w:highlight w:val="green"/>
              </w:rPr>
              <w:commentReference w:id="12"/>
            </w:r>
          </w:p>
        </w:tc>
        <w:tc>
          <w:tcPr>
            <w:tcW w:w="1479" w:type="dxa"/>
          </w:tcPr>
          <w:p w14:paraId="1197F19A" w14:textId="057CE51B" w:rsidR="00070D69" w:rsidRDefault="41534977" w:rsidP="7CDC7A89">
            <w:pPr>
              <w:rPr>
                <w:highlight w:val="green"/>
              </w:rPr>
            </w:pPr>
            <w:r w:rsidRPr="7CDC7A89">
              <w:rPr>
                <w:highlight w:val="green"/>
              </w:rPr>
              <w:t>15/09/2026</w:t>
            </w:r>
          </w:p>
        </w:tc>
      </w:tr>
      <w:tr w:rsidR="7A14FAD4" w14:paraId="42A0E5CA" w14:textId="77777777" w:rsidTr="7CDC7A89">
        <w:trPr>
          <w:trHeight w:val="300"/>
        </w:trPr>
        <w:tc>
          <w:tcPr>
            <w:tcW w:w="846" w:type="dxa"/>
          </w:tcPr>
          <w:p w14:paraId="17E5A9FE" w14:textId="1B442433" w:rsidR="7BA5D4AD" w:rsidRDefault="7BA5D4AD" w:rsidP="7CDC7A89">
            <w:pPr>
              <w:rPr>
                <w:highlight w:val="green"/>
              </w:rPr>
            </w:pPr>
            <w:r w:rsidRPr="7CDC7A89">
              <w:rPr>
                <w:highlight w:val="green"/>
              </w:rPr>
              <w:lastRenderedPageBreak/>
              <w:t>51</w:t>
            </w:r>
          </w:p>
        </w:tc>
        <w:tc>
          <w:tcPr>
            <w:tcW w:w="4604" w:type="dxa"/>
          </w:tcPr>
          <w:p w14:paraId="00886CBE" w14:textId="304DA4D5" w:rsidR="7A14FAD4" w:rsidRDefault="16B2DD17" w:rsidP="7CDC7A89">
            <w:pPr>
              <w:rPr>
                <w:rFonts w:ascii="Arial" w:eastAsia="Arial" w:hAnsi="Arial" w:cs="Arial"/>
                <w:highlight w:val="green"/>
              </w:rPr>
            </w:pPr>
            <w:r w:rsidRPr="7CDC7A89">
              <w:rPr>
                <w:rFonts w:ascii="Arial" w:eastAsia="Arial" w:hAnsi="Arial" w:cs="Arial"/>
                <w:color w:val="1F1F1F"/>
                <w:sz w:val="24"/>
                <w:szCs w:val="24"/>
                <w:highlight w:val="green"/>
              </w:rPr>
              <w:t>The Technical Specification references hosting either at CAVC or off-site. Is the hosting platform setup and ongoing maintenance part of the project scope? If this were managed in-house by CAVC, would an in-house team be responsible for ongoing maintenance? If the hosting is on-site at CAVC, what technology platforms / stacks would be supported?</w:t>
            </w:r>
          </w:p>
        </w:tc>
        <w:tc>
          <w:tcPr>
            <w:tcW w:w="5460" w:type="dxa"/>
          </w:tcPr>
          <w:p w14:paraId="3CF32258" w14:textId="13E4044E" w:rsidR="7A14FAD4" w:rsidRDefault="66B6F381" w:rsidP="7CDC7A89">
            <w:pPr>
              <w:rPr>
                <w:rFonts w:ascii="Aptos" w:eastAsia="Aptos" w:hAnsi="Aptos" w:cs="Aptos"/>
                <w:highlight w:val="green"/>
              </w:rPr>
            </w:pPr>
            <w:r w:rsidRPr="7CDC7A89">
              <w:rPr>
                <w:rFonts w:ascii="Segoe UI" w:eastAsia="Segoe UI" w:hAnsi="Segoe UI" w:cs="Segoe UI"/>
                <w:color w:val="242424"/>
                <w:sz w:val="21"/>
                <w:szCs w:val="21"/>
                <w:highlight w:val="green"/>
              </w:rPr>
              <w:t>Hosting and maintenance part of the project scope. Preferrable off site.</w:t>
            </w:r>
          </w:p>
        </w:tc>
        <w:tc>
          <w:tcPr>
            <w:tcW w:w="1559" w:type="dxa"/>
          </w:tcPr>
          <w:p w14:paraId="25B695EF" w14:textId="752A69FD" w:rsidR="7A14FAD4" w:rsidRDefault="16B2DD17" w:rsidP="7CDC7A89">
            <w:pPr>
              <w:rPr>
                <w:highlight w:val="green"/>
              </w:rPr>
            </w:pPr>
            <w:commentRangeStart w:id="13"/>
            <w:r w:rsidRPr="7CDC7A89">
              <w:rPr>
                <w:highlight w:val="green"/>
              </w:rPr>
              <w:t>15/09/2026</w:t>
            </w:r>
            <w:commentRangeEnd w:id="13"/>
            <w:r w:rsidR="7A14FAD4">
              <w:rPr>
                <w:rStyle w:val="CommentReference"/>
                <w:sz w:val="22"/>
                <w:szCs w:val="22"/>
                <w:highlight w:val="green"/>
              </w:rPr>
              <w:commentReference w:id="13"/>
            </w:r>
          </w:p>
        </w:tc>
        <w:tc>
          <w:tcPr>
            <w:tcW w:w="1479" w:type="dxa"/>
          </w:tcPr>
          <w:p w14:paraId="326D5896" w14:textId="7B6CA54E" w:rsidR="7A14FAD4" w:rsidRDefault="587C60C3" w:rsidP="7A14FAD4">
            <w:r w:rsidRPr="7CDC7A89">
              <w:rPr>
                <w:highlight w:val="green"/>
              </w:rPr>
              <w:t>15/09/2026</w:t>
            </w:r>
          </w:p>
        </w:tc>
      </w:tr>
      <w:tr w:rsidR="7A14FAD4" w14:paraId="39042BEC" w14:textId="77777777" w:rsidTr="7CDC7A89">
        <w:trPr>
          <w:trHeight w:val="300"/>
        </w:trPr>
        <w:tc>
          <w:tcPr>
            <w:tcW w:w="846" w:type="dxa"/>
          </w:tcPr>
          <w:p w14:paraId="715AAA05" w14:textId="2A6C77ED" w:rsidR="7BA5D4AD" w:rsidRDefault="7BA5D4AD" w:rsidP="7A14FAD4">
            <w:r>
              <w:t>52</w:t>
            </w:r>
          </w:p>
        </w:tc>
        <w:tc>
          <w:tcPr>
            <w:tcW w:w="4604" w:type="dxa"/>
          </w:tcPr>
          <w:p w14:paraId="70F0F49B" w14:textId="4842AB96" w:rsidR="7A14FAD4" w:rsidRDefault="3AEF64BE" w:rsidP="7CDC7A89">
            <w:pPr>
              <w:rPr>
                <w:rFonts w:ascii="Arial" w:eastAsia="Arial" w:hAnsi="Arial" w:cs="Arial"/>
              </w:rPr>
            </w:pPr>
            <w:r w:rsidRPr="7CDC7A89">
              <w:rPr>
                <w:rFonts w:ascii="Arial" w:eastAsia="Arial" w:hAnsi="Arial" w:cs="Arial"/>
                <w:color w:val="212529"/>
                <w:sz w:val="24"/>
                <w:szCs w:val="24"/>
              </w:rPr>
              <w:t>Community benefits - is this standard wording for all your tenders and is it a specific requirement for this project? There doesn’t seem any particular question that would cover this, unless we expand Section 4 - Social Value to address it.</w:t>
            </w:r>
          </w:p>
        </w:tc>
        <w:tc>
          <w:tcPr>
            <w:tcW w:w="5460" w:type="dxa"/>
          </w:tcPr>
          <w:p w14:paraId="20D61F2E" w14:textId="7D9C794B" w:rsidR="7A14FAD4" w:rsidRDefault="6BC44F6E" w:rsidP="7A14FAD4">
            <w:r>
              <w:t>We are asking for minimal details here as it will be covered in detail in the next stage</w:t>
            </w:r>
          </w:p>
        </w:tc>
        <w:tc>
          <w:tcPr>
            <w:tcW w:w="1559" w:type="dxa"/>
          </w:tcPr>
          <w:p w14:paraId="1E2DEC92" w14:textId="1367467F" w:rsidR="7A14FAD4" w:rsidRDefault="3AEF64BE" w:rsidP="7A14FAD4">
            <w:r>
              <w:t>15/09/202</w:t>
            </w:r>
            <w:r w:rsidR="0105A9DD">
              <w:t>6</w:t>
            </w:r>
          </w:p>
        </w:tc>
        <w:tc>
          <w:tcPr>
            <w:tcW w:w="1479" w:type="dxa"/>
          </w:tcPr>
          <w:p w14:paraId="0FC8009A" w14:textId="5FB38E1B" w:rsidR="7A14FAD4" w:rsidRDefault="0105A9DD" w:rsidP="7A14FAD4">
            <w:r>
              <w:t>15/06/2026</w:t>
            </w:r>
          </w:p>
        </w:tc>
      </w:tr>
      <w:tr w:rsidR="7A14FAD4" w14:paraId="628B73E8" w14:textId="77777777" w:rsidTr="7CDC7A89">
        <w:trPr>
          <w:trHeight w:val="300"/>
        </w:trPr>
        <w:tc>
          <w:tcPr>
            <w:tcW w:w="846" w:type="dxa"/>
          </w:tcPr>
          <w:p w14:paraId="11125B63" w14:textId="2D94487C" w:rsidR="7BA5D4AD" w:rsidRDefault="7BA5D4AD" w:rsidP="7A14FAD4">
            <w:r>
              <w:t>53</w:t>
            </w:r>
          </w:p>
        </w:tc>
        <w:tc>
          <w:tcPr>
            <w:tcW w:w="4604" w:type="dxa"/>
          </w:tcPr>
          <w:p w14:paraId="6623FB16" w14:textId="28F93795" w:rsidR="7A14FAD4" w:rsidRDefault="033245BF" w:rsidP="7CDC7A89">
            <w:pPr>
              <w:rPr>
                <w:rFonts w:ascii="Arial" w:eastAsia="Arial" w:hAnsi="Arial" w:cs="Arial"/>
              </w:rPr>
            </w:pPr>
            <w:r w:rsidRPr="7CDC7A89">
              <w:rPr>
                <w:rFonts w:ascii="Arial" w:eastAsia="Arial" w:hAnsi="Arial" w:cs="Arial"/>
                <w:color w:val="1F1F1F"/>
                <w:sz w:val="24"/>
                <w:szCs w:val="24"/>
              </w:rPr>
              <w:t>Is there a preferred approach to AI-enabled features or any institutional AI policy suppliers should follow?</w:t>
            </w:r>
          </w:p>
        </w:tc>
        <w:tc>
          <w:tcPr>
            <w:tcW w:w="5460" w:type="dxa"/>
          </w:tcPr>
          <w:p w14:paraId="5967D04C" w14:textId="17D80C98" w:rsidR="7A14FAD4" w:rsidRDefault="033245BF" w:rsidP="7A14FAD4">
            <w:r>
              <w:t>No there are none</w:t>
            </w:r>
          </w:p>
        </w:tc>
        <w:tc>
          <w:tcPr>
            <w:tcW w:w="1559" w:type="dxa"/>
          </w:tcPr>
          <w:p w14:paraId="6696F55E" w14:textId="79732428" w:rsidR="7A14FAD4" w:rsidRDefault="033245BF" w:rsidP="7A14FAD4">
            <w:r>
              <w:t>15/09/2026</w:t>
            </w:r>
          </w:p>
        </w:tc>
        <w:tc>
          <w:tcPr>
            <w:tcW w:w="1479" w:type="dxa"/>
          </w:tcPr>
          <w:p w14:paraId="7539E43B" w14:textId="1888B2CD" w:rsidR="7A14FAD4" w:rsidRDefault="033245BF" w:rsidP="7A14FAD4">
            <w:r>
              <w:t>15/09/2026</w:t>
            </w:r>
          </w:p>
        </w:tc>
      </w:tr>
      <w:tr w:rsidR="7A14FAD4" w14:paraId="5FC3EB25" w14:textId="77777777" w:rsidTr="7CDC7A89">
        <w:trPr>
          <w:trHeight w:val="300"/>
        </w:trPr>
        <w:tc>
          <w:tcPr>
            <w:tcW w:w="846" w:type="dxa"/>
          </w:tcPr>
          <w:p w14:paraId="2ECABC37" w14:textId="27DCC8AE" w:rsidR="7BA5D4AD" w:rsidRDefault="7BA5D4AD" w:rsidP="7A14FAD4">
            <w:r>
              <w:t>54</w:t>
            </w:r>
          </w:p>
        </w:tc>
        <w:tc>
          <w:tcPr>
            <w:tcW w:w="4604" w:type="dxa"/>
          </w:tcPr>
          <w:p w14:paraId="260CAAA8" w14:textId="6834FBC7" w:rsidR="7A14FAD4" w:rsidRDefault="51137E3A" w:rsidP="7CDC7A89">
            <w:pPr>
              <w:rPr>
                <w:rFonts w:ascii="Arial" w:eastAsia="Arial" w:hAnsi="Arial" w:cs="Arial"/>
              </w:rPr>
            </w:pPr>
            <w:r w:rsidRPr="7CDC7A89">
              <w:rPr>
                <w:rFonts w:ascii="Arial" w:eastAsia="Arial" w:hAnsi="Arial" w:cs="Arial"/>
                <w:color w:val="212529"/>
                <w:sz w:val="24"/>
                <w:szCs w:val="24"/>
              </w:rPr>
              <w:t>Are there any mandatory SLA expectations for post-launch support?</w:t>
            </w:r>
          </w:p>
        </w:tc>
        <w:tc>
          <w:tcPr>
            <w:tcW w:w="5460" w:type="dxa"/>
          </w:tcPr>
          <w:p w14:paraId="2128E8E4" w14:textId="40BF4679" w:rsidR="7A14FAD4" w:rsidRDefault="51137E3A" w:rsidP="7A14FAD4">
            <w:r>
              <w:t>Not at this stage but SLA's will be agreed between both parties</w:t>
            </w:r>
          </w:p>
        </w:tc>
        <w:tc>
          <w:tcPr>
            <w:tcW w:w="1559" w:type="dxa"/>
          </w:tcPr>
          <w:p w14:paraId="03A86AB1" w14:textId="2F1ED807" w:rsidR="7A14FAD4" w:rsidRDefault="51137E3A" w:rsidP="7A14FAD4">
            <w:r>
              <w:t>15/09/2026</w:t>
            </w:r>
          </w:p>
        </w:tc>
        <w:tc>
          <w:tcPr>
            <w:tcW w:w="1479" w:type="dxa"/>
          </w:tcPr>
          <w:p w14:paraId="55E2C0E8" w14:textId="118CF390" w:rsidR="7A14FAD4" w:rsidRDefault="51137E3A" w:rsidP="7A14FAD4">
            <w:r>
              <w:t>15/09/2026</w:t>
            </w:r>
          </w:p>
        </w:tc>
      </w:tr>
      <w:tr w:rsidR="7A14FAD4" w14:paraId="44517064" w14:textId="77777777" w:rsidTr="7CDC7A89">
        <w:trPr>
          <w:trHeight w:val="300"/>
        </w:trPr>
        <w:tc>
          <w:tcPr>
            <w:tcW w:w="846" w:type="dxa"/>
          </w:tcPr>
          <w:p w14:paraId="2BC14562" w14:textId="40A4395E" w:rsidR="7BA5D4AD" w:rsidRDefault="7BA5D4AD" w:rsidP="7A14FAD4">
            <w:r>
              <w:t>55</w:t>
            </w:r>
          </w:p>
        </w:tc>
        <w:tc>
          <w:tcPr>
            <w:tcW w:w="4604" w:type="dxa"/>
          </w:tcPr>
          <w:p w14:paraId="46801D2D" w14:textId="56149963" w:rsidR="7A14FAD4" w:rsidRDefault="48241DF5" w:rsidP="7CDC7A89">
            <w:pPr>
              <w:rPr>
                <w:rFonts w:ascii="Arial" w:eastAsia="Arial" w:hAnsi="Arial" w:cs="Arial"/>
              </w:rPr>
            </w:pPr>
            <w:r w:rsidRPr="7CDC7A89">
              <w:rPr>
                <w:rFonts w:ascii="Arial" w:eastAsia="Arial" w:hAnsi="Arial" w:cs="Arial"/>
                <w:color w:val="1F1F1F"/>
                <w:sz w:val="24"/>
                <w:szCs w:val="24"/>
              </w:rPr>
              <w:t>Are bidders permitted to include tables within response boxes? Similarly, can diagrams or screenshots be included if embedded directly in the response document?</w:t>
            </w:r>
          </w:p>
        </w:tc>
        <w:tc>
          <w:tcPr>
            <w:tcW w:w="5460" w:type="dxa"/>
          </w:tcPr>
          <w:p w14:paraId="7A11E88D" w14:textId="0E62000C" w:rsidR="7A14FAD4" w:rsidRDefault="48241DF5" w:rsidP="7A14FAD4">
            <w:r>
              <w:t>Yes this is acceptable</w:t>
            </w:r>
          </w:p>
        </w:tc>
        <w:tc>
          <w:tcPr>
            <w:tcW w:w="1559" w:type="dxa"/>
          </w:tcPr>
          <w:p w14:paraId="63DE3754" w14:textId="4E670320" w:rsidR="7A14FAD4" w:rsidRDefault="48241DF5" w:rsidP="7A14FAD4">
            <w:r>
              <w:t>15/09/2026</w:t>
            </w:r>
          </w:p>
        </w:tc>
        <w:tc>
          <w:tcPr>
            <w:tcW w:w="1479" w:type="dxa"/>
          </w:tcPr>
          <w:p w14:paraId="217706D8" w14:textId="57B485C6" w:rsidR="7A14FAD4" w:rsidRDefault="48241DF5" w:rsidP="7A14FAD4">
            <w:r>
              <w:t>15/09/2026</w:t>
            </w:r>
          </w:p>
        </w:tc>
      </w:tr>
      <w:tr w:rsidR="7A14FAD4" w14:paraId="2234C513" w14:textId="77777777" w:rsidTr="7CDC7A89">
        <w:trPr>
          <w:trHeight w:val="300"/>
        </w:trPr>
        <w:tc>
          <w:tcPr>
            <w:tcW w:w="846" w:type="dxa"/>
          </w:tcPr>
          <w:p w14:paraId="2A8531B0" w14:textId="4BB464D1" w:rsidR="7BA5D4AD" w:rsidRDefault="7BA5D4AD" w:rsidP="7CDC7A89">
            <w:pPr>
              <w:rPr>
                <w:highlight w:val="green"/>
              </w:rPr>
            </w:pPr>
            <w:r w:rsidRPr="7CDC7A89">
              <w:rPr>
                <w:highlight w:val="green"/>
              </w:rPr>
              <w:t>56</w:t>
            </w:r>
          </w:p>
        </w:tc>
        <w:tc>
          <w:tcPr>
            <w:tcW w:w="4604" w:type="dxa"/>
          </w:tcPr>
          <w:p w14:paraId="5D4E460E" w14:textId="734490C3" w:rsidR="7A14FAD4" w:rsidRDefault="630A697D" w:rsidP="7CDC7A89">
            <w:pPr>
              <w:rPr>
                <w:rFonts w:ascii="Arial" w:eastAsia="Arial" w:hAnsi="Arial" w:cs="Arial"/>
                <w:highlight w:val="green"/>
              </w:rPr>
            </w:pPr>
            <w:commentRangeStart w:id="14"/>
            <w:commentRangeStart w:id="15"/>
            <w:r w:rsidRPr="7CDC7A89">
              <w:rPr>
                <w:rFonts w:ascii="Arial" w:eastAsia="Arial" w:hAnsi="Arial" w:cs="Arial"/>
                <w:color w:val="1F1F1F"/>
                <w:sz w:val="24"/>
                <w:szCs w:val="24"/>
                <w:highlight w:val="green"/>
              </w:rPr>
              <w:t>What CMS, hosting or architecture preferences, if any, should suppliers assume?</w:t>
            </w:r>
            <w:commentRangeEnd w:id="14"/>
            <w:r w:rsidR="7A14FAD4">
              <w:rPr>
                <w:rStyle w:val="CommentReference"/>
                <w:rFonts w:ascii="Arial" w:eastAsia="Arial" w:hAnsi="Arial" w:cs="Arial"/>
                <w:sz w:val="22"/>
                <w:szCs w:val="22"/>
                <w:highlight w:val="green"/>
              </w:rPr>
              <w:commentReference w:id="14"/>
            </w:r>
            <w:commentRangeEnd w:id="15"/>
            <w:r w:rsidR="7A14FAD4">
              <w:rPr>
                <w:rStyle w:val="CommentReference"/>
                <w:rFonts w:ascii="Arial" w:eastAsia="Arial" w:hAnsi="Arial" w:cs="Arial"/>
                <w:sz w:val="22"/>
                <w:szCs w:val="22"/>
                <w:highlight w:val="green"/>
              </w:rPr>
              <w:commentReference w:id="15"/>
            </w:r>
          </w:p>
        </w:tc>
        <w:tc>
          <w:tcPr>
            <w:tcW w:w="5460" w:type="dxa"/>
          </w:tcPr>
          <w:p w14:paraId="0B86003A" w14:textId="4D5D2835" w:rsidR="7A14FAD4" w:rsidRDefault="2CDE52E3" w:rsidP="7CDC7A89">
            <w:pPr>
              <w:rPr>
                <w:highlight w:val="green"/>
              </w:rPr>
            </w:pPr>
            <w:r w:rsidRPr="7CDC7A89">
              <w:rPr>
                <w:highlight w:val="green"/>
              </w:rPr>
              <w:t>No hosting or architecture preferences, just refer to tender</w:t>
            </w:r>
          </w:p>
        </w:tc>
        <w:tc>
          <w:tcPr>
            <w:tcW w:w="1559" w:type="dxa"/>
          </w:tcPr>
          <w:p w14:paraId="5BE294D8" w14:textId="3C1ADC74" w:rsidR="7A14FAD4" w:rsidRDefault="630A697D" w:rsidP="7CDC7A89">
            <w:pPr>
              <w:rPr>
                <w:highlight w:val="green"/>
              </w:rPr>
            </w:pPr>
            <w:r w:rsidRPr="7CDC7A89">
              <w:rPr>
                <w:highlight w:val="green"/>
              </w:rPr>
              <w:t>15/09/2026</w:t>
            </w:r>
          </w:p>
        </w:tc>
        <w:tc>
          <w:tcPr>
            <w:tcW w:w="1479" w:type="dxa"/>
          </w:tcPr>
          <w:p w14:paraId="234B26BF" w14:textId="754C7B6D" w:rsidR="7A14FAD4" w:rsidRDefault="7B67979D" w:rsidP="7CDC7A89">
            <w:pPr>
              <w:rPr>
                <w:highlight w:val="green"/>
              </w:rPr>
            </w:pPr>
            <w:r w:rsidRPr="7CDC7A89">
              <w:rPr>
                <w:highlight w:val="green"/>
              </w:rPr>
              <w:t>15/09/2026</w:t>
            </w:r>
          </w:p>
        </w:tc>
      </w:tr>
      <w:tr w:rsidR="7A14FAD4" w14:paraId="63CA9E6C" w14:textId="77777777" w:rsidTr="7CDC7A89">
        <w:trPr>
          <w:trHeight w:val="300"/>
        </w:trPr>
        <w:tc>
          <w:tcPr>
            <w:tcW w:w="846" w:type="dxa"/>
          </w:tcPr>
          <w:p w14:paraId="305A9949" w14:textId="5AF3C665" w:rsidR="7A14FAD4" w:rsidRPr="008E3267" w:rsidRDefault="7BA5D4AD" w:rsidP="7CDC7A89">
            <w:r w:rsidRPr="008E3267">
              <w:t>57</w:t>
            </w:r>
          </w:p>
        </w:tc>
        <w:tc>
          <w:tcPr>
            <w:tcW w:w="4604" w:type="dxa"/>
          </w:tcPr>
          <w:p w14:paraId="7A3B00FD" w14:textId="30152E45" w:rsidR="7A14FAD4" w:rsidRPr="008E3267" w:rsidRDefault="2867D6E0" w:rsidP="7CDC7A89">
            <w:pPr>
              <w:rPr>
                <w:rFonts w:ascii="Arial" w:eastAsia="Arial" w:hAnsi="Arial" w:cs="Arial"/>
              </w:rPr>
            </w:pPr>
            <w:r w:rsidRPr="008E3267">
              <w:rPr>
                <w:rFonts w:ascii="Arial" w:eastAsia="Arial" w:hAnsi="Arial" w:cs="Arial"/>
                <w:color w:val="1F1F1F"/>
                <w:sz w:val="24"/>
                <w:szCs w:val="24"/>
              </w:rPr>
              <w:t xml:space="preserve">What are the current systems and integration methods for EBS, </w:t>
            </w:r>
            <w:r w:rsidRPr="008E3267">
              <w:rPr>
                <w:rFonts w:ascii="Arial" w:eastAsia="Arial" w:hAnsi="Arial" w:cs="Arial"/>
                <w:color w:val="1F1F1F"/>
                <w:sz w:val="24"/>
                <w:szCs w:val="24"/>
              </w:rPr>
              <w:lastRenderedPageBreak/>
              <w:t>applications, payments, booking and CRM?</w:t>
            </w:r>
          </w:p>
        </w:tc>
        <w:tc>
          <w:tcPr>
            <w:tcW w:w="5460" w:type="dxa"/>
          </w:tcPr>
          <w:p w14:paraId="7DB39325" w14:textId="4DBCA44B" w:rsidR="7A14FAD4" w:rsidRDefault="7A14FAD4" w:rsidP="7CDC7A89">
            <w:pPr>
              <w:rPr>
                <w:highlight w:val="yellow"/>
              </w:rPr>
            </w:pPr>
          </w:p>
        </w:tc>
        <w:tc>
          <w:tcPr>
            <w:tcW w:w="1559" w:type="dxa"/>
          </w:tcPr>
          <w:p w14:paraId="11997AF5" w14:textId="13065AB6" w:rsidR="7A14FAD4" w:rsidRDefault="63C38EB1" w:rsidP="7CDC7A89">
            <w:pPr>
              <w:rPr>
                <w:highlight w:val="yellow"/>
              </w:rPr>
            </w:pPr>
            <w:commentRangeStart w:id="18"/>
            <w:r w:rsidRPr="008E3267">
              <w:t>15/09/2026</w:t>
            </w:r>
            <w:commentRangeEnd w:id="18"/>
            <w:r w:rsidR="7A14FAD4">
              <w:rPr>
                <w:rStyle w:val="CommentReference"/>
                <w:sz w:val="22"/>
                <w:szCs w:val="22"/>
                <w:highlight w:val="yellow"/>
              </w:rPr>
              <w:commentReference w:id="18"/>
            </w:r>
          </w:p>
        </w:tc>
        <w:tc>
          <w:tcPr>
            <w:tcW w:w="1479" w:type="dxa"/>
          </w:tcPr>
          <w:p w14:paraId="41712CC8" w14:textId="6B9968C0" w:rsidR="7A14FAD4" w:rsidRDefault="7A14FAD4" w:rsidP="7CDC7A89">
            <w:pPr>
              <w:rPr>
                <w:highlight w:val="yellow"/>
              </w:rPr>
            </w:pPr>
          </w:p>
        </w:tc>
      </w:tr>
      <w:tr w:rsidR="7A14FAD4" w14:paraId="2FD7151D" w14:textId="77777777" w:rsidTr="7CDC7A89">
        <w:trPr>
          <w:trHeight w:val="300"/>
        </w:trPr>
        <w:tc>
          <w:tcPr>
            <w:tcW w:w="846" w:type="dxa"/>
          </w:tcPr>
          <w:p w14:paraId="4252668B" w14:textId="223EA640" w:rsidR="7A14FAD4" w:rsidRDefault="7BA5D4AD" w:rsidP="7CDC7A89">
            <w:pPr>
              <w:rPr>
                <w:highlight w:val="green"/>
              </w:rPr>
            </w:pPr>
            <w:r w:rsidRPr="7CDC7A89">
              <w:rPr>
                <w:highlight w:val="green"/>
              </w:rPr>
              <w:t>58</w:t>
            </w:r>
          </w:p>
        </w:tc>
        <w:tc>
          <w:tcPr>
            <w:tcW w:w="4604" w:type="dxa"/>
          </w:tcPr>
          <w:p w14:paraId="53E748D5" w14:textId="56F013DE" w:rsidR="7A14FAD4" w:rsidRDefault="38AFD0FF" w:rsidP="7CDC7A89">
            <w:pPr>
              <w:rPr>
                <w:rFonts w:ascii="Arial" w:eastAsia="Arial" w:hAnsi="Arial" w:cs="Arial"/>
                <w:highlight w:val="green"/>
              </w:rPr>
            </w:pPr>
            <w:r w:rsidRPr="7CDC7A89">
              <w:rPr>
                <w:rFonts w:ascii="Arial" w:eastAsia="Arial" w:hAnsi="Arial" w:cs="Arial"/>
                <w:color w:val="1F1F1F"/>
                <w:sz w:val="24"/>
                <w:szCs w:val="24"/>
                <w:highlight w:val="green"/>
              </w:rPr>
              <w:t>What analytics, tag management and consent tools are currently used?</w:t>
            </w:r>
          </w:p>
        </w:tc>
        <w:tc>
          <w:tcPr>
            <w:tcW w:w="5460" w:type="dxa"/>
          </w:tcPr>
          <w:p w14:paraId="438DB223" w14:textId="006445B4" w:rsidR="7A14FAD4" w:rsidRDefault="70910D60" w:rsidP="7CDC7A89">
            <w:pPr>
              <w:rPr>
                <w:highlight w:val="green"/>
              </w:rPr>
            </w:pPr>
            <w:r w:rsidRPr="7CDC7A89">
              <w:rPr>
                <w:highlight w:val="green"/>
              </w:rPr>
              <w:t>Sitecore, GA4 Analytics and Meta links to feed data to GA4</w:t>
            </w:r>
          </w:p>
        </w:tc>
        <w:tc>
          <w:tcPr>
            <w:tcW w:w="1559" w:type="dxa"/>
          </w:tcPr>
          <w:p w14:paraId="612536EC" w14:textId="41883944" w:rsidR="7A14FAD4" w:rsidRDefault="484AA029" w:rsidP="7CDC7A89">
            <w:pPr>
              <w:rPr>
                <w:highlight w:val="green"/>
              </w:rPr>
            </w:pPr>
            <w:commentRangeStart w:id="20"/>
            <w:commentRangeStart w:id="21"/>
            <w:r w:rsidRPr="7CDC7A89">
              <w:rPr>
                <w:highlight w:val="green"/>
              </w:rPr>
              <w:t>15/09/2026</w:t>
            </w:r>
            <w:commentRangeEnd w:id="20"/>
            <w:r w:rsidR="7A14FAD4">
              <w:rPr>
                <w:rStyle w:val="CommentReference"/>
                <w:sz w:val="22"/>
                <w:szCs w:val="22"/>
                <w:highlight w:val="green"/>
              </w:rPr>
              <w:commentReference w:id="20"/>
            </w:r>
            <w:commentRangeEnd w:id="21"/>
            <w:r w:rsidR="7A14FAD4">
              <w:rPr>
                <w:rStyle w:val="CommentReference"/>
                <w:sz w:val="22"/>
                <w:szCs w:val="22"/>
                <w:highlight w:val="green"/>
              </w:rPr>
              <w:commentReference w:id="21"/>
            </w:r>
          </w:p>
        </w:tc>
        <w:tc>
          <w:tcPr>
            <w:tcW w:w="1479" w:type="dxa"/>
          </w:tcPr>
          <w:p w14:paraId="185D49AE" w14:textId="2B09FD57" w:rsidR="7A14FAD4" w:rsidRDefault="4A78A03C" w:rsidP="7CDC7A89">
            <w:pPr>
              <w:rPr>
                <w:highlight w:val="green"/>
              </w:rPr>
            </w:pPr>
            <w:r w:rsidRPr="7CDC7A89">
              <w:rPr>
                <w:highlight w:val="green"/>
              </w:rPr>
              <w:t>15/09/2026</w:t>
            </w:r>
          </w:p>
        </w:tc>
      </w:tr>
      <w:tr w:rsidR="7A14FAD4" w14:paraId="2B5FC742" w14:textId="77777777" w:rsidTr="7CDC7A89">
        <w:trPr>
          <w:trHeight w:val="300"/>
        </w:trPr>
        <w:tc>
          <w:tcPr>
            <w:tcW w:w="846" w:type="dxa"/>
          </w:tcPr>
          <w:p w14:paraId="2E6495CE" w14:textId="6FC258EB" w:rsidR="7A14FAD4" w:rsidRDefault="7BA5D4AD" w:rsidP="7CDC7A89">
            <w:pPr>
              <w:rPr>
                <w:highlight w:val="green"/>
              </w:rPr>
            </w:pPr>
            <w:r w:rsidRPr="7CDC7A89">
              <w:rPr>
                <w:highlight w:val="green"/>
              </w:rPr>
              <w:t>59</w:t>
            </w:r>
          </w:p>
        </w:tc>
        <w:tc>
          <w:tcPr>
            <w:tcW w:w="4604" w:type="dxa"/>
          </w:tcPr>
          <w:p w14:paraId="681E6D29" w14:textId="3C665122" w:rsidR="7A14FAD4" w:rsidRDefault="63662B42" w:rsidP="7CDC7A89">
            <w:pPr>
              <w:rPr>
                <w:rFonts w:ascii="Arial" w:eastAsia="Arial" w:hAnsi="Arial" w:cs="Arial"/>
                <w:highlight w:val="green"/>
              </w:rPr>
            </w:pPr>
            <w:r w:rsidRPr="7CDC7A89">
              <w:rPr>
                <w:rFonts w:ascii="Arial" w:eastAsia="Arial" w:hAnsi="Arial" w:cs="Arial"/>
                <w:color w:val="1F1F1F"/>
                <w:sz w:val="24"/>
                <w:szCs w:val="24"/>
                <w:highlight w:val="green"/>
              </w:rPr>
              <w:t>What content migration volume should bidders assume at this stage?</w:t>
            </w:r>
          </w:p>
        </w:tc>
        <w:tc>
          <w:tcPr>
            <w:tcW w:w="5460" w:type="dxa"/>
          </w:tcPr>
          <w:p w14:paraId="4DD8E8F4" w14:textId="58F15B55" w:rsidR="7A14FAD4" w:rsidRDefault="688FD48A" w:rsidP="7CDC7A89">
            <w:pPr>
              <w:rPr>
                <w:highlight w:val="green"/>
              </w:rPr>
            </w:pPr>
            <w:r w:rsidRPr="7CDC7A89">
              <w:rPr>
                <w:highlight w:val="green"/>
              </w:rPr>
              <w:t>See answer in Question 26</w:t>
            </w:r>
          </w:p>
        </w:tc>
        <w:tc>
          <w:tcPr>
            <w:tcW w:w="1559" w:type="dxa"/>
          </w:tcPr>
          <w:p w14:paraId="714D60FE" w14:textId="444A3B71" w:rsidR="7A14FAD4" w:rsidRDefault="091FE604" w:rsidP="7CDC7A89">
            <w:pPr>
              <w:rPr>
                <w:highlight w:val="green"/>
              </w:rPr>
            </w:pPr>
            <w:commentRangeStart w:id="24"/>
            <w:r w:rsidRPr="7CDC7A89">
              <w:rPr>
                <w:highlight w:val="green"/>
              </w:rPr>
              <w:t>15/09/2026</w:t>
            </w:r>
            <w:commentRangeEnd w:id="24"/>
            <w:r w:rsidR="7A14FAD4">
              <w:rPr>
                <w:rStyle w:val="CommentReference"/>
                <w:sz w:val="22"/>
                <w:szCs w:val="22"/>
                <w:highlight w:val="green"/>
              </w:rPr>
              <w:commentReference w:id="24"/>
            </w:r>
          </w:p>
        </w:tc>
        <w:tc>
          <w:tcPr>
            <w:tcW w:w="1479" w:type="dxa"/>
          </w:tcPr>
          <w:p w14:paraId="24987E3C" w14:textId="3F1D0A1E" w:rsidR="7A14FAD4" w:rsidRDefault="768964B9" w:rsidP="7A14FAD4">
            <w:r w:rsidRPr="7CDC7A89">
              <w:rPr>
                <w:highlight w:val="green"/>
              </w:rPr>
              <w:t>15/09/2026</w:t>
            </w:r>
          </w:p>
        </w:tc>
      </w:tr>
      <w:tr w:rsidR="7A14FAD4" w14:paraId="29B82C63" w14:textId="77777777" w:rsidTr="7CDC7A89">
        <w:trPr>
          <w:trHeight w:val="300"/>
        </w:trPr>
        <w:tc>
          <w:tcPr>
            <w:tcW w:w="846" w:type="dxa"/>
          </w:tcPr>
          <w:p w14:paraId="1E177801" w14:textId="295797D9" w:rsidR="7A14FAD4" w:rsidRDefault="7BA5D4AD" w:rsidP="7A14FAD4">
            <w:r>
              <w:t>60</w:t>
            </w:r>
          </w:p>
        </w:tc>
        <w:tc>
          <w:tcPr>
            <w:tcW w:w="4604" w:type="dxa"/>
          </w:tcPr>
          <w:p w14:paraId="54C91219" w14:textId="520A7560" w:rsidR="7A14FAD4" w:rsidRDefault="7A14FAD4" w:rsidP="7A14FAD4">
            <w:pPr>
              <w:rPr>
                <w:rFonts w:ascii="Arial" w:hAnsi="Arial" w:cs="Arial"/>
                <w:color w:val="1F1F1F"/>
              </w:rPr>
            </w:pPr>
          </w:p>
        </w:tc>
        <w:tc>
          <w:tcPr>
            <w:tcW w:w="5460" w:type="dxa"/>
          </w:tcPr>
          <w:p w14:paraId="770EE9A9" w14:textId="78C00A9E" w:rsidR="7A14FAD4" w:rsidRDefault="7A14FAD4" w:rsidP="7A14FAD4"/>
        </w:tc>
        <w:tc>
          <w:tcPr>
            <w:tcW w:w="1559" w:type="dxa"/>
          </w:tcPr>
          <w:p w14:paraId="51709F21" w14:textId="3AFFB8D9" w:rsidR="7A14FAD4" w:rsidRDefault="7A14FAD4" w:rsidP="7A14FAD4"/>
        </w:tc>
        <w:tc>
          <w:tcPr>
            <w:tcW w:w="1479" w:type="dxa"/>
          </w:tcPr>
          <w:p w14:paraId="699B0272" w14:textId="59772943" w:rsidR="7A14FAD4" w:rsidRDefault="7A14FAD4" w:rsidP="7A14FAD4"/>
        </w:tc>
      </w:tr>
      <w:tr w:rsidR="7A14FAD4" w14:paraId="59714B36" w14:textId="77777777" w:rsidTr="7CDC7A89">
        <w:trPr>
          <w:trHeight w:val="300"/>
        </w:trPr>
        <w:tc>
          <w:tcPr>
            <w:tcW w:w="846" w:type="dxa"/>
          </w:tcPr>
          <w:p w14:paraId="7E20D55C" w14:textId="6BCDA29E" w:rsidR="7A14FAD4" w:rsidRDefault="7BA5D4AD" w:rsidP="7A14FAD4">
            <w:r>
              <w:t>61</w:t>
            </w:r>
          </w:p>
        </w:tc>
        <w:tc>
          <w:tcPr>
            <w:tcW w:w="4604" w:type="dxa"/>
          </w:tcPr>
          <w:p w14:paraId="0858088E" w14:textId="71B8C330" w:rsidR="7A14FAD4" w:rsidRDefault="7A14FAD4" w:rsidP="7A14FAD4">
            <w:pPr>
              <w:rPr>
                <w:rFonts w:ascii="Arial" w:hAnsi="Arial" w:cs="Arial"/>
                <w:color w:val="1F1F1F"/>
              </w:rPr>
            </w:pPr>
          </w:p>
        </w:tc>
        <w:tc>
          <w:tcPr>
            <w:tcW w:w="5460" w:type="dxa"/>
          </w:tcPr>
          <w:p w14:paraId="4551257D" w14:textId="0F39D6AA" w:rsidR="7A14FAD4" w:rsidRDefault="7A14FAD4" w:rsidP="7A14FAD4"/>
        </w:tc>
        <w:tc>
          <w:tcPr>
            <w:tcW w:w="1559" w:type="dxa"/>
          </w:tcPr>
          <w:p w14:paraId="503E546C" w14:textId="77956A25" w:rsidR="7A14FAD4" w:rsidRDefault="7A14FAD4" w:rsidP="7A14FAD4"/>
        </w:tc>
        <w:tc>
          <w:tcPr>
            <w:tcW w:w="1479" w:type="dxa"/>
          </w:tcPr>
          <w:p w14:paraId="16919855" w14:textId="40DE8591" w:rsidR="7A14FAD4" w:rsidRDefault="7A14FAD4" w:rsidP="7A14FAD4"/>
        </w:tc>
      </w:tr>
      <w:tr w:rsidR="7A14FAD4" w14:paraId="6C525275" w14:textId="77777777" w:rsidTr="7CDC7A89">
        <w:trPr>
          <w:trHeight w:val="300"/>
        </w:trPr>
        <w:tc>
          <w:tcPr>
            <w:tcW w:w="846" w:type="dxa"/>
          </w:tcPr>
          <w:p w14:paraId="79AAB55B" w14:textId="2249FE2A" w:rsidR="7A14FAD4" w:rsidRDefault="7BA5D4AD" w:rsidP="7A14FAD4">
            <w:r>
              <w:t>62</w:t>
            </w:r>
          </w:p>
        </w:tc>
        <w:tc>
          <w:tcPr>
            <w:tcW w:w="4604" w:type="dxa"/>
          </w:tcPr>
          <w:p w14:paraId="0109C5AB" w14:textId="12F1985E" w:rsidR="7A14FAD4" w:rsidRDefault="7A14FAD4" w:rsidP="7A14FAD4">
            <w:pPr>
              <w:rPr>
                <w:rFonts w:ascii="Arial" w:hAnsi="Arial" w:cs="Arial"/>
                <w:color w:val="1F1F1F"/>
              </w:rPr>
            </w:pPr>
          </w:p>
        </w:tc>
        <w:tc>
          <w:tcPr>
            <w:tcW w:w="5460" w:type="dxa"/>
          </w:tcPr>
          <w:p w14:paraId="5744DE07" w14:textId="3EEF8A4A" w:rsidR="7A14FAD4" w:rsidRDefault="7A14FAD4" w:rsidP="7A14FAD4"/>
        </w:tc>
        <w:tc>
          <w:tcPr>
            <w:tcW w:w="1559" w:type="dxa"/>
          </w:tcPr>
          <w:p w14:paraId="358E5607" w14:textId="79F82CC5" w:rsidR="7A14FAD4" w:rsidRDefault="7A14FAD4" w:rsidP="7A14FAD4"/>
        </w:tc>
        <w:tc>
          <w:tcPr>
            <w:tcW w:w="1479" w:type="dxa"/>
          </w:tcPr>
          <w:p w14:paraId="6A8618C7" w14:textId="78B04535" w:rsidR="7A14FAD4" w:rsidRDefault="7A14FAD4" w:rsidP="7A14FAD4"/>
        </w:tc>
      </w:tr>
    </w:tbl>
    <w:p w14:paraId="65780D8B" w14:textId="77777777" w:rsidR="006546C7" w:rsidRDefault="006546C7"/>
    <w:p w14:paraId="6211D991" w14:textId="0E0547E4" w:rsidR="3D7CA1DF" w:rsidRDefault="3D7CA1DF"/>
    <w:p w14:paraId="144CF4A8" w14:textId="5177DA50" w:rsidR="3D7CA1DF" w:rsidRDefault="3D7CA1DF" w:rsidP="3D7CA1DF">
      <w:pPr>
        <w:rPr>
          <w:rFonts w:ascii="Arial" w:eastAsia="Arial" w:hAnsi="Arial" w:cs="Arial"/>
          <w:color w:val="1F1F1F"/>
          <w:sz w:val="24"/>
          <w:szCs w:val="24"/>
        </w:rPr>
      </w:pPr>
    </w:p>
    <w:sectPr w:rsidR="3D7CA1DF" w:rsidSect="000A1258">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evie Emmanuel" w:date="2026-09-14T13:08:00Z" w:initials="SE">
    <w:p w14:paraId="395CE357" w14:textId="05FB2C9E" w:rsidR="00FC330B" w:rsidRDefault="00FC330B">
      <w:r>
        <w:annotationRef/>
      </w:r>
      <w:r w:rsidRPr="1C9136A1">
        <w:t>I think that supplier self-assessment is acceptable because it would depend on the website design. Cost - built in?</w:t>
      </w:r>
    </w:p>
    <w:p w14:paraId="30A9B747" w14:textId="38E2ADB9" w:rsidR="00FC330B" w:rsidRDefault="00FC330B">
      <w:r w:rsidRPr="7D9FB2CD">
        <w:t xml:space="preserve">What do we currently do </w:t>
      </w:r>
      <w:r>
        <w:fldChar w:fldCharType="begin"/>
      </w:r>
      <w:r>
        <w:instrText xml:space="preserve"> HYPERLINK "mailto:SHughes@cavc.ac.uk"</w:instrText>
      </w:r>
      <w:bookmarkStart w:id="1" w:name="_@_BD0734EABE0947EDB28A4AE801A72641Z"/>
      <w:r>
        <w:fldChar w:fldCharType="separate"/>
      </w:r>
      <w:bookmarkEnd w:id="1"/>
      <w:r w:rsidRPr="2AEF8BBA">
        <w:rPr>
          <w:noProof/>
        </w:rPr>
        <w:t>@Sarah Hughes</w:t>
      </w:r>
      <w:r>
        <w:fldChar w:fldCharType="end"/>
      </w:r>
      <w:r w:rsidRPr="627AFA9C">
        <w:t>?</w:t>
      </w:r>
    </w:p>
  </w:comment>
  <w:comment w:id="2" w:author="Stevie Emmanuel" w:date="2026-09-14T13:11:00Z" w:initials="SE">
    <w:p w14:paraId="25B56FE0" w14:textId="5DA55A21" w:rsidR="00FC330B" w:rsidRDefault="00FC330B">
      <w:r>
        <w:annotationRef/>
      </w:r>
      <w:r>
        <w:fldChar w:fldCharType="begin"/>
      </w:r>
      <w:r>
        <w:instrText xml:space="preserve"> HYPERLINK "mailto:SHughes@cavc.ac.uk"</w:instrText>
      </w:r>
      <w:bookmarkStart w:id="3" w:name="_@_CD8B088055974F6AA98DC902B139E1CBZ"/>
      <w:r>
        <w:fldChar w:fldCharType="separate"/>
      </w:r>
      <w:bookmarkEnd w:id="3"/>
      <w:r w:rsidRPr="246F91EB">
        <w:rPr>
          <w:noProof/>
        </w:rPr>
        <w:t>@Sarah Hughes</w:t>
      </w:r>
      <w:r>
        <w:fldChar w:fldCharType="end"/>
      </w:r>
      <w:r w:rsidRPr="470C31E2">
        <w:t xml:space="preserve"> </w:t>
      </w:r>
      <w:r>
        <w:fldChar w:fldCharType="begin"/>
      </w:r>
      <w:r>
        <w:instrText xml:space="preserve"> HYPERLINK "mailto:CSColley@cavc.ac.uk"</w:instrText>
      </w:r>
      <w:bookmarkStart w:id="4" w:name="_@_3CAB83376AED44DCBA2B91C168BFB7D7Z"/>
      <w:r>
        <w:fldChar w:fldCharType="separate"/>
      </w:r>
      <w:bookmarkEnd w:id="4"/>
      <w:r w:rsidRPr="73BE478F">
        <w:rPr>
          <w:noProof/>
        </w:rPr>
        <w:t>@Catrine Colley</w:t>
      </w:r>
      <w:r>
        <w:fldChar w:fldCharType="end"/>
      </w:r>
      <w:r w:rsidRPr="2DCA196F">
        <w:t xml:space="preserve"> what areas are within your department?</w:t>
      </w:r>
    </w:p>
  </w:comment>
  <w:comment w:id="5" w:author="Stevie Emmanuel" w:date="2026-09-14T13:20:00Z" w:initials="SE">
    <w:p w14:paraId="5E3A667D" w14:textId="6E2E5A59" w:rsidR="00FC330B" w:rsidRDefault="00FC330B">
      <w:r>
        <w:annotationRef/>
      </w:r>
      <w:r w:rsidRPr="5C41764B">
        <w:t xml:space="preserve">Any AI translation has to be noted as "AI generated" on the website. EU AI Act would need to be followed. </w:t>
      </w:r>
    </w:p>
    <w:p w14:paraId="4601377C" w14:textId="7960D8D2" w:rsidR="00FC330B" w:rsidRDefault="00FC330B"/>
    <w:p w14:paraId="5D4A914E" w14:textId="3180CA52" w:rsidR="00FC330B" w:rsidRDefault="00FC330B">
      <w:r w:rsidRPr="6A6F399A">
        <w:t xml:space="preserve">Others to further comment. </w:t>
      </w:r>
    </w:p>
  </w:comment>
  <w:comment w:id="6" w:author="Stevie Emmanuel" w:date="2026-09-14T14:31:00Z" w:initials="SE">
    <w:p w14:paraId="2276789D" w14:textId="5FA5F88D" w:rsidR="00FC330B" w:rsidRDefault="00FC330B">
      <w:r>
        <w:annotationRef/>
      </w:r>
      <w:r>
        <w:fldChar w:fldCharType="begin"/>
      </w:r>
      <w:r>
        <w:instrText xml:space="preserve"> HYPERLINK "mailto:CSColley@cavc.ac.uk"</w:instrText>
      </w:r>
      <w:bookmarkStart w:id="7" w:name="_@_A6E391DCCFE840879E0BF95C2F63BDD9Z"/>
      <w:r>
        <w:fldChar w:fldCharType="separate"/>
      </w:r>
      <w:bookmarkEnd w:id="7"/>
      <w:r w:rsidRPr="06D5B2EE">
        <w:rPr>
          <w:noProof/>
        </w:rPr>
        <w:t>@Catrine Colley</w:t>
      </w:r>
      <w:r>
        <w:fldChar w:fldCharType="end"/>
      </w:r>
      <w:r w:rsidRPr="2CCF553F">
        <w:t xml:space="preserve"> and </w:t>
      </w:r>
      <w:r>
        <w:fldChar w:fldCharType="begin"/>
      </w:r>
      <w:r>
        <w:instrText xml:space="preserve"> HYPERLINK "mailto:SHughes@cavc.ac.uk"</w:instrText>
      </w:r>
      <w:bookmarkStart w:id="8" w:name="_@_850700DE85A84AFCA6565B95B305AB81Z"/>
      <w:r>
        <w:fldChar w:fldCharType="separate"/>
      </w:r>
      <w:bookmarkEnd w:id="8"/>
      <w:r w:rsidRPr="612391B8">
        <w:rPr>
          <w:noProof/>
        </w:rPr>
        <w:t>@Sarah Hughes</w:t>
      </w:r>
      <w:r>
        <w:fldChar w:fldCharType="end"/>
      </w:r>
      <w:r w:rsidRPr="7BBECC61">
        <w:t xml:space="preserve"> to confirm. </w:t>
      </w:r>
    </w:p>
    <w:p w14:paraId="4249831E" w14:textId="16A69457" w:rsidR="00FC330B" w:rsidRDefault="00FC330B"/>
    <w:p w14:paraId="57893D77" w14:textId="07E488BD" w:rsidR="00FC330B" w:rsidRDefault="00FC330B">
      <w:r w:rsidRPr="0D0C20C2">
        <w:t xml:space="preserve">New supplier would be expected to migrate what is needed within the process of designing the new website. </w:t>
      </w:r>
    </w:p>
  </w:comment>
  <w:comment w:id="9" w:author="Stevie Emmanuel" w:date="2026-09-14T14:33:00Z" w:initials="SE">
    <w:p w14:paraId="06C9BA43" w14:textId="082F7984" w:rsidR="00FC330B" w:rsidRDefault="00FC330B">
      <w:r>
        <w:annotationRef/>
      </w:r>
      <w:r w:rsidRPr="65567C37">
        <w:t>As said in tender, supplier will host the website.</w:t>
      </w:r>
    </w:p>
  </w:comment>
  <w:comment w:id="10" w:author="Stevie Emmanuel" w:date="2026-09-14T14:34:00Z" w:initials="SE">
    <w:p w14:paraId="66C2ED66" w14:textId="7122715F" w:rsidR="00FC330B" w:rsidRDefault="00FC330B">
      <w:r>
        <w:annotationRef/>
      </w:r>
      <w:r w:rsidRPr="6332F8DD">
        <w:t>Same answer as Q24.</w:t>
      </w:r>
    </w:p>
  </w:comment>
  <w:comment w:id="11" w:author="Stevie Emmanuel" w:date="2026-09-15T13:48:00Z" w:initials="SE">
    <w:p w14:paraId="7D0A18ED" w14:textId="15853DD5" w:rsidR="00D72CFB" w:rsidRDefault="00D72CFB">
      <w:pPr>
        <w:pStyle w:val="CommentText"/>
      </w:pPr>
      <w:r>
        <w:rPr>
          <w:rStyle w:val="CommentReference"/>
        </w:rPr>
        <w:annotationRef/>
      </w:r>
      <w:r w:rsidRPr="7E2481E1">
        <w:t>Answer noted above Q26</w:t>
      </w:r>
    </w:p>
  </w:comment>
  <w:comment w:id="12" w:author="Stevie Emmanuel" w:date="2026-09-15T13:49:00Z" w:initials="SE">
    <w:p w14:paraId="19662A71" w14:textId="5FD5F0ED" w:rsidR="00D72CFB" w:rsidRDefault="00D72CFB">
      <w:pPr>
        <w:pStyle w:val="CommentText"/>
      </w:pPr>
      <w:r>
        <w:rPr>
          <w:rStyle w:val="CommentReference"/>
        </w:rPr>
        <w:annotationRef/>
      </w:r>
      <w:r w:rsidRPr="5D90FD8C">
        <w:t xml:space="preserve">Potentially IT / Systems Development to support with anything we are integrating in the website. Will be determined by the website design. </w:t>
      </w:r>
    </w:p>
  </w:comment>
  <w:comment w:id="13" w:author="Stevie Emmanuel" w:date="2026-09-15T13:49:00Z" w:initials="SE">
    <w:p w14:paraId="49DB527F" w14:textId="12892A77" w:rsidR="00D72CFB" w:rsidRDefault="00D72CFB">
      <w:pPr>
        <w:pStyle w:val="CommentText"/>
      </w:pPr>
      <w:r>
        <w:rPr>
          <w:rStyle w:val="CommentReference"/>
        </w:rPr>
        <w:annotationRef/>
      </w:r>
      <w:r w:rsidRPr="3D4BBB47">
        <w:t>Hosting and maintenance part of the project scope. Preferrable off site.</w:t>
      </w:r>
    </w:p>
  </w:comment>
  <w:comment w:id="14" w:author="Stevie Emmanuel" w:date="2026-09-15T13:50:00Z" w:initials="SE">
    <w:p w14:paraId="01682804" w14:textId="62C7008D" w:rsidR="00D72CFB" w:rsidRDefault="00D72CFB">
      <w:pPr>
        <w:pStyle w:val="CommentText"/>
      </w:pPr>
      <w:r>
        <w:rPr>
          <w:rStyle w:val="CommentReference"/>
        </w:rPr>
        <w:annotationRef/>
      </w:r>
      <w:r w:rsidRPr="51B555C8">
        <w:t xml:space="preserve">No hosting or architecture preferences. </w:t>
      </w:r>
      <w:r>
        <w:fldChar w:fldCharType="begin"/>
      </w:r>
      <w:r>
        <w:instrText xml:space="preserve"> HYPERLINK "mailto:CSColley@cavc.ac.uk"</w:instrText>
      </w:r>
      <w:bookmarkStart w:id="16" w:name="_@_76EBA5C11C9B47DE955E4BF3B345285AZ"/>
      <w:r>
        <w:fldChar w:fldCharType="separate"/>
      </w:r>
      <w:bookmarkEnd w:id="16"/>
      <w:r w:rsidRPr="04E9FD0B">
        <w:rPr>
          <w:noProof/>
        </w:rPr>
        <w:t>@Catrine Colley</w:t>
      </w:r>
      <w:r>
        <w:fldChar w:fldCharType="end"/>
      </w:r>
      <w:r w:rsidRPr="7E198806">
        <w:t xml:space="preserve"> you may have CMS needs.</w:t>
      </w:r>
    </w:p>
  </w:comment>
  <w:comment w:id="15" w:author="Catrine Colley" w:date="2026-09-15T14:19:00Z" w:initials="CC">
    <w:p w14:paraId="21B6268C" w14:textId="1ECBA26B" w:rsidR="00D72CFB" w:rsidRDefault="00D72CFB">
      <w:pPr>
        <w:pStyle w:val="CommentText"/>
      </w:pPr>
      <w:r>
        <w:rPr>
          <w:rStyle w:val="CommentReference"/>
        </w:rPr>
        <w:annotationRef/>
      </w:r>
      <w:r>
        <w:fldChar w:fldCharType="begin"/>
      </w:r>
      <w:r>
        <w:instrText xml:space="preserve"> HYPERLINK "mailto:SCooke1@cavc.ac.uk"</w:instrText>
      </w:r>
      <w:bookmarkStart w:id="17" w:name="_@_55D44A9B0024453A8282DFB799F8A515Z"/>
      <w:r>
        <w:fldChar w:fldCharType="separate"/>
      </w:r>
      <w:bookmarkEnd w:id="17"/>
      <w:r w:rsidRPr="0D927241">
        <w:rPr>
          <w:noProof/>
        </w:rPr>
        <w:t>@Stevie Emmanuel</w:t>
      </w:r>
      <w:r>
        <w:fldChar w:fldCharType="end"/>
      </w:r>
      <w:r w:rsidRPr="3194F711">
        <w:t xml:space="preserve"> - no "preferences" for CMS as such - just needs to achieve what is stipulated in the ITT  and be user friendly for marketing teams, efficient, intuitive. Open to their recommendations of best CMS to achieve the brief.</w:t>
      </w:r>
    </w:p>
  </w:comment>
  <w:comment w:id="18" w:author="Stevie Emmanuel" w:date="2026-09-15T13:51:00Z" w:initials="SE">
    <w:p w14:paraId="3B7C5CE0" w14:textId="62A2B845" w:rsidR="00D72CFB" w:rsidRDefault="00D72CFB">
      <w:pPr>
        <w:pStyle w:val="CommentText"/>
      </w:pPr>
      <w:r>
        <w:rPr>
          <w:rStyle w:val="CommentReference"/>
        </w:rPr>
        <w:annotationRef/>
      </w:r>
      <w:r w:rsidRPr="23AA64AE">
        <w:t>API for EBS and applications</w:t>
      </w:r>
    </w:p>
    <w:p w14:paraId="6CBA7611" w14:textId="5E3DFF9F" w:rsidR="00D72CFB" w:rsidRDefault="00D72CFB">
      <w:pPr>
        <w:pStyle w:val="CommentText"/>
      </w:pPr>
      <w:r>
        <w:fldChar w:fldCharType="begin"/>
      </w:r>
      <w:r>
        <w:instrText xml:space="preserve"> HYPERLINK "mailto:CSColley@cavc.ac.uk"</w:instrText>
      </w:r>
      <w:bookmarkStart w:id="19" w:name="_@_0EDE2030C1BA422D803DFDC0C1F0B871Z"/>
      <w:r>
        <w:fldChar w:fldCharType="separate"/>
      </w:r>
      <w:bookmarkEnd w:id="19"/>
      <w:r w:rsidRPr="575FABC5">
        <w:rPr>
          <w:noProof/>
        </w:rPr>
        <w:t>@Catrine Colley</w:t>
      </w:r>
      <w:r>
        <w:fldChar w:fldCharType="end"/>
      </w:r>
      <w:r w:rsidRPr="297DF062">
        <w:t xml:space="preserve"> you may know payments booking and CRM</w:t>
      </w:r>
    </w:p>
  </w:comment>
  <w:comment w:id="20" w:author="Stevie Emmanuel" w:date="2026-09-15T13:51:00Z" w:initials="SE">
    <w:p w14:paraId="04DC5D2C" w14:textId="4C89C5A4" w:rsidR="00D72CFB" w:rsidRDefault="00D72CFB">
      <w:pPr>
        <w:pStyle w:val="CommentText"/>
      </w:pPr>
      <w:r>
        <w:rPr>
          <w:rStyle w:val="CommentReference"/>
        </w:rPr>
        <w:annotationRef/>
      </w:r>
      <w:r w:rsidRPr="29A0108D">
        <w:t xml:space="preserve">SiteCore - </w:t>
      </w:r>
      <w:r>
        <w:fldChar w:fldCharType="begin"/>
      </w:r>
      <w:r>
        <w:instrText xml:space="preserve"> HYPERLINK "mailto:CSColley@cavc.ac.uk"</w:instrText>
      </w:r>
      <w:bookmarkStart w:id="22" w:name="_@_AEBE4B77F4B84FD59C96BEDA7C93DB2EZ"/>
      <w:r>
        <w:fldChar w:fldCharType="separate"/>
      </w:r>
      <w:bookmarkEnd w:id="22"/>
      <w:r w:rsidRPr="31257284">
        <w:rPr>
          <w:noProof/>
        </w:rPr>
        <w:t>@Catrine Colley</w:t>
      </w:r>
      <w:r>
        <w:fldChar w:fldCharType="end"/>
      </w:r>
      <w:r w:rsidRPr="2BD305BE">
        <w:t xml:space="preserve"> anything more specific worth noting?</w:t>
      </w:r>
    </w:p>
  </w:comment>
  <w:comment w:id="21" w:author="Catrine Colley" w:date="2026-09-15T14:15:00Z" w:initials="CC">
    <w:p w14:paraId="63692BF9" w14:textId="3CE93664" w:rsidR="00D72CFB" w:rsidRDefault="00D72CFB">
      <w:pPr>
        <w:pStyle w:val="CommentText"/>
      </w:pPr>
      <w:r>
        <w:rPr>
          <w:rStyle w:val="CommentReference"/>
        </w:rPr>
        <w:annotationRef/>
      </w:r>
      <w:r>
        <w:fldChar w:fldCharType="begin"/>
      </w:r>
      <w:r>
        <w:instrText xml:space="preserve"> HYPERLINK "mailto:SCooke1@cavc.ac.uk"</w:instrText>
      </w:r>
      <w:bookmarkStart w:id="23" w:name="_@_0B15B8762E4C4B17BCFCC34C1413820CZ"/>
      <w:r>
        <w:fldChar w:fldCharType="separate"/>
      </w:r>
      <w:bookmarkEnd w:id="23"/>
      <w:r w:rsidRPr="179341D2">
        <w:rPr>
          <w:noProof/>
        </w:rPr>
        <w:t>@Stevie Emmanuel</w:t>
      </w:r>
      <w:r>
        <w:fldChar w:fldCharType="end"/>
      </w:r>
      <w:r w:rsidRPr="13B873FB">
        <w:t xml:space="preserve"> </w:t>
      </w:r>
      <w:r w:rsidRPr="613AE002">
        <w:rPr>
          <w:b/>
          <w:bCs/>
        </w:rPr>
        <w:t xml:space="preserve">Currently: </w:t>
      </w:r>
    </w:p>
    <w:p w14:paraId="4E62B4E4" w14:textId="2B2D6313" w:rsidR="00D72CFB" w:rsidRDefault="00D72CFB">
      <w:pPr>
        <w:pStyle w:val="CommentText"/>
      </w:pPr>
      <w:r w:rsidRPr="4C0DF349">
        <w:t>GA4 used for analytics</w:t>
      </w:r>
    </w:p>
    <w:p w14:paraId="316BCF7F" w14:textId="2BD5D1C0" w:rsidR="00D72CFB" w:rsidRDefault="00D72CFB">
      <w:pPr>
        <w:pStyle w:val="CommentText"/>
      </w:pPr>
      <w:r w:rsidRPr="7F82B84E">
        <w:t>Meta Links used to feed data to GA4</w:t>
      </w:r>
    </w:p>
    <w:p w14:paraId="6AB4C564" w14:textId="4CF15955" w:rsidR="00D72CFB" w:rsidRDefault="00D72CFB">
      <w:pPr>
        <w:pStyle w:val="CommentText"/>
      </w:pPr>
    </w:p>
  </w:comment>
  <w:comment w:id="24" w:author="Stevie Emmanuel" w:date="2026-09-15T13:52:00Z" w:initials="SE">
    <w:p w14:paraId="14C98F9E" w14:textId="2B1005B5" w:rsidR="00D72CFB" w:rsidRDefault="00D72CFB">
      <w:pPr>
        <w:pStyle w:val="CommentText"/>
      </w:pPr>
      <w:r>
        <w:rPr>
          <w:rStyle w:val="CommentReference"/>
        </w:rPr>
        <w:annotationRef/>
      </w:r>
      <w:r w:rsidRPr="39562E96">
        <w:t>Q26 supports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A9B747" w15:done="0"/>
  <w15:commentEx w15:paraId="25B56FE0" w15:done="0"/>
  <w15:commentEx w15:paraId="5D4A914E" w15:done="0"/>
  <w15:commentEx w15:paraId="57893D77" w15:done="0"/>
  <w15:commentEx w15:paraId="06C9BA43" w15:done="1"/>
  <w15:commentEx w15:paraId="66C2ED66" w15:done="0"/>
  <w15:commentEx w15:paraId="7D0A18ED" w15:done="0"/>
  <w15:commentEx w15:paraId="19662A71" w15:done="1"/>
  <w15:commentEx w15:paraId="49DB527F" w15:done="1"/>
  <w15:commentEx w15:paraId="01682804" w15:done="1"/>
  <w15:commentEx w15:paraId="21B6268C" w15:paraIdParent="01682804" w15:done="1"/>
  <w15:commentEx w15:paraId="6CBA7611" w15:done="0"/>
  <w15:commentEx w15:paraId="04DC5D2C" w15:done="1"/>
  <w15:commentEx w15:paraId="6AB4C564" w15:paraIdParent="04DC5D2C" w15:done="1"/>
  <w15:commentEx w15:paraId="14C98F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5799B6" w16cex:dateUtc="2026-09-14T12:08:00Z"/>
  <w16cex:commentExtensible w16cex:durableId="65A7E1AA" w16cex:dateUtc="2026-09-14T12:11:00Z"/>
  <w16cex:commentExtensible w16cex:durableId="5C72646F" w16cex:dateUtc="2026-09-14T12:20:00Z"/>
  <w16cex:commentExtensible w16cex:durableId="2EC28478" w16cex:dateUtc="2026-09-14T13:31:00Z"/>
  <w16cex:commentExtensible w16cex:durableId="03D2FAD1" w16cex:dateUtc="2026-09-14T13:33:00Z"/>
  <w16cex:commentExtensible w16cex:durableId="3F6E52AE" w16cex:dateUtc="2026-09-14T13:34:00Z"/>
  <w16cex:commentExtensible w16cex:durableId="5FEE41C0" w16cex:dateUtc="2026-09-15T12:48:00Z"/>
  <w16cex:commentExtensible w16cex:durableId="12C7B619" w16cex:dateUtc="2026-09-15T12:49:00Z"/>
  <w16cex:commentExtensible w16cex:durableId="623D72C4" w16cex:dateUtc="2026-09-15T12:49:00Z"/>
  <w16cex:commentExtensible w16cex:durableId="633CB419" w16cex:dateUtc="2026-09-15T12:50:00Z"/>
  <w16cex:commentExtensible w16cex:durableId="0FD05A7B" w16cex:dateUtc="2026-09-15T13:19:00Z"/>
  <w16cex:commentExtensible w16cex:durableId="0B0242BB" w16cex:dateUtc="2026-09-15T12:51:00Z"/>
  <w16cex:commentExtensible w16cex:durableId="0B5B058B" w16cex:dateUtc="2026-09-15T12:51:00Z"/>
  <w16cex:commentExtensible w16cex:durableId="30B2F9C2" w16cex:dateUtc="2026-09-15T13:15:00Z"/>
  <w16cex:commentExtensible w16cex:durableId="4C259CE5" w16cex:dateUtc="2026-09-15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A9B747" w16cid:durableId="565799B6"/>
  <w16cid:commentId w16cid:paraId="25B56FE0" w16cid:durableId="65A7E1AA"/>
  <w16cid:commentId w16cid:paraId="5D4A914E" w16cid:durableId="5C72646F"/>
  <w16cid:commentId w16cid:paraId="57893D77" w16cid:durableId="2EC28478"/>
  <w16cid:commentId w16cid:paraId="06C9BA43" w16cid:durableId="03D2FAD1"/>
  <w16cid:commentId w16cid:paraId="66C2ED66" w16cid:durableId="3F6E52AE"/>
  <w16cid:commentId w16cid:paraId="7D0A18ED" w16cid:durableId="5FEE41C0"/>
  <w16cid:commentId w16cid:paraId="19662A71" w16cid:durableId="12C7B619"/>
  <w16cid:commentId w16cid:paraId="49DB527F" w16cid:durableId="623D72C4"/>
  <w16cid:commentId w16cid:paraId="01682804" w16cid:durableId="633CB419"/>
  <w16cid:commentId w16cid:paraId="21B6268C" w16cid:durableId="0FD05A7B"/>
  <w16cid:commentId w16cid:paraId="6CBA7611" w16cid:durableId="0B0242BB"/>
  <w16cid:commentId w16cid:paraId="04DC5D2C" w16cid:durableId="0B5B058B"/>
  <w16cid:commentId w16cid:paraId="6AB4C564" w16cid:durableId="30B2F9C2"/>
  <w16cid:commentId w16cid:paraId="14C98F9E" w16cid:durableId="4C259C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ie Emmanuel">
    <w15:presenceInfo w15:providerId="AD" w15:userId="S::scooke1@cavc.ac.uk::4d04c801-0210-401c-ba67-248b0213b5d0"/>
  </w15:person>
  <w15:person w15:author="Catrine Colley">
    <w15:presenceInfo w15:providerId="AD" w15:userId="S::cscolley@cavc.ac.uk::a67ee55c-4cba-4c8a-94b5-f6ef6ec7fc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58"/>
    <w:rsid w:val="00037A51"/>
    <w:rsid w:val="00050123"/>
    <w:rsid w:val="00070D69"/>
    <w:rsid w:val="000A1258"/>
    <w:rsid w:val="000E67E3"/>
    <w:rsid w:val="00172EC2"/>
    <w:rsid w:val="001C2A22"/>
    <w:rsid w:val="00361A97"/>
    <w:rsid w:val="003F4B59"/>
    <w:rsid w:val="004470BC"/>
    <w:rsid w:val="004B1742"/>
    <w:rsid w:val="004E558D"/>
    <w:rsid w:val="006161E8"/>
    <w:rsid w:val="006546C7"/>
    <w:rsid w:val="00685EB4"/>
    <w:rsid w:val="0078017C"/>
    <w:rsid w:val="0083221C"/>
    <w:rsid w:val="00847A0B"/>
    <w:rsid w:val="008840D1"/>
    <w:rsid w:val="008E3267"/>
    <w:rsid w:val="008E64FF"/>
    <w:rsid w:val="00AE04C8"/>
    <w:rsid w:val="00B1C93C"/>
    <w:rsid w:val="00B31961"/>
    <w:rsid w:val="00B838E7"/>
    <w:rsid w:val="00D47820"/>
    <w:rsid w:val="00EE3C8E"/>
    <w:rsid w:val="00F24C07"/>
    <w:rsid w:val="00F57FF0"/>
    <w:rsid w:val="00F66D6C"/>
    <w:rsid w:val="00FC330B"/>
    <w:rsid w:val="00FE0328"/>
    <w:rsid w:val="0105A9DD"/>
    <w:rsid w:val="0210433B"/>
    <w:rsid w:val="025C9E8C"/>
    <w:rsid w:val="033245BF"/>
    <w:rsid w:val="03B9FA2A"/>
    <w:rsid w:val="03D5CFE4"/>
    <w:rsid w:val="05929E3E"/>
    <w:rsid w:val="06E7318F"/>
    <w:rsid w:val="091FE604"/>
    <w:rsid w:val="09A9C99D"/>
    <w:rsid w:val="09DC119B"/>
    <w:rsid w:val="0AA266D1"/>
    <w:rsid w:val="0B20C27C"/>
    <w:rsid w:val="0BC2AE9A"/>
    <w:rsid w:val="0C2A749D"/>
    <w:rsid w:val="0C664EC9"/>
    <w:rsid w:val="0C6E7531"/>
    <w:rsid w:val="0C8BF4D7"/>
    <w:rsid w:val="0D893E8C"/>
    <w:rsid w:val="0D8C9815"/>
    <w:rsid w:val="0DA501A3"/>
    <w:rsid w:val="0E5937A4"/>
    <w:rsid w:val="0E6669C7"/>
    <w:rsid w:val="0EC402C5"/>
    <w:rsid w:val="10EFF1A9"/>
    <w:rsid w:val="10F6FD79"/>
    <w:rsid w:val="143A4EC7"/>
    <w:rsid w:val="14485AEA"/>
    <w:rsid w:val="147110E9"/>
    <w:rsid w:val="148FF1D1"/>
    <w:rsid w:val="1515F10F"/>
    <w:rsid w:val="151F8AFE"/>
    <w:rsid w:val="162959A9"/>
    <w:rsid w:val="162F2866"/>
    <w:rsid w:val="16B2DD17"/>
    <w:rsid w:val="16F407AC"/>
    <w:rsid w:val="175DFE98"/>
    <w:rsid w:val="17892B39"/>
    <w:rsid w:val="17E1E2C9"/>
    <w:rsid w:val="1A0F6760"/>
    <w:rsid w:val="1AD056DB"/>
    <w:rsid w:val="1B1FDE27"/>
    <w:rsid w:val="1B65E55D"/>
    <w:rsid w:val="1C090FAD"/>
    <w:rsid w:val="1D495549"/>
    <w:rsid w:val="1DC92481"/>
    <w:rsid w:val="200203CF"/>
    <w:rsid w:val="21E7AF37"/>
    <w:rsid w:val="22DF89D7"/>
    <w:rsid w:val="237BA8A7"/>
    <w:rsid w:val="23E423B3"/>
    <w:rsid w:val="251A116A"/>
    <w:rsid w:val="259E785C"/>
    <w:rsid w:val="25BCE8BF"/>
    <w:rsid w:val="26F512E0"/>
    <w:rsid w:val="26FA9628"/>
    <w:rsid w:val="27B01238"/>
    <w:rsid w:val="283C5D01"/>
    <w:rsid w:val="2867D6E0"/>
    <w:rsid w:val="28989281"/>
    <w:rsid w:val="2907BC0E"/>
    <w:rsid w:val="2924F682"/>
    <w:rsid w:val="2B44BF1F"/>
    <w:rsid w:val="2B5F2635"/>
    <w:rsid w:val="2CDE52E3"/>
    <w:rsid w:val="2CDEFBBA"/>
    <w:rsid w:val="2D9A97E9"/>
    <w:rsid w:val="2DEAB264"/>
    <w:rsid w:val="2EF0565A"/>
    <w:rsid w:val="2EFC91D4"/>
    <w:rsid w:val="2F6DBB6E"/>
    <w:rsid w:val="2FD6F672"/>
    <w:rsid w:val="2FE3B416"/>
    <w:rsid w:val="2FF9CE59"/>
    <w:rsid w:val="31B33C22"/>
    <w:rsid w:val="3251711F"/>
    <w:rsid w:val="32E660DF"/>
    <w:rsid w:val="3327236A"/>
    <w:rsid w:val="338AEF00"/>
    <w:rsid w:val="33D699B2"/>
    <w:rsid w:val="35447E1C"/>
    <w:rsid w:val="377561F7"/>
    <w:rsid w:val="386787CB"/>
    <w:rsid w:val="38AFD0FF"/>
    <w:rsid w:val="3AAF589E"/>
    <w:rsid w:val="3AEF64BE"/>
    <w:rsid w:val="3B3D1243"/>
    <w:rsid w:val="3B9208EC"/>
    <w:rsid w:val="3D4AA41C"/>
    <w:rsid w:val="3D5EE0C6"/>
    <w:rsid w:val="3D7CA1DF"/>
    <w:rsid w:val="3E2A0B7E"/>
    <w:rsid w:val="3FA1C5E2"/>
    <w:rsid w:val="3FDC42A3"/>
    <w:rsid w:val="3FE26BB3"/>
    <w:rsid w:val="40C12D30"/>
    <w:rsid w:val="41534977"/>
    <w:rsid w:val="4274ACF1"/>
    <w:rsid w:val="42802053"/>
    <w:rsid w:val="44039C35"/>
    <w:rsid w:val="44CA1685"/>
    <w:rsid w:val="45DC9413"/>
    <w:rsid w:val="46E60C3F"/>
    <w:rsid w:val="47A56AE4"/>
    <w:rsid w:val="481666F1"/>
    <w:rsid w:val="48241DF5"/>
    <w:rsid w:val="482B0065"/>
    <w:rsid w:val="484AA029"/>
    <w:rsid w:val="4905FD77"/>
    <w:rsid w:val="4A78A03C"/>
    <w:rsid w:val="4B24072E"/>
    <w:rsid w:val="4C20C79B"/>
    <w:rsid w:val="4CD28D10"/>
    <w:rsid w:val="4D86B705"/>
    <w:rsid w:val="4DA1AD38"/>
    <w:rsid w:val="4E2B9778"/>
    <w:rsid w:val="4F514CB3"/>
    <w:rsid w:val="4F67B368"/>
    <w:rsid w:val="4F9D47D1"/>
    <w:rsid w:val="4FCC63D3"/>
    <w:rsid w:val="50358E3F"/>
    <w:rsid w:val="5054A1B8"/>
    <w:rsid w:val="51137E3A"/>
    <w:rsid w:val="51836493"/>
    <w:rsid w:val="519F2016"/>
    <w:rsid w:val="52123589"/>
    <w:rsid w:val="52434227"/>
    <w:rsid w:val="53761BBA"/>
    <w:rsid w:val="53B9B3CB"/>
    <w:rsid w:val="541673F6"/>
    <w:rsid w:val="5516B32E"/>
    <w:rsid w:val="558BF5A9"/>
    <w:rsid w:val="56B90BF0"/>
    <w:rsid w:val="56DD4206"/>
    <w:rsid w:val="56EAD9A6"/>
    <w:rsid w:val="571E591F"/>
    <w:rsid w:val="57DFAD21"/>
    <w:rsid w:val="57FD1ADB"/>
    <w:rsid w:val="587C60C3"/>
    <w:rsid w:val="58E73251"/>
    <w:rsid w:val="5A2A028C"/>
    <w:rsid w:val="5A3CEFF0"/>
    <w:rsid w:val="5AAADF09"/>
    <w:rsid w:val="5AB71418"/>
    <w:rsid w:val="5AEEA15E"/>
    <w:rsid w:val="5C2DF746"/>
    <w:rsid w:val="5DFE44C4"/>
    <w:rsid w:val="5F740BD8"/>
    <w:rsid w:val="5F8BEAA7"/>
    <w:rsid w:val="60F076E8"/>
    <w:rsid w:val="630A697D"/>
    <w:rsid w:val="630C1473"/>
    <w:rsid w:val="635BAE56"/>
    <w:rsid w:val="63662B42"/>
    <w:rsid w:val="63B622C5"/>
    <w:rsid w:val="63BF4F9F"/>
    <w:rsid w:val="63C38EB1"/>
    <w:rsid w:val="64DA0AB7"/>
    <w:rsid w:val="658B114B"/>
    <w:rsid w:val="65BB1A1E"/>
    <w:rsid w:val="66B6F381"/>
    <w:rsid w:val="66E35240"/>
    <w:rsid w:val="67BB49F7"/>
    <w:rsid w:val="6864C292"/>
    <w:rsid w:val="688FD48A"/>
    <w:rsid w:val="6A021306"/>
    <w:rsid w:val="6A83E504"/>
    <w:rsid w:val="6A86EF32"/>
    <w:rsid w:val="6A941EC1"/>
    <w:rsid w:val="6BC44F6E"/>
    <w:rsid w:val="6C5FE716"/>
    <w:rsid w:val="6D10B0A1"/>
    <w:rsid w:val="6E1C9029"/>
    <w:rsid w:val="6EC6045A"/>
    <w:rsid w:val="6F9769FF"/>
    <w:rsid w:val="704C86C2"/>
    <w:rsid w:val="706A447C"/>
    <w:rsid w:val="70910D60"/>
    <w:rsid w:val="7207709B"/>
    <w:rsid w:val="7300EBA3"/>
    <w:rsid w:val="731288CE"/>
    <w:rsid w:val="73228611"/>
    <w:rsid w:val="7347CA68"/>
    <w:rsid w:val="73E5F187"/>
    <w:rsid w:val="73F27BA8"/>
    <w:rsid w:val="74F51504"/>
    <w:rsid w:val="7516E169"/>
    <w:rsid w:val="768964B9"/>
    <w:rsid w:val="77481F77"/>
    <w:rsid w:val="7864F51B"/>
    <w:rsid w:val="7A14FAD4"/>
    <w:rsid w:val="7B67979D"/>
    <w:rsid w:val="7B9DC88E"/>
    <w:rsid w:val="7BA5D4AD"/>
    <w:rsid w:val="7BDB200E"/>
    <w:rsid w:val="7C4220E7"/>
    <w:rsid w:val="7C4464B9"/>
    <w:rsid w:val="7C6925B3"/>
    <w:rsid w:val="7CDC7A89"/>
    <w:rsid w:val="7CE27D8B"/>
    <w:rsid w:val="7D3E931B"/>
    <w:rsid w:val="7D5E04E4"/>
    <w:rsid w:val="7D6C64AA"/>
    <w:rsid w:val="7E47488F"/>
    <w:rsid w:val="7EC66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F4DC"/>
  <w15:chartTrackingRefBased/>
  <w15:docId w15:val="{428C70E1-89B6-4FE2-89D9-CDF29D9B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258"/>
    <w:rPr>
      <w:rFonts w:eastAsiaTheme="majorEastAsia" w:cstheme="majorBidi"/>
      <w:color w:val="272727" w:themeColor="text1" w:themeTint="D8"/>
    </w:rPr>
  </w:style>
  <w:style w:type="paragraph" w:styleId="Title">
    <w:name w:val="Title"/>
    <w:basedOn w:val="Normal"/>
    <w:next w:val="Normal"/>
    <w:link w:val="TitleChar"/>
    <w:uiPriority w:val="10"/>
    <w:qFormat/>
    <w:rsid w:val="000A1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258"/>
    <w:pPr>
      <w:spacing w:before="160"/>
      <w:jc w:val="center"/>
    </w:pPr>
    <w:rPr>
      <w:i/>
      <w:iCs/>
      <w:color w:val="404040" w:themeColor="text1" w:themeTint="BF"/>
    </w:rPr>
  </w:style>
  <w:style w:type="character" w:customStyle="1" w:styleId="QuoteChar">
    <w:name w:val="Quote Char"/>
    <w:basedOn w:val="DefaultParagraphFont"/>
    <w:link w:val="Quote"/>
    <w:uiPriority w:val="29"/>
    <w:rsid w:val="000A1258"/>
    <w:rPr>
      <w:i/>
      <w:iCs/>
      <w:color w:val="404040" w:themeColor="text1" w:themeTint="BF"/>
    </w:rPr>
  </w:style>
  <w:style w:type="paragraph" w:styleId="ListParagraph">
    <w:name w:val="List Paragraph"/>
    <w:basedOn w:val="Normal"/>
    <w:uiPriority w:val="34"/>
    <w:qFormat/>
    <w:rsid w:val="000A1258"/>
    <w:pPr>
      <w:ind w:left="720"/>
      <w:contextualSpacing/>
    </w:pPr>
  </w:style>
  <w:style w:type="character" w:styleId="IntenseEmphasis">
    <w:name w:val="Intense Emphasis"/>
    <w:basedOn w:val="DefaultParagraphFont"/>
    <w:uiPriority w:val="21"/>
    <w:qFormat/>
    <w:rsid w:val="000A1258"/>
    <w:rPr>
      <w:i/>
      <w:iCs/>
      <w:color w:val="0F4761" w:themeColor="accent1" w:themeShade="BF"/>
    </w:rPr>
  </w:style>
  <w:style w:type="paragraph" w:styleId="IntenseQuote">
    <w:name w:val="Intense Quote"/>
    <w:basedOn w:val="Normal"/>
    <w:next w:val="Normal"/>
    <w:link w:val="IntenseQuoteChar"/>
    <w:uiPriority w:val="30"/>
    <w:qFormat/>
    <w:rsid w:val="000A1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258"/>
    <w:rPr>
      <w:i/>
      <w:iCs/>
      <w:color w:val="0F4761" w:themeColor="accent1" w:themeShade="BF"/>
    </w:rPr>
  </w:style>
  <w:style w:type="character" w:styleId="IntenseReference">
    <w:name w:val="Intense Reference"/>
    <w:basedOn w:val="DefaultParagraphFont"/>
    <w:uiPriority w:val="32"/>
    <w:qFormat/>
    <w:rsid w:val="000A1258"/>
    <w:rPr>
      <w:b/>
      <w:bCs/>
      <w:smallCaps/>
      <w:color w:val="0F4761" w:themeColor="accent1" w:themeShade="BF"/>
      <w:spacing w:val="5"/>
    </w:rPr>
  </w:style>
  <w:style w:type="table" w:styleId="TableGrid">
    <w:name w:val="Table Grid"/>
    <w:basedOn w:val="TableNormal"/>
    <w:uiPriority w:val="39"/>
    <w:rsid w:val="00AE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microsoft.com/office/2019/05/relationships/documenttasks" Target="documenttasks/documenttasks1.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EFC55A40-DE46-400F-8ED6-F8063EA94542}">
    <t:Anchor>
      <t:Comment id="1448581558"/>
    </t:Anchor>
    <t:History>
      <t:Event id="{A7ACD011-C134-4AA1-9AC8-8D859CE3BCFC}" time="2026-09-14T12:08:40.684Z">
        <t:Attribution userId="S::scooke1@cavc.ac.uk::4d04c801-0210-401c-ba67-248b0213b5d0" userProvider="AD" userName="Stevie Emmanuel"/>
        <t:Anchor>
          <t:Comment id="1448581558"/>
        </t:Anchor>
        <t:Create/>
      </t:Event>
      <t:Event id="{E9085402-327C-4188-8967-AC149AB91F6F}" time="2026-09-14T12:08:40.684Z">
        <t:Attribution userId="S::scooke1@cavc.ac.uk::4d04c801-0210-401c-ba67-248b0213b5d0" userProvider="AD" userName="Stevie Emmanuel"/>
        <t:Anchor>
          <t:Comment id="1448581558"/>
        </t:Anchor>
        <t:Assign userId="S::SHughes@cavc.ac.uk::f87ce13d-d670-416a-9e7d-b877dcd9c8d0" userProvider="AD" userName="Sarah Hughes"/>
      </t:Event>
      <t:Event id="{0A57C801-4D26-4FAD-9E38-779E534F141F}" time="2026-09-14T12:08:40.684Z">
        <t:Attribution userId="S::scooke1@cavc.ac.uk::4d04c801-0210-401c-ba67-248b0213b5d0" userProvider="AD" userName="Stevie Emmanuel"/>
        <t:Anchor>
          <t:Comment id="1448581558"/>
        </t:Anchor>
        <t:SetTitle title="I think that supplier self-assessment is acceptable because it would depend on the website design. Cost - built in? What do we currently do @Sarah Hughes?"/>
      </t:Event>
    </t:History>
  </t:Task>
  <t:Task id="{33188341-178D-4C72-A009-885B54D6DDF7}">
    <t:Anchor>
      <t:Comment id="1705501098"/>
    </t:Anchor>
    <t:History>
      <t:Event id="{F8C9EAAF-CC28-4364-8671-6F70AEC765A6}" time="2026-09-14T12:11:34.747Z">
        <t:Attribution userId="S::scooke1@cavc.ac.uk::4d04c801-0210-401c-ba67-248b0213b5d0" userProvider="AD" userName="Stevie Emmanuel"/>
        <t:Anchor>
          <t:Comment id="1705501098"/>
        </t:Anchor>
        <t:Create/>
      </t:Event>
      <t:Event id="{752DC757-6CD9-400A-B72E-3C88BE4F9B8D}" time="2026-09-14T12:11:34.747Z">
        <t:Attribution userId="S::scooke1@cavc.ac.uk::4d04c801-0210-401c-ba67-248b0213b5d0" userProvider="AD" userName="Stevie Emmanuel"/>
        <t:Anchor>
          <t:Comment id="1705501098"/>
        </t:Anchor>
        <t:Assign userId="S::CSColley@cavc.ac.uk::a67ee55c-4cba-4c8a-94b5-f6ef6ec7fc74" userProvider="AD" userName="Catrine Colley"/>
      </t:Event>
      <t:Event id="{67F85B20-63B2-477D-8C84-3CCD79999FB4}" time="2026-09-14T12:11:34.747Z">
        <t:Attribution userId="S::scooke1@cavc.ac.uk::4d04c801-0210-401c-ba67-248b0213b5d0" userProvider="AD" userName="Stevie Emmanuel"/>
        <t:Anchor>
          <t:Comment id="1705501098"/>
        </t:Anchor>
        <t:SetTitle title="@Sarah Hughes @Catrine Colley what areas are within your depart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3675</Words>
  <Characters>20912</Characters>
  <Application>Microsoft Office Word</Application>
  <DocSecurity>0</DocSecurity>
  <Lines>804</Lines>
  <Paragraphs>384</Paragraphs>
  <ScaleCrop>false</ScaleCrop>
  <Company>Cardiff and Vale College</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Smart</dc:creator>
  <cp:keywords/>
  <dc:description/>
  <cp:lastModifiedBy>Andy Smart</cp:lastModifiedBy>
  <cp:revision>3</cp:revision>
  <dcterms:created xsi:type="dcterms:W3CDTF">2026-09-16T08:13:00Z</dcterms:created>
  <dcterms:modified xsi:type="dcterms:W3CDTF">2026-09-16T08:14:00Z</dcterms:modified>
</cp:coreProperties>
</file>