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021E7" w14:textId="12158323" w:rsidR="00FC3653" w:rsidRDefault="004C4ED8" w:rsidP="004C4ED8">
      <w:pPr>
        <w:spacing w:after="2200"/>
        <w:jc w:val="right"/>
      </w:pPr>
      <w:r>
        <w:rPr>
          <w:noProof/>
        </w:rPr>
        <w:drawing>
          <wp:inline distT="0" distB="0" distL="0" distR="0" wp14:anchorId="6CDB66E3" wp14:editId="7D7716F8">
            <wp:extent cx="1866900" cy="1306830"/>
            <wp:effectExtent l="0" t="0" r="0" b="7620"/>
            <wp:docPr id="1824255043" name="Picture 1" descr="Home - Tai Tar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Tai Taria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67209" cy="1307046"/>
                    </a:xfrm>
                    <a:prstGeom prst="rect">
                      <a:avLst/>
                    </a:prstGeom>
                    <a:noFill/>
                    <a:ln>
                      <a:noFill/>
                    </a:ln>
                  </pic:spPr>
                </pic:pic>
              </a:graphicData>
            </a:graphic>
          </wp:inline>
        </w:drawing>
      </w:r>
    </w:p>
    <w:p w14:paraId="0AFD57E4" w14:textId="77777777" w:rsidR="0035588E" w:rsidRDefault="0035588E">
      <w:pPr>
        <w:pBdr>
          <w:bottom w:val="single" w:sz="18" w:space="4" w:color="E72D56"/>
        </w:pBdr>
        <w:spacing w:after="260"/>
        <w:rPr>
          <w:b/>
          <w:bCs/>
          <w:color w:val="0B6F83"/>
          <w:sz w:val="20"/>
          <w:szCs w:val="20"/>
        </w:rPr>
      </w:pPr>
      <w:r w:rsidRPr="0035588E">
        <w:rPr>
          <w:b/>
          <w:bCs/>
          <w:color w:val="0B6F83"/>
          <w:sz w:val="20"/>
          <w:szCs w:val="20"/>
        </w:rPr>
        <w:t>Provision and Implementation of an Integrated Business Solution – Ref 01034</w:t>
      </w:r>
    </w:p>
    <w:p w14:paraId="2E35B48D" w14:textId="3AD662C8" w:rsidR="00FC3653" w:rsidRDefault="00504DB1">
      <w:pPr>
        <w:pBdr>
          <w:bottom w:val="single" w:sz="18" w:space="4" w:color="E72D56"/>
        </w:pBdr>
        <w:spacing w:after="260"/>
      </w:pPr>
      <w:r w:rsidRPr="00504DB1">
        <w:rPr>
          <w:rFonts w:ascii="Aptos Display" w:eastAsia="Aptos Display" w:hAnsi="Aptos Display" w:cs="Aptos Display"/>
          <w:b/>
          <w:bCs/>
          <w:color w:val="024452"/>
          <w:sz w:val="56"/>
          <w:szCs w:val="56"/>
        </w:rPr>
        <w:t>Appendix 5 – Customer Journey Scenarios</w:t>
      </w:r>
    </w:p>
    <w:p w14:paraId="1EEB81B4" w14:textId="77777777" w:rsidR="007B727F" w:rsidRDefault="007B727F">
      <w:pPr>
        <w:spacing w:after="120"/>
        <w:rPr>
          <w:color w:val="5F6E7C"/>
          <w:sz w:val="24"/>
          <w:szCs w:val="24"/>
        </w:rPr>
      </w:pPr>
    </w:p>
    <w:p w14:paraId="3AC92538" w14:textId="31681857" w:rsidR="00FC3653" w:rsidRPr="0074467C" w:rsidRDefault="007B727F">
      <w:pPr>
        <w:spacing w:after="3200"/>
        <w:rPr>
          <w:strike/>
        </w:rPr>
      </w:pPr>
      <w:r>
        <w:rPr>
          <w:i/>
          <w:iCs/>
          <w:color w:val="5F6E7C"/>
          <w:sz w:val="22"/>
          <w:szCs w:val="22"/>
        </w:rPr>
        <w:br/>
      </w:r>
    </w:p>
    <w:p w14:paraId="717CB05A" w14:textId="4F2F3C7A" w:rsidR="00FC3653" w:rsidRDefault="00D069E1" w:rsidP="00D75257">
      <w:pPr>
        <w:spacing w:line="1" w:lineRule="auto"/>
      </w:pPr>
      <w:r>
        <w:br w:type="page"/>
      </w:r>
    </w:p>
    <w:p w14:paraId="5B5741F0" w14:textId="3AEE50BE" w:rsidR="00FC3653" w:rsidRDefault="00D069E1">
      <w:pPr>
        <w:spacing w:line="1" w:lineRule="auto"/>
      </w:pPr>
      <w:r>
        <w:rPr>
          <w:i/>
          <w:iCs/>
          <w:color w:val="5F6E7C"/>
          <w:sz w:val="17"/>
          <w:szCs w:val="17"/>
        </w:rPr>
        <w:lastRenderedPageBreak/>
        <w:t>If this page appears empty, select all (</w:t>
      </w:r>
      <w:r w:rsidR="002D1D91">
        <w:rPr>
          <w:i/>
          <w:iCs/>
          <w:color w:val="5F6E7C"/>
          <w:sz w:val="17"/>
          <w:szCs w:val="17"/>
        </w:rPr>
        <w:t>Carla</w:t>
      </w:r>
      <w:r>
        <w:rPr>
          <w:i/>
          <w:iCs/>
          <w:color w:val="5F6E7C"/>
          <w:sz w:val="17"/>
          <w:szCs w:val="17"/>
        </w:rPr>
        <w:t>) and press F9 to populate the contents. Delete this line before issuing.</w:t>
      </w:r>
    </w:p>
    <w:tbl>
      <w:tblPr>
        <w:tblW w:w="9900" w:type="dxa"/>
        <w:tblCellMar>
          <w:left w:w="10" w:type="dxa"/>
          <w:right w:w="10" w:type="dxa"/>
        </w:tblCellMar>
        <w:tblLook w:val="04A0" w:firstRow="1" w:lastRow="0" w:firstColumn="1" w:lastColumn="0" w:noHBand="0" w:noVBand="1"/>
      </w:tblPr>
      <w:tblGrid>
        <w:gridCol w:w="9900"/>
      </w:tblGrid>
      <w:tr w:rsidR="00FC3653" w14:paraId="7A45F044" w14:textId="77777777" w:rsidTr="13D21E75">
        <w:tc>
          <w:tcPr>
            <w:tcW w:w="9900" w:type="dxa"/>
            <w:shd w:val="clear" w:color="auto" w:fill="024452"/>
            <w:tcMar>
              <w:top w:w="200" w:type="dxa"/>
              <w:left w:w="260" w:type="dxa"/>
              <w:bottom w:w="220" w:type="dxa"/>
              <w:right w:w="260" w:type="dxa"/>
            </w:tcMar>
          </w:tcPr>
          <w:p w14:paraId="3D897C7D" w14:textId="77777777" w:rsidR="00FC3653" w:rsidRDefault="47CC8001">
            <w:pPr>
              <w:spacing w:after="90"/>
            </w:pPr>
            <w:r w:rsidRPr="13D21E75">
              <w:rPr>
                <w:b/>
                <w:bCs/>
                <w:color w:val="A5E3F1"/>
                <w:sz w:val="16"/>
                <w:szCs w:val="16"/>
              </w:rPr>
              <w:t>PART 1</w:t>
            </w:r>
          </w:p>
          <w:p w14:paraId="5E799B41" w14:textId="1E074757" w:rsidR="00FC3653" w:rsidRDefault="5DD4270E" w:rsidP="13D21E75">
            <w:pPr>
              <w:spacing w:line="259" w:lineRule="auto"/>
            </w:pPr>
            <w:r w:rsidRPr="13D21E75">
              <w:rPr>
                <w:rFonts w:ascii="Aptos Display" w:eastAsia="Aptos Display" w:hAnsi="Aptos Display" w:cs="Aptos Display"/>
                <w:b/>
                <w:bCs/>
                <w:color w:val="FFFFFF" w:themeColor="background1"/>
                <w:sz w:val="34"/>
                <w:szCs w:val="34"/>
              </w:rPr>
              <w:t>Instructions</w:t>
            </w:r>
            <w:r w:rsidR="0D40F6E9" w:rsidRPr="13D21E75">
              <w:rPr>
                <w:rFonts w:ascii="Aptos Display" w:eastAsia="Aptos Display" w:hAnsi="Aptos Display" w:cs="Aptos Display"/>
                <w:b/>
                <w:bCs/>
                <w:color w:val="FFFFFF" w:themeColor="background1"/>
                <w:sz w:val="34"/>
                <w:szCs w:val="34"/>
              </w:rPr>
              <w:t xml:space="preserve"> and Indicative </w:t>
            </w:r>
            <w:r w:rsidR="79D9D7F0" w:rsidRPr="13D21E75">
              <w:rPr>
                <w:rFonts w:ascii="Aptos Display" w:eastAsia="Aptos Display" w:hAnsi="Aptos Display" w:cs="Aptos Display"/>
                <w:b/>
                <w:bCs/>
                <w:color w:val="FFFFFF" w:themeColor="background1"/>
                <w:sz w:val="34"/>
                <w:szCs w:val="34"/>
              </w:rPr>
              <w:t>Agenda</w:t>
            </w:r>
          </w:p>
        </w:tc>
      </w:tr>
    </w:tbl>
    <w:p w14:paraId="681F50DE" w14:textId="77777777" w:rsidR="00FC3653" w:rsidRDefault="00FC3653">
      <w:pPr>
        <w:spacing w:after="150"/>
      </w:pPr>
    </w:p>
    <w:p w14:paraId="146E51B5" w14:textId="77777777" w:rsidR="00FC3653" w:rsidRDefault="00D069E1">
      <w:pPr>
        <w:pStyle w:val="Heading2"/>
        <w:spacing w:before="170" w:after="80"/>
      </w:pPr>
      <w:r>
        <w:rPr>
          <w:b/>
          <w:bCs/>
          <w:color w:val="0B6F83"/>
          <w:sz w:val="18"/>
          <w:szCs w:val="18"/>
        </w:rPr>
        <w:t>1.1 FORMAT</w:t>
      </w:r>
    </w:p>
    <w:p w14:paraId="2B821902" w14:textId="363DE8AA" w:rsidR="00A4222C" w:rsidRDefault="00A4222C" w:rsidP="00A4222C">
      <w:pPr>
        <w:spacing w:after="100" w:line="256" w:lineRule="auto"/>
      </w:pPr>
      <w:r>
        <w:t>Tenderers may be invited to present a Product Demonstration of their proposed solution.</w:t>
      </w:r>
    </w:p>
    <w:p w14:paraId="3EE8BE31" w14:textId="1681FDAA" w:rsidR="00A4222C" w:rsidRDefault="00A4222C" w:rsidP="00A4222C">
      <w:pPr>
        <w:spacing w:after="100" w:line="256" w:lineRule="auto"/>
      </w:pPr>
      <w:r>
        <w:t>It is anticipated that the two-day Product Demonstrations will be held in person at Tai Tarian’s head office, Ty Gwyn, on dates set out in the Indicative Timetable</w:t>
      </w:r>
      <w:r w:rsidR="00E41A12">
        <w:t xml:space="preserve"> in the ITT</w:t>
      </w:r>
      <w:r>
        <w:t>. Therefore, all Tenderers should ensure they are available to attend on those dates.</w:t>
      </w:r>
    </w:p>
    <w:p w14:paraId="6DC9C8F8" w14:textId="53D956E9" w:rsidR="00A4222C" w:rsidRDefault="00A4222C" w:rsidP="00A4222C">
      <w:pPr>
        <w:spacing w:after="100" w:line="256" w:lineRule="auto"/>
      </w:pPr>
      <w:r>
        <w:t xml:space="preserve">Important Note: Tai Tarian reserves the right to only invite Tenderers to participate in this stage of the evaluation process, if they remain in realistic contention (based on the evaluation undertaken to date) to be awarded the Contract. Please refer to Part Three – Product Demonstration Evaluation of section 16 The Process – Tender Award Stage </w:t>
      </w:r>
      <w:r w:rsidR="00A40C45">
        <w:t xml:space="preserve">in the ITT </w:t>
      </w:r>
      <w:r>
        <w:t>for further detail.</w:t>
      </w:r>
    </w:p>
    <w:p w14:paraId="1962229B" w14:textId="77777777" w:rsidR="00A4222C" w:rsidRDefault="00A4222C" w:rsidP="00A4222C">
      <w:pPr>
        <w:spacing w:after="100" w:line="256" w:lineRule="auto"/>
      </w:pPr>
      <w:r>
        <w:t>The Product Demonstration will be weighted 30% of the overall score of the Tender Award Stage, and sub-weighted into two product demonstration criteria, with each sub-weighted criterion being scored as set out below:</w:t>
      </w:r>
    </w:p>
    <w:p w14:paraId="7112F984" w14:textId="541FD62C" w:rsidR="00B210EB" w:rsidRDefault="00B210EB" w:rsidP="00A4222C">
      <w:pPr>
        <w:spacing w:after="100" w:line="256" w:lineRule="auto"/>
      </w:pPr>
      <w:r w:rsidRPr="00B210EB">
        <w:t>Functionality and Process Fit – 20%</w:t>
      </w:r>
      <w:r w:rsidR="00C32DB0">
        <w:br/>
      </w:r>
      <w:r w:rsidR="00C32DB0" w:rsidRPr="00C32DB0">
        <w:t>User Experience and Usability – 10%</w:t>
      </w:r>
      <w:r w:rsidR="00C32DB0">
        <w:t xml:space="preserve"> </w:t>
      </w:r>
    </w:p>
    <w:p w14:paraId="4D511B4D" w14:textId="77777777" w:rsidR="00E26B79" w:rsidRDefault="00D31928" w:rsidP="00A4222C">
      <w:pPr>
        <w:spacing w:after="100" w:line="256" w:lineRule="auto"/>
      </w:pPr>
      <w:r>
        <w:t xml:space="preserve">Further information on the criteria </w:t>
      </w:r>
      <w:r w:rsidR="00F73EF8">
        <w:t xml:space="preserve">used to evaluate </w:t>
      </w:r>
      <w:r w:rsidR="00E26B79">
        <w:t>Section F – Product Demonstration is set out in the ITT.</w:t>
      </w:r>
    </w:p>
    <w:p w14:paraId="2485F389" w14:textId="42FF0AE0" w:rsidR="004364BC" w:rsidRDefault="00D069E1" w:rsidP="00A4222C">
      <w:pPr>
        <w:spacing w:after="100" w:line="256" w:lineRule="auto"/>
      </w:pPr>
      <w:r>
        <w:t xml:space="preserve">The </w:t>
      </w:r>
      <w:r w:rsidR="005A25C8">
        <w:t>nine</w:t>
      </w:r>
      <w:r>
        <w:t xml:space="preserve"> scenarios follow a single continuous journey: a person applies for a home, is let one, lives in it, reports repairs, raises a hazard, becomes involved in an antisocial behaviour case, </w:t>
      </w:r>
      <w:r w:rsidR="005A25C8">
        <w:t xml:space="preserve">changes </w:t>
      </w:r>
      <w:r w:rsidR="0087634B">
        <w:t>contract</w:t>
      </w:r>
      <w:r w:rsidR="008C5069">
        <w:t xml:space="preserve"> terms</w:t>
      </w:r>
      <w:r w:rsidR="0087634B">
        <w:t xml:space="preserve">, </w:t>
      </w:r>
      <w:r>
        <w:t xml:space="preserve">falls into arrears, leaves, and the property is turned around and let again. </w:t>
      </w:r>
    </w:p>
    <w:p w14:paraId="4E32BEA1" w14:textId="5D75004E" w:rsidR="00FC3653" w:rsidRDefault="00C32DB0">
      <w:pPr>
        <w:spacing w:after="100" w:line="256" w:lineRule="auto"/>
      </w:pPr>
      <w:r>
        <w:t xml:space="preserve">Tenderers </w:t>
      </w:r>
      <w:r w:rsidR="00D069E1">
        <w:t xml:space="preserve">are expected to carry the same property, </w:t>
      </w:r>
      <w:r w:rsidR="00AE7136">
        <w:t>contract-holder</w:t>
      </w:r>
      <w:r w:rsidR="00D069E1">
        <w:t xml:space="preserve"> and household forward from scenario to scenario. </w:t>
      </w:r>
    </w:p>
    <w:p w14:paraId="23CA6171" w14:textId="5C1CB213" w:rsidR="00241719" w:rsidRDefault="00241719">
      <w:pPr>
        <w:spacing w:after="100" w:line="256" w:lineRule="auto"/>
      </w:pPr>
      <w:r>
        <w:t xml:space="preserve">The </w:t>
      </w:r>
      <w:r w:rsidR="00103BE1">
        <w:t>scenario-based</w:t>
      </w:r>
      <w:r>
        <w:t xml:space="preserve"> </w:t>
      </w:r>
      <w:r w:rsidR="003813EA">
        <w:t xml:space="preserve">demonstrations are there to ensure that all </w:t>
      </w:r>
      <w:r w:rsidR="00C32DB0">
        <w:t xml:space="preserve">Tenderers </w:t>
      </w:r>
      <w:r w:rsidR="003813EA">
        <w:t xml:space="preserve">are evaluated evenly and fairly. </w:t>
      </w:r>
    </w:p>
    <w:p w14:paraId="49008CE3" w14:textId="77777777" w:rsidR="004364BC" w:rsidRDefault="004364BC">
      <w:pPr>
        <w:spacing w:after="130"/>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81"/>
        <w:gridCol w:w="1336"/>
        <w:gridCol w:w="5482"/>
        <w:gridCol w:w="1841"/>
      </w:tblGrid>
      <w:tr w:rsidR="00114D6E" w:rsidRPr="00114D6E" w14:paraId="51B80352" w14:textId="77777777" w:rsidTr="1983461F">
        <w:tc>
          <w:tcPr>
            <w:tcW w:w="981" w:type="dxa"/>
            <w:tcBorders>
              <w:top w:val="single" w:sz="8" w:space="0" w:color="auto"/>
              <w:left w:val="nil"/>
              <w:bottom w:val="single" w:sz="8" w:space="0" w:color="auto"/>
              <w:right w:val="nil"/>
            </w:tcBorders>
            <w:shd w:val="clear" w:color="auto" w:fill="024452"/>
            <w:tcMar>
              <w:top w:w="0" w:type="dxa"/>
              <w:left w:w="108" w:type="dxa"/>
              <w:bottom w:w="0" w:type="dxa"/>
              <w:right w:w="108" w:type="dxa"/>
            </w:tcMar>
            <w:hideMark/>
          </w:tcPr>
          <w:p w14:paraId="582C2075" w14:textId="77777777" w:rsidR="00114D6E" w:rsidRPr="00114D6E" w:rsidRDefault="00114D6E" w:rsidP="00114D6E">
            <w:pPr>
              <w:spacing w:line="250" w:lineRule="auto"/>
              <w:rPr>
                <w:color w:val="FFFFFF" w:themeColor="background1"/>
              </w:rPr>
            </w:pPr>
            <w:r w:rsidRPr="00114D6E">
              <w:rPr>
                <w:color w:val="FFFFFF" w:themeColor="background1"/>
              </w:rPr>
              <w:t> </w:t>
            </w:r>
          </w:p>
        </w:tc>
        <w:tc>
          <w:tcPr>
            <w:tcW w:w="1336" w:type="dxa"/>
            <w:tcBorders>
              <w:top w:val="single" w:sz="8" w:space="0" w:color="auto"/>
              <w:left w:val="nil"/>
              <w:bottom w:val="single" w:sz="8" w:space="0" w:color="auto"/>
              <w:right w:val="nil"/>
            </w:tcBorders>
            <w:shd w:val="clear" w:color="auto" w:fill="024452"/>
            <w:tcMar>
              <w:top w:w="0" w:type="dxa"/>
              <w:left w:w="108" w:type="dxa"/>
              <w:bottom w:w="0" w:type="dxa"/>
              <w:right w:w="108" w:type="dxa"/>
            </w:tcMar>
            <w:hideMark/>
          </w:tcPr>
          <w:p w14:paraId="2FE6129B" w14:textId="77777777" w:rsidR="00114D6E" w:rsidRPr="00114D6E" w:rsidRDefault="00114D6E" w:rsidP="00114D6E">
            <w:pPr>
              <w:spacing w:line="250" w:lineRule="auto"/>
              <w:rPr>
                <w:b/>
                <w:bCs/>
                <w:color w:val="FFFFFF"/>
                <w:sz w:val="18"/>
                <w:szCs w:val="18"/>
              </w:rPr>
            </w:pPr>
            <w:r w:rsidRPr="00114D6E">
              <w:rPr>
                <w:b/>
                <w:bCs/>
                <w:color w:val="FFFFFF"/>
                <w:sz w:val="18"/>
                <w:szCs w:val="18"/>
              </w:rPr>
              <w:t>Time</w:t>
            </w:r>
          </w:p>
        </w:tc>
        <w:tc>
          <w:tcPr>
            <w:tcW w:w="5482" w:type="dxa"/>
            <w:tcBorders>
              <w:top w:val="single" w:sz="8" w:space="0" w:color="auto"/>
              <w:left w:val="nil"/>
              <w:bottom w:val="single" w:sz="8" w:space="0" w:color="auto"/>
              <w:right w:val="nil"/>
            </w:tcBorders>
            <w:shd w:val="clear" w:color="auto" w:fill="024452"/>
            <w:tcMar>
              <w:top w:w="0" w:type="dxa"/>
              <w:left w:w="108" w:type="dxa"/>
              <w:bottom w:w="0" w:type="dxa"/>
              <w:right w:w="108" w:type="dxa"/>
            </w:tcMar>
            <w:hideMark/>
          </w:tcPr>
          <w:p w14:paraId="28647F94" w14:textId="77777777" w:rsidR="00114D6E" w:rsidRPr="00114D6E" w:rsidRDefault="00114D6E" w:rsidP="00114D6E">
            <w:pPr>
              <w:spacing w:line="250" w:lineRule="auto"/>
              <w:rPr>
                <w:b/>
                <w:bCs/>
                <w:color w:val="FFFFFF"/>
                <w:sz w:val="18"/>
                <w:szCs w:val="18"/>
              </w:rPr>
            </w:pPr>
            <w:r w:rsidRPr="00114D6E">
              <w:rPr>
                <w:b/>
                <w:bCs/>
                <w:color w:val="FFFFFF"/>
                <w:sz w:val="18"/>
                <w:szCs w:val="18"/>
              </w:rPr>
              <w:t>Scenario</w:t>
            </w:r>
          </w:p>
        </w:tc>
        <w:tc>
          <w:tcPr>
            <w:tcW w:w="1841" w:type="dxa"/>
            <w:tcBorders>
              <w:top w:val="single" w:sz="8" w:space="0" w:color="auto"/>
              <w:left w:val="nil"/>
              <w:bottom w:val="single" w:sz="8" w:space="0" w:color="auto"/>
              <w:right w:val="nil"/>
            </w:tcBorders>
            <w:shd w:val="clear" w:color="auto" w:fill="024452"/>
            <w:tcMar>
              <w:top w:w="0" w:type="dxa"/>
              <w:left w:w="108" w:type="dxa"/>
              <w:bottom w:w="0" w:type="dxa"/>
              <w:right w:w="108" w:type="dxa"/>
            </w:tcMar>
            <w:hideMark/>
          </w:tcPr>
          <w:p w14:paraId="327F1E3E" w14:textId="77777777" w:rsidR="00114D6E" w:rsidRPr="00114D6E" w:rsidRDefault="00114D6E" w:rsidP="00114D6E">
            <w:pPr>
              <w:spacing w:line="250" w:lineRule="auto"/>
              <w:rPr>
                <w:b/>
                <w:bCs/>
                <w:color w:val="FFFFFF"/>
                <w:sz w:val="18"/>
                <w:szCs w:val="18"/>
              </w:rPr>
            </w:pPr>
            <w:r w:rsidRPr="00114D6E">
              <w:rPr>
                <w:b/>
                <w:bCs/>
                <w:color w:val="FFFFFF"/>
                <w:sz w:val="18"/>
                <w:szCs w:val="18"/>
              </w:rPr>
              <w:t>Duration</w:t>
            </w:r>
          </w:p>
        </w:tc>
      </w:tr>
      <w:tr w:rsidR="00114D6E" w:rsidRPr="00114D6E" w14:paraId="3F0907A3" w14:textId="77777777" w:rsidTr="1983461F">
        <w:tc>
          <w:tcPr>
            <w:tcW w:w="981" w:type="dxa"/>
            <w:tcBorders>
              <w:top w:val="nil"/>
              <w:left w:val="nil"/>
              <w:bottom w:val="single" w:sz="8" w:space="0" w:color="auto"/>
              <w:right w:val="nil"/>
            </w:tcBorders>
            <w:tcMar>
              <w:top w:w="0" w:type="dxa"/>
              <w:left w:w="108" w:type="dxa"/>
              <w:bottom w:w="0" w:type="dxa"/>
              <w:right w:w="108" w:type="dxa"/>
            </w:tcMar>
            <w:hideMark/>
          </w:tcPr>
          <w:p w14:paraId="1B642F9E" w14:textId="77777777" w:rsidR="00114D6E" w:rsidRPr="00114D6E" w:rsidRDefault="00114D6E" w:rsidP="00114D6E">
            <w:pPr>
              <w:spacing w:line="250" w:lineRule="auto"/>
            </w:pPr>
            <w:r w:rsidRPr="00114D6E">
              <w:rPr>
                <w:b/>
                <w:bCs/>
                <w:sz w:val="19"/>
                <w:szCs w:val="19"/>
              </w:rPr>
              <w:t>Day 1</w:t>
            </w:r>
          </w:p>
        </w:tc>
        <w:tc>
          <w:tcPr>
            <w:tcW w:w="1336" w:type="dxa"/>
            <w:tcBorders>
              <w:top w:val="nil"/>
              <w:left w:val="nil"/>
              <w:bottom w:val="single" w:sz="8" w:space="0" w:color="auto"/>
              <w:right w:val="nil"/>
            </w:tcBorders>
            <w:tcMar>
              <w:top w:w="0" w:type="dxa"/>
              <w:left w:w="108" w:type="dxa"/>
              <w:bottom w:w="0" w:type="dxa"/>
              <w:right w:w="108" w:type="dxa"/>
            </w:tcMar>
            <w:hideMark/>
          </w:tcPr>
          <w:p w14:paraId="6D83772B" w14:textId="77777777" w:rsidR="00114D6E" w:rsidRPr="00114D6E" w:rsidRDefault="00114D6E" w:rsidP="00114D6E">
            <w:pPr>
              <w:spacing w:after="130"/>
              <w:rPr>
                <w:sz w:val="19"/>
                <w:szCs w:val="19"/>
              </w:rPr>
            </w:pPr>
            <w:r w:rsidRPr="00114D6E">
              <w:rPr>
                <w:sz w:val="19"/>
                <w:szCs w:val="19"/>
              </w:rPr>
              <w:t>09:30–11:00</w:t>
            </w:r>
          </w:p>
        </w:tc>
        <w:tc>
          <w:tcPr>
            <w:tcW w:w="5482" w:type="dxa"/>
            <w:tcBorders>
              <w:top w:val="nil"/>
              <w:left w:val="nil"/>
              <w:bottom w:val="single" w:sz="8" w:space="0" w:color="auto"/>
              <w:right w:val="nil"/>
            </w:tcBorders>
            <w:tcMar>
              <w:top w:w="0" w:type="dxa"/>
              <w:left w:w="108" w:type="dxa"/>
              <w:bottom w:w="0" w:type="dxa"/>
              <w:right w:w="108" w:type="dxa"/>
            </w:tcMar>
            <w:hideMark/>
          </w:tcPr>
          <w:p w14:paraId="677FA45B" w14:textId="3CC73FD8" w:rsidR="00114D6E" w:rsidRPr="00114D6E" w:rsidRDefault="00114D6E" w:rsidP="00114D6E">
            <w:pPr>
              <w:spacing w:after="130"/>
              <w:rPr>
                <w:sz w:val="19"/>
                <w:szCs w:val="19"/>
              </w:rPr>
            </w:pPr>
            <w:r w:rsidRPr="00114D6E">
              <w:rPr>
                <w:sz w:val="19"/>
                <w:szCs w:val="19"/>
              </w:rPr>
              <w:t xml:space="preserve">Session </w:t>
            </w:r>
            <w:r w:rsidR="0044075C">
              <w:rPr>
                <w:sz w:val="19"/>
                <w:szCs w:val="19"/>
              </w:rPr>
              <w:t>A</w:t>
            </w:r>
            <w:r w:rsidRPr="00114D6E">
              <w:rPr>
                <w:sz w:val="19"/>
                <w:szCs w:val="19"/>
              </w:rPr>
              <w:t xml:space="preserve"> — Core Technology</w:t>
            </w:r>
            <w:r w:rsidR="0044075C">
              <w:rPr>
                <w:sz w:val="19"/>
                <w:szCs w:val="19"/>
              </w:rPr>
              <w:t xml:space="preserve"> and NFRs</w:t>
            </w:r>
          </w:p>
        </w:tc>
        <w:tc>
          <w:tcPr>
            <w:tcW w:w="1841" w:type="dxa"/>
            <w:tcBorders>
              <w:top w:val="nil"/>
              <w:left w:val="nil"/>
              <w:bottom w:val="single" w:sz="8" w:space="0" w:color="auto"/>
              <w:right w:val="nil"/>
            </w:tcBorders>
            <w:tcMar>
              <w:top w:w="0" w:type="dxa"/>
              <w:left w:w="108" w:type="dxa"/>
              <w:bottom w:w="0" w:type="dxa"/>
              <w:right w:w="108" w:type="dxa"/>
            </w:tcMar>
            <w:hideMark/>
          </w:tcPr>
          <w:p w14:paraId="26D11B17" w14:textId="77777777" w:rsidR="00114D6E" w:rsidRPr="00114D6E" w:rsidRDefault="00114D6E" w:rsidP="00114D6E">
            <w:pPr>
              <w:spacing w:after="130"/>
              <w:rPr>
                <w:sz w:val="19"/>
                <w:szCs w:val="19"/>
              </w:rPr>
            </w:pPr>
            <w:r w:rsidRPr="00114D6E">
              <w:rPr>
                <w:sz w:val="19"/>
                <w:szCs w:val="19"/>
              </w:rPr>
              <w:t>90 min</w:t>
            </w:r>
          </w:p>
        </w:tc>
      </w:tr>
      <w:tr w:rsidR="00114D6E" w:rsidRPr="00114D6E" w14:paraId="488629D1" w14:textId="77777777" w:rsidTr="1983461F">
        <w:tc>
          <w:tcPr>
            <w:tcW w:w="981" w:type="dxa"/>
            <w:tcBorders>
              <w:top w:val="nil"/>
              <w:left w:val="nil"/>
              <w:bottom w:val="single" w:sz="8" w:space="0" w:color="auto"/>
              <w:right w:val="nil"/>
            </w:tcBorders>
            <w:tcMar>
              <w:top w:w="0" w:type="dxa"/>
              <w:left w:w="108" w:type="dxa"/>
              <w:bottom w:w="0" w:type="dxa"/>
              <w:right w:w="108" w:type="dxa"/>
            </w:tcMar>
            <w:hideMark/>
          </w:tcPr>
          <w:p w14:paraId="36A167D1" w14:textId="77777777" w:rsidR="00114D6E" w:rsidRPr="00114D6E" w:rsidRDefault="00114D6E" w:rsidP="00114D6E">
            <w:pPr>
              <w:spacing w:after="130"/>
            </w:pPr>
            <w:r w:rsidRPr="00114D6E">
              <w:t> </w:t>
            </w:r>
          </w:p>
        </w:tc>
        <w:tc>
          <w:tcPr>
            <w:tcW w:w="1336" w:type="dxa"/>
            <w:tcBorders>
              <w:top w:val="nil"/>
              <w:left w:val="nil"/>
              <w:bottom w:val="single" w:sz="8" w:space="0" w:color="auto"/>
              <w:right w:val="nil"/>
            </w:tcBorders>
            <w:tcMar>
              <w:top w:w="0" w:type="dxa"/>
              <w:left w:w="108" w:type="dxa"/>
              <w:bottom w:w="0" w:type="dxa"/>
              <w:right w:w="108" w:type="dxa"/>
            </w:tcMar>
            <w:hideMark/>
          </w:tcPr>
          <w:p w14:paraId="69188993" w14:textId="77777777" w:rsidR="00114D6E" w:rsidRPr="00114D6E" w:rsidRDefault="00114D6E" w:rsidP="00114D6E">
            <w:pPr>
              <w:spacing w:after="130"/>
              <w:rPr>
                <w:sz w:val="19"/>
                <w:szCs w:val="19"/>
              </w:rPr>
            </w:pPr>
            <w:r w:rsidRPr="00114D6E">
              <w:rPr>
                <w:sz w:val="19"/>
                <w:szCs w:val="19"/>
              </w:rPr>
              <w:t>11:10–11:55</w:t>
            </w:r>
          </w:p>
        </w:tc>
        <w:tc>
          <w:tcPr>
            <w:tcW w:w="5482" w:type="dxa"/>
            <w:tcBorders>
              <w:top w:val="nil"/>
              <w:left w:val="nil"/>
              <w:bottom w:val="single" w:sz="8" w:space="0" w:color="auto"/>
              <w:right w:val="nil"/>
            </w:tcBorders>
            <w:tcMar>
              <w:top w:w="0" w:type="dxa"/>
              <w:left w:w="108" w:type="dxa"/>
              <w:bottom w:w="0" w:type="dxa"/>
              <w:right w:w="108" w:type="dxa"/>
            </w:tcMar>
            <w:hideMark/>
          </w:tcPr>
          <w:p w14:paraId="6D62C5A2" w14:textId="77777777" w:rsidR="00114D6E" w:rsidRPr="00114D6E" w:rsidRDefault="00114D6E" w:rsidP="00114D6E">
            <w:pPr>
              <w:spacing w:after="130"/>
              <w:rPr>
                <w:sz w:val="19"/>
                <w:szCs w:val="19"/>
              </w:rPr>
            </w:pPr>
            <w:r w:rsidRPr="00114D6E">
              <w:rPr>
                <w:sz w:val="19"/>
                <w:szCs w:val="19"/>
              </w:rPr>
              <w:t>1. Application to offer</w:t>
            </w:r>
          </w:p>
        </w:tc>
        <w:tc>
          <w:tcPr>
            <w:tcW w:w="1841" w:type="dxa"/>
            <w:tcBorders>
              <w:top w:val="nil"/>
              <w:left w:val="nil"/>
              <w:bottom w:val="single" w:sz="8" w:space="0" w:color="auto"/>
              <w:right w:val="nil"/>
            </w:tcBorders>
            <w:tcMar>
              <w:top w:w="0" w:type="dxa"/>
              <w:left w:w="108" w:type="dxa"/>
              <w:bottom w:w="0" w:type="dxa"/>
              <w:right w:w="108" w:type="dxa"/>
            </w:tcMar>
            <w:hideMark/>
          </w:tcPr>
          <w:p w14:paraId="0144D403" w14:textId="77777777" w:rsidR="00114D6E" w:rsidRPr="00114D6E" w:rsidRDefault="00114D6E" w:rsidP="00114D6E">
            <w:pPr>
              <w:spacing w:after="130"/>
              <w:rPr>
                <w:sz w:val="19"/>
                <w:szCs w:val="19"/>
              </w:rPr>
            </w:pPr>
            <w:r w:rsidRPr="00114D6E">
              <w:rPr>
                <w:sz w:val="19"/>
                <w:szCs w:val="19"/>
              </w:rPr>
              <w:t>45 min</w:t>
            </w:r>
          </w:p>
        </w:tc>
      </w:tr>
      <w:tr w:rsidR="00114D6E" w:rsidRPr="00114D6E" w14:paraId="6AAE4050" w14:textId="77777777" w:rsidTr="1983461F">
        <w:tc>
          <w:tcPr>
            <w:tcW w:w="981" w:type="dxa"/>
            <w:tcBorders>
              <w:top w:val="nil"/>
              <w:left w:val="nil"/>
              <w:bottom w:val="single" w:sz="8" w:space="0" w:color="auto"/>
              <w:right w:val="nil"/>
            </w:tcBorders>
            <w:tcMar>
              <w:top w:w="0" w:type="dxa"/>
              <w:left w:w="108" w:type="dxa"/>
              <w:bottom w:w="0" w:type="dxa"/>
              <w:right w:w="108" w:type="dxa"/>
            </w:tcMar>
            <w:hideMark/>
          </w:tcPr>
          <w:p w14:paraId="14293652" w14:textId="77777777" w:rsidR="00114D6E" w:rsidRPr="00114D6E" w:rsidRDefault="00114D6E" w:rsidP="00114D6E">
            <w:pPr>
              <w:spacing w:after="130"/>
            </w:pPr>
            <w:r w:rsidRPr="00114D6E">
              <w:t> </w:t>
            </w:r>
          </w:p>
        </w:tc>
        <w:tc>
          <w:tcPr>
            <w:tcW w:w="1336" w:type="dxa"/>
            <w:tcBorders>
              <w:top w:val="nil"/>
              <w:left w:val="nil"/>
              <w:bottom w:val="single" w:sz="8" w:space="0" w:color="auto"/>
              <w:right w:val="nil"/>
            </w:tcBorders>
            <w:tcMar>
              <w:top w:w="0" w:type="dxa"/>
              <w:left w:w="108" w:type="dxa"/>
              <w:bottom w:w="0" w:type="dxa"/>
              <w:right w:w="108" w:type="dxa"/>
            </w:tcMar>
            <w:hideMark/>
          </w:tcPr>
          <w:p w14:paraId="0C15A5C2" w14:textId="77777777" w:rsidR="00114D6E" w:rsidRPr="00114D6E" w:rsidRDefault="00114D6E" w:rsidP="00114D6E">
            <w:pPr>
              <w:spacing w:after="130"/>
              <w:rPr>
                <w:sz w:val="19"/>
                <w:szCs w:val="19"/>
              </w:rPr>
            </w:pPr>
            <w:r w:rsidRPr="00114D6E">
              <w:rPr>
                <w:sz w:val="19"/>
                <w:szCs w:val="19"/>
              </w:rPr>
              <w:t>12:05–13:05</w:t>
            </w:r>
          </w:p>
        </w:tc>
        <w:tc>
          <w:tcPr>
            <w:tcW w:w="5482" w:type="dxa"/>
            <w:tcBorders>
              <w:top w:val="nil"/>
              <w:left w:val="nil"/>
              <w:bottom w:val="single" w:sz="8" w:space="0" w:color="auto"/>
              <w:right w:val="nil"/>
            </w:tcBorders>
            <w:tcMar>
              <w:top w:w="0" w:type="dxa"/>
              <w:left w:w="108" w:type="dxa"/>
              <w:bottom w:w="0" w:type="dxa"/>
              <w:right w:w="108" w:type="dxa"/>
            </w:tcMar>
            <w:hideMark/>
          </w:tcPr>
          <w:p w14:paraId="3584BF45" w14:textId="77777777" w:rsidR="00114D6E" w:rsidRPr="00114D6E" w:rsidRDefault="00114D6E" w:rsidP="00114D6E">
            <w:pPr>
              <w:spacing w:after="130"/>
              <w:rPr>
                <w:sz w:val="19"/>
                <w:szCs w:val="19"/>
              </w:rPr>
            </w:pPr>
            <w:r w:rsidRPr="00114D6E">
              <w:rPr>
                <w:sz w:val="19"/>
                <w:szCs w:val="19"/>
              </w:rPr>
              <w:t>2. Sign-up to first rent payment</w:t>
            </w:r>
          </w:p>
        </w:tc>
        <w:tc>
          <w:tcPr>
            <w:tcW w:w="1841" w:type="dxa"/>
            <w:tcBorders>
              <w:top w:val="nil"/>
              <w:left w:val="nil"/>
              <w:bottom w:val="single" w:sz="8" w:space="0" w:color="auto"/>
              <w:right w:val="nil"/>
            </w:tcBorders>
            <w:tcMar>
              <w:top w:w="0" w:type="dxa"/>
              <w:left w:w="108" w:type="dxa"/>
              <w:bottom w:w="0" w:type="dxa"/>
              <w:right w:w="108" w:type="dxa"/>
            </w:tcMar>
            <w:hideMark/>
          </w:tcPr>
          <w:p w14:paraId="40AA91F5" w14:textId="77777777" w:rsidR="00114D6E" w:rsidRPr="00114D6E" w:rsidRDefault="00114D6E" w:rsidP="00114D6E">
            <w:pPr>
              <w:spacing w:after="130"/>
              <w:rPr>
                <w:sz w:val="19"/>
                <w:szCs w:val="19"/>
              </w:rPr>
            </w:pPr>
            <w:r w:rsidRPr="00114D6E">
              <w:rPr>
                <w:sz w:val="19"/>
                <w:szCs w:val="19"/>
              </w:rPr>
              <w:t>60 min</w:t>
            </w:r>
          </w:p>
        </w:tc>
      </w:tr>
      <w:tr w:rsidR="00114D6E" w:rsidRPr="00114D6E" w14:paraId="4C1475E3" w14:textId="77777777" w:rsidTr="1983461F">
        <w:tc>
          <w:tcPr>
            <w:tcW w:w="981" w:type="dxa"/>
            <w:tcBorders>
              <w:top w:val="nil"/>
              <w:left w:val="nil"/>
              <w:bottom w:val="single" w:sz="8" w:space="0" w:color="auto"/>
              <w:right w:val="nil"/>
            </w:tcBorders>
            <w:tcMar>
              <w:top w:w="0" w:type="dxa"/>
              <w:left w:w="108" w:type="dxa"/>
              <w:bottom w:w="0" w:type="dxa"/>
              <w:right w:w="108" w:type="dxa"/>
            </w:tcMar>
            <w:hideMark/>
          </w:tcPr>
          <w:p w14:paraId="39E634E0" w14:textId="77777777" w:rsidR="00114D6E" w:rsidRPr="00114D6E" w:rsidRDefault="00114D6E" w:rsidP="00114D6E">
            <w:pPr>
              <w:spacing w:after="130"/>
            </w:pPr>
            <w:r w:rsidRPr="00114D6E">
              <w:t> </w:t>
            </w:r>
          </w:p>
        </w:tc>
        <w:tc>
          <w:tcPr>
            <w:tcW w:w="1336" w:type="dxa"/>
            <w:tcBorders>
              <w:top w:val="nil"/>
              <w:left w:val="nil"/>
              <w:bottom w:val="single" w:sz="8" w:space="0" w:color="auto"/>
              <w:right w:val="nil"/>
            </w:tcBorders>
            <w:tcMar>
              <w:top w:w="0" w:type="dxa"/>
              <w:left w:w="108" w:type="dxa"/>
              <w:bottom w:w="0" w:type="dxa"/>
              <w:right w:w="108" w:type="dxa"/>
            </w:tcMar>
            <w:hideMark/>
          </w:tcPr>
          <w:p w14:paraId="4F8739DC" w14:textId="77777777" w:rsidR="00114D6E" w:rsidRPr="00114D6E" w:rsidRDefault="00114D6E" w:rsidP="00114D6E">
            <w:pPr>
              <w:spacing w:after="130"/>
              <w:rPr>
                <w:sz w:val="19"/>
                <w:szCs w:val="19"/>
              </w:rPr>
            </w:pPr>
            <w:r w:rsidRPr="00114D6E">
              <w:rPr>
                <w:sz w:val="19"/>
                <w:szCs w:val="19"/>
              </w:rPr>
              <w:t>13:05–13:50</w:t>
            </w:r>
          </w:p>
        </w:tc>
        <w:tc>
          <w:tcPr>
            <w:tcW w:w="5482" w:type="dxa"/>
            <w:tcBorders>
              <w:top w:val="nil"/>
              <w:left w:val="nil"/>
              <w:bottom w:val="single" w:sz="8" w:space="0" w:color="auto"/>
              <w:right w:val="nil"/>
            </w:tcBorders>
            <w:tcMar>
              <w:top w:w="0" w:type="dxa"/>
              <w:left w:w="108" w:type="dxa"/>
              <w:bottom w:w="0" w:type="dxa"/>
              <w:right w:w="108" w:type="dxa"/>
            </w:tcMar>
            <w:hideMark/>
          </w:tcPr>
          <w:p w14:paraId="11C38783" w14:textId="77777777" w:rsidR="00114D6E" w:rsidRPr="00114D6E" w:rsidRDefault="00114D6E" w:rsidP="00114D6E">
            <w:pPr>
              <w:spacing w:after="130"/>
              <w:rPr>
                <w:sz w:val="19"/>
                <w:szCs w:val="19"/>
              </w:rPr>
            </w:pPr>
            <w:r w:rsidRPr="00114D6E">
              <w:rPr>
                <w:sz w:val="19"/>
                <w:szCs w:val="19"/>
              </w:rPr>
              <w:t>Lunch break</w:t>
            </w:r>
          </w:p>
        </w:tc>
        <w:tc>
          <w:tcPr>
            <w:tcW w:w="1841" w:type="dxa"/>
            <w:tcBorders>
              <w:top w:val="nil"/>
              <w:left w:val="nil"/>
              <w:bottom w:val="single" w:sz="8" w:space="0" w:color="auto"/>
              <w:right w:val="nil"/>
            </w:tcBorders>
            <w:tcMar>
              <w:top w:w="0" w:type="dxa"/>
              <w:left w:w="108" w:type="dxa"/>
              <w:bottom w:w="0" w:type="dxa"/>
              <w:right w:w="108" w:type="dxa"/>
            </w:tcMar>
            <w:hideMark/>
          </w:tcPr>
          <w:p w14:paraId="15327739" w14:textId="77777777" w:rsidR="00114D6E" w:rsidRPr="00114D6E" w:rsidRDefault="00114D6E" w:rsidP="00114D6E">
            <w:pPr>
              <w:spacing w:after="130"/>
              <w:rPr>
                <w:sz w:val="19"/>
                <w:szCs w:val="19"/>
              </w:rPr>
            </w:pPr>
            <w:r w:rsidRPr="00114D6E">
              <w:rPr>
                <w:sz w:val="19"/>
                <w:szCs w:val="19"/>
              </w:rPr>
              <w:t>45 min</w:t>
            </w:r>
          </w:p>
        </w:tc>
      </w:tr>
      <w:tr w:rsidR="00114D6E" w:rsidRPr="00114D6E" w14:paraId="30AD29A2" w14:textId="77777777" w:rsidTr="1983461F">
        <w:tc>
          <w:tcPr>
            <w:tcW w:w="981" w:type="dxa"/>
            <w:tcBorders>
              <w:top w:val="nil"/>
              <w:left w:val="nil"/>
              <w:bottom w:val="single" w:sz="8" w:space="0" w:color="auto"/>
              <w:right w:val="nil"/>
            </w:tcBorders>
            <w:tcMar>
              <w:top w:w="0" w:type="dxa"/>
              <w:left w:w="108" w:type="dxa"/>
              <w:bottom w:w="0" w:type="dxa"/>
              <w:right w:w="108" w:type="dxa"/>
            </w:tcMar>
            <w:hideMark/>
          </w:tcPr>
          <w:p w14:paraId="47FB5770" w14:textId="77777777" w:rsidR="00114D6E" w:rsidRPr="00114D6E" w:rsidRDefault="00114D6E" w:rsidP="00114D6E">
            <w:pPr>
              <w:spacing w:after="130"/>
            </w:pPr>
            <w:r w:rsidRPr="00114D6E">
              <w:t> </w:t>
            </w:r>
          </w:p>
        </w:tc>
        <w:tc>
          <w:tcPr>
            <w:tcW w:w="1336" w:type="dxa"/>
            <w:tcBorders>
              <w:top w:val="nil"/>
              <w:left w:val="nil"/>
              <w:bottom w:val="single" w:sz="8" w:space="0" w:color="auto"/>
              <w:right w:val="nil"/>
            </w:tcBorders>
            <w:tcMar>
              <w:top w:w="0" w:type="dxa"/>
              <w:left w:w="108" w:type="dxa"/>
              <w:bottom w:w="0" w:type="dxa"/>
              <w:right w:w="108" w:type="dxa"/>
            </w:tcMar>
            <w:hideMark/>
          </w:tcPr>
          <w:p w14:paraId="10563297" w14:textId="77777777" w:rsidR="00114D6E" w:rsidRPr="00114D6E" w:rsidRDefault="00114D6E" w:rsidP="00114D6E">
            <w:pPr>
              <w:spacing w:after="130"/>
              <w:rPr>
                <w:sz w:val="19"/>
                <w:szCs w:val="19"/>
              </w:rPr>
            </w:pPr>
            <w:r w:rsidRPr="00114D6E">
              <w:rPr>
                <w:sz w:val="19"/>
                <w:szCs w:val="19"/>
              </w:rPr>
              <w:t>13:50–15:05</w:t>
            </w:r>
          </w:p>
        </w:tc>
        <w:tc>
          <w:tcPr>
            <w:tcW w:w="5482" w:type="dxa"/>
            <w:tcBorders>
              <w:top w:val="nil"/>
              <w:left w:val="nil"/>
              <w:bottom w:val="single" w:sz="8" w:space="0" w:color="auto"/>
              <w:right w:val="nil"/>
            </w:tcBorders>
            <w:tcMar>
              <w:top w:w="0" w:type="dxa"/>
              <w:left w:w="108" w:type="dxa"/>
              <w:bottom w:w="0" w:type="dxa"/>
              <w:right w:w="108" w:type="dxa"/>
            </w:tcMar>
            <w:hideMark/>
          </w:tcPr>
          <w:p w14:paraId="55DF8898" w14:textId="77777777" w:rsidR="00114D6E" w:rsidRPr="00114D6E" w:rsidRDefault="00114D6E" w:rsidP="00114D6E">
            <w:pPr>
              <w:spacing w:after="130"/>
              <w:rPr>
                <w:sz w:val="19"/>
                <w:szCs w:val="19"/>
              </w:rPr>
            </w:pPr>
            <w:r w:rsidRPr="00114D6E">
              <w:rPr>
                <w:sz w:val="19"/>
                <w:szCs w:val="19"/>
              </w:rPr>
              <w:t>3. Repair: digital report to completed job</w:t>
            </w:r>
          </w:p>
        </w:tc>
        <w:tc>
          <w:tcPr>
            <w:tcW w:w="1841" w:type="dxa"/>
            <w:tcBorders>
              <w:top w:val="nil"/>
              <w:left w:val="nil"/>
              <w:bottom w:val="single" w:sz="8" w:space="0" w:color="auto"/>
              <w:right w:val="nil"/>
            </w:tcBorders>
            <w:tcMar>
              <w:top w:w="0" w:type="dxa"/>
              <w:left w:w="108" w:type="dxa"/>
              <w:bottom w:w="0" w:type="dxa"/>
              <w:right w:w="108" w:type="dxa"/>
            </w:tcMar>
            <w:hideMark/>
          </w:tcPr>
          <w:p w14:paraId="7B8822D4" w14:textId="77777777" w:rsidR="00114D6E" w:rsidRPr="00114D6E" w:rsidRDefault="00114D6E" w:rsidP="00114D6E">
            <w:pPr>
              <w:spacing w:after="130"/>
              <w:rPr>
                <w:sz w:val="19"/>
                <w:szCs w:val="19"/>
              </w:rPr>
            </w:pPr>
            <w:r w:rsidRPr="00114D6E">
              <w:rPr>
                <w:sz w:val="19"/>
                <w:szCs w:val="19"/>
              </w:rPr>
              <w:t>75 min</w:t>
            </w:r>
          </w:p>
        </w:tc>
      </w:tr>
      <w:tr w:rsidR="00114D6E" w:rsidRPr="00114D6E" w14:paraId="603F8774" w14:textId="77777777" w:rsidTr="1983461F">
        <w:tc>
          <w:tcPr>
            <w:tcW w:w="981" w:type="dxa"/>
            <w:tcBorders>
              <w:top w:val="nil"/>
              <w:left w:val="nil"/>
              <w:bottom w:val="single" w:sz="8" w:space="0" w:color="auto"/>
              <w:right w:val="nil"/>
            </w:tcBorders>
            <w:tcMar>
              <w:top w:w="0" w:type="dxa"/>
              <w:left w:w="108" w:type="dxa"/>
              <w:bottom w:w="0" w:type="dxa"/>
              <w:right w:w="108" w:type="dxa"/>
            </w:tcMar>
            <w:hideMark/>
          </w:tcPr>
          <w:p w14:paraId="59DA1067" w14:textId="77777777" w:rsidR="00114D6E" w:rsidRPr="00114D6E" w:rsidRDefault="00114D6E" w:rsidP="00114D6E">
            <w:pPr>
              <w:spacing w:after="130"/>
            </w:pPr>
            <w:r w:rsidRPr="00114D6E">
              <w:t> </w:t>
            </w:r>
          </w:p>
        </w:tc>
        <w:tc>
          <w:tcPr>
            <w:tcW w:w="1336" w:type="dxa"/>
            <w:tcBorders>
              <w:top w:val="nil"/>
              <w:left w:val="nil"/>
              <w:bottom w:val="single" w:sz="8" w:space="0" w:color="auto"/>
              <w:right w:val="nil"/>
            </w:tcBorders>
            <w:tcMar>
              <w:top w:w="0" w:type="dxa"/>
              <w:left w:w="108" w:type="dxa"/>
              <w:bottom w:w="0" w:type="dxa"/>
              <w:right w:w="108" w:type="dxa"/>
            </w:tcMar>
            <w:hideMark/>
          </w:tcPr>
          <w:p w14:paraId="1DB4185C" w14:textId="77777777" w:rsidR="00114D6E" w:rsidRPr="00114D6E" w:rsidRDefault="00114D6E" w:rsidP="00114D6E">
            <w:pPr>
              <w:spacing w:after="130"/>
              <w:rPr>
                <w:sz w:val="19"/>
                <w:szCs w:val="19"/>
              </w:rPr>
            </w:pPr>
            <w:r w:rsidRPr="00114D6E">
              <w:rPr>
                <w:sz w:val="19"/>
                <w:szCs w:val="19"/>
              </w:rPr>
              <w:t>15:15–16:15</w:t>
            </w:r>
          </w:p>
        </w:tc>
        <w:tc>
          <w:tcPr>
            <w:tcW w:w="5482" w:type="dxa"/>
            <w:tcBorders>
              <w:top w:val="nil"/>
              <w:left w:val="nil"/>
              <w:bottom w:val="single" w:sz="8" w:space="0" w:color="auto"/>
              <w:right w:val="nil"/>
            </w:tcBorders>
            <w:tcMar>
              <w:top w:w="0" w:type="dxa"/>
              <w:left w:w="108" w:type="dxa"/>
              <w:bottom w:w="0" w:type="dxa"/>
              <w:right w:w="108" w:type="dxa"/>
            </w:tcMar>
            <w:hideMark/>
          </w:tcPr>
          <w:p w14:paraId="21174C34" w14:textId="77777777" w:rsidR="00114D6E" w:rsidRPr="00114D6E" w:rsidRDefault="00114D6E" w:rsidP="00114D6E">
            <w:pPr>
              <w:spacing w:after="130"/>
              <w:rPr>
                <w:sz w:val="19"/>
                <w:szCs w:val="19"/>
              </w:rPr>
            </w:pPr>
            <w:r w:rsidRPr="00114D6E">
              <w:rPr>
                <w:sz w:val="19"/>
                <w:szCs w:val="19"/>
              </w:rPr>
              <w:t>4. Damp and mould: fitness for human habitation</w:t>
            </w:r>
          </w:p>
        </w:tc>
        <w:tc>
          <w:tcPr>
            <w:tcW w:w="1841" w:type="dxa"/>
            <w:tcBorders>
              <w:top w:val="nil"/>
              <w:left w:val="nil"/>
              <w:bottom w:val="single" w:sz="8" w:space="0" w:color="auto"/>
              <w:right w:val="nil"/>
            </w:tcBorders>
            <w:tcMar>
              <w:top w:w="0" w:type="dxa"/>
              <w:left w:w="108" w:type="dxa"/>
              <w:bottom w:w="0" w:type="dxa"/>
              <w:right w:w="108" w:type="dxa"/>
            </w:tcMar>
            <w:hideMark/>
          </w:tcPr>
          <w:p w14:paraId="15D32502" w14:textId="77777777" w:rsidR="00114D6E" w:rsidRPr="00114D6E" w:rsidRDefault="00114D6E" w:rsidP="00114D6E">
            <w:pPr>
              <w:spacing w:after="130"/>
              <w:rPr>
                <w:sz w:val="19"/>
                <w:szCs w:val="19"/>
              </w:rPr>
            </w:pPr>
            <w:r w:rsidRPr="00114D6E">
              <w:rPr>
                <w:sz w:val="19"/>
                <w:szCs w:val="19"/>
              </w:rPr>
              <w:t>60 min</w:t>
            </w:r>
          </w:p>
        </w:tc>
      </w:tr>
      <w:tr w:rsidR="00114D6E" w:rsidRPr="00114D6E" w14:paraId="355D7887" w14:textId="77777777" w:rsidTr="1983461F">
        <w:tc>
          <w:tcPr>
            <w:tcW w:w="981" w:type="dxa"/>
            <w:tcBorders>
              <w:top w:val="nil"/>
              <w:left w:val="nil"/>
              <w:bottom w:val="single" w:sz="8" w:space="0" w:color="auto"/>
              <w:right w:val="nil"/>
            </w:tcBorders>
            <w:tcMar>
              <w:top w:w="0" w:type="dxa"/>
              <w:left w:w="108" w:type="dxa"/>
              <w:bottom w:w="0" w:type="dxa"/>
              <w:right w:w="108" w:type="dxa"/>
            </w:tcMar>
            <w:hideMark/>
          </w:tcPr>
          <w:p w14:paraId="003C6328" w14:textId="77777777" w:rsidR="00114D6E" w:rsidRPr="00114D6E" w:rsidRDefault="00114D6E" w:rsidP="00114D6E">
            <w:pPr>
              <w:spacing w:line="250" w:lineRule="auto"/>
            </w:pPr>
            <w:r w:rsidRPr="00114D6E">
              <w:rPr>
                <w:b/>
                <w:bCs/>
                <w:sz w:val="19"/>
                <w:szCs w:val="19"/>
              </w:rPr>
              <w:t>Day 2</w:t>
            </w:r>
          </w:p>
        </w:tc>
        <w:tc>
          <w:tcPr>
            <w:tcW w:w="1336" w:type="dxa"/>
            <w:tcBorders>
              <w:top w:val="nil"/>
              <w:left w:val="nil"/>
              <w:bottom w:val="single" w:sz="8" w:space="0" w:color="auto"/>
              <w:right w:val="nil"/>
            </w:tcBorders>
            <w:tcMar>
              <w:top w:w="0" w:type="dxa"/>
              <w:left w:w="108" w:type="dxa"/>
              <w:bottom w:w="0" w:type="dxa"/>
              <w:right w:w="108" w:type="dxa"/>
            </w:tcMar>
            <w:hideMark/>
          </w:tcPr>
          <w:p w14:paraId="27B4AC3B" w14:textId="77777777" w:rsidR="00114D6E" w:rsidRPr="00114D6E" w:rsidRDefault="00114D6E" w:rsidP="00114D6E">
            <w:pPr>
              <w:spacing w:after="130"/>
              <w:rPr>
                <w:sz w:val="19"/>
                <w:szCs w:val="19"/>
              </w:rPr>
            </w:pPr>
            <w:r w:rsidRPr="00114D6E">
              <w:rPr>
                <w:sz w:val="19"/>
                <w:szCs w:val="19"/>
              </w:rPr>
              <w:t>09:30–10:30</w:t>
            </w:r>
          </w:p>
        </w:tc>
        <w:tc>
          <w:tcPr>
            <w:tcW w:w="5482" w:type="dxa"/>
            <w:tcBorders>
              <w:top w:val="nil"/>
              <w:left w:val="nil"/>
              <w:bottom w:val="single" w:sz="8" w:space="0" w:color="auto"/>
              <w:right w:val="nil"/>
            </w:tcBorders>
            <w:tcMar>
              <w:top w:w="0" w:type="dxa"/>
              <w:left w:w="108" w:type="dxa"/>
              <w:bottom w:w="0" w:type="dxa"/>
              <w:right w:w="108" w:type="dxa"/>
            </w:tcMar>
            <w:hideMark/>
          </w:tcPr>
          <w:p w14:paraId="59401DD6" w14:textId="77777777" w:rsidR="00114D6E" w:rsidRPr="00114D6E" w:rsidRDefault="00114D6E" w:rsidP="00114D6E">
            <w:pPr>
              <w:spacing w:after="130"/>
              <w:rPr>
                <w:sz w:val="19"/>
                <w:szCs w:val="19"/>
              </w:rPr>
            </w:pPr>
            <w:r w:rsidRPr="00114D6E">
              <w:rPr>
                <w:sz w:val="19"/>
                <w:szCs w:val="19"/>
              </w:rPr>
              <w:t>5. Anti-social behaviour, safeguarding and enforcement</w:t>
            </w:r>
          </w:p>
        </w:tc>
        <w:tc>
          <w:tcPr>
            <w:tcW w:w="1841" w:type="dxa"/>
            <w:tcBorders>
              <w:top w:val="nil"/>
              <w:left w:val="nil"/>
              <w:bottom w:val="single" w:sz="8" w:space="0" w:color="auto"/>
              <w:right w:val="nil"/>
            </w:tcBorders>
            <w:tcMar>
              <w:top w:w="0" w:type="dxa"/>
              <w:left w:w="108" w:type="dxa"/>
              <w:bottom w:w="0" w:type="dxa"/>
              <w:right w:w="108" w:type="dxa"/>
            </w:tcMar>
            <w:hideMark/>
          </w:tcPr>
          <w:p w14:paraId="0BC59122" w14:textId="77777777" w:rsidR="00114D6E" w:rsidRPr="00114D6E" w:rsidRDefault="00114D6E" w:rsidP="00114D6E">
            <w:pPr>
              <w:spacing w:after="130"/>
              <w:rPr>
                <w:sz w:val="19"/>
                <w:szCs w:val="19"/>
              </w:rPr>
            </w:pPr>
            <w:r w:rsidRPr="00114D6E">
              <w:rPr>
                <w:sz w:val="19"/>
                <w:szCs w:val="19"/>
              </w:rPr>
              <w:t>60 min</w:t>
            </w:r>
          </w:p>
        </w:tc>
      </w:tr>
      <w:tr w:rsidR="00114D6E" w:rsidRPr="00114D6E" w14:paraId="26BDB1C4" w14:textId="77777777" w:rsidTr="1983461F">
        <w:tc>
          <w:tcPr>
            <w:tcW w:w="981" w:type="dxa"/>
            <w:tcBorders>
              <w:top w:val="nil"/>
              <w:left w:val="nil"/>
              <w:bottom w:val="single" w:sz="8" w:space="0" w:color="auto"/>
              <w:right w:val="nil"/>
            </w:tcBorders>
            <w:tcMar>
              <w:top w:w="0" w:type="dxa"/>
              <w:left w:w="108" w:type="dxa"/>
              <w:bottom w:w="0" w:type="dxa"/>
              <w:right w:w="108" w:type="dxa"/>
            </w:tcMar>
            <w:hideMark/>
          </w:tcPr>
          <w:p w14:paraId="1DF11455" w14:textId="77777777" w:rsidR="00114D6E" w:rsidRPr="00114D6E" w:rsidRDefault="00114D6E" w:rsidP="00114D6E">
            <w:pPr>
              <w:spacing w:after="130"/>
            </w:pPr>
            <w:r w:rsidRPr="00114D6E">
              <w:t> </w:t>
            </w:r>
          </w:p>
        </w:tc>
        <w:tc>
          <w:tcPr>
            <w:tcW w:w="1336" w:type="dxa"/>
            <w:tcBorders>
              <w:top w:val="nil"/>
              <w:left w:val="nil"/>
              <w:bottom w:val="single" w:sz="8" w:space="0" w:color="auto"/>
              <w:right w:val="nil"/>
            </w:tcBorders>
            <w:tcMar>
              <w:top w:w="0" w:type="dxa"/>
              <w:left w:w="108" w:type="dxa"/>
              <w:bottom w:w="0" w:type="dxa"/>
              <w:right w:w="108" w:type="dxa"/>
            </w:tcMar>
            <w:hideMark/>
          </w:tcPr>
          <w:p w14:paraId="44A5CF1B" w14:textId="77777777" w:rsidR="00114D6E" w:rsidRPr="00114D6E" w:rsidRDefault="00114D6E" w:rsidP="00114D6E">
            <w:pPr>
              <w:spacing w:after="130"/>
              <w:rPr>
                <w:sz w:val="19"/>
                <w:szCs w:val="19"/>
              </w:rPr>
            </w:pPr>
            <w:r w:rsidRPr="00114D6E">
              <w:rPr>
                <w:sz w:val="19"/>
                <w:szCs w:val="19"/>
              </w:rPr>
              <w:t>10:40–11:40</w:t>
            </w:r>
          </w:p>
        </w:tc>
        <w:tc>
          <w:tcPr>
            <w:tcW w:w="5482" w:type="dxa"/>
            <w:tcBorders>
              <w:top w:val="nil"/>
              <w:left w:val="nil"/>
              <w:bottom w:val="single" w:sz="8" w:space="0" w:color="auto"/>
              <w:right w:val="nil"/>
            </w:tcBorders>
            <w:tcMar>
              <w:top w:w="0" w:type="dxa"/>
              <w:left w:w="108" w:type="dxa"/>
              <w:bottom w:w="0" w:type="dxa"/>
              <w:right w:w="108" w:type="dxa"/>
            </w:tcMar>
            <w:hideMark/>
          </w:tcPr>
          <w:p w14:paraId="28070A90" w14:textId="77777777" w:rsidR="00114D6E" w:rsidRPr="00114D6E" w:rsidRDefault="00114D6E" w:rsidP="00114D6E">
            <w:pPr>
              <w:spacing w:after="130"/>
              <w:rPr>
                <w:sz w:val="19"/>
                <w:szCs w:val="19"/>
              </w:rPr>
            </w:pPr>
            <w:r w:rsidRPr="00114D6E">
              <w:rPr>
                <w:sz w:val="19"/>
                <w:szCs w:val="19"/>
              </w:rPr>
              <w:t>6. Arrears management and payments</w:t>
            </w:r>
          </w:p>
        </w:tc>
        <w:tc>
          <w:tcPr>
            <w:tcW w:w="1841" w:type="dxa"/>
            <w:tcBorders>
              <w:top w:val="nil"/>
              <w:left w:val="nil"/>
              <w:bottom w:val="single" w:sz="8" w:space="0" w:color="auto"/>
              <w:right w:val="nil"/>
            </w:tcBorders>
            <w:tcMar>
              <w:top w:w="0" w:type="dxa"/>
              <w:left w:w="108" w:type="dxa"/>
              <w:bottom w:w="0" w:type="dxa"/>
              <w:right w:w="108" w:type="dxa"/>
            </w:tcMar>
            <w:hideMark/>
          </w:tcPr>
          <w:p w14:paraId="312D024B" w14:textId="77777777" w:rsidR="00114D6E" w:rsidRPr="00114D6E" w:rsidRDefault="00114D6E" w:rsidP="00114D6E">
            <w:pPr>
              <w:spacing w:after="130"/>
              <w:rPr>
                <w:sz w:val="19"/>
                <w:szCs w:val="19"/>
              </w:rPr>
            </w:pPr>
            <w:r w:rsidRPr="00114D6E">
              <w:rPr>
                <w:sz w:val="19"/>
                <w:szCs w:val="19"/>
              </w:rPr>
              <w:t>60 min</w:t>
            </w:r>
          </w:p>
        </w:tc>
      </w:tr>
      <w:tr w:rsidR="00114D6E" w:rsidRPr="00114D6E" w14:paraId="4B2E9A4B" w14:textId="77777777" w:rsidTr="1983461F">
        <w:tc>
          <w:tcPr>
            <w:tcW w:w="981" w:type="dxa"/>
            <w:tcBorders>
              <w:top w:val="nil"/>
              <w:left w:val="nil"/>
              <w:bottom w:val="single" w:sz="8" w:space="0" w:color="auto"/>
              <w:right w:val="nil"/>
            </w:tcBorders>
            <w:tcMar>
              <w:top w:w="0" w:type="dxa"/>
              <w:left w:w="108" w:type="dxa"/>
              <w:bottom w:w="0" w:type="dxa"/>
              <w:right w:w="108" w:type="dxa"/>
            </w:tcMar>
            <w:hideMark/>
          </w:tcPr>
          <w:p w14:paraId="5ECA92D4" w14:textId="77777777" w:rsidR="00114D6E" w:rsidRPr="00114D6E" w:rsidRDefault="00114D6E" w:rsidP="00114D6E">
            <w:pPr>
              <w:spacing w:after="130"/>
            </w:pPr>
            <w:r w:rsidRPr="00114D6E">
              <w:t> </w:t>
            </w:r>
          </w:p>
        </w:tc>
        <w:tc>
          <w:tcPr>
            <w:tcW w:w="1336" w:type="dxa"/>
            <w:tcBorders>
              <w:top w:val="nil"/>
              <w:left w:val="nil"/>
              <w:bottom w:val="single" w:sz="8" w:space="0" w:color="auto"/>
              <w:right w:val="nil"/>
            </w:tcBorders>
            <w:tcMar>
              <w:top w:w="0" w:type="dxa"/>
              <w:left w:w="108" w:type="dxa"/>
              <w:bottom w:w="0" w:type="dxa"/>
              <w:right w:w="108" w:type="dxa"/>
            </w:tcMar>
            <w:hideMark/>
          </w:tcPr>
          <w:p w14:paraId="1C6FC45B" w14:textId="77777777" w:rsidR="00114D6E" w:rsidRPr="00114D6E" w:rsidRDefault="00114D6E" w:rsidP="00114D6E">
            <w:pPr>
              <w:spacing w:after="130"/>
              <w:rPr>
                <w:sz w:val="19"/>
                <w:szCs w:val="19"/>
              </w:rPr>
            </w:pPr>
            <w:r w:rsidRPr="00114D6E">
              <w:rPr>
                <w:sz w:val="19"/>
                <w:szCs w:val="19"/>
              </w:rPr>
              <w:t>11:50–12:35</w:t>
            </w:r>
          </w:p>
        </w:tc>
        <w:tc>
          <w:tcPr>
            <w:tcW w:w="5482" w:type="dxa"/>
            <w:tcBorders>
              <w:top w:val="nil"/>
              <w:left w:val="nil"/>
              <w:bottom w:val="single" w:sz="8" w:space="0" w:color="auto"/>
              <w:right w:val="nil"/>
            </w:tcBorders>
            <w:tcMar>
              <w:top w:w="0" w:type="dxa"/>
              <w:left w:w="108" w:type="dxa"/>
              <w:bottom w:w="0" w:type="dxa"/>
              <w:right w:w="108" w:type="dxa"/>
            </w:tcMar>
            <w:hideMark/>
          </w:tcPr>
          <w:p w14:paraId="06CC9BC6" w14:textId="079B8632" w:rsidR="00114D6E" w:rsidRPr="00114D6E" w:rsidRDefault="00114D6E" w:rsidP="00114D6E">
            <w:pPr>
              <w:spacing w:after="130"/>
              <w:rPr>
                <w:sz w:val="19"/>
                <w:szCs w:val="19"/>
              </w:rPr>
            </w:pPr>
            <w:r w:rsidRPr="1983461F">
              <w:rPr>
                <w:sz w:val="19"/>
                <w:szCs w:val="19"/>
              </w:rPr>
              <w:t xml:space="preserve">7. </w:t>
            </w:r>
            <w:r w:rsidR="138AF489" w:rsidRPr="1983461F">
              <w:rPr>
                <w:sz w:val="19"/>
                <w:szCs w:val="19"/>
              </w:rPr>
              <w:t>Contract Changes</w:t>
            </w:r>
          </w:p>
        </w:tc>
        <w:tc>
          <w:tcPr>
            <w:tcW w:w="1841" w:type="dxa"/>
            <w:tcBorders>
              <w:top w:val="nil"/>
              <w:left w:val="nil"/>
              <w:bottom w:val="single" w:sz="8" w:space="0" w:color="auto"/>
              <w:right w:val="nil"/>
            </w:tcBorders>
            <w:tcMar>
              <w:top w:w="0" w:type="dxa"/>
              <w:left w:w="108" w:type="dxa"/>
              <w:bottom w:w="0" w:type="dxa"/>
              <w:right w:w="108" w:type="dxa"/>
            </w:tcMar>
            <w:hideMark/>
          </w:tcPr>
          <w:p w14:paraId="72809DB2" w14:textId="77777777" w:rsidR="00114D6E" w:rsidRPr="00114D6E" w:rsidRDefault="00114D6E" w:rsidP="00114D6E">
            <w:pPr>
              <w:spacing w:after="130"/>
              <w:rPr>
                <w:sz w:val="19"/>
                <w:szCs w:val="19"/>
              </w:rPr>
            </w:pPr>
            <w:r w:rsidRPr="00114D6E">
              <w:rPr>
                <w:sz w:val="19"/>
                <w:szCs w:val="19"/>
              </w:rPr>
              <w:t>45 min</w:t>
            </w:r>
          </w:p>
        </w:tc>
      </w:tr>
      <w:tr w:rsidR="00114D6E" w:rsidRPr="00114D6E" w14:paraId="33AE0554" w14:textId="77777777" w:rsidTr="1983461F">
        <w:tc>
          <w:tcPr>
            <w:tcW w:w="981" w:type="dxa"/>
            <w:tcBorders>
              <w:top w:val="nil"/>
              <w:left w:val="nil"/>
              <w:bottom w:val="single" w:sz="8" w:space="0" w:color="auto"/>
              <w:right w:val="nil"/>
            </w:tcBorders>
            <w:tcMar>
              <w:top w:w="0" w:type="dxa"/>
              <w:left w:w="108" w:type="dxa"/>
              <w:bottom w:w="0" w:type="dxa"/>
              <w:right w:w="108" w:type="dxa"/>
            </w:tcMar>
            <w:hideMark/>
          </w:tcPr>
          <w:p w14:paraId="55E206FC" w14:textId="77777777" w:rsidR="00114D6E" w:rsidRPr="00114D6E" w:rsidRDefault="00114D6E" w:rsidP="00114D6E">
            <w:pPr>
              <w:spacing w:after="130"/>
            </w:pPr>
            <w:r w:rsidRPr="00114D6E">
              <w:t> </w:t>
            </w:r>
          </w:p>
        </w:tc>
        <w:tc>
          <w:tcPr>
            <w:tcW w:w="1336" w:type="dxa"/>
            <w:tcBorders>
              <w:top w:val="nil"/>
              <w:left w:val="nil"/>
              <w:bottom w:val="single" w:sz="8" w:space="0" w:color="auto"/>
              <w:right w:val="nil"/>
            </w:tcBorders>
            <w:tcMar>
              <w:top w:w="0" w:type="dxa"/>
              <w:left w:w="108" w:type="dxa"/>
              <w:bottom w:w="0" w:type="dxa"/>
              <w:right w:w="108" w:type="dxa"/>
            </w:tcMar>
            <w:hideMark/>
          </w:tcPr>
          <w:p w14:paraId="5B32E649" w14:textId="77777777" w:rsidR="00114D6E" w:rsidRPr="00114D6E" w:rsidRDefault="00114D6E" w:rsidP="00114D6E">
            <w:pPr>
              <w:spacing w:after="130"/>
              <w:rPr>
                <w:sz w:val="19"/>
                <w:szCs w:val="19"/>
              </w:rPr>
            </w:pPr>
            <w:r w:rsidRPr="00114D6E">
              <w:rPr>
                <w:sz w:val="19"/>
                <w:szCs w:val="19"/>
              </w:rPr>
              <w:t>12:35–13:20</w:t>
            </w:r>
          </w:p>
        </w:tc>
        <w:tc>
          <w:tcPr>
            <w:tcW w:w="5482" w:type="dxa"/>
            <w:tcBorders>
              <w:top w:val="nil"/>
              <w:left w:val="nil"/>
              <w:bottom w:val="single" w:sz="8" w:space="0" w:color="auto"/>
              <w:right w:val="nil"/>
            </w:tcBorders>
            <w:tcMar>
              <w:top w:w="0" w:type="dxa"/>
              <w:left w:w="108" w:type="dxa"/>
              <w:bottom w:w="0" w:type="dxa"/>
              <w:right w:w="108" w:type="dxa"/>
            </w:tcMar>
            <w:hideMark/>
          </w:tcPr>
          <w:p w14:paraId="4AB95835" w14:textId="77777777" w:rsidR="00114D6E" w:rsidRPr="00114D6E" w:rsidRDefault="00114D6E" w:rsidP="00114D6E">
            <w:pPr>
              <w:spacing w:after="130"/>
              <w:rPr>
                <w:sz w:val="19"/>
                <w:szCs w:val="19"/>
              </w:rPr>
            </w:pPr>
            <w:r w:rsidRPr="00114D6E">
              <w:rPr>
                <w:sz w:val="19"/>
                <w:szCs w:val="19"/>
              </w:rPr>
              <w:t>Lunch break</w:t>
            </w:r>
          </w:p>
        </w:tc>
        <w:tc>
          <w:tcPr>
            <w:tcW w:w="1841" w:type="dxa"/>
            <w:tcBorders>
              <w:top w:val="nil"/>
              <w:left w:val="nil"/>
              <w:bottom w:val="single" w:sz="8" w:space="0" w:color="auto"/>
              <w:right w:val="nil"/>
            </w:tcBorders>
            <w:tcMar>
              <w:top w:w="0" w:type="dxa"/>
              <w:left w:w="108" w:type="dxa"/>
              <w:bottom w:w="0" w:type="dxa"/>
              <w:right w:w="108" w:type="dxa"/>
            </w:tcMar>
            <w:hideMark/>
          </w:tcPr>
          <w:p w14:paraId="4379D35A" w14:textId="77777777" w:rsidR="00114D6E" w:rsidRPr="00114D6E" w:rsidRDefault="00114D6E" w:rsidP="00114D6E">
            <w:pPr>
              <w:spacing w:after="130"/>
              <w:rPr>
                <w:sz w:val="19"/>
                <w:szCs w:val="19"/>
              </w:rPr>
            </w:pPr>
            <w:r w:rsidRPr="00114D6E">
              <w:rPr>
                <w:sz w:val="19"/>
                <w:szCs w:val="19"/>
              </w:rPr>
              <w:t>45 min</w:t>
            </w:r>
          </w:p>
        </w:tc>
      </w:tr>
      <w:tr w:rsidR="00114D6E" w:rsidRPr="00114D6E" w14:paraId="0149829C" w14:textId="77777777" w:rsidTr="1983461F">
        <w:tc>
          <w:tcPr>
            <w:tcW w:w="981" w:type="dxa"/>
            <w:tcBorders>
              <w:top w:val="nil"/>
              <w:left w:val="nil"/>
              <w:bottom w:val="single" w:sz="8" w:space="0" w:color="auto"/>
              <w:right w:val="nil"/>
            </w:tcBorders>
            <w:tcMar>
              <w:top w:w="0" w:type="dxa"/>
              <w:left w:w="108" w:type="dxa"/>
              <w:bottom w:w="0" w:type="dxa"/>
              <w:right w:w="108" w:type="dxa"/>
            </w:tcMar>
            <w:hideMark/>
          </w:tcPr>
          <w:p w14:paraId="360F34FE" w14:textId="77777777" w:rsidR="00114D6E" w:rsidRPr="00114D6E" w:rsidRDefault="00114D6E" w:rsidP="00114D6E">
            <w:pPr>
              <w:spacing w:after="130"/>
            </w:pPr>
            <w:r w:rsidRPr="00114D6E">
              <w:t> </w:t>
            </w:r>
          </w:p>
        </w:tc>
        <w:tc>
          <w:tcPr>
            <w:tcW w:w="1336" w:type="dxa"/>
            <w:tcBorders>
              <w:top w:val="nil"/>
              <w:left w:val="nil"/>
              <w:bottom w:val="single" w:sz="8" w:space="0" w:color="auto"/>
              <w:right w:val="nil"/>
            </w:tcBorders>
            <w:tcMar>
              <w:top w:w="0" w:type="dxa"/>
              <w:left w:w="108" w:type="dxa"/>
              <w:bottom w:w="0" w:type="dxa"/>
              <w:right w:w="108" w:type="dxa"/>
            </w:tcMar>
            <w:hideMark/>
          </w:tcPr>
          <w:p w14:paraId="0070C713" w14:textId="77777777" w:rsidR="00114D6E" w:rsidRPr="00114D6E" w:rsidRDefault="00114D6E" w:rsidP="00114D6E">
            <w:pPr>
              <w:spacing w:after="130"/>
              <w:rPr>
                <w:sz w:val="19"/>
                <w:szCs w:val="19"/>
              </w:rPr>
            </w:pPr>
            <w:r w:rsidRPr="00114D6E">
              <w:rPr>
                <w:sz w:val="19"/>
                <w:szCs w:val="19"/>
              </w:rPr>
              <w:t>13:20–14:20</w:t>
            </w:r>
          </w:p>
        </w:tc>
        <w:tc>
          <w:tcPr>
            <w:tcW w:w="5482" w:type="dxa"/>
            <w:tcBorders>
              <w:top w:val="nil"/>
              <w:left w:val="nil"/>
              <w:bottom w:val="single" w:sz="8" w:space="0" w:color="auto"/>
              <w:right w:val="nil"/>
            </w:tcBorders>
            <w:tcMar>
              <w:top w:w="0" w:type="dxa"/>
              <w:left w:w="108" w:type="dxa"/>
              <w:bottom w:w="0" w:type="dxa"/>
              <w:right w:w="108" w:type="dxa"/>
            </w:tcMar>
            <w:hideMark/>
          </w:tcPr>
          <w:p w14:paraId="0191CC5E" w14:textId="77777777" w:rsidR="00114D6E" w:rsidRPr="00114D6E" w:rsidRDefault="00114D6E" w:rsidP="00114D6E">
            <w:pPr>
              <w:spacing w:after="130"/>
              <w:rPr>
                <w:sz w:val="19"/>
                <w:szCs w:val="19"/>
              </w:rPr>
            </w:pPr>
            <w:r w:rsidRPr="00114D6E">
              <w:rPr>
                <w:sz w:val="19"/>
                <w:szCs w:val="19"/>
              </w:rPr>
              <w:t>8. Void management and re-let</w:t>
            </w:r>
          </w:p>
        </w:tc>
        <w:tc>
          <w:tcPr>
            <w:tcW w:w="1841" w:type="dxa"/>
            <w:tcBorders>
              <w:top w:val="nil"/>
              <w:left w:val="nil"/>
              <w:bottom w:val="single" w:sz="8" w:space="0" w:color="auto"/>
              <w:right w:val="nil"/>
            </w:tcBorders>
            <w:tcMar>
              <w:top w:w="0" w:type="dxa"/>
              <w:left w:w="108" w:type="dxa"/>
              <w:bottom w:w="0" w:type="dxa"/>
              <w:right w:w="108" w:type="dxa"/>
            </w:tcMar>
            <w:hideMark/>
          </w:tcPr>
          <w:p w14:paraId="5159E8EC" w14:textId="77777777" w:rsidR="00114D6E" w:rsidRPr="00114D6E" w:rsidRDefault="00114D6E" w:rsidP="00114D6E">
            <w:pPr>
              <w:spacing w:after="130"/>
              <w:rPr>
                <w:sz w:val="19"/>
                <w:szCs w:val="19"/>
              </w:rPr>
            </w:pPr>
            <w:r w:rsidRPr="00114D6E">
              <w:rPr>
                <w:sz w:val="19"/>
                <w:szCs w:val="19"/>
              </w:rPr>
              <w:t>60 min</w:t>
            </w:r>
          </w:p>
        </w:tc>
      </w:tr>
      <w:tr w:rsidR="00114D6E" w:rsidRPr="00114D6E" w14:paraId="739E1F51" w14:textId="77777777" w:rsidTr="1983461F">
        <w:tc>
          <w:tcPr>
            <w:tcW w:w="981" w:type="dxa"/>
            <w:tcBorders>
              <w:top w:val="nil"/>
              <w:left w:val="nil"/>
              <w:bottom w:val="single" w:sz="8" w:space="0" w:color="auto"/>
              <w:right w:val="nil"/>
            </w:tcBorders>
            <w:tcMar>
              <w:top w:w="0" w:type="dxa"/>
              <w:left w:w="108" w:type="dxa"/>
              <w:bottom w:w="0" w:type="dxa"/>
              <w:right w:w="108" w:type="dxa"/>
            </w:tcMar>
            <w:hideMark/>
          </w:tcPr>
          <w:p w14:paraId="3894C876" w14:textId="77777777" w:rsidR="00114D6E" w:rsidRPr="00114D6E" w:rsidRDefault="00114D6E" w:rsidP="00114D6E">
            <w:pPr>
              <w:spacing w:after="130"/>
            </w:pPr>
            <w:r w:rsidRPr="00114D6E">
              <w:t> </w:t>
            </w:r>
          </w:p>
        </w:tc>
        <w:tc>
          <w:tcPr>
            <w:tcW w:w="1336" w:type="dxa"/>
            <w:tcBorders>
              <w:top w:val="nil"/>
              <w:left w:val="nil"/>
              <w:bottom w:val="single" w:sz="8" w:space="0" w:color="auto"/>
              <w:right w:val="nil"/>
            </w:tcBorders>
            <w:tcMar>
              <w:top w:w="0" w:type="dxa"/>
              <w:left w:w="108" w:type="dxa"/>
              <w:bottom w:w="0" w:type="dxa"/>
              <w:right w:w="108" w:type="dxa"/>
            </w:tcMar>
            <w:hideMark/>
          </w:tcPr>
          <w:p w14:paraId="3EDB33B4" w14:textId="77777777" w:rsidR="00114D6E" w:rsidRPr="00114D6E" w:rsidRDefault="00114D6E" w:rsidP="00114D6E">
            <w:pPr>
              <w:spacing w:after="130"/>
              <w:rPr>
                <w:sz w:val="19"/>
                <w:szCs w:val="19"/>
              </w:rPr>
            </w:pPr>
            <w:r w:rsidRPr="00114D6E">
              <w:rPr>
                <w:sz w:val="19"/>
                <w:szCs w:val="19"/>
              </w:rPr>
              <w:t>14:30–15:45</w:t>
            </w:r>
          </w:p>
        </w:tc>
        <w:tc>
          <w:tcPr>
            <w:tcW w:w="5482" w:type="dxa"/>
            <w:tcBorders>
              <w:top w:val="nil"/>
              <w:left w:val="nil"/>
              <w:bottom w:val="single" w:sz="8" w:space="0" w:color="auto"/>
              <w:right w:val="nil"/>
            </w:tcBorders>
            <w:tcMar>
              <w:top w:w="0" w:type="dxa"/>
              <w:left w:w="108" w:type="dxa"/>
              <w:bottom w:w="0" w:type="dxa"/>
              <w:right w:w="108" w:type="dxa"/>
            </w:tcMar>
            <w:hideMark/>
          </w:tcPr>
          <w:p w14:paraId="7A5B5C40" w14:textId="77777777" w:rsidR="00114D6E" w:rsidRPr="00114D6E" w:rsidRDefault="00114D6E" w:rsidP="00114D6E">
            <w:pPr>
              <w:spacing w:after="130"/>
              <w:rPr>
                <w:sz w:val="19"/>
                <w:szCs w:val="19"/>
              </w:rPr>
            </w:pPr>
            <w:r w:rsidRPr="00114D6E">
              <w:rPr>
                <w:sz w:val="19"/>
                <w:szCs w:val="19"/>
              </w:rPr>
              <w:t>9. Statutory compliance across all streams</w:t>
            </w:r>
          </w:p>
        </w:tc>
        <w:tc>
          <w:tcPr>
            <w:tcW w:w="1841" w:type="dxa"/>
            <w:tcBorders>
              <w:top w:val="nil"/>
              <w:left w:val="nil"/>
              <w:bottom w:val="single" w:sz="8" w:space="0" w:color="auto"/>
              <w:right w:val="nil"/>
            </w:tcBorders>
            <w:tcMar>
              <w:top w:w="0" w:type="dxa"/>
              <w:left w:w="108" w:type="dxa"/>
              <w:bottom w:w="0" w:type="dxa"/>
              <w:right w:w="108" w:type="dxa"/>
            </w:tcMar>
            <w:hideMark/>
          </w:tcPr>
          <w:p w14:paraId="1DEEF79E" w14:textId="77777777" w:rsidR="00114D6E" w:rsidRPr="00114D6E" w:rsidRDefault="00114D6E" w:rsidP="00114D6E">
            <w:pPr>
              <w:spacing w:after="130"/>
              <w:rPr>
                <w:sz w:val="19"/>
                <w:szCs w:val="19"/>
              </w:rPr>
            </w:pPr>
            <w:r w:rsidRPr="00114D6E">
              <w:rPr>
                <w:sz w:val="19"/>
                <w:szCs w:val="19"/>
              </w:rPr>
              <w:t>75 min</w:t>
            </w:r>
          </w:p>
        </w:tc>
      </w:tr>
    </w:tbl>
    <w:p w14:paraId="1ACC2BCE" w14:textId="77777777" w:rsidR="00114D6E" w:rsidRDefault="00114D6E">
      <w:pPr>
        <w:spacing w:after="130"/>
      </w:pPr>
    </w:p>
    <w:p w14:paraId="3103C53B" w14:textId="3F94C762" w:rsidR="00462A04" w:rsidRDefault="00BD4BE4" w:rsidP="00462A04">
      <w:pPr>
        <w:spacing w:before="240" w:after="60"/>
        <w:jc w:val="center"/>
      </w:pPr>
      <w:r>
        <w:rPr>
          <w:rFonts w:cs="Times New Roman"/>
          <w:noProof/>
          <w:color w:val="000000"/>
          <w:sz w:val="24"/>
          <w:szCs w:val="24"/>
        </w:rPr>
        <w:lastRenderedPageBreak/>
        <w:drawing>
          <wp:inline distT="0" distB="0" distL="0" distR="0" wp14:anchorId="35CE60A5" wp14:editId="3BD48D5A">
            <wp:extent cx="6121400" cy="5582920"/>
            <wp:effectExtent l="0" t="0" r="0" b="0"/>
            <wp:docPr id="65580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6121400" cy="5582920"/>
                    </a:xfrm>
                    <a:prstGeom prst="rect">
                      <a:avLst/>
                    </a:prstGeom>
                    <a:noFill/>
                    <a:ln>
                      <a:noFill/>
                    </a:ln>
                  </pic:spPr>
                </pic:pic>
              </a:graphicData>
            </a:graphic>
          </wp:inline>
        </w:drawing>
      </w:r>
    </w:p>
    <w:p w14:paraId="78B23D53" w14:textId="56B49995" w:rsidR="00462A04" w:rsidRDefault="00462A04" w:rsidP="00462A04">
      <w:pPr>
        <w:spacing w:after="240"/>
        <w:jc w:val="center"/>
      </w:pPr>
      <w:r>
        <w:rPr>
          <w:i/>
          <w:iCs/>
          <w:color w:val="5B6772"/>
          <w:sz w:val="17"/>
          <w:szCs w:val="17"/>
        </w:rPr>
        <w:t>Figure 1</w:t>
      </w:r>
      <w:r w:rsidR="009B119B">
        <w:rPr>
          <w:i/>
          <w:iCs/>
          <w:color w:val="5B6772"/>
          <w:sz w:val="17"/>
          <w:szCs w:val="17"/>
        </w:rPr>
        <w:t>:</w:t>
      </w:r>
      <w:r>
        <w:rPr>
          <w:i/>
          <w:iCs/>
          <w:color w:val="5B6772"/>
          <w:sz w:val="17"/>
          <w:szCs w:val="17"/>
        </w:rPr>
        <w:t xml:space="preserve">  The scenario pathway. The nine scenarios form one continuous cycle through a single property, household and contract: Day 1 (</w:t>
      </w:r>
      <w:proofErr w:type="gramStart"/>
      <w:r>
        <w:rPr>
          <w:i/>
          <w:iCs/>
          <w:color w:val="5B6772"/>
          <w:sz w:val="17"/>
          <w:szCs w:val="17"/>
        </w:rPr>
        <w:t>blue)  Day</w:t>
      </w:r>
      <w:proofErr w:type="gramEnd"/>
      <w:r>
        <w:rPr>
          <w:i/>
          <w:iCs/>
          <w:color w:val="5B6772"/>
          <w:sz w:val="17"/>
          <w:szCs w:val="17"/>
        </w:rPr>
        <w:t xml:space="preserve"> 2 (</w:t>
      </w:r>
      <w:proofErr w:type="gramStart"/>
      <w:r>
        <w:rPr>
          <w:i/>
          <w:iCs/>
          <w:color w:val="5B6772"/>
          <w:sz w:val="17"/>
          <w:szCs w:val="17"/>
        </w:rPr>
        <w:t>green)  Scenario</w:t>
      </w:r>
      <w:proofErr w:type="gramEnd"/>
      <w:r>
        <w:rPr>
          <w:i/>
          <w:iCs/>
          <w:color w:val="5B6772"/>
          <w:sz w:val="17"/>
          <w:szCs w:val="17"/>
        </w:rPr>
        <w:t xml:space="preserve"> 9 tests statutory compliance across every stream with building safety folded in. </w:t>
      </w:r>
    </w:p>
    <w:p w14:paraId="60F20DA7" w14:textId="77777777" w:rsidR="004935D5" w:rsidRDefault="004935D5">
      <w:pPr>
        <w:spacing w:after="240"/>
        <w:jc w:val="center"/>
      </w:pPr>
    </w:p>
    <w:p w14:paraId="7241A3CC" w14:textId="77777777" w:rsidR="00FC3653" w:rsidRDefault="00D069E1">
      <w:pPr>
        <w:pStyle w:val="Heading2"/>
        <w:spacing w:before="170" w:after="80"/>
      </w:pPr>
      <w:r>
        <w:rPr>
          <w:b/>
          <w:bCs/>
          <w:color w:val="0B6F83"/>
          <w:sz w:val="18"/>
          <w:szCs w:val="18"/>
        </w:rPr>
        <w:t>1.2 CONDITIONS</w:t>
      </w:r>
    </w:p>
    <w:p w14:paraId="396D5454" w14:textId="06E90331" w:rsidR="00FC3653" w:rsidRDefault="004364BC">
      <w:pPr>
        <w:pStyle w:val="ListParagraph"/>
        <w:numPr>
          <w:ilvl w:val="0"/>
          <w:numId w:val="2"/>
        </w:numPr>
        <w:spacing w:after="40" w:line="250" w:lineRule="auto"/>
      </w:pPr>
      <w:r>
        <w:rPr>
          <w:b/>
          <w:bCs/>
        </w:rPr>
        <w:t>One journey carried forward.</w:t>
      </w:r>
      <w:r>
        <w:t xml:space="preserve"> Each scenario begins where the last ended, using the same property, contract</w:t>
      </w:r>
      <w:r w:rsidR="00416662">
        <w:t>-</w:t>
      </w:r>
      <w:r>
        <w:t xml:space="preserve">holder and household. </w:t>
      </w:r>
    </w:p>
    <w:p w14:paraId="3248E4FF" w14:textId="40D45AA9" w:rsidR="00FC3653" w:rsidRDefault="00D069E1">
      <w:pPr>
        <w:pStyle w:val="ListParagraph"/>
        <w:numPr>
          <w:ilvl w:val="0"/>
          <w:numId w:val="2"/>
        </w:numPr>
        <w:spacing w:after="40" w:line="250" w:lineRule="auto"/>
      </w:pPr>
      <w:r>
        <w:rPr>
          <w:b/>
          <w:bCs/>
        </w:rPr>
        <w:t>Declare every product switch.</w:t>
      </w:r>
      <w:r>
        <w:t xml:space="preserve"> If a scenario requires you to move between products, applications or browser tabs belonging to different components of the Solution, you must say so </w:t>
      </w:r>
      <w:proofErr w:type="gramStart"/>
      <w:r>
        <w:t>at the moment</w:t>
      </w:r>
      <w:proofErr w:type="gramEnd"/>
      <w:r>
        <w:t xml:space="preserve"> it happens. </w:t>
      </w:r>
    </w:p>
    <w:p w14:paraId="46321637" w14:textId="54E97C0A" w:rsidR="00045205" w:rsidRDefault="006B5F37" w:rsidP="00045205">
      <w:pPr>
        <w:pStyle w:val="ListParagraph"/>
        <w:numPr>
          <w:ilvl w:val="0"/>
          <w:numId w:val="2"/>
        </w:numPr>
        <w:spacing w:after="40" w:line="250" w:lineRule="auto"/>
      </w:pPr>
      <w:r w:rsidRPr="000E4577">
        <w:rPr>
          <w:b/>
          <w:bCs/>
        </w:rPr>
        <w:t>Identified gaps.</w:t>
      </w:r>
      <w:r w:rsidRPr="006B5F37">
        <w:t xml:space="preserve"> </w:t>
      </w:r>
      <w:r>
        <w:t xml:space="preserve">Throughout the </w:t>
      </w:r>
      <w:r w:rsidR="00C915F0">
        <w:t xml:space="preserve">product demonstration, </w:t>
      </w:r>
      <w:r w:rsidR="00351625">
        <w:t>T</w:t>
      </w:r>
      <w:r w:rsidR="00C915F0">
        <w:t>ender</w:t>
      </w:r>
      <w:r w:rsidR="00C06FFC">
        <w:t>er</w:t>
      </w:r>
      <w:r w:rsidR="00C915F0">
        <w:t xml:space="preserve">s are required to identify any gaps </w:t>
      </w:r>
      <w:r w:rsidR="000E4577">
        <w:t>in their</w:t>
      </w:r>
      <w:r w:rsidR="00C915F0">
        <w:t xml:space="preserve"> solution</w:t>
      </w:r>
      <w:r w:rsidR="008B57D4">
        <w:t>.</w:t>
      </w:r>
    </w:p>
    <w:p w14:paraId="78A4417D" w14:textId="77777777" w:rsidR="00A72156" w:rsidRDefault="00A72156" w:rsidP="00363A63">
      <w:pPr>
        <w:pStyle w:val="ListParagraph"/>
        <w:spacing w:after="40" w:line="250" w:lineRule="auto"/>
        <w:ind w:left="380"/>
      </w:pPr>
    </w:p>
    <w:p w14:paraId="274A51D2" w14:textId="77777777" w:rsidR="00A72156" w:rsidRDefault="00A72156" w:rsidP="00363A63">
      <w:pPr>
        <w:pStyle w:val="ListParagraph"/>
        <w:spacing w:after="40" w:line="250" w:lineRule="auto"/>
        <w:ind w:left="380"/>
      </w:pPr>
    </w:p>
    <w:p w14:paraId="12073449" w14:textId="77777777" w:rsidR="000E4577" w:rsidRDefault="000E4577" w:rsidP="00363A63">
      <w:pPr>
        <w:pStyle w:val="ListParagraph"/>
        <w:spacing w:after="40" w:line="250" w:lineRule="auto"/>
        <w:ind w:left="380"/>
      </w:pPr>
    </w:p>
    <w:p w14:paraId="3D5D138D" w14:textId="77777777" w:rsidR="002B57CD" w:rsidRDefault="002B57CD" w:rsidP="00363A63">
      <w:pPr>
        <w:pStyle w:val="ListParagraph"/>
        <w:spacing w:after="40" w:line="250" w:lineRule="auto"/>
        <w:ind w:left="380"/>
      </w:pPr>
    </w:p>
    <w:p w14:paraId="19B942A7" w14:textId="77777777" w:rsidR="005D02C2" w:rsidRDefault="005D02C2" w:rsidP="00363A63">
      <w:pPr>
        <w:pStyle w:val="ListParagraph"/>
        <w:spacing w:after="40" w:line="250" w:lineRule="auto"/>
        <w:ind w:left="380"/>
      </w:pPr>
    </w:p>
    <w:p w14:paraId="2EE986F0" w14:textId="77777777" w:rsidR="00A72156" w:rsidRDefault="00A72156" w:rsidP="00363A63">
      <w:pPr>
        <w:pStyle w:val="ListParagraph"/>
        <w:spacing w:after="40" w:line="250" w:lineRule="auto"/>
        <w:ind w:left="380"/>
      </w:pPr>
    </w:p>
    <w:p w14:paraId="316C5F83" w14:textId="107C69CF" w:rsidR="00FC3653" w:rsidRDefault="00D069E1">
      <w:pPr>
        <w:pStyle w:val="Heading2"/>
        <w:spacing w:before="170" w:after="80"/>
      </w:pPr>
      <w:r>
        <w:rPr>
          <w:b/>
          <w:bCs/>
          <w:color w:val="0B6F83"/>
          <w:sz w:val="18"/>
          <w:szCs w:val="18"/>
        </w:rPr>
        <w:lastRenderedPageBreak/>
        <w:t xml:space="preserve">1.3 </w:t>
      </w:r>
      <w:r w:rsidR="00351625">
        <w:rPr>
          <w:b/>
          <w:bCs/>
          <w:color w:val="0B6F83"/>
          <w:sz w:val="18"/>
          <w:szCs w:val="18"/>
        </w:rPr>
        <w:t>EVALUATION TEAM</w:t>
      </w:r>
    </w:p>
    <w:p w14:paraId="6C06648F" w14:textId="77777777" w:rsidR="00E44FAE" w:rsidRDefault="00E44FAE" w:rsidP="00E44FAE">
      <w:pPr>
        <w:pStyle w:val="ListParagraph"/>
        <w:spacing w:after="40" w:line="250" w:lineRule="auto"/>
        <w:ind w:left="340"/>
      </w:pPr>
      <w:r w:rsidRPr="00E44FAE">
        <w:t>The evaluation team will comprise appropriately qualified Tai Tarian officers, with oversight and moderation provided by the Procurement function to ensure consistency, fairness, and compliance with the Procurement Act 2023.</w:t>
      </w:r>
    </w:p>
    <w:p w14:paraId="1B38030B" w14:textId="77777777" w:rsidR="00E44FAE" w:rsidRPr="00E44FAE" w:rsidRDefault="00E44FAE" w:rsidP="00E44FAE">
      <w:pPr>
        <w:pStyle w:val="ListParagraph"/>
        <w:spacing w:after="40" w:line="250" w:lineRule="auto"/>
        <w:ind w:left="340"/>
      </w:pPr>
    </w:p>
    <w:p w14:paraId="4C4CBAF5" w14:textId="77777777" w:rsidR="00E44FAE" w:rsidRPr="00E44FAE" w:rsidRDefault="00E44FAE" w:rsidP="00E44FAE">
      <w:pPr>
        <w:pStyle w:val="ListParagraph"/>
        <w:spacing w:after="40" w:line="250" w:lineRule="auto"/>
        <w:ind w:left="340"/>
      </w:pPr>
      <w:r w:rsidRPr="00E44FAE">
        <w:t>Evaluators will assess Tender responses individually against the published Award Criteria. Procurement oversight and moderation will be applied throughout the evaluation process to ensure consistency and fairness. Evaluation findings and scores will be subject to moderation, and a final consensus score will be agreed for evaluation purposes.</w:t>
      </w:r>
    </w:p>
    <w:p w14:paraId="55526383" w14:textId="77777777" w:rsidR="00177F9F" w:rsidRDefault="00177F9F" w:rsidP="00E44FAE">
      <w:pPr>
        <w:spacing w:after="40" w:line="250" w:lineRule="auto"/>
      </w:pPr>
    </w:p>
    <w:p w14:paraId="774E87FB" w14:textId="77777777" w:rsidR="00177F9F" w:rsidRDefault="00177F9F" w:rsidP="00177F9F">
      <w:pPr>
        <w:pStyle w:val="ListParagraph"/>
        <w:spacing w:after="40" w:line="250" w:lineRule="auto"/>
        <w:ind w:left="340"/>
      </w:pPr>
    </w:p>
    <w:p w14:paraId="3807FD4F" w14:textId="53A07923" w:rsidR="00FC3653" w:rsidRDefault="00FC3653">
      <w:pPr>
        <w:spacing w:line="1" w:lineRule="auto"/>
      </w:pPr>
    </w:p>
    <w:p w14:paraId="091A57F4" w14:textId="77777777" w:rsidR="00177F9F" w:rsidRDefault="00177F9F">
      <w:pPr>
        <w:spacing w:line="1" w:lineRule="auto"/>
      </w:pPr>
    </w:p>
    <w:p w14:paraId="4B54A674" w14:textId="77777777" w:rsidR="00177F9F" w:rsidRDefault="00177F9F">
      <w:pPr>
        <w:spacing w:line="1" w:lineRule="auto"/>
      </w:pPr>
    </w:p>
    <w:tbl>
      <w:tblPr>
        <w:tblW w:w="9900" w:type="dxa"/>
        <w:tblCellMar>
          <w:left w:w="10" w:type="dxa"/>
          <w:right w:w="10" w:type="dxa"/>
        </w:tblCellMar>
        <w:tblLook w:val="04A0" w:firstRow="1" w:lastRow="0" w:firstColumn="1" w:lastColumn="0" w:noHBand="0" w:noVBand="1"/>
      </w:tblPr>
      <w:tblGrid>
        <w:gridCol w:w="9900"/>
      </w:tblGrid>
      <w:tr w:rsidR="00FC3653" w14:paraId="4B6DBB0A" w14:textId="77777777">
        <w:tc>
          <w:tcPr>
            <w:tcW w:w="9900" w:type="dxa"/>
            <w:shd w:val="clear" w:color="auto" w:fill="024452"/>
            <w:tcMar>
              <w:top w:w="200" w:type="dxa"/>
              <w:left w:w="260" w:type="dxa"/>
              <w:bottom w:w="220" w:type="dxa"/>
              <w:right w:w="260" w:type="dxa"/>
            </w:tcMar>
          </w:tcPr>
          <w:p w14:paraId="258D9FD6" w14:textId="77777777" w:rsidR="00FC3653" w:rsidRDefault="00D069E1">
            <w:pPr>
              <w:spacing w:after="90"/>
            </w:pPr>
            <w:r>
              <w:rPr>
                <w:b/>
                <w:bCs/>
                <w:color w:val="A5E3F1"/>
                <w:sz w:val="16"/>
                <w:szCs w:val="16"/>
              </w:rPr>
              <w:t>PART 2</w:t>
            </w:r>
          </w:p>
          <w:p w14:paraId="453989F1" w14:textId="6084BA5B" w:rsidR="00FC3653" w:rsidRDefault="00D069E1">
            <w:r>
              <w:rPr>
                <w:rFonts w:ascii="Aptos Display" w:eastAsia="Aptos Display" w:hAnsi="Aptos Display" w:cs="Aptos Display"/>
                <w:b/>
                <w:bCs/>
                <w:color w:val="FFFFFF"/>
                <w:sz w:val="34"/>
                <w:szCs w:val="34"/>
              </w:rPr>
              <w:t xml:space="preserve">The </w:t>
            </w:r>
            <w:r w:rsidR="00351625">
              <w:rPr>
                <w:rFonts w:ascii="Aptos Display" w:eastAsia="Aptos Display" w:hAnsi="Aptos Display" w:cs="Aptos Display"/>
                <w:b/>
                <w:bCs/>
                <w:color w:val="FFFFFF"/>
                <w:sz w:val="34"/>
                <w:szCs w:val="34"/>
              </w:rPr>
              <w:t xml:space="preserve">Customer Journey </w:t>
            </w:r>
            <w:r>
              <w:rPr>
                <w:rFonts w:ascii="Aptos Display" w:eastAsia="Aptos Display" w:hAnsi="Aptos Display" w:cs="Aptos Display"/>
                <w:b/>
                <w:bCs/>
                <w:color w:val="FFFFFF"/>
                <w:sz w:val="34"/>
                <w:szCs w:val="34"/>
              </w:rPr>
              <w:t>Scenarios</w:t>
            </w:r>
          </w:p>
        </w:tc>
      </w:tr>
    </w:tbl>
    <w:p w14:paraId="4BAD5C54" w14:textId="77777777" w:rsidR="00FC3653" w:rsidRDefault="00FC3653">
      <w:pPr>
        <w:spacing w:after="150"/>
      </w:pPr>
    </w:p>
    <w:p w14:paraId="02E833B3" w14:textId="77777777" w:rsidR="00FC3653" w:rsidRDefault="00D069E1">
      <w:pPr>
        <w:pStyle w:val="Heading2"/>
        <w:spacing w:before="170" w:after="80"/>
      </w:pPr>
      <w:r>
        <w:rPr>
          <w:b/>
          <w:bCs/>
          <w:color w:val="0B6F83"/>
          <w:sz w:val="18"/>
          <w:szCs w:val="18"/>
        </w:rPr>
        <w:t>HOW EACH SCENARIO IS SET OUT</w:t>
      </w:r>
    </w:p>
    <w:p w14:paraId="21141945" w14:textId="77777777" w:rsidR="00FC3653" w:rsidRDefault="00D069E1">
      <w:pPr>
        <w:spacing w:after="100" w:line="256" w:lineRule="auto"/>
      </w:pPr>
      <w:r>
        <w:t>Every scenario follows the same structure, and assessors should read them the same way.</w:t>
      </w:r>
    </w:p>
    <w:p w14:paraId="1B1A2B3C" w14:textId="4D7F906D" w:rsidR="00FC3653" w:rsidRDefault="00D069E1">
      <w:pPr>
        <w:pStyle w:val="ListParagraph"/>
        <w:numPr>
          <w:ilvl w:val="0"/>
          <w:numId w:val="3"/>
        </w:numPr>
        <w:spacing w:after="40" w:line="250" w:lineRule="auto"/>
      </w:pPr>
      <w:r>
        <w:rPr>
          <w:b/>
          <w:bCs/>
        </w:rPr>
        <w:t>The claim under test</w:t>
      </w:r>
      <w:r w:rsidR="00AE7136">
        <w:rPr>
          <w:b/>
          <w:bCs/>
        </w:rPr>
        <w:t>:</w:t>
      </w:r>
      <w:r>
        <w:t xml:space="preserve">  the single proposition the scenario verifies or disproves.</w:t>
      </w:r>
    </w:p>
    <w:p w14:paraId="55F96BFF" w14:textId="2BD777B3" w:rsidR="00FC3653" w:rsidRDefault="00D069E1">
      <w:pPr>
        <w:pStyle w:val="ListParagraph"/>
        <w:numPr>
          <w:ilvl w:val="0"/>
          <w:numId w:val="3"/>
        </w:numPr>
        <w:spacing w:after="40" w:line="250" w:lineRule="auto"/>
      </w:pPr>
      <w:r>
        <w:rPr>
          <w:b/>
          <w:bCs/>
        </w:rPr>
        <w:t>The script</w:t>
      </w:r>
      <w:r w:rsidR="00AE7136">
        <w:rPr>
          <w:b/>
          <w:bCs/>
        </w:rPr>
        <w:t>:</w:t>
      </w:r>
      <w:r>
        <w:t xml:space="preserve">  numbered injects issued to the </w:t>
      </w:r>
      <w:r w:rsidR="00ED7241">
        <w:t>Tenderer</w:t>
      </w:r>
      <w:r>
        <w:t xml:space="preserve"> in advance, each stating what must be demonstrated.</w:t>
      </w:r>
    </w:p>
    <w:p w14:paraId="057F6133" w14:textId="77777777" w:rsidR="00FC3653" w:rsidRDefault="00D069E1">
      <w:pPr>
        <w:spacing w:line="1" w:lineRule="auto"/>
      </w:pPr>
      <w:r>
        <w:br w:type="page"/>
      </w:r>
    </w:p>
    <w:tbl>
      <w:tblPr>
        <w:tblW w:w="9900" w:type="dxa"/>
        <w:tblCellMar>
          <w:left w:w="10" w:type="dxa"/>
          <w:right w:w="10" w:type="dxa"/>
        </w:tblCellMar>
        <w:tblLook w:val="04A0" w:firstRow="1" w:lastRow="0" w:firstColumn="1" w:lastColumn="0" w:noHBand="0" w:noVBand="1"/>
      </w:tblPr>
      <w:tblGrid>
        <w:gridCol w:w="9900"/>
      </w:tblGrid>
      <w:tr w:rsidR="00FC3653" w14:paraId="3D9BF4FD" w14:textId="77777777">
        <w:tc>
          <w:tcPr>
            <w:tcW w:w="9900" w:type="dxa"/>
            <w:shd w:val="clear" w:color="auto" w:fill="024452"/>
            <w:tcMar>
              <w:top w:w="200" w:type="dxa"/>
              <w:left w:w="260" w:type="dxa"/>
              <w:bottom w:w="220" w:type="dxa"/>
              <w:right w:w="260" w:type="dxa"/>
            </w:tcMar>
          </w:tcPr>
          <w:p w14:paraId="02C083C6" w14:textId="77777777" w:rsidR="00FC3653" w:rsidRDefault="00D069E1">
            <w:pPr>
              <w:spacing w:after="90"/>
            </w:pPr>
            <w:r>
              <w:rPr>
                <w:b/>
                <w:bCs/>
                <w:color w:val="A5E3F1"/>
                <w:sz w:val="16"/>
                <w:szCs w:val="16"/>
              </w:rPr>
              <w:lastRenderedPageBreak/>
              <w:t>SCENARIO 1</w:t>
            </w:r>
          </w:p>
          <w:p w14:paraId="2E8BF6C8" w14:textId="77777777" w:rsidR="00FC3653" w:rsidRDefault="00D069E1">
            <w:pPr>
              <w:spacing w:after="110"/>
            </w:pPr>
            <w:r>
              <w:rPr>
                <w:rFonts w:ascii="Aptos Display" w:eastAsia="Aptos Display" w:hAnsi="Aptos Display" w:cs="Aptos Display"/>
                <w:b/>
                <w:bCs/>
                <w:color w:val="FFFFFF"/>
                <w:sz w:val="34"/>
                <w:szCs w:val="34"/>
              </w:rPr>
              <w:t>Application to offer</w:t>
            </w:r>
          </w:p>
          <w:p w14:paraId="4A8724CF" w14:textId="1B1074FC" w:rsidR="00FC3653" w:rsidRDefault="00D069E1">
            <w:pPr>
              <w:spacing w:line="260" w:lineRule="auto"/>
            </w:pPr>
            <w:r>
              <w:rPr>
                <w:b/>
                <w:bCs/>
                <w:color w:val="CDEDF6"/>
                <w:sz w:val="19"/>
                <w:szCs w:val="19"/>
              </w:rPr>
              <w:t>Duration:</w:t>
            </w:r>
            <w:r>
              <w:rPr>
                <w:color w:val="CDEDF6"/>
                <w:sz w:val="19"/>
                <w:szCs w:val="19"/>
              </w:rPr>
              <w:t xml:space="preserve"> 45 </w:t>
            </w:r>
            <w:r w:rsidR="00363A63">
              <w:rPr>
                <w:color w:val="CDEDF6"/>
                <w:sz w:val="19"/>
                <w:szCs w:val="19"/>
              </w:rPr>
              <w:t xml:space="preserve">minutes </w:t>
            </w:r>
            <w:r w:rsidR="00363A63" w:rsidRPr="00363A63">
              <w:rPr>
                <w:b/>
                <w:bCs/>
                <w:color w:val="CDEDF6"/>
                <w:sz w:val="19"/>
                <w:szCs w:val="19"/>
              </w:rPr>
              <w:t>Tests</w:t>
            </w:r>
            <w:r w:rsidRPr="00363A63">
              <w:rPr>
                <w:b/>
                <w:bCs/>
                <w:color w:val="CDEDF6"/>
                <w:sz w:val="19"/>
                <w:szCs w:val="19"/>
              </w:rPr>
              <w:t>:</w:t>
            </w:r>
            <w:r>
              <w:rPr>
                <w:color w:val="CDEDF6"/>
                <w:sz w:val="19"/>
                <w:szCs w:val="19"/>
              </w:rPr>
              <w:t xml:space="preserve"> </w:t>
            </w:r>
            <w:r w:rsidR="004844E4">
              <w:rPr>
                <w:color w:val="CDEDF6"/>
                <w:sz w:val="19"/>
                <w:szCs w:val="19"/>
              </w:rPr>
              <w:t>T</w:t>
            </w:r>
            <w:r>
              <w:rPr>
                <w:color w:val="CDEDF6"/>
                <w:sz w:val="19"/>
                <w:szCs w:val="19"/>
              </w:rPr>
              <w:t xml:space="preserve">he applicant's digital experience; allocation policy as an enforced rule rather than officer judgement; and whether the applicant record is the origin of the contract </w:t>
            </w:r>
            <w:r w:rsidR="005C0C62">
              <w:rPr>
                <w:color w:val="CDEDF6"/>
                <w:sz w:val="19"/>
                <w:szCs w:val="19"/>
              </w:rPr>
              <w:t xml:space="preserve">holder </w:t>
            </w:r>
            <w:r>
              <w:rPr>
                <w:color w:val="CDEDF6"/>
                <w:sz w:val="19"/>
                <w:szCs w:val="19"/>
              </w:rPr>
              <w:t>record or a separate thing that gets copied.</w:t>
            </w:r>
          </w:p>
        </w:tc>
      </w:tr>
    </w:tbl>
    <w:p w14:paraId="231254F2" w14:textId="77777777" w:rsidR="00FC3653" w:rsidRDefault="00FC3653">
      <w:pPr>
        <w:spacing w:after="150"/>
      </w:pPr>
    </w:p>
    <w:p w14:paraId="115182E3" w14:textId="77777777" w:rsidR="00FC3653" w:rsidRDefault="00D069E1">
      <w:pPr>
        <w:pStyle w:val="Heading2"/>
        <w:spacing w:before="170" w:after="80"/>
      </w:pPr>
      <w:r>
        <w:rPr>
          <w:b/>
          <w:bCs/>
          <w:color w:val="0B6F83"/>
          <w:sz w:val="18"/>
          <w:szCs w:val="18"/>
        </w:rPr>
        <w:t>THE CLAIM UNDER TEST</w:t>
      </w:r>
    </w:p>
    <w:p w14:paraId="7F16F010" w14:textId="6CFE47F3" w:rsidR="00FC3653" w:rsidRDefault="00D069E1">
      <w:pPr>
        <w:spacing w:after="100" w:line="256" w:lineRule="auto"/>
      </w:pPr>
      <w:r>
        <w:t xml:space="preserve">Everything learned about a household during </w:t>
      </w:r>
      <w:r w:rsidR="00AE7136">
        <w:t>allocation identity</w:t>
      </w:r>
      <w:r>
        <w:t xml:space="preserve">, composition, income, vulnerability, support needs </w:t>
      </w:r>
      <w:proofErr w:type="gramStart"/>
      <w:r>
        <w:t>is</w:t>
      </w:r>
      <w:proofErr w:type="gramEnd"/>
      <w:r>
        <w:t xml:space="preserve"> learned again at signup. This scenario sets the baseline for the journey: what is captured </w:t>
      </w:r>
      <w:r w:rsidR="00E73237">
        <w:t>at application stage</w:t>
      </w:r>
      <w:r>
        <w:t xml:space="preserve"> </w:t>
      </w:r>
      <w:r w:rsidR="00893E0E">
        <w:t>and how this data flows into the signup process</w:t>
      </w:r>
      <w:r>
        <w:t>.</w:t>
      </w:r>
    </w:p>
    <w:p w14:paraId="2E049F75" w14:textId="77777777" w:rsidR="00FC3653" w:rsidRDefault="00D069E1">
      <w:pPr>
        <w:pStyle w:val="Heading2"/>
        <w:spacing w:before="170" w:after="80"/>
      </w:pPr>
      <w:r>
        <w:rPr>
          <w:b/>
          <w:bCs/>
          <w:color w:val="0B6F83"/>
          <w:sz w:val="18"/>
          <w:szCs w:val="18"/>
        </w:rPr>
        <w:t>THE SCRIPT</w:t>
      </w:r>
    </w:p>
    <w:p w14:paraId="026618E9" w14:textId="3B09B4C7" w:rsidR="00FC3653" w:rsidRDefault="00AE7136">
      <w:pPr>
        <w:keepNext/>
        <w:spacing w:before="130" w:after="40"/>
      </w:pPr>
      <w:r>
        <w:rPr>
          <w:b/>
          <w:bCs/>
          <w:color w:val="024452"/>
        </w:rPr>
        <w:t xml:space="preserve">Inject </w:t>
      </w:r>
      <w:r w:rsidR="005D098E">
        <w:rPr>
          <w:b/>
          <w:bCs/>
          <w:color w:val="024452"/>
        </w:rPr>
        <w:t>1:</w:t>
      </w:r>
      <w:r w:rsidR="00D069E1">
        <w:rPr>
          <w:b/>
          <w:bCs/>
          <w:color w:val="024452"/>
        </w:rPr>
        <w:t xml:space="preserve"> Application.</w:t>
      </w:r>
    </w:p>
    <w:p w14:paraId="21D6481C" w14:textId="01BDE851" w:rsidR="00FC3653" w:rsidRDefault="00D069E1">
      <w:pPr>
        <w:spacing w:after="100" w:line="256" w:lineRule="auto"/>
      </w:pPr>
      <w:r>
        <w:t>An applicant completes an application online.</w:t>
      </w:r>
    </w:p>
    <w:p w14:paraId="34992D1F" w14:textId="6D7C1D63" w:rsidR="00FC3653" w:rsidRDefault="00D069E1">
      <w:pPr>
        <w:spacing w:after="100" w:line="256" w:lineRule="auto"/>
      </w:pPr>
      <w:r>
        <w:rPr>
          <w:i/>
          <w:iCs/>
        </w:rPr>
        <w:t>Demonstrate:</w:t>
      </w:r>
      <w:r>
        <w:t xml:space="preserve"> the digital application form end to end, what is captured</w:t>
      </w:r>
      <w:r w:rsidR="002751FB">
        <w:t xml:space="preserve"> (including any evidence documentation)</w:t>
      </w:r>
      <w:r w:rsidR="00782C2E">
        <w:t>.</w:t>
      </w:r>
    </w:p>
    <w:p w14:paraId="7364CBA9" w14:textId="7E691AD8" w:rsidR="00FC3653" w:rsidRDefault="00AE7136" w:rsidP="00F429D9">
      <w:pPr>
        <w:keepNext/>
        <w:spacing w:before="130" w:after="40"/>
      </w:pPr>
      <w:r>
        <w:rPr>
          <w:b/>
          <w:bCs/>
          <w:color w:val="024452"/>
        </w:rPr>
        <w:t xml:space="preserve">Inject </w:t>
      </w:r>
      <w:r w:rsidR="005D098E">
        <w:rPr>
          <w:b/>
          <w:bCs/>
          <w:color w:val="024452"/>
        </w:rPr>
        <w:t>2:</w:t>
      </w:r>
      <w:r>
        <w:rPr>
          <w:b/>
          <w:bCs/>
          <w:color w:val="024452"/>
        </w:rPr>
        <w:t xml:space="preserve"> </w:t>
      </w:r>
      <w:r w:rsidR="00D069E1">
        <w:rPr>
          <w:b/>
          <w:bCs/>
          <w:color w:val="024452"/>
        </w:rPr>
        <w:t>Assessment.</w:t>
      </w:r>
    </w:p>
    <w:p w14:paraId="7CE60495" w14:textId="2137C788" w:rsidR="00FC3653" w:rsidRDefault="00D069E1" w:rsidP="00CB7899">
      <w:pPr>
        <w:spacing w:after="100" w:line="256" w:lineRule="auto"/>
      </w:pPr>
      <w:r>
        <w:t xml:space="preserve">The application is </w:t>
      </w:r>
      <w:r w:rsidR="004941A4">
        <w:t xml:space="preserve">automatically </w:t>
      </w:r>
      <w:r>
        <w:t>assessed against</w:t>
      </w:r>
      <w:r w:rsidR="002751FB">
        <w:t xml:space="preserve"> an </w:t>
      </w:r>
      <w:r>
        <w:t>allocation policy</w:t>
      </w:r>
      <w:r w:rsidR="002751FB">
        <w:t xml:space="preserve"> where possible</w:t>
      </w:r>
      <w:r>
        <w:t>.</w:t>
      </w:r>
      <w:r w:rsidR="00E226DA">
        <w:t xml:space="preserve"> It is fine to use a generic policy for this demonstration. </w:t>
      </w:r>
    </w:p>
    <w:p w14:paraId="596D3DE1" w14:textId="571787AE" w:rsidR="00FC3653" w:rsidRDefault="00D069E1" w:rsidP="00CB7899">
      <w:pPr>
        <w:spacing w:after="100" w:line="256" w:lineRule="auto"/>
      </w:pPr>
      <w:r>
        <w:rPr>
          <w:i/>
          <w:iCs/>
        </w:rPr>
        <w:t>Demonstrate:</w:t>
      </w:r>
      <w:r>
        <w:t xml:space="preserve"> banding or priority determination, </w:t>
      </w:r>
      <w:r w:rsidR="00916E31">
        <w:t xml:space="preserve">where the application is stored, what the waiting list looks like, </w:t>
      </w:r>
      <w:r>
        <w:t>where those rules are configured</w:t>
      </w:r>
      <w:r w:rsidR="00E226DA">
        <w:t xml:space="preserve">; </w:t>
      </w:r>
      <w:r>
        <w:t>what an officer can override and with what authorisation.</w:t>
      </w:r>
      <w:r w:rsidR="00E50B4C">
        <w:t xml:space="preserve"> </w:t>
      </w:r>
      <w:r w:rsidR="003B156E">
        <w:t xml:space="preserve">How the application process is shown to the applicant on the portal including waiting list position and status. </w:t>
      </w:r>
    </w:p>
    <w:p w14:paraId="4EEBD57A" w14:textId="1A008C4F" w:rsidR="00FC3653" w:rsidRDefault="00AE7136">
      <w:pPr>
        <w:keepNext/>
        <w:spacing w:before="130" w:after="40"/>
      </w:pPr>
      <w:r>
        <w:rPr>
          <w:b/>
          <w:bCs/>
          <w:color w:val="024452"/>
        </w:rPr>
        <w:t xml:space="preserve">Inject </w:t>
      </w:r>
      <w:r w:rsidR="005D098E">
        <w:rPr>
          <w:b/>
          <w:bCs/>
          <w:color w:val="024452"/>
        </w:rPr>
        <w:t>3:</w:t>
      </w:r>
      <w:r>
        <w:rPr>
          <w:b/>
          <w:bCs/>
          <w:color w:val="024452"/>
        </w:rPr>
        <w:t xml:space="preserve"> </w:t>
      </w:r>
      <w:r w:rsidR="00D069E1">
        <w:rPr>
          <w:b/>
          <w:bCs/>
          <w:color w:val="024452"/>
        </w:rPr>
        <w:t>Shortlisting.</w:t>
      </w:r>
    </w:p>
    <w:p w14:paraId="48698302" w14:textId="70289C0D" w:rsidR="00FC3653" w:rsidRDefault="009E5D00">
      <w:pPr>
        <w:spacing w:after="100" w:line="256" w:lineRule="auto"/>
      </w:pPr>
      <w:r>
        <w:t>There is an advert that t</w:t>
      </w:r>
      <w:r w:rsidR="00D069E1">
        <w:t xml:space="preserve">he applicant </w:t>
      </w:r>
      <w:r w:rsidR="007E43EE">
        <w:t>bids</w:t>
      </w:r>
      <w:r w:rsidR="00D069E1">
        <w:t xml:space="preserve"> for </w:t>
      </w:r>
      <w:r w:rsidR="00855015">
        <w:t xml:space="preserve">when </w:t>
      </w:r>
      <w:r w:rsidR="00D069E1">
        <w:t>a property becoming available.</w:t>
      </w:r>
    </w:p>
    <w:p w14:paraId="12D3CDD4" w14:textId="0FF89E1D" w:rsidR="00FC3653" w:rsidRDefault="00D069E1">
      <w:pPr>
        <w:spacing w:after="100" w:line="256" w:lineRule="auto"/>
      </w:pPr>
      <w:r>
        <w:rPr>
          <w:i/>
          <w:iCs/>
        </w:rPr>
        <w:t>Demonstrate:</w:t>
      </w:r>
      <w:r>
        <w:t xml:space="preserve"> </w:t>
      </w:r>
      <w:r w:rsidR="00D31F1B">
        <w:t>How the</w:t>
      </w:r>
      <w:r>
        <w:t xml:space="preserve"> </w:t>
      </w:r>
      <w:r w:rsidR="00210025">
        <w:t xml:space="preserve">applicant </w:t>
      </w:r>
      <w:r>
        <w:t xml:space="preserve">matching </w:t>
      </w:r>
      <w:r w:rsidR="00210025">
        <w:t>process works using</w:t>
      </w:r>
      <w:r>
        <w:t xml:space="preserve"> the lettings policy, any choice</w:t>
      </w:r>
      <w:r w:rsidR="00AE7136">
        <w:t>-</w:t>
      </w:r>
      <w:r>
        <w:t>based lettings or nomination route, and how void works progress is visible to the lettings officer in real time.</w:t>
      </w:r>
    </w:p>
    <w:p w14:paraId="628BF948" w14:textId="1804C871" w:rsidR="00FC3653" w:rsidRDefault="00AE7136">
      <w:pPr>
        <w:keepNext/>
        <w:spacing w:before="130" w:after="40"/>
      </w:pPr>
      <w:r>
        <w:rPr>
          <w:b/>
          <w:bCs/>
          <w:color w:val="024452"/>
        </w:rPr>
        <w:t xml:space="preserve">Inject </w:t>
      </w:r>
      <w:r w:rsidR="005D098E">
        <w:rPr>
          <w:b/>
          <w:bCs/>
          <w:color w:val="024452"/>
        </w:rPr>
        <w:t>4:</w:t>
      </w:r>
      <w:r w:rsidR="00D069E1">
        <w:rPr>
          <w:b/>
          <w:bCs/>
          <w:color w:val="024452"/>
        </w:rPr>
        <w:t xml:space="preserve"> Verification and affordability.</w:t>
      </w:r>
    </w:p>
    <w:p w14:paraId="4E7C6854" w14:textId="69E432D6" w:rsidR="00347CE9" w:rsidRPr="009D2B44" w:rsidRDefault="00D069E1" w:rsidP="009D2B44">
      <w:pPr>
        <w:spacing w:after="100" w:line="256" w:lineRule="auto"/>
      </w:pPr>
      <w:r>
        <w:rPr>
          <w:i/>
          <w:iCs/>
        </w:rPr>
        <w:t>Demonstrate:</w:t>
      </w:r>
      <w:r>
        <w:t xml:space="preserve"> identity and eligibility verification, affordability assessment, and how the outcome is recorded for later use.</w:t>
      </w:r>
    </w:p>
    <w:p w14:paraId="769C336E" w14:textId="24295EC0" w:rsidR="00FC3653" w:rsidRDefault="00AE7136">
      <w:pPr>
        <w:keepNext/>
        <w:spacing w:before="130" w:after="40"/>
      </w:pPr>
      <w:r>
        <w:rPr>
          <w:b/>
          <w:bCs/>
          <w:color w:val="024452"/>
        </w:rPr>
        <w:t xml:space="preserve">Inject </w:t>
      </w:r>
      <w:r w:rsidR="005D098E">
        <w:rPr>
          <w:b/>
          <w:bCs/>
          <w:color w:val="024452"/>
        </w:rPr>
        <w:t>5:</w:t>
      </w:r>
      <w:r w:rsidR="00D069E1">
        <w:rPr>
          <w:b/>
          <w:bCs/>
          <w:color w:val="024452"/>
        </w:rPr>
        <w:t xml:space="preserve"> Offer.</w:t>
      </w:r>
    </w:p>
    <w:p w14:paraId="616DF826" w14:textId="0C587BD6" w:rsidR="00FC3653" w:rsidRDefault="00D069E1">
      <w:pPr>
        <w:spacing w:after="100" w:line="256" w:lineRule="auto"/>
      </w:pPr>
      <w:r>
        <w:t>An offer is made, viewed and accepted, and a signup date is set.</w:t>
      </w:r>
    </w:p>
    <w:p w14:paraId="52D5A6F1" w14:textId="633EFCC9" w:rsidR="00FC3653" w:rsidRDefault="00D069E1">
      <w:pPr>
        <w:spacing w:after="100" w:line="256" w:lineRule="auto"/>
        <w:rPr>
          <w:b/>
          <w:bCs/>
        </w:rPr>
      </w:pPr>
      <w:r>
        <w:rPr>
          <w:i/>
          <w:iCs/>
        </w:rPr>
        <w:t>Demonstrate:</w:t>
      </w:r>
      <w:r>
        <w:t xml:space="preserve"> the offer, the applicant's response, and the point at which the property is committed. </w:t>
      </w:r>
      <w:r>
        <w:rPr>
          <w:b/>
          <w:bCs/>
        </w:rPr>
        <w:t>This is the handover into Scenario 2.</w:t>
      </w:r>
    </w:p>
    <w:p w14:paraId="69723CEC" w14:textId="110B622C" w:rsidR="00FC3653" w:rsidRDefault="00AE7136">
      <w:pPr>
        <w:keepNext/>
        <w:spacing w:before="130" w:after="40"/>
      </w:pPr>
      <w:r>
        <w:rPr>
          <w:b/>
          <w:bCs/>
          <w:color w:val="024452"/>
        </w:rPr>
        <w:t xml:space="preserve">Inject </w:t>
      </w:r>
      <w:r w:rsidR="005D098E">
        <w:rPr>
          <w:b/>
          <w:bCs/>
          <w:color w:val="024452"/>
        </w:rPr>
        <w:t>6:</w:t>
      </w:r>
      <w:r w:rsidR="00D069E1">
        <w:rPr>
          <w:b/>
          <w:bCs/>
          <w:color w:val="024452"/>
        </w:rPr>
        <w:t xml:space="preserve">  Pipeline.</w:t>
      </w:r>
    </w:p>
    <w:p w14:paraId="5E980D9D" w14:textId="5A450213" w:rsidR="00FC3653" w:rsidRDefault="00D069E1">
      <w:pPr>
        <w:spacing w:after="100" w:line="256" w:lineRule="auto"/>
      </w:pPr>
      <w:r>
        <w:t>Produce the applicant pipeline: time to offer by scheme, refusals by reason, and the effect of refusals on void duration.</w:t>
      </w:r>
      <w:r w:rsidR="009A1EC9">
        <w:t xml:space="preserve"> How is this data displayed to the </w:t>
      </w:r>
      <w:proofErr w:type="gramStart"/>
      <w:r w:rsidR="009A1EC9">
        <w:t>lettings</w:t>
      </w:r>
      <w:proofErr w:type="gramEnd"/>
      <w:r w:rsidR="009A1EC9">
        <w:t xml:space="preserve"> officers. </w:t>
      </w:r>
    </w:p>
    <w:p w14:paraId="270CFF9B" w14:textId="77777777" w:rsidR="00FC3653" w:rsidRDefault="00D069E1">
      <w:pPr>
        <w:spacing w:line="1" w:lineRule="auto"/>
      </w:pPr>
      <w:r>
        <w:br w:type="page"/>
      </w:r>
    </w:p>
    <w:tbl>
      <w:tblPr>
        <w:tblW w:w="9900" w:type="dxa"/>
        <w:tblCellMar>
          <w:left w:w="10" w:type="dxa"/>
          <w:right w:w="10" w:type="dxa"/>
        </w:tblCellMar>
        <w:tblLook w:val="04A0" w:firstRow="1" w:lastRow="0" w:firstColumn="1" w:lastColumn="0" w:noHBand="0" w:noVBand="1"/>
      </w:tblPr>
      <w:tblGrid>
        <w:gridCol w:w="9900"/>
      </w:tblGrid>
      <w:tr w:rsidR="00FC3653" w14:paraId="028741B5" w14:textId="77777777">
        <w:tc>
          <w:tcPr>
            <w:tcW w:w="9900" w:type="dxa"/>
            <w:shd w:val="clear" w:color="auto" w:fill="024452"/>
            <w:tcMar>
              <w:top w:w="200" w:type="dxa"/>
              <w:left w:w="260" w:type="dxa"/>
              <w:bottom w:w="220" w:type="dxa"/>
              <w:right w:w="260" w:type="dxa"/>
            </w:tcMar>
          </w:tcPr>
          <w:p w14:paraId="38B6A05F" w14:textId="77777777" w:rsidR="00FC3653" w:rsidRDefault="00D069E1">
            <w:pPr>
              <w:spacing w:after="90"/>
            </w:pPr>
            <w:r>
              <w:rPr>
                <w:b/>
                <w:bCs/>
                <w:color w:val="A5E3F1"/>
                <w:sz w:val="16"/>
                <w:szCs w:val="16"/>
              </w:rPr>
              <w:lastRenderedPageBreak/>
              <w:t>SCENARIO 2</w:t>
            </w:r>
          </w:p>
          <w:p w14:paraId="513325CA" w14:textId="4B2A7AAF" w:rsidR="00FC3653" w:rsidRDefault="00D069E1">
            <w:pPr>
              <w:spacing w:after="110"/>
            </w:pPr>
            <w:r>
              <w:rPr>
                <w:rFonts w:ascii="Aptos Display" w:eastAsia="Aptos Display" w:hAnsi="Aptos Display" w:cs="Aptos Display"/>
                <w:b/>
                <w:bCs/>
                <w:color w:val="FFFFFF"/>
                <w:sz w:val="34"/>
                <w:szCs w:val="34"/>
              </w:rPr>
              <w:t>Signup to first rent payment</w:t>
            </w:r>
          </w:p>
          <w:p w14:paraId="323DA8F3" w14:textId="60BC544A" w:rsidR="00FC3653" w:rsidRDefault="00D069E1">
            <w:pPr>
              <w:spacing w:line="260" w:lineRule="auto"/>
            </w:pPr>
            <w:r>
              <w:rPr>
                <w:b/>
                <w:bCs/>
                <w:color w:val="CDEDF6"/>
                <w:sz w:val="19"/>
                <w:szCs w:val="19"/>
              </w:rPr>
              <w:t>Duration:</w:t>
            </w:r>
            <w:r>
              <w:rPr>
                <w:color w:val="CDEDF6"/>
                <w:sz w:val="19"/>
                <w:szCs w:val="19"/>
              </w:rPr>
              <w:t xml:space="preserve"> 60 </w:t>
            </w:r>
            <w:r w:rsidR="00363A63">
              <w:rPr>
                <w:color w:val="CDEDF6"/>
                <w:sz w:val="19"/>
                <w:szCs w:val="19"/>
              </w:rPr>
              <w:t xml:space="preserve">minutes </w:t>
            </w:r>
            <w:r w:rsidR="00363A63" w:rsidRPr="00363A63">
              <w:rPr>
                <w:b/>
                <w:bCs/>
                <w:color w:val="CDEDF6"/>
                <w:sz w:val="19"/>
                <w:szCs w:val="19"/>
              </w:rPr>
              <w:t>Tests</w:t>
            </w:r>
            <w:r w:rsidRPr="00363A63">
              <w:rPr>
                <w:b/>
                <w:bCs/>
                <w:color w:val="CDEDF6"/>
                <w:sz w:val="19"/>
                <w:szCs w:val="19"/>
              </w:rPr>
              <w:t>:</w:t>
            </w:r>
            <w:r>
              <w:rPr>
                <w:color w:val="CDEDF6"/>
                <w:sz w:val="19"/>
                <w:szCs w:val="19"/>
              </w:rPr>
              <w:t xml:space="preserve"> occupation contract creation; written statement issue and production; rent account </w:t>
            </w:r>
            <w:r w:rsidR="00F200C8">
              <w:rPr>
                <w:color w:val="CDEDF6"/>
                <w:sz w:val="19"/>
                <w:szCs w:val="19"/>
              </w:rPr>
              <w:t>creation</w:t>
            </w:r>
            <w:r>
              <w:rPr>
                <w:color w:val="CDEDF6"/>
                <w:sz w:val="19"/>
                <w:szCs w:val="19"/>
              </w:rPr>
              <w:t xml:space="preserve">; and the resident's first experience of </w:t>
            </w:r>
            <w:r w:rsidR="00BA48D6">
              <w:rPr>
                <w:color w:val="CDEDF6"/>
                <w:sz w:val="19"/>
                <w:szCs w:val="19"/>
              </w:rPr>
              <w:t>Tai Tarian</w:t>
            </w:r>
            <w:r>
              <w:rPr>
                <w:color w:val="CDEDF6"/>
                <w:sz w:val="19"/>
                <w:szCs w:val="19"/>
              </w:rPr>
              <w:t>.</w:t>
            </w:r>
          </w:p>
        </w:tc>
      </w:tr>
    </w:tbl>
    <w:p w14:paraId="19F05E8D" w14:textId="77777777" w:rsidR="00FC3653" w:rsidRDefault="00FC3653">
      <w:pPr>
        <w:spacing w:after="150"/>
      </w:pPr>
    </w:p>
    <w:p w14:paraId="3567F7A1" w14:textId="77777777" w:rsidR="00FC3653" w:rsidRDefault="00D069E1">
      <w:pPr>
        <w:pStyle w:val="Heading2"/>
        <w:spacing w:before="170" w:after="80"/>
      </w:pPr>
      <w:r>
        <w:rPr>
          <w:b/>
          <w:bCs/>
          <w:color w:val="0B6F83"/>
          <w:sz w:val="18"/>
          <w:szCs w:val="18"/>
        </w:rPr>
        <w:t>THE CLAIM UNDER TEST</w:t>
      </w:r>
    </w:p>
    <w:p w14:paraId="7093B300" w14:textId="5C8CBC98" w:rsidR="00FC3653" w:rsidRDefault="00D069E1">
      <w:pPr>
        <w:spacing w:after="100" w:line="256" w:lineRule="auto"/>
      </w:pPr>
      <w:r>
        <w:t xml:space="preserve">This scenario begins with the property, applicant and accepted offer produced at the end of Scenario 1. </w:t>
      </w:r>
      <w:r w:rsidR="006E116B">
        <w:t xml:space="preserve">This test reviews the connectivity between the application and the </w:t>
      </w:r>
      <w:r w:rsidR="00A17505">
        <w:t>sign-up process and the way in which that process works</w:t>
      </w:r>
      <w:r w:rsidR="00303ABF">
        <w:t xml:space="preserve"> in </w:t>
      </w:r>
      <w:r w:rsidR="00671296">
        <w:t xml:space="preserve">the </w:t>
      </w:r>
      <w:r w:rsidR="00303ABF">
        <w:t>solution</w:t>
      </w:r>
      <w:r w:rsidR="00A17505">
        <w:t xml:space="preserve">. </w:t>
      </w:r>
    </w:p>
    <w:p w14:paraId="6D470D32" w14:textId="77777777" w:rsidR="00FC3653" w:rsidRDefault="00D069E1">
      <w:pPr>
        <w:pStyle w:val="Heading2"/>
        <w:spacing w:before="170" w:after="80"/>
      </w:pPr>
      <w:r>
        <w:rPr>
          <w:b/>
          <w:bCs/>
          <w:color w:val="0B6F83"/>
          <w:sz w:val="18"/>
          <w:szCs w:val="18"/>
        </w:rPr>
        <w:t>THE SCRIPT</w:t>
      </w:r>
    </w:p>
    <w:p w14:paraId="59D21D4A" w14:textId="7CC1D9C5" w:rsidR="00FC3653" w:rsidRDefault="00AE7136">
      <w:pPr>
        <w:keepNext/>
        <w:spacing w:before="130" w:after="40"/>
      </w:pPr>
      <w:r>
        <w:rPr>
          <w:b/>
          <w:bCs/>
          <w:color w:val="024452"/>
        </w:rPr>
        <w:t>Inject 1:</w:t>
      </w:r>
      <w:r w:rsidR="00D069E1">
        <w:rPr>
          <w:b/>
          <w:bCs/>
          <w:color w:val="024452"/>
        </w:rPr>
        <w:t xml:space="preserve">  The occupation contract.</w:t>
      </w:r>
    </w:p>
    <w:p w14:paraId="6CBA8FE6" w14:textId="4A668F44" w:rsidR="00FC3653" w:rsidRDefault="00D069E1">
      <w:pPr>
        <w:spacing w:after="100" w:line="256" w:lineRule="auto"/>
      </w:pPr>
      <w:r>
        <w:t>The applicant attends signup and the contract is created.</w:t>
      </w:r>
    </w:p>
    <w:p w14:paraId="68F67E0F" w14:textId="2FAA7C18" w:rsidR="00FC3653" w:rsidRDefault="00937528" w:rsidP="009D2B44">
      <w:pPr>
        <w:spacing w:after="100" w:line="256" w:lineRule="auto"/>
      </w:pPr>
      <w:r>
        <w:rPr>
          <w:i/>
          <w:iCs/>
        </w:rPr>
        <w:t>Demonstrate:</w:t>
      </w:r>
      <w:r>
        <w:t xml:space="preserve"> </w:t>
      </w:r>
      <w:r w:rsidR="00C1731C">
        <w:t xml:space="preserve">the sign-up process in the property with the contract-holder. </w:t>
      </w:r>
      <w:r w:rsidR="00E06328">
        <w:t xml:space="preserve">What gets captured </w:t>
      </w:r>
      <w:r w:rsidR="00D52771">
        <w:t xml:space="preserve">and how the process operates end-to-end. </w:t>
      </w:r>
    </w:p>
    <w:p w14:paraId="534EF7A4" w14:textId="3E9B4DBB" w:rsidR="00FC3653" w:rsidRDefault="00AE7136">
      <w:pPr>
        <w:keepNext/>
        <w:spacing w:before="130" w:after="40"/>
      </w:pPr>
      <w:r>
        <w:rPr>
          <w:b/>
          <w:bCs/>
          <w:color w:val="024452"/>
        </w:rPr>
        <w:t>Inject 2:</w:t>
      </w:r>
      <w:r w:rsidR="00D069E1">
        <w:rPr>
          <w:b/>
          <w:bCs/>
          <w:color w:val="024452"/>
        </w:rPr>
        <w:t xml:space="preserve">  The written statement.</w:t>
      </w:r>
    </w:p>
    <w:p w14:paraId="177F2187" w14:textId="7BB94153" w:rsidR="00FC3653" w:rsidRDefault="00D069E1">
      <w:pPr>
        <w:spacing w:after="100" w:line="256" w:lineRule="auto"/>
      </w:pPr>
      <w:r>
        <w:t>The written statement of the occupation contract must be issued.</w:t>
      </w:r>
    </w:p>
    <w:p w14:paraId="222F60F8" w14:textId="737E327A" w:rsidR="00FC3653" w:rsidRDefault="00D069E1" w:rsidP="009D2B44">
      <w:pPr>
        <w:spacing w:after="100" w:line="256" w:lineRule="auto"/>
      </w:pPr>
      <w:r>
        <w:rPr>
          <w:i/>
          <w:iCs/>
        </w:rPr>
        <w:t>Demonstrate:</w:t>
      </w:r>
      <w:r>
        <w:t xml:space="preserve"> generation from the contract record</w:t>
      </w:r>
      <w:r w:rsidR="002A5243">
        <w:t xml:space="preserve"> and </w:t>
      </w:r>
      <w:r w:rsidR="000C0955">
        <w:t>how it is</w:t>
      </w:r>
      <w:r w:rsidR="002A5243">
        <w:t xml:space="preserve"> issued through </w:t>
      </w:r>
      <w:r w:rsidR="00047F28">
        <w:t>for electronic signature,</w:t>
      </w:r>
      <w:r w:rsidR="002A5243">
        <w:t xml:space="preserve"> along with any required certificates</w:t>
      </w:r>
      <w:r>
        <w:t xml:space="preserve">; the issue </w:t>
      </w:r>
      <w:r w:rsidR="000C0955">
        <w:t xml:space="preserve">of the contract </w:t>
      </w:r>
      <w:r>
        <w:t xml:space="preserve">deadline tracked and visible; proof of issue retained. </w:t>
      </w:r>
    </w:p>
    <w:p w14:paraId="0EA7D8EC" w14:textId="15DBE640" w:rsidR="00FC3653" w:rsidRDefault="00AE7136">
      <w:pPr>
        <w:keepNext/>
        <w:spacing w:before="130" w:after="40"/>
      </w:pPr>
      <w:r>
        <w:rPr>
          <w:b/>
          <w:bCs/>
          <w:color w:val="024452"/>
        </w:rPr>
        <w:t>Inject 3:</w:t>
      </w:r>
      <w:r w:rsidR="00D069E1">
        <w:rPr>
          <w:b/>
          <w:bCs/>
          <w:color w:val="024452"/>
        </w:rPr>
        <w:t xml:space="preserve">  Household.</w:t>
      </w:r>
    </w:p>
    <w:p w14:paraId="58398C81" w14:textId="33AFA70A" w:rsidR="00FC3653" w:rsidRDefault="00D069E1">
      <w:pPr>
        <w:spacing w:after="100" w:line="256" w:lineRule="auto"/>
      </w:pPr>
      <w:r>
        <w:t xml:space="preserve">The household </w:t>
      </w:r>
      <w:r w:rsidR="000964E6">
        <w:t>make-up:</w:t>
      </w:r>
      <w:r>
        <w:t xml:space="preserve"> the </w:t>
      </w:r>
      <w:r w:rsidR="00AE7136">
        <w:t>contract-holder</w:t>
      </w:r>
      <w:r>
        <w:t xml:space="preserve">, a partner who is not a joint </w:t>
      </w:r>
      <w:r w:rsidR="00AE7136">
        <w:t>contract-holder</w:t>
      </w:r>
      <w:r>
        <w:t xml:space="preserve">, and two children, one with a </w:t>
      </w:r>
      <w:r w:rsidR="00995863">
        <w:t>health condition</w:t>
      </w:r>
      <w:r>
        <w:t>.</w:t>
      </w:r>
    </w:p>
    <w:p w14:paraId="32D0289A" w14:textId="46ED1BC5" w:rsidR="00FC3653" w:rsidRDefault="00D069E1">
      <w:pPr>
        <w:spacing w:after="100" w:line="256" w:lineRule="auto"/>
      </w:pPr>
      <w:r>
        <w:rPr>
          <w:i/>
          <w:iCs/>
        </w:rPr>
        <w:t>Demonstrate:</w:t>
      </w:r>
      <w:r>
        <w:t xml:space="preserve"> </w:t>
      </w:r>
      <w:r w:rsidR="000964E6">
        <w:t xml:space="preserve">the </w:t>
      </w:r>
      <w:r>
        <w:t xml:space="preserve">household composition; the distinction between household members and </w:t>
      </w:r>
      <w:r w:rsidR="00AE7136">
        <w:t>contract-holder</w:t>
      </w:r>
      <w:r>
        <w:t>s; and captur</w:t>
      </w:r>
      <w:r w:rsidR="006E1C78">
        <w:t xml:space="preserve">ing </w:t>
      </w:r>
      <w:r w:rsidR="00C3308E">
        <w:t xml:space="preserve">the </w:t>
      </w:r>
      <w:r w:rsidR="00995863">
        <w:t>health condition</w:t>
      </w:r>
      <w:r>
        <w:t>.</w:t>
      </w:r>
    </w:p>
    <w:p w14:paraId="2B278D1E" w14:textId="4B0039E6" w:rsidR="00B82EF2" w:rsidRDefault="00B82EF2">
      <w:pPr>
        <w:spacing w:after="100" w:line="256" w:lineRule="auto"/>
      </w:pPr>
      <w:r w:rsidRPr="00B82EF2">
        <w:rPr>
          <w:i/>
          <w:iCs/>
        </w:rPr>
        <w:t>Demonstrate:</w:t>
      </w:r>
      <w:r>
        <w:t xml:space="preserve"> how communication preferences are </w:t>
      </w:r>
      <w:r w:rsidR="000964E6">
        <w:t xml:space="preserve">captured and </w:t>
      </w:r>
      <w:r>
        <w:t>recorded.</w:t>
      </w:r>
    </w:p>
    <w:p w14:paraId="76B25975" w14:textId="5FE68FE5" w:rsidR="00FC3653" w:rsidRDefault="00AE7136">
      <w:pPr>
        <w:keepNext/>
        <w:spacing w:before="130" w:after="40"/>
      </w:pPr>
      <w:r>
        <w:rPr>
          <w:b/>
          <w:bCs/>
          <w:color w:val="024452"/>
        </w:rPr>
        <w:t>Inject 4:</w:t>
      </w:r>
      <w:r w:rsidR="00D069E1">
        <w:rPr>
          <w:b/>
          <w:bCs/>
          <w:color w:val="024452"/>
        </w:rPr>
        <w:t xml:space="preserve">  Rent account.</w:t>
      </w:r>
    </w:p>
    <w:p w14:paraId="43273F73" w14:textId="4CBE2B2B" w:rsidR="00740627" w:rsidRDefault="00D069E1">
      <w:pPr>
        <w:spacing w:after="100" w:line="256" w:lineRule="auto"/>
      </w:pPr>
      <w:r>
        <w:rPr>
          <w:i/>
          <w:iCs/>
        </w:rPr>
        <w:t>Demonstrate:</w:t>
      </w:r>
      <w:r>
        <w:t xml:space="preserve"> the account opening on the correct date; the charge breakdown; the contract </w:t>
      </w:r>
      <w:proofErr w:type="gramStart"/>
      <w:r>
        <w:t>start</w:t>
      </w:r>
      <w:proofErr w:type="gramEnd"/>
      <w:r>
        <w:t xml:space="preserve"> reconciling exactly to the void closing date; and the first statement </w:t>
      </w:r>
      <w:r w:rsidR="00740627">
        <w:t>issued. It should include the rent debit added to the account and detail</w:t>
      </w:r>
      <w:r w:rsidR="00CA0435">
        <w:t xml:space="preserve">s of how the solution runs the debit </w:t>
      </w:r>
      <w:r w:rsidR="004E5D50">
        <w:t xml:space="preserve">raise cycle or weekly / monthly basis. </w:t>
      </w:r>
    </w:p>
    <w:p w14:paraId="42E71205" w14:textId="62BA08B8" w:rsidR="00FC3653" w:rsidRDefault="00AE7136">
      <w:pPr>
        <w:keepNext/>
        <w:spacing w:before="130" w:after="40"/>
      </w:pPr>
      <w:r>
        <w:rPr>
          <w:b/>
          <w:bCs/>
          <w:color w:val="024452"/>
        </w:rPr>
        <w:t>Inject 5:</w:t>
      </w:r>
      <w:r w:rsidR="00D069E1">
        <w:rPr>
          <w:b/>
          <w:bCs/>
          <w:color w:val="024452"/>
        </w:rPr>
        <w:t xml:space="preserve">  Payment.</w:t>
      </w:r>
    </w:p>
    <w:p w14:paraId="35AB23E2" w14:textId="776ACC40" w:rsidR="00FC3653" w:rsidRDefault="00D069E1">
      <w:pPr>
        <w:spacing w:after="100" w:line="256" w:lineRule="auto"/>
      </w:pPr>
      <w:r>
        <w:t xml:space="preserve">A Direct Debit is set up </w:t>
      </w:r>
      <w:r w:rsidR="000964E6">
        <w:t>with</w:t>
      </w:r>
      <w:r>
        <w:t xml:space="preserve"> the </w:t>
      </w:r>
      <w:r w:rsidR="00AE7136">
        <w:t>contract-holder</w:t>
      </w:r>
      <w:r>
        <w:t>.</w:t>
      </w:r>
    </w:p>
    <w:p w14:paraId="018C5552" w14:textId="1836C8BA" w:rsidR="00C3308E" w:rsidRDefault="00D069E1" w:rsidP="00C3308E">
      <w:pPr>
        <w:spacing w:after="100" w:line="256" w:lineRule="auto"/>
      </w:pPr>
      <w:r>
        <w:rPr>
          <w:i/>
          <w:iCs/>
        </w:rPr>
        <w:t>Demonstrate:</w:t>
      </w:r>
      <w:r>
        <w:t xml:space="preserve"> </w:t>
      </w:r>
      <w:r w:rsidR="00D52771">
        <w:t xml:space="preserve">the </w:t>
      </w:r>
      <w:r>
        <w:t>payment setup</w:t>
      </w:r>
      <w:r w:rsidR="000964E6">
        <w:t>.</w:t>
      </w:r>
    </w:p>
    <w:p w14:paraId="1EA5E88B" w14:textId="52357F55" w:rsidR="00FC3653" w:rsidRDefault="00AE7136" w:rsidP="00004F97">
      <w:pPr>
        <w:keepNext/>
        <w:spacing w:before="130" w:after="40"/>
      </w:pPr>
      <w:r>
        <w:rPr>
          <w:b/>
          <w:bCs/>
          <w:color w:val="024452"/>
        </w:rPr>
        <w:t>Inject 6:</w:t>
      </w:r>
      <w:r w:rsidR="00D069E1">
        <w:rPr>
          <w:b/>
          <w:bCs/>
          <w:color w:val="024452"/>
        </w:rPr>
        <w:t xml:space="preserve">  Settling in.</w:t>
      </w:r>
    </w:p>
    <w:p w14:paraId="5DD6CF85" w14:textId="7CAA7709" w:rsidR="00FC3653" w:rsidRDefault="00B8071D" w:rsidP="00CB7899">
      <w:pPr>
        <w:spacing w:after="100" w:line="256" w:lineRule="auto"/>
      </w:pPr>
      <w:r>
        <w:t xml:space="preserve">A new let visit </w:t>
      </w:r>
      <w:r w:rsidR="00447AEB">
        <w:t>appointment is required</w:t>
      </w:r>
      <w:r w:rsidR="00D069E1">
        <w:t>.</w:t>
      </w:r>
    </w:p>
    <w:p w14:paraId="14E415E8" w14:textId="699EEC22" w:rsidR="00FC3653" w:rsidRDefault="00D069E1">
      <w:pPr>
        <w:spacing w:after="100" w:line="256" w:lineRule="auto"/>
      </w:pPr>
      <w:r>
        <w:rPr>
          <w:i/>
          <w:iCs/>
        </w:rPr>
        <w:t>Demonstrate:</w:t>
      </w:r>
      <w:r>
        <w:t xml:space="preserve"> </w:t>
      </w:r>
      <w:r w:rsidR="00E21A57">
        <w:t>h</w:t>
      </w:r>
      <w:r w:rsidR="00AB5623">
        <w:t>ow</w:t>
      </w:r>
      <w:r>
        <w:t xml:space="preserve"> </w:t>
      </w:r>
      <w:r w:rsidR="00AA5003">
        <w:t xml:space="preserve">a </w:t>
      </w:r>
      <w:r w:rsidR="00694C73">
        <w:t>new let visit can be set-up and how with the officer and contract-holder</w:t>
      </w:r>
      <w:r w:rsidR="00AB5623">
        <w:t xml:space="preserve"> and what happens during the visit</w:t>
      </w:r>
      <w:r w:rsidR="00694C73">
        <w:t xml:space="preserve">. </w:t>
      </w:r>
    </w:p>
    <w:p w14:paraId="677BB6BB" w14:textId="2F329112" w:rsidR="00313C7F" w:rsidRPr="00DD20E6" w:rsidRDefault="00313C7F">
      <w:pPr>
        <w:keepNext/>
        <w:spacing w:before="130" w:after="40"/>
        <w:rPr>
          <w:b/>
          <w:bCs/>
          <w:color w:val="0A2F41" w:themeColor="accent1" w:themeShade="80"/>
        </w:rPr>
      </w:pPr>
      <w:r w:rsidRPr="00DD20E6">
        <w:rPr>
          <w:b/>
          <w:color w:val="0A2F41" w:themeColor="accent1" w:themeShade="80"/>
        </w:rPr>
        <w:lastRenderedPageBreak/>
        <w:t xml:space="preserve">Inject 7: </w:t>
      </w:r>
      <w:r w:rsidR="00686EE8" w:rsidRPr="00DD20E6">
        <w:rPr>
          <w:b/>
          <w:bCs/>
          <w:color w:val="0A2F41" w:themeColor="accent1" w:themeShade="80"/>
        </w:rPr>
        <w:t xml:space="preserve">Additional </w:t>
      </w:r>
      <w:r w:rsidR="00617008" w:rsidRPr="00DD20E6">
        <w:rPr>
          <w:b/>
          <w:bCs/>
          <w:color w:val="0A2F41" w:themeColor="accent1" w:themeShade="80"/>
        </w:rPr>
        <w:t>agreements</w:t>
      </w:r>
    </w:p>
    <w:p w14:paraId="09AAEE19" w14:textId="2B7A8670" w:rsidR="00A1220F" w:rsidRPr="00AC1C0C" w:rsidRDefault="00617008">
      <w:pPr>
        <w:keepNext/>
        <w:spacing w:before="130" w:after="40"/>
        <w:rPr>
          <w:color w:val="000000" w:themeColor="text1"/>
        </w:rPr>
      </w:pPr>
      <w:r w:rsidRPr="00AC1C0C">
        <w:rPr>
          <w:color w:val="000000" w:themeColor="text1"/>
        </w:rPr>
        <w:t>Tai Tarian also lets</w:t>
      </w:r>
      <w:r w:rsidR="00765129" w:rsidRPr="00AC1C0C">
        <w:rPr>
          <w:color w:val="000000" w:themeColor="text1"/>
        </w:rPr>
        <w:t xml:space="preserve"> / leases </w:t>
      </w:r>
      <w:r w:rsidR="00A1220F" w:rsidRPr="00AC1C0C">
        <w:rPr>
          <w:color w:val="000000" w:themeColor="text1"/>
        </w:rPr>
        <w:t xml:space="preserve">garages, land and </w:t>
      </w:r>
      <w:r w:rsidR="00765129" w:rsidRPr="00AC1C0C">
        <w:rPr>
          <w:color w:val="000000" w:themeColor="text1"/>
        </w:rPr>
        <w:t>non</w:t>
      </w:r>
      <w:r w:rsidR="00C61AAA" w:rsidRPr="00AC1C0C">
        <w:rPr>
          <w:color w:val="000000" w:themeColor="text1"/>
        </w:rPr>
        <w:t>-</w:t>
      </w:r>
      <w:r w:rsidR="007C455F" w:rsidRPr="00AC1C0C">
        <w:rPr>
          <w:color w:val="000000" w:themeColor="text1"/>
        </w:rPr>
        <w:t>residential</w:t>
      </w:r>
      <w:r w:rsidR="00A1220F" w:rsidRPr="00AC1C0C">
        <w:rPr>
          <w:color w:val="000000" w:themeColor="text1"/>
        </w:rPr>
        <w:t xml:space="preserve"> units which have different costs, contracts and charging arrangements.</w:t>
      </w:r>
    </w:p>
    <w:p w14:paraId="73437842" w14:textId="69634722" w:rsidR="00E91E09" w:rsidRPr="00AC1C0C" w:rsidRDefault="006D5336">
      <w:pPr>
        <w:keepNext/>
        <w:spacing w:before="130" w:after="40"/>
        <w:rPr>
          <w:color w:val="000000" w:themeColor="text1"/>
        </w:rPr>
      </w:pPr>
      <w:r w:rsidRPr="00AC1C0C">
        <w:rPr>
          <w:color w:val="000000" w:themeColor="text1"/>
        </w:rPr>
        <w:t>The contract holder decides to take out a contract for the letting of a garage unit.</w:t>
      </w:r>
    </w:p>
    <w:p w14:paraId="3C8800E6" w14:textId="2B66749A" w:rsidR="00A1220F" w:rsidRPr="00AC1C0C" w:rsidRDefault="006D5336">
      <w:pPr>
        <w:keepNext/>
        <w:spacing w:before="130" w:after="40"/>
        <w:rPr>
          <w:color w:val="000000" w:themeColor="text1"/>
        </w:rPr>
      </w:pPr>
      <w:r w:rsidRPr="00AC1C0C">
        <w:rPr>
          <w:color w:val="000000" w:themeColor="text1"/>
        </w:rPr>
        <w:t>Demonstrate</w:t>
      </w:r>
      <w:r w:rsidR="00E91E09" w:rsidRPr="00AC1C0C">
        <w:rPr>
          <w:color w:val="000000" w:themeColor="text1"/>
        </w:rPr>
        <w:t xml:space="preserve">: </w:t>
      </w:r>
      <w:r w:rsidR="004B278B" w:rsidRPr="00AC1C0C">
        <w:rPr>
          <w:color w:val="000000" w:themeColor="text1"/>
        </w:rPr>
        <w:t xml:space="preserve">how the additional account is created, arrangements for </w:t>
      </w:r>
      <w:r w:rsidR="00E90248" w:rsidRPr="00AC1C0C">
        <w:rPr>
          <w:color w:val="000000" w:themeColor="text1"/>
        </w:rPr>
        <w:t>charging and</w:t>
      </w:r>
      <w:r w:rsidR="00746D57" w:rsidRPr="00AC1C0C">
        <w:rPr>
          <w:color w:val="000000" w:themeColor="text1"/>
        </w:rPr>
        <w:t xml:space="preserve"> how to</w:t>
      </w:r>
      <w:r w:rsidR="00E90248" w:rsidRPr="00AC1C0C">
        <w:rPr>
          <w:color w:val="000000" w:themeColor="text1"/>
        </w:rPr>
        <w:t xml:space="preserve"> </w:t>
      </w:r>
      <w:r w:rsidR="00C20611" w:rsidRPr="00AC1C0C">
        <w:rPr>
          <w:color w:val="000000" w:themeColor="text1"/>
        </w:rPr>
        <w:t>view the different</w:t>
      </w:r>
      <w:r w:rsidR="004F0AE0" w:rsidRPr="00AC1C0C">
        <w:rPr>
          <w:color w:val="000000" w:themeColor="text1"/>
        </w:rPr>
        <w:t xml:space="preserve"> </w:t>
      </w:r>
      <w:r w:rsidR="00746D57" w:rsidRPr="00AC1C0C">
        <w:rPr>
          <w:color w:val="000000" w:themeColor="text1"/>
        </w:rPr>
        <w:t>contractual</w:t>
      </w:r>
      <w:r w:rsidR="00C20611" w:rsidRPr="00AC1C0C">
        <w:rPr>
          <w:color w:val="000000" w:themeColor="text1"/>
        </w:rPr>
        <w:t xml:space="preserve"> responsibilities </w:t>
      </w:r>
      <w:r w:rsidR="0049301F" w:rsidRPr="00AC1C0C">
        <w:rPr>
          <w:color w:val="000000" w:themeColor="text1"/>
        </w:rPr>
        <w:t>for the dwelling and garage.</w:t>
      </w:r>
    </w:p>
    <w:p w14:paraId="6CDC2139" w14:textId="77777777" w:rsidR="00313C7F" w:rsidRPr="00686EE8" w:rsidRDefault="00313C7F">
      <w:pPr>
        <w:keepNext/>
        <w:spacing w:before="130" w:after="40"/>
        <w:rPr>
          <w:b/>
          <w:bCs/>
          <w:color w:val="FF0000"/>
        </w:rPr>
      </w:pPr>
    </w:p>
    <w:p w14:paraId="0D29310A" w14:textId="4CEBE238" w:rsidR="00FC3653" w:rsidRDefault="00AE7136">
      <w:pPr>
        <w:keepNext/>
        <w:spacing w:before="130" w:after="40"/>
      </w:pPr>
      <w:r>
        <w:rPr>
          <w:b/>
          <w:bCs/>
          <w:color w:val="024452"/>
        </w:rPr>
        <w:t xml:space="preserve">Inject </w:t>
      </w:r>
      <w:r w:rsidR="004F0AE0">
        <w:rPr>
          <w:b/>
          <w:bCs/>
          <w:color w:val="024452"/>
        </w:rPr>
        <w:t>8</w:t>
      </w:r>
      <w:r>
        <w:rPr>
          <w:b/>
          <w:bCs/>
          <w:color w:val="024452"/>
        </w:rPr>
        <w:t>:</w:t>
      </w:r>
      <w:r w:rsidR="00D069E1">
        <w:rPr>
          <w:b/>
          <w:bCs/>
          <w:color w:val="024452"/>
        </w:rPr>
        <w:t xml:space="preserve">  Continuity.</w:t>
      </w:r>
    </w:p>
    <w:p w14:paraId="23495AFF" w14:textId="4A3E665D" w:rsidR="00FC3653" w:rsidRDefault="00D069E1" w:rsidP="00A93B59">
      <w:pPr>
        <w:spacing w:after="100" w:line="256" w:lineRule="auto"/>
      </w:pPr>
      <w:r>
        <w:t>Produce the record from application in Scenario 1 through to first payment as a single continuous history.</w:t>
      </w:r>
      <w:r>
        <w:br w:type="page"/>
      </w:r>
    </w:p>
    <w:tbl>
      <w:tblPr>
        <w:tblW w:w="9900" w:type="dxa"/>
        <w:tblCellMar>
          <w:left w:w="10" w:type="dxa"/>
          <w:right w:w="10" w:type="dxa"/>
        </w:tblCellMar>
        <w:tblLook w:val="04A0" w:firstRow="1" w:lastRow="0" w:firstColumn="1" w:lastColumn="0" w:noHBand="0" w:noVBand="1"/>
      </w:tblPr>
      <w:tblGrid>
        <w:gridCol w:w="9900"/>
      </w:tblGrid>
      <w:tr w:rsidR="00FC3653" w14:paraId="56CDCC8E" w14:textId="77777777">
        <w:tc>
          <w:tcPr>
            <w:tcW w:w="9900" w:type="dxa"/>
            <w:shd w:val="clear" w:color="auto" w:fill="024452"/>
            <w:tcMar>
              <w:top w:w="200" w:type="dxa"/>
              <w:left w:w="260" w:type="dxa"/>
              <w:bottom w:w="220" w:type="dxa"/>
              <w:right w:w="260" w:type="dxa"/>
            </w:tcMar>
          </w:tcPr>
          <w:p w14:paraId="5034A69A" w14:textId="77777777" w:rsidR="00FC3653" w:rsidRDefault="00D069E1">
            <w:pPr>
              <w:spacing w:after="90"/>
            </w:pPr>
            <w:r>
              <w:rPr>
                <w:b/>
                <w:bCs/>
                <w:color w:val="A5E3F1"/>
                <w:sz w:val="16"/>
                <w:szCs w:val="16"/>
              </w:rPr>
              <w:lastRenderedPageBreak/>
              <w:t>SCENARIO 3</w:t>
            </w:r>
          </w:p>
          <w:p w14:paraId="0EE8441B" w14:textId="7E735ADB" w:rsidR="00FC3653" w:rsidRDefault="00D069E1">
            <w:pPr>
              <w:spacing w:after="110"/>
            </w:pPr>
            <w:r>
              <w:rPr>
                <w:rFonts w:ascii="Aptos Display" w:eastAsia="Aptos Display" w:hAnsi="Aptos Display" w:cs="Aptos Display"/>
                <w:b/>
                <w:bCs/>
                <w:color w:val="FFFFFF"/>
                <w:sz w:val="34"/>
                <w:szCs w:val="34"/>
              </w:rPr>
              <w:t xml:space="preserve">Repair: digital </w:t>
            </w:r>
            <w:r w:rsidR="00E56B86">
              <w:rPr>
                <w:rFonts w:ascii="Aptos Display" w:eastAsia="Aptos Display" w:hAnsi="Aptos Display" w:cs="Aptos Display"/>
                <w:b/>
                <w:bCs/>
                <w:color w:val="FFFFFF"/>
                <w:sz w:val="34"/>
                <w:szCs w:val="34"/>
              </w:rPr>
              <w:t>log a repair</w:t>
            </w:r>
            <w:r>
              <w:rPr>
                <w:rFonts w:ascii="Aptos Display" w:eastAsia="Aptos Display" w:hAnsi="Aptos Display" w:cs="Aptos Display"/>
                <w:b/>
                <w:bCs/>
                <w:color w:val="FFFFFF"/>
                <w:sz w:val="34"/>
                <w:szCs w:val="34"/>
              </w:rPr>
              <w:t xml:space="preserve"> to completed job</w:t>
            </w:r>
          </w:p>
          <w:p w14:paraId="7F897155" w14:textId="79681B85" w:rsidR="00FC3653" w:rsidRDefault="00D069E1">
            <w:pPr>
              <w:spacing w:line="260" w:lineRule="auto"/>
            </w:pPr>
            <w:r>
              <w:rPr>
                <w:b/>
                <w:bCs/>
                <w:color w:val="CDEDF6"/>
                <w:sz w:val="19"/>
                <w:szCs w:val="19"/>
              </w:rPr>
              <w:t>Duration:</w:t>
            </w:r>
            <w:r>
              <w:rPr>
                <w:color w:val="CDEDF6"/>
                <w:sz w:val="19"/>
                <w:szCs w:val="19"/>
              </w:rPr>
              <w:t xml:space="preserve"> </w:t>
            </w:r>
            <w:r w:rsidR="00E35088">
              <w:rPr>
                <w:color w:val="CDEDF6"/>
                <w:sz w:val="19"/>
                <w:szCs w:val="19"/>
              </w:rPr>
              <w:t>75</w:t>
            </w:r>
            <w:r>
              <w:rPr>
                <w:color w:val="CDEDF6"/>
                <w:sz w:val="19"/>
                <w:szCs w:val="19"/>
              </w:rPr>
              <w:t xml:space="preserve"> </w:t>
            </w:r>
            <w:r w:rsidR="00363A63">
              <w:rPr>
                <w:color w:val="CDEDF6"/>
                <w:sz w:val="19"/>
                <w:szCs w:val="19"/>
              </w:rPr>
              <w:t xml:space="preserve">minutes </w:t>
            </w:r>
            <w:r w:rsidR="00363A63" w:rsidRPr="00363A63">
              <w:rPr>
                <w:b/>
                <w:bCs/>
                <w:color w:val="CDEDF6"/>
                <w:sz w:val="19"/>
                <w:szCs w:val="19"/>
              </w:rPr>
              <w:t>Tests</w:t>
            </w:r>
            <w:r w:rsidRPr="00363A63">
              <w:rPr>
                <w:b/>
                <w:bCs/>
                <w:color w:val="CDEDF6"/>
                <w:sz w:val="19"/>
                <w:szCs w:val="19"/>
              </w:rPr>
              <w:t>:</w:t>
            </w:r>
            <w:r>
              <w:rPr>
                <w:color w:val="CDEDF6"/>
                <w:sz w:val="19"/>
                <w:szCs w:val="19"/>
              </w:rPr>
              <w:t xml:space="preserve"> </w:t>
            </w:r>
            <w:r w:rsidR="008C0058">
              <w:rPr>
                <w:color w:val="CDEDF6"/>
                <w:sz w:val="19"/>
                <w:szCs w:val="19"/>
              </w:rPr>
              <w:t>A</w:t>
            </w:r>
            <w:r>
              <w:rPr>
                <w:color w:val="CDEDF6"/>
                <w:sz w:val="19"/>
                <w:szCs w:val="19"/>
              </w:rPr>
              <w:t>utomated contact handling; diagnostic</w:t>
            </w:r>
            <w:r w:rsidR="00F27C5B">
              <w:rPr>
                <w:color w:val="CDEDF6"/>
                <w:sz w:val="19"/>
                <w:szCs w:val="19"/>
              </w:rPr>
              <w:t xml:space="preserve"> of the repair</w:t>
            </w:r>
            <w:r>
              <w:rPr>
                <w:color w:val="CDEDF6"/>
                <w:sz w:val="19"/>
                <w:szCs w:val="19"/>
              </w:rPr>
              <w:t>; appointment booking against capacity; offline mobile working; and the mixed direct labour and contractor model.</w:t>
            </w:r>
          </w:p>
        </w:tc>
      </w:tr>
    </w:tbl>
    <w:p w14:paraId="302D3509" w14:textId="77777777" w:rsidR="00FC3653" w:rsidRDefault="00FC3653">
      <w:pPr>
        <w:spacing w:after="150"/>
      </w:pPr>
    </w:p>
    <w:p w14:paraId="51585EC1" w14:textId="77777777" w:rsidR="00FC3653" w:rsidRDefault="00D069E1">
      <w:pPr>
        <w:pStyle w:val="Heading2"/>
        <w:spacing w:before="170" w:after="80"/>
      </w:pPr>
      <w:r>
        <w:rPr>
          <w:b/>
          <w:bCs/>
          <w:color w:val="0B6F83"/>
          <w:sz w:val="18"/>
          <w:szCs w:val="18"/>
        </w:rPr>
        <w:t>THE CLAIM UNDER TEST</w:t>
      </w:r>
    </w:p>
    <w:p w14:paraId="4637ECB4" w14:textId="450CCFB5" w:rsidR="00FC3653" w:rsidRDefault="00D069E1">
      <w:pPr>
        <w:spacing w:after="100" w:line="256" w:lineRule="auto"/>
      </w:pPr>
      <w:r>
        <w:t xml:space="preserve">Two halves. The first tests the digital </w:t>
      </w:r>
      <w:r w:rsidR="00FF42D5">
        <w:t>entry point</w:t>
      </w:r>
      <w:r>
        <w:t xml:space="preserve"> </w:t>
      </w:r>
      <w:r w:rsidR="002D72F8">
        <w:t>via a</w:t>
      </w:r>
      <w:r w:rsidR="00462553">
        <w:t xml:space="preserve"> </w:t>
      </w:r>
      <w:r w:rsidR="00553415">
        <w:t>bot</w:t>
      </w:r>
      <w:r w:rsidR="00462553">
        <w:t xml:space="preserve"> </w:t>
      </w:r>
      <w:r w:rsidR="00E56B86">
        <w:t xml:space="preserve">(or digital </w:t>
      </w:r>
      <w:r w:rsidR="002803FF">
        <w:t xml:space="preserve">portal) </w:t>
      </w:r>
      <w:r w:rsidR="00871849">
        <w:t>and how this is handled</w:t>
      </w:r>
      <w:r w:rsidR="00462553">
        <w:t xml:space="preserve">. </w:t>
      </w:r>
      <w:r>
        <w:t xml:space="preserve">The second tests whether the job can </w:t>
      </w:r>
      <w:r w:rsidR="007A47B2">
        <w:t>be</w:t>
      </w:r>
      <w:r>
        <w:t xml:space="preserve"> completed by an operative standing in a </w:t>
      </w:r>
      <w:r w:rsidR="001B2E67">
        <w:t>ground floor</w:t>
      </w:r>
      <w:r>
        <w:t xml:space="preserve"> flat with no signal. </w:t>
      </w:r>
    </w:p>
    <w:p w14:paraId="6A808004" w14:textId="507D0A79" w:rsidR="00FC3653" w:rsidRDefault="00D069E1">
      <w:pPr>
        <w:pStyle w:val="Heading2"/>
        <w:spacing w:before="170" w:after="80"/>
      </w:pPr>
      <w:r>
        <w:rPr>
          <w:b/>
          <w:bCs/>
          <w:color w:val="0B6F83"/>
          <w:sz w:val="18"/>
          <w:szCs w:val="18"/>
        </w:rPr>
        <w:t>PART ONE</w:t>
      </w:r>
      <w:r w:rsidR="00AE7136">
        <w:rPr>
          <w:b/>
          <w:bCs/>
          <w:color w:val="0B6F83"/>
          <w:sz w:val="18"/>
          <w:szCs w:val="18"/>
        </w:rPr>
        <w:t>:</w:t>
      </w:r>
      <w:r>
        <w:rPr>
          <w:b/>
          <w:bCs/>
          <w:color w:val="0B6F83"/>
          <w:sz w:val="18"/>
          <w:szCs w:val="18"/>
        </w:rPr>
        <w:t xml:space="preserve">  THE DIGITAL JOURNEY</w:t>
      </w:r>
    </w:p>
    <w:p w14:paraId="5EBC165B" w14:textId="10524F92" w:rsidR="00FC3653" w:rsidRDefault="00AE7136" w:rsidP="00C90B31">
      <w:pPr>
        <w:keepNext/>
        <w:spacing w:before="130" w:after="40"/>
      </w:pPr>
      <w:r>
        <w:rPr>
          <w:b/>
          <w:bCs/>
          <w:color w:val="024452"/>
        </w:rPr>
        <w:t>Inject 1:</w:t>
      </w:r>
      <w:r w:rsidR="00D069E1">
        <w:rPr>
          <w:b/>
          <w:bCs/>
          <w:color w:val="024452"/>
        </w:rPr>
        <w:t xml:space="preserve">  </w:t>
      </w:r>
      <w:r w:rsidR="00F16C9F">
        <w:rPr>
          <w:b/>
          <w:bCs/>
          <w:color w:val="024452"/>
        </w:rPr>
        <w:t>The customer experience</w:t>
      </w:r>
      <w:r w:rsidR="00D069E1">
        <w:rPr>
          <w:b/>
          <w:bCs/>
          <w:color w:val="024452"/>
        </w:rPr>
        <w:t>.</w:t>
      </w:r>
    </w:p>
    <w:p w14:paraId="70B29964" w14:textId="13154D6C" w:rsidR="00FC3653" w:rsidRDefault="00D069E1" w:rsidP="00CB7899">
      <w:pPr>
        <w:spacing w:after="100" w:line="256" w:lineRule="auto"/>
      </w:pPr>
      <w:r>
        <w:t xml:space="preserve">The </w:t>
      </w:r>
      <w:r w:rsidR="00AE7136">
        <w:t>contract-holder</w:t>
      </w:r>
      <w:r>
        <w:t xml:space="preserve"> from Scenario 2 reports through the </w:t>
      </w:r>
      <w:r w:rsidR="00553415">
        <w:t>bot</w:t>
      </w:r>
      <w:r>
        <w:t xml:space="preserve"> </w:t>
      </w:r>
      <w:r w:rsidR="003F28DA">
        <w:t>online</w:t>
      </w:r>
      <w:r>
        <w:t xml:space="preserve"> that water is coming through her kitchen ceiling. She offers no further detail.</w:t>
      </w:r>
    </w:p>
    <w:p w14:paraId="0EB38698" w14:textId="10CE6FF4" w:rsidR="00FC3653" w:rsidRDefault="00D069E1" w:rsidP="00CB7899">
      <w:pPr>
        <w:spacing w:after="100" w:line="256" w:lineRule="auto"/>
      </w:pPr>
      <w:r>
        <w:rPr>
          <w:i/>
          <w:iCs/>
        </w:rPr>
        <w:t>Demonstrate:</w:t>
      </w:r>
      <w:r>
        <w:t xml:space="preserve"> identification and authentication</w:t>
      </w:r>
      <w:r w:rsidR="003F28DA">
        <w:t xml:space="preserve"> process of the contract-holder</w:t>
      </w:r>
      <w:r>
        <w:t xml:space="preserve">; what the </w:t>
      </w:r>
      <w:r w:rsidR="00553415">
        <w:t>bot</w:t>
      </w:r>
      <w:r>
        <w:t xml:space="preserve"> can see of the contract record; and the questioning used to establish what is wrong.</w:t>
      </w:r>
    </w:p>
    <w:p w14:paraId="183F330A" w14:textId="6422A533" w:rsidR="00FC3653" w:rsidRDefault="00AE7136" w:rsidP="00162715">
      <w:pPr>
        <w:keepNext/>
        <w:spacing w:before="130" w:after="40"/>
      </w:pPr>
      <w:r>
        <w:rPr>
          <w:b/>
          <w:bCs/>
          <w:color w:val="024452"/>
        </w:rPr>
        <w:t>Inject 2:</w:t>
      </w:r>
      <w:r w:rsidR="00D069E1">
        <w:rPr>
          <w:b/>
          <w:bCs/>
          <w:color w:val="024452"/>
        </w:rPr>
        <w:t xml:space="preserve">  Diagnosis and priority.</w:t>
      </w:r>
    </w:p>
    <w:p w14:paraId="4B95B47D" w14:textId="7117E5D6" w:rsidR="00FC3653" w:rsidRDefault="009467C4" w:rsidP="00CB7899">
      <w:pPr>
        <w:spacing w:after="100" w:line="256" w:lineRule="auto"/>
      </w:pPr>
      <w:r>
        <w:t>D</w:t>
      </w:r>
      <w:r w:rsidR="00D069E1">
        <w:t xml:space="preserve">iagnostic </w:t>
      </w:r>
      <w:r w:rsidR="009D2B44">
        <w:t>questioning by</w:t>
      </w:r>
      <w:r w:rsidR="004A76CF">
        <w:t xml:space="preserve"> the bot </w:t>
      </w:r>
      <w:r w:rsidR="00D069E1">
        <w:t>through to Schedule of Rates code, trade and priority, and what happens when a description matches no diagnostic path.</w:t>
      </w:r>
    </w:p>
    <w:p w14:paraId="52594776" w14:textId="5BADE36F" w:rsidR="009467C4" w:rsidRDefault="00D069E1" w:rsidP="00CB7899">
      <w:pPr>
        <w:spacing w:after="100" w:line="256" w:lineRule="auto"/>
      </w:pPr>
      <w:r>
        <w:rPr>
          <w:i/>
          <w:iCs/>
        </w:rPr>
        <w:t>Demonstrate:</w:t>
      </w:r>
      <w:r>
        <w:t xml:space="preserve"> </w:t>
      </w:r>
      <w:r w:rsidR="0035695A">
        <w:t>h</w:t>
      </w:r>
      <w:r w:rsidR="00FE2D99">
        <w:t xml:space="preserve">ow the bot </w:t>
      </w:r>
      <w:r w:rsidR="00D105E0">
        <w:t>asks questions to get to the route of the problem</w:t>
      </w:r>
      <w:r w:rsidR="009467C4">
        <w:t>, how</w:t>
      </w:r>
      <w:r w:rsidR="00D105E0">
        <w:t xml:space="preserve"> that problem is </w:t>
      </w:r>
      <w:r w:rsidR="009467C4">
        <w:t xml:space="preserve">defined properly into a schedule of rate item including urgency. </w:t>
      </w:r>
      <w:r w:rsidR="00C361EA">
        <w:t xml:space="preserve">Route this chat through to the customer services officer. </w:t>
      </w:r>
    </w:p>
    <w:p w14:paraId="07DB7A9B" w14:textId="4B5C0E46" w:rsidR="00FC3653" w:rsidRDefault="00AE7136">
      <w:pPr>
        <w:keepNext/>
        <w:spacing w:before="130" w:after="40"/>
      </w:pPr>
      <w:r>
        <w:rPr>
          <w:b/>
          <w:bCs/>
          <w:color w:val="024452"/>
        </w:rPr>
        <w:t>Inject 4:</w:t>
      </w:r>
      <w:r w:rsidR="00D069E1">
        <w:rPr>
          <w:b/>
          <w:bCs/>
          <w:color w:val="024452"/>
        </w:rPr>
        <w:t xml:space="preserve">  Handover and booking.</w:t>
      </w:r>
    </w:p>
    <w:p w14:paraId="09FB4841" w14:textId="45960332" w:rsidR="00FC3653" w:rsidRDefault="00D069E1">
      <w:pPr>
        <w:spacing w:after="100" w:line="256" w:lineRule="auto"/>
      </w:pPr>
      <w:r>
        <w:t>The call reaches a customer services officer, and an appointment must be offered while she is on the line.</w:t>
      </w:r>
    </w:p>
    <w:p w14:paraId="1AF308D5" w14:textId="22BEB5A2" w:rsidR="00363A63" w:rsidRDefault="00D069E1">
      <w:pPr>
        <w:spacing w:after="100" w:line="256" w:lineRule="auto"/>
      </w:pPr>
      <w:r>
        <w:rPr>
          <w:i/>
          <w:iCs/>
        </w:rPr>
        <w:t>Demonstrate:</w:t>
      </w:r>
      <w:r>
        <w:t xml:space="preserve"> what the officer sees </w:t>
      </w:r>
      <w:r w:rsidR="006E367E">
        <w:t>now</w:t>
      </w:r>
      <w:r>
        <w:t xml:space="preserve"> the call </w:t>
      </w:r>
      <w:r w:rsidR="00C361EA">
        <w:t xml:space="preserve">has </w:t>
      </w:r>
      <w:r>
        <w:t>land</w:t>
      </w:r>
      <w:r w:rsidR="00C361EA">
        <w:t xml:space="preserve">ed. </w:t>
      </w:r>
      <w:r w:rsidR="00F35D44">
        <w:t>B</w:t>
      </w:r>
      <w:r w:rsidR="00C361EA">
        <w:t>ook the appointment</w:t>
      </w:r>
      <w:r>
        <w:t xml:space="preserve"> </w:t>
      </w:r>
      <w:r w:rsidR="003644F1">
        <w:t>showing</w:t>
      </w:r>
      <w:r>
        <w:t xml:space="preserve"> </w:t>
      </w:r>
      <w:r w:rsidR="00AE7136">
        <w:t>real-time</w:t>
      </w:r>
      <w:r>
        <w:t xml:space="preserve"> operative capacity, skills and geography. </w:t>
      </w:r>
      <w:r w:rsidR="00F35D44">
        <w:t>How the contract-holder is notified. Where possible also s</w:t>
      </w:r>
      <w:r>
        <w:t>how the scheduling engine.</w:t>
      </w:r>
    </w:p>
    <w:p w14:paraId="2153D7E1" w14:textId="77777777" w:rsidR="009D2B44" w:rsidRDefault="009D2B44">
      <w:pPr>
        <w:spacing w:after="100" w:line="256" w:lineRule="auto"/>
      </w:pPr>
    </w:p>
    <w:p w14:paraId="5B3CC455" w14:textId="385BE106" w:rsidR="00FC3653" w:rsidRDefault="00D069E1">
      <w:pPr>
        <w:pStyle w:val="Heading2"/>
        <w:spacing w:before="170" w:after="80"/>
      </w:pPr>
      <w:r>
        <w:rPr>
          <w:b/>
          <w:bCs/>
          <w:color w:val="0B6F83"/>
          <w:sz w:val="18"/>
          <w:szCs w:val="18"/>
        </w:rPr>
        <w:t xml:space="preserve">PART </w:t>
      </w:r>
      <w:r w:rsidR="00AE7136">
        <w:rPr>
          <w:b/>
          <w:bCs/>
          <w:color w:val="0B6F83"/>
          <w:sz w:val="18"/>
          <w:szCs w:val="18"/>
        </w:rPr>
        <w:t>TWO FIXING</w:t>
      </w:r>
      <w:r>
        <w:rPr>
          <w:b/>
          <w:bCs/>
          <w:color w:val="0B6F83"/>
          <w:sz w:val="18"/>
          <w:szCs w:val="18"/>
        </w:rPr>
        <w:t xml:space="preserve"> IT</w:t>
      </w:r>
    </w:p>
    <w:p w14:paraId="4544E970" w14:textId="005D3C1C" w:rsidR="00FC3653" w:rsidRDefault="00AE7136">
      <w:pPr>
        <w:keepNext/>
        <w:spacing w:before="130" w:after="40"/>
      </w:pPr>
      <w:r>
        <w:rPr>
          <w:b/>
          <w:bCs/>
          <w:color w:val="024452"/>
        </w:rPr>
        <w:t>Inject 5:</w:t>
      </w:r>
      <w:r w:rsidR="00D069E1">
        <w:rPr>
          <w:b/>
          <w:bCs/>
          <w:color w:val="024452"/>
        </w:rPr>
        <w:t xml:space="preserve">  Dispatch.</w:t>
      </w:r>
    </w:p>
    <w:p w14:paraId="56A9AD94" w14:textId="04BDA25A" w:rsidR="00FC3653" w:rsidRDefault="00D069E1" w:rsidP="009D2B44">
      <w:pPr>
        <w:spacing w:after="100" w:line="256" w:lineRule="auto"/>
      </w:pPr>
      <w:r>
        <w:rPr>
          <w:i/>
          <w:iCs/>
        </w:rPr>
        <w:t>Demonstrate:</w:t>
      </w:r>
      <w:r>
        <w:t xml:space="preserve"> the job arriving on the operative's device and the information available before </w:t>
      </w:r>
      <w:r w:rsidR="00AE7136">
        <w:t xml:space="preserve">travelling; </w:t>
      </w:r>
      <w:r w:rsidR="00A2566B">
        <w:t>the materials o</w:t>
      </w:r>
      <w:r w:rsidR="007F321C">
        <w:t>n</w:t>
      </w:r>
      <w:r w:rsidR="00A2566B">
        <w:t xml:space="preserve"> the vehicle needed for the job, </w:t>
      </w:r>
      <w:r w:rsidR="00AE7136">
        <w:t>asset</w:t>
      </w:r>
      <w:r>
        <w:t xml:space="preserve"> history, previous repairs, vulnerability, access notes, risk flags. </w:t>
      </w:r>
    </w:p>
    <w:p w14:paraId="767E99CE" w14:textId="10811279" w:rsidR="00FC3653" w:rsidRDefault="00D069E1" w:rsidP="009D2B44">
      <w:pPr>
        <w:spacing w:after="100" w:line="256" w:lineRule="auto"/>
      </w:pPr>
      <w:r>
        <w:rPr>
          <w:i/>
          <w:iCs/>
        </w:rPr>
        <w:t>Demonstrate:</w:t>
      </w:r>
      <w:r>
        <w:t xml:space="preserve"> completing the job </w:t>
      </w:r>
      <w:r w:rsidR="00AE7136">
        <w:t>offline: notes</w:t>
      </w:r>
      <w:r>
        <w:t xml:space="preserve">, photographs, materials used, </w:t>
      </w:r>
      <w:r w:rsidR="00AE7136">
        <w:t>follow-on</w:t>
      </w:r>
      <w:r>
        <w:t xml:space="preserve"> work, </w:t>
      </w:r>
      <w:r w:rsidR="00EE54B6">
        <w:t xml:space="preserve">actual cost of the job and </w:t>
      </w:r>
      <w:r>
        <w:t>signature</w:t>
      </w:r>
      <w:r w:rsidR="00F35D44">
        <w:t xml:space="preserve"> of the contact-holder to say they’re satisfied</w:t>
      </w:r>
      <w:r>
        <w:t>. Then restore connectivity and demonstrate synchronisation.</w:t>
      </w:r>
    </w:p>
    <w:p w14:paraId="71DF5D68" w14:textId="0ACFDADE" w:rsidR="00FC3653" w:rsidRDefault="00AE7136" w:rsidP="00F74B1F">
      <w:pPr>
        <w:keepNext/>
        <w:spacing w:before="130" w:after="40"/>
      </w:pPr>
      <w:r>
        <w:rPr>
          <w:b/>
          <w:bCs/>
          <w:color w:val="024452"/>
        </w:rPr>
        <w:t xml:space="preserve">Inject </w:t>
      </w:r>
      <w:r w:rsidR="003809C3">
        <w:rPr>
          <w:b/>
          <w:bCs/>
          <w:color w:val="024452"/>
        </w:rPr>
        <w:t>6</w:t>
      </w:r>
      <w:r>
        <w:rPr>
          <w:b/>
          <w:bCs/>
          <w:color w:val="024452"/>
        </w:rPr>
        <w:t>:</w:t>
      </w:r>
      <w:r w:rsidR="00D069E1">
        <w:rPr>
          <w:b/>
          <w:bCs/>
          <w:color w:val="024452"/>
        </w:rPr>
        <w:t xml:space="preserve">  Complications.</w:t>
      </w:r>
    </w:p>
    <w:p w14:paraId="210F5C70" w14:textId="037E1554" w:rsidR="00FC3653" w:rsidRDefault="00D069E1" w:rsidP="00CB7899">
      <w:pPr>
        <w:spacing w:after="100" w:line="256" w:lineRule="auto"/>
      </w:pPr>
      <w:r>
        <w:t>The leak originates from the flat above, which is leasehold, and a plasterer is needed after drying out.</w:t>
      </w:r>
    </w:p>
    <w:p w14:paraId="320E0663" w14:textId="0C72337D" w:rsidR="000474D1" w:rsidRDefault="00D069E1" w:rsidP="00CB7899">
      <w:pPr>
        <w:spacing w:after="100" w:line="256" w:lineRule="auto"/>
      </w:pPr>
      <w:r>
        <w:rPr>
          <w:i/>
          <w:iCs/>
        </w:rPr>
        <w:t>Demonstrate:</w:t>
      </w:r>
      <w:r>
        <w:t xml:space="preserve"> raising work against a second property under a different tenure</w:t>
      </w:r>
      <w:r w:rsidR="002B2C5C">
        <w:t xml:space="preserve"> (leaseholder)</w:t>
      </w:r>
      <w:r>
        <w:t xml:space="preserve"> and repairing obligation; the recharge decision</w:t>
      </w:r>
      <w:r w:rsidR="001B26A5">
        <w:t xml:space="preserve"> (</w:t>
      </w:r>
      <w:r w:rsidR="006A3844">
        <w:t xml:space="preserve">and if there is a </w:t>
      </w:r>
      <w:r w:rsidR="001B26A5">
        <w:t xml:space="preserve">consideration on Section 20), </w:t>
      </w:r>
      <w:r>
        <w:t xml:space="preserve">the </w:t>
      </w:r>
      <w:r w:rsidR="00AE7136">
        <w:t>follow-on</w:t>
      </w:r>
      <w:r>
        <w:t xml:space="preserve"> trade with a drying dependency; and how the </w:t>
      </w:r>
      <w:r w:rsidR="00AE7136">
        <w:t>contract-holder</w:t>
      </w:r>
      <w:r w:rsidR="00E21FBB">
        <w:t xml:space="preserve"> and leaseholder</w:t>
      </w:r>
      <w:r>
        <w:t xml:space="preserve"> </w:t>
      </w:r>
      <w:r w:rsidR="00A651C8">
        <w:t>are</w:t>
      </w:r>
      <w:r>
        <w:t xml:space="preserve"> kept informed across </w:t>
      </w:r>
      <w:r w:rsidR="00752C74">
        <w:t>all</w:t>
      </w:r>
      <w:r>
        <w:t xml:space="preserve"> visit</w:t>
      </w:r>
      <w:r w:rsidR="00752C74">
        <w:t xml:space="preserve">s and how the </w:t>
      </w:r>
      <w:r w:rsidR="00AE7136">
        <w:t>back-office</w:t>
      </w:r>
      <w:r w:rsidR="00752C74">
        <w:t xml:space="preserve"> teams can see what is happening at any given time.</w:t>
      </w:r>
    </w:p>
    <w:p w14:paraId="177D8045" w14:textId="77777777" w:rsidR="003F6043" w:rsidRDefault="003F6043">
      <w:pPr>
        <w:spacing w:after="100" w:line="256" w:lineRule="auto"/>
      </w:pPr>
    </w:p>
    <w:p w14:paraId="2E878C1B" w14:textId="77777777" w:rsidR="00F12E54" w:rsidRDefault="00F12E54">
      <w:pPr>
        <w:spacing w:after="100" w:line="256" w:lineRule="auto"/>
      </w:pPr>
    </w:p>
    <w:p w14:paraId="67CEDF54" w14:textId="77777777" w:rsidR="00F12E54" w:rsidRDefault="00F12E54">
      <w:pPr>
        <w:spacing w:after="100" w:line="256" w:lineRule="auto"/>
      </w:pPr>
    </w:p>
    <w:p w14:paraId="233CF267" w14:textId="29B834F7" w:rsidR="00FC3653" w:rsidRDefault="00FC3653">
      <w:pPr>
        <w:spacing w:line="1" w:lineRule="auto"/>
      </w:pPr>
    </w:p>
    <w:tbl>
      <w:tblPr>
        <w:tblW w:w="9900" w:type="dxa"/>
        <w:tblCellMar>
          <w:left w:w="10" w:type="dxa"/>
          <w:right w:w="10" w:type="dxa"/>
        </w:tblCellMar>
        <w:tblLook w:val="04A0" w:firstRow="1" w:lastRow="0" w:firstColumn="1" w:lastColumn="0" w:noHBand="0" w:noVBand="1"/>
      </w:tblPr>
      <w:tblGrid>
        <w:gridCol w:w="9900"/>
      </w:tblGrid>
      <w:tr w:rsidR="00FC3653" w14:paraId="3DE3782A" w14:textId="77777777">
        <w:tc>
          <w:tcPr>
            <w:tcW w:w="9900" w:type="dxa"/>
            <w:shd w:val="clear" w:color="auto" w:fill="024452"/>
            <w:tcMar>
              <w:top w:w="200" w:type="dxa"/>
              <w:left w:w="260" w:type="dxa"/>
              <w:bottom w:w="220" w:type="dxa"/>
              <w:right w:w="260" w:type="dxa"/>
            </w:tcMar>
          </w:tcPr>
          <w:p w14:paraId="742C2C10" w14:textId="77777777" w:rsidR="00FC3653" w:rsidRDefault="00D069E1">
            <w:pPr>
              <w:spacing w:after="90"/>
            </w:pPr>
            <w:r>
              <w:rPr>
                <w:b/>
                <w:bCs/>
                <w:color w:val="A5E3F1"/>
                <w:sz w:val="16"/>
                <w:szCs w:val="16"/>
              </w:rPr>
              <w:t>SCENARIO 4</w:t>
            </w:r>
          </w:p>
          <w:p w14:paraId="5DA34910" w14:textId="235907CA" w:rsidR="00FC3653" w:rsidRDefault="00D069E1">
            <w:pPr>
              <w:spacing w:after="110"/>
            </w:pPr>
            <w:r>
              <w:rPr>
                <w:rFonts w:ascii="Aptos Display" w:eastAsia="Aptos Display" w:hAnsi="Aptos Display" w:cs="Aptos Display"/>
                <w:b/>
                <w:bCs/>
                <w:color w:val="FFFFFF"/>
                <w:sz w:val="34"/>
                <w:szCs w:val="34"/>
              </w:rPr>
              <w:t xml:space="preserve">Damp and </w:t>
            </w:r>
            <w:proofErr w:type="gramStart"/>
            <w:r w:rsidR="00F4713E">
              <w:rPr>
                <w:rFonts w:ascii="Aptos Display" w:eastAsia="Aptos Display" w:hAnsi="Aptos Display" w:cs="Aptos Display"/>
                <w:b/>
                <w:bCs/>
                <w:color w:val="FFFFFF"/>
                <w:sz w:val="34"/>
                <w:szCs w:val="34"/>
              </w:rPr>
              <w:t>mould:</w:t>
            </w:r>
            <w:proofErr w:type="gramEnd"/>
            <w:r>
              <w:rPr>
                <w:rFonts w:ascii="Aptos Display" w:eastAsia="Aptos Display" w:hAnsi="Aptos Display" w:cs="Aptos Display"/>
                <w:b/>
                <w:bCs/>
                <w:color w:val="FFFFFF"/>
                <w:sz w:val="34"/>
                <w:szCs w:val="34"/>
              </w:rPr>
              <w:t xml:space="preserve"> fitness for human habitation</w:t>
            </w:r>
          </w:p>
          <w:p w14:paraId="5C36D057" w14:textId="03E2478C" w:rsidR="00FC3653" w:rsidRDefault="00D069E1">
            <w:pPr>
              <w:spacing w:line="260" w:lineRule="auto"/>
            </w:pPr>
            <w:r>
              <w:rPr>
                <w:b/>
                <w:bCs/>
                <w:color w:val="CDEDF6"/>
                <w:sz w:val="19"/>
                <w:szCs w:val="19"/>
              </w:rPr>
              <w:t>Duration:</w:t>
            </w:r>
            <w:r>
              <w:rPr>
                <w:color w:val="CDEDF6"/>
                <w:sz w:val="19"/>
                <w:szCs w:val="19"/>
              </w:rPr>
              <w:t xml:space="preserve"> </w:t>
            </w:r>
            <w:r w:rsidR="00CD7A90">
              <w:rPr>
                <w:color w:val="CDEDF6"/>
                <w:sz w:val="19"/>
                <w:szCs w:val="19"/>
              </w:rPr>
              <w:t>60</w:t>
            </w:r>
            <w:r>
              <w:rPr>
                <w:color w:val="CDEDF6"/>
                <w:sz w:val="19"/>
                <w:szCs w:val="19"/>
              </w:rPr>
              <w:t xml:space="preserve"> </w:t>
            </w:r>
            <w:r w:rsidR="00363A63">
              <w:rPr>
                <w:color w:val="CDEDF6"/>
                <w:sz w:val="19"/>
                <w:szCs w:val="19"/>
              </w:rPr>
              <w:t xml:space="preserve">minutes </w:t>
            </w:r>
            <w:r w:rsidR="00363A63" w:rsidRPr="00363A63">
              <w:rPr>
                <w:b/>
                <w:bCs/>
                <w:color w:val="CDEDF6"/>
                <w:sz w:val="19"/>
                <w:szCs w:val="19"/>
              </w:rPr>
              <w:t>Tests</w:t>
            </w:r>
            <w:r w:rsidRPr="00363A63">
              <w:rPr>
                <w:b/>
                <w:bCs/>
                <w:color w:val="CDEDF6"/>
                <w:sz w:val="19"/>
                <w:szCs w:val="19"/>
              </w:rPr>
              <w:t>:</w:t>
            </w:r>
            <w:r>
              <w:rPr>
                <w:color w:val="CDEDF6"/>
                <w:sz w:val="19"/>
                <w:szCs w:val="19"/>
              </w:rPr>
              <w:t xml:space="preserve"> </w:t>
            </w:r>
            <w:r w:rsidR="00912569">
              <w:rPr>
                <w:color w:val="CDEDF6"/>
                <w:sz w:val="19"/>
                <w:szCs w:val="19"/>
              </w:rPr>
              <w:t>H</w:t>
            </w:r>
            <w:r>
              <w:rPr>
                <w:color w:val="CDEDF6"/>
                <w:sz w:val="19"/>
                <w:szCs w:val="19"/>
              </w:rPr>
              <w:t>azard</w:t>
            </w:r>
            <w:r w:rsidR="00185E56">
              <w:rPr>
                <w:color w:val="CDEDF6"/>
                <w:sz w:val="19"/>
                <w:szCs w:val="19"/>
              </w:rPr>
              <w:t xml:space="preserve"> logging and response</w:t>
            </w:r>
            <w:r>
              <w:rPr>
                <w:color w:val="CDEDF6"/>
                <w:sz w:val="19"/>
                <w:szCs w:val="19"/>
              </w:rPr>
              <w:t xml:space="preserve">; vulnerability handling; </w:t>
            </w:r>
            <w:r w:rsidR="008475A0">
              <w:rPr>
                <w:color w:val="CDEDF6"/>
                <w:sz w:val="19"/>
                <w:szCs w:val="19"/>
              </w:rPr>
              <w:t>single system</w:t>
            </w:r>
            <w:r>
              <w:rPr>
                <w:color w:val="CDEDF6"/>
                <w:sz w:val="19"/>
                <w:szCs w:val="19"/>
              </w:rPr>
              <w:t xml:space="preserve"> operation across contact, survey, works and communication; and </w:t>
            </w:r>
            <w:r w:rsidR="00F83C86">
              <w:rPr>
                <w:color w:val="CDEDF6"/>
                <w:sz w:val="19"/>
                <w:szCs w:val="19"/>
              </w:rPr>
              <w:t>evidence</w:t>
            </w:r>
            <w:r>
              <w:rPr>
                <w:color w:val="CDEDF6"/>
                <w:sz w:val="19"/>
                <w:szCs w:val="19"/>
              </w:rPr>
              <w:t xml:space="preserve"> quality.</w:t>
            </w:r>
          </w:p>
        </w:tc>
      </w:tr>
    </w:tbl>
    <w:p w14:paraId="5A85C5F0" w14:textId="77777777" w:rsidR="00FC3653" w:rsidRDefault="00FC3653">
      <w:pPr>
        <w:spacing w:after="150"/>
      </w:pPr>
    </w:p>
    <w:p w14:paraId="59076A7E" w14:textId="77777777" w:rsidR="00FC3653" w:rsidRDefault="00D069E1">
      <w:pPr>
        <w:pStyle w:val="Heading2"/>
        <w:spacing w:before="170" w:after="80"/>
      </w:pPr>
      <w:r>
        <w:rPr>
          <w:b/>
          <w:bCs/>
          <w:color w:val="0B6F83"/>
          <w:sz w:val="18"/>
          <w:szCs w:val="18"/>
        </w:rPr>
        <w:t>THE CLAIM UNDER TEST</w:t>
      </w:r>
    </w:p>
    <w:p w14:paraId="0C8D499B" w14:textId="63565D3B" w:rsidR="00FC3653" w:rsidRDefault="00D069E1">
      <w:pPr>
        <w:spacing w:after="100" w:line="256" w:lineRule="auto"/>
      </w:pPr>
      <w:r>
        <w:t xml:space="preserve">Fitness for </w:t>
      </w:r>
      <w:r w:rsidR="00D87D24">
        <w:t>H</w:t>
      </w:r>
      <w:r>
        <w:t xml:space="preserve">uman </w:t>
      </w:r>
      <w:r w:rsidR="00D87D24">
        <w:t>H</w:t>
      </w:r>
      <w:r>
        <w:t xml:space="preserve">abitation is a fundamental term of every occupation contract under the Renting Homes (Wales) Act 2016, and damp and mould </w:t>
      </w:r>
      <w:proofErr w:type="gramStart"/>
      <w:r>
        <w:t>sit</w:t>
      </w:r>
      <w:r w:rsidR="00D835C1">
        <w:t>s</w:t>
      </w:r>
      <w:proofErr w:type="gramEnd"/>
      <w:r>
        <w:t xml:space="preserve"> among the prescribed matters and circumstances in the 2022 Fitness Regulations. Unlike England, Wales sets no statutory investigation or repair clocks</w:t>
      </w:r>
      <w:r w:rsidR="001E1761">
        <w:t>;</w:t>
      </w:r>
      <w:r>
        <w:t xml:space="preserve"> the duty is to keep the dwelling fit, and breach is actionable without a defined countdown.</w:t>
      </w:r>
    </w:p>
    <w:p w14:paraId="12094F4B" w14:textId="5A181D11" w:rsidR="00AC6722" w:rsidRPr="00C93228" w:rsidRDefault="00BA48D6" w:rsidP="00C93228">
      <w:pPr>
        <w:spacing w:after="100" w:line="256" w:lineRule="auto"/>
      </w:pPr>
      <w:r w:rsidRPr="00BA48D6">
        <w:t>Tai Tarian</w:t>
      </w:r>
      <w:r w:rsidR="00D069E1" w:rsidRPr="00BA48D6">
        <w:t xml:space="preserve">'s </w:t>
      </w:r>
      <w:r w:rsidR="00E969D6">
        <w:t xml:space="preserve">policy is this area is to </w:t>
      </w:r>
      <w:r w:rsidR="00B460A6">
        <w:t xml:space="preserve">address the immediate </w:t>
      </w:r>
      <w:r w:rsidR="00D07AD1">
        <w:t xml:space="preserve">risk </w:t>
      </w:r>
      <w:r w:rsidR="004072A4">
        <w:t xml:space="preserve">through actions such as clean and treat </w:t>
      </w:r>
      <w:r w:rsidR="00C93228">
        <w:t xml:space="preserve">whilst following up with an investigation to establish a cause and any remedial works. </w:t>
      </w:r>
    </w:p>
    <w:p w14:paraId="6C5C04A6" w14:textId="77777777" w:rsidR="00FC3653" w:rsidRDefault="00D069E1">
      <w:pPr>
        <w:pStyle w:val="Heading2"/>
        <w:spacing w:before="170" w:after="80"/>
      </w:pPr>
      <w:r>
        <w:rPr>
          <w:b/>
          <w:bCs/>
          <w:color w:val="0B6F83"/>
          <w:sz w:val="18"/>
          <w:szCs w:val="18"/>
        </w:rPr>
        <w:t>THE SCRIPT</w:t>
      </w:r>
    </w:p>
    <w:p w14:paraId="212B381D" w14:textId="118C88D3" w:rsidR="00FC3653" w:rsidRDefault="00AE7136">
      <w:pPr>
        <w:keepNext/>
        <w:spacing w:before="130" w:after="40"/>
      </w:pPr>
      <w:r>
        <w:rPr>
          <w:b/>
          <w:bCs/>
          <w:color w:val="024452"/>
        </w:rPr>
        <w:t>Inject 1:</w:t>
      </w:r>
      <w:r w:rsidR="00D069E1">
        <w:rPr>
          <w:b/>
          <w:bCs/>
          <w:color w:val="024452"/>
        </w:rPr>
        <w:t xml:space="preserve">  Friday 18:40</w:t>
      </w:r>
      <w:r w:rsidR="006B0B22">
        <w:rPr>
          <w:b/>
          <w:bCs/>
          <w:color w:val="024452"/>
        </w:rPr>
        <w:t>pm</w:t>
      </w:r>
      <w:r w:rsidR="00D069E1">
        <w:rPr>
          <w:b/>
          <w:bCs/>
          <w:color w:val="024452"/>
        </w:rPr>
        <w:t>.</w:t>
      </w:r>
    </w:p>
    <w:p w14:paraId="121461EB" w14:textId="74EF3897" w:rsidR="00FC3653" w:rsidRDefault="00D069E1">
      <w:pPr>
        <w:spacing w:after="100" w:line="256" w:lineRule="auto"/>
      </w:pPr>
      <w:r>
        <w:t xml:space="preserve">Three months after the repair, the same </w:t>
      </w:r>
      <w:r w:rsidR="00AE7136">
        <w:t>contract-holder</w:t>
      </w:r>
      <w:r>
        <w:t xml:space="preserve"> reports through the app</w:t>
      </w:r>
      <w:r w:rsidR="007F0979">
        <w:t xml:space="preserve"> or portal</w:t>
      </w:r>
      <w:r>
        <w:t xml:space="preserve"> that black mould has appeared across the external wall of the back bedroom. She uploads two photographs. The household record shows a child under two and an adult with asthma.</w:t>
      </w:r>
    </w:p>
    <w:p w14:paraId="65896E66" w14:textId="5E102E89" w:rsidR="00FC3653" w:rsidRDefault="00D069E1" w:rsidP="009D2B44">
      <w:pPr>
        <w:spacing w:after="100" w:line="256" w:lineRule="auto"/>
      </w:pPr>
      <w:r>
        <w:rPr>
          <w:i/>
          <w:iCs/>
        </w:rPr>
        <w:t>Demonstrate:</w:t>
      </w:r>
      <w:r>
        <w:t xml:space="preserve"> receipt </w:t>
      </w:r>
      <w:r w:rsidR="00294E31">
        <w:t xml:space="preserve">of repair </w:t>
      </w:r>
      <w:proofErr w:type="gramStart"/>
      <w:r w:rsidR="00294E31">
        <w:t>call</w:t>
      </w:r>
      <w:proofErr w:type="gramEnd"/>
      <w:r w:rsidR="00294E31">
        <w:t xml:space="preserve"> </w:t>
      </w:r>
      <w:r>
        <w:t>out of hours; categorisation against the prescribed matters and circumstances</w:t>
      </w:r>
      <w:r w:rsidR="00CE77B0">
        <w:t xml:space="preserve"> (above)</w:t>
      </w:r>
      <w:r>
        <w:t xml:space="preserve">; the </w:t>
      </w:r>
      <w:r w:rsidR="0007014B">
        <w:t xml:space="preserve">policy, </w:t>
      </w:r>
      <w:r>
        <w:t>response clock starting; how vulnerability influences triage; and what she receives by way of acknowledgement.</w:t>
      </w:r>
    </w:p>
    <w:p w14:paraId="645D3836" w14:textId="560FFF91" w:rsidR="00FC3653" w:rsidRDefault="00AE7136">
      <w:pPr>
        <w:keepNext/>
        <w:spacing w:before="130" w:after="40"/>
      </w:pPr>
      <w:r>
        <w:rPr>
          <w:b/>
          <w:bCs/>
          <w:color w:val="024452"/>
        </w:rPr>
        <w:t>Inject 2:</w:t>
      </w:r>
      <w:r w:rsidR="00D069E1">
        <w:rPr>
          <w:b/>
          <w:bCs/>
          <w:color w:val="024452"/>
        </w:rPr>
        <w:t xml:space="preserve">  Investigation.</w:t>
      </w:r>
    </w:p>
    <w:p w14:paraId="670C22F5" w14:textId="421C56DC" w:rsidR="00237DD7" w:rsidRDefault="00D069E1" w:rsidP="009D2B44">
      <w:pPr>
        <w:spacing w:after="100" w:line="256" w:lineRule="auto"/>
      </w:pPr>
      <w:r>
        <w:rPr>
          <w:i/>
          <w:iCs/>
        </w:rPr>
        <w:t>Demonstrate:</w:t>
      </w:r>
      <w:r>
        <w:t xml:space="preserve"> </w:t>
      </w:r>
      <w:r w:rsidR="00454F06">
        <w:t>Tai Tarian’s policy in this case is a clean and treat as urgent followed by an assessment of the defect. Demonstrate</w:t>
      </w:r>
      <w:r w:rsidR="00F322C3" w:rsidRPr="00F322C3">
        <w:t xml:space="preserve"> </w:t>
      </w:r>
      <w:r w:rsidR="00F322C3">
        <w:t>how the two jobs get scheduled (one for the repair, one for the inspection)</w:t>
      </w:r>
      <w:r w:rsidR="008F5F09">
        <w:t>;</w:t>
      </w:r>
      <w:r w:rsidR="00454F06">
        <w:t xml:space="preserve"> </w:t>
      </w:r>
      <w:r>
        <w:t xml:space="preserve">how the case appears in a surveyor's queue relative to other work; </w:t>
      </w:r>
      <w:r w:rsidR="00454F06">
        <w:t xml:space="preserve">how </w:t>
      </w:r>
      <w:r>
        <w:t xml:space="preserve">the survey </w:t>
      </w:r>
      <w:r w:rsidR="00454F06">
        <w:t xml:space="preserve">is </w:t>
      </w:r>
      <w:r>
        <w:t xml:space="preserve">completed on a mobile device including moisture readings, photographs and assessment against the </w:t>
      </w:r>
      <w:r w:rsidR="000619A3">
        <w:t>contract-holders initial repair call</w:t>
      </w:r>
      <w:r>
        <w:t>; and synchronisation back to the case.</w:t>
      </w:r>
    </w:p>
    <w:p w14:paraId="3CE942EB" w14:textId="0D00A2BF" w:rsidR="00FC3653" w:rsidRDefault="00AE7136">
      <w:pPr>
        <w:keepNext/>
        <w:spacing w:before="130" w:after="40"/>
      </w:pPr>
      <w:r>
        <w:rPr>
          <w:b/>
          <w:bCs/>
          <w:color w:val="024452"/>
        </w:rPr>
        <w:t xml:space="preserve">Inject </w:t>
      </w:r>
      <w:r w:rsidR="003809C3">
        <w:rPr>
          <w:b/>
          <w:bCs/>
          <w:color w:val="024452"/>
        </w:rPr>
        <w:t>3</w:t>
      </w:r>
      <w:r>
        <w:rPr>
          <w:b/>
          <w:bCs/>
          <w:color w:val="024452"/>
        </w:rPr>
        <w:t>:</w:t>
      </w:r>
      <w:r w:rsidR="00D069E1">
        <w:rPr>
          <w:b/>
          <w:bCs/>
          <w:color w:val="024452"/>
        </w:rPr>
        <w:t xml:space="preserve">  Written summary.</w:t>
      </w:r>
    </w:p>
    <w:p w14:paraId="5BB904D7" w14:textId="1736C260" w:rsidR="00FC3653" w:rsidRDefault="00D069E1">
      <w:pPr>
        <w:spacing w:after="100" w:line="256" w:lineRule="auto"/>
      </w:pPr>
      <w:r>
        <w:t xml:space="preserve">A written summary of findings must reach the </w:t>
      </w:r>
      <w:r w:rsidR="00AE7136">
        <w:t>contract-holder</w:t>
      </w:r>
      <w:r>
        <w:t xml:space="preserve"> in line with the </w:t>
      </w:r>
      <w:r w:rsidR="00BA48D6">
        <w:t>Tai Tarian</w:t>
      </w:r>
      <w:r>
        <w:t>'s policy</w:t>
      </w:r>
      <w:r w:rsidR="00EF039F">
        <w:t xml:space="preserve"> (stated above)</w:t>
      </w:r>
      <w:r>
        <w:t>.</w:t>
      </w:r>
    </w:p>
    <w:p w14:paraId="63FB9348" w14:textId="77777777" w:rsidR="00FC3653" w:rsidRDefault="00D069E1">
      <w:pPr>
        <w:spacing w:after="100" w:line="256" w:lineRule="auto"/>
      </w:pPr>
      <w:r>
        <w:rPr>
          <w:i/>
          <w:iCs/>
        </w:rPr>
        <w:t>Demonstrate:</w:t>
      </w:r>
      <w:r>
        <w:t xml:space="preserve"> generation of the summary; how automated it is; how issue and receipt are evidenced.</w:t>
      </w:r>
    </w:p>
    <w:p w14:paraId="454E0F91" w14:textId="24F79D29" w:rsidR="00FC3653" w:rsidRDefault="00AE7136">
      <w:pPr>
        <w:keepNext/>
        <w:spacing w:before="130" w:after="40"/>
      </w:pPr>
      <w:r>
        <w:rPr>
          <w:b/>
          <w:bCs/>
          <w:color w:val="024452"/>
        </w:rPr>
        <w:t xml:space="preserve">Inject </w:t>
      </w:r>
      <w:r w:rsidR="003809C3">
        <w:rPr>
          <w:b/>
          <w:bCs/>
          <w:color w:val="024452"/>
        </w:rPr>
        <w:t>4</w:t>
      </w:r>
      <w:r>
        <w:rPr>
          <w:b/>
          <w:bCs/>
          <w:color w:val="024452"/>
        </w:rPr>
        <w:t>:</w:t>
      </w:r>
      <w:r w:rsidR="00D069E1">
        <w:rPr>
          <w:b/>
          <w:bCs/>
          <w:color w:val="024452"/>
        </w:rPr>
        <w:t xml:space="preserve">  Works.</w:t>
      </w:r>
    </w:p>
    <w:p w14:paraId="5EB8026B" w14:textId="4F2C4261" w:rsidR="00FC3653" w:rsidRDefault="00D069E1">
      <w:pPr>
        <w:spacing w:after="100" w:line="256" w:lineRule="auto"/>
      </w:pPr>
      <w:r>
        <w:t>Urgent safety works are required, with substantive remedial works to follow requiring scaffolding and a specialist contractor.</w:t>
      </w:r>
    </w:p>
    <w:p w14:paraId="5441AD6B" w14:textId="06161516" w:rsidR="00FC3653" w:rsidRDefault="00D069E1">
      <w:pPr>
        <w:spacing w:after="100" w:line="256" w:lineRule="auto"/>
      </w:pPr>
      <w:r>
        <w:rPr>
          <w:i/>
          <w:iCs/>
        </w:rPr>
        <w:t>Demonstrate:</w:t>
      </w:r>
      <w:r>
        <w:t xml:space="preserve"> both packages </w:t>
      </w:r>
      <w:r w:rsidR="00657E51">
        <w:t xml:space="preserve">of work </w:t>
      </w:r>
      <w:r>
        <w:t xml:space="preserve">against </w:t>
      </w:r>
      <w:r w:rsidR="00657E51">
        <w:t xml:space="preserve">the </w:t>
      </w:r>
      <w:r>
        <w:t xml:space="preserve">one case; </w:t>
      </w:r>
      <w:r w:rsidR="00C267F5">
        <w:t xml:space="preserve">DLO or </w:t>
      </w:r>
      <w:r>
        <w:t>contractor dispatch; and how the longstop date for substantive works is tracked separately from the urgent target</w:t>
      </w:r>
      <w:r w:rsidR="001928B6">
        <w:t xml:space="preserve">. </w:t>
      </w:r>
    </w:p>
    <w:p w14:paraId="69A22463" w14:textId="36EEF8D2" w:rsidR="00FC3653" w:rsidRDefault="00AE7136">
      <w:pPr>
        <w:keepNext/>
        <w:spacing w:before="130" w:after="40"/>
      </w:pPr>
      <w:r>
        <w:rPr>
          <w:b/>
          <w:bCs/>
          <w:color w:val="024452"/>
        </w:rPr>
        <w:t xml:space="preserve">Inject </w:t>
      </w:r>
      <w:r w:rsidR="003809C3">
        <w:rPr>
          <w:b/>
          <w:bCs/>
          <w:color w:val="024452"/>
        </w:rPr>
        <w:t>5</w:t>
      </w:r>
      <w:r>
        <w:rPr>
          <w:b/>
          <w:bCs/>
          <w:color w:val="024452"/>
        </w:rPr>
        <w:t>:</w:t>
      </w:r>
      <w:r w:rsidR="00D069E1">
        <w:rPr>
          <w:b/>
          <w:bCs/>
          <w:color w:val="024452"/>
        </w:rPr>
        <w:t xml:space="preserve">  Closure and evidence.</w:t>
      </w:r>
    </w:p>
    <w:p w14:paraId="0C5AE72C" w14:textId="08E38C81" w:rsidR="00FC3653" w:rsidRDefault="00D069E1">
      <w:pPr>
        <w:spacing w:after="100" w:line="256" w:lineRule="auto"/>
      </w:pPr>
      <w:r>
        <w:t xml:space="preserve">Works complete. </w:t>
      </w:r>
    </w:p>
    <w:p w14:paraId="16634A78" w14:textId="5E58FF73" w:rsidR="00FC3653" w:rsidRDefault="00D069E1">
      <w:pPr>
        <w:spacing w:after="100" w:line="256" w:lineRule="auto"/>
      </w:pPr>
      <w:r>
        <w:rPr>
          <w:i/>
          <w:iCs/>
        </w:rPr>
        <w:t>Demonstrate:</w:t>
      </w:r>
      <w:r>
        <w:t xml:space="preserve"> </w:t>
      </w:r>
      <w:r w:rsidR="001E1761">
        <w:t>post works</w:t>
      </w:r>
      <w:r>
        <w:t xml:space="preserve"> verification confirming the hazard is resolved rather than the job closed; then the complete chronology, every photograph, the surveyor's findings, the works record and the policy position at each step assembled from the system</w:t>
      </w:r>
      <w:r w:rsidR="009819BD">
        <w:t>.</w:t>
      </w:r>
      <w:r w:rsidR="000E2F76">
        <w:br/>
      </w:r>
    </w:p>
    <w:p w14:paraId="2297A41E" w14:textId="77777777" w:rsidR="00FC3653" w:rsidRDefault="00D069E1">
      <w:pPr>
        <w:spacing w:line="1" w:lineRule="auto"/>
      </w:pPr>
      <w:r>
        <w:br w:type="page"/>
      </w:r>
    </w:p>
    <w:tbl>
      <w:tblPr>
        <w:tblW w:w="9900" w:type="dxa"/>
        <w:tblCellMar>
          <w:left w:w="10" w:type="dxa"/>
          <w:right w:w="10" w:type="dxa"/>
        </w:tblCellMar>
        <w:tblLook w:val="04A0" w:firstRow="1" w:lastRow="0" w:firstColumn="1" w:lastColumn="0" w:noHBand="0" w:noVBand="1"/>
      </w:tblPr>
      <w:tblGrid>
        <w:gridCol w:w="9900"/>
      </w:tblGrid>
      <w:tr w:rsidR="00FC3653" w14:paraId="32CB9445" w14:textId="77777777">
        <w:tc>
          <w:tcPr>
            <w:tcW w:w="9900" w:type="dxa"/>
            <w:shd w:val="clear" w:color="auto" w:fill="024452"/>
            <w:tcMar>
              <w:top w:w="200" w:type="dxa"/>
              <w:left w:w="260" w:type="dxa"/>
              <w:bottom w:w="220" w:type="dxa"/>
              <w:right w:w="260" w:type="dxa"/>
            </w:tcMar>
          </w:tcPr>
          <w:p w14:paraId="2E7FE146" w14:textId="77777777" w:rsidR="00FC3653" w:rsidRDefault="00D069E1">
            <w:pPr>
              <w:spacing w:after="90"/>
            </w:pPr>
            <w:r>
              <w:rPr>
                <w:b/>
                <w:bCs/>
                <w:color w:val="A5E3F1"/>
                <w:sz w:val="16"/>
                <w:szCs w:val="16"/>
              </w:rPr>
              <w:lastRenderedPageBreak/>
              <w:t>SCENARIO 5</w:t>
            </w:r>
          </w:p>
          <w:p w14:paraId="7AF2141E" w14:textId="56F689E1" w:rsidR="00FC3653" w:rsidRDefault="00D069E1">
            <w:pPr>
              <w:spacing w:after="110"/>
            </w:pPr>
            <w:r>
              <w:rPr>
                <w:rFonts w:ascii="Aptos Display" w:eastAsia="Aptos Display" w:hAnsi="Aptos Display" w:cs="Aptos Display"/>
                <w:b/>
                <w:bCs/>
                <w:color w:val="FFFFFF"/>
                <w:sz w:val="34"/>
                <w:szCs w:val="34"/>
              </w:rPr>
              <w:t>Antisocial behaviour, safeguarding and enforcement</w:t>
            </w:r>
          </w:p>
          <w:p w14:paraId="33FAACFF" w14:textId="74DB461B" w:rsidR="00FC3653" w:rsidRDefault="00D069E1">
            <w:pPr>
              <w:spacing w:line="260" w:lineRule="auto"/>
            </w:pPr>
            <w:r>
              <w:rPr>
                <w:b/>
                <w:bCs/>
                <w:color w:val="CDEDF6"/>
                <w:sz w:val="19"/>
                <w:szCs w:val="19"/>
              </w:rPr>
              <w:t>Duration:</w:t>
            </w:r>
            <w:r>
              <w:rPr>
                <w:color w:val="CDEDF6"/>
                <w:sz w:val="19"/>
                <w:szCs w:val="19"/>
              </w:rPr>
              <w:t xml:space="preserve"> 60 </w:t>
            </w:r>
            <w:r w:rsidR="00363A63">
              <w:rPr>
                <w:color w:val="CDEDF6"/>
                <w:sz w:val="19"/>
                <w:szCs w:val="19"/>
              </w:rPr>
              <w:t xml:space="preserve">minutes </w:t>
            </w:r>
            <w:r w:rsidR="00363A63" w:rsidRPr="00363A63">
              <w:rPr>
                <w:b/>
                <w:bCs/>
                <w:color w:val="CDEDF6"/>
                <w:sz w:val="19"/>
                <w:szCs w:val="19"/>
              </w:rPr>
              <w:t>Tests</w:t>
            </w:r>
            <w:r w:rsidRPr="00363A63">
              <w:rPr>
                <w:b/>
                <w:bCs/>
                <w:color w:val="CDEDF6"/>
                <w:sz w:val="19"/>
                <w:szCs w:val="19"/>
              </w:rPr>
              <w:t>:</w:t>
            </w:r>
            <w:r>
              <w:rPr>
                <w:color w:val="CDEDF6"/>
                <w:sz w:val="19"/>
                <w:szCs w:val="19"/>
              </w:rPr>
              <w:t xml:space="preserve"> </w:t>
            </w:r>
            <w:r w:rsidR="009E255D">
              <w:rPr>
                <w:color w:val="CDEDF6"/>
                <w:sz w:val="19"/>
                <w:szCs w:val="19"/>
              </w:rPr>
              <w:t>C</w:t>
            </w:r>
            <w:r>
              <w:rPr>
                <w:color w:val="CDEDF6"/>
                <w:sz w:val="19"/>
                <w:szCs w:val="19"/>
              </w:rPr>
              <w:t xml:space="preserve">ase handling that will be read by a court; multiagency working; and information separation when both parties are </w:t>
            </w:r>
            <w:r w:rsidR="00BA48D6" w:rsidRPr="00BA48D6">
              <w:rPr>
                <w:color w:val="CDEDF6"/>
                <w:sz w:val="19"/>
                <w:szCs w:val="19"/>
              </w:rPr>
              <w:t>Tai Tarian</w:t>
            </w:r>
            <w:r w:rsidR="00BA48D6">
              <w:rPr>
                <w:color w:val="CDEDF6"/>
                <w:sz w:val="19"/>
                <w:szCs w:val="19"/>
              </w:rPr>
              <w:t xml:space="preserve"> </w:t>
            </w:r>
            <w:r>
              <w:rPr>
                <w:color w:val="CDEDF6"/>
                <w:sz w:val="19"/>
                <w:szCs w:val="19"/>
              </w:rPr>
              <w:t xml:space="preserve">'s own </w:t>
            </w:r>
            <w:r w:rsidR="00AE7136">
              <w:rPr>
                <w:color w:val="CDEDF6"/>
                <w:sz w:val="19"/>
                <w:szCs w:val="19"/>
              </w:rPr>
              <w:t>contract-holder</w:t>
            </w:r>
            <w:r>
              <w:rPr>
                <w:color w:val="CDEDF6"/>
                <w:sz w:val="19"/>
                <w:szCs w:val="19"/>
              </w:rPr>
              <w:t>s.</w:t>
            </w:r>
          </w:p>
        </w:tc>
      </w:tr>
    </w:tbl>
    <w:p w14:paraId="4703E88B" w14:textId="77777777" w:rsidR="00FC3653" w:rsidRDefault="00FC3653">
      <w:pPr>
        <w:spacing w:after="150"/>
      </w:pPr>
    </w:p>
    <w:p w14:paraId="7BFCEF4A" w14:textId="77777777" w:rsidR="00FC3653" w:rsidRDefault="00D069E1">
      <w:pPr>
        <w:pStyle w:val="Heading2"/>
        <w:spacing w:before="170" w:after="80"/>
      </w:pPr>
      <w:r>
        <w:rPr>
          <w:b/>
          <w:bCs/>
          <w:color w:val="0B6F83"/>
          <w:sz w:val="18"/>
          <w:szCs w:val="18"/>
        </w:rPr>
        <w:t>THE CLAIM UNDER TEST</w:t>
      </w:r>
    </w:p>
    <w:p w14:paraId="3174DF12" w14:textId="687F22D5" w:rsidR="00FC3653" w:rsidRDefault="00D069E1">
      <w:pPr>
        <w:spacing w:after="100" w:line="256" w:lineRule="auto"/>
      </w:pPr>
      <w:r>
        <w:t xml:space="preserve">ASB is where the system must hold evidence that </w:t>
      </w:r>
      <w:r w:rsidR="00A45091">
        <w:t>could</w:t>
      </w:r>
      <w:r>
        <w:t xml:space="preserve"> be tested by a judge and by the Public Services Ombudsman for Wales. </w:t>
      </w:r>
      <w:r w:rsidR="00BC142B">
        <w:t xml:space="preserve">The test here is to check that the </w:t>
      </w:r>
      <w:r>
        <w:t xml:space="preserve">product can manage two opposing parties without </w:t>
      </w:r>
      <w:r w:rsidR="00A9404A">
        <w:t>merging data from</w:t>
      </w:r>
      <w:r>
        <w:t xml:space="preserve"> one to the other.</w:t>
      </w:r>
    </w:p>
    <w:p w14:paraId="6B9E92AC" w14:textId="77777777" w:rsidR="00FC3653" w:rsidRDefault="00D069E1">
      <w:pPr>
        <w:pStyle w:val="Heading2"/>
        <w:spacing w:before="170" w:after="80"/>
      </w:pPr>
      <w:r>
        <w:rPr>
          <w:b/>
          <w:bCs/>
          <w:color w:val="0B6F83"/>
          <w:sz w:val="18"/>
          <w:szCs w:val="18"/>
        </w:rPr>
        <w:t>THE SCRIPT</w:t>
      </w:r>
    </w:p>
    <w:p w14:paraId="3D6DC838" w14:textId="478AA70E" w:rsidR="00FC3653" w:rsidRDefault="00AE7136">
      <w:pPr>
        <w:keepNext/>
        <w:spacing w:before="130" w:after="40"/>
      </w:pPr>
      <w:r>
        <w:rPr>
          <w:b/>
          <w:bCs/>
          <w:color w:val="024452"/>
        </w:rPr>
        <w:t>Inject 1:</w:t>
      </w:r>
      <w:r w:rsidR="00D069E1">
        <w:rPr>
          <w:b/>
          <w:bCs/>
          <w:color w:val="024452"/>
        </w:rPr>
        <w:t xml:space="preserve">  Report.</w:t>
      </w:r>
    </w:p>
    <w:p w14:paraId="37A6F060" w14:textId="705BD54C" w:rsidR="00FC3653" w:rsidRDefault="007D0784">
      <w:pPr>
        <w:spacing w:after="100" w:line="256" w:lineRule="auto"/>
      </w:pPr>
      <w:r>
        <w:t xml:space="preserve">The contact centre </w:t>
      </w:r>
      <w:proofErr w:type="gramStart"/>
      <w:r>
        <w:t>receive</w:t>
      </w:r>
      <w:proofErr w:type="gramEnd"/>
      <w:r>
        <w:t xml:space="preserve"> a ca</w:t>
      </w:r>
      <w:r w:rsidR="00C954F1">
        <w:t xml:space="preserve">ll </w:t>
      </w:r>
      <w:r w:rsidR="004E7533">
        <w:t>from a</w:t>
      </w:r>
      <w:r w:rsidR="00D069E1">
        <w:t xml:space="preserve"> neighbouring </w:t>
      </w:r>
      <w:r w:rsidR="00AE7136">
        <w:t>contract-holder</w:t>
      </w:r>
      <w:r w:rsidR="004E7533">
        <w:t>,</w:t>
      </w:r>
      <w:r w:rsidR="00D069E1">
        <w:t xml:space="preserve"> report</w:t>
      </w:r>
      <w:r w:rsidR="004E7533">
        <w:t>ing</w:t>
      </w:r>
      <w:r w:rsidR="00D069E1">
        <w:t xml:space="preserve"> persistent </w:t>
      </w:r>
      <w:r w:rsidR="00C05F9D">
        <w:t>late-night</w:t>
      </w:r>
      <w:r w:rsidR="00D069E1">
        <w:t xml:space="preserve"> noise, </w:t>
      </w:r>
      <w:r w:rsidR="00C05F9D">
        <w:t>door banging</w:t>
      </w:r>
      <w:r w:rsidR="00D069E1">
        <w:t xml:space="preserve"> and intimidation.</w:t>
      </w:r>
    </w:p>
    <w:p w14:paraId="1A605929" w14:textId="284ABBEC" w:rsidR="00FC3653" w:rsidRDefault="00D069E1">
      <w:pPr>
        <w:spacing w:after="100" w:line="256" w:lineRule="auto"/>
      </w:pPr>
      <w:r>
        <w:rPr>
          <w:i/>
          <w:iCs/>
        </w:rPr>
        <w:t>Demonstrate:</w:t>
      </w:r>
      <w:r>
        <w:t xml:space="preserve"> </w:t>
      </w:r>
      <w:r w:rsidR="001B586C">
        <w:t xml:space="preserve">identification of the </w:t>
      </w:r>
      <w:r w:rsidR="00B509C0">
        <w:t xml:space="preserve">contact </w:t>
      </w:r>
      <w:r w:rsidR="00325B30">
        <w:t xml:space="preserve">calling (any screen </w:t>
      </w:r>
      <w:r w:rsidR="00947F35">
        <w:t>popp</w:t>
      </w:r>
      <w:r w:rsidR="00325B30">
        <w:t>ing</w:t>
      </w:r>
      <w:r w:rsidR="0047749F">
        <w:t xml:space="preserve"> in the contact centr</w:t>
      </w:r>
      <w:r w:rsidR="00325B30">
        <w:t>e)</w:t>
      </w:r>
      <w:r>
        <w:t>, categorisation</w:t>
      </w:r>
      <w:r w:rsidR="00325B30">
        <w:t xml:space="preserve"> of the case</w:t>
      </w:r>
      <w:r>
        <w:t xml:space="preserve">, and the </w:t>
      </w:r>
      <w:r w:rsidR="00325B30">
        <w:t>routing to an officer.</w:t>
      </w:r>
    </w:p>
    <w:p w14:paraId="7D493BE7" w14:textId="3E18567E" w:rsidR="00FC3653" w:rsidRDefault="00AE7136">
      <w:pPr>
        <w:keepNext/>
        <w:spacing w:before="130" w:after="40"/>
      </w:pPr>
      <w:r>
        <w:rPr>
          <w:b/>
          <w:bCs/>
          <w:color w:val="024452"/>
        </w:rPr>
        <w:t>Inject 2:</w:t>
      </w:r>
      <w:r w:rsidR="00D069E1">
        <w:rPr>
          <w:b/>
          <w:bCs/>
          <w:color w:val="024452"/>
        </w:rPr>
        <w:t xml:space="preserve">  Evidence.</w:t>
      </w:r>
    </w:p>
    <w:p w14:paraId="5299A5D2" w14:textId="7DF8570B" w:rsidR="00FC3653" w:rsidRDefault="00D069E1" w:rsidP="009D2B44">
      <w:pPr>
        <w:spacing w:after="100" w:line="256" w:lineRule="auto"/>
      </w:pPr>
      <w:r>
        <w:rPr>
          <w:i/>
          <w:iCs/>
        </w:rPr>
        <w:t>Demonstrate:</w:t>
      </w:r>
      <w:r>
        <w:t xml:space="preserve"> </w:t>
      </w:r>
      <w:r w:rsidR="0038153A">
        <w:t>the ASB case, any</w:t>
      </w:r>
      <w:r>
        <w:t xml:space="preserve"> audio or video evidence, witness statements, and multiagency records with police, the local authority and </w:t>
      </w:r>
      <w:r w:rsidR="00C05F9D">
        <w:t>health; including</w:t>
      </w:r>
      <w:r>
        <w:t xml:space="preserve"> what </w:t>
      </w:r>
      <w:r w:rsidR="0044036A">
        <w:t>could be</w:t>
      </w:r>
      <w:r>
        <w:t xml:space="preserve"> shared, with whom</w:t>
      </w:r>
      <w:r w:rsidR="0044036A">
        <w:t>.</w:t>
      </w:r>
    </w:p>
    <w:p w14:paraId="6B7B56C2" w14:textId="26794741" w:rsidR="00FC3653" w:rsidRDefault="00AE7136">
      <w:pPr>
        <w:keepNext/>
        <w:spacing w:before="130" w:after="40"/>
      </w:pPr>
      <w:r>
        <w:rPr>
          <w:b/>
          <w:bCs/>
          <w:color w:val="024452"/>
        </w:rPr>
        <w:t xml:space="preserve">Inject </w:t>
      </w:r>
      <w:r w:rsidR="00515314">
        <w:rPr>
          <w:b/>
          <w:bCs/>
          <w:color w:val="024452"/>
        </w:rPr>
        <w:t>3</w:t>
      </w:r>
      <w:r>
        <w:rPr>
          <w:b/>
          <w:bCs/>
          <w:color w:val="024452"/>
        </w:rPr>
        <w:t>:</w:t>
      </w:r>
      <w:r w:rsidR="00D069E1">
        <w:rPr>
          <w:b/>
          <w:bCs/>
          <w:color w:val="024452"/>
        </w:rPr>
        <w:t xml:space="preserve">  Linked cases.</w:t>
      </w:r>
    </w:p>
    <w:p w14:paraId="75BC38C6" w14:textId="77777777" w:rsidR="00FC3653" w:rsidRDefault="00D069E1">
      <w:pPr>
        <w:spacing w:after="100" w:line="256" w:lineRule="auto"/>
      </w:pPr>
      <w:r>
        <w:t>Three things must now happen: the ASB case proceeds, a safeguarding referral is made, and an emergency repair is raised to secure her door.</w:t>
      </w:r>
    </w:p>
    <w:p w14:paraId="437C8344" w14:textId="228061A0" w:rsidR="00FC3653" w:rsidRDefault="00D069E1" w:rsidP="009D2B44">
      <w:pPr>
        <w:spacing w:after="100" w:line="256" w:lineRule="auto"/>
      </w:pPr>
      <w:r>
        <w:rPr>
          <w:i/>
          <w:iCs/>
        </w:rPr>
        <w:t>Demonstrate:</w:t>
      </w:r>
      <w:r>
        <w:t xml:space="preserve"> creation and routing of each; how much the system prompts versus what depends on the officer; and how the three are linked to each other, to the contact, to the property and to the occupation contract</w:t>
      </w:r>
    </w:p>
    <w:p w14:paraId="3D1250C7" w14:textId="271B54CF" w:rsidR="00FC3653" w:rsidRDefault="00AE7136">
      <w:pPr>
        <w:keepNext/>
        <w:spacing w:before="130" w:after="40"/>
      </w:pPr>
      <w:r>
        <w:rPr>
          <w:b/>
          <w:bCs/>
          <w:color w:val="024452"/>
        </w:rPr>
        <w:t xml:space="preserve">Inject </w:t>
      </w:r>
      <w:r w:rsidR="00515314">
        <w:rPr>
          <w:b/>
          <w:bCs/>
          <w:color w:val="024452"/>
        </w:rPr>
        <w:t>4</w:t>
      </w:r>
      <w:r>
        <w:rPr>
          <w:b/>
          <w:bCs/>
          <w:color w:val="024452"/>
        </w:rPr>
        <w:t>:</w:t>
      </w:r>
      <w:r w:rsidR="00D069E1">
        <w:rPr>
          <w:b/>
          <w:bCs/>
          <w:color w:val="024452"/>
        </w:rPr>
        <w:t xml:space="preserve">  Enforcement.</w:t>
      </w:r>
    </w:p>
    <w:p w14:paraId="02B1A894" w14:textId="77777777" w:rsidR="00FC3653" w:rsidRDefault="00D069E1">
      <w:pPr>
        <w:spacing w:after="100" w:line="256" w:lineRule="auto"/>
      </w:pPr>
      <w:r>
        <w:t>The case escalates to legal action.</w:t>
      </w:r>
    </w:p>
    <w:p w14:paraId="749CF7C6" w14:textId="5209D3E3" w:rsidR="00FC3653" w:rsidRDefault="00D069E1">
      <w:pPr>
        <w:spacing w:after="100" w:line="256" w:lineRule="auto"/>
      </w:pPr>
      <w:r>
        <w:rPr>
          <w:i/>
          <w:iCs/>
        </w:rPr>
        <w:t>Demonstrate:</w:t>
      </w:r>
      <w:r>
        <w:t xml:space="preserve"> the evidence bundle produced for court, warnings and notices issued, and the audit trail as it would appear under </w:t>
      </w:r>
      <w:r w:rsidR="00C05F9D">
        <w:t>cross-examination</w:t>
      </w:r>
      <w:r>
        <w:t>.</w:t>
      </w:r>
    </w:p>
    <w:p w14:paraId="44DA681C" w14:textId="09C5317E" w:rsidR="00FC3653" w:rsidRDefault="00AE7136">
      <w:pPr>
        <w:keepNext/>
        <w:spacing w:before="130" w:after="40"/>
      </w:pPr>
      <w:r>
        <w:rPr>
          <w:b/>
          <w:bCs/>
          <w:color w:val="024452"/>
        </w:rPr>
        <w:t xml:space="preserve">Inject </w:t>
      </w:r>
      <w:r w:rsidR="00515314">
        <w:rPr>
          <w:b/>
          <w:bCs/>
          <w:color w:val="024452"/>
        </w:rPr>
        <w:t>5</w:t>
      </w:r>
      <w:r>
        <w:rPr>
          <w:b/>
          <w:bCs/>
          <w:color w:val="024452"/>
        </w:rPr>
        <w:t>:</w:t>
      </w:r>
      <w:r w:rsidR="00D069E1">
        <w:rPr>
          <w:b/>
          <w:bCs/>
          <w:color w:val="024452"/>
        </w:rPr>
        <w:t xml:space="preserve">  Closure and assurance.</w:t>
      </w:r>
    </w:p>
    <w:p w14:paraId="09D8CA6C" w14:textId="2A17F9FB" w:rsidR="00FC3653" w:rsidRDefault="00D069E1">
      <w:pPr>
        <w:spacing w:after="100" w:line="256" w:lineRule="auto"/>
      </w:pPr>
      <w:r>
        <w:rPr>
          <w:i/>
          <w:iCs/>
        </w:rPr>
        <w:t>Demonstrate:</w:t>
      </w:r>
      <w:r>
        <w:t xml:space="preserve"> case closure, victim satisfaction capture, and the ASB position as reported to the </w:t>
      </w:r>
      <w:r w:rsidR="00C05F9D">
        <w:t>Board; including</w:t>
      </w:r>
      <w:r>
        <w:t xml:space="preserve"> cases open beyond target and why.</w:t>
      </w:r>
    </w:p>
    <w:p w14:paraId="53421804" w14:textId="77777777" w:rsidR="00B51075" w:rsidRDefault="00B51075">
      <w:pPr>
        <w:spacing w:after="100" w:line="256" w:lineRule="auto"/>
      </w:pPr>
    </w:p>
    <w:p w14:paraId="0310D23F" w14:textId="77777777" w:rsidR="00B51075" w:rsidRDefault="00B51075">
      <w:pPr>
        <w:spacing w:after="100" w:line="256" w:lineRule="auto"/>
      </w:pPr>
    </w:p>
    <w:p w14:paraId="3CBCB776" w14:textId="77777777" w:rsidR="00B51075" w:rsidRDefault="00B51075">
      <w:pPr>
        <w:spacing w:after="100" w:line="256" w:lineRule="auto"/>
      </w:pPr>
    </w:p>
    <w:p w14:paraId="264A2F04" w14:textId="77777777" w:rsidR="001703AE" w:rsidRDefault="001703AE">
      <w:pPr>
        <w:spacing w:after="100" w:line="256" w:lineRule="auto"/>
      </w:pPr>
    </w:p>
    <w:p w14:paraId="4E8F7B83" w14:textId="77777777" w:rsidR="001703AE" w:rsidRDefault="001703AE">
      <w:pPr>
        <w:spacing w:after="100" w:line="256" w:lineRule="auto"/>
      </w:pPr>
    </w:p>
    <w:p w14:paraId="075783B8" w14:textId="77777777" w:rsidR="00B51075" w:rsidRDefault="00B51075">
      <w:pPr>
        <w:spacing w:after="100" w:line="256" w:lineRule="auto"/>
      </w:pPr>
    </w:p>
    <w:p w14:paraId="0D8E9B5B" w14:textId="77777777" w:rsidR="00B51075" w:rsidRDefault="00B51075">
      <w:pPr>
        <w:spacing w:after="100" w:line="256" w:lineRule="auto"/>
      </w:pPr>
    </w:p>
    <w:p w14:paraId="6EE02A4F" w14:textId="77777777" w:rsidR="00B51075" w:rsidRDefault="00B51075">
      <w:pPr>
        <w:spacing w:after="100" w:line="256" w:lineRule="auto"/>
      </w:pPr>
    </w:p>
    <w:p w14:paraId="7135C970" w14:textId="77777777" w:rsidR="00D679CD" w:rsidRDefault="00D679CD">
      <w:pPr>
        <w:spacing w:after="100" w:line="256" w:lineRule="auto"/>
      </w:pPr>
    </w:p>
    <w:tbl>
      <w:tblPr>
        <w:tblW w:w="9900" w:type="dxa"/>
        <w:tblCellMar>
          <w:left w:w="10" w:type="dxa"/>
          <w:right w:w="10" w:type="dxa"/>
        </w:tblCellMar>
        <w:tblLook w:val="04A0" w:firstRow="1" w:lastRow="0" w:firstColumn="1" w:lastColumn="0" w:noHBand="0" w:noVBand="1"/>
      </w:tblPr>
      <w:tblGrid>
        <w:gridCol w:w="9900"/>
      </w:tblGrid>
      <w:tr w:rsidR="00D679CD" w14:paraId="1E1A3386" w14:textId="77777777">
        <w:tc>
          <w:tcPr>
            <w:tcW w:w="9900" w:type="dxa"/>
            <w:shd w:val="clear" w:color="auto" w:fill="024452"/>
            <w:tcMar>
              <w:top w:w="200" w:type="dxa"/>
              <w:left w:w="260" w:type="dxa"/>
              <w:bottom w:w="220" w:type="dxa"/>
              <w:right w:w="260" w:type="dxa"/>
            </w:tcMar>
          </w:tcPr>
          <w:p w14:paraId="0531752C" w14:textId="1A259FC4" w:rsidR="00D679CD" w:rsidRDefault="00D679CD">
            <w:pPr>
              <w:spacing w:after="90"/>
            </w:pPr>
            <w:r>
              <w:rPr>
                <w:b/>
                <w:bCs/>
                <w:color w:val="A5E3F1"/>
                <w:sz w:val="16"/>
                <w:szCs w:val="16"/>
              </w:rPr>
              <w:lastRenderedPageBreak/>
              <w:t>SCENARIO 6</w:t>
            </w:r>
          </w:p>
          <w:p w14:paraId="5568CC76" w14:textId="5CBACD17" w:rsidR="00D679CD" w:rsidRDefault="00D679CD">
            <w:pPr>
              <w:spacing w:after="110"/>
            </w:pPr>
            <w:r>
              <w:rPr>
                <w:rFonts w:ascii="Aptos Display" w:eastAsia="Aptos Display" w:hAnsi="Aptos Display" w:cs="Aptos Display"/>
                <w:b/>
                <w:bCs/>
                <w:color w:val="FFFFFF"/>
                <w:sz w:val="34"/>
                <w:szCs w:val="34"/>
              </w:rPr>
              <w:t>Arrears Management and Payments</w:t>
            </w:r>
          </w:p>
          <w:p w14:paraId="30789C8A" w14:textId="0C75E90F" w:rsidR="00D679CD" w:rsidRDefault="00D679CD">
            <w:pPr>
              <w:spacing w:line="260" w:lineRule="auto"/>
            </w:pPr>
            <w:r>
              <w:rPr>
                <w:b/>
                <w:bCs/>
                <w:color w:val="CDEDF6"/>
                <w:sz w:val="19"/>
                <w:szCs w:val="19"/>
              </w:rPr>
              <w:t>Duration:</w:t>
            </w:r>
            <w:r>
              <w:rPr>
                <w:color w:val="CDEDF6"/>
                <w:sz w:val="19"/>
                <w:szCs w:val="19"/>
              </w:rPr>
              <w:t xml:space="preserve"> 60 minutes </w:t>
            </w:r>
            <w:r w:rsidRPr="00363A63">
              <w:rPr>
                <w:b/>
                <w:bCs/>
                <w:color w:val="CDEDF6"/>
                <w:sz w:val="19"/>
                <w:szCs w:val="19"/>
              </w:rPr>
              <w:t>Tests:</w:t>
            </w:r>
            <w:r>
              <w:rPr>
                <w:color w:val="CDEDF6"/>
                <w:sz w:val="19"/>
                <w:szCs w:val="19"/>
              </w:rPr>
              <w:t xml:space="preserve"> </w:t>
            </w:r>
            <w:r w:rsidRPr="006751E2">
              <w:rPr>
                <w:b/>
                <w:bCs/>
                <w:color w:val="CDEDF6"/>
                <w:sz w:val="19"/>
                <w:szCs w:val="19"/>
              </w:rPr>
              <w:t>Tests:</w:t>
            </w:r>
            <w:r w:rsidRPr="006751E2">
              <w:rPr>
                <w:color w:val="CDEDF6"/>
                <w:sz w:val="19"/>
                <w:szCs w:val="19"/>
              </w:rPr>
              <w:t xml:space="preserve"> Universal Credit integration depth</w:t>
            </w:r>
            <w:r w:rsidR="001D435B">
              <w:rPr>
                <w:color w:val="CDEDF6"/>
                <w:sz w:val="19"/>
                <w:szCs w:val="19"/>
              </w:rPr>
              <w:t xml:space="preserve"> and </w:t>
            </w:r>
            <w:r w:rsidRPr="006751E2">
              <w:rPr>
                <w:color w:val="CDEDF6"/>
                <w:sz w:val="19"/>
                <w:szCs w:val="19"/>
              </w:rPr>
              <w:t>the arrears escalation pathway</w:t>
            </w:r>
            <w:r w:rsidR="001D435B">
              <w:rPr>
                <w:color w:val="CDEDF6"/>
                <w:sz w:val="19"/>
                <w:szCs w:val="19"/>
              </w:rPr>
              <w:t>.</w:t>
            </w:r>
          </w:p>
        </w:tc>
      </w:tr>
    </w:tbl>
    <w:p w14:paraId="6E3769E7" w14:textId="77777777" w:rsidR="00D679CD" w:rsidRDefault="00D679CD" w:rsidP="00D679CD">
      <w:pPr>
        <w:spacing w:after="150"/>
      </w:pPr>
    </w:p>
    <w:p w14:paraId="5EE6B508" w14:textId="77777777" w:rsidR="00D679CD" w:rsidRPr="007D473B" w:rsidRDefault="00D679CD" w:rsidP="00D679CD">
      <w:pPr>
        <w:spacing w:before="170" w:after="80"/>
        <w:outlineLvl w:val="1"/>
        <w:rPr>
          <w:color w:val="2E74B5"/>
          <w:sz w:val="26"/>
          <w:szCs w:val="26"/>
        </w:rPr>
      </w:pPr>
      <w:bookmarkStart w:id="0" w:name="_Toc236812893"/>
      <w:r w:rsidRPr="007D473B">
        <w:rPr>
          <w:b/>
          <w:bCs/>
          <w:color w:val="0B6F83"/>
          <w:sz w:val="18"/>
          <w:szCs w:val="18"/>
        </w:rPr>
        <w:t>THE CLAIM UNDER TEST</w:t>
      </w:r>
      <w:bookmarkEnd w:id="0"/>
    </w:p>
    <w:p w14:paraId="53BBE652" w14:textId="6514AE65" w:rsidR="00D679CD" w:rsidRPr="007D473B" w:rsidRDefault="00D679CD" w:rsidP="00D679CD">
      <w:pPr>
        <w:spacing w:after="100" w:line="256" w:lineRule="auto"/>
      </w:pPr>
      <w:r w:rsidRPr="007034F4">
        <w:t xml:space="preserve">Arrears recovery is where an income team either prevents a debt or discovers it too late. This scenario tests whether the Solution turns payment data into early, ranked, actionable cases; whether escalation towards possession is a controlled configurable process with defined triggers rather than a set of ad hoc letters; and </w:t>
      </w:r>
      <w:r w:rsidR="007034F4">
        <w:t xml:space="preserve">how an officer maintains control over the case and its </w:t>
      </w:r>
      <w:proofErr w:type="gramStart"/>
      <w:r w:rsidR="00A42183">
        <w:t>final outcome</w:t>
      </w:r>
      <w:proofErr w:type="gramEnd"/>
      <w:r w:rsidR="00A42183">
        <w:t>.</w:t>
      </w:r>
    </w:p>
    <w:p w14:paraId="6A7FBFA3" w14:textId="77777777" w:rsidR="00D679CD" w:rsidRPr="007D473B" w:rsidRDefault="00D679CD" w:rsidP="00D679CD">
      <w:pPr>
        <w:spacing w:before="170" w:after="80"/>
        <w:outlineLvl w:val="1"/>
        <w:rPr>
          <w:color w:val="2E74B5"/>
          <w:sz w:val="26"/>
          <w:szCs w:val="26"/>
        </w:rPr>
      </w:pPr>
      <w:bookmarkStart w:id="1" w:name="_Toc236812894"/>
      <w:r w:rsidRPr="007D473B">
        <w:rPr>
          <w:b/>
          <w:bCs/>
          <w:color w:val="0B6F83"/>
          <w:sz w:val="18"/>
          <w:szCs w:val="18"/>
        </w:rPr>
        <w:t>THE SCRIPT</w:t>
      </w:r>
      <w:bookmarkEnd w:id="1"/>
    </w:p>
    <w:p w14:paraId="67296C37" w14:textId="3B18D946" w:rsidR="00D679CD" w:rsidRPr="007D473B" w:rsidRDefault="00D679CD" w:rsidP="00D679CD">
      <w:pPr>
        <w:keepNext/>
        <w:spacing w:before="130" w:after="40"/>
      </w:pPr>
      <w:r>
        <w:rPr>
          <w:b/>
          <w:bCs/>
          <w:color w:val="024452"/>
        </w:rPr>
        <w:t xml:space="preserve">Inject </w:t>
      </w:r>
      <w:r w:rsidR="001703AE">
        <w:rPr>
          <w:b/>
          <w:bCs/>
          <w:color w:val="024452"/>
        </w:rPr>
        <w:t>1</w:t>
      </w:r>
      <w:r>
        <w:rPr>
          <w:b/>
          <w:bCs/>
          <w:color w:val="024452"/>
        </w:rPr>
        <w:t>:</w:t>
      </w:r>
      <w:r w:rsidRPr="007D473B">
        <w:rPr>
          <w:b/>
          <w:bCs/>
          <w:color w:val="024452"/>
        </w:rPr>
        <w:t xml:space="preserve">  Prioritisation.</w:t>
      </w:r>
    </w:p>
    <w:p w14:paraId="3B29626E" w14:textId="77777777" w:rsidR="00D679CD" w:rsidRPr="007D473B" w:rsidRDefault="00D679CD" w:rsidP="00D679CD">
      <w:pPr>
        <w:spacing w:after="100" w:line="256" w:lineRule="auto"/>
      </w:pPr>
      <w:r w:rsidRPr="007D473B">
        <w:rPr>
          <w:i/>
          <w:iCs/>
        </w:rPr>
        <w:t>Demonstrate:</w:t>
      </w:r>
      <w:r w:rsidRPr="007D473B">
        <w:t xml:space="preserve"> how the case is ranked against the officer's other cases and on what basis; whether the system separates genuine debt from a technical arrear caused by payment cycle timing; and whether ranking considers vulnerability, contract type, payment history and previous arrangements.</w:t>
      </w:r>
    </w:p>
    <w:p w14:paraId="3DB1F7BE" w14:textId="0EC8C987" w:rsidR="00D679CD" w:rsidRPr="007D473B" w:rsidRDefault="00D679CD" w:rsidP="00D679CD">
      <w:pPr>
        <w:keepNext/>
        <w:spacing w:before="130" w:after="40"/>
      </w:pPr>
      <w:r>
        <w:rPr>
          <w:b/>
          <w:bCs/>
          <w:color w:val="024452"/>
        </w:rPr>
        <w:t xml:space="preserve">Inject </w:t>
      </w:r>
      <w:r w:rsidR="001703AE">
        <w:rPr>
          <w:b/>
          <w:bCs/>
          <w:color w:val="024452"/>
        </w:rPr>
        <w:t>2</w:t>
      </w:r>
      <w:r>
        <w:rPr>
          <w:b/>
          <w:bCs/>
          <w:color w:val="024452"/>
        </w:rPr>
        <w:t>:</w:t>
      </w:r>
      <w:r w:rsidRPr="007D473B">
        <w:rPr>
          <w:b/>
          <w:bCs/>
          <w:color w:val="024452"/>
        </w:rPr>
        <w:t xml:space="preserve">  Contact and arrangement.</w:t>
      </w:r>
    </w:p>
    <w:p w14:paraId="6F7A0F6F" w14:textId="233B6B97" w:rsidR="00D679CD" w:rsidRDefault="00D679CD" w:rsidP="00D679CD">
      <w:pPr>
        <w:spacing w:after="100" w:line="256" w:lineRule="auto"/>
      </w:pPr>
      <w:r w:rsidRPr="007D473B">
        <w:rPr>
          <w:i/>
          <w:iCs/>
        </w:rPr>
        <w:t>Demonstrate:</w:t>
      </w:r>
      <w:r w:rsidRPr="007D473B">
        <w:t xml:space="preserve"> contact attempts across channels</w:t>
      </w:r>
      <w:r w:rsidR="00B64997">
        <w:t xml:space="preserve"> to the contract-holder</w:t>
      </w:r>
      <w:r w:rsidRPr="007D473B">
        <w:t>; the wider household information available to the officer; the arrangement set up and monitor</w:t>
      </w:r>
      <w:r w:rsidR="009227E6">
        <w:t>ing</w:t>
      </w:r>
      <w:r w:rsidRPr="007D473B">
        <w:t>; and what happens automatically when a payment is missed.</w:t>
      </w:r>
    </w:p>
    <w:p w14:paraId="3E3C041E" w14:textId="283F6972" w:rsidR="009C2DA0" w:rsidRDefault="009C2DA0" w:rsidP="009C2DA0">
      <w:pPr>
        <w:keepNext/>
        <w:spacing w:before="130" w:after="40"/>
      </w:pPr>
      <w:r>
        <w:rPr>
          <w:b/>
          <w:bCs/>
          <w:color w:val="024452"/>
        </w:rPr>
        <w:t xml:space="preserve">Inject </w:t>
      </w:r>
      <w:r w:rsidR="001703AE">
        <w:rPr>
          <w:b/>
          <w:bCs/>
          <w:color w:val="024452"/>
        </w:rPr>
        <w:t>3</w:t>
      </w:r>
      <w:r>
        <w:rPr>
          <w:b/>
          <w:bCs/>
          <w:color w:val="024452"/>
        </w:rPr>
        <w:t xml:space="preserve">:  </w:t>
      </w:r>
      <w:r w:rsidR="008255F2">
        <w:rPr>
          <w:b/>
          <w:bCs/>
          <w:color w:val="024452"/>
        </w:rPr>
        <w:t xml:space="preserve">Home </w:t>
      </w:r>
      <w:r>
        <w:rPr>
          <w:b/>
          <w:bCs/>
          <w:color w:val="024452"/>
        </w:rPr>
        <w:t>Visit</w:t>
      </w:r>
    </w:p>
    <w:p w14:paraId="1F76CF4A" w14:textId="1A56CE7C" w:rsidR="009C2DA0" w:rsidRDefault="009C2DA0" w:rsidP="009C2DA0">
      <w:pPr>
        <w:spacing w:after="100" w:line="256" w:lineRule="auto"/>
      </w:pPr>
      <w:r>
        <w:rPr>
          <w:i/>
          <w:iCs/>
        </w:rPr>
        <w:t>Demonstrate:</w:t>
      </w:r>
      <w:r>
        <w:t xml:space="preserve"> the </w:t>
      </w:r>
      <w:r w:rsidR="001B41CD">
        <w:t xml:space="preserve">visit appointment </w:t>
      </w:r>
      <w:r>
        <w:t xml:space="preserve">arriving on the </w:t>
      </w:r>
      <w:r w:rsidR="001B41CD">
        <w:t xml:space="preserve">housing </w:t>
      </w:r>
      <w:r w:rsidR="00194EB0">
        <w:t>officer’s</w:t>
      </w:r>
      <w:r>
        <w:t xml:space="preserve"> device and the information available before travelling; the </w:t>
      </w:r>
      <w:r w:rsidR="001B41CD">
        <w:t>reason for the visit</w:t>
      </w:r>
      <w:r>
        <w:t>,</w:t>
      </w:r>
      <w:r w:rsidR="00833391">
        <w:t xml:space="preserve"> any household information the housing officer needs to be aware of,</w:t>
      </w:r>
      <w:r>
        <w:t xml:space="preserve"> </w:t>
      </w:r>
      <w:r w:rsidR="008255F2">
        <w:t xml:space="preserve">any </w:t>
      </w:r>
      <w:r>
        <w:t>vulnerabili</w:t>
      </w:r>
      <w:r w:rsidR="00014EDD">
        <w:t>ties</w:t>
      </w:r>
      <w:r>
        <w:t xml:space="preserve">, access notes, risk flags. </w:t>
      </w:r>
    </w:p>
    <w:p w14:paraId="38AF063E" w14:textId="27E9F159" w:rsidR="00D679CD" w:rsidRPr="007D473B" w:rsidRDefault="00D679CD" w:rsidP="00D679CD">
      <w:pPr>
        <w:keepNext/>
        <w:spacing w:before="130" w:after="40"/>
      </w:pPr>
      <w:r>
        <w:rPr>
          <w:b/>
          <w:bCs/>
          <w:color w:val="024452"/>
        </w:rPr>
        <w:t xml:space="preserve">Inject </w:t>
      </w:r>
      <w:r w:rsidR="001703AE">
        <w:rPr>
          <w:b/>
          <w:bCs/>
          <w:color w:val="024452"/>
        </w:rPr>
        <w:t>4</w:t>
      </w:r>
      <w:r>
        <w:rPr>
          <w:b/>
          <w:bCs/>
          <w:color w:val="024452"/>
        </w:rPr>
        <w:t>:</w:t>
      </w:r>
      <w:r w:rsidRPr="007D473B">
        <w:rPr>
          <w:b/>
          <w:bCs/>
          <w:color w:val="024452"/>
        </w:rPr>
        <w:t xml:space="preserve">  Escalation and pre</w:t>
      </w:r>
      <w:r>
        <w:rPr>
          <w:b/>
          <w:bCs/>
          <w:color w:val="024452"/>
        </w:rPr>
        <w:t>-</w:t>
      </w:r>
      <w:r w:rsidRPr="007D473B">
        <w:rPr>
          <w:b/>
          <w:bCs/>
          <w:color w:val="024452"/>
        </w:rPr>
        <w:t>action.</w:t>
      </w:r>
    </w:p>
    <w:p w14:paraId="2D8F482C" w14:textId="77777777" w:rsidR="00D679CD" w:rsidRPr="009D2B44" w:rsidRDefault="00D679CD" w:rsidP="00D679CD">
      <w:pPr>
        <w:spacing w:after="100" w:line="256" w:lineRule="auto"/>
      </w:pPr>
      <w:r w:rsidRPr="007D473B">
        <w:rPr>
          <w:i/>
          <w:iCs/>
        </w:rPr>
        <w:t>Demonstrate:</w:t>
      </w:r>
      <w:r w:rsidRPr="007D473B">
        <w:t xml:space="preserve"> the arrears escalation </w:t>
      </w:r>
      <w:r>
        <w:t>process</w:t>
      </w:r>
      <w:r w:rsidRPr="007D473B">
        <w:t xml:space="preserve"> stage by stage</w:t>
      </w:r>
      <w:r>
        <w:t>:</w:t>
      </w:r>
      <w:r w:rsidRPr="007D473B">
        <w:t xml:space="preserve"> contact, formal notice, and the pre</w:t>
      </w:r>
      <w:r>
        <w:t>-</w:t>
      </w:r>
      <w:r w:rsidRPr="007D473B">
        <w:t>action steps and what triggers each; how much is automated and where officer discretion applies</w:t>
      </w:r>
      <w:r>
        <w:t>.</w:t>
      </w:r>
    </w:p>
    <w:p w14:paraId="68CFC124" w14:textId="77777777" w:rsidR="00D679CD" w:rsidRDefault="00D679CD">
      <w:pPr>
        <w:spacing w:after="100" w:line="256" w:lineRule="auto"/>
      </w:pPr>
    </w:p>
    <w:p w14:paraId="036D7321" w14:textId="77777777" w:rsidR="00B84A55" w:rsidRDefault="00B84A55" w:rsidP="00B84A55">
      <w:pPr>
        <w:spacing w:after="40" w:line="250" w:lineRule="auto"/>
      </w:pPr>
    </w:p>
    <w:p w14:paraId="5B8E1AE2" w14:textId="77777777" w:rsidR="00B84A55" w:rsidRDefault="00B84A55" w:rsidP="00B84A55">
      <w:pPr>
        <w:spacing w:after="40" w:line="250" w:lineRule="auto"/>
      </w:pPr>
    </w:p>
    <w:p w14:paraId="1DFABE80" w14:textId="77777777" w:rsidR="00B84A55" w:rsidRDefault="00B84A55" w:rsidP="00B84A55">
      <w:pPr>
        <w:spacing w:after="40" w:line="250" w:lineRule="auto"/>
      </w:pPr>
    </w:p>
    <w:p w14:paraId="1B01B71E" w14:textId="77777777" w:rsidR="00B84A55" w:rsidRDefault="00B84A55" w:rsidP="00B84A55">
      <w:pPr>
        <w:spacing w:after="40" w:line="250" w:lineRule="auto"/>
      </w:pPr>
    </w:p>
    <w:p w14:paraId="7F344DCD" w14:textId="77777777" w:rsidR="00B84A55" w:rsidRDefault="00B84A55" w:rsidP="00B84A55">
      <w:pPr>
        <w:spacing w:after="40" w:line="250" w:lineRule="auto"/>
      </w:pPr>
    </w:p>
    <w:p w14:paraId="686CFE24" w14:textId="77777777" w:rsidR="00B84A55" w:rsidRDefault="00B84A55" w:rsidP="00B84A55">
      <w:pPr>
        <w:spacing w:after="40" w:line="250" w:lineRule="auto"/>
      </w:pPr>
    </w:p>
    <w:p w14:paraId="246F87F0" w14:textId="77777777" w:rsidR="00B51075" w:rsidRDefault="00B51075" w:rsidP="00B84A55">
      <w:pPr>
        <w:spacing w:after="40" w:line="250" w:lineRule="auto"/>
      </w:pPr>
    </w:p>
    <w:p w14:paraId="65C3ED72" w14:textId="77777777" w:rsidR="00B51075" w:rsidRDefault="00B51075" w:rsidP="00B84A55">
      <w:pPr>
        <w:spacing w:after="40" w:line="250" w:lineRule="auto"/>
      </w:pPr>
    </w:p>
    <w:p w14:paraId="4A1E2AAB" w14:textId="77777777" w:rsidR="00B51075" w:rsidRDefault="00B51075" w:rsidP="00B84A55">
      <w:pPr>
        <w:spacing w:after="40" w:line="250" w:lineRule="auto"/>
      </w:pPr>
    </w:p>
    <w:p w14:paraId="7A6842D2" w14:textId="77777777" w:rsidR="00B51075" w:rsidRDefault="00B51075" w:rsidP="00B84A55">
      <w:pPr>
        <w:spacing w:after="40" w:line="250" w:lineRule="auto"/>
      </w:pPr>
    </w:p>
    <w:p w14:paraId="0B681A9F" w14:textId="77777777" w:rsidR="00893D08" w:rsidRDefault="00893D08" w:rsidP="00B84A55">
      <w:pPr>
        <w:spacing w:after="40" w:line="250" w:lineRule="auto"/>
      </w:pPr>
    </w:p>
    <w:p w14:paraId="1C196AE4" w14:textId="77777777" w:rsidR="00893D08" w:rsidRDefault="00893D08" w:rsidP="00B84A55">
      <w:pPr>
        <w:spacing w:after="40" w:line="250" w:lineRule="auto"/>
      </w:pPr>
    </w:p>
    <w:p w14:paraId="5BE723E0" w14:textId="77777777" w:rsidR="00893D08" w:rsidRDefault="00893D08" w:rsidP="00B84A55">
      <w:pPr>
        <w:spacing w:after="40" w:line="250" w:lineRule="auto"/>
      </w:pPr>
    </w:p>
    <w:p w14:paraId="48E90C5E" w14:textId="77777777" w:rsidR="00893D08" w:rsidRDefault="00893D08" w:rsidP="00B84A55">
      <w:pPr>
        <w:spacing w:after="40" w:line="250" w:lineRule="auto"/>
      </w:pPr>
    </w:p>
    <w:p w14:paraId="35B34A6B" w14:textId="77777777" w:rsidR="00893D08" w:rsidRDefault="00893D08" w:rsidP="00B84A55">
      <w:pPr>
        <w:spacing w:after="40" w:line="250" w:lineRule="auto"/>
      </w:pPr>
    </w:p>
    <w:p w14:paraId="667696FA" w14:textId="77777777" w:rsidR="00B51075" w:rsidRDefault="00B51075" w:rsidP="00B84A55">
      <w:pPr>
        <w:spacing w:after="40" w:line="250" w:lineRule="auto"/>
      </w:pPr>
    </w:p>
    <w:p w14:paraId="63C15A88" w14:textId="77777777" w:rsidR="00B51075" w:rsidRDefault="00B51075" w:rsidP="00B84A55">
      <w:pPr>
        <w:spacing w:after="40" w:line="250" w:lineRule="auto"/>
      </w:pPr>
    </w:p>
    <w:tbl>
      <w:tblPr>
        <w:tblW w:w="9900" w:type="dxa"/>
        <w:tblCellMar>
          <w:left w:w="10" w:type="dxa"/>
          <w:right w:w="10" w:type="dxa"/>
        </w:tblCellMar>
        <w:tblLook w:val="0000" w:firstRow="0" w:lastRow="0" w:firstColumn="0" w:lastColumn="0" w:noHBand="0" w:noVBand="0"/>
      </w:tblPr>
      <w:tblGrid>
        <w:gridCol w:w="9900"/>
      </w:tblGrid>
      <w:tr w:rsidR="00E64B33" w14:paraId="08AC28DB" w14:textId="77777777">
        <w:tc>
          <w:tcPr>
            <w:tcW w:w="9900" w:type="dxa"/>
            <w:shd w:val="clear" w:color="auto" w:fill="024452"/>
            <w:tcMar>
              <w:top w:w="200" w:type="dxa"/>
              <w:left w:w="260" w:type="dxa"/>
              <w:bottom w:w="220" w:type="dxa"/>
              <w:right w:w="260" w:type="dxa"/>
            </w:tcMar>
          </w:tcPr>
          <w:p w14:paraId="3772D363" w14:textId="0953FDEC" w:rsidR="00E64B33" w:rsidRDefault="00E64B33">
            <w:pPr>
              <w:spacing w:after="90"/>
            </w:pPr>
            <w:r>
              <w:rPr>
                <w:b/>
                <w:bCs/>
                <w:color w:val="A5E3F1"/>
                <w:sz w:val="16"/>
                <w:szCs w:val="16"/>
              </w:rPr>
              <w:lastRenderedPageBreak/>
              <w:t xml:space="preserve">SCENARIO </w:t>
            </w:r>
            <w:r w:rsidR="00D679CD">
              <w:rPr>
                <w:b/>
                <w:bCs/>
                <w:color w:val="A5E3F1"/>
                <w:sz w:val="16"/>
                <w:szCs w:val="16"/>
              </w:rPr>
              <w:t>7</w:t>
            </w:r>
          </w:p>
          <w:p w14:paraId="4B245C20" w14:textId="69020602" w:rsidR="00E64B33" w:rsidRDefault="00E64B33">
            <w:pPr>
              <w:spacing w:after="110"/>
            </w:pPr>
            <w:r w:rsidRPr="09BECD4C">
              <w:rPr>
                <w:rFonts w:ascii="Aptos Display" w:eastAsia="Aptos Display" w:hAnsi="Aptos Display" w:cs="Aptos Display"/>
                <w:b/>
                <w:color w:val="FFFFFF" w:themeColor="background1"/>
                <w:sz w:val="34"/>
                <w:szCs w:val="34"/>
              </w:rPr>
              <w:t xml:space="preserve">Contract change: </w:t>
            </w:r>
            <w:r w:rsidR="04FBA91D" w:rsidRPr="04D8794F">
              <w:rPr>
                <w:rFonts w:ascii="Aptos Display" w:eastAsia="Aptos Display" w:hAnsi="Aptos Display" w:cs="Aptos Display"/>
                <w:b/>
                <w:bCs/>
                <w:color w:val="FFFFFF" w:themeColor="background1"/>
                <w:sz w:val="34"/>
                <w:szCs w:val="34"/>
              </w:rPr>
              <w:t xml:space="preserve">adding a </w:t>
            </w:r>
            <w:r w:rsidR="00AE7136">
              <w:rPr>
                <w:rFonts w:ascii="Aptos Display" w:eastAsia="Aptos Display" w:hAnsi="Aptos Display" w:cs="Aptos Display"/>
                <w:b/>
                <w:bCs/>
                <w:color w:val="FFFFFF" w:themeColor="background1"/>
                <w:sz w:val="34"/>
                <w:szCs w:val="34"/>
              </w:rPr>
              <w:t>contract-holder</w:t>
            </w:r>
            <w:r w:rsidR="04FBA91D" w:rsidRPr="04D8794F">
              <w:rPr>
                <w:rFonts w:ascii="Aptos Display" w:eastAsia="Aptos Display" w:hAnsi="Aptos Display" w:cs="Aptos Display"/>
                <w:b/>
                <w:bCs/>
                <w:color w:val="FFFFFF" w:themeColor="background1"/>
                <w:sz w:val="34"/>
                <w:szCs w:val="34"/>
              </w:rPr>
              <w:t xml:space="preserve"> and </w:t>
            </w:r>
            <w:r w:rsidR="34DEAE55" w:rsidRPr="04D8794F">
              <w:rPr>
                <w:rFonts w:ascii="Aptos Display" w:eastAsia="Aptos Display" w:hAnsi="Aptos Display" w:cs="Aptos Display"/>
                <w:b/>
                <w:bCs/>
                <w:color w:val="FFFFFF" w:themeColor="background1"/>
                <w:sz w:val="34"/>
                <w:szCs w:val="34"/>
              </w:rPr>
              <w:t>a</w:t>
            </w:r>
            <w:r w:rsidRPr="09BECD4C">
              <w:rPr>
                <w:rFonts w:ascii="Aptos Display" w:eastAsia="Aptos Display" w:hAnsi="Aptos Display" w:cs="Aptos Display"/>
                <w:b/>
                <w:color w:val="FFFFFF" w:themeColor="background1"/>
                <w:sz w:val="34"/>
                <w:szCs w:val="34"/>
              </w:rPr>
              <w:t xml:space="preserve"> joint </w:t>
            </w:r>
            <w:r w:rsidR="00AE7136">
              <w:rPr>
                <w:rFonts w:ascii="Aptos Display" w:eastAsia="Aptos Display" w:hAnsi="Aptos Display" w:cs="Aptos Display"/>
                <w:b/>
                <w:color w:val="FFFFFF" w:themeColor="background1"/>
                <w:sz w:val="34"/>
                <w:szCs w:val="34"/>
              </w:rPr>
              <w:t>contract-holder</w:t>
            </w:r>
            <w:r w:rsidRPr="09BECD4C">
              <w:rPr>
                <w:rFonts w:ascii="Aptos Display" w:eastAsia="Aptos Display" w:hAnsi="Aptos Display" w:cs="Aptos Display"/>
                <w:b/>
                <w:color w:val="FFFFFF" w:themeColor="background1"/>
                <w:sz w:val="34"/>
                <w:szCs w:val="34"/>
              </w:rPr>
              <w:t xml:space="preserve"> leaves</w:t>
            </w:r>
            <w:r w:rsidR="00B50BBB">
              <w:rPr>
                <w:rFonts w:ascii="Aptos Display" w:eastAsia="Aptos Display" w:hAnsi="Aptos Display" w:cs="Aptos Display"/>
                <w:b/>
                <w:color w:val="FFFFFF" w:themeColor="background1"/>
                <w:sz w:val="34"/>
                <w:szCs w:val="34"/>
              </w:rPr>
              <w:t xml:space="preserve"> and then notice given by remaining party</w:t>
            </w:r>
          </w:p>
          <w:p w14:paraId="4CEF0553" w14:textId="3C5979A6" w:rsidR="00E64B33" w:rsidRDefault="00E64B33">
            <w:pPr>
              <w:spacing w:line="260" w:lineRule="auto"/>
            </w:pPr>
            <w:r>
              <w:rPr>
                <w:b/>
                <w:bCs/>
                <w:color w:val="CDEDF6"/>
                <w:sz w:val="19"/>
                <w:szCs w:val="19"/>
              </w:rPr>
              <w:t>Duration:</w:t>
            </w:r>
            <w:r>
              <w:rPr>
                <w:color w:val="CDEDF6"/>
                <w:sz w:val="19"/>
                <w:szCs w:val="19"/>
              </w:rPr>
              <w:t xml:space="preserve"> 45 minutes </w:t>
            </w:r>
            <w:r>
              <w:rPr>
                <w:b/>
                <w:bCs/>
                <w:color w:val="CDEDF6"/>
                <w:sz w:val="19"/>
                <w:szCs w:val="19"/>
              </w:rPr>
              <w:t>Tests:</w:t>
            </w:r>
            <w:r>
              <w:rPr>
                <w:color w:val="CDEDF6"/>
                <w:sz w:val="19"/>
                <w:szCs w:val="19"/>
              </w:rPr>
              <w:t xml:space="preserve"> </w:t>
            </w:r>
            <w:r w:rsidR="00245168">
              <w:rPr>
                <w:color w:val="CDEDF6"/>
                <w:sz w:val="19"/>
                <w:szCs w:val="19"/>
              </w:rPr>
              <w:t>W</w:t>
            </w:r>
            <w:r>
              <w:rPr>
                <w:color w:val="CDEDF6"/>
                <w:sz w:val="19"/>
                <w:szCs w:val="19"/>
              </w:rPr>
              <w:t xml:space="preserve">hether the occupation contract is a living record that survives a change of </w:t>
            </w:r>
            <w:r w:rsidR="005D098E">
              <w:rPr>
                <w:color w:val="CDEDF6"/>
                <w:sz w:val="19"/>
                <w:szCs w:val="19"/>
              </w:rPr>
              <w:t>parties a</w:t>
            </w:r>
            <w:r>
              <w:rPr>
                <w:color w:val="CDEDF6"/>
                <w:sz w:val="19"/>
                <w:szCs w:val="19"/>
              </w:rPr>
              <w:t xml:space="preserve"> variation rather than an </w:t>
            </w:r>
            <w:r w:rsidR="008475A0">
              <w:rPr>
                <w:color w:val="CDEDF6"/>
                <w:sz w:val="19"/>
                <w:szCs w:val="19"/>
              </w:rPr>
              <w:t>end and create</w:t>
            </w:r>
            <w:r>
              <w:rPr>
                <w:color w:val="CDEDF6"/>
                <w:sz w:val="19"/>
                <w:szCs w:val="19"/>
              </w:rPr>
              <w:t xml:space="preserve">; continuity of the rent account and the repair, hazard and ASB history; </w:t>
            </w:r>
            <w:r w:rsidR="00ED52B7">
              <w:rPr>
                <w:color w:val="CDEDF6"/>
                <w:sz w:val="19"/>
                <w:szCs w:val="19"/>
              </w:rPr>
              <w:t xml:space="preserve">and </w:t>
            </w:r>
            <w:r>
              <w:rPr>
                <w:color w:val="CDEDF6"/>
                <w:sz w:val="19"/>
                <w:szCs w:val="19"/>
              </w:rPr>
              <w:t>written statement reissue.</w:t>
            </w:r>
          </w:p>
        </w:tc>
      </w:tr>
    </w:tbl>
    <w:p w14:paraId="4FA81C05" w14:textId="77777777" w:rsidR="00E64B33" w:rsidRDefault="00E64B33" w:rsidP="00E64B33">
      <w:pPr>
        <w:pStyle w:val="Heading2"/>
        <w:spacing w:before="170" w:after="80"/>
      </w:pPr>
      <w:bookmarkStart w:id="2" w:name="_Toc236738593"/>
      <w:r>
        <w:rPr>
          <w:b/>
          <w:bCs/>
          <w:color w:val="0B6F83"/>
          <w:sz w:val="18"/>
          <w:szCs w:val="18"/>
        </w:rPr>
        <w:t>THE CLAIM UNDER TEST</w:t>
      </w:r>
      <w:bookmarkEnd w:id="2"/>
    </w:p>
    <w:p w14:paraId="7F47CA13" w14:textId="10406A8F" w:rsidR="00E64B33" w:rsidRDefault="00E64B33" w:rsidP="00E64B33">
      <w:pPr>
        <w:spacing w:after="100" w:line="256" w:lineRule="auto"/>
      </w:pPr>
      <w:r>
        <w:t xml:space="preserve">An occupation contract changes over its life: a joint </w:t>
      </w:r>
      <w:r w:rsidR="00AE7136">
        <w:t>contract-holder</w:t>
      </w:r>
      <w:r>
        <w:t xml:space="preserve"> is added, one withdraws, a contract passes on death. This scenario tests whether the same contract, property and history survive a change of parties, and whether the change is structured data </w:t>
      </w:r>
      <w:r w:rsidR="000F2464">
        <w:t>Tai Tarian</w:t>
      </w:r>
      <w:r>
        <w:t xml:space="preserve"> can evidence rather than a note in a file.</w:t>
      </w:r>
    </w:p>
    <w:p w14:paraId="00202814" w14:textId="77777777" w:rsidR="00E64B33" w:rsidRDefault="00E64B33" w:rsidP="00E64B33">
      <w:pPr>
        <w:pStyle w:val="Heading2"/>
        <w:spacing w:before="170" w:after="80"/>
      </w:pPr>
      <w:bookmarkStart w:id="3" w:name="_Toc236738594"/>
      <w:r>
        <w:rPr>
          <w:b/>
          <w:bCs/>
          <w:color w:val="0B6F83"/>
          <w:sz w:val="18"/>
          <w:szCs w:val="18"/>
        </w:rPr>
        <w:t>THE SCRIPT</w:t>
      </w:r>
      <w:bookmarkEnd w:id="3"/>
    </w:p>
    <w:p w14:paraId="6CAE2D67" w14:textId="7D0FF86E" w:rsidR="00E64B33" w:rsidRDefault="00AE7136" w:rsidP="00E64B33">
      <w:pPr>
        <w:keepNext/>
        <w:spacing w:before="130" w:after="40"/>
      </w:pPr>
      <w:r>
        <w:rPr>
          <w:b/>
          <w:bCs/>
          <w:color w:val="024452"/>
        </w:rPr>
        <w:t>Inject 1:</w:t>
      </w:r>
      <w:r w:rsidR="00E64B33">
        <w:rPr>
          <w:b/>
          <w:bCs/>
          <w:color w:val="024452"/>
        </w:rPr>
        <w:t xml:space="preserve">  Adding a joint </w:t>
      </w:r>
      <w:r>
        <w:rPr>
          <w:b/>
          <w:bCs/>
          <w:color w:val="024452"/>
        </w:rPr>
        <w:t>contract-holder</w:t>
      </w:r>
      <w:r w:rsidR="00E64B33">
        <w:rPr>
          <w:b/>
          <w:bCs/>
          <w:color w:val="024452"/>
        </w:rPr>
        <w:t>.</w:t>
      </w:r>
    </w:p>
    <w:p w14:paraId="7110B3B7" w14:textId="7B64D43E" w:rsidR="00E64B33" w:rsidRDefault="00E64B33" w:rsidP="00E64B33">
      <w:pPr>
        <w:spacing w:after="100" w:line="256" w:lineRule="auto"/>
      </w:pPr>
      <w:r>
        <w:t>The partner from Scenario 2</w:t>
      </w:r>
      <w:r w:rsidR="00C05F9D">
        <w:t>:</w:t>
      </w:r>
      <w:r>
        <w:t xml:space="preserve"> until now a household member but not a </w:t>
      </w:r>
      <w:r w:rsidR="00AE7136">
        <w:t>contract-holder</w:t>
      </w:r>
      <w:r>
        <w:t xml:space="preserve"> is added as a joint </w:t>
      </w:r>
      <w:r w:rsidR="00AE7136">
        <w:t>contract-holder</w:t>
      </w:r>
      <w:r>
        <w:t>.</w:t>
      </w:r>
    </w:p>
    <w:p w14:paraId="77C86A15" w14:textId="5FFA4F71" w:rsidR="00E64B33" w:rsidRPr="009D2B44" w:rsidRDefault="00E64B33" w:rsidP="009D2B44">
      <w:pPr>
        <w:spacing w:after="100" w:line="256" w:lineRule="auto"/>
      </w:pPr>
      <w:r>
        <w:rPr>
          <w:i/>
          <w:iCs/>
        </w:rPr>
        <w:t>Demonstrate:</w:t>
      </w:r>
      <w:r>
        <w:t xml:space="preserve"> the change performed as a variation of the existing occupation contract rather than the creation of a new one; the same contract identifier and rent account carried through unchanged; the repair and hazard history from Scenarios 3 and 4 still attached; the effective date recorded; and the written statement reissued to reflect the added party.</w:t>
      </w:r>
    </w:p>
    <w:p w14:paraId="5E9A9E77" w14:textId="0DCA706D" w:rsidR="00E64B33" w:rsidRDefault="00AE7136" w:rsidP="00E64B33">
      <w:pPr>
        <w:keepNext/>
        <w:spacing w:before="130" w:after="40"/>
      </w:pPr>
      <w:r>
        <w:rPr>
          <w:b/>
          <w:bCs/>
          <w:color w:val="024452"/>
        </w:rPr>
        <w:t>Inject 2:</w:t>
      </w:r>
      <w:r w:rsidR="00E64B33">
        <w:rPr>
          <w:b/>
          <w:bCs/>
          <w:color w:val="024452"/>
        </w:rPr>
        <w:t xml:space="preserve">  Authorisation and eligibility.</w:t>
      </w:r>
    </w:p>
    <w:p w14:paraId="53B99F85" w14:textId="105563B0" w:rsidR="00E64B33" w:rsidRDefault="00E64B33" w:rsidP="00E64B33">
      <w:pPr>
        <w:spacing w:after="100" w:line="256" w:lineRule="auto"/>
      </w:pPr>
      <w:r w:rsidRPr="310AAD4B">
        <w:rPr>
          <w:i/>
          <w:iCs/>
        </w:rPr>
        <w:t>Demonstrate:</w:t>
      </w:r>
      <w:r>
        <w:t xml:space="preserve"> how the landlord's agreement to the addition is recorded; any eligibility or affordability check applied; </w:t>
      </w:r>
      <w:r w:rsidR="00A54BB6">
        <w:t xml:space="preserve">show </w:t>
      </w:r>
      <w:r w:rsidR="000053AF">
        <w:t>how the process</w:t>
      </w:r>
      <w:r w:rsidR="00A54BB6">
        <w:t xml:space="preserve"> (checklist or stages)</w:t>
      </w:r>
      <w:r w:rsidR="000053AF">
        <w:t xml:space="preserve"> is managed in the </w:t>
      </w:r>
      <w:r w:rsidR="00FB36BA">
        <w:t>back office</w:t>
      </w:r>
      <w:r w:rsidR="000053AF">
        <w:t xml:space="preserve"> </w:t>
      </w:r>
      <w:r>
        <w:t>and the audit of who authorised the change, and when.</w:t>
      </w:r>
    </w:p>
    <w:p w14:paraId="13299559" w14:textId="61B2E38F" w:rsidR="00E64B33" w:rsidRDefault="00AE7136" w:rsidP="00E64B33">
      <w:pPr>
        <w:keepNext/>
        <w:spacing w:before="130" w:after="40"/>
      </w:pPr>
      <w:r>
        <w:rPr>
          <w:b/>
          <w:bCs/>
          <w:color w:val="024452"/>
        </w:rPr>
        <w:t>Inject 3:</w:t>
      </w:r>
      <w:r w:rsidR="00E64B33">
        <w:rPr>
          <w:b/>
          <w:bCs/>
          <w:color w:val="024452"/>
        </w:rPr>
        <w:t xml:space="preserve">  A joint </w:t>
      </w:r>
      <w:r>
        <w:rPr>
          <w:b/>
          <w:bCs/>
          <w:color w:val="024452"/>
        </w:rPr>
        <w:t>contract-holder</w:t>
      </w:r>
      <w:r w:rsidR="00E64B33">
        <w:rPr>
          <w:b/>
          <w:bCs/>
          <w:color w:val="024452"/>
        </w:rPr>
        <w:t xml:space="preserve"> withdraws.</w:t>
      </w:r>
    </w:p>
    <w:p w14:paraId="3D533D9E" w14:textId="2CF00187" w:rsidR="00E64B33" w:rsidRDefault="00E64B33" w:rsidP="00E64B33">
      <w:pPr>
        <w:spacing w:after="100" w:line="256" w:lineRule="auto"/>
      </w:pPr>
      <w:r>
        <w:t xml:space="preserve">The relationship breaks down and one joint </w:t>
      </w:r>
      <w:r w:rsidR="00AE7136">
        <w:t>contract-holder</w:t>
      </w:r>
      <w:r>
        <w:t xml:space="preserve"> gives notice to withdraw. Under the Renting Homes (Wales) Act the contract continues for the remaining </w:t>
      </w:r>
      <w:r w:rsidR="00AE7136">
        <w:t>contract-holder</w:t>
      </w:r>
      <w:r>
        <w:t>.</w:t>
      </w:r>
    </w:p>
    <w:p w14:paraId="276B2444" w14:textId="48C67236" w:rsidR="00E64B33" w:rsidRPr="009D2B44" w:rsidRDefault="00E64B33" w:rsidP="00E64B33">
      <w:pPr>
        <w:spacing w:after="100" w:line="256" w:lineRule="auto"/>
      </w:pPr>
      <w:r>
        <w:rPr>
          <w:i/>
          <w:iCs/>
        </w:rPr>
        <w:t>Demonstrate:</w:t>
      </w:r>
      <w:r>
        <w:t xml:space="preserve"> recording the withdrawal notice and its effective date; the contract continuing rather than ending; the departing party removed from future correspondence, the portal and liability from that date</w:t>
      </w:r>
      <w:r w:rsidR="00EA3152">
        <w:t>.</w:t>
      </w:r>
    </w:p>
    <w:p w14:paraId="6A33B6C5" w14:textId="58ACF4EF" w:rsidR="00E64B33" w:rsidRDefault="00AE7136" w:rsidP="00E64B33">
      <w:pPr>
        <w:keepNext/>
        <w:spacing w:before="130" w:after="40"/>
      </w:pPr>
      <w:r>
        <w:rPr>
          <w:b/>
          <w:bCs/>
          <w:color w:val="024452"/>
        </w:rPr>
        <w:t xml:space="preserve">Inject </w:t>
      </w:r>
      <w:r w:rsidR="00261D14">
        <w:rPr>
          <w:b/>
          <w:bCs/>
          <w:color w:val="024452"/>
        </w:rPr>
        <w:t>4</w:t>
      </w:r>
      <w:r>
        <w:rPr>
          <w:b/>
          <w:bCs/>
          <w:color w:val="024452"/>
        </w:rPr>
        <w:t>:</w:t>
      </w:r>
      <w:r w:rsidR="00E64B33">
        <w:rPr>
          <w:b/>
          <w:bCs/>
          <w:color w:val="024452"/>
        </w:rPr>
        <w:t xml:space="preserve">  Continuity.</w:t>
      </w:r>
    </w:p>
    <w:p w14:paraId="1E9B5110" w14:textId="248896DF" w:rsidR="00943593" w:rsidRDefault="00E64B33" w:rsidP="00E64B33">
      <w:pPr>
        <w:spacing w:after="100" w:line="256" w:lineRule="auto"/>
      </w:pPr>
      <w:r>
        <w:rPr>
          <w:i/>
          <w:iCs/>
        </w:rPr>
        <w:t>Demonstrate:</w:t>
      </w:r>
      <w:r>
        <w:t xml:space="preserve"> the complete contract history as one </w:t>
      </w:r>
      <w:r w:rsidR="006141C6">
        <w:t>timeline</w:t>
      </w:r>
      <w:r w:rsidR="00E675B0">
        <w:t>: every</w:t>
      </w:r>
      <w:r>
        <w:t xml:space="preserve"> party, every effective date, every written statement issued and to whom, the rent account across all the changes, and the household composition at each point</w:t>
      </w:r>
      <w:r w:rsidR="00E675B0">
        <w:t xml:space="preserve">; </w:t>
      </w:r>
      <w:r>
        <w:t>against one contract and one property.</w:t>
      </w:r>
    </w:p>
    <w:p w14:paraId="5B9ABEF3" w14:textId="0FE30E3C" w:rsidR="00426AA2" w:rsidRDefault="00426AA2" w:rsidP="00426AA2">
      <w:pPr>
        <w:keepNext/>
        <w:spacing w:before="130" w:after="40"/>
      </w:pPr>
      <w:r>
        <w:rPr>
          <w:b/>
          <w:bCs/>
          <w:color w:val="024452"/>
        </w:rPr>
        <w:t xml:space="preserve">Inject </w:t>
      </w:r>
      <w:r w:rsidR="00B60EBC">
        <w:rPr>
          <w:b/>
          <w:bCs/>
          <w:color w:val="024452"/>
        </w:rPr>
        <w:t>5</w:t>
      </w:r>
      <w:r>
        <w:rPr>
          <w:b/>
          <w:bCs/>
          <w:color w:val="024452"/>
        </w:rPr>
        <w:t>:  Giving Notice.</w:t>
      </w:r>
    </w:p>
    <w:p w14:paraId="5A9C4F96" w14:textId="53BF9AA6" w:rsidR="00426AA2" w:rsidRDefault="00426AA2" w:rsidP="00426AA2">
      <w:pPr>
        <w:spacing w:after="100" w:line="256" w:lineRule="auto"/>
      </w:pPr>
      <w:r>
        <w:rPr>
          <w:i/>
          <w:iCs/>
        </w:rPr>
        <w:t>Demonstrate:</w:t>
      </w:r>
      <w:r>
        <w:t xml:space="preserve"> How the remaining contract holder gives notice on the property, leaving former tenant arrears and the process for ending a contract</w:t>
      </w:r>
      <w:r w:rsidR="00B51075">
        <w:t xml:space="preserve"> leaving the property void. </w:t>
      </w:r>
    </w:p>
    <w:p w14:paraId="52679E7A" w14:textId="3A7270B8" w:rsidR="00B60EBC" w:rsidRDefault="00B60EBC" w:rsidP="00B60EBC">
      <w:pPr>
        <w:keepNext/>
        <w:spacing w:before="130" w:after="40"/>
      </w:pPr>
      <w:r>
        <w:rPr>
          <w:b/>
          <w:bCs/>
          <w:color w:val="024452"/>
        </w:rPr>
        <w:t>Inject 6:  Succession.</w:t>
      </w:r>
    </w:p>
    <w:p w14:paraId="6C379BDD" w14:textId="77777777" w:rsidR="00B60EBC" w:rsidRDefault="00B60EBC" w:rsidP="00B60EBC">
      <w:pPr>
        <w:spacing w:after="100" w:line="256" w:lineRule="auto"/>
      </w:pPr>
      <w:r>
        <w:t>Separately, take a sole contract-holder elsewhere in the solution who has died, leaving a person entitled to succeed under the Renting Homes (Wales) Act 2016.</w:t>
      </w:r>
    </w:p>
    <w:p w14:paraId="2C635C8E" w14:textId="77777777" w:rsidR="00B60EBC" w:rsidRDefault="00B60EBC" w:rsidP="00B60EBC">
      <w:pPr>
        <w:spacing w:after="100" w:line="256" w:lineRule="auto"/>
      </w:pPr>
      <w:r>
        <w:rPr>
          <w:i/>
          <w:iCs/>
        </w:rPr>
        <w:t>Demonstrate:</w:t>
      </w:r>
      <w:r>
        <w:t xml:space="preserve"> recording the death and the succession; the contract passing as structured data with the rent account and full history intact; the new written statement issued to the successor; and whether the system enforces the succession rules: who is entitled, and the limit on the number of successions or leaves that to officer judgement.</w:t>
      </w:r>
    </w:p>
    <w:p w14:paraId="3F0105A1" w14:textId="77777777" w:rsidR="00EA3152" w:rsidRPr="00D8558F" w:rsidRDefault="00EA3152" w:rsidP="00B60EBC">
      <w:pPr>
        <w:spacing w:after="100" w:line="256" w:lineRule="auto"/>
      </w:pPr>
    </w:p>
    <w:p w14:paraId="7588E52C" w14:textId="353AD760" w:rsidR="00FC3653" w:rsidRDefault="00FC3653">
      <w:pPr>
        <w:spacing w:line="1" w:lineRule="auto"/>
      </w:pPr>
    </w:p>
    <w:tbl>
      <w:tblPr>
        <w:tblW w:w="9900" w:type="dxa"/>
        <w:tblCellMar>
          <w:left w:w="10" w:type="dxa"/>
          <w:right w:w="10" w:type="dxa"/>
        </w:tblCellMar>
        <w:tblLook w:val="04A0" w:firstRow="1" w:lastRow="0" w:firstColumn="1" w:lastColumn="0" w:noHBand="0" w:noVBand="1"/>
      </w:tblPr>
      <w:tblGrid>
        <w:gridCol w:w="9900"/>
      </w:tblGrid>
      <w:tr w:rsidR="00FC3653" w14:paraId="044A71A2" w14:textId="77777777">
        <w:tc>
          <w:tcPr>
            <w:tcW w:w="9900" w:type="dxa"/>
            <w:shd w:val="clear" w:color="auto" w:fill="024452"/>
            <w:tcMar>
              <w:top w:w="200" w:type="dxa"/>
              <w:left w:w="260" w:type="dxa"/>
              <w:bottom w:w="220" w:type="dxa"/>
              <w:right w:w="260" w:type="dxa"/>
            </w:tcMar>
          </w:tcPr>
          <w:p w14:paraId="1FCCC644" w14:textId="7F52046D" w:rsidR="00FC3653" w:rsidRDefault="00D069E1">
            <w:pPr>
              <w:spacing w:after="90"/>
            </w:pPr>
            <w:r>
              <w:rPr>
                <w:b/>
                <w:bCs/>
                <w:color w:val="A5E3F1"/>
                <w:sz w:val="16"/>
                <w:szCs w:val="16"/>
              </w:rPr>
              <w:lastRenderedPageBreak/>
              <w:t xml:space="preserve">SCENARIO </w:t>
            </w:r>
            <w:r w:rsidR="00A3783E">
              <w:rPr>
                <w:b/>
                <w:bCs/>
                <w:color w:val="A5E3F1"/>
                <w:sz w:val="16"/>
                <w:szCs w:val="16"/>
              </w:rPr>
              <w:t>8</w:t>
            </w:r>
          </w:p>
          <w:p w14:paraId="0DDEED28" w14:textId="3CD85B94" w:rsidR="00FC3653" w:rsidRDefault="001C64EB">
            <w:pPr>
              <w:spacing w:after="110"/>
            </w:pPr>
            <w:r>
              <w:rPr>
                <w:rFonts w:ascii="Aptos Display" w:eastAsia="Aptos Display" w:hAnsi="Aptos Display" w:cs="Aptos Display"/>
                <w:b/>
                <w:bCs/>
                <w:color w:val="FFFFFF"/>
                <w:sz w:val="34"/>
                <w:szCs w:val="34"/>
              </w:rPr>
              <w:t>Void management</w:t>
            </w:r>
            <w:r w:rsidR="00D069E1">
              <w:rPr>
                <w:rFonts w:ascii="Aptos Display" w:eastAsia="Aptos Display" w:hAnsi="Aptos Display" w:cs="Aptos Display"/>
                <w:b/>
                <w:bCs/>
                <w:color w:val="FFFFFF"/>
                <w:sz w:val="34"/>
                <w:szCs w:val="34"/>
              </w:rPr>
              <w:t xml:space="preserve"> and relet</w:t>
            </w:r>
          </w:p>
          <w:p w14:paraId="3C3CD1D3" w14:textId="12206DD1" w:rsidR="00FC3653" w:rsidRPr="00BA48D6" w:rsidRDefault="00D069E1">
            <w:pPr>
              <w:spacing w:line="260" w:lineRule="auto"/>
              <w:rPr>
                <w:color w:val="CDEDF6"/>
                <w:sz w:val="19"/>
                <w:szCs w:val="19"/>
              </w:rPr>
            </w:pPr>
            <w:r>
              <w:rPr>
                <w:b/>
                <w:bCs/>
                <w:color w:val="CDEDF6"/>
                <w:sz w:val="19"/>
                <w:szCs w:val="19"/>
              </w:rPr>
              <w:t>Duration:</w:t>
            </w:r>
            <w:r>
              <w:rPr>
                <w:color w:val="CDEDF6"/>
                <w:sz w:val="19"/>
                <w:szCs w:val="19"/>
              </w:rPr>
              <w:t xml:space="preserve"> 60 </w:t>
            </w:r>
            <w:r w:rsidR="00BA48D6">
              <w:rPr>
                <w:color w:val="CDEDF6"/>
                <w:sz w:val="19"/>
                <w:szCs w:val="19"/>
              </w:rPr>
              <w:t xml:space="preserve">minutes </w:t>
            </w:r>
            <w:r w:rsidR="00BA48D6" w:rsidRPr="00BA48D6">
              <w:rPr>
                <w:b/>
                <w:bCs/>
                <w:color w:val="CDEDF6"/>
                <w:sz w:val="19"/>
                <w:szCs w:val="19"/>
              </w:rPr>
              <w:t>Tests</w:t>
            </w:r>
            <w:r w:rsidRPr="00BA48D6">
              <w:rPr>
                <w:b/>
                <w:bCs/>
                <w:color w:val="CDEDF6"/>
                <w:sz w:val="19"/>
                <w:szCs w:val="19"/>
              </w:rPr>
              <w:t>:</w:t>
            </w:r>
            <w:r>
              <w:rPr>
                <w:color w:val="CDEDF6"/>
                <w:sz w:val="19"/>
                <w:szCs w:val="19"/>
              </w:rPr>
              <w:t xml:space="preserve"> whether a void is a property state or a works order; asset, works, compliance, lettings and income working as one; and cost and duration visible while the void is running.</w:t>
            </w:r>
          </w:p>
        </w:tc>
      </w:tr>
    </w:tbl>
    <w:p w14:paraId="36F60F7F" w14:textId="77777777" w:rsidR="00FC3653" w:rsidRDefault="00FC3653">
      <w:pPr>
        <w:spacing w:after="150"/>
      </w:pPr>
    </w:p>
    <w:p w14:paraId="18BD4518" w14:textId="77777777" w:rsidR="00FC3653" w:rsidRDefault="00D069E1">
      <w:pPr>
        <w:pStyle w:val="Heading2"/>
        <w:spacing w:before="170" w:after="80"/>
      </w:pPr>
      <w:r>
        <w:rPr>
          <w:b/>
          <w:bCs/>
          <w:color w:val="0B6F83"/>
          <w:sz w:val="18"/>
          <w:szCs w:val="18"/>
        </w:rPr>
        <w:t>THE CLAIM UNDER TEST</w:t>
      </w:r>
    </w:p>
    <w:p w14:paraId="301067E9" w14:textId="1BC00221" w:rsidR="00FC3653" w:rsidRDefault="00D069E1">
      <w:pPr>
        <w:spacing w:after="100" w:line="256" w:lineRule="auto"/>
      </w:pPr>
      <w:r>
        <w:t xml:space="preserve">Void turnaround is the largest single avoidable revenue </w:t>
      </w:r>
      <w:r w:rsidR="00797138">
        <w:t>loss,</w:t>
      </w:r>
      <w:r>
        <w:t xml:space="preserve"> and it crosses more module boundaries than any other journey. </w:t>
      </w:r>
      <w:r w:rsidR="00F73631">
        <w:t xml:space="preserve">This scenario </w:t>
      </w:r>
      <w:r w:rsidR="003F7D9C">
        <w:t xml:space="preserve">is designed to show </w:t>
      </w:r>
      <w:r w:rsidR="00797138">
        <w:t xml:space="preserve">the </w:t>
      </w:r>
      <w:r w:rsidR="005A4527">
        <w:t>end-to-end</w:t>
      </w:r>
      <w:r w:rsidR="00797138">
        <w:t xml:space="preserve"> journey of a void process. </w:t>
      </w:r>
    </w:p>
    <w:p w14:paraId="006F2659" w14:textId="77777777" w:rsidR="00FC3653" w:rsidRDefault="00D069E1">
      <w:pPr>
        <w:pStyle w:val="Heading2"/>
        <w:spacing w:before="170" w:after="80"/>
      </w:pPr>
      <w:r>
        <w:rPr>
          <w:b/>
          <w:bCs/>
          <w:color w:val="0B6F83"/>
          <w:sz w:val="18"/>
          <w:szCs w:val="18"/>
        </w:rPr>
        <w:t>THE SCRIPT</w:t>
      </w:r>
    </w:p>
    <w:p w14:paraId="431EC97F" w14:textId="3ECEB012" w:rsidR="00FC3653" w:rsidRDefault="00AE7136">
      <w:pPr>
        <w:keepNext/>
        <w:spacing w:before="130" w:after="40"/>
      </w:pPr>
      <w:r>
        <w:rPr>
          <w:b/>
          <w:bCs/>
          <w:color w:val="024452"/>
        </w:rPr>
        <w:t>Inject 1:</w:t>
      </w:r>
      <w:r w:rsidR="00D069E1">
        <w:rPr>
          <w:b/>
          <w:bCs/>
          <w:color w:val="024452"/>
        </w:rPr>
        <w:t xml:space="preserve">  Termination.</w:t>
      </w:r>
    </w:p>
    <w:p w14:paraId="0F24EA94" w14:textId="77777777" w:rsidR="00FC3653" w:rsidRDefault="00D069E1">
      <w:pPr>
        <w:spacing w:after="100" w:line="256" w:lineRule="auto"/>
      </w:pPr>
      <w:r>
        <w:t>The contract ends. Notice is given and the contract will end on a Sunday.</w:t>
      </w:r>
    </w:p>
    <w:p w14:paraId="3EEBC04E" w14:textId="1C116878" w:rsidR="005B52B4" w:rsidRDefault="00D069E1" w:rsidP="009D2B44">
      <w:pPr>
        <w:spacing w:after="100" w:line="256" w:lineRule="auto"/>
      </w:pPr>
      <w:r>
        <w:rPr>
          <w:i/>
          <w:iCs/>
        </w:rPr>
        <w:t>Demonstrate:</w:t>
      </w:r>
      <w:r>
        <w:t xml:space="preserve"> recording the termination; the property changing state; what is triggered automatically at that moment</w:t>
      </w:r>
      <w:r w:rsidR="005A4527">
        <w:t>;</w:t>
      </w:r>
      <w:r>
        <w:t xml:space="preserve"> </w:t>
      </w:r>
      <w:r w:rsidR="005A4527">
        <w:t>p</w:t>
      </w:r>
      <w:r>
        <w:t>re</w:t>
      </w:r>
      <w:r w:rsidR="00E8452C">
        <w:t>-</w:t>
      </w:r>
      <w:r>
        <w:t>termination inspection, lettings activity</w:t>
      </w:r>
      <w:r w:rsidR="00AF644F">
        <w:t xml:space="preserve"> (</w:t>
      </w:r>
      <w:proofErr w:type="spellStart"/>
      <w:r w:rsidR="00AF644F">
        <w:t>e.g</w:t>
      </w:r>
      <w:proofErr w:type="spellEnd"/>
      <w:r w:rsidR="00AF644F">
        <w:t xml:space="preserve"> advert)</w:t>
      </w:r>
      <w:r>
        <w:t>, compliance checks</w:t>
      </w:r>
      <w:r w:rsidR="00E8452C">
        <w:t xml:space="preserve"> and </w:t>
      </w:r>
      <w:r>
        <w:t xml:space="preserve">rent account </w:t>
      </w:r>
      <w:r w:rsidR="005D098E">
        <w:t>closure</w:t>
      </w:r>
      <w:r w:rsidR="00E8452C">
        <w:t>.</w:t>
      </w:r>
    </w:p>
    <w:p w14:paraId="32FCBAC3" w14:textId="297D7821" w:rsidR="00FC3653" w:rsidRDefault="00AE7136">
      <w:pPr>
        <w:keepNext/>
        <w:spacing w:before="130" w:after="40"/>
      </w:pPr>
      <w:r>
        <w:rPr>
          <w:b/>
          <w:bCs/>
          <w:color w:val="024452"/>
        </w:rPr>
        <w:t>Inject 2:</w:t>
      </w:r>
      <w:r w:rsidR="00D069E1">
        <w:rPr>
          <w:b/>
          <w:bCs/>
          <w:color w:val="024452"/>
        </w:rPr>
        <w:t xml:space="preserve">  P</w:t>
      </w:r>
      <w:r w:rsidR="00165937">
        <w:rPr>
          <w:b/>
          <w:bCs/>
          <w:color w:val="024452"/>
        </w:rPr>
        <w:t>re-</w:t>
      </w:r>
      <w:r w:rsidR="00D069E1">
        <w:rPr>
          <w:b/>
          <w:bCs/>
          <w:color w:val="024452"/>
        </w:rPr>
        <w:t>termination inspection.</w:t>
      </w:r>
    </w:p>
    <w:p w14:paraId="24958A02" w14:textId="285582A3" w:rsidR="00FC3653" w:rsidRDefault="00D069E1">
      <w:pPr>
        <w:spacing w:after="100" w:line="256" w:lineRule="auto"/>
      </w:pPr>
      <w:r>
        <w:rPr>
          <w:i/>
          <w:iCs/>
        </w:rPr>
        <w:t>Demonstrate:</w:t>
      </w:r>
      <w:r>
        <w:t xml:space="preserve"> the mobile inspection; identification of </w:t>
      </w:r>
      <w:r w:rsidR="00AE7136">
        <w:t>contract-holder</w:t>
      </w:r>
      <w:r w:rsidR="005A4527">
        <w:t xml:space="preserve"> </w:t>
      </w:r>
      <w:r>
        <w:t>responsibility damage and the recharge decision</w:t>
      </w:r>
      <w:r w:rsidR="00165937">
        <w:t xml:space="preserve"> (and how it could be invoiced if it is contract-holder responsibility is proven)</w:t>
      </w:r>
      <w:r>
        <w:t>; capture of the void specification; and how the outcome informs both the outgoing account and the works scope before keys are returned.</w:t>
      </w:r>
    </w:p>
    <w:p w14:paraId="17DC26ED" w14:textId="7493EF1E" w:rsidR="00FC3653" w:rsidRDefault="00AE7136">
      <w:pPr>
        <w:keepNext/>
        <w:spacing w:before="130" w:after="40"/>
      </w:pPr>
      <w:r>
        <w:rPr>
          <w:b/>
          <w:bCs/>
          <w:color w:val="024452"/>
        </w:rPr>
        <w:t>Inject 3:</w:t>
      </w:r>
      <w:r w:rsidR="00D069E1">
        <w:rPr>
          <w:b/>
          <w:bCs/>
          <w:color w:val="024452"/>
        </w:rPr>
        <w:t xml:space="preserve">  Void opens.</w:t>
      </w:r>
    </w:p>
    <w:p w14:paraId="61C84640" w14:textId="5277B91E" w:rsidR="00FC3653" w:rsidRDefault="00D069E1" w:rsidP="009D2B44">
      <w:pPr>
        <w:spacing w:after="100" w:line="256" w:lineRule="auto"/>
      </w:pPr>
      <w:r>
        <w:rPr>
          <w:i/>
          <w:iCs/>
        </w:rPr>
        <w:t>Demonstrate:</w:t>
      </w:r>
      <w:r>
        <w:t xml:space="preserve"> the void clock starting; the void standard applied; the works schedule generated; and the estimated cost and target relet date appearing the moment the void opens rather than being calculated later.</w:t>
      </w:r>
    </w:p>
    <w:p w14:paraId="5B3BE90E" w14:textId="074B2AB9" w:rsidR="00FC3653" w:rsidRDefault="00AE7136">
      <w:pPr>
        <w:keepNext/>
        <w:spacing w:before="130" w:after="40"/>
      </w:pPr>
      <w:r>
        <w:rPr>
          <w:b/>
          <w:bCs/>
          <w:color w:val="024452"/>
        </w:rPr>
        <w:t>Inject 4:</w:t>
      </w:r>
      <w:r w:rsidR="00D069E1">
        <w:rPr>
          <w:b/>
          <w:bCs/>
          <w:color w:val="024452"/>
        </w:rPr>
        <w:t xml:space="preserve">  Compliance gateway.</w:t>
      </w:r>
    </w:p>
    <w:p w14:paraId="246895D4" w14:textId="2D6B407E" w:rsidR="00FC3653" w:rsidRDefault="00D069E1">
      <w:pPr>
        <w:spacing w:after="100" w:line="256" w:lineRule="auto"/>
      </w:pPr>
      <w:r>
        <w:t>The property cannot be let without a valid gas safety record, an electrical condition report</w:t>
      </w:r>
      <w:r w:rsidR="00B55D78">
        <w:t xml:space="preserve">, </w:t>
      </w:r>
      <w:r>
        <w:t xml:space="preserve">an asbestos </w:t>
      </w:r>
      <w:r w:rsidR="00B55D78">
        <w:t xml:space="preserve">report and a WHQS </w:t>
      </w:r>
      <w:r w:rsidR="00C669B6">
        <w:t>compliance statement</w:t>
      </w:r>
      <w:r>
        <w:t>.</w:t>
      </w:r>
    </w:p>
    <w:p w14:paraId="2238456D" w14:textId="66BA467C" w:rsidR="00363A63" w:rsidRDefault="00D069E1">
      <w:pPr>
        <w:spacing w:after="100" w:line="256" w:lineRule="auto"/>
      </w:pPr>
      <w:r>
        <w:rPr>
          <w:i/>
          <w:iCs/>
        </w:rPr>
        <w:t>Demonstrate:</w:t>
      </w:r>
      <w:r>
        <w:t xml:space="preserve"> how the system enforces this, and specifically what happens when an attempt is made to let with an outstanding compliance </w:t>
      </w:r>
      <w:r w:rsidR="005A4527">
        <w:t>item</w:t>
      </w:r>
      <w:r w:rsidR="00C35E83">
        <w:t>.</w:t>
      </w:r>
    </w:p>
    <w:p w14:paraId="64F46A76" w14:textId="0AEF7544" w:rsidR="00FC3653" w:rsidRDefault="00D069E1" w:rsidP="009D2B44">
      <w:pPr>
        <w:spacing w:after="100" w:line="256" w:lineRule="auto"/>
      </w:pPr>
      <w:r>
        <w:rPr>
          <w:i/>
          <w:iCs/>
        </w:rPr>
        <w:t>Demonstrate:</w:t>
      </w:r>
      <w:r>
        <w:t xml:space="preserve"> variation and reapproval; works transferring to a different delivery route; target date and cost forecast updating; the property withdrawn from lettings; and any applicant already shortlisted being handled.</w:t>
      </w:r>
    </w:p>
    <w:p w14:paraId="0FA5193F" w14:textId="23895740" w:rsidR="00FC3653" w:rsidRDefault="00AE7136">
      <w:pPr>
        <w:keepNext/>
        <w:spacing w:before="130" w:after="40"/>
      </w:pPr>
      <w:r>
        <w:rPr>
          <w:b/>
          <w:bCs/>
          <w:color w:val="024452"/>
        </w:rPr>
        <w:t xml:space="preserve">Inject </w:t>
      </w:r>
      <w:r w:rsidR="003809C3">
        <w:rPr>
          <w:b/>
          <w:bCs/>
          <w:color w:val="024452"/>
        </w:rPr>
        <w:t>5</w:t>
      </w:r>
      <w:r>
        <w:rPr>
          <w:b/>
          <w:bCs/>
          <w:color w:val="024452"/>
        </w:rPr>
        <w:t>:</w:t>
      </w:r>
      <w:r w:rsidR="00D069E1">
        <w:rPr>
          <w:b/>
          <w:bCs/>
          <w:color w:val="024452"/>
        </w:rPr>
        <w:t xml:space="preserve">  Relet.</w:t>
      </w:r>
    </w:p>
    <w:p w14:paraId="4BC63A56" w14:textId="64744FCC" w:rsidR="00FC3653" w:rsidRDefault="00693568">
      <w:pPr>
        <w:spacing w:after="100" w:line="256" w:lineRule="auto"/>
      </w:pPr>
      <w:r>
        <w:t>Property is advertised</w:t>
      </w:r>
      <w:r w:rsidR="00E44903">
        <w:t xml:space="preserve">, </w:t>
      </w:r>
      <w:r w:rsidR="00D069E1">
        <w:t xml:space="preserve">shortlisted and </w:t>
      </w:r>
      <w:r w:rsidR="00927D3E">
        <w:t>offered to</w:t>
      </w:r>
      <w:r w:rsidR="00D069E1">
        <w:t xml:space="preserve"> an applicant.</w:t>
      </w:r>
      <w:r w:rsidR="00E44903">
        <w:t xml:space="preserve"> Works are completed. </w:t>
      </w:r>
    </w:p>
    <w:p w14:paraId="0EB8D4C7" w14:textId="77777777" w:rsidR="00FC3653" w:rsidRDefault="00D069E1">
      <w:pPr>
        <w:spacing w:after="100" w:line="256" w:lineRule="auto"/>
      </w:pPr>
      <w:r>
        <w:rPr>
          <w:i/>
          <w:iCs/>
        </w:rPr>
        <w:t>Demonstrate:</w:t>
      </w:r>
      <w:r>
        <w:t xml:space="preserve"> advertising, shortlisting, verification and offer. </w:t>
      </w:r>
      <w:r>
        <w:rPr>
          <w:b/>
          <w:bCs/>
        </w:rPr>
        <w:t>This closes the journey.</w:t>
      </w:r>
    </w:p>
    <w:p w14:paraId="4727FB49" w14:textId="2CD2CB29" w:rsidR="00FC3653" w:rsidRDefault="00AE7136">
      <w:pPr>
        <w:keepNext/>
        <w:spacing w:before="130" w:after="40"/>
      </w:pPr>
      <w:r>
        <w:rPr>
          <w:b/>
          <w:bCs/>
          <w:color w:val="024452"/>
        </w:rPr>
        <w:t xml:space="preserve">Inject </w:t>
      </w:r>
      <w:r w:rsidR="004A25F6">
        <w:rPr>
          <w:b/>
          <w:bCs/>
          <w:color w:val="024452"/>
        </w:rPr>
        <w:t>6</w:t>
      </w:r>
      <w:r>
        <w:rPr>
          <w:b/>
          <w:bCs/>
          <w:color w:val="024452"/>
        </w:rPr>
        <w:t>:</w:t>
      </w:r>
      <w:r w:rsidR="00D069E1">
        <w:rPr>
          <w:b/>
          <w:bCs/>
          <w:color w:val="024452"/>
        </w:rPr>
        <w:t xml:space="preserve">  Performance.</w:t>
      </w:r>
    </w:p>
    <w:p w14:paraId="63DFF144" w14:textId="5AB908D7" w:rsidR="00FC3653" w:rsidRDefault="00D069E1">
      <w:pPr>
        <w:spacing w:after="100" w:line="256" w:lineRule="auto"/>
      </w:pPr>
      <w:r>
        <w:t>Produce void performance: average relet time by scheme and void type</w:t>
      </w:r>
      <w:r w:rsidR="00DF048F">
        <w:t xml:space="preserve"> and time-period</w:t>
      </w:r>
      <w:r>
        <w:t>, rent loss for the period, works cost against budget, and the proportion exceeding target and why.</w:t>
      </w:r>
    </w:p>
    <w:p w14:paraId="39663E5A" w14:textId="77777777" w:rsidR="00FC3653" w:rsidRDefault="00D069E1">
      <w:pPr>
        <w:spacing w:line="1" w:lineRule="auto"/>
      </w:pPr>
      <w:r>
        <w:br w:type="page"/>
      </w:r>
    </w:p>
    <w:tbl>
      <w:tblPr>
        <w:tblW w:w="9900" w:type="dxa"/>
        <w:tblCellMar>
          <w:left w:w="10" w:type="dxa"/>
          <w:right w:w="10" w:type="dxa"/>
        </w:tblCellMar>
        <w:tblLook w:val="04A0" w:firstRow="1" w:lastRow="0" w:firstColumn="1" w:lastColumn="0" w:noHBand="0" w:noVBand="1"/>
      </w:tblPr>
      <w:tblGrid>
        <w:gridCol w:w="9900"/>
      </w:tblGrid>
      <w:tr w:rsidR="00FC3653" w14:paraId="5292F85C" w14:textId="77777777">
        <w:tc>
          <w:tcPr>
            <w:tcW w:w="9900" w:type="dxa"/>
            <w:shd w:val="clear" w:color="auto" w:fill="024452"/>
            <w:tcMar>
              <w:top w:w="200" w:type="dxa"/>
              <w:left w:w="260" w:type="dxa"/>
              <w:bottom w:w="220" w:type="dxa"/>
              <w:right w:w="260" w:type="dxa"/>
            </w:tcMar>
          </w:tcPr>
          <w:p w14:paraId="2272DEC9" w14:textId="4DB10754" w:rsidR="00FC3653" w:rsidRDefault="00D069E1">
            <w:pPr>
              <w:spacing w:after="90"/>
            </w:pPr>
            <w:r>
              <w:rPr>
                <w:b/>
                <w:bCs/>
                <w:color w:val="A5E3F1"/>
                <w:sz w:val="16"/>
                <w:szCs w:val="16"/>
              </w:rPr>
              <w:lastRenderedPageBreak/>
              <w:t xml:space="preserve">SCENARIO </w:t>
            </w:r>
            <w:r w:rsidR="00A3783E">
              <w:rPr>
                <w:b/>
                <w:bCs/>
                <w:color w:val="A5E3F1"/>
                <w:sz w:val="16"/>
                <w:szCs w:val="16"/>
              </w:rPr>
              <w:t>9</w:t>
            </w:r>
          </w:p>
          <w:p w14:paraId="2BD98190" w14:textId="77777777" w:rsidR="00FC3653" w:rsidRDefault="00D069E1">
            <w:pPr>
              <w:spacing w:after="110"/>
            </w:pPr>
            <w:r>
              <w:rPr>
                <w:rFonts w:ascii="Aptos Display" w:eastAsia="Aptos Display" w:hAnsi="Aptos Display" w:cs="Aptos Display"/>
                <w:b/>
                <w:bCs/>
                <w:color w:val="FFFFFF"/>
                <w:sz w:val="34"/>
                <w:szCs w:val="34"/>
              </w:rPr>
              <w:t>Statutory compliance across all streams</w:t>
            </w:r>
          </w:p>
          <w:p w14:paraId="524C4229" w14:textId="76C1D2CD" w:rsidR="00FC3653" w:rsidRDefault="00D069E1">
            <w:pPr>
              <w:spacing w:line="260" w:lineRule="auto"/>
            </w:pPr>
            <w:r>
              <w:rPr>
                <w:b/>
                <w:bCs/>
                <w:color w:val="CDEDF6"/>
                <w:sz w:val="19"/>
                <w:szCs w:val="19"/>
              </w:rPr>
              <w:t>Duration:</w:t>
            </w:r>
            <w:r>
              <w:rPr>
                <w:color w:val="CDEDF6"/>
                <w:sz w:val="19"/>
                <w:szCs w:val="19"/>
              </w:rPr>
              <w:t xml:space="preserve"> 75 </w:t>
            </w:r>
            <w:r w:rsidR="00363A63">
              <w:rPr>
                <w:color w:val="CDEDF6"/>
                <w:sz w:val="19"/>
                <w:szCs w:val="19"/>
              </w:rPr>
              <w:t xml:space="preserve">minutes </w:t>
            </w:r>
            <w:r w:rsidR="00363A63" w:rsidRPr="00363A63">
              <w:rPr>
                <w:b/>
                <w:bCs/>
                <w:color w:val="CDEDF6"/>
                <w:sz w:val="19"/>
                <w:szCs w:val="19"/>
              </w:rPr>
              <w:t>Tests</w:t>
            </w:r>
            <w:r w:rsidRPr="00363A63">
              <w:rPr>
                <w:b/>
                <w:bCs/>
                <w:color w:val="CDEDF6"/>
                <w:sz w:val="19"/>
                <w:szCs w:val="19"/>
              </w:rPr>
              <w:t>:</w:t>
            </w:r>
            <w:r>
              <w:rPr>
                <w:color w:val="CDEDF6"/>
                <w:sz w:val="19"/>
                <w:szCs w:val="19"/>
              </w:rPr>
              <w:t xml:space="preserve"> whether compliance is a live data structure spanning every statutory stream or a set of certificate libraries; the lifecycle from due date to evidence of issue; </w:t>
            </w:r>
            <w:r w:rsidR="00103BE1">
              <w:rPr>
                <w:color w:val="CDEDF6"/>
                <w:sz w:val="19"/>
                <w:szCs w:val="19"/>
              </w:rPr>
              <w:t>no access</w:t>
            </w:r>
            <w:r>
              <w:rPr>
                <w:color w:val="CDEDF6"/>
                <w:sz w:val="19"/>
                <w:szCs w:val="19"/>
              </w:rPr>
              <w:t xml:space="preserve"> pathways that differ by stream; contractor competence as a checked attribute; </w:t>
            </w:r>
            <w:r w:rsidR="00384D39">
              <w:rPr>
                <w:color w:val="CDEDF6"/>
                <w:sz w:val="19"/>
                <w:szCs w:val="19"/>
              </w:rPr>
              <w:t xml:space="preserve">and </w:t>
            </w:r>
            <w:r>
              <w:rPr>
                <w:color w:val="CDEDF6"/>
                <w:sz w:val="19"/>
                <w:szCs w:val="19"/>
              </w:rPr>
              <w:t>a compressed readiness test f</w:t>
            </w:r>
            <w:r w:rsidR="00384D39">
              <w:rPr>
                <w:color w:val="CDEDF6"/>
                <w:sz w:val="19"/>
                <w:szCs w:val="19"/>
              </w:rPr>
              <w:t>or</w:t>
            </w:r>
            <w:r>
              <w:rPr>
                <w:color w:val="CDEDF6"/>
                <w:sz w:val="19"/>
                <w:szCs w:val="19"/>
              </w:rPr>
              <w:t xml:space="preserve"> Welsh building safety.</w:t>
            </w:r>
          </w:p>
        </w:tc>
      </w:tr>
    </w:tbl>
    <w:p w14:paraId="6B4EB69D" w14:textId="77777777" w:rsidR="00FC3653" w:rsidRDefault="00D069E1">
      <w:pPr>
        <w:pStyle w:val="Heading2"/>
        <w:spacing w:before="170" w:after="80"/>
      </w:pPr>
      <w:r>
        <w:rPr>
          <w:b/>
          <w:bCs/>
          <w:color w:val="0B6F83"/>
          <w:sz w:val="18"/>
          <w:szCs w:val="18"/>
        </w:rPr>
        <w:t>THE CLAIM UNDER TEST</w:t>
      </w:r>
    </w:p>
    <w:p w14:paraId="256C6CFE" w14:textId="0DDB25A7" w:rsidR="006B522A" w:rsidRDefault="00297F39">
      <w:pPr>
        <w:spacing w:after="100" w:line="256" w:lineRule="auto"/>
      </w:pPr>
      <w:r>
        <w:t>Tai Tarian w</w:t>
      </w:r>
      <w:r w:rsidR="0040440B">
        <w:t>ould like to understand compliance</w:t>
      </w:r>
      <w:r>
        <w:t xml:space="preserve"> </w:t>
      </w:r>
      <w:r w:rsidR="00D069E1">
        <w:t xml:space="preserve">across every statutory stream at once and for the whole </w:t>
      </w:r>
      <w:r w:rsidR="00AF762A">
        <w:t>po</w:t>
      </w:r>
      <w:r w:rsidR="004E526C">
        <w:t>rtfolio of properties</w:t>
      </w:r>
      <w:r w:rsidR="0040440B">
        <w:t xml:space="preserve"> </w:t>
      </w:r>
      <w:r w:rsidR="006B522A">
        <w:t xml:space="preserve">and </w:t>
      </w:r>
      <w:r w:rsidR="00D069E1">
        <w:t>which properties are noncompliant today, why</w:t>
      </w:r>
      <w:r w:rsidR="000C176B">
        <w:t xml:space="preserve"> and </w:t>
      </w:r>
      <w:r w:rsidR="00D069E1">
        <w:t>who is acting on each</w:t>
      </w:r>
      <w:r w:rsidR="000C176B">
        <w:t>.</w:t>
      </w:r>
      <w:r w:rsidR="00D069E1">
        <w:t xml:space="preserve"> </w:t>
      </w:r>
    </w:p>
    <w:p w14:paraId="07D56643" w14:textId="5B1F7572" w:rsidR="00FC3653" w:rsidRDefault="00D069E1">
      <w:pPr>
        <w:spacing w:after="100" w:line="256" w:lineRule="auto"/>
      </w:pPr>
      <w:r>
        <w:t xml:space="preserve">Building safety is folded into this scenario as one stream. </w:t>
      </w:r>
    </w:p>
    <w:p w14:paraId="20C0CF57" w14:textId="77777777" w:rsidR="00FC3653" w:rsidRDefault="00D069E1">
      <w:pPr>
        <w:pStyle w:val="Heading2"/>
        <w:spacing w:before="170" w:after="80"/>
      </w:pPr>
      <w:r>
        <w:rPr>
          <w:b/>
          <w:bCs/>
          <w:color w:val="0B6F83"/>
          <w:sz w:val="18"/>
          <w:szCs w:val="18"/>
        </w:rPr>
        <w:t>THE SCRIPT</w:t>
      </w:r>
    </w:p>
    <w:p w14:paraId="1FDEFC86" w14:textId="73D60888" w:rsidR="00FC3653" w:rsidRDefault="00AE7136">
      <w:pPr>
        <w:keepNext/>
        <w:spacing w:before="130" w:after="40"/>
      </w:pPr>
      <w:r>
        <w:rPr>
          <w:b/>
          <w:bCs/>
          <w:color w:val="024452"/>
        </w:rPr>
        <w:t>Inject 1:</w:t>
      </w:r>
      <w:r w:rsidR="00D069E1">
        <w:rPr>
          <w:b/>
          <w:bCs/>
          <w:color w:val="024452"/>
        </w:rPr>
        <w:t xml:space="preserve">  The portfolio, every stream.</w:t>
      </w:r>
    </w:p>
    <w:p w14:paraId="488A51D5" w14:textId="7C4E6CED" w:rsidR="00FC3653" w:rsidRDefault="00D069E1">
      <w:pPr>
        <w:spacing w:after="100" w:line="256" w:lineRule="auto"/>
      </w:pPr>
      <w:r>
        <w:t>Open not with one property but with the wh</w:t>
      </w:r>
      <w:r w:rsidR="005A4B36">
        <w:t>ole property portfolio</w:t>
      </w:r>
      <w:r>
        <w:t xml:space="preserve">, across every statutory stream at </w:t>
      </w:r>
      <w:r w:rsidR="00D03FC4">
        <w:t>once gas</w:t>
      </w:r>
      <w:r>
        <w:t>, electrical, fire (risk assessments, alarms, emergency lighting, fire doors), asbestos, water hygiene and legionella, lifts and lifting equipment, and smoke and carbon monoxide detection.</w:t>
      </w:r>
    </w:p>
    <w:p w14:paraId="0C83968E" w14:textId="403607CD" w:rsidR="00BA48D6" w:rsidRPr="009D2B44" w:rsidRDefault="00D069E1" w:rsidP="009D2B44">
      <w:pPr>
        <w:spacing w:after="100" w:line="256" w:lineRule="auto"/>
      </w:pPr>
      <w:r>
        <w:rPr>
          <w:i/>
          <w:iCs/>
        </w:rPr>
        <w:t>Demonstrate:</w:t>
      </w:r>
      <w:r>
        <w:t xml:space="preserve"> how each stream is held</w:t>
      </w:r>
      <w:r w:rsidR="000C176B">
        <w:t xml:space="preserve"> in the Solution</w:t>
      </w:r>
      <w:r>
        <w:t xml:space="preserve">; the underlying </w:t>
      </w:r>
      <w:r w:rsidR="00D03FC4">
        <w:t>structure; asset</w:t>
      </w:r>
      <w:r>
        <w:t xml:space="preserve">, component or appliance, certificate, frequency, </w:t>
      </w:r>
      <w:r w:rsidR="00D03FC4">
        <w:t>next due</w:t>
      </w:r>
      <w:r>
        <w:t xml:space="preserve"> date, status, responsible party; where the frequencies </w:t>
      </w:r>
      <w:r w:rsidR="0063156C">
        <w:t>of</w:t>
      </w:r>
      <w:r w:rsidR="00963545">
        <w:t xml:space="preserve"> cycles </w:t>
      </w:r>
      <w:r>
        <w:t xml:space="preserve">are configured; and whether every stream lives in one structure or several. </w:t>
      </w:r>
    </w:p>
    <w:p w14:paraId="0E93F7B9" w14:textId="2584EAE7" w:rsidR="00FC3653" w:rsidRDefault="00AE7136">
      <w:pPr>
        <w:keepNext/>
        <w:spacing w:before="130" w:after="40"/>
      </w:pPr>
      <w:r>
        <w:rPr>
          <w:b/>
          <w:bCs/>
          <w:color w:val="024452"/>
        </w:rPr>
        <w:t>Inject 2:</w:t>
      </w:r>
      <w:r w:rsidR="00D069E1">
        <w:rPr>
          <w:b/>
          <w:bCs/>
          <w:color w:val="024452"/>
        </w:rPr>
        <w:t xml:space="preserve">  One property, all of it.</w:t>
      </w:r>
    </w:p>
    <w:p w14:paraId="5D931BC5" w14:textId="77777777" w:rsidR="00FC3653" w:rsidRDefault="00D069E1">
      <w:pPr>
        <w:spacing w:after="100" w:line="256" w:lineRule="auto"/>
      </w:pPr>
      <w:r>
        <w:t>Drill into the property carried through this journey.</w:t>
      </w:r>
    </w:p>
    <w:p w14:paraId="6F9D2ACE" w14:textId="6CD838B8" w:rsidR="00FC3653" w:rsidRDefault="00D069E1">
      <w:pPr>
        <w:spacing w:after="100" w:line="256" w:lineRule="auto"/>
      </w:pPr>
      <w:r>
        <w:rPr>
          <w:i/>
          <w:iCs/>
        </w:rPr>
        <w:t>Demonstrate:</w:t>
      </w:r>
      <w:r>
        <w:t xml:space="preserve"> every stream that applies to it, each </w:t>
      </w:r>
      <w:r w:rsidR="00D03FC4">
        <w:t>next due</w:t>
      </w:r>
      <w:r>
        <w:t xml:space="preserve"> date, the responsible contractor, </w:t>
      </w:r>
      <w:r w:rsidR="00D03FC4">
        <w:t>and for</w:t>
      </w:r>
      <w:r>
        <w:t xml:space="preserve"> each statutory </w:t>
      </w:r>
      <w:r w:rsidR="00D03FC4">
        <w:t>document the</w:t>
      </w:r>
      <w:r>
        <w:t xml:space="preserve"> evidence that a copy was issued to the </w:t>
      </w:r>
      <w:r w:rsidR="00AE7136">
        <w:t>contract-holder</w:t>
      </w:r>
      <w:r>
        <w:t xml:space="preserve">, with the date sent. </w:t>
      </w:r>
    </w:p>
    <w:p w14:paraId="5CBA5B9E" w14:textId="188C5075" w:rsidR="00FC3653" w:rsidRDefault="00AE7136">
      <w:pPr>
        <w:keepNext/>
        <w:spacing w:before="130" w:after="40"/>
      </w:pPr>
      <w:r>
        <w:rPr>
          <w:b/>
          <w:bCs/>
          <w:color w:val="024452"/>
        </w:rPr>
        <w:t>Inject 3:</w:t>
      </w:r>
      <w:r w:rsidR="00D069E1">
        <w:rPr>
          <w:b/>
          <w:bCs/>
          <w:color w:val="024452"/>
        </w:rPr>
        <w:t xml:space="preserve">  From due date to appointment.</w:t>
      </w:r>
    </w:p>
    <w:p w14:paraId="3EB95592" w14:textId="58814BAA" w:rsidR="000049F5" w:rsidRDefault="00D069E1">
      <w:pPr>
        <w:spacing w:after="100" w:line="256" w:lineRule="auto"/>
      </w:pPr>
      <w:r>
        <w:rPr>
          <w:i/>
          <w:iCs/>
        </w:rPr>
        <w:t>Demonstrate:</w:t>
      </w:r>
      <w:r>
        <w:t xml:space="preserve"> how forthcoming and overdue items generate work; how they are batched by geography, stream and contractor; appointment booking against real capacity. State what is automatic and what waits for an officer</w:t>
      </w:r>
      <w:r w:rsidR="009D2B44">
        <w:t>.</w:t>
      </w:r>
    </w:p>
    <w:p w14:paraId="2ED971D2" w14:textId="6816554C" w:rsidR="00FC3653" w:rsidRDefault="00AE7136">
      <w:pPr>
        <w:keepNext/>
        <w:spacing w:before="130" w:after="40"/>
      </w:pPr>
      <w:r>
        <w:rPr>
          <w:b/>
          <w:bCs/>
          <w:color w:val="024452"/>
        </w:rPr>
        <w:t>Inject 4:</w:t>
      </w:r>
      <w:r w:rsidR="00D069E1">
        <w:rPr>
          <w:b/>
          <w:bCs/>
          <w:color w:val="024452"/>
        </w:rPr>
        <w:t xml:space="preserve">  In the field.</w:t>
      </w:r>
    </w:p>
    <w:p w14:paraId="66F05516" w14:textId="3BD326EA" w:rsidR="00FC3653" w:rsidRDefault="00D069E1">
      <w:pPr>
        <w:spacing w:after="100" w:line="256" w:lineRule="auto"/>
      </w:pPr>
      <w:r>
        <w:t>An engineer carries out the periodic electrical inspection.</w:t>
      </w:r>
    </w:p>
    <w:p w14:paraId="2CFD17FE" w14:textId="4EE605D7" w:rsidR="00FC3653" w:rsidRDefault="00D069E1">
      <w:pPr>
        <w:spacing w:after="100" w:line="256" w:lineRule="auto"/>
      </w:pPr>
      <w:r>
        <w:rPr>
          <w:i/>
          <w:iCs/>
        </w:rPr>
        <w:t>Demonstrate:</w:t>
      </w:r>
      <w:r>
        <w:t xml:space="preserve"> capture of readings, results and the certificate itself on the device </w:t>
      </w:r>
      <w:r w:rsidR="00D03FC4">
        <w:t>and whether</w:t>
      </w:r>
      <w:r>
        <w:t xml:space="preserve"> the result updates the asset's compliance status and </w:t>
      </w:r>
      <w:r w:rsidR="00D03FC4">
        <w:t>next due</w:t>
      </w:r>
      <w:r>
        <w:t xml:space="preserve"> dates </w:t>
      </w:r>
      <w:r w:rsidR="00E76F29">
        <w:t>automatically</w:t>
      </w:r>
      <w:r w:rsidR="00F26EF9">
        <w:t>.</w:t>
      </w:r>
    </w:p>
    <w:p w14:paraId="09EF023C" w14:textId="12F77122" w:rsidR="00BA48D6" w:rsidRPr="009D2B44" w:rsidRDefault="00D069E1" w:rsidP="009D2B44">
      <w:pPr>
        <w:spacing w:after="100" w:line="256" w:lineRule="auto"/>
      </w:pPr>
      <w:r>
        <w:rPr>
          <w:i/>
          <w:iCs/>
        </w:rPr>
        <w:t>Demonstrate:</w:t>
      </w:r>
      <w:r>
        <w:t xml:space="preserve"> how </w:t>
      </w:r>
      <w:r w:rsidR="00A92981">
        <w:t>an</w:t>
      </w:r>
      <w:r>
        <w:t xml:space="preserve"> unsatisfactory outcome is recorded and escalated; whether it raises remedial work automatically and to what priority; how the </w:t>
      </w:r>
      <w:r w:rsidR="00AE7136">
        <w:t>contract-holder</w:t>
      </w:r>
      <w:r>
        <w:t xml:space="preserve"> is informed; and whether the property's compliance status changes immediately rather than at the next report run.</w:t>
      </w:r>
    </w:p>
    <w:p w14:paraId="1B02DC83" w14:textId="0EEA7D56" w:rsidR="00FC3653" w:rsidRDefault="00AE7136">
      <w:pPr>
        <w:keepNext/>
        <w:spacing w:before="130" w:after="40"/>
      </w:pPr>
      <w:r>
        <w:rPr>
          <w:b/>
          <w:bCs/>
          <w:color w:val="024452"/>
        </w:rPr>
        <w:t xml:space="preserve">Inject </w:t>
      </w:r>
      <w:r w:rsidR="003809C3">
        <w:rPr>
          <w:b/>
          <w:bCs/>
          <w:color w:val="024452"/>
        </w:rPr>
        <w:t>5</w:t>
      </w:r>
      <w:r>
        <w:rPr>
          <w:b/>
          <w:bCs/>
          <w:color w:val="024452"/>
        </w:rPr>
        <w:t>:</w:t>
      </w:r>
      <w:r w:rsidR="00D069E1">
        <w:rPr>
          <w:b/>
          <w:bCs/>
          <w:color w:val="024452"/>
        </w:rPr>
        <w:t xml:space="preserve">  Competence.</w:t>
      </w:r>
    </w:p>
    <w:p w14:paraId="0D0BBEAE" w14:textId="2F255180" w:rsidR="00437F89" w:rsidRDefault="00D069E1">
      <w:pPr>
        <w:spacing w:after="100" w:line="256" w:lineRule="auto"/>
      </w:pPr>
      <w:r>
        <w:rPr>
          <w:i/>
          <w:iCs/>
        </w:rPr>
        <w:t>Demonstrate:</w:t>
      </w:r>
      <w:r>
        <w:t xml:space="preserve"> how the accreditation of each contractor and operative is </w:t>
      </w:r>
      <w:r w:rsidR="00D03FC4">
        <w:t>recorded; Gas</w:t>
      </w:r>
      <w:r>
        <w:t xml:space="preserve"> Safe registration, electrical competence, asbestos licensing, fire risk assessor </w:t>
      </w:r>
      <w:r w:rsidR="00D03FC4">
        <w:t>competence; how</w:t>
      </w:r>
      <w:r>
        <w:t xml:space="preserve"> expiry is tracked, and whether competence is checked before work is allocated rather than after it is done. Show what happens when an operative's registration lapses mid</w:t>
      </w:r>
      <w:r w:rsidR="00D03FC4">
        <w:t>-</w:t>
      </w:r>
      <w:r>
        <w:t>programme.</w:t>
      </w:r>
    </w:p>
    <w:p w14:paraId="09E02314" w14:textId="4A819442" w:rsidR="00956EE6" w:rsidRPr="00956EE6" w:rsidRDefault="00956EE6" w:rsidP="00956EE6">
      <w:pPr>
        <w:rPr>
          <w:b/>
          <w:bCs/>
          <w:color w:val="024452"/>
        </w:rPr>
      </w:pPr>
      <w:r w:rsidRPr="00956EE6">
        <w:rPr>
          <w:b/>
          <w:bCs/>
          <w:color w:val="024452"/>
        </w:rPr>
        <w:t xml:space="preserve">Inject </w:t>
      </w:r>
      <w:r w:rsidR="00286C71">
        <w:rPr>
          <w:b/>
          <w:bCs/>
          <w:color w:val="024452"/>
        </w:rPr>
        <w:t xml:space="preserve">6:  </w:t>
      </w:r>
      <w:r w:rsidRPr="00956EE6">
        <w:rPr>
          <w:b/>
          <w:bCs/>
          <w:color w:val="024452"/>
        </w:rPr>
        <w:t>The Welsh Housing Quality Standard.</w:t>
      </w:r>
    </w:p>
    <w:p w14:paraId="76AE5E6D" w14:textId="4458AD23" w:rsidR="00956EE6" w:rsidRDefault="00956EE6" w:rsidP="00956EE6">
      <w:r w:rsidRPr="00956EE6">
        <w:t xml:space="preserve">Beyond the certificate streams, </w:t>
      </w:r>
      <w:r w:rsidR="00437F89">
        <w:t>Tai Tarian</w:t>
      </w:r>
      <w:r w:rsidRPr="00956EE6">
        <w:t xml:space="preserve"> must demonstrate its position against the Welsh Housing Quality Standard 2023 across the whole stock and report it annually to the Welsh Government.</w:t>
      </w:r>
    </w:p>
    <w:p w14:paraId="1B0EA1C8" w14:textId="77777777" w:rsidR="00956EE6" w:rsidRPr="00956EE6" w:rsidRDefault="00956EE6" w:rsidP="00956EE6"/>
    <w:p w14:paraId="2D19170A" w14:textId="743F0831" w:rsidR="00C14440" w:rsidRDefault="00956EE6" w:rsidP="009D2B44">
      <w:r w:rsidRPr="00956EE6">
        <w:rPr>
          <w:i/>
          <w:iCs/>
        </w:rPr>
        <w:t>Demonstrate:</w:t>
      </w:r>
      <w:r w:rsidRPr="00956EE6">
        <w:t xml:space="preserve"> how the Solution holds each dwelling's WHQS position — the condition of the required elements, the target energy pathway and the current energy position, and any element recorded as an acceptable </w:t>
      </w:r>
      <w:r w:rsidR="00CC41B3" w:rsidRPr="00956EE6">
        <w:t>failure</w:t>
      </w:r>
      <w:r w:rsidRPr="00956EE6">
        <w:t xml:space="preserve"> with its reason and review date; how a dwelling moves in and out of compliance as </w:t>
      </w:r>
      <w:r w:rsidRPr="00956EE6">
        <w:lastRenderedPageBreak/>
        <w:t>works complete or components age; and the WHQS return across the stock produced from the live data rather than from a separate stock-condition survey.</w:t>
      </w:r>
    </w:p>
    <w:p w14:paraId="1C6791B7" w14:textId="77777777" w:rsidR="00E27B66" w:rsidRDefault="00E27B66" w:rsidP="009D2B44"/>
    <w:p w14:paraId="1740F772" w14:textId="08022F3A" w:rsidR="00296525" w:rsidRPr="00286C71" w:rsidRDefault="00296525" w:rsidP="009D2B44">
      <w:pPr>
        <w:rPr>
          <w:b/>
          <w:bCs/>
          <w:color w:val="074F6A" w:themeColor="accent4" w:themeShade="80"/>
        </w:rPr>
      </w:pPr>
      <w:r w:rsidRPr="00286C71">
        <w:rPr>
          <w:b/>
          <w:color w:val="074F6A" w:themeColor="accent4" w:themeShade="80"/>
        </w:rPr>
        <w:t xml:space="preserve">Inject </w:t>
      </w:r>
      <w:r w:rsidR="00286C71" w:rsidRPr="00286C71">
        <w:rPr>
          <w:b/>
          <w:color w:val="074F6A" w:themeColor="accent4" w:themeShade="80"/>
        </w:rPr>
        <w:t>7:</w:t>
      </w:r>
      <w:r w:rsidR="00033DCA" w:rsidRPr="00286C71">
        <w:rPr>
          <w:b/>
          <w:bCs/>
          <w:color w:val="074F6A" w:themeColor="accent4" w:themeShade="80"/>
        </w:rPr>
        <w:t xml:space="preserve"> </w:t>
      </w:r>
      <w:r w:rsidR="00286C71" w:rsidRPr="00286C71">
        <w:rPr>
          <w:b/>
          <w:bCs/>
          <w:color w:val="074F6A" w:themeColor="accent4" w:themeShade="80"/>
        </w:rPr>
        <w:t xml:space="preserve"> </w:t>
      </w:r>
      <w:r w:rsidR="00033DCA" w:rsidRPr="00286C71">
        <w:rPr>
          <w:b/>
          <w:bCs/>
          <w:color w:val="074F6A" w:themeColor="accent4" w:themeShade="80"/>
        </w:rPr>
        <w:t>P</w:t>
      </w:r>
      <w:r w:rsidR="00E14BC3" w:rsidRPr="00286C71">
        <w:rPr>
          <w:b/>
          <w:bCs/>
          <w:color w:val="074F6A" w:themeColor="accent4" w:themeShade="80"/>
        </w:rPr>
        <w:t xml:space="preserve">rogrammed and </w:t>
      </w:r>
      <w:r w:rsidR="00891EC5" w:rsidRPr="00286C71">
        <w:rPr>
          <w:b/>
          <w:bCs/>
          <w:color w:val="074F6A" w:themeColor="accent4" w:themeShade="80"/>
        </w:rPr>
        <w:t xml:space="preserve">planned inspections and </w:t>
      </w:r>
      <w:r w:rsidR="00033DCA" w:rsidRPr="00286C71">
        <w:rPr>
          <w:b/>
          <w:bCs/>
          <w:color w:val="074F6A" w:themeColor="accent4" w:themeShade="80"/>
        </w:rPr>
        <w:t>surveys</w:t>
      </w:r>
    </w:p>
    <w:p w14:paraId="7B74426F" w14:textId="5EE4F01B" w:rsidR="00733CE3" w:rsidRPr="001C64EB" w:rsidRDefault="00EC65DE" w:rsidP="003E7123">
      <w:pPr>
        <w:rPr>
          <w:color w:val="000000" w:themeColor="text1"/>
        </w:rPr>
      </w:pPr>
      <w:r w:rsidRPr="001C64EB">
        <w:rPr>
          <w:color w:val="000000" w:themeColor="text1"/>
        </w:rPr>
        <w:t xml:space="preserve">Tai Tarian </w:t>
      </w:r>
      <w:r w:rsidR="00472AB9" w:rsidRPr="001C64EB">
        <w:rPr>
          <w:color w:val="000000" w:themeColor="text1"/>
        </w:rPr>
        <w:t xml:space="preserve">must maintain compliance with necessary standards and </w:t>
      </w:r>
      <w:r w:rsidR="008F092B" w:rsidRPr="001C64EB">
        <w:rPr>
          <w:color w:val="000000" w:themeColor="text1"/>
        </w:rPr>
        <w:t>ensure</w:t>
      </w:r>
      <w:r w:rsidR="00472AB9" w:rsidRPr="001C64EB">
        <w:rPr>
          <w:color w:val="000000" w:themeColor="text1"/>
        </w:rPr>
        <w:t xml:space="preserve"> homes </w:t>
      </w:r>
      <w:r w:rsidR="00001C13" w:rsidRPr="001C64EB">
        <w:rPr>
          <w:color w:val="000000" w:themeColor="text1"/>
        </w:rPr>
        <w:t xml:space="preserve">are </w:t>
      </w:r>
      <w:r w:rsidR="00472AB9" w:rsidRPr="001C64EB">
        <w:rPr>
          <w:color w:val="000000" w:themeColor="text1"/>
        </w:rPr>
        <w:t>in a good state o</w:t>
      </w:r>
      <w:r w:rsidR="00FD7D2E">
        <w:rPr>
          <w:color w:val="000000" w:themeColor="text1"/>
        </w:rPr>
        <w:t>f</w:t>
      </w:r>
      <w:r w:rsidR="00472AB9" w:rsidRPr="001C64EB">
        <w:rPr>
          <w:color w:val="000000" w:themeColor="text1"/>
        </w:rPr>
        <w:t xml:space="preserve"> repair. To achieve this, </w:t>
      </w:r>
      <w:r w:rsidR="00733CE3" w:rsidRPr="001C64EB">
        <w:rPr>
          <w:color w:val="000000" w:themeColor="text1"/>
        </w:rPr>
        <w:t>we undertake programmes and planned inspections such as stock condition surveys, EPCs and repair inspections / surveys.</w:t>
      </w:r>
    </w:p>
    <w:p w14:paraId="5D710783" w14:textId="77777777" w:rsidR="00733CE3" w:rsidRPr="001C64EB" w:rsidRDefault="00733CE3" w:rsidP="003E7123">
      <w:pPr>
        <w:rPr>
          <w:color w:val="000000" w:themeColor="text1"/>
        </w:rPr>
      </w:pPr>
    </w:p>
    <w:p w14:paraId="228A15C1" w14:textId="13320DB5" w:rsidR="00296525" w:rsidRPr="001C64EB" w:rsidRDefault="006F4DB7" w:rsidP="00AE668C">
      <w:pPr>
        <w:rPr>
          <w:color w:val="000000" w:themeColor="text1"/>
        </w:rPr>
      </w:pPr>
      <w:r w:rsidRPr="001C64EB">
        <w:rPr>
          <w:color w:val="000000" w:themeColor="text1"/>
        </w:rPr>
        <w:t xml:space="preserve">Demonstrate: How </w:t>
      </w:r>
      <w:r w:rsidR="00E44CD1" w:rsidRPr="001C64EB">
        <w:rPr>
          <w:color w:val="000000" w:themeColor="text1"/>
        </w:rPr>
        <w:t xml:space="preserve">stock condition surveys are scheduled </w:t>
      </w:r>
      <w:r w:rsidR="0039473A" w:rsidRPr="001C64EB">
        <w:rPr>
          <w:color w:val="000000" w:themeColor="text1"/>
        </w:rPr>
        <w:t xml:space="preserve">using </w:t>
      </w:r>
      <w:r w:rsidR="006432CC" w:rsidRPr="001C64EB">
        <w:rPr>
          <w:color w:val="000000" w:themeColor="text1"/>
        </w:rPr>
        <w:t xml:space="preserve">cyclical </w:t>
      </w:r>
      <w:r w:rsidR="003878C5" w:rsidRPr="001C64EB">
        <w:rPr>
          <w:color w:val="000000" w:themeColor="text1"/>
        </w:rPr>
        <w:t xml:space="preserve">and planned </w:t>
      </w:r>
      <w:r w:rsidR="0039473A" w:rsidRPr="001C64EB">
        <w:rPr>
          <w:color w:val="000000" w:themeColor="text1"/>
        </w:rPr>
        <w:t>programmes</w:t>
      </w:r>
      <w:r w:rsidR="006432CC" w:rsidRPr="001C64EB">
        <w:rPr>
          <w:color w:val="000000" w:themeColor="text1"/>
        </w:rPr>
        <w:t xml:space="preserve">, </w:t>
      </w:r>
      <w:r w:rsidR="000B6E5C" w:rsidRPr="001C64EB">
        <w:rPr>
          <w:color w:val="000000" w:themeColor="text1"/>
        </w:rPr>
        <w:t xml:space="preserve">how </w:t>
      </w:r>
      <w:r w:rsidR="00823F98" w:rsidRPr="001C64EB">
        <w:rPr>
          <w:color w:val="000000" w:themeColor="text1"/>
        </w:rPr>
        <w:t xml:space="preserve">appointments are made and recorded in the scheduling system, </w:t>
      </w:r>
      <w:r w:rsidR="00AE668C" w:rsidRPr="001C64EB">
        <w:rPr>
          <w:color w:val="000000" w:themeColor="text1"/>
        </w:rPr>
        <w:t xml:space="preserve">how </w:t>
      </w:r>
      <w:r w:rsidR="000B6E5C" w:rsidRPr="001C64EB">
        <w:rPr>
          <w:color w:val="000000" w:themeColor="text1"/>
        </w:rPr>
        <w:t xml:space="preserve">information is </w:t>
      </w:r>
      <w:r w:rsidR="00036138" w:rsidRPr="001C64EB">
        <w:rPr>
          <w:color w:val="000000" w:themeColor="text1"/>
        </w:rPr>
        <w:t>recorded</w:t>
      </w:r>
      <w:r w:rsidR="000B6E5C" w:rsidRPr="001C64EB">
        <w:rPr>
          <w:color w:val="000000" w:themeColor="text1"/>
        </w:rPr>
        <w:t xml:space="preserve"> against components and </w:t>
      </w:r>
      <w:r w:rsidR="008D42F6" w:rsidRPr="001C64EB">
        <w:rPr>
          <w:color w:val="000000" w:themeColor="text1"/>
        </w:rPr>
        <w:t>these</w:t>
      </w:r>
      <w:r w:rsidR="000B6E5C" w:rsidRPr="001C64EB">
        <w:rPr>
          <w:color w:val="000000" w:themeColor="text1"/>
        </w:rPr>
        <w:t xml:space="preserve"> changes are tracked; </w:t>
      </w:r>
      <w:r w:rsidR="008D42F6" w:rsidRPr="001C64EB">
        <w:rPr>
          <w:color w:val="000000" w:themeColor="text1"/>
        </w:rPr>
        <w:t xml:space="preserve">scope to utilise </w:t>
      </w:r>
      <w:r w:rsidR="007C79B5" w:rsidRPr="001C64EB">
        <w:rPr>
          <w:color w:val="000000" w:themeColor="text1"/>
        </w:rPr>
        <w:t>pre-defined</w:t>
      </w:r>
      <w:r w:rsidR="00AE668C" w:rsidRPr="001C64EB">
        <w:rPr>
          <w:color w:val="000000" w:themeColor="text1"/>
        </w:rPr>
        <w:t xml:space="preserve">, and where needed, </w:t>
      </w:r>
      <w:r w:rsidR="007C79B5" w:rsidRPr="001C64EB">
        <w:rPr>
          <w:color w:val="000000" w:themeColor="text1"/>
        </w:rPr>
        <w:t>bespoke</w:t>
      </w:r>
      <w:r w:rsidR="000354E3" w:rsidRPr="001C64EB">
        <w:rPr>
          <w:color w:val="000000" w:themeColor="text1"/>
        </w:rPr>
        <w:t xml:space="preserve"> forms</w:t>
      </w:r>
      <w:r w:rsidR="00823F98" w:rsidRPr="001C64EB">
        <w:rPr>
          <w:color w:val="000000" w:themeColor="text1"/>
        </w:rPr>
        <w:t>, and how this</w:t>
      </w:r>
      <w:r w:rsidR="00DD0ED5" w:rsidRPr="001C64EB">
        <w:rPr>
          <w:color w:val="000000" w:themeColor="text1"/>
        </w:rPr>
        <w:t xml:space="preserve"> issued to the </w:t>
      </w:r>
      <w:proofErr w:type="gramStart"/>
      <w:r w:rsidR="00B37821" w:rsidRPr="001C64EB">
        <w:rPr>
          <w:color w:val="000000" w:themeColor="text1"/>
        </w:rPr>
        <w:t>surveyors</w:t>
      </w:r>
      <w:proofErr w:type="gramEnd"/>
      <w:r w:rsidR="00B37821" w:rsidRPr="001C64EB">
        <w:rPr>
          <w:color w:val="000000" w:themeColor="text1"/>
        </w:rPr>
        <w:t xml:space="preserve"> mobile device.</w:t>
      </w:r>
    </w:p>
    <w:p w14:paraId="08DC2C54" w14:textId="77777777" w:rsidR="004F0AE0" w:rsidRPr="004F0AE0" w:rsidRDefault="004F0AE0" w:rsidP="009D2B44">
      <w:pPr>
        <w:rPr>
          <w:color w:val="FF0000"/>
        </w:rPr>
      </w:pPr>
    </w:p>
    <w:p w14:paraId="5CDE4BA0" w14:textId="17E003E5" w:rsidR="006B1631" w:rsidRPr="00286C71" w:rsidRDefault="006B1631" w:rsidP="006B1631">
      <w:pPr>
        <w:rPr>
          <w:color w:val="074F6A" w:themeColor="accent4" w:themeShade="80"/>
        </w:rPr>
      </w:pPr>
      <w:r w:rsidRPr="00286C71">
        <w:rPr>
          <w:b/>
          <w:bCs/>
          <w:color w:val="074F6A" w:themeColor="accent4" w:themeShade="80"/>
        </w:rPr>
        <w:t xml:space="preserve">Inject </w:t>
      </w:r>
      <w:r w:rsidR="00286C71" w:rsidRPr="00286C71">
        <w:rPr>
          <w:b/>
          <w:bCs/>
          <w:color w:val="074F6A" w:themeColor="accent4" w:themeShade="80"/>
        </w:rPr>
        <w:t>8:</w:t>
      </w:r>
      <w:r w:rsidRPr="00286C71">
        <w:rPr>
          <w:b/>
          <w:bCs/>
          <w:color w:val="074F6A" w:themeColor="accent4" w:themeShade="80"/>
        </w:rPr>
        <w:t xml:space="preserve"> </w:t>
      </w:r>
      <w:r w:rsidR="00286C71" w:rsidRPr="00286C71">
        <w:rPr>
          <w:b/>
          <w:bCs/>
          <w:color w:val="074F6A" w:themeColor="accent4" w:themeShade="80"/>
        </w:rPr>
        <w:t xml:space="preserve"> </w:t>
      </w:r>
      <w:r w:rsidRPr="00286C71">
        <w:rPr>
          <w:b/>
          <w:bCs/>
          <w:color w:val="074F6A" w:themeColor="accent4" w:themeShade="80"/>
        </w:rPr>
        <w:t>The Capital Works Programme</w:t>
      </w:r>
    </w:p>
    <w:p w14:paraId="5708173C" w14:textId="4CE8D5DB" w:rsidR="006B1631" w:rsidRPr="006B1631" w:rsidRDefault="006B1631" w:rsidP="006B1631">
      <w:r w:rsidRPr="006B1631">
        <w:t>Statutory compliance sits alongside Tai Tarian’s planned investment in its stock. The programmes that replace existing e.g. renew kitchens, bathrooms, roofs draw on the same condition and component data, and increasingly on the energy and WHQS position. There is also a need to be able to install new (i.e. first time) e.g. solar panels and insulation, with information obtained from energy pathways.</w:t>
      </w:r>
    </w:p>
    <w:p w14:paraId="6C703807" w14:textId="77777777" w:rsidR="006B1631" w:rsidRPr="006B1631" w:rsidRDefault="006B1631" w:rsidP="006B1631">
      <w:r w:rsidRPr="006B1631">
        <w:t> </w:t>
      </w:r>
    </w:p>
    <w:p w14:paraId="28225F94" w14:textId="77777777" w:rsidR="006B1631" w:rsidRPr="006B1631" w:rsidRDefault="006B1631" w:rsidP="006B1631">
      <w:r w:rsidRPr="006B1631">
        <w:rPr>
          <w:i/>
          <w:iCs/>
        </w:rPr>
        <w:t>Demonstrate:</w:t>
      </w:r>
      <w:r w:rsidRPr="006B1631">
        <w:t xml:space="preserve"> how component condition and lifecycle data drive forward programme of planned works; how the 30-year investment forecast is produced and how it flexes when the available budget is constrained; how a single year’s programme is prioritised by condition, by compliance or safety risk, and by energy pathway and how it is released to delivery; and whether this runs on the same data as compliance and WHQS or is maintained as a separate model. Also show tools for managing delivery of programmes e.g. on time, cost and spend.</w:t>
      </w:r>
    </w:p>
    <w:p w14:paraId="1567FD5A" w14:textId="77777777" w:rsidR="00AF63DB" w:rsidRPr="009D2B44" w:rsidRDefault="00AF63DB" w:rsidP="009D2B44"/>
    <w:p w14:paraId="4D3A6D75" w14:textId="77777777" w:rsidR="00512502" w:rsidRDefault="00512502" w:rsidP="009D2B44">
      <w:pPr>
        <w:spacing w:after="40" w:line="250" w:lineRule="auto"/>
      </w:pPr>
    </w:p>
    <w:p w14:paraId="2FFEE812" w14:textId="77777777" w:rsidR="008F7EE0" w:rsidRDefault="008F7EE0" w:rsidP="009D2B44">
      <w:pPr>
        <w:spacing w:after="40" w:line="250" w:lineRule="auto"/>
      </w:pPr>
    </w:p>
    <w:p w14:paraId="6913A080" w14:textId="77777777" w:rsidR="008F7EE0" w:rsidRDefault="008F7EE0" w:rsidP="009D2B44">
      <w:pPr>
        <w:spacing w:after="40" w:line="250" w:lineRule="auto"/>
      </w:pPr>
    </w:p>
    <w:p w14:paraId="68CFBB49" w14:textId="77777777" w:rsidR="008F7EE0" w:rsidRDefault="008F7EE0" w:rsidP="009D2B44">
      <w:pPr>
        <w:spacing w:after="40" w:line="250" w:lineRule="auto"/>
      </w:pPr>
    </w:p>
    <w:p w14:paraId="6B4BB19B" w14:textId="77777777" w:rsidR="008F7EE0" w:rsidRDefault="008F7EE0" w:rsidP="009D2B44">
      <w:pPr>
        <w:spacing w:after="40" w:line="250" w:lineRule="auto"/>
      </w:pPr>
    </w:p>
    <w:p w14:paraId="1816CFF8" w14:textId="77777777" w:rsidR="008F7EE0" w:rsidRDefault="008F7EE0" w:rsidP="009D2B44">
      <w:pPr>
        <w:spacing w:after="40" w:line="250" w:lineRule="auto"/>
      </w:pPr>
    </w:p>
    <w:p w14:paraId="584B2EDE" w14:textId="77777777" w:rsidR="008F7EE0" w:rsidRDefault="008F7EE0" w:rsidP="009D2B44">
      <w:pPr>
        <w:spacing w:after="40" w:line="250" w:lineRule="auto"/>
      </w:pPr>
    </w:p>
    <w:p w14:paraId="002F76AB" w14:textId="77777777" w:rsidR="008F7EE0" w:rsidRDefault="008F7EE0" w:rsidP="009D2B44">
      <w:pPr>
        <w:spacing w:after="40" w:line="250" w:lineRule="auto"/>
      </w:pPr>
    </w:p>
    <w:p w14:paraId="29B9D3C1" w14:textId="77777777" w:rsidR="008F7EE0" w:rsidRDefault="008F7EE0" w:rsidP="009D2B44">
      <w:pPr>
        <w:spacing w:after="40" w:line="250" w:lineRule="auto"/>
      </w:pPr>
    </w:p>
    <w:p w14:paraId="74E79A23" w14:textId="77777777" w:rsidR="008F7EE0" w:rsidRDefault="008F7EE0" w:rsidP="009D2B44">
      <w:pPr>
        <w:spacing w:after="40" w:line="250" w:lineRule="auto"/>
      </w:pPr>
    </w:p>
    <w:p w14:paraId="0402FE91" w14:textId="77777777" w:rsidR="008F7EE0" w:rsidRDefault="008F7EE0" w:rsidP="009D2B44">
      <w:pPr>
        <w:spacing w:after="40" w:line="250" w:lineRule="auto"/>
      </w:pPr>
    </w:p>
    <w:p w14:paraId="35F237D6" w14:textId="77777777" w:rsidR="008F7EE0" w:rsidRDefault="008F7EE0" w:rsidP="009D2B44">
      <w:pPr>
        <w:spacing w:after="40" w:line="250" w:lineRule="auto"/>
      </w:pPr>
    </w:p>
    <w:p w14:paraId="64A85B22" w14:textId="77777777" w:rsidR="008F7EE0" w:rsidRDefault="008F7EE0" w:rsidP="009D2B44">
      <w:pPr>
        <w:spacing w:after="40" w:line="250" w:lineRule="auto"/>
      </w:pPr>
    </w:p>
    <w:p w14:paraId="1A2D414F" w14:textId="77777777" w:rsidR="008F7EE0" w:rsidRDefault="008F7EE0" w:rsidP="009D2B44">
      <w:pPr>
        <w:spacing w:after="40" w:line="250" w:lineRule="auto"/>
      </w:pPr>
    </w:p>
    <w:p w14:paraId="5A96290B" w14:textId="77777777" w:rsidR="008F7EE0" w:rsidRDefault="008F7EE0" w:rsidP="009D2B44">
      <w:pPr>
        <w:spacing w:after="40" w:line="250" w:lineRule="auto"/>
      </w:pPr>
    </w:p>
    <w:p w14:paraId="6E3D4357" w14:textId="77777777" w:rsidR="008F7EE0" w:rsidRDefault="008F7EE0" w:rsidP="009D2B44">
      <w:pPr>
        <w:spacing w:after="40" w:line="250" w:lineRule="auto"/>
      </w:pPr>
    </w:p>
    <w:p w14:paraId="284DA539" w14:textId="77777777" w:rsidR="00AA3DD5" w:rsidRDefault="00AA3DD5" w:rsidP="009D2B44">
      <w:pPr>
        <w:spacing w:after="40" w:line="250" w:lineRule="auto"/>
      </w:pPr>
    </w:p>
    <w:p w14:paraId="2D3F7ECE" w14:textId="77777777" w:rsidR="00AA3DD5" w:rsidRDefault="00AA3DD5" w:rsidP="009D2B44">
      <w:pPr>
        <w:spacing w:after="40" w:line="250" w:lineRule="auto"/>
      </w:pPr>
    </w:p>
    <w:p w14:paraId="5FBCEA14" w14:textId="77777777" w:rsidR="00AA3DD5" w:rsidRDefault="00AA3DD5" w:rsidP="009D2B44">
      <w:pPr>
        <w:spacing w:after="40" w:line="250" w:lineRule="auto"/>
      </w:pPr>
    </w:p>
    <w:p w14:paraId="079F4422" w14:textId="77777777" w:rsidR="00AA3DD5" w:rsidRDefault="00AA3DD5" w:rsidP="009D2B44">
      <w:pPr>
        <w:spacing w:after="40" w:line="250" w:lineRule="auto"/>
      </w:pPr>
    </w:p>
    <w:p w14:paraId="64C31A21" w14:textId="77777777" w:rsidR="00AA3DD5" w:rsidRDefault="00AA3DD5" w:rsidP="009D2B44">
      <w:pPr>
        <w:spacing w:after="40" w:line="250" w:lineRule="auto"/>
      </w:pPr>
    </w:p>
    <w:p w14:paraId="269ECC38" w14:textId="77777777" w:rsidR="00AA3DD5" w:rsidRDefault="00AA3DD5" w:rsidP="009D2B44">
      <w:pPr>
        <w:spacing w:after="40" w:line="250" w:lineRule="auto"/>
      </w:pPr>
    </w:p>
    <w:p w14:paraId="57E2C171" w14:textId="77777777" w:rsidR="00AA3DD5" w:rsidRDefault="00AA3DD5" w:rsidP="009D2B44">
      <w:pPr>
        <w:spacing w:after="40" w:line="250" w:lineRule="auto"/>
      </w:pPr>
    </w:p>
    <w:p w14:paraId="47A5B393" w14:textId="77777777" w:rsidR="00286C71" w:rsidRDefault="00286C71" w:rsidP="009D2B44">
      <w:pPr>
        <w:spacing w:after="40" w:line="250" w:lineRule="auto"/>
      </w:pPr>
    </w:p>
    <w:p w14:paraId="7B6C8990" w14:textId="77777777" w:rsidR="008F7EE0" w:rsidRDefault="008F7EE0" w:rsidP="009D2B44">
      <w:pPr>
        <w:spacing w:after="40" w:line="250" w:lineRule="auto"/>
      </w:pPr>
    </w:p>
    <w:tbl>
      <w:tblPr>
        <w:tblW w:w="9900" w:type="dxa"/>
        <w:tblCellMar>
          <w:left w:w="10" w:type="dxa"/>
          <w:right w:w="10" w:type="dxa"/>
        </w:tblCellMar>
        <w:tblLook w:val="0000" w:firstRow="0" w:lastRow="0" w:firstColumn="0" w:lastColumn="0" w:noHBand="0" w:noVBand="0"/>
      </w:tblPr>
      <w:tblGrid>
        <w:gridCol w:w="9900"/>
      </w:tblGrid>
      <w:tr w:rsidR="00725C8A" w14:paraId="315D7884" w14:textId="77777777">
        <w:tc>
          <w:tcPr>
            <w:tcW w:w="9900" w:type="dxa"/>
            <w:shd w:val="clear" w:color="auto" w:fill="024452"/>
            <w:tcMar>
              <w:top w:w="200" w:type="dxa"/>
              <w:left w:w="260" w:type="dxa"/>
              <w:bottom w:w="220" w:type="dxa"/>
              <w:right w:w="260" w:type="dxa"/>
            </w:tcMar>
          </w:tcPr>
          <w:p w14:paraId="4BEA4604" w14:textId="43179E81" w:rsidR="00725C8A" w:rsidRDefault="00725C8A">
            <w:pPr>
              <w:spacing w:after="90"/>
            </w:pPr>
            <w:r>
              <w:rPr>
                <w:b/>
                <w:bCs/>
                <w:color w:val="A5E3F1"/>
                <w:sz w:val="16"/>
                <w:szCs w:val="16"/>
              </w:rPr>
              <w:lastRenderedPageBreak/>
              <w:t>SESSION A</w:t>
            </w:r>
          </w:p>
          <w:p w14:paraId="758CEFE6" w14:textId="2A74F2B5" w:rsidR="00725C8A" w:rsidRDefault="00725C8A">
            <w:pPr>
              <w:spacing w:after="110"/>
            </w:pPr>
            <w:r>
              <w:rPr>
                <w:rFonts w:ascii="Aptos Display" w:eastAsia="Aptos Display" w:hAnsi="Aptos Display" w:cs="Aptos Display"/>
                <w:b/>
                <w:bCs/>
                <w:color w:val="FFFFFF"/>
                <w:sz w:val="34"/>
                <w:szCs w:val="34"/>
              </w:rPr>
              <w:t>Core Technology</w:t>
            </w:r>
            <w:r w:rsidR="00E807C3">
              <w:rPr>
                <w:rFonts w:ascii="Aptos Display" w:eastAsia="Aptos Display" w:hAnsi="Aptos Display" w:cs="Aptos Display"/>
                <w:b/>
                <w:bCs/>
                <w:color w:val="FFFFFF"/>
                <w:sz w:val="34"/>
                <w:szCs w:val="34"/>
              </w:rPr>
              <w:t xml:space="preserve"> and </w:t>
            </w:r>
            <w:r w:rsidR="00DB76D2">
              <w:rPr>
                <w:rFonts w:ascii="Aptos Display" w:eastAsia="Aptos Display" w:hAnsi="Aptos Display" w:cs="Aptos Display"/>
                <w:b/>
                <w:bCs/>
                <w:color w:val="FFFFFF"/>
                <w:sz w:val="34"/>
                <w:szCs w:val="34"/>
              </w:rPr>
              <w:t>N</w:t>
            </w:r>
            <w:r w:rsidR="00E807C3">
              <w:rPr>
                <w:rFonts w:ascii="Aptos Display" w:eastAsia="Aptos Display" w:hAnsi="Aptos Display" w:cs="Aptos Display"/>
                <w:b/>
                <w:bCs/>
                <w:color w:val="FFFFFF"/>
                <w:sz w:val="34"/>
                <w:szCs w:val="34"/>
              </w:rPr>
              <w:t>on-</w:t>
            </w:r>
            <w:r w:rsidR="00DB76D2">
              <w:rPr>
                <w:rFonts w:ascii="Aptos Display" w:eastAsia="Aptos Display" w:hAnsi="Aptos Display" w:cs="Aptos Display"/>
                <w:b/>
                <w:bCs/>
                <w:color w:val="FFFFFF"/>
                <w:sz w:val="34"/>
                <w:szCs w:val="34"/>
              </w:rPr>
              <w:t>F</w:t>
            </w:r>
            <w:r w:rsidR="00E807C3">
              <w:rPr>
                <w:rFonts w:ascii="Aptos Display" w:eastAsia="Aptos Display" w:hAnsi="Aptos Display" w:cs="Aptos Display"/>
                <w:b/>
                <w:bCs/>
                <w:color w:val="FFFFFF"/>
                <w:sz w:val="34"/>
                <w:szCs w:val="34"/>
              </w:rPr>
              <w:t xml:space="preserve">unctional </w:t>
            </w:r>
            <w:r w:rsidR="00DB76D2">
              <w:rPr>
                <w:rFonts w:ascii="Aptos Display" w:eastAsia="Aptos Display" w:hAnsi="Aptos Display" w:cs="Aptos Display"/>
                <w:b/>
                <w:bCs/>
                <w:color w:val="FFFFFF"/>
                <w:sz w:val="34"/>
                <w:szCs w:val="34"/>
              </w:rPr>
              <w:t>R</w:t>
            </w:r>
            <w:r w:rsidR="00E807C3">
              <w:rPr>
                <w:rFonts w:ascii="Aptos Display" w:eastAsia="Aptos Display" w:hAnsi="Aptos Display" w:cs="Aptos Display"/>
                <w:b/>
                <w:bCs/>
                <w:color w:val="FFFFFF"/>
                <w:sz w:val="34"/>
                <w:szCs w:val="34"/>
              </w:rPr>
              <w:t>equirements</w:t>
            </w:r>
            <w:r w:rsidR="00DB76D2">
              <w:rPr>
                <w:rFonts w:ascii="Aptos Display" w:eastAsia="Aptos Display" w:hAnsi="Aptos Display" w:cs="Aptos Display"/>
                <w:b/>
                <w:bCs/>
                <w:color w:val="FFFFFF"/>
                <w:sz w:val="34"/>
                <w:szCs w:val="34"/>
              </w:rPr>
              <w:t xml:space="preserve"> Session</w:t>
            </w:r>
          </w:p>
          <w:p w14:paraId="3ADC52B3" w14:textId="5228D3D3" w:rsidR="00725C8A" w:rsidRDefault="00725C8A">
            <w:pPr>
              <w:spacing w:line="260" w:lineRule="auto"/>
            </w:pPr>
            <w:r>
              <w:rPr>
                <w:b/>
                <w:bCs/>
                <w:color w:val="CDEDF6"/>
                <w:sz w:val="19"/>
                <w:szCs w:val="19"/>
              </w:rPr>
              <w:t>Duration:</w:t>
            </w:r>
            <w:r>
              <w:rPr>
                <w:color w:val="CDEDF6"/>
                <w:sz w:val="19"/>
                <w:szCs w:val="19"/>
              </w:rPr>
              <w:t xml:space="preserve"> </w:t>
            </w:r>
            <w:r w:rsidR="001512E9">
              <w:rPr>
                <w:color w:val="CDEDF6"/>
                <w:sz w:val="19"/>
                <w:szCs w:val="19"/>
              </w:rPr>
              <w:t>90</w:t>
            </w:r>
            <w:r w:rsidR="001D75E0">
              <w:rPr>
                <w:color w:val="CDEDF6"/>
                <w:sz w:val="19"/>
                <w:szCs w:val="19"/>
              </w:rPr>
              <w:t xml:space="preserve"> </w:t>
            </w:r>
            <w:proofErr w:type="gramStart"/>
            <w:r w:rsidR="001D75E0">
              <w:rPr>
                <w:color w:val="CDEDF6"/>
                <w:sz w:val="19"/>
                <w:szCs w:val="19"/>
              </w:rPr>
              <w:t xml:space="preserve">minutes </w:t>
            </w:r>
            <w:r w:rsidR="003F40D8">
              <w:rPr>
                <w:color w:val="CDEDF6"/>
                <w:sz w:val="19"/>
                <w:szCs w:val="19"/>
              </w:rPr>
              <w:t xml:space="preserve"> Tests</w:t>
            </w:r>
            <w:proofErr w:type="gramEnd"/>
            <w:r>
              <w:rPr>
                <w:b/>
                <w:bCs/>
                <w:color w:val="CDEDF6"/>
                <w:sz w:val="19"/>
                <w:szCs w:val="19"/>
              </w:rPr>
              <w:t>:</w:t>
            </w:r>
            <w:r>
              <w:rPr>
                <w:color w:val="CDEDF6"/>
                <w:sz w:val="19"/>
                <w:szCs w:val="19"/>
              </w:rPr>
              <w:t xml:space="preserve"> the technology beneath the scenarios</w:t>
            </w:r>
            <w:r w:rsidR="001512E9">
              <w:rPr>
                <w:color w:val="CDEDF6"/>
                <w:sz w:val="19"/>
                <w:szCs w:val="19"/>
              </w:rPr>
              <w:t xml:space="preserve"> by way of a</w:t>
            </w:r>
            <w:r w:rsidR="007D5A51">
              <w:rPr>
                <w:color w:val="CDEDF6"/>
                <w:sz w:val="19"/>
                <w:szCs w:val="19"/>
              </w:rPr>
              <w:t xml:space="preserve"> top-level view</w:t>
            </w:r>
            <w:r w:rsidR="001512E9">
              <w:rPr>
                <w:color w:val="CDEDF6"/>
                <w:sz w:val="19"/>
                <w:szCs w:val="19"/>
              </w:rPr>
              <w:t xml:space="preserve"> of your solution proposal</w:t>
            </w:r>
            <w:r>
              <w:rPr>
                <w:color w:val="CDEDF6"/>
                <w:sz w:val="19"/>
                <w:szCs w:val="19"/>
              </w:rPr>
              <w:t xml:space="preserve">: </w:t>
            </w:r>
            <w:r w:rsidR="00F0338B">
              <w:rPr>
                <w:color w:val="CDEDF6"/>
                <w:sz w:val="19"/>
                <w:szCs w:val="19"/>
              </w:rPr>
              <w:t xml:space="preserve">data model, </w:t>
            </w:r>
            <w:r>
              <w:rPr>
                <w:color w:val="CDEDF6"/>
                <w:sz w:val="19"/>
                <w:szCs w:val="19"/>
              </w:rPr>
              <w:t>insights and reporting, artificial intelligence and agents, the customer portal, and electronic document management</w:t>
            </w:r>
            <w:r w:rsidR="003F40D8">
              <w:rPr>
                <w:color w:val="CDEDF6"/>
                <w:sz w:val="19"/>
                <w:szCs w:val="19"/>
              </w:rPr>
              <w:t xml:space="preserve"> and</w:t>
            </w:r>
            <w:r>
              <w:rPr>
                <w:color w:val="CDEDF6"/>
                <w:sz w:val="19"/>
                <w:szCs w:val="19"/>
              </w:rPr>
              <w:t xml:space="preserve"> </w:t>
            </w:r>
            <w:r w:rsidR="001512E9">
              <w:rPr>
                <w:color w:val="CDEDF6"/>
                <w:sz w:val="19"/>
                <w:szCs w:val="19"/>
              </w:rPr>
              <w:t>a technical disc</w:t>
            </w:r>
            <w:r w:rsidR="007D5A51">
              <w:rPr>
                <w:color w:val="CDEDF6"/>
                <w:sz w:val="19"/>
                <w:szCs w:val="19"/>
              </w:rPr>
              <w:t>ussion.</w:t>
            </w:r>
          </w:p>
        </w:tc>
      </w:tr>
    </w:tbl>
    <w:p w14:paraId="69E53179" w14:textId="77777777" w:rsidR="00725C8A" w:rsidRDefault="00725C8A" w:rsidP="00725C8A">
      <w:pPr>
        <w:spacing w:after="100" w:line="256" w:lineRule="auto"/>
      </w:pPr>
    </w:p>
    <w:p w14:paraId="18A7E0C7" w14:textId="6F6F729C" w:rsidR="00725C8A" w:rsidRDefault="00725C8A" w:rsidP="00725C8A">
      <w:pPr>
        <w:spacing w:after="100" w:line="256" w:lineRule="auto"/>
      </w:pPr>
      <w:r>
        <w:t xml:space="preserve">The scenarios test how the Solution handles the </w:t>
      </w:r>
      <w:r w:rsidR="00E807C3">
        <w:t>Tai Tarian</w:t>
      </w:r>
      <w:r>
        <w:t xml:space="preserve">'s </w:t>
      </w:r>
      <w:r w:rsidR="00E807C3">
        <w:t>processes</w:t>
      </w:r>
      <w:r>
        <w:t xml:space="preserve">. This session looks underneath them, at the </w:t>
      </w:r>
      <w:r w:rsidR="000F66F2">
        <w:t>product</w:t>
      </w:r>
      <w:r>
        <w:t xml:space="preserve"> </w:t>
      </w:r>
      <w:r w:rsidR="00AB1F54">
        <w:t xml:space="preserve">or platform </w:t>
      </w:r>
      <w:r>
        <w:t xml:space="preserve">that runs across every scenario: how </w:t>
      </w:r>
      <w:r w:rsidR="000F66F2">
        <w:t>Tai Tarian would</w:t>
      </w:r>
      <w:r>
        <w:t xml:space="preserve"> see its data, how far the product uses artificial intelligence, what the contract-holder experiences online, and how documents are managed. It is </w:t>
      </w:r>
      <w:r w:rsidR="00AB1F54">
        <w:t xml:space="preserve">a </w:t>
      </w:r>
      <w:r w:rsidR="002B2F2F">
        <w:t>Tenderer</w:t>
      </w:r>
      <w:r>
        <w:t>-led</w:t>
      </w:r>
      <w:r w:rsidR="003F40D8">
        <w:t xml:space="preserve"> </w:t>
      </w:r>
      <w:r>
        <w:t xml:space="preserve">show and tell. </w:t>
      </w:r>
    </w:p>
    <w:p w14:paraId="7B66E265" w14:textId="4A9F2BB3" w:rsidR="00725C8A" w:rsidRDefault="00725C8A" w:rsidP="00725C8A">
      <w:pPr>
        <w:spacing w:after="100" w:line="256" w:lineRule="auto"/>
      </w:pPr>
      <w:r>
        <w:rPr>
          <w:b/>
          <w:bCs/>
        </w:rPr>
        <w:t>Format.</w:t>
      </w:r>
      <w:r>
        <w:t xml:space="preserve"> </w:t>
      </w:r>
      <w:r w:rsidR="002B2F2F">
        <w:t>Tenderer</w:t>
      </w:r>
      <w:r>
        <w:t xml:space="preserve">-led and time-boxed. The </w:t>
      </w:r>
      <w:r w:rsidR="002B2F2F">
        <w:t xml:space="preserve">Tenderer </w:t>
      </w:r>
      <w:r>
        <w:t xml:space="preserve">has </w:t>
      </w:r>
      <w:r w:rsidR="00F0338B">
        <w:t>ninety</w:t>
      </w:r>
      <w:r>
        <w:t xml:space="preserve"> minutes across the</w:t>
      </w:r>
      <w:r w:rsidR="00F0338B">
        <w:t>se</w:t>
      </w:r>
      <w:r>
        <w:t xml:space="preserve"> areas and decides how to spend it, but every area must be covered.</w:t>
      </w:r>
    </w:p>
    <w:p w14:paraId="18FC745C" w14:textId="7C86BE15" w:rsidR="00EF753E" w:rsidRPr="00E05793" w:rsidRDefault="00EF753E" w:rsidP="00725C8A">
      <w:pPr>
        <w:pStyle w:val="ListParagraph"/>
        <w:numPr>
          <w:ilvl w:val="0"/>
          <w:numId w:val="9"/>
        </w:numPr>
        <w:spacing w:after="60" w:line="252" w:lineRule="auto"/>
      </w:pPr>
      <w:r>
        <w:rPr>
          <w:b/>
          <w:bCs/>
        </w:rPr>
        <w:t xml:space="preserve">Solution Overview. </w:t>
      </w:r>
      <w:r w:rsidR="003C5168">
        <w:t>Describe and show</w:t>
      </w:r>
      <w:r w:rsidR="00EB6DCA">
        <w:t xml:space="preserve"> the shape of the solution. The modules or components and how they fit together, what is native verses partner or third-party</w:t>
      </w:r>
      <w:r w:rsidR="00194A65">
        <w:t>, where the data is held, and how parts share one record</w:t>
      </w:r>
      <w:r w:rsidR="00AF2279">
        <w:t xml:space="preserve"> (360-degree view of contact and property)</w:t>
      </w:r>
      <w:r w:rsidR="00194A65">
        <w:t xml:space="preserve">. </w:t>
      </w:r>
    </w:p>
    <w:p w14:paraId="35082E0F" w14:textId="1BF706DD" w:rsidR="00725C8A" w:rsidRDefault="00725C8A" w:rsidP="00725C8A">
      <w:pPr>
        <w:pStyle w:val="ListParagraph"/>
        <w:numPr>
          <w:ilvl w:val="0"/>
          <w:numId w:val="9"/>
        </w:numPr>
        <w:spacing w:after="60" w:line="252" w:lineRule="auto"/>
      </w:pPr>
      <w:r>
        <w:rPr>
          <w:b/>
          <w:bCs/>
        </w:rPr>
        <w:t>Insights, dashboards and reports.</w:t>
      </w:r>
      <w:r>
        <w:t xml:space="preserve"> Show the dashboards a </w:t>
      </w:r>
      <w:r w:rsidR="00B75CC8">
        <w:t xml:space="preserve">customer services advisor, </w:t>
      </w:r>
      <w:r w:rsidR="001D75E0" w:rsidRPr="001D75E0">
        <w:t>housing officer, repairs inspector or asset surveyor and a manager</w:t>
      </w:r>
      <w:r w:rsidR="001D75E0">
        <w:t>.</w:t>
      </w:r>
    </w:p>
    <w:p w14:paraId="15DBC88C" w14:textId="124329E5" w:rsidR="00725C8A" w:rsidRDefault="00725C8A" w:rsidP="00C76D4C">
      <w:pPr>
        <w:pStyle w:val="ListParagraph"/>
        <w:numPr>
          <w:ilvl w:val="0"/>
          <w:numId w:val="9"/>
        </w:numPr>
        <w:spacing w:after="60" w:line="252" w:lineRule="auto"/>
      </w:pPr>
      <w:r>
        <w:rPr>
          <w:b/>
          <w:bCs/>
        </w:rPr>
        <w:t xml:space="preserve">AI and </w:t>
      </w:r>
      <w:r w:rsidR="003645A6">
        <w:rPr>
          <w:b/>
          <w:bCs/>
        </w:rPr>
        <w:t>A</w:t>
      </w:r>
      <w:r>
        <w:rPr>
          <w:b/>
          <w:bCs/>
        </w:rPr>
        <w:t>gents.</w:t>
      </w:r>
      <w:r>
        <w:t xml:space="preserve"> Show where artificial intelligence is in the </w:t>
      </w:r>
      <w:r w:rsidR="00441774">
        <w:t>solution</w:t>
      </w:r>
      <w:r>
        <w:t xml:space="preserve"> today</w:t>
      </w:r>
      <w:r w:rsidR="00895E12">
        <w:t xml:space="preserve"> and how other customers are using it. It is also acceptable to talk about roadmap items in this area</w:t>
      </w:r>
      <w:r w:rsidR="00441774">
        <w:t xml:space="preserve"> to show innovation</w:t>
      </w:r>
      <w:r w:rsidR="00895E12">
        <w:t>.</w:t>
      </w:r>
      <w:r w:rsidR="00C76D4C">
        <w:t xml:space="preserve"> Demonstrate</w:t>
      </w:r>
      <w:r w:rsidR="001F7B68" w:rsidRPr="001F7B68">
        <w:t xml:space="preserve"> how artificial intelligence is governed, controlled and monitored within the service.</w:t>
      </w:r>
      <w:r w:rsidR="00C76D4C">
        <w:t xml:space="preserve"> </w:t>
      </w:r>
      <w:r w:rsidR="00431DA4">
        <w:t>Demonstrate</w:t>
      </w:r>
      <w:r w:rsidR="001F7B68" w:rsidRPr="001F7B68">
        <w:t xml:space="preserve"> AI governance arrangements, model management, transparency and human oversight controls</w:t>
      </w:r>
      <w:r w:rsidR="00C76D4C">
        <w:t xml:space="preserve"> and c</w:t>
      </w:r>
      <w:r w:rsidR="001F7B68" w:rsidRPr="001F7B68">
        <w:t>onfirm customer data is protected from unauthorised model training and that AI-related risks are actively managed.</w:t>
      </w:r>
    </w:p>
    <w:p w14:paraId="2BA96732" w14:textId="65A21976" w:rsidR="00725C8A" w:rsidRDefault="00725C8A" w:rsidP="00725C8A">
      <w:pPr>
        <w:pStyle w:val="ListParagraph"/>
        <w:numPr>
          <w:ilvl w:val="0"/>
          <w:numId w:val="9"/>
        </w:numPr>
        <w:spacing w:after="60" w:line="252" w:lineRule="auto"/>
      </w:pPr>
      <w:r>
        <w:rPr>
          <w:b/>
          <w:bCs/>
        </w:rPr>
        <w:t xml:space="preserve">Customer </w:t>
      </w:r>
      <w:r w:rsidR="002349C6">
        <w:rPr>
          <w:b/>
          <w:bCs/>
        </w:rPr>
        <w:t xml:space="preserve">&amp; Contractor </w:t>
      </w:r>
      <w:r w:rsidR="003645A6">
        <w:rPr>
          <w:b/>
          <w:bCs/>
        </w:rPr>
        <w:t>P</w:t>
      </w:r>
      <w:r>
        <w:rPr>
          <w:b/>
          <w:bCs/>
        </w:rPr>
        <w:t>ortal</w:t>
      </w:r>
      <w:r w:rsidR="002349C6">
        <w:rPr>
          <w:b/>
          <w:bCs/>
        </w:rPr>
        <w:t>s</w:t>
      </w:r>
      <w:r>
        <w:rPr>
          <w:b/>
          <w:bCs/>
        </w:rPr>
        <w:t>.</w:t>
      </w:r>
      <w:r>
        <w:t xml:space="preserve"> Show the contract-holder's view </w:t>
      </w:r>
      <w:r w:rsidR="00F469DF">
        <w:t xml:space="preserve">registration, </w:t>
      </w:r>
      <w:r>
        <w:t>paying the rent account, viewing their documents, and updating contact and household details</w:t>
      </w:r>
      <w:r w:rsidR="00431DA4">
        <w:t xml:space="preserve"> and how this </w:t>
      </w:r>
      <w:proofErr w:type="gramStart"/>
      <w:r w:rsidR="00431DA4">
        <w:t>sync’s</w:t>
      </w:r>
      <w:proofErr w:type="gramEnd"/>
      <w:r w:rsidR="00431DA4">
        <w:t xml:space="preserve"> to the back-office</w:t>
      </w:r>
      <w:r w:rsidR="008614CF">
        <w:t>.</w:t>
      </w:r>
      <w:r w:rsidR="002349C6">
        <w:t xml:space="preserve"> Also, show how </w:t>
      </w:r>
      <w:r w:rsidR="003E2C75">
        <w:t xml:space="preserve">quotes, orders </w:t>
      </w:r>
      <w:r w:rsidR="00D253D6">
        <w:t xml:space="preserve">are sent to the contractor portal. </w:t>
      </w:r>
    </w:p>
    <w:p w14:paraId="069E8D60" w14:textId="070143AF" w:rsidR="008614CF" w:rsidRDefault="00725C8A" w:rsidP="008614CF">
      <w:pPr>
        <w:pStyle w:val="ListParagraph"/>
        <w:numPr>
          <w:ilvl w:val="0"/>
          <w:numId w:val="9"/>
        </w:numPr>
        <w:spacing w:after="60" w:line="252" w:lineRule="auto"/>
      </w:pPr>
      <w:r>
        <w:rPr>
          <w:b/>
          <w:bCs/>
        </w:rPr>
        <w:t xml:space="preserve">Electronic </w:t>
      </w:r>
      <w:r w:rsidR="003645A6">
        <w:rPr>
          <w:b/>
          <w:bCs/>
        </w:rPr>
        <w:t>D</w:t>
      </w:r>
      <w:r>
        <w:rPr>
          <w:b/>
          <w:bCs/>
        </w:rPr>
        <w:t xml:space="preserve">ocument </w:t>
      </w:r>
      <w:r w:rsidR="003645A6">
        <w:rPr>
          <w:b/>
          <w:bCs/>
        </w:rPr>
        <w:t>M</w:t>
      </w:r>
      <w:r>
        <w:rPr>
          <w:b/>
          <w:bCs/>
        </w:rPr>
        <w:t>anagement.</w:t>
      </w:r>
      <w:r>
        <w:t xml:space="preserve"> Show how documents are held against the contract, property and person rather than in a separate filing system; how a document is generated, filed and retrieved; version history</w:t>
      </w:r>
      <w:r w:rsidR="008614CF">
        <w:t>.</w:t>
      </w:r>
    </w:p>
    <w:p w14:paraId="5915082F" w14:textId="77777777" w:rsidR="00876C67" w:rsidRDefault="00876C67" w:rsidP="00876C67">
      <w:pPr>
        <w:pStyle w:val="ListParagraph"/>
        <w:numPr>
          <w:ilvl w:val="0"/>
          <w:numId w:val="9"/>
        </w:numPr>
        <w:spacing w:after="60" w:line="252" w:lineRule="auto"/>
      </w:pPr>
      <w:r w:rsidRPr="00F172EA">
        <w:rPr>
          <w:b/>
          <w:bCs/>
        </w:rPr>
        <w:t>Keeping it running</w:t>
      </w:r>
      <w:r>
        <w:t xml:space="preserve">. Set out how the platform is maintained once live: the release and patching cadence, and how security patches are handled; how upgrades are applied, how much notice Tai Tarian gets and critically how it’s configuration, integrations and reports survive an upgrade.; how back-up and restore is enabled, and disaster recovery works. The environments provided and how changes move between them; and the hosting, security and independent testing behind it. </w:t>
      </w:r>
    </w:p>
    <w:p w14:paraId="16E7EA10" w14:textId="77777777" w:rsidR="00876C67" w:rsidRPr="005E353D" w:rsidRDefault="00876C67" w:rsidP="00876C67">
      <w:pPr>
        <w:pStyle w:val="ListParagraph"/>
        <w:numPr>
          <w:ilvl w:val="0"/>
          <w:numId w:val="9"/>
        </w:numPr>
        <w:spacing w:after="60" w:line="252" w:lineRule="auto"/>
      </w:pPr>
      <w:r w:rsidRPr="005E353D">
        <w:rPr>
          <w:rFonts w:ascii="Aptos Display" w:eastAsia="Times New Roman" w:hAnsi="Aptos Display"/>
          <w:b/>
          <w:bCs/>
          <w:color w:val="000000"/>
          <w:sz w:val="22"/>
          <w:szCs w:val="22"/>
        </w:rPr>
        <w:t>Identity &amp; Access Management</w:t>
      </w:r>
      <w:r w:rsidRPr="005E353D">
        <w:rPr>
          <w:rFonts w:ascii="Aptos Display" w:eastAsia="Times New Roman" w:hAnsi="Aptos Display"/>
          <w:color w:val="000000"/>
          <w:sz w:val="22"/>
          <w:szCs w:val="22"/>
        </w:rPr>
        <w:t>.</w:t>
      </w:r>
      <w:r>
        <w:rPr>
          <w:rFonts w:ascii="Aptos Display" w:eastAsia="Times New Roman" w:hAnsi="Aptos Display"/>
          <w:color w:val="000000"/>
          <w:sz w:val="22"/>
          <w:szCs w:val="22"/>
        </w:rPr>
        <w:t xml:space="preserve"> </w:t>
      </w:r>
      <w:r w:rsidRPr="007E71E6">
        <w:t>Demonstrate support for Single Sign-On, Multi-Factor Authentication and role-based access controls and show how privileged access management, user lifecycle controls and access review processes.</w:t>
      </w:r>
    </w:p>
    <w:p w14:paraId="5A0B2C5F" w14:textId="77777777" w:rsidR="00876C67" w:rsidRDefault="00876C67" w:rsidP="00876C67">
      <w:pPr>
        <w:pStyle w:val="ListParagraph"/>
        <w:numPr>
          <w:ilvl w:val="0"/>
          <w:numId w:val="9"/>
        </w:numPr>
        <w:spacing w:after="60" w:line="252" w:lineRule="auto"/>
      </w:pPr>
      <w:r w:rsidRPr="00AF63DB">
        <w:rPr>
          <w:b/>
          <w:bCs/>
        </w:rPr>
        <w:t>Data Protection &amp; Privacy</w:t>
      </w:r>
      <w:r>
        <w:rPr>
          <w:b/>
          <w:bCs/>
        </w:rPr>
        <w:t xml:space="preserve">. </w:t>
      </w:r>
      <w:r w:rsidRPr="00AF63DB">
        <w:t>How</w:t>
      </w:r>
      <w:r>
        <w:rPr>
          <w:b/>
          <w:bCs/>
        </w:rPr>
        <w:t xml:space="preserve"> </w:t>
      </w:r>
      <w:r w:rsidRPr="00AF63DB">
        <w:t>personal and business data is processed securely and in compliance with UK GDPR requirements.</w:t>
      </w:r>
      <w:r>
        <w:t xml:space="preserve">  Show </w:t>
      </w:r>
      <w:r w:rsidRPr="00AF63DB">
        <w:t>privacy governance, encryption standards, breach notification procedures and regulatory compliance</w:t>
      </w:r>
      <w:r>
        <w:t xml:space="preserve"> and r</w:t>
      </w:r>
      <w:r w:rsidRPr="00AF63DB">
        <w:t>eview data retention, deletion, portability and customer data ownership arrangements.</w:t>
      </w:r>
    </w:p>
    <w:p w14:paraId="18C5031C" w14:textId="77777777" w:rsidR="00876C67" w:rsidRDefault="00876C67" w:rsidP="00876C67">
      <w:pPr>
        <w:pStyle w:val="ListParagraph"/>
        <w:spacing w:after="60" w:line="252" w:lineRule="auto"/>
        <w:ind w:left="340"/>
      </w:pPr>
    </w:p>
    <w:p w14:paraId="5215AE8E" w14:textId="77777777" w:rsidR="00E34D5B" w:rsidRDefault="00E34D5B" w:rsidP="00E34D5B">
      <w:pPr>
        <w:spacing w:after="60" w:line="252" w:lineRule="auto"/>
      </w:pPr>
    </w:p>
    <w:p w14:paraId="2E74A98D" w14:textId="77777777" w:rsidR="00FC3653" w:rsidRDefault="00FC3653">
      <w:pPr>
        <w:spacing w:after="110"/>
      </w:pPr>
    </w:p>
    <w:p w14:paraId="41953F83" w14:textId="200F009C" w:rsidR="00FC3653" w:rsidRDefault="00FC3653">
      <w:pPr>
        <w:spacing w:line="1" w:lineRule="auto"/>
      </w:pPr>
    </w:p>
    <w:sectPr w:rsidR="00FC3653">
      <w:headerReference w:type="default" r:id="rId14"/>
      <w:footerReference w:type="default" r:id="rId15"/>
      <w:pgSz w:w="11906" w:h="16838"/>
      <w:pgMar w:top="1247" w:right="1133" w:bottom="1133" w:left="1133"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E174F" w14:textId="77777777" w:rsidR="00516C54" w:rsidRDefault="00516C54">
      <w:r>
        <w:separator/>
      </w:r>
    </w:p>
  </w:endnote>
  <w:endnote w:type="continuationSeparator" w:id="0">
    <w:p w14:paraId="7C151C4A" w14:textId="77777777" w:rsidR="00516C54" w:rsidRDefault="00516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88132" w14:textId="215ED128" w:rsidR="00FC3653" w:rsidRDefault="00E41A12">
    <w:pPr>
      <w:jc w:val="right"/>
    </w:pPr>
    <w:r w:rsidRPr="00E41A12">
      <w:rPr>
        <w:color w:val="5F6E7C"/>
        <w:sz w:val="15"/>
        <w:szCs w:val="15"/>
      </w:rPr>
      <w:t>Provision and Implementation of an Integrated Business Solution – Ref 01034</w:t>
    </w:r>
    <w:r w:rsidR="004364BC">
      <w:ptab w:relativeTo="margin" w:alignment="right" w:leader="none"/>
    </w:r>
    <w:r w:rsidR="004364BC">
      <w:rPr>
        <w:color w:val="5F6E7C"/>
        <w:sz w:val="15"/>
        <w:szCs w:val="15"/>
      </w:rPr>
      <w:t xml:space="preserve">Page </w:t>
    </w:r>
    <w:r w:rsidR="004364BC">
      <w:rPr>
        <w:b/>
        <w:bCs/>
        <w:color w:val="5F6E7C"/>
        <w:sz w:val="15"/>
        <w:szCs w:val="15"/>
      </w:rPr>
      <w:fldChar w:fldCharType="begin"/>
    </w:r>
    <w:r w:rsidR="004364BC">
      <w:rPr>
        <w:b/>
        <w:bCs/>
        <w:color w:val="5F6E7C"/>
        <w:sz w:val="15"/>
        <w:szCs w:val="15"/>
      </w:rPr>
      <w:instrText>PAGE</w:instrText>
    </w:r>
    <w:r w:rsidR="004364BC">
      <w:rPr>
        <w:b/>
        <w:bCs/>
        <w:color w:val="5F6E7C"/>
        <w:sz w:val="15"/>
        <w:szCs w:val="15"/>
      </w:rPr>
      <w:fldChar w:fldCharType="separate"/>
    </w:r>
    <w:r w:rsidR="004364BC">
      <w:rPr>
        <w:b/>
        <w:bCs/>
        <w:noProof/>
        <w:color w:val="5F6E7C"/>
        <w:sz w:val="15"/>
        <w:szCs w:val="15"/>
      </w:rPr>
      <w:t>2</w:t>
    </w:r>
    <w:r w:rsidR="004364BC">
      <w:rPr>
        <w:b/>
        <w:bCs/>
        <w:color w:val="5F6E7C"/>
        <w:sz w:val="15"/>
        <w:szCs w:val="15"/>
      </w:rPr>
      <w:fldChar w:fldCharType="end"/>
    </w:r>
    <w:r w:rsidR="004364BC">
      <w:rPr>
        <w:color w:val="5F6E7C"/>
        <w:sz w:val="15"/>
        <w:szCs w:val="15"/>
      </w:rPr>
      <w:t xml:space="preserve"> of </w:t>
    </w:r>
    <w:r w:rsidR="004364BC">
      <w:rPr>
        <w:color w:val="5F6E7C"/>
        <w:sz w:val="15"/>
        <w:szCs w:val="15"/>
      </w:rPr>
      <w:fldChar w:fldCharType="begin"/>
    </w:r>
    <w:r w:rsidR="004364BC">
      <w:rPr>
        <w:color w:val="5F6E7C"/>
        <w:sz w:val="15"/>
        <w:szCs w:val="15"/>
      </w:rPr>
      <w:instrText>NUMPAGES</w:instrText>
    </w:r>
    <w:r w:rsidR="004364BC">
      <w:rPr>
        <w:color w:val="5F6E7C"/>
        <w:sz w:val="15"/>
        <w:szCs w:val="15"/>
      </w:rPr>
      <w:fldChar w:fldCharType="separate"/>
    </w:r>
    <w:r w:rsidR="004364BC">
      <w:rPr>
        <w:noProof/>
        <w:color w:val="5F6E7C"/>
        <w:sz w:val="15"/>
        <w:szCs w:val="15"/>
      </w:rPr>
      <w:t>3</w:t>
    </w:r>
    <w:r w:rsidR="004364BC">
      <w:rPr>
        <w:color w:val="5F6E7C"/>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6FA8B" w14:textId="77777777" w:rsidR="00516C54" w:rsidRDefault="00516C54">
      <w:r>
        <w:separator/>
      </w:r>
    </w:p>
  </w:footnote>
  <w:footnote w:type="continuationSeparator" w:id="0">
    <w:p w14:paraId="3D136BC0" w14:textId="77777777" w:rsidR="00516C54" w:rsidRDefault="00516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2E85B" w14:textId="1BB0566E" w:rsidR="00FC3653" w:rsidRDefault="00410B4C">
    <w:pPr>
      <w:pBdr>
        <w:bottom w:val="single" w:sz="4" w:space="4" w:color="C9D4DE"/>
      </w:pBdr>
      <w:spacing w:after="220"/>
    </w:pPr>
    <w:r w:rsidRPr="00410B4C">
      <w:rPr>
        <w:color w:val="5F6E7C"/>
        <w:sz w:val="16"/>
        <w:szCs w:val="16"/>
      </w:rPr>
      <w:t>Appendix 5 – Customer Journey Scenarios</w:t>
    </w:r>
    <w:r w:rsidRPr="00410B4C">
      <w:rPr>
        <w:color w:val="5F6E7C"/>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31220"/>
    <w:multiLevelType w:val="multilevel"/>
    <w:tmpl w:val="ECE48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713D1B"/>
    <w:multiLevelType w:val="hybridMultilevel"/>
    <w:tmpl w:val="CC3210AA"/>
    <w:lvl w:ilvl="0" w:tplc="B5642F34">
      <w:start w:val="1"/>
      <w:numFmt w:val="decimal"/>
      <w:lvlText w:val="%1."/>
      <w:lvlJc w:val="left"/>
      <w:pPr>
        <w:ind w:left="380" w:hanging="240"/>
      </w:pPr>
      <w:rPr>
        <w:b/>
        <w:bCs/>
        <w:color w:val="44607A"/>
      </w:rPr>
    </w:lvl>
    <w:lvl w:ilvl="1" w:tplc="6A2A302C">
      <w:numFmt w:val="decimal"/>
      <w:lvlText w:val=""/>
      <w:lvlJc w:val="left"/>
    </w:lvl>
    <w:lvl w:ilvl="2" w:tplc="8AE85BB6">
      <w:numFmt w:val="decimal"/>
      <w:lvlText w:val=""/>
      <w:lvlJc w:val="left"/>
    </w:lvl>
    <w:lvl w:ilvl="3" w:tplc="F2E01A0A">
      <w:numFmt w:val="decimal"/>
      <w:lvlText w:val=""/>
      <w:lvlJc w:val="left"/>
    </w:lvl>
    <w:lvl w:ilvl="4" w:tplc="44DE7A6C">
      <w:numFmt w:val="decimal"/>
      <w:lvlText w:val=""/>
      <w:lvlJc w:val="left"/>
    </w:lvl>
    <w:lvl w:ilvl="5" w:tplc="FE3625B0">
      <w:numFmt w:val="decimal"/>
      <w:lvlText w:val=""/>
      <w:lvlJc w:val="left"/>
    </w:lvl>
    <w:lvl w:ilvl="6" w:tplc="5B66CEEA">
      <w:numFmt w:val="decimal"/>
      <w:lvlText w:val=""/>
      <w:lvlJc w:val="left"/>
    </w:lvl>
    <w:lvl w:ilvl="7" w:tplc="855699C0">
      <w:numFmt w:val="decimal"/>
      <w:lvlText w:val=""/>
      <w:lvlJc w:val="left"/>
    </w:lvl>
    <w:lvl w:ilvl="8" w:tplc="F406535E">
      <w:numFmt w:val="decimal"/>
      <w:lvlText w:val=""/>
      <w:lvlJc w:val="left"/>
    </w:lvl>
  </w:abstractNum>
  <w:abstractNum w:abstractNumId="2" w15:restartNumberingAfterBreak="0">
    <w:nsid w:val="19D94459"/>
    <w:multiLevelType w:val="hybridMultilevel"/>
    <w:tmpl w:val="7864FA10"/>
    <w:lvl w:ilvl="0" w:tplc="E8EE97F4">
      <w:start w:val="1"/>
      <w:numFmt w:val="bullet"/>
      <w:lvlText w:val="●"/>
      <w:lvlJc w:val="left"/>
      <w:pPr>
        <w:ind w:left="720" w:hanging="360"/>
      </w:pPr>
    </w:lvl>
    <w:lvl w:ilvl="1" w:tplc="FE967F66">
      <w:start w:val="1"/>
      <w:numFmt w:val="bullet"/>
      <w:lvlText w:val="○"/>
      <w:lvlJc w:val="left"/>
      <w:pPr>
        <w:ind w:left="1440" w:hanging="360"/>
      </w:pPr>
    </w:lvl>
    <w:lvl w:ilvl="2" w:tplc="E010442A">
      <w:start w:val="1"/>
      <w:numFmt w:val="bullet"/>
      <w:lvlText w:val="■"/>
      <w:lvlJc w:val="left"/>
      <w:pPr>
        <w:ind w:left="2160" w:hanging="360"/>
      </w:pPr>
    </w:lvl>
    <w:lvl w:ilvl="3" w:tplc="6B1C6F84">
      <w:start w:val="1"/>
      <w:numFmt w:val="bullet"/>
      <w:lvlText w:val="●"/>
      <w:lvlJc w:val="left"/>
      <w:pPr>
        <w:ind w:left="2880" w:hanging="360"/>
      </w:pPr>
    </w:lvl>
    <w:lvl w:ilvl="4" w:tplc="9302423A">
      <w:start w:val="1"/>
      <w:numFmt w:val="bullet"/>
      <w:lvlText w:val="○"/>
      <w:lvlJc w:val="left"/>
      <w:pPr>
        <w:ind w:left="3600" w:hanging="360"/>
      </w:pPr>
    </w:lvl>
    <w:lvl w:ilvl="5" w:tplc="09346888">
      <w:start w:val="1"/>
      <w:numFmt w:val="bullet"/>
      <w:lvlText w:val="■"/>
      <w:lvlJc w:val="left"/>
      <w:pPr>
        <w:ind w:left="4320" w:hanging="360"/>
      </w:pPr>
    </w:lvl>
    <w:lvl w:ilvl="6" w:tplc="C5FCC892">
      <w:start w:val="1"/>
      <w:numFmt w:val="bullet"/>
      <w:lvlText w:val="●"/>
      <w:lvlJc w:val="left"/>
      <w:pPr>
        <w:ind w:left="5040" w:hanging="360"/>
      </w:pPr>
    </w:lvl>
    <w:lvl w:ilvl="7" w:tplc="391077C0">
      <w:start w:val="1"/>
      <w:numFmt w:val="bullet"/>
      <w:lvlText w:val="●"/>
      <w:lvlJc w:val="left"/>
      <w:pPr>
        <w:ind w:left="5760" w:hanging="360"/>
      </w:pPr>
    </w:lvl>
    <w:lvl w:ilvl="8" w:tplc="788ABC7A">
      <w:start w:val="1"/>
      <w:numFmt w:val="bullet"/>
      <w:lvlText w:val="●"/>
      <w:lvlJc w:val="left"/>
      <w:pPr>
        <w:ind w:left="6480" w:hanging="360"/>
      </w:pPr>
    </w:lvl>
  </w:abstractNum>
  <w:abstractNum w:abstractNumId="3" w15:restartNumberingAfterBreak="0">
    <w:nsid w:val="24F22336"/>
    <w:multiLevelType w:val="multilevel"/>
    <w:tmpl w:val="194833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AC314C"/>
    <w:multiLevelType w:val="multilevel"/>
    <w:tmpl w:val="C6A64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7C7AB6"/>
    <w:multiLevelType w:val="hybridMultilevel"/>
    <w:tmpl w:val="E29E5C9C"/>
    <w:lvl w:ilvl="0" w:tplc="267A7612">
      <w:start w:val="1"/>
      <w:numFmt w:val="bullet"/>
      <w:lvlText w:val="•"/>
      <w:lvlJc w:val="left"/>
      <w:pPr>
        <w:ind w:left="340" w:hanging="200"/>
      </w:pPr>
      <w:rPr>
        <w:color w:val="44607A"/>
      </w:rPr>
    </w:lvl>
    <w:lvl w:ilvl="1" w:tplc="304C5C90">
      <w:start w:val="1"/>
      <w:numFmt w:val="bullet"/>
      <w:lvlText w:val="–"/>
      <w:lvlJc w:val="left"/>
      <w:pPr>
        <w:ind w:left="680" w:hanging="200"/>
      </w:pPr>
      <w:rPr>
        <w:color w:val="44607A"/>
      </w:rPr>
    </w:lvl>
    <w:lvl w:ilvl="2" w:tplc="6762AD36">
      <w:numFmt w:val="decimal"/>
      <w:lvlText w:val=""/>
      <w:lvlJc w:val="left"/>
    </w:lvl>
    <w:lvl w:ilvl="3" w:tplc="72E8B220">
      <w:numFmt w:val="decimal"/>
      <w:lvlText w:val=""/>
      <w:lvlJc w:val="left"/>
    </w:lvl>
    <w:lvl w:ilvl="4" w:tplc="E2020742">
      <w:numFmt w:val="decimal"/>
      <w:lvlText w:val=""/>
      <w:lvlJc w:val="left"/>
    </w:lvl>
    <w:lvl w:ilvl="5" w:tplc="CBAC3918">
      <w:numFmt w:val="decimal"/>
      <w:lvlText w:val=""/>
      <w:lvlJc w:val="left"/>
    </w:lvl>
    <w:lvl w:ilvl="6" w:tplc="A06610B6">
      <w:numFmt w:val="decimal"/>
      <w:lvlText w:val=""/>
      <w:lvlJc w:val="left"/>
    </w:lvl>
    <w:lvl w:ilvl="7" w:tplc="553C36E4">
      <w:numFmt w:val="decimal"/>
      <w:lvlText w:val=""/>
      <w:lvlJc w:val="left"/>
    </w:lvl>
    <w:lvl w:ilvl="8" w:tplc="2916B290">
      <w:numFmt w:val="decimal"/>
      <w:lvlText w:val=""/>
      <w:lvlJc w:val="left"/>
    </w:lvl>
  </w:abstractNum>
  <w:abstractNum w:abstractNumId="6" w15:restartNumberingAfterBreak="0">
    <w:nsid w:val="4FF82538"/>
    <w:multiLevelType w:val="hybridMultilevel"/>
    <w:tmpl w:val="F73E996C"/>
    <w:lvl w:ilvl="0" w:tplc="6CD0DFE6">
      <w:start w:val="1"/>
      <w:numFmt w:val="bullet"/>
      <w:lvlText w:val="•"/>
      <w:lvlJc w:val="left"/>
      <w:pPr>
        <w:ind w:left="340" w:hanging="200"/>
      </w:pPr>
      <w:rPr>
        <w:color w:val="44607A"/>
      </w:rPr>
    </w:lvl>
    <w:lvl w:ilvl="1" w:tplc="06147C86">
      <w:start w:val="1"/>
      <w:numFmt w:val="bullet"/>
      <w:lvlText w:val="–"/>
      <w:lvlJc w:val="left"/>
      <w:pPr>
        <w:ind w:left="680" w:hanging="200"/>
      </w:pPr>
      <w:rPr>
        <w:color w:val="44607A"/>
      </w:rPr>
    </w:lvl>
    <w:lvl w:ilvl="2" w:tplc="916C52AE">
      <w:numFmt w:val="decimal"/>
      <w:lvlText w:val=""/>
      <w:lvlJc w:val="left"/>
    </w:lvl>
    <w:lvl w:ilvl="3" w:tplc="51686294">
      <w:numFmt w:val="decimal"/>
      <w:lvlText w:val=""/>
      <w:lvlJc w:val="left"/>
    </w:lvl>
    <w:lvl w:ilvl="4" w:tplc="5B00A56E">
      <w:numFmt w:val="decimal"/>
      <w:lvlText w:val=""/>
      <w:lvlJc w:val="left"/>
    </w:lvl>
    <w:lvl w:ilvl="5" w:tplc="0B10DE1E">
      <w:numFmt w:val="decimal"/>
      <w:lvlText w:val=""/>
      <w:lvlJc w:val="left"/>
    </w:lvl>
    <w:lvl w:ilvl="6" w:tplc="A0264E86">
      <w:numFmt w:val="decimal"/>
      <w:lvlText w:val=""/>
      <w:lvlJc w:val="left"/>
    </w:lvl>
    <w:lvl w:ilvl="7" w:tplc="FFE6D32C">
      <w:numFmt w:val="decimal"/>
      <w:lvlText w:val=""/>
      <w:lvlJc w:val="left"/>
    </w:lvl>
    <w:lvl w:ilvl="8" w:tplc="FFD89888">
      <w:numFmt w:val="decimal"/>
      <w:lvlText w:val=""/>
      <w:lvlJc w:val="left"/>
    </w:lvl>
  </w:abstractNum>
  <w:abstractNum w:abstractNumId="7" w15:restartNumberingAfterBreak="0">
    <w:nsid w:val="62035259"/>
    <w:multiLevelType w:val="hybridMultilevel"/>
    <w:tmpl w:val="BC48A5FC"/>
    <w:lvl w:ilvl="0" w:tplc="2906203C">
      <w:start w:val="1"/>
      <w:numFmt w:val="bullet"/>
      <w:lvlText w:val="•"/>
      <w:lvlJc w:val="left"/>
      <w:pPr>
        <w:ind w:left="340" w:hanging="200"/>
      </w:pPr>
      <w:rPr>
        <w:color w:val="44607A"/>
      </w:rPr>
    </w:lvl>
    <w:lvl w:ilvl="1" w:tplc="F606E9A4">
      <w:start w:val="1"/>
      <w:numFmt w:val="bullet"/>
      <w:lvlText w:val="–"/>
      <w:lvlJc w:val="left"/>
      <w:pPr>
        <w:ind w:left="680" w:hanging="200"/>
      </w:pPr>
      <w:rPr>
        <w:color w:val="44607A"/>
      </w:rPr>
    </w:lvl>
    <w:lvl w:ilvl="2" w:tplc="E848AB3E">
      <w:numFmt w:val="decimal"/>
      <w:lvlText w:val=""/>
      <w:lvlJc w:val="left"/>
    </w:lvl>
    <w:lvl w:ilvl="3" w:tplc="142E7C00">
      <w:numFmt w:val="decimal"/>
      <w:lvlText w:val=""/>
      <w:lvlJc w:val="left"/>
    </w:lvl>
    <w:lvl w:ilvl="4" w:tplc="951CED26">
      <w:numFmt w:val="decimal"/>
      <w:lvlText w:val=""/>
      <w:lvlJc w:val="left"/>
    </w:lvl>
    <w:lvl w:ilvl="5" w:tplc="80B2C1D0">
      <w:numFmt w:val="decimal"/>
      <w:lvlText w:val=""/>
      <w:lvlJc w:val="left"/>
    </w:lvl>
    <w:lvl w:ilvl="6" w:tplc="D48CA5DE">
      <w:numFmt w:val="decimal"/>
      <w:lvlText w:val=""/>
      <w:lvlJc w:val="left"/>
    </w:lvl>
    <w:lvl w:ilvl="7" w:tplc="BEB4B506">
      <w:numFmt w:val="decimal"/>
      <w:lvlText w:val=""/>
      <w:lvlJc w:val="left"/>
    </w:lvl>
    <w:lvl w:ilvl="8" w:tplc="16DEBF50">
      <w:numFmt w:val="decimal"/>
      <w:lvlText w:val=""/>
      <w:lvlJc w:val="left"/>
    </w:lvl>
  </w:abstractNum>
  <w:abstractNum w:abstractNumId="8" w15:restartNumberingAfterBreak="0">
    <w:nsid w:val="63544799"/>
    <w:multiLevelType w:val="hybridMultilevel"/>
    <w:tmpl w:val="08ACED64"/>
    <w:lvl w:ilvl="0" w:tplc="B178C17C">
      <w:start w:val="1"/>
      <w:numFmt w:val="bullet"/>
      <w:lvlText w:val="•"/>
      <w:lvlJc w:val="left"/>
      <w:pPr>
        <w:ind w:left="340" w:hanging="200"/>
      </w:pPr>
      <w:rPr>
        <w:color w:val="44607A"/>
      </w:rPr>
    </w:lvl>
    <w:lvl w:ilvl="1" w:tplc="48DA2840">
      <w:start w:val="1"/>
      <w:numFmt w:val="bullet"/>
      <w:lvlText w:val="–"/>
      <w:lvlJc w:val="left"/>
      <w:pPr>
        <w:ind w:left="680" w:hanging="200"/>
      </w:pPr>
      <w:rPr>
        <w:color w:val="44607A"/>
      </w:rPr>
    </w:lvl>
    <w:lvl w:ilvl="2" w:tplc="88DCFA90">
      <w:numFmt w:val="decimal"/>
      <w:lvlText w:val=""/>
      <w:lvlJc w:val="left"/>
    </w:lvl>
    <w:lvl w:ilvl="3" w:tplc="21D2E712">
      <w:numFmt w:val="decimal"/>
      <w:lvlText w:val=""/>
      <w:lvlJc w:val="left"/>
    </w:lvl>
    <w:lvl w:ilvl="4" w:tplc="5DB69BCC">
      <w:numFmt w:val="decimal"/>
      <w:lvlText w:val=""/>
      <w:lvlJc w:val="left"/>
    </w:lvl>
    <w:lvl w:ilvl="5" w:tplc="7910D85E">
      <w:numFmt w:val="decimal"/>
      <w:lvlText w:val=""/>
      <w:lvlJc w:val="left"/>
    </w:lvl>
    <w:lvl w:ilvl="6" w:tplc="3A52CBB2">
      <w:numFmt w:val="decimal"/>
      <w:lvlText w:val=""/>
      <w:lvlJc w:val="left"/>
    </w:lvl>
    <w:lvl w:ilvl="7" w:tplc="25BCFA1E">
      <w:numFmt w:val="decimal"/>
      <w:lvlText w:val=""/>
      <w:lvlJc w:val="left"/>
    </w:lvl>
    <w:lvl w:ilvl="8" w:tplc="EEDC169C">
      <w:numFmt w:val="decimal"/>
      <w:lvlText w:val=""/>
      <w:lvlJc w:val="left"/>
    </w:lvl>
  </w:abstractNum>
  <w:num w:numId="1" w16cid:durableId="1318071483">
    <w:abstractNumId w:val="2"/>
    <w:lvlOverride w:ilvl="0">
      <w:startOverride w:val="1"/>
    </w:lvlOverride>
  </w:num>
  <w:num w:numId="2" w16cid:durableId="2090884907">
    <w:abstractNumId w:val="1"/>
    <w:lvlOverride w:ilvl="0">
      <w:startOverride w:val="1"/>
    </w:lvlOverride>
  </w:num>
  <w:num w:numId="3" w16cid:durableId="1539974923">
    <w:abstractNumId w:val="5"/>
    <w:lvlOverride w:ilvl="0">
      <w:startOverride w:val="1"/>
    </w:lvlOverride>
  </w:num>
  <w:num w:numId="4" w16cid:durableId="2029870575">
    <w:abstractNumId w:val="1"/>
    <w:lvlOverride w:ilvl="0">
      <w:startOverride w:val="1"/>
    </w:lvlOverride>
  </w:num>
  <w:num w:numId="5" w16cid:durableId="2139030402">
    <w:abstractNumId w:val="1"/>
    <w:lvlOverride w:ilvl="0">
      <w:startOverride w:val="1"/>
    </w:lvlOverride>
  </w:num>
  <w:num w:numId="6" w16cid:durableId="2132624250">
    <w:abstractNumId w:val="1"/>
    <w:lvlOverride w:ilvl="0">
      <w:startOverride w:val="1"/>
    </w:lvlOverride>
  </w:num>
  <w:num w:numId="7" w16cid:durableId="471560937">
    <w:abstractNumId w:val="7"/>
    <w:lvlOverride w:ilvl="0">
      <w:startOverride w:val="1"/>
    </w:lvlOverride>
  </w:num>
  <w:num w:numId="8" w16cid:durableId="1271552802">
    <w:abstractNumId w:val="8"/>
    <w:lvlOverride w:ilvl="0">
      <w:startOverride w:val="1"/>
    </w:lvlOverride>
  </w:num>
  <w:num w:numId="9" w16cid:durableId="1127774933">
    <w:abstractNumId w:val="6"/>
    <w:lvlOverride w:ilvl="0">
      <w:startOverride w:val="1"/>
    </w:lvlOverride>
  </w:num>
  <w:num w:numId="10" w16cid:durableId="1561745886">
    <w:abstractNumId w:val="0"/>
  </w:num>
  <w:num w:numId="11" w16cid:durableId="1731342884">
    <w:abstractNumId w:val="3"/>
  </w:num>
  <w:num w:numId="12" w16cid:durableId="20563478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653"/>
    <w:rsid w:val="00001C13"/>
    <w:rsid w:val="000049F5"/>
    <w:rsid w:val="00004EFB"/>
    <w:rsid w:val="00004F97"/>
    <w:rsid w:val="000053AF"/>
    <w:rsid w:val="000140AE"/>
    <w:rsid w:val="00014A2F"/>
    <w:rsid w:val="00014EDD"/>
    <w:rsid w:val="000174A3"/>
    <w:rsid w:val="00022DEC"/>
    <w:rsid w:val="0002746E"/>
    <w:rsid w:val="00031198"/>
    <w:rsid w:val="0003246A"/>
    <w:rsid w:val="00033338"/>
    <w:rsid w:val="00033DCA"/>
    <w:rsid w:val="000354E3"/>
    <w:rsid w:val="00035EF2"/>
    <w:rsid w:val="00036138"/>
    <w:rsid w:val="00036AFC"/>
    <w:rsid w:val="000445AA"/>
    <w:rsid w:val="00045205"/>
    <w:rsid w:val="00045F0C"/>
    <w:rsid w:val="000474D1"/>
    <w:rsid w:val="00047D9F"/>
    <w:rsid w:val="00047F27"/>
    <w:rsid w:val="00047F28"/>
    <w:rsid w:val="00056864"/>
    <w:rsid w:val="000608DD"/>
    <w:rsid w:val="000619A3"/>
    <w:rsid w:val="000650B0"/>
    <w:rsid w:val="00065DA7"/>
    <w:rsid w:val="0007014B"/>
    <w:rsid w:val="00072822"/>
    <w:rsid w:val="000753F4"/>
    <w:rsid w:val="00077459"/>
    <w:rsid w:val="0008122C"/>
    <w:rsid w:val="000840D1"/>
    <w:rsid w:val="00084298"/>
    <w:rsid w:val="00084962"/>
    <w:rsid w:val="000862BD"/>
    <w:rsid w:val="0009131A"/>
    <w:rsid w:val="00094F55"/>
    <w:rsid w:val="00095708"/>
    <w:rsid w:val="000964E6"/>
    <w:rsid w:val="0009793D"/>
    <w:rsid w:val="000A1CCC"/>
    <w:rsid w:val="000A330A"/>
    <w:rsid w:val="000A3C04"/>
    <w:rsid w:val="000A6BFF"/>
    <w:rsid w:val="000A75D4"/>
    <w:rsid w:val="000B0DB4"/>
    <w:rsid w:val="000B1A0A"/>
    <w:rsid w:val="000B6E5C"/>
    <w:rsid w:val="000C0955"/>
    <w:rsid w:val="000C176B"/>
    <w:rsid w:val="000C4F7A"/>
    <w:rsid w:val="000C5404"/>
    <w:rsid w:val="000C5623"/>
    <w:rsid w:val="000C684F"/>
    <w:rsid w:val="000C76FE"/>
    <w:rsid w:val="000D023A"/>
    <w:rsid w:val="000D065A"/>
    <w:rsid w:val="000D2F9E"/>
    <w:rsid w:val="000E07BB"/>
    <w:rsid w:val="000E1882"/>
    <w:rsid w:val="000E2D45"/>
    <w:rsid w:val="000E2F76"/>
    <w:rsid w:val="000E4577"/>
    <w:rsid w:val="000E5C37"/>
    <w:rsid w:val="000E6367"/>
    <w:rsid w:val="000F0BDD"/>
    <w:rsid w:val="000F2464"/>
    <w:rsid w:val="000F2E1A"/>
    <w:rsid w:val="000F4DC8"/>
    <w:rsid w:val="000F66F2"/>
    <w:rsid w:val="00101086"/>
    <w:rsid w:val="00101613"/>
    <w:rsid w:val="00103BE1"/>
    <w:rsid w:val="00104F40"/>
    <w:rsid w:val="001105C1"/>
    <w:rsid w:val="00111251"/>
    <w:rsid w:val="00111721"/>
    <w:rsid w:val="0011397D"/>
    <w:rsid w:val="00114BF2"/>
    <w:rsid w:val="00114D6E"/>
    <w:rsid w:val="00117614"/>
    <w:rsid w:val="00121FDB"/>
    <w:rsid w:val="00122ABE"/>
    <w:rsid w:val="00123509"/>
    <w:rsid w:val="00124AC0"/>
    <w:rsid w:val="001274B9"/>
    <w:rsid w:val="001312F8"/>
    <w:rsid w:val="001315AE"/>
    <w:rsid w:val="00132DB3"/>
    <w:rsid w:val="0013447A"/>
    <w:rsid w:val="00135579"/>
    <w:rsid w:val="001361C9"/>
    <w:rsid w:val="001373CA"/>
    <w:rsid w:val="00141E8B"/>
    <w:rsid w:val="00145B3F"/>
    <w:rsid w:val="001460FD"/>
    <w:rsid w:val="00146341"/>
    <w:rsid w:val="00150770"/>
    <w:rsid w:val="00150990"/>
    <w:rsid w:val="001512E9"/>
    <w:rsid w:val="00152A97"/>
    <w:rsid w:val="00153128"/>
    <w:rsid w:val="00153337"/>
    <w:rsid w:val="00161599"/>
    <w:rsid w:val="00162715"/>
    <w:rsid w:val="00162935"/>
    <w:rsid w:val="00165937"/>
    <w:rsid w:val="00167F1F"/>
    <w:rsid w:val="00170241"/>
    <w:rsid w:val="001703AE"/>
    <w:rsid w:val="00171673"/>
    <w:rsid w:val="001723D1"/>
    <w:rsid w:val="00172CFA"/>
    <w:rsid w:val="001748C7"/>
    <w:rsid w:val="00174E9D"/>
    <w:rsid w:val="001775B5"/>
    <w:rsid w:val="00177DE8"/>
    <w:rsid w:val="00177F9F"/>
    <w:rsid w:val="001801C6"/>
    <w:rsid w:val="00181005"/>
    <w:rsid w:val="001837D2"/>
    <w:rsid w:val="00183CF9"/>
    <w:rsid w:val="001847E1"/>
    <w:rsid w:val="00185E56"/>
    <w:rsid w:val="00187A2C"/>
    <w:rsid w:val="001928B6"/>
    <w:rsid w:val="00193071"/>
    <w:rsid w:val="00194A65"/>
    <w:rsid w:val="00194D03"/>
    <w:rsid w:val="00194EB0"/>
    <w:rsid w:val="001A0255"/>
    <w:rsid w:val="001A36D9"/>
    <w:rsid w:val="001A428B"/>
    <w:rsid w:val="001A7A39"/>
    <w:rsid w:val="001B0802"/>
    <w:rsid w:val="001B26A5"/>
    <w:rsid w:val="001B2E67"/>
    <w:rsid w:val="001B41CD"/>
    <w:rsid w:val="001B586C"/>
    <w:rsid w:val="001C1143"/>
    <w:rsid w:val="001C454B"/>
    <w:rsid w:val="001C64EB"/>
    <w:rsid w:val="001C6F94"/>
    <w:rsid w:val="001D435B"/>
    <w:rsid w:val="001D6125"/>
    <w:rsid w:val="001D6890"/>
    <w:rsid w:val="001D75E0"/>
    <w:rsid w:val="001D7BA3"/>
    <w:rsid w:val="001E0A10"/>
    <w:rsid w:val="001E1761"/>
    <w:rsid w:val="001E2E2E"/>
    <w:rsid w:val="001E3C7C"/>
    <w:rsid w:val="001E6022"/>
    <w:rsid w:val="001F15A4"/>
    <w:rsid w:val="001F2EB4"/>
    <w:rsid w:val="001F37CF"/>
    <w:rsid w:val="001F6306"/>
    <w:rsid w:val="001F7B68"/>
    <w:rsid w:val="00200E91"/>
    <w:rsid w:val="00204E7B"/>
    <w:rsid w:val="00204FF0"/>
    <w:rsid w:val="0020772A"/>
    <w:rsid w:val="00210025"/>
    <w:rsid w:val="00214E57"/>
    <w:rsid w:val="002177F4"/>
    <w:rsid w:val="002178A0"/>
    <w:rsid w:val="002179D0"/>
    <w:rsid w:val="002201D4"/>
    <w:rsid w:val="002232D5"/>
    <w:rsid w:val="00223E56"/>
    <w:rsid w:val="00225289"/>
    <w:rsid w:val="00225780"/>
    <w:rsid w:val="00230281"/>
    <w:rsid w:val="002309BA"/>
    <w:rsid w:val="0023259E"/>
    <w:rsid w:val="00233729"/>
    <w:rsid w:val="002349C6"/>
    <w:rsid w:val="002367B7"/>
    <w:rsid w:val="0023793E"/>
    <w:rsid w:val="00237DD7"/>
    <w:rsid w:val="00241719"/>
    <w:rsid w:val="00242705"/>
    <w:rsid w:val="00245168"/>
    <w:rsid w:val="002453DE"/>
    <w:rsid w:val="00246FF5"/>
    <w:rsid w:val="002512D1"/>
    <w:rsid w:val="00251B56"/>
    <w:rsid w:val="002521C9"/>
    <w:rsid w:val="00252957"/>
    <w:rsid w:val="002608C2"/>
    <w:rsid w:val="00261AE9"/>
    <w:rsid w:val="00261D14"/>
    <w:rsid w:val="00266B6D"/>
    <w:rsid w:val="002725C0"/>
    <w:rsid w:val="00273BAF"/>
    <w:rsid w:val="00274115"/>
    <w:rsid w:val="00274BCE"/>
    <w:rsid w:val="002751F5"/>
    <w:rsid w:val="002751FB"/>
    <w:rsid w:val="00275744"/>
    <w:rsid w:val="002758B7"/>
    <w:rsid w:val="0027630D"/>
    <w:rsid w:val="00277C6E"/>
    <w:rsid w:val="002803FF"/>
    <w:rsid w:val="00282DA0"/>
    <w:rsid w:val="002846BE"/>
    <w:rsid w:val="002847A1"/>
    <w:rsid w:val="002862EC"/>
    <w:rsid w:val="00286C71"/>
    <w:rsid w:val="0028727E"/>
    <w:rsid w:val="00287A24"/>
    <w:rsid w:val="002919A8"/>
    <w:rsid w:val="00291A8B"/>
    <w:rsid w:val="00293498"/>
    <w:rsid w:val="00294E31"/>
    <w:rsid w:val="0029541A"/>
    <w:rsid w:val="002956B6"/>
    <w:rsid w:val="00296525"/>
    <w:rsid w:val="00296CA7"/>
    <w:rsid w:val="00297300"/>
    <w:rsid w:val="00297F39"/>
    <w:rsid w:val="002A0EE3"/>
    <w:rsid w:val="002A21FB"/>
    <w:rsid w:val="002A26A1"/>
    <w:rsid w:val="002A33E3"/>
    <w:rsid w:val="002A5243"/>
    <w:rsid w:val="002B2C5C"/>
    <w:rsid w:val="002B2F2F"/>
    <w:rsid w:val="002B53C8"/>
    <w:rsid w:val="002B57CD"/>
    <w:rsid w:val="002B7E7C"/>
    <w:rsid w:val="002C1FE8"/>
    <w:rsid w:val="002C3096"/>
    <w:rsid w:val="002C46EC"/>
    <w:rsid w:val="002C77AB"/>
    <w:rsid w:val="002D1D91"/>
    <w:rsid w:val="002D3512"/>
    <w:rsid w:val="002D72F8"/>
    <w:rsid w:val="002D7C4F"/>
    <w:rsid w:val="002E0A91"/>
    <w:rsid w:val="002E0D82"/>
    <w:rsid w:val="002E3981"/>
    <w:rsid w:val="002E6AA3"/>
    <w:rsid w:val="002E7B3B"/>
    <w:rsid w:val="002F7B6D"/>
    <w:rsid w:val="00303ABF"/>
    <w:rsid w:val="00303CA8"/>
    <w:rsid w:val="00306529"/>
    <w:rsid w:val="003074E4"/>
    <w:rsid w:val="00311AB6"/>
    <w:rsid w:val="00313C7F"/>
    <w:rsid w:val="00314F4C"/>
    <w:rsid w:val="00316A96"/>
    <w:rsid w:val="00325B30"/>
    <w:rsid w:val="00327C4F"/>
    <w:rsid w:val="0033103D"/>
    <w:rsid w:val="003336C7"/>
    <w:rsid w:val="0033449D"/>
    <w:rsid w:val="0033694F"/>
    <w:rsid w:val="00340356"/>
    <w:rsid w:val="003433EC"/>
    <w:rsid w:val="00347590"/>
    <w:rsid w:val="00347CE9"/>
    <w:rsid w:val="00351199"/>
    <w:rsid w:val="00351625"/>
    <w:rsid w:val="00352B74"/>
    <w:rsid w:val="00355231"/>
    <w:rsid w:val="0035588E"/>
    <w:rsid w:val="00355CDE"/>
    <w:rsid w:val="00356387"/>
    <w:rsid w:val="0035695A"/>
    <w:rsid w:val="00357380"/>
    <w:rsid w:val="00361552"/>
    <w:rsid w:val="00362C22"/>
    <w:rsid w:val="00363A63"/>
    <w:rsid w:val="003644E8"/>
    <w:rsid w:val="003644F1"/>
    <w:rsid w:val="003645A6"/>
    <w:rsid w:val="00365159"/>
    <w:rsid w:val="00366F28"/>
    <w:rsid w:val="00367BD1"/>
    <w:rsid w:val="00367DF2"/>
    <w:rsid w:val="00371EB9"/>
    <w:rsid w:val="003736B2"/>
    <w:rsid w:val="003760FE"/>
    <w:rsid w:val="00380678"/>
    <w:rsid w:val="003809C3"/>
    <w:rsid w:val="003813EA"/>
    <w:rsid w:val="0038153A"/>
    <w:rsid w:val="003827B0"/>
    <w:rsid w:val="00384D39"/>
    <w:rsid w:val="00384EB2"/>
    <w:rsid w:val="00385ABE"/>
    <w:rsid w:val="003871C2"/>
    <w:rsid w:val="003878C5"/>
    <w:rsid w:val="0039473A"/>
    <w:rsid w:val="003A24F3"/>
    <w:rsid w:val="003A44F3"/>
    <w:rsid w:val="003A6A27"/>
    <w:rsid w:val="003A6C92"/>
    <w:rsid w:val="003A789A"/>
    <w:rsid w:val="003A7AEE"/>
    <w:rsid w:val="003A7FA6"/>
    <w:rsid w:val="003B1568"/>
    <w:rsid w:val="003B156E"/>
    <w:rsid w:val="003B3569"/>
    <w:rsid w:val="003B4D7B"/>
    <w:rsid w:val="003B5A76"/>
    <w:rsid w:val="003C094C"/>
    <w:rsid w:val="003C5168"/>
    <w:rsid w:val="003D0D5F"/>
    <w:rsid w:val="003D33D8"/>
    <w:rsid w:val="003D3FCF"/>
    <w:rsid w:val="003D6F38"/>
    <w:rsid w:val="003E2C75"/>
    <w:rsid w:val="003E38F2"/>
    <w:rsid w:val="003E5E5D"/>
    <w:rsid w:val="003E7123"/>
    <w:rsid w:val="003E764A"/>
    <w:rsid w:val="003F098F"/>
    <w:rsid w:val="003F28DA"/>
    <w:rsid w:val="003F3B4E"/>
    <w:rsid w:val="003F40D8"/>
    <w:rsid w:val="003F532B"/>
    <w:rsid w:val="003F5706"/>
    <w:rsid w:val="003F6043"/>
    <w:rsid w:val="003F63E5"/>
    <w:rsid w:val="003F6FE6"/>
    <w:rsid w:val="003F7D9C"/>
    <w:rsid w:val="0040004D"/>
    <w:rsid w:val="004029EB"/>
    <w:rsid w:val="0040440B"/>
    <w:rsid w:val="00405358"/>
    <w:rsid w:val="00406B1B"/>
    <w:rsid w:val="004072A4"/>
    <w:rsid w:val="00410B4C"/>
    <w:rsid w:val="0041276F"/>
    <w:rsid w:val="00416662"/>
    <w:rsid w:val="0041696E"/>
    <w:rsid w:val="00416EE5"/>
    <w:rsid w:val="00417B61"/>
    <w:rsid w:val="00420DA0"/>
    <w:rsid w:val="00426AA2"/>
    <w:rsid w:val="00431B86"/>
    <w:rsid w:val="00431DA4"/>
    <w:rsid w:val="0043224E"/>
    <w:rsid w:val="004323D3"/>
    <w:rsid w:val="00432801"/>
    <w:rsid w:val="0043457A"/>
    <w:rsid w:val="00434B14"/>
    <w:rsid w:val="004364BC"/>
    <w:rsid w:val="00437A43"/>
    <w:rsid w:val="00437CE7"/>
    <w:rsid w:val="00437F89"/>
    <w:rsid w:val="0044036A"/>
    <w:rsid w:val="0044075C"/>
    <w:rsid w:val="00441774"/>
    <w:rsid w:val="004419CD"/>
    <w:rsid w:val="00442355"/>
    <w:rsid w:val="00445AC6"/>
    <w:rsid w:val="00447AEB"/>
    <w:rsid w:val="004500EB"/>
    <w:rsid w:val="004526D1"/>
    <w:rsid w:val="00454F06"/>
    <w:rsid w:val="0045502E"/>
    <w:rsid w:val="004571F3"/>
    <w:rsid w:val="00462553"/>
    <w:rsid w:val="00462A04"/>
    <w:rsid w:val="0046329A"/>
    <w:rsid w:val="00464093"/>
    <w:rsid w:val="00464D38"/>
    <w:rsid w:val="004702AC"/>
    <w:rsid w:val="00472AB9"/>
    <w:rsid w:val="00476431"/>
    <w:rsid w:val="00476A59"/>
    <w:rsid w:val="00476BFB"/>
    <w:rsid w:val="004772E1"/>
    <w:rsid w:val="0047749F"/>
    <w:rsid w:val="00480684"/>
    <w:rsid w:val="0048097A"/>
    <w:rsid w:val="004844E4"/>
    <w:rsid w:val="004847AC"/>
    <w:rsid w:val="00484C09"/>
    <w:rsid w:val="004860EB"/>
    <w:rsid w:val="00491D4C"/>
    <w:rsid w:val="0049301F"/>
    <w:rsid w:val="004935D5"/>
    <w:rsid w:val="00493E1D"/>
    <w:rsid w:val="004941A4"/>
    <w:rsid w:val="004A25F6"/>
    <w:rsid w:val="004A4EFF"/>
    <w:rsid w:val="004A6706"/>
    <w:rsid w:val="004A76CF"/>
    <w:rsid w:val="004B1C05"/>
    <w:rsid w:val="004B278B"/>
    <w:rsid w:val="004B3344"/>
    <w:rsid w:val="004B4CC9"/>
    <w:rsid w:val="004B6AC1"/>
    <w:rsid w:val="004B6E38"/>
    <w:rsid w:val="004B7734"/>
    <w:rsid w:val="004B7ADB"/>
    <w:rsid w:val="004B7EF7"/>
    <w:rsid w:val="004C23B6"/>
    <w:rsid w:val="004C27E5"/>
    <w:rsid w:val="004C4ED8"/>
    <w:rsid w:val="004D209B"/>
    <w:rsid w:val="004D62AC"/>
    <w:rsid w:val="004D647C"/>
    <w:rsid w:val="004D7C66"/>
    <w:rsid w:val="004E27D0"/>
    <w:rsid w:val="004E43FE"/>
    <w:rsid w:val="004E526C"/>
    <w:rsid w:val="004E5D50"/>
    <w:rsid w:val="004E7533"/>
    <w:rsid w:val="004F0AE0"/>
    <w:rsid w:val="004F5422"/>
    <w:rsid w:val="00500089"/>
    <w:rsid w:val="00504B89"/>
    <w:rsid w:val="00504DB1"/>
    <w:rsid w:val="00510CA1"/>
    <w:rsid w:val="00512502"/>
    <w:rsid w:val="00513CD6"/>
    <w:rsid w:val="00513E41"/>
    <w:rsid w:val="00515314"/>
    <w:rsid w:val="00515700"/>
    <w:rsid w:val="00516C54"/>
    <w:rsid w:val="00516C6D"/>
    <w:rsid w:val="00517802"/>
    <w:rsid w:val="00520929"/>
    <w:rsid w:val="0053155B"/>
    <w:rsid w:val="00532F84"/>
    <w:rsid w:val="00533293"/>
    <w:rsid w:val="005345B5"/>
    <w:rsid w:val="00536AAC"/>
    <w:rsid w:val="0054291B"/>
    <w:rsid w:val="0054349F"/>
    <w:rsid w:val="00551C90"/>
    <w:rsid w:val="00551CBF"/>
    <w:rsid w:val="00553415"/>
    <w:rsid w:val="00554839"/>
    <w:rsid w:val="005602E1"/>
    <w:rsid w:val="00564DB7"/>
    <w:rsid w:val="00565CB0"/>
    <w:rsid w:val="00565F04"/>
    <w:rsid w:val="005710B6"/>
    <w:rsid w:val="005725E6"/>
    <w:rsid w:val="00572AB9"/>
    <w:rsid w:val="00573E76"/>
    <w:rsid w:val="00580968"/>
    <w:rsid w:val="00581004"/>
    <w:rsid w:val="005815BC"/>
    <w:rsid w:val="005824C7"/>
    <w:rsid w:val="00584486"/>
    <w:rsid w:val="005848A3"/>
    <w:rsid w:val="00584CB9"/>
    <w:rsid w:val="00584D35"/>
    <w:rsid w:val="005953A3"/>
    <w:rsid w:val="00596AB2"/>
    <w:rsid w:val="005A12A9"/>
    <w:rsid w:val="005A2237"/>
    <w:rsid w:val="005A25C8"/>
    <w:rsid w:val="005A26B1"/>
    <w:rsid w:val="005A4527"/>
    <w:rsid w:val="005A4B36"/>
    <w:rsid w:val="005A54B1"/>
    <w:rsid w:val="005B12A9"/>
    <w:rsid w:val="005B4588"/>
    <w:rsid w:val="005B4861"/>
    <w:rsid w:val="005B52B4"/>
    <w:rsid w:val="005C0C62"/>
    <w:rsid w:val="005C2F83"/>
    <w:rsid w:val="005D02C2"/>
    <w:rsid w:val="005D098E"/>
    <w:rsid w:val="005D4026"/>
    <w:rsid w:val="005D5A48"/>
    <w:rsid w:val="005D6D36"/>
    <w:rsid w:val="005E0E5C"/>
    <w:rsid w:val="005E11F0"/>
    <w:rsid w:val="005E1BF5"/>
    <w:rsid w:val="005E337C"/>
    <w:rsid w:val="005E353D"/>
    <w:rsid w:val="005E540C"/>
    <w:rsid w:val="005E65EF"/>
    <w:rsid w:val="005F3344"/>
    <w:rsid w:val="005F37D3"/>
    <w:rsid w:val="005F3FD7"/>
    <w:rsid w:val="00602654"/>
    <w:rsid w:val="00602E46"/>
    <w:rsid w:val="00603561"/>
    <w:rsid w:val="0060602A"/>
    <w:rsid w:val="00610D17"/>
    <w:rsid w:val="0061253D"/>
    <w:rsid w:val="0061384E"/>
    <w:rsid w:val="006141C6"/>
    <w:rsid w:val="00616CB8"/>
    <w:rsid w:val="00617008"/>
    <w:rsid w:val="006201E9"/>
    <w:rsid w:val="006249AF"/>
    <w:rsid w:val="0062621E"/>
    <w:rsid w:val="0063156C"/>
    <w:rsid w:val="006352AD"/>
    <w:rsid w:val="00641D8A"/>
    <w:rsid w:val="00642A3E"/>
    <w:rsid w:val="006432CC"/>
    <w:rsid w:val="0064429B"/>
    <w:rsid w:val="0064479C"/>
    <w:rsid w:val="00645696"/>
    <w:rsid w:val="00651D78"/>
    <w:rsid w:val="00652A31"/>
    <w:rsid w:val="00654CA7"/>
    <w:rsid w:val="006571E8"/>
    <w:rsid w:val="00657E51"/>
    <w:rsid w:val="00660372"/>
    <w:rsid w:val="00663988"/>
    <w:rsid w:val="0066475B"/>
    <w:rsid w:val="00667242"/>
    <w:rsid w:val="00670C4F"/>
    <w:rsid w:val="00671296"/>
    <w:rsid w:val="00671327"/>
    <w:rsid w:val="00671BC0"/>
    <w:rsid w:val="00672BD0"/>
    <w:rsid w:val="006775F9"/>
    <w:rsid w:val="00677DAC"/>
    <w:rsid w:val="00680932"/>
    <w:rsid w:val="00682C22"/>
    <w:rsid w:val="00685950"/>
    <w:rsid w:val="00686EE8"/>
    <w:rsid w:val="006918A2"/>
    <w:rsid w:val="00692472"/>
    <w:rsid w:val="00693568"/>
    <w:rsid w:val="00694C73"/>
    <w:rsid w:val="00695959"/>
    <w:rsid w:val="006A0028"/>
    <w:rsid w:val="006A1D84"/>
    <w:rsid w:val="006A1EFA"/>
    <w:rsid w:val="006A2394"/>
    <w:rsid w:val="006A3844"/>
    <w:rsid w:val="006A3D3A"/>
    <w:rsid w:val="006A7115"/>
    <w:rsid w:val="006A732E"/>
    <w:rsid w:val="006B0B12"/>
    <w:rsid w:val="006B0B22"/>
    <w:rsid w:val="006B0EAF"/>
    <w:rsid w:val="006B1631"/>
    <w:rsid w:val="006B522A"/>
    <w:rsid w:val="006B52E2"/>
    <w:rsid w:val="006B5F37"/>
    <w:rsid w:val="006B6424"/>
    <w:rsid w:val="006B7E56"/>
    <w:rsid w:val="006C1DCC"/>
    <w:rsid w:val="006C50CB"/>
    <w:rsid w:val="006D2046"/>
    <w:rsid w:val="006D4078"/>
    <w:rsid w:val="006D5336"/>
    <w:rsid w:val="006D5D48"/>
    <w:rsid w:val="006D5F6E"/>
    <w:rsid w:val="006E116B"/>
    <w:rsid w:val="006E1C78"/>
    <w:rsid w:val="006E367E"/>
    <w:rsid w:val="006E3FFC"/>
    <w:rsid w:val="006E5F3D"/>
    <w:rsid w:val="006E6209"/>
    <w:rsid w:val="006E7CCC"/>
    <w:rsid w:val="006F1D30"/>
    <w:rsid w:val="006F305C"/>
    <w:rsid w:val="006F338F"/>
    <w:rsid w:val="006F4DB7"/>
    <w:rsid w:val="007011E9"/>
    <w:rsid w:val="00702376"/>
    <w:rsid w:val="007034F4"/>
    <w:rsid w:val="00712E71"/>
    <w:rsid w:val="00713DE2"/>
    <w:rsid w:val="007216D9"/>
    <w:rsid w:val="00721A83"/>
    <w:rsid w:val="0072259E"/>
    <w:rsid w:val="00724767"/>
    <w:rsid w:val="00725589"/>
    <w:rsid w:val="00725C8A"/>
    <w:rsid w:val="007313DF"/>
    <w:rsid w:val="0073203B"/>
    <w:rsid w:val="00732F15"/>
    <w:rsid w:val="0073320A"/>
    <w:rsid w:val="00733729"/>
    <w:rsid w:val="00733CE3"/>
    <w:rsid w:val="007365AD"/>
    <w:rsid w:val="0074048B"/>
    <w:rsid w:val="00740627"/>
    <w:rsid w:val="00740F6D"/>
    <w:rsid w:val="007424E0"/>
    <w:rsid w:val="007431B9"/>
    <w:rsid w:val="00743275"/>
    <w:rsid w:val="0074467C"/>
    <w:rsid w:val="00746D57"/>
    <w:rsid w:val="00747C17"/>
    <w:rsid w:val="00750787"/>
    <w:rsid w:val="007527D1"/>
    <w:rsid w:val="00752C74"/>
    <w:rsid w:val="00754550"/>
    <w:rsid w:val="007556CD"/>
    <w:rsid w:val="00765129"/>
    <w:rsid w:val="00766047"/>
    <w:rsid w:val="00766651"/>
    <w:rsid w:val="007670AB"/>
    <w:rsid w:val="007719F8"/>
    <w:rsid w:val="00775642"/>
    <w:rsid w:val="00776E70"/>
    <w:rsid w:val="00782C2E"/>
    <w:rsid w:val="00791315"/>
    <w:rsid w:val="00794692"/>
    <w:rsid w:val="00796233"/>
    <w:rsid w:val="00797138"/>
    <w:rsid w:val="007A0EF7"/>
    <w:rsid w:val="007A1CA1"/>
    <w:rsid w:val="007A39D3"/>
    <w:rsid w:val="007A47B2"/>
    <w:rsid w:val="007A6C6B"/>
    <w:rsid w:val="007B0AEE"/>
    <w:rsid w:val="007B39F6"/>
    <w:rsid w:val="007B3C59"/>
    <w:rsid w:val="007B4D4A"/>
    <w:rsid w:val="007B727F"/>
    <w:rsid w:val="007C08F5"/>
    <w:rsid w:val="007C4188"/>
    <w:rsid w:val="007C4390"/>
    <w:rsid w:val="007C455F"/>
    <w:rsid w:val="007C79B5"/>
    <w:rsid w:val="007D046A"/>
    <w:rsid w:val="007D0784"/>
    <w:rsid w:val="007D4699"/>
    <w:rsid w:val="007D473B"/>
    <w:rsid w:val="007D5A51"/>
    <w:rsid w:val="007D657F"/>
    <w:rsid w:val="007E43EE"/>
    <w:rsid w:val="007E45F1"/>
    <w:rsid w:val="007E59E5"/>
    <w:rsid w:val="007E634C"/>
    <w:rsid w:val="007E6544"/>
    <w:rsid w:val="007E71E6"/>
    <w:rsid w:val="007E7AB6"/>
    <w:rsid w:val="007F0979"/>
    <w:rsid w:val="007F21AB"/>
    <w:rsid w:val="007F321C"/>
    <w:rsid w:val="007F5A9D"/>
    <w:rsid w:val="007F62A1"/>
    <w:rsid w:val="00811655"/>
    <w:rsid w:val="00813315"/>
    <w:rsid w:val="00814AD5"/>
    <w:rsid w:val="00815EA7"/>
    <w:rsid w:val="00817B27"/>
    <w:rsid w:val="00820F03"/>
    <w:rsid w:val="00823F98"/>
    <w:rsid w:val="00824BA0"/>
    <w:rsid w:val="00824F38"/>
    <w:rsid w:val="0082502E"/>
    <w:rsid w:val="00825123"/>
    <w:rsid w:val="008251B7"/>
    <w:rsid w:val="008255F2"/>
    <w:rsid w:val="00833391"/>
    <w:rsid w:val="00834C61"/>
    <w:rsid w:val="00836F45"/>
    <w:rsid w:val="00840289"/>
    <w:rsid w:val="00840D73"/>
    <w:rsid w:val="008418AE"/>
    <w:rsid w:val="00845759"/>
    <w:rsid w:val="00845B91"/>
    <w:rsid w:val="008475A0"/>
    <w:rsid w:val="0085037C"/>
    <w:rsid w:val="008534E4"/>
    <w:rsid w:val="00855015"/>
    <w:rsid w:val="00855291"/>
    <w:rsid w:val="008614CF"/>
    <w:rsid w:val="0086288B"/>
    <w:rsid w:val="00862916"/>
    <w:rsid w:val="008641F9"/>
    <w:rsid w:val="008649AC"/>
    <w:rsid w:val="0086688E"/>
    <w:rsid w:val="00871849"/>
    <w:rsid w:val="00872A3E"/>
    <w:rsid w:val="00872C7D"/>
    <w:rsid w:val="008741D4"/>
    <w:rsid w:val="00874AB3"/>
    <w:rsid w:val="0087634B"/>
    <w:rsid w:val="00876C67"/>
    <w:rsid w:val="00881947"/>
    <w:rsid w:val="00881B5C"/>
    <w:rsid w:val="008840CD"/>
    <w:rsid w:val="00885664"/>
    <w:rsid w:val="008868AF"/>
    <w:rsid w:val="00887C53"/>
    <w:rsid w:val="0089049F"/>
    <w:rsid w:val="00891EC5"/>
    <w:rsid w:val="008931B2"/>
    <w:rsid w:val="00893D08"/>
    <w:rsid w:val="00893E0E"/>
    <w:rsid w:val="00895E12"/>
    <w:rsid w:val="008A45CB"/>
    <w:rsid w:val="008B19DE"/>
    <w:rsid w:val="008B46A5"/>
    <w:rsid w:val="008B57D4"/>
    <w:rsid w:val="008B5C64"/>
    <w:rsid w:val="008B6516"/>
    <w:rsid w:val="008B6AE4"/>
    <w:rsid w:val="008B79D2"/>
    <w:rsid w:val="008C0058"/>
    <w:rsid w:val="008C0D90"/>
    <w:rsid w:val="008C4054"/>
    <w:rsid w:val="008C5069"/>
    <w:rsid w:val="008C7D90"/>
    <w:rsid w:val="008D33BA"/>
    <w:rsid w:val="008D4187"/>
    <w:rsid w:val="008D42F6"/>
    <w:rsid w:val="008D5865"/>
    <w:rsid w:val="008D62BA"/>
    <w:rsid w:val="008D7418"/>
    <w:rsid w:val="008E0997"/>
    <w:rsid w:val="008E3497"/>
    <w:rsid w:val="008F092B"/>
    <w:rsid w:val="008F2C09"/>
    <w:rsid w:val="008F5F09"/>
    <w:rsid w:val="008F7EE0"/>
    <w:rsid w:val="00900252"/>
    <w:rsid w:val="00900667"/>
    <w:rsid w:val="00904C09"/>
    <w:rsid w:val="0090509A"/>
    <w:rsid w:val="009054BB"/>
    <w:rsid w:val="00906137"/>
    <w:rsid w:val="00906C85"/>
    <w:rsid w:val="009118B3"/>
    <w:rsid w:val="00912569"/>
    <w:rsid w:val="009156F6"/>
    <w:rsid w:val="00915761"/>
    <w:rsid w:val="00916E31"/>
    <w:rsid w:val="00916E6A"/>
    <w:rsid w:val="00917AAA"/>
    <w:rsid w:val="00920E5A"/>
    <w:rsid w:val="00921604"/>
    <w:rsid w:val="009216AC"/>
    <w:rsid w:val="009227E6"/>
    <w:rsid w:val="00922C37"/>
    <w:rsid w:val="009244A5"/>
    <w:rsid w:val="00925F7C"/>
    <w:rsid w:val="0092661F"/>
    <w:rsid w:val="00927D3E"/>
    <w:rsid w:val="00930DD2"/>
    <w:rsid w:val="00931744"/>
    <w:rsid w:val="00933B7B"/>
    <w:rsid w:val="009341D6"/>
    <w:rsid w:val="00934940"/>
    <w:rsid w:val="009349BF"/>
    <w:rsid w:val="00934B92"/>
    <w:rsid w:val="00937528"/>
    <w:rsid w:val="009375F9"/>
    <w:rsid w:val="00940F75"/>
    <w:rsid w:val="00941F90"/>
    <w:rsid w:val="00943593"/>
    <w:rsid w:val="009467C4"/>
    <w:rsid w:val="0094685C"/>
    <w:rsid w:val="00947F35"/>
    <w:rsid w:val="00950861"/>
    <w:rsid w:val="00953125"/>
    <w:rsid w:val="009533AA"/>
    <w:rsid w:val="00955F0A"/>
    <w:rsid w:val="00956EE6"/>
    <w:rsid w:val="009573BD"/>
    <w:rsid w:val="00963545"/>
    <w:rsid w:val="009660FB"/>
    <w:rsid w:val="00972171"/>
    <w:rsid w:val="009721AF"/>
    <w:rsid w:val="00972968"/>
    <w:rsid w:val="00972C57"/>
    <w:rsid w:val="00977FD7"/>
    <w:rsid w:val="009819BD"/>
    <w:rsid w:val="0098233D"/>
    <w:rsid w:val="00983009"/>
    <w:rsid w:val="009871C3"/>
    <w:rsid w:val="00987518"/>
    <w:rsid w:val="00990921"/>
    <w:rsid w:val="00991820"/>
    <w:rsid w:val="009934C2"/>
    <w:rsid w:val="009947F6"/>
    <w:rsid w:val="00995863"/>
    <w:rsid w:val="00995B65"/>
    <w:rsid w:val="009A160F"/>
    <w:rsid w:val="009A16C7"/>
    <w:rsid w:val="009A1EC9"/>
    <w:rsid w:val="009A236B"/>
    <w:rsid w:val="009A2A79"/>
    <w:rsid w:val="009A760E"/>
    <w:rsid w:val="009B119B"/>
    <w:rsid w:val="009B1C5A"/>
    <w:rsid w:val="009B64C4"/>
    <w:rsid w:val="009B680A"/>
    <w:rsid w:val="009B797F"/>
    <w:rsid w:val="009C095D"/>
    <w:rsid w:val="009C2DA0"/>
    <w:rsid w:val="009C3472"/>
    <w:rsid w:val="009C4778"/>
    <w:rsid w:val="009C52CE"/>
    <w:rsid w:val="009C5DF0"/>
    <w:rsid w:val="009C7868"/>
    <w:rsid w:val="009D2B44"/>
    <w:rsid w:val="009D4BA2"/>
    <w:rsid w:val="009D6760"/>
    <w:rsid w:val="009E1FCF"/>
    <w:rsid w:val="009E255D"/>
    <w:rsid w:val="009E3005"/>
    <w:rsid w:val="009E5D00"/>
    <w:rsid w:val="009E69E3"/>
    <w:rsid w:val="009E749A"/>
    <w:rsid w:val="009F1DC7"/>
    <w:rsid w:val="009F24C2"/>
    <w:rsid w:val="009F7896"/>
    <w:rsid w:val="009F7BF1"/>
    <w:rsid w:val="00A01550"/>
    <w:rsid w:val="00A022E6"/>
    <w:rsid w:val="00A03431"/>
    <w:rsid w:val="00A04E2A"/>
    <w:rsid w:val="00A1220F"/>
    <w:rsid w:val="00A1575C"/>
    <w:rsid w:val="00A15A7C"/>
    <w:rsid w:val="00A168AC"/>
    <w:rsid w:val="00A16B9D"/>
    <w:rsid w:val="00A17505"/>
    <w:rsid w:val="00A20256"/>
    <w:rsid w:val="00A2070E"/>
    <w:rsid w:val="00A20B4B"/>
    <w:rsid w:val="00A2306C"/>
    <w:rsid w:val="00A234F9"/>
    <w:rsid w:val="00A242EE"/>
    <w:rsid w:val="00A24CBA"/>
    <w:rsid w:val="00A2566B"/>
    <w:rsid w:val="00A26433"/>
    <w:rsid w:val="00A30198"/>
    <w:rsid w:val="00A32301"/>
    <w:rsid w:val="00A32821"/>
    <w:rsid w:val="00A33535"/>
    <w:rsid w:val="00A3782E"/>
    <w:rsid w:val="00A3783E"/>
    <w:rsid w:val="00A40BC7"/>
    <w:rsid w:val="00A40C45"/>
    <w:rsid w:val="00A42183"/>
    <w:rsid w:val="00A4222C"/>
    <w:rsid w:val="00A45091"/>
    <w:rsid w:val="00A455CE"/>
    <w:rsid w:val="00A45D84"/>
    <w:rsid w:val="00A47EF2"/>
    <w:rsid w:val="00A52873"/>
    <w:rsid w:val="00A5345E"/>
    <w:rsid w:val="00A5357B"/>
    <w:rsid w:val="00A54BB6"/>
    <w:rsid w:val="00A5682F"/>
    <w:rsid w:val="00A56E5B"/>
    <w:rsid w:val="00A60868"/>
    <w:rsid w:val="00A61B95"/>
    <w:rsid w:val="00A64952"/>
    <w:rsid w:val="00A651C8"/>
    <w:rsid w:val="00A674C9"/>
    <w:rsid w:val="00A70B7C"/>
    <w:rsid w:val="00A71846"/>
    <w:rsid w:val="00A72156"/>
    <w:rsid w:val="00A725D3"/>
    <w:rsid w:val="00A72858"/>
    <w:rsid w:val="00A72FD6"/>
    <w:rsid w:val="00A73054"/>
    <w:rsid w:val="00A73253"/>
    <w:rsid w:val="00A7344F"/>
    <w:rsid w:val="00A73588"/>
    <w:rsid w:val="00A7719C"/>
    <w:rsid w:val="00A83561"/>
    <w:rsid w:val="00A84E98"/>
    <w:rsid w:val="00A878E5"/>
    <w:rsid w:val="00A92981"/>
    <w:rsid w:val="00A93B59"/>
    <w:rsid w:val="00A9404A"/>
    <w:rsid w:val="00A94FBA"/>
    <w:rsid w:val="00AA202F"/>
    <w:rsid w:val="00AA26D5"/>
    <w:rsid w:val="00AA2D35"/>
    <w:rsid w:val="00AA3DD5"/>
    <w:rsid w:val="00AA5003"/>
    <w:rsid w:val="00AB1F54"/>
    <w:rsid w:val="00AB5623"/>
    <w:rsid w:val="00AB5840"/>
    <w:rsid w:val="00AC0097"/>
    <w:rsid w:val="00AC1C0C"/>
    <w:rsid w:val="00AC4C13"/>
    <w:rsid w:val="00AC5377"/>
    <w:rsid w:val="00AC55C3"/>
    <w:rsid w:val="00AC6722"/>
    <w:rsid w:val="00AC7403"/>
    <w:rsid w:val="00AD09FC"/>
    <w:rsid w:val="00AD0D14"/>
    <w:rsid w:val="00AD3CA4"/>
    <w:rsid w:val="00AD72B5"/>
    <w:rsid w:val="00AD77A0"/>
    <w:rsid w:val="00AE39F7"/>
    <w:rsid w:val="00AE4226"/>
    <w:rsid w:val="00AE5902"/>
    <w:rsid w:val="00AE5A92"/>
    <w:rsid w:val="00AE5E9E"/>
    <w:rsid w:val="00AE647A"/>
    <w:rsid w:val="00AE668C"/>
    <w:rsid w:val="00AE7136"/>
    <w:rsid w:val="00AE7ECA"/>
    <w:rsid w:val="00AF2279"/>
    <w:rsid w:val="00AF2971"/>
    <w:rsid w:val="00AF63DB"/>
    <w:rsid w:val="00AF644F"/>
    <w:rsid w:val="00AF762A"/>
    <w:rsid w:val="00AF7B63"/>
    <w:rsid w:val="00B02369"/>
    <w:rsid w:val="00B03A1F"/>
    <w:rsid w:val="00B03C6C"/>
    <w:rsid w:val="00B04DD9"/>
    <w:rsid w:val="00B0713E"/>
    <w:rsid w:val="00B12783"/>
    <w:rsid w:val="00B12CF0"/>
    <w:rsid w:val="00B13C20"/>
    <w:rsid w:val="00B1445F"/>
    <w:rsid w:val="00B1746B"/>
    <w:rsid w:val="00B17C13"/>
    <w:rsid w:val="00B17E36"/>
    <w:rsid w:val="00B210EB"/>
    <w:rsid w:val="00B217F6"/>
    <w:rsid w:val="00B249A3"/>
    <w:rsid w:val="00B31180"/>
    <w:rsid w:val="00B32592"/>
    <w:rsid w:val="00B3465E"/>
    <w:rsid w:val="00B34826"/>
    <w:rsid w:val="00B34C7D"/>
    <w:rsid w:val="00B37821"/>
    <w:rsid w:val="00B419C1"/>
    <w:rsid w:val="00B42716"/>
    <w:rsid w:val="00B4344D"/>
    <w:rsid w:val="00B44469"/>
    <w:rsid w:val="00B45312"/>
    <w:rsid w:val="00B460A6"/>
    <w:rsid w:val="00B466C0"/>
    <w:rsid w:val="00B509C0"/>
    <w:rsid w:val="00B50BBB"/>
    <w:rsid w:val="00B51075"/>
    <w:rsid w:val="00B5390B"/>
    <w:rsid w:val="00B55D78"/>
    <w:rsid w:val="00B57846"/>
    <w:rsid w:val="00B57D4F"/>
    <w:rsid w:val="00B60EBC"/>
    <w:rsid w:val="00B60EDF"/>
    <w:rsid w:val="00B61422"/>
    <w:rsid w:val="00B61F4E"/>
    <w:rsid w:val="00B62BE0"/>
    <w:rsid w:val="00B6344C"/>
    <w:rsid w:val="00B63D43"/>
    <w:rsid w:val="00B64997"/>
    <w:rsid w:val="00B65903"/>
    <w:rsid w:val="00B65F04"/>
    <w:rsid w:val="00B660A2"/>
    <w:rsid w:val="00B74378"/>
    <w:rsid w:val="00B756CA"/>
    <w:rsid w:val="00B7598C"/>
    <w:rsid w:val="00B75CC8"/>
    <w:rsid w:val="00B769FE"/>
    <w:rsid w:val="00B76B3B"/>
    <w:rsid w:val="00B8059E"/>
    <w:rsid w:val="00B8071D"/>
    <w:rsid w:val="00B82EF2"/>
    <w:rsid w:val="00B83018"/>
    <w:rsid w:val="00B84981"/>
    <w:rsid w:val="00B84A55"/>
    <w:rsid w:val="00B86D0D"/>
    <w:rsid w:val="00B87A00"/>
    <w:rsid w:val="00B90701"/>
    <w:rsid w:val="00B90A28"/>
    <w:rsid w:val="00B911FA"/>
    <w:rsid w:val="00B94CF7"/>
    <w:rsid w:val="00B96E71"/>
    <w:rsid w:val="00BA05CC"/>
    <w:rsid w:val="00BA3489"/>
    <w:rsid w:val="00BA3AF8"/>
    <w:rsid w:val="00BA48D6"/>
    <w:rsid w:val="00BA68D0"/>
    <w:rsid w:val="00BA6F42"/>
    <w:rsid w:val="00BA7E2D"/>
    <w:rsid w:val="00BB332D"/>
    <w:rsid w:val="00BB3A87"/>
    <w:rsid w:val="00BB3D4B"/>
    <w:rsid w:val="00BB4385"/>
    <w:rsid w:val="00BB4566"/>
    <w:rsid w:val="00BB505A"/>
    <w:rsid w:val="00BB7B54"/>
    <w:rsid w:val="00BC142B"/>
    <w:rsid w:val="00BC2763"/>
    <w:rsid w:val="00BC3428"/>
    <w:rsid w:val="00BC3BA0"/>
    <w:rsid w:val="00BC42BD"/>
    <w:rsid w:val="00BC433B"/>
    <w:rsid w:val="00BC622A"/>
    <w:rsid w:val="00BD289A"/>
    <w:rsid w:val="00BD2A6E"/>
    <w:rsid w:val="00BD3E5C"/>
    <w:rsid w:val="00BD4BE4"/>
    <w:rsid w:val="00BD68F4"/>
    <w:rsid w:val="00BD782E"/>
    <w:rsid w:val="00BD7D55"/>
    <w:rsid w:val="00BE1E81"/>
    <w:rsid w:val="00BE20BD"/>
    <w:rsid w:val="00BE258D"/>
    <w:rsid w:val="00BE3C82"/>
    <w:rsid w:val="00BE66E6"/>
    <w:rsid w:val="00BE7BA4"/>
    <w:rsid w:val="00BF0C9A"/>
    <w:rsid w:val="00BF1E09"/>
    <w:rsid w:val="00BF618B"/>
    <w:rsid w:val="00BF7A8A"/>
    <w:rsid w:val="00C003A1"/>
    <w:rsid w:val="00C00929"/>
    <w:rsid w:val="00C043C8"/>
    <w:rsid w:val="00C05E94"/>
    <w:rsid w:val="00C05F9D"/>
    <w:rsid w:val="00C06FFC"/>
    <w:rsid w:val="00C07E1A"/>
    <w:rsid w:val="00C10172"/>
    <w:rsid w:val="00C1365D"/>
    <w:rsid w:val="00C14440"/>
    <w:rsid w:val="00C16B92"/>
    <w:rsid w:val="00C16FA3"/>
    <w:rsid w:val="00C1731C"/>
    <w:rsid w:val="00C20611"/>
    <w:rsid w:val="00C25E53"/>
    <w:rsid w:val="00C267F5"/>
    <w:rsid w:val="00C3222B"/>
    <w:rsid w:val="00C32DB0"/>
    <w:rsid w:val="00C3308E"/>
    <w:rsid w:val="00C336EF"/>
    <w:rsid w:val="00C35E83"/>
    <w:rsid w:val="00C361EA"/>
    <w:rsid w:val="00C407A7"/>
    <w:rsid w:val="00C45862"/>
    <w:rsid w:val="00C512DB"/>
    <w:rsid w:val="00C5435F"/>
    <w:rsid w:val="00C5477C"/>
    <w:rsid w:val="00C55AC2"/>
    <w:rsid w:val="00C569D6"/>
    <w:rsid w:val="00C57111"/>
    <w:rsid w:val="00C57BC6"/>
    <w:rsid w:val="00C61476"/>
    <w:rsid w:val="00C61945"/>
    <w:rsid w:val="00C61AAA"/>
    <w:rsid w:val="00C634BF"/>
    <w:rsid w:val="00C669B6"/>
    <w:rsid w:val="00C673F3"/>
    <w:rsid w:val="00C708DD"/>
    <w:rsid w:val="00C719B1"/>
    <w:rsid w:val="00C71DEB"/>
    <w:rsid w:val="00C72DAB"/>
    <w:rsid w:val="00C740F8"/>
    <w:rsid w:val="00C74660"/>
    <w:rsid w:val="00C75A37"/>
    <w:rsid w:val="00C768A5"/>
    <w:rsid w:val="00C76D4C"/>
    <w:rsid w:val="00C8327E"/>
    <w:rsid w:val="00C86370"/>
    <w:rsid w:val="00C8637A"/>
    <w:rsid w:val="00C9042D"/>
    <w:rsid w:val="00C90B31"/>
    <w:rsid w:val="00C915CF"/>
    <w:rsid w:val="00C915F0"/>
    <w:rsid w:val="00C93187"/>
    <w:rsid w:val="00C93228"/>
    <w:rsid w:val="00C94B40"/>
    <w:rsid w:val="00C954F1"/>
    <w:rsid w:val="00C95CCD"/>
    <w:rsid w:val="00CA0435"/>
    <w:rsid w:val="00CA2153"/>
    <w:rsid w:val="00CA2B63"/>
    <w:rsid w:val="00CA65B3"/>
    <w:rsid w:val="00CB55F0"/>
    <w:rsid w:val="00CB7899"/>
    <w:rsid w:val="00CC0F8F"/>
    <w:rsid w:val="00CC16B7"/>
    <w:rsid w:val="00CC3127"/>
    <w:rsid w:val="00CC41B3"/>
    <w:rsid w:val="00CC48DF"/>
    <w:rsid w:val="00CD1C97"/>
    <w:rsid w:val="00CD53BD"/>
    <w:rsid w:val="00CD7A90"/>
    <w:rsid w:val="00CD7FBC"/>
    <w:rsid w:val="00CE4753"/>
    <w:rsid w:val="00CE4FA2"/>
    <w:rsid w:val="00CE5D49"/>
    <w:rsid w:val="00CE77B0"/>
    <w:rsid w:val="00CF1DF2"/>
    <w:rsid w:val="00CF228E"/>
    <w:rsid w:val="00CF73B8"/>
    <w:rsid w:val="00CF7A58"/>
    <w:rsid w:val="00D03FC4"/>
    <w:rsid w:val="00D069E1"/>
    <w:rsid w:val="00D0734D"/>
    <w:rsid w:val="00D079F6"/>
    <w:rsid w:val="00D07AD1"/>
    <w:rsid w:val="00D105E0"/>
    <w:rsid w:val="00D10CB1"/>
    <w:rsid w:val="00D11555"/>
    <w:rsid w:val="00D11691"/>
    <w:rsid w:val="00D14549"/>
    <w:rsid w:val="00D170F1"/>
    <w:rsid w:val="00D17D85"/>
    <w:rsid w:val="00D253D6"/>
    <w:rsid w:val="00D27B7A"/>
    <w:rsid w:val="00D31928"/>
    <w:rsid w:val="00D31CF6"/>
    <w:rsid w:val="00D31F1B"/>
    <w:rsid w:val="00D32112"/>
    <w:rsid w:val="00D3240D"/>
    <w:rsid w:val="00D379A8"/>
    <w:rsid w:val="00D47259"/>
    <w:rsid w:val="00D50C8D"/>
    <w:rsid w:val="00D50E23"/>
    <w:rsid w:val="00D5214A"/>
    <w:rsid w:val="00D52771"/>
    <w:rsid w:val="00D57A6E"/>
    <w:rsid w:val="00D64096"/>
    <w:rsid w:val="00D641CE"/>
    <w:rsid w:val="00D64359"/>
    <w:rsid w:val="00D6798B"/>
    <w:rsid w:val="00D679CD"/>
    <w:rsid w:val="00D70B04"/>
    <w:rsid w:val="00D719CB"/>
    <w:rsid w:val="00D72169"/>
    <w:rsid w:val="00D72B3C"/>
    <w:rsid w:val="00D73758"/>
    <w:rsid w:val="00D75257"/>
    <w:rsid w:val="00D8026B"/>
    <w:rsid w:val="00D835C1"/>
    <w:rsid w:val="00D8558F"/>
    <w:rsid w:val="00D87D24"/>
    <w:rsid w:val="00D90575"/>
    <w:rsid w:val="00D90E36"/>
    <w:rsid w:val="00D91054"/>
    <w:rsid w:val="00D91F10"/>
    <w:rsid w:val="00D93004"/>
    <w:rsid w:val="00D95B13"/>
    <w:rsid w:val="00D95BC6"/>
    <w:rsid w:val="00DA22BA"/>
    <w:rsid w:val="00DA2613"/>
    <w:rsid w:val="00DA296D"/>
    <w:rsid w:val="00DA5BD5"/>
    <w:rsid w:val="00DA7948"/>
    <w:rsid w:val="00DB7629"/>
    <w:rsid w:val="00DB76D2"/>
    <w:rsid w:val="00DC2764"/>
    <w:rsid w:val="00DC3567"/>
    <w:rsid w:val="00DC410E"/>
    <w:rsid w:val="00DC4C75"/>
    <w:rsid w:val="00DC7262"/>
    <w:rsid w:val="00DD069E"/>
    <w:rsid w:val="00DD0ED5"/>
    <w:rsid w:val="00DD20E6"/>
    <w:rsid w:val="00DD382D"/>
    <w:rsid w:val="00DD3A31"/>
    <w:rsid w:val="00DD4ACA"/>
    <w:rsid w:val="00DD75BE"/>
    <w:rsid w:val="00DE44EA"/>
    <w:rsid w:val="00DE4C78"/>
    <w:rsid w:val="00DE5056"/>
    <w:rsid w:val="00DE7B35"/>
    <w:rsid w:val="00DF048F"/>
    <w:rsid w:val="00DF0F5A"/>
    <w:rsid w:val="00DF4525"/>
    <w:rsid w:val="00DF632D"/>
    <w:rsid w:val="00E002A8"/>
    <w:rsid w:val="00E0088B"/>
    <w:rsid w:val="00E02A88"/>
    <w:rsid w:val="00E05793"/>
    <w:rsid w:val="00E06328"/>
    <w:rsid w:val="00E10437"/>
    <w:rsid w:val="00E1420A"/>
    <w:rsid w:val="00E14858"/>
    <w:rsid w:val="00E14BC3"/>
    <w:rsid w:val="00E14BD8"/>
    <w:rsid w:val="00E17DA1"/>
    <w:rsid w:val="00E21A57"/>
    <w:rsid w:val="00E21FBB"/>
    <w:rsid w:val="00E226DA"/>
    <w:rsid w:val="00E25244"/>
    <w:rsid w:val="00E26B79"/>
    <w:rsid w:val="00E2711D"/>
    <w:rsid w:val="00E27B66"/>
    <w:rsid w:val="00E31572"/>
    <w:rsid w:val="00E32622"/>
    <w:rsid w:val="00E34D5B"/>
    <w:rsid w:val="00E35088"/>
    <w:rsid w:val="00E40066"/>
    <w:rsid w:val="00E40FE1"/>
    <w:rsid w:val="00E41400"/>
    <w:rsid w:val="00E41A12"/>
    <w:rsid w:val="00E44903"/>
    <w:rsid w:val="00E44CD1"/>
    <w:rsid w:val="00E44FAE"/>
    <w:rsid w:val="00E46866"/>
    <w:rsid w:val="00E5070B"/>
    <w:rsid w:val="00E50B4C"/>
    <w:rsid w:val="00E51AE6"/>
    <w:rsid w:val="00E52521"/>
    <w:rsid w:val="00E52A27"/>
    <w:rsid w:val="00E52E4E"/>
    <w:rsid w:val="00E56B86"/>
    <w:rsid w:val="00E56CA9"/>
    <w:rsid w:val="00E5744B"/>
    <w:rsid w:val="00E61B20"/>
    <w:rsid w:val="00E64B33"/>
    <w:rsid w:val="00E650D1"/>
    <w:rsid w:val="00E675B0"/>
    <w:rsid w:val="00E7229A"/>
    <w:rsid w:val="00E72FF6"/>
    <w:rsid w:val="00E73237"/>
    <w:rsid w:val="00E73458"/>
    <w:rsid w:val="00E764B5"/>
    <w:rsid w:val="00E76F29"/>
    <w:rsid w:val="00E807C3"/>
    <w:rsid w:val="00E8139D"/>
    <w:rsid w:val="00E821D9"/>
    <w:rsid w:val="00E82304"/>
    <w:rsid w:val="00E82A7A"/>
    <w:rsid w:val="00E83455"/>
    <w:rsid w:val="00E8384E"/>
    <w:rsid w:val="00E8452C"/>
    <w:rsid w:val="00E85D90"/>
    <w:rsid w:val="00E86F6C"/>
    <w:rsid w:val="00E90248"/>
    <w:rsid w:val="00E91210"/>
    <w:rsid w:val="00E91E09"/>
    <w:rsid w:val="00E928EC"/>
    <w:rsid w:val="00E94B0B"/>
    <w:rsid w:val="00E9609C"/>
    <w:rsid w:val="00E969D6"/>
    <w:rsid w:val="00EA2719"/>
    <w:rsid w:val="00EA3152"/>
    <w:rsid w:val="00EA31AC"/>
    <w:rsid w:val="00EA6611"/>
    <w:rsid w:val="00EA6ED5"/>
    <w:rsid w:val="00EB0D28"/>
    <w:rsid w:val="00EB3C60"/>
    <w:rsid w:val="00EB5F21"/>
    <w:rsid w:val="00EB6A16"/>
    <w:rsid w:val="00EB6DCA"/>
    <w:rsid w:val="00EC0ABC"/>
    <w:rsid w:val="00EC1AFE"/>
    <w:rsid w:val="00EC2563"/>
    <w:rsid w:val="00EC65DE"/>
    <w:rsid w:val="00ED0891"/>
    <w:rsid w:val="00ED1EA8"/>
    <w:rsid w:val="00ED3211"/>
    <w:rsid w:val="00ED47D4"/>
    <w:rsid w:val="00ED52B7"/>
    <w:rsid w:val="00ED7241"/>
    <w:rsid w:val="00EE3A49"/>
    <w:rsid w:val="00EE54B6"/>
    <w:rsid w:val="00EE7C22"/>
    <w:rsid w:val="00EF039F"/>
    <w:rsid w:val="00EF1E09"/>
    <w:rsid w:val="00EF29E6"/>
    <w:rsid w:val="00EF56A5"/>
    <w:rsid w:val="00EF753E"/>
    <w:rsid w:val="00F00BBC"/>
    <w:rsid w:val="00F00CB4"/>
    <w:rsid w:val="00F025BD"/>
    <w:rsid w:val="00F0338B"/>
    <w:rsid w:val="00F100DE"/>
    <w:rsid w:val="00F1044A"/>
    <w:rsid w:val="00F11347"/>
    <w:rsid w:val="00F12E54"/>
    <w:rsid w:val="00F13DA1"/>
    <w:rsid w:val="00F16C9F"/>
    <w:rsid w:val="00F172EA"/>
    <w:rsid w:val="00F17657"/>
    <w:rsid w:val="00F17F2D"/>
    <w:rsid w:val="00F200C8"/>
    <w:rsid w:val="00F202BA"/>
    <w:rsid w:val="00F211E3"/>
    <w:rsid w:val="00F2284C"/>
    <w:rsid w:val="00F22DDE"/>
    <w:rsid w:val="00F23649"/>
    <w:rsid w:val="00F26163"/>
    <w:rsid w:val="00F26EF9"/>
    <w:rsid w:val="00F27C5B"/>
    <w:rsid w:val="00F30312"/>
    <w:rsid w:val="00F31F92"/>
    <w:rsid w:val="00F322C3"/>
    <w:rsid w:val="00F35D44"/>
    <w:rsid w:val="00F429D9"/>
    <w:rsid w:val="00F43B16"/>
    <w:rsid w:val="00F469DF"/>
    <w:rsid w:val="00F470EC"/>
    <w:rsid w:val="00F4713E"/>
    <w:rsid w:val="00F52D1B"/>
    <w:rsid w:val="00F535AD"/>
    <w:rsid w:val="00F53CEA"/>
    <w:rsid w:val="00F5433C"/>
    <w:rsid w:val="00F54761"/>
    <w:rsid w:val="00F55039"/>
    <w:rsid w:val="00F56E23"/>
    <w:rsid w:val="00F576EA"/>
    <w:rsid w:val="00F61697"/>
    <w:rsid w:val="00F63FD9"/>
    <w:rsid w:val="00F64449"/>
    <w:rsid w:val="00F64BA3"/>
    <w:rsid w:val="00F66482"/>
    <w:rsid w:val="00F67323"/>
    <w:rsid w:val="00F71A33"/>
    <w:rsid w:val="00F72BA8"/>
    <w:rsid w:val="00F7308D"/>
    <w:rsid w:val="00F73631"/>
    <w:rsid w:val="00F73EF8"/>
    <w:rsid w:val="00F74B1F"/>
    <w:rsid w:val="00F750C8"/>
    <w:rsid w:val="00F751F8"/>
    <w:rsid w:val="00F75C4F"/>
    <w:rsid w:val="00F76874"/>
    <w:rsid w:val="00F76AEF"/>
    <w:rsid w:val="00F775AF"/>
    <w:rsid w:val="00F77795"/>
    <w:rsid w:val="00F8131B"/>
    <w:rsid w:val="00F8279E"/>
    <w:rsid w:val="00F83681"/>
    <w:rsid w:val="00F83C86"/>
    <w:rsid w:val="00F852F3"/>
    <w:rsid w:val="00F8634E"/>
    <w:rsid w:val="00F87BF1"/>
    <w:rsid w:val="00F9367F"/>
    <w:rsid w:val="00F9673C"/>
    <w:rsid w:val="00FA009E"/>
    <w:rsid w:val="00FA0AF4"/>
    <w:rsid w:val="00FA3B35"/>
    <w:rsid w:val="00FA4AF9"/>
    <w:rsid w:val="00FA7419"/>
    <w:rsid w:val="00FA78B4"/>
    <w:rsid w:val="00FA7D3C"/>
    <w:rsid w:val="00FB36BA"/>
    <w:rsid w:val="00FB4485"/>
    <w:rsid w:val="00FB58EE"/>
    <w:rsid w:val="00FB5DF3"/>
    <w:rsid w:val="00FB637C"/>
    <w:rsid w:val="00FB7865"/>
    <w:rsid w:val="00FC0ED2"/>
    <w:rsid w:val="00FC3653"/>
    <w:rsid w:val="00FC3B81"/>
    <w:rsid w:val="00FC50D0"/>
    <w:rsid w:val="00FC74D1"/>
    <w:rsid w:val="00FC7DEE"/>
    <w:rsid w:val="00FD49CC"/>
    <w:rsid w:val="00FD7D2E"/>
    <w:rsid w:val="00FE28F7"/>
    <w:rsid w:val="00FE2D99"/>
    <w:rsid w:val="00FE4855"/>
    <w:rsid w:val="00FE6527"/>
    <w:rsid w:val="00FF0C61"/>
    <w:rsid w:val="00FF42D5"/>
    <w:rsid w:val="04D8794F"/>
    <w:rsid w:val="04FBA91D"/>
    <w:rsid w:val="09BECD4C"/>
    <w:rsid w:val="0D40F6E9"/>
    <w:rsid w:val="138AF489"/>
    <w:rsid w:val="13D21E75"/>
    <w:rsid w:val="18DC8B61"/>
    <w:rsid w:val="1983461F"/>
    <w:rsid w:val="1F16C156"/>
    <w:rsid w:val="2DF715A4"/>
    <w:rsid w:val="30C64EB3"/>
    <w:rsid w:val="310AAD4B"/>
    <w:rsid w:val="3220D2A1"/>
    <w:rsid w:val="34DEAE55"/>
    <w:rsid w:val="35C678AC"/>
    <w:rsid w:val="370AC08C"/>
    <w:rsid w:val="47CC8001"/>
    <w:rsid w:val="4F6B6CC2"/>
    <w:rsid w:val="5DD4270E"/>
    <w:rsid w:val="6CE24FB6"/>
    <w:rsid w:val="79D9D7F0"/>
    <w:rsid w:val="7D68861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6E066"/>
  <w15:docId w15:val="{E7B28633-1C52-4C0C-9A6B-C580BD4AE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color w:val="20262C"/>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364BC"/>
    <w:pPr>
      <w:tabs>
        <w:tab w:val="center" w:pos="4513"/>
        <w:tab w:val="right" w:pos="9026"/>
      </w:tabs>
    </w:pPr>
  </w:style>
  <w:style w:type="character" w:customStyle="1" w:styleId="HeaderChar">
    <w:name w:val="Header Char"/>
    <w:basedOn w:val="DefaultParagraphFont"/>
    <w:link w:val="Header"/>
    <w:uiPriority w:val="99"/>
    <w:rsid w:val="004364BC"/>
  </w:style>
  <w:style w:type="paragraph" w:styleId="Footer">
    <w:name w:val="footer"/>
    <w:basedOn w:val="Normal"/>
    <w:link w:val="FooterChar"/>
    <w:uiPriority w:val="99"/>
    <w:unhideWhenUsed/>
    <w:rsid w:val="004364BC"/>
    <w:pPr>
      <w:tabs>
        <w:tab w:val="center" w:pos="4513"/>
        <w:tab w:val="right" w:pos="9026"/>
      </w:tabs>
    </w:pPr>
  </w:style>
  <w:style w:type="character" w:customStyle="1" w:styleId="FooterChar">
    <w:name w:val="Footer Char"/>
    <w:basedOn w:val="DefaultParagraphFont"/>
    <w:link w:val="Footer"/>
    <w:uiPriority w:val="99"/>
    <w:rsid w:val="004364BC"/>
  </w:style>
  <w:style w:type="character" w:styleId="CommentReference">
    <w:name w:val="annotation reference"/>
    <w:basedOn w:val="DefaultParagraphFont"/>
    <w:uiPriority w:val="99"/>
    <w:semiHidden/>
    <w:unhideWhenUsed/>
    <w:rsid w:val="00363A63"/>
    <w:rPr>
      <w:sz w:val="16"/>
      <w:szCs w:val="16"/>
    </w:rPr>
  </w:style>
  <w:style w:type="paragraph" w:styleId="CommentText">
    <w:name w:val="annotation text"/>
    <w:basedOn w:val="Normal"/>
    <w:link w:val="CommentTextChar"/>
    <w:uiPriority w:val="99"/>
    <w:unhideWhenUsed/>
    <w:rsid w:val="00363A63"/>
    <w:rPr>
      <w:sz w:val="20"/>
      <w:szCs w:val="20"/>
    </w:rPr>
  </w:style>
  <w:style w:type="character" w:customStyle="1" w:styleId="CommentTextChar">
    <w:name w:val="Comment Text Char"/>
    <w:basedOn w:val="DefaultParagraphFont"/>
    <w:link w:val="CommentText"/>
    <w:uiPriority w:val="99"/>
    <w:rsid w:val="00363A63"/>
    <w:rPr>
      <w:sz w:val="20"/>
      <w:szCs w:val="20"/>
    </w:rPr>
  </w:style>
  <w:style w:type="paragraph" w:styleId="CommentSubject">
    <w:name w:val="annotation subject"/>
    <w:basedOn w:val="CommentText"/>
    <w:next w:val="CommentText"/>
    <w:link w:val="CommentSubjectChar"/>
    <w:uiPriority w:val="99"/>
    <w:semiHidden/>
    <w:unhideWhenUsed/>
    <w:rsid w:val="00363A63"/>
    <w:rPr>
      <w:b/>
      <w:bCs/>
    </w:rPr>
  </w:style>
  <w:style w:type="character" w:customStyle="1" w:styleId="CommentSubjectChar">
    <w:name w:val="Comment Subject Char"/>
    <w:basedOn w:val="CommentTextChar"/>
    <w:link w:val="CommentSubject"/>
    <w:uiPriority w:val="99"/>
    <w:semiHidden/>
    <w:rsid w:val="00363A63"/>
    <w:rPr>
      <w:b/>
      <w:bCs/>
      <w:sz w:val="20"/>
      <w:szCs w:val="20"/>
    </w:rPr>
  </w:style>
  <w:style w:type="character" w:styleId="Mention">
    <w:name w:val="Mention"/>
    <w:basedOn w:val="DefaultParagraphFont"/>
    <w:uiPriority w:val="99"/>
    <w:unhideWhenUsed/>
    <w:rsid w:val="00171673"/>
    <w:rPr>
      <w:color w:val="2B579A"/>
      <w:shd w:val="clear" w:color="auto" w:fill="E1DFDD"/>
    </w:rPr>
  </w:style>
  <w:style w:type="paragraph" w:styleId="Revision">
    <w:name w:val="Revision"/>
    <w:hidden/>
    <w:uiPriority w:val="99"/>
    <w:semiHidden/>
    <w:rsid w:val="00CD5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b36179e1-549d-4e08-8b01-4bf1e0aae1a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6da0df0-a16d-4f90-b824-acb048d7e0fe">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15EAA93E61064EA9C8A2802379015B" ma:contentTypeVersion="13" ma:contentTypeDescription="Create a new document." ma:contentTypeScope="" ma:versionID="3c9b85b12182eed28dddd46094f6dd8e">
  <xsd:schema xmlns:xsd="http://www.w3.org/2001/XMLSchema" xmlns:xs="http://www.w3.org/2001/XMLSchema" xmlns:p="http://schemas.microsoft.com/office/2006/metadata/properties" xmlns:ns1="http://schemas.microsoft.com/sharepoint/v3" xmlns:ns2="b6da0df0-a16d-4f90-b824-acb048d7e0fe" targetNamespace="http://schemas.microsoft.com/office/2006/metadata/properties" ma:root="true" ma:fieldsID="acb62ae01cce2dcc36d844e2fa0a4dab" ns1:_="" ns2:_="">
    <xsd:import namespace="http://schemas.microsoft.com/sharepoint/v3"/>
    <xsd:import namespace="b6da0df0-a16d-4f90-b824-acb048d7e0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da0df0-a16d-4f90-b824-acb048d7e0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f5bb4c-fe7e-4411-953e-da623d7de6f0"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0B4362-9432-4152-A37D-230862220187}">
  <ds:schemaRefs>
    <ds:schemaRef ds:uri="http://schemas.openxmlformats.org/officeDocument/2006/bibliography"/>
  </ds:schemaRefs>
</ds:datastoreItem>
</file>

<file path=customXml/itemProps2.xml><?xml version="1.0" encoding="utf-8"?>
<ds:datastoreItem xmlns:ds="http://schemas.openxmlformats.org/officeDocument/2006/customXml" ds:itemID="{50358236-5FF5-49D3-B379-8D855B920A83}">
  <ds:schemaRefs>
    <ds:schemaRef ds:uri="http://schemas.microsoft.com/office/2006/metadata/properties"/>
    <ds:schemaRef ds:uri="http://schemas.microsoft.com/office/infopath/2007/PartnerControls"/>
    <ds:schemaRef ds:uri="http://schemas.microsoft.com/sharepoint/v3"/>
    <ds:schemaRef ds:uri="b6da0df0-a16d-4f90-b824-acb048d7e0fe"/>
  </ds:schemaRefs>
</ds:datastoreItem>
</file>

<file path=customXml/itemProps3.xml><?xml version="1.0" encoding="utf-8"?>
<ds:datastoreItem xmlns:ds="http://schemas.openxmlformats.org/officeDocument/2006/customXml" ds:itemID="{0919AED5-6EFE-4630-8975-752439691D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da0df0-a16d-4f90-b824-acb048d7e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7FE3BC-ED5B-4A7F-AE76-DE8BB4781A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4743</Words>
  <Characters>27038</Characters>
  <Application>Microsoft Office Word</Application>
  <DocSecurity>0</DocSecurity>
  <Lines>225</Lines>
  <Paragraphs>63</Paragraphs>
  <ScaleCrop>false</ScaleCrop>
  <Company/>
  <LinksUpToDate>false</LinksUpToDate>
  <CharactersWithSpaces>31718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Scripted Demonstration Scenarios</dc:title>
  <dc:subject/>
  <dc:creator>Trevor Whittaker</dc:creator>
  <cp:keywords/>
  <cp:lastModifiedBy>Tom Davies</cp:lastModifiedBy>
  <cp:revision>3</cp:revision>
  <cp:lastPrinted>2026-09-14T20:09:00Z</cp:lastPrinted>
  <dcterms:created xsi:type="dcterms:W3CDTF">2026-09-18T14:19:00Z</dcterms:created>
  <dcterms:modified xsi:type="dcterms:W3CDTF">2026-09-18T14:19:00Z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0x0101001315EAA93E61064EA9C8A2802379015B</vt:lpwstr>
  </property>
  <property fmtid="{D5CDD505-2E9C-101B-9397-08002B2CF9AE}" pid="3" name="MediaServiceImageTags">
    <vt:lpwstr/>
  </property>
  <property fmtid="{D5CDD505-2E9C-101B-9397-08002B2CF9AE}" pid="4" name="MSIP_Label_6d4a087b-5a0b-4f6f-ba02-34936a8c67e1_Enabled">
    <vt:lpwstr>true</vt:lpwstr>
  </property>
  <property fmtid="{D5CDD505-2E9C-101B-9397-08002B2CF9AE}" pid="5" name="MSIP_Label_6d4a087b-5a0b-4f6f-ba02-34936a8c67e1_SetDate">
    <vt:lpwstr>2026-09-18T14:19:37Z</vt:lpwstr>
  </property>
  <property fmtid="{D5CDD505-2E9C-101B-9397-08002B2CF9AE}" pid="6" name="MSIP_Label_6d4a087b-5a0b-4f6f-ba02-34936a8c67e1_Method">
    <vt:lpwstr>Privileged</vt:lpwstr>
  </property>
  <property fmtid="{D5CDD505-2E9C-101B-9397-08002B2CF9AE}" pid="7" name="MSIP_Label_6d4a087b-5a0b-4f6f-ba02-34936a8c67e1_Name">
    <vt:lpwstr>Confidential</vt:lpwstr>
  </property>
  <property fmtid="{D5CDD505-2E9C-101B-9397-08002B2CF9AE}" pid="8" name="MSIP_Label_6d4a087b-5a0b-4f6f-ba02-34936a8c67e1_SiteId">
    <vt:lpwstr>1f758329-8df9-4285-af1e-1f1e58d2d08b</vt:lpwstr>
  </property>
  <property fmtid="{D5CDD505-2E9C-101B-9397-08002B2CF9AE}" pid="9" name="MSIP_Label_6d4a087b-5a0b-4f6f-ba02-34936a8c67e1_ActionId">
    <vt:lpwstr>5bd4eca9-c9d7-4f2e-ac59-4050c2145312</vt:lpwstr>
  </property>
  <property fmtid="{D5CDD505-2E9C-101B-9397-08002B2CF9AE}" pid="10" name="MSIP_Label_6d4a087b-5a0b-4f6f-ba02-34936a8c67e1_ContentBits">
    <vt:lpwstr>0</vt:lpwstr>
  </property>
  <property fmtid="{D5CDD505-2E9C-101B-9397-08002B2CF9AE}" pid="11" name="MSIP_Label_6d4a087b-5a0b-4f6f-ba02-34936a8c67e1_Tag">
    <vt:lpwstr>10, 0, 1, 1</vt:lpwstr>
  </property>
</Properties>
</file>