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C8D7" w14:textId="77777777" w:rsidR="00021576" w:rsidRPr="00021576" w:rsidRDefault="00021576" w:rsidP="00021576">
      <w:r w:rsidRPr="00021576">
        <w:rPr>
          <w:b/>
          <w:bCs/>
        </w:rPr>
        <w:t>Dimplex Quantum High Heat Retention (HHR) Storage Heaters</w:t>
      </w:r>
      <w:r w:rsidRPr="00021576">
        <w:t>. These heaters are selected due to their high thermal efficiency, intelligent charge control, and compliance with the latest energy efficiency standards.</w:t>
      </w:r>
    </w:p>
    <w:p w14:paraId="24BFC7A9" w14:textId="77777777" w:rsidR="00021576" w:rsidRPr="00021576" w:rsidRDefault="00021576" w:rsidP="00021576">
      <w:r w:rsidRPr="00021576">
        <w:t>The Dimplex Quantum range incorporates:</w:t>
      </w:r>
    </w:p>
    <w:p w14:paraId="6C5B5311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>High Heat Retention (HHR) technology, retaining significantly more stored heat than traditional storage heaters.</w:t>
      </w:r>
    </w:p>
    <w:p w14:paraId="068EA79E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>Automatic charge control, adjusting the amount of energy stored based on previous usage and predicted room temperature requirements.</w:t>
      </w:r>
    </w:p>
    <w:p w14:paraId="29C1165E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>Electronic thermostatic room temperature control.</w:t>
      </w:r>
    </w:p>
    <w:p w14:paraId="6F83CFF0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>Seven-day programmable heating schedules.</w:t>
      </w:r>
    </w:p>
    <w:p w14:paraId="2ECD2871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>Fan-assisted heat output for rapid and controlled heat delivery.</w:t>
      </w:r>
    </w:p>
    <w:p w14:paraId="0F955371" w14:textId="77777777" w:rsidR="00021576" w:rsidRPr="00021576" w:rsidRDefault="00021576" w:rsidP="00021576">
      <w:pPr>
        <w:numPr>
          <w:ilvl w:val="0"/>
          <w:numId w:val="1"/>
        </w:numPr>
      </w:pPr>
      <w:r w:rsidRPr="00021576">
        <w:t xml:space="preserve">Compliance with current </w:t>
      </w:r>
      <w:proofErr w:type="spellStart"/>
      <w:r w:rsidRPr="00021576">
        <w:t>Ecodesign</w:t>
      </w:r>
      <w:proofErr w:type="spellEnd"/>
      <w:r w:rsidRPr="00021576">
        <w:t xml:space="preserve"> (Lot 20) requirements.</w:t>
      </w:r>
    </w:p>
    <w:p w14:paraId="6EAEC81A" w14:textId="77777777" w:rsidR="00021576" w:rsidRPr="00021576" w:rsidRDefault="00021576" w:rsidP="00021576"/>
    <w:p w14:paraId="423F742C" w14:textId="77777777" w:rsidR="00021576" w:rsidRPr="00021576" w:rsidRDefault="00021576" w:rsidP="00021576">
      <w:r w:rsidRPr="00021576">
        <w:t>The standard models installed by Barcud are the Dimplex Quantum range, with heater outputs selected to suit the heating requirement of each individual room.</w:t>
      </w:r>
    </w:p>
    <w:p w14:paraId="17589706" w14:textId="77777777" w:rsidR="00021576" w:rsidRPr="00021576" w:rsidRDefault="00021576" w:rsidP="00021576">
      <w:pPr>
        <w:rPr>
          <w:b/>
          <w:bCs/>
        </w:rPr>
      </w:pPr>
    </w:p>
    <w:p w14:paraId="3CA68F41" w14:textId="77777777" w:rsidR="00021576" w:rsidRPr="00021576" w:rsidRDefault="00021576" w:rsidP="00021576">
      <w:pPr>
        <w:rPr>
          <w:b/>
          <w:bCs/>
        </w:rPr>
      </w:pPr>
      <w:r w:rsidRPr="00021576">
        <w:rPr>
          <w:b/>
          <w:bCs/>
        </w:rPr>
        <w:t xml:space="preserve">Heater Sizing – </w:t>
      </w:r>
    </w:p>
    <w:p w14:paraId="5CD294CA" w14:textId="77777777" w:rsidR="00021576" w:rsidRPr="00021576" w:rsidRDefault="00021576" w:rsidP="00021576"/>
    <w:p w14:paraId="15A303F8" w14:textId="77777777" w:rsidR="00021576" w:rsidRPr="00021576" w:rsidRDefault="00021576" w:rsidP="00021576">
      <w:r w:rsidRPr="00021576">
        <w:t xml:space="preserve">The size of heater installed is </w:t>
      </w:r>
      <w:r w:rsidRPr="00021576">
        <w:rPr>
          <w:b/>
          <w:bCs/>
        </w:rPr>
        <w:t>not standardised</w:t>
      </w:r>
      <w:r w:rsidRPr="00021576">
        <w:t xml:space="preserve"> across all properties. The appropriate model and output rating are determined following a room-by-room heat loss assessment, taking into account factors including:</w:t>
      </w:r>
    </w:p>
    <w:p w14:paraId="29DBFADD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Room dimensions.</w:t>
      </w:r>
    </w:p>
    <w:p w14:paraId="7733CBD8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Construction type and insulation levels.</w:t>
      </w:r>
    </w:p>
    <w:p w14:paraId="19201C53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Window and door sizes.</w:t>
      </w:r>
    </w:p>
    <w:p w14:paraId="7FEB638E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Property orientation and exposure.</w:t>
      </w:r>
    </w:p>
    <w:p w14:paraId="045742C3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Intended room use.</w:t>
      </w:r>
    </w:p>
    <w:p w14:paraId="22A8F634" w14:textId="77777777" w:rsidR="00021576" w:rsidRPr="00021576" w:rsidRDefault="00021576" w:rsidP="00021576">
      <w:pPr>
        <w:numPr>
          <w:ilvl w:val="0"/>
          <w:numId w:val="2"/>
        </w:numPr>
      </w:pPr>
      <w:r w:rsidRPr="00021576">
        <w:t>Ventilation characteristics.</w:t>
      </w:r>
    </w:p>
    <w:p w14:paraId="46F9E7AE" w14:textId="77777777" w:rsidR="00021576" w:rsidRPr="00021576" w:rsidRDefault="00021576" w:rsidP="00021576"/>
    <w:p w14:paraId="7C39E04A" w14:textId="77777777" w:rsidR="00021576" w:rsidRPr="00021576" w:rsidRDefault="00021576" w:rsidP="00021576">
      <w:r w:rsidRPr="00021576">
        <w:t>The heating calculation ensures each room receives a heater of the correct capacity to maintain design temperatures efficiently whilst avoiding unnecessary energy consumption.</w:t>
      </w:r>
    </w:p>
    <w:p w14:paraId="120A263D" w14:textId="77777777" w:rsidR="0077737D" w:rsidRDefault="0077737D"/>
    <w:sectPr w:rsidR="00777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05BFB"/>
    <w:multiLevelType w:val="multilevel"/>
    <w:tmpl w:val="C700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BA299A"/>
    <w:multiLevelType w:val="multilevel"/>
    <w:tmpl w:val="5FA0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41866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054643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576"/>
    <w:rsid w:val="00021576"/>
    <w:rsid w:val="00537A67"/>
    <w:rsid w:val="0077737D"/>
    <w:rsid w:val="00BD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4126"/>
  <w15:chartTrackingRefBased/>
  <w15:docId w15:val="{FBE03077-5627-4B43-9F28-C711344D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5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5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5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5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5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5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EF3041C2-F733-4E4E-AC39-4C4A5B67A983}"/>
</file>

<file path=customXml/itemProps2.xml><?xml version="1.0" encoding="utf-8"?>
<ds:datastoreItem xmlns:ds="http://schemas.openxmlformats.org/officeDocument/2006/customXml" ds:itemID="{4A790B1E-D001-46A1-AC0A-F7BEDB7A3D90}"/>
</file>

<file path=customXml/itemProps3.xml><?xml version="1.0" encoding="utf-8"?>
<ds:datastoreItem xmlns:ds="http://schemas.openxmlformats.org/officeDocument/2006/customXml" ds:itemID="{0E61DCB0-FFCD-4EE1-8034-F64FA1FC8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>Barcud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James-Preece</dc:creator>
  <cp:keywords/>
  <dc:description/>
  <cp:lastModifiedBy>Lindsay James-Preece</cp:lastModifiedBy>
  <cp:revision>1</cp:revision>
  <dcterms:created xsi:type="dcterms:W3CDTF">2026-08-03T10:29:00Z</dcterms:created>
  <dcterms:modified xsi:type="dcterms:W3CDTF">2026-08-03T10:29:00Z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0x0101009EEA6B1E06678D45B625BCA13CCECEC4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