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A996" w14:textId="5BA2F61C" w:rsidR="00CC1C58" w:rsidRPr="009E4A89" w:rsidRDefault="00596CE2">
      <w:pPr>
        <w:rPr>
          <w:color w:val="FFFFFF" w:themeColor="background1"/>
          <w:sz w:val="72"/>
          <w:szCs w:val="72"/>
        </w:rPr>
      </w:pPr>
      <w:r w:rsidRPr="009E4A89">
        <w:rPr>
          <w:noProof/>
        </w:rPr>
        <mc:AlternateContent>
          <mc:Choice Requires="wpg">
            <w:drawing>
              <wp:anchor distT="0" distB="0" distL="114300" distR="114300" simplePos="0" relativeHeight="251658240" behindDoc="0" locked="0" layoutInCell="1" allowOverlap="1" wp14:anchorId="4B3D2C46" wp14:editId="0FBC3051">
                <wp:simplePos x="0" y="0"/>
                <wp:positionH relativeFrom="margin">
                  <wp:posOffset>-601133</wp:posOffset>
                </wp:positionH>
                <wp:positionV relativeFrom="paragraph">
                  <wp:posOffset>-681567</wp:posOffset>
                </wp:positionV>
                <wp:extent cx="7271906" cy="7315200"/>
                <wp:effectExtent l="152400" t="114300" r="139065" b="0"/>
                <wp:wrapNone/>
                <wp:docPr id="1176793090" name="Group 2"/>
                <wp:cNvGraphicFramePr/>
                <a:graphic xmlns:a="http://schemas.openxmlformats.org/drawingml/2006/main">
                  <a:graphicData uri="http://schemas.microsoft.com/office/word/2010/wordprocessingGroup">
                    <wpg:wgp>
                      <wpg:cNvGrpSpPr/>
                      <wpg:grpSpPr>
                        <a:xfrm>
                          <a:off x="0" y="0"/>
                          <a:ext cx="7271906" cy="7315200"/>
                          <a:chOff x="-29438" y="0"/>
                          <a:chExt cx="7271906" cy="7315200"/>
                        </a:xfrm>
                      </wpg:grpSpPr>
                      <wpg:grpSp>
                        <wpg:cNvPr id="1878497307" name="Group 1"/>
                        <wpg:cNvGrpSpPr/>
                        <wpg:grpSpPr>
                          <a:xfrm>
                            <a:off x="-29438" y="238125"/>
                            <a:ext cx="7271906" cy="7077075"/>
                            <a:chOff x="-29438" y="0"/>
                            <a:chExt cx="7271906" cy="7077075"/>
                          </a:xfrm>
                        </wpg:grpSpPr>
                        <wps:wsp>
                          <wps:cNvPr id="1879898899" name="Freeform 10"/>
                          <wps:cNvSpPr>
                            <a:spLocks/>
                          </wps:cNvSpPr>
                          <wps:spPr bwMode="auto">
                            <a:xfrm>
                              <a:off x="-29438" y="0"/>
                              <a:ext cx="7254240" cy="707707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a:gsLst>
                                <a:gs pos="0">
                                  <a:schemeClr val="dk2">
                                    <a:tint val="93000"/>
                                    <a:satMod val="150000"/>
                                    <a:shade val="98000"/>
                                    <a:lumMod val="102000"/>
                                  </a:schemeClr>
                                </a:gs>
                                <a:gs pos="50000">
                                  <a:schemeClr val="dk2">
                                    <a:tint val="98000"/>
                                    <a:satMod val="130000"/>
                                    <a:shade val="90000"/>
                                    <a:lumMod val="103000"/>
                                  </a:schemeClr>
                                </a:gs>
                                <a:gs pos="100000">
                                  <a:srgbClr val="051F37"/>
                                </a:gs>
                              </a:gsLst>
                            </a:gradFill>
                            <a:ln>
                              <a:noFill/>
                            </a:ln>
                            <a:effectLst>
                              <a:outerShdw blurRad="63500" sx="102000" sy="102000" algn="ctr" rotWithShape="0">
                                <a:prstClr val="black">
                                  <a:alpha val="25000"/>
                                </a:prstClr>
                              </a:outerShdw>
                            </a:effectLst>
                          </wps:spPr>
                          <wps:style>
                            <a:lnRef idx="0">
                              <a:scrgbClr r="0" g="0" b="0"/>
                            </a:lnRef>
                            <a:fillRef idx="1003">
                              <a:schemeClr val="dk2"/>
                            </a:fillRef>
                            <a:effectRef idx="0">
                              <a:scrgbClr r="0" g="0" b="0"/>
                            </a:effectRef>
                            <a:fontRef idx="major"/>
                          </wps:style>
                          <wps:txbx>
                            <w:txbxContent>
                              <w:p w14:paraId="653F4B51" w14:textId="77777777" w:rsidR="00596CE2" w:rsidRDefault="00596CE2" w:rsidP="00596CE2">
                                <w:pPr>
                                  <w:rPr>
                                    <w:color w:val="FFFFFF" w:themeColor="background1"/>
                                    <w:sz w:val="72"/>
                                    <w:szCs w:val="72"/>
                                  </w:rPr>
                                </w:pPr>
                              </w:p>
                            </w:txbxContent>
                          </wps:txbx>
                          <wps:bodyPr rot="0" vert="horz" wrap="square" lIns="914400" tIns="1097280" rIns="1097280" bIns="1097280" anchor="b" anchorCtr="0" upright="1">
                            <a:noAutofit/>
                          </wps:bodyPr>
                        </wps:wsp>
                        <wps:wsp>
                          <wps:cNvPr id="179518523" name="Freeform 11"/>
                          <wps:cNvSpPr>
                            <a:spLocks/>
                          </wps:cNvSpPr>
                          <wps:spPr bwMode="auto">
                            <a:xfrm>
                              <a:off x="1167423" y="6260526"/>
                              <a:ext cx="6075045" cy="68135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9815 w 9815"/>
                                <a:gd name="connsiteY0" fmla="*/ 0 h 10117"/>
                                <a:gd name="connsiteX1" fmla="*/ 2715 w 9815"/>
                                <a:gd name="connsiteY1" fmla="*/ 8636 h 10117"/>
                                <a:gd name="connsiteX2" fmla="*/ 0 w 9815"/>
                                <a:gd name="connsiteY2" fmla="*/ 7220 h 10117"/>
                                <a:gd name="connsiteX3" fmla="*/ 3950 w 9815"/>
                                <a:gd name="connsiteY3" fmla="*/ 10000 h 10117"/>
                                <a:gd name="connsiteX4" fmla="*/ 9815 w 9815"/>
                                <a:gd name="connsiteY4" fmla="*/ 4091 h 10117"/>
                                <a:gd name="connsiteX5" fmla="*/ 9815 w 9815"/>
                                <a:gd name="connsiteY5" fmla="*/ 0 h 10117"/>
                                <a:gd name="connsiteX0" fmla="*/ 10000 w 10000"/>
                                <a:gd name="connsiteY0" fmla="*/ 0 h 10000"/>
                                <a:gd name="connsiteX1" fmla="*/ 2766 w 10000"/>
                                <a:gd name="connsiteY1" fmla="*/ 8536 h 10000"/>
                                <a:gd name="connsiteX2" fmla="*/ 0 w 10000"/>
                                <a:gd name="connsiteY2" fmla="*/ 7137 h 10000"/>
                                <a:gd name="connsiteX3" fmla="*/ 4024 w 10000"/>
                                <a:gd name="connsiteY3" fmla="*/ 9884 h 10000"/>
                                <a:gd name="connsiteX4" fmla="*/ 10000 w 10000"/>
                                <a:gd name="connsiteY4" fmla="*/ 4044 h 10000"/>
                                <a:gd name="connsiteX5" fmla="*/ 10000 w 10000"/>
                                <a:gd name="connsiteY5" fmla="*/ 0 h 10000"/>
                                <a:gd name="connsiteX0" fmla="*/ 10000 w 10000"/>
                                <a:gd name="connsiteY0" fmla="*/ 0 h 9980"/>
                                <a:gd name="connsiteX1" fmla="*/ 2766 w 10000"/>
                                <a:gd name="connsiteY1" fmla="*/ 8536 h 9980"/>
                                <a:gd name="connsiteX2" fmla="*/ 0 w 10000"/>
                                <a:gd name="connsiteY2" fmla="*/ 7137 h 9980"/>
                                <a:gd name="connsiteX3" fmla="*/ 4024 w 10000"/>
                                <a:gd name="connsiteY3" fmla="*/ 9884 h 9980"/>
                                <a:gd name="connsiteX4" fmla="*/ 10000 w 10000"/>
                                <a:gd name="connsiteY4" fmla="*/ 4044 h 9980"/>
                                <a:gd name="connsiteX5" fmla="*/ 10000 w 10000"/>
                                <a:gd name="connsiteY5" fmla="*/ 0 h 9980"/>
                                <a:gd name="connsiteX0" fmla="*/ 10000 w 10000"/>
                                <a:gd name="connsiteY0" fmla="*/ 0 h 10198"/>
                                <a:gd name="connsiteX1" fmla="*/ 2766 w 10000"/>
                                <a:gd name="connsiteY1" fmla="*/ 8553 h 10198"/>
                                <a:gd name="connsiteX2" fmla="*/ 0 w 10000"/>
                                <a:gd name="connsiteY2" fmla="*/ 7151 h 10198"/>
                                <a:gd name="connsiteX3" fmla="*/ 4024 w 10000"/>
                                <a:gd name="connsiteY3" fmla="*/ 10113 h 10198"/>
                                <a:gd name="connsiteX4" fmla="*/ 10000 w 10000"/>
                                <a:gd name="connsiteY4" fmla="*/ 4052 h 10198"/>
                                <a:gd name="connsiteX5" fmla="*/ 10000 w 10000"/>
                                <a:gd name="connsiteY5" fmla="*/ 0 h 10198"/>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00" h="10280">
                                  <a:moveTo>
                                    <a:pt x="10000" y="0"/>
                                  </a:moveTo>
                                  <a:cubicBezTo>
                                    <a:pt x="7365" y="6603"/>
                                    <a:pt x="3663" y="8589"/>
                                    <a:pt x="2766" y="8553"/>
                                  </a:cubicBezTo>
                                  <a:cubicBezTo>
                                    <a:pt x="1536" y="8504"/>
                                    <a:pt x="1091" y="8254"/>
                                    <a:pt x="0" y="7151"/>
                                  </a:cubicBezTo>
                                  <a:cubicBezTo>
                                    <a:pt x="1267" y="9174"/>
                                    <a:pt x="2699" y="10651"/>
                                    <a:pt x="4383" y="10198"/>
                                  </a:cubicBezTo>
                                  <a:cubicBezTo>
                                    <a:pt x="6301" y="9682"/>
                                    <a:pt x="7869" y="8404"/>
                                    <a:pt x="10000" y="4052"/>
                                  </a:cubicBezTo>
                                  <a:lnTo>
                                    <a:pt x="10000" y="0"/>
                                  </a:lnTo>
                                </a:path>
                              </a:pathLst>
                            </a:custGeom>
                            <a:solidFill>
                              <a:srgbClr val="D2AE7E">
                                <a:alpha val="98000"/>
                              </a:srgbClr>
                            </a:solidFill>
                            <a:ln>
                              <a:noFill/>
                            </a:ln>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grpSp>
                      <wps:wsp>
                        <wps:cNvPr id="712352158" name="Rectangle 347482074"/>
                        <wps:cNvSpPr>
                          <a:spLocks noChangeAspect="1"/>
                        </wps:cNvSpPr>
                        <wps:spPr>
                          <a:xfrm>
                            <a:off x="6400800" y="0"/>
                            <a:ext cx="574675" cy="1047750"/>
                          </a:xfrm>
                          <a:prstGeom prst="rect">
                            <a:avLst/>
                          </a:prstGeom>
                          <a:solidFill>
                            <a:srgbClr val="D2AE7E"/>
                          </a:solidFill>
                          <a:ln>
                            <a:noFill/>
                          </a:ln>
                          <a:effectLst>
                            <a:outerShdw blurRad="63500" dist="38100" dir="16200000" rotWithShape="0">
                              <a:prstClr val="black">
                                <a:alpha val="25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94F26" w14:textId="77777777" w:rsidR="00596CE2" w:rsidRDefault="00596CE2" w:rsidP="00596CE2">
                              <w:pPr>
                                <w:pStyle w:val="NoSpacing"/>
                                <w:jc w:val="right"/>
                                <w:rPr>
                                  <w:color w:val="FFFFFF" w:themeColor="background1"/>
                                  <w:sz w:val="24"/>
                                  <w:szCs w:val="24"/>
                                </w:rPr>
                              </w:pP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pic:pic xmlns:pic="http://schemas.openxmlformats.org/drawingml/2006/picture">
                        <pic:nvPicPr>
                          <pic:cNvPr id="582636917" name="Picture 20" descr="A black and white sign with white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38125" y="485775"/>
                            <a:ext cx="3577590" cy="1363980"/>
                          </a:xfrm>
                          <a:prstGeom prst="rect">
                            <a:avLst/>
                          </a:prstGeom>
                          <a:noFill/>
                        </pic:spPr>
                      </pic:pic>
                      <wps:wsp>
                        <wps:cNvPr id="648314459" name="Text Box 5"/>
                        <wps:cNvSpPr txBox="1"/>
                        <wps:spPr>
                          <a:xfrm>
                            <a:off x="759718" y="2764367"/>
                            <a:ext cx="5757333" cy="1202267"/>
                          </a:xfrm>
                          <a:prstGeom prst="rect">
                            <a:avLst/>
                          </a:prstGeom>
                          <a:noFill/>
                          <a:ln w="6350">
                            <a:noFill/>
                          </a:ln>
                        </wps:spPr>
                        <wps:txbx>
                          <w:txbxContent>
                            <w:p w14:paraId="4E6329A9" w14:textId="57EE50AB" w:rsidR="00063AF2" w:rsidRPr="00F56D33" w:rsidRDefault="00063AF2" w:rsidP="00596CE2">
                              <w:pPr>
                                <w:spacing w:before="40" w:after="40"/>
                                <w:rPr>
                                  <w:color w:val="FFFFFF" w:themeColor="background1"/>
                                  <w:sz w:val="56"/>
                                  <w:szCs w:val="56"/>
                                </w:rPr>
                              </w:pPr>
                              <w:r w:rsidRPr="00F56D33">
                                <w:rPr>
                                  <w:color w:val="FFFFFF" w:themeColor="background1"/>
                                  <w:sz w:val="56"/>
                                  <w:szCs w:val="56"/>
                                </w:rPr>
                                <w:t>Appendix</w:t>
                              </w:r>
                              <w:r w:rsidR="00FC35C2">
                                <w:rPr>
                                  <w:color w:val="FFFFFF" w:themeColor="background1"/>
                                  <w:sz w:val="56"/>
                                  <w:szCs w:val="56"/>
                                </w:rPr>
                                <w:t xml:space="preserve"> C</w:t>
                              </w:r>
                            </w:p>
                            <w:p w14:paraId="599E2DC9" w14:textId="71802BA3" w:rsidR="00596CE2" w:rsidRPr="00F56D33" w:rsidRDefault="00C12760" w:rsidP="00596CE2">
                              <w:pPr>
                                <w:spacing w:before="40" w:after="40"/>
                                <w:rPr>
                                  <w:sz w:val="22"/>
                                  <w:szCs w:val="22"/>
                                </w:rPr>
                              </w:pPr>
                              <w:r w:rsidRPr="00F56D33">
                                <w:rPr>
                                  <w:color w:val="FFFFFF" w:themeColor="background1"/>
                                  <w:sz w:val="56"/>
                                  <w:szCs w:val="56"/>
                                </w:rPr>
                                <w:t>Specification</w:t>
                              </w:r>
                              <w:r w:rsidR="00F56D33" w:rsidRPr="00F56D33">
                                <w:rPr>
                                  <w:color w:val="FFFFFF" w:themeColor="background1"/>
                                  <w:sz w:val="56"/>
                                  <w:szCs w:val="56"/>
                                </w:rPr>
                                <w:t xml:space="preserve"> of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3D2C46" id="Group 2" o:spid="_x0000_s1026" style="position:absolute;margin-left:-47.35pt;margin-top:-53.65pt;width:572.6pt;height:8in;z-index:251658240;mso-position-horizontal-relative:margin;mso-width-relative:margin;mso-height-relative:margin" coordorigin="-294" coordsize="72719,73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">
                <v:group id="Group 1" o:spid="_x0000_s1027" style="position:absolute;left:-294;top:2381;width:72718;height:70771" coordorigin="-294" coordsize="7271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">
                  <v:shape id="Freeform 10" o:spid="_x0000_s1028" style="position:absolute;left:-294;width:72542;height:70770;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" adj="-11796480,,5400" path="m,c,644,,644,,644v23,6,62,14,113,21c250,685,476,700,720,644v,-27,,-27,,-27c720,,720,,720,,,,,,,e" fillcolor="#133759 [2994]" stroked="f">
                    <v:fill color2="#051f37" rotate="t" colors="0 #495467;.5 #25374f;1 #051f37" focus="100%" type="gradient">
                      <o:fill v:ext="view" type="gradientUnscaled"/>
                    </v:fill>
                    <v:stroke joinstyle="miter"/>
                    <v:shadow on="t" type="perspective" color="black" opacity=".25" offset="0,0" matrix="66847f,,,66847f"/>
                    <v:formulas/>
                    <v:path arrowok="t" o:connecttype="custom" o:connectlocs="0,0;0,6510909;1138513,6723221;7254240,6510909;7254240,6237936;7254240,0;0,0" o:connectangles="0,0,0,0,0,0,0" textboxrect="0,0,720,700"/>
                    <v:textbox inset="1in,86.4pt,86.4pt,86.4pt">
                      <w:txbxContent>
                        <w:p w14:paraId="653F4B51" w14:textId="77777777" w:rsidR="00596CE2" w:rsidRDefault="00596CE2" w:rsidP="00596CE2">
                          <w:pPr>
                            <w:rPr>
                              <w:color w:val="FFFFFF" w:themeColor="background1"/>
                              <w:sz w:val="72"/>
                              <w:szCs w:val="72"/>
                            </w:rPr>
                          </w:pPr>
                        </w:p>
                      </w:txbxContent>
                    </v:textbox>
                  </v:shape>
                  <v:shape id="Freeform 11" o:spid="_x0000_s1029" style="position:absolute;left:11674;top:62605;width:60750;height:6813;visibility:visible;mso-wrap-style:square;v-text-anchor:bottom" coordsize="10000,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" path="m10000,c7365,6603,3663,8589,2766,8553,1536,8504,1091,8254,,7151v1267,2023,2699,3500,4383,3047c6301,9682,7869,8404,10000,4052l10000,e" fillcolor="#d2ae7e" stroked="f">
                    <v:fill opacity="64250f"/>
                    <v:path arrowok="t" o:connecttype="custom" o:connectlocs="6075045,0;1680357,566890;0,473966;2662692,675920;6075045,268565;6075045,0" o:connectangles="0,0,0,0,0,0"/>
                  </v:shape>
                </v:group>
                <v:rect id="Rectangle 347482074" o:spid="_x0000_s1030" style="position:absolute;left:64008;width:5746;height:1047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" fillcolor="#d2ae7e" stroked="f" strokeweight="1pt">
                  <v:shadow on="t" color="black" opacity=".25" origin=",.5" offset="0,-3pt"/>
                  <o:lock v:ext="edit" aspectratio="t"/>
                  <v:textbox inset="3.6pt,,3.6pt">
                    <w:txbxContent>
                      <w:p w14:paraId="48394F26" w14:textId="77777777" w:rsidR="00596CE2" w:rsidRDefault="00596CE2" w:rsidP="00596CE2">
                        <w:pPr>
                          <w:pStyle w:val="NoSpacing"/>
                          <w:jc w:val="right"/>
                          <w:rPr>
                            <w:color w:val="FFFFFF" w:themeColor="background1"/>
                            <w:sz w:val="24"/>
                            <w:szCs w:val="24"/>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1" type="#_x0000_t75" alt="A black and white sign with white text&#10;&#10;Description automatically generated" style="position:absolute;left:2381;top:4857;width:35776;height:13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">
                  <v:imagedata r:id="rId12" o:title="A black and white sign with white text&#10;&#10;Description automatically generated"/>
                </v:shape>
                <v:shapetype id="_x0000_t202" coordsize="21600,21600" o:spt="202" path="m,l,21600r21600,l21600,xe">
                  <v:stroke joinstyle="miter"/>
                  <v:path gradientshapeok="t" o:connecttype="rect"/>
                </v:shapetype>
                <v:shape id="_x0000_s1032" type="#_x0000_t202" style="position:absolute;left:7597;top:27643;width:57573;height:1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" filled="f" stroked="f" strokeweight=".5pt">
                  <v:textbox>
                    <w:txbxContent>
                      <w:p w14:paraId="4E6329A9" w14:textId="57EE50AB" w:rsidR="00063AF2" w:rsidRPr="00F56D33" w:rsidRDefault="00063AF2" w:rsidP="00596CE2">
                        <w:pPr>
                          <w:spacing w:before="40" w:after="40"/>
                          <w:rPr>
                            <w:color w:val="FFFFFF" w:themeColor="background1"/>
                            <w:sz w:val="56"/>
                            <w:szCs w:val="56"/>
                          </w:rPr>
                        </w:pPr>
                        <w:r w:rsidRPr="00F56D33">
                          <w:rPr>
                            <w:color w:val="FFFFFF" w:themeColor="background1"/>
                            <w:sz w:val="56"/>
                            <w:szCs w:val="56"/>
                          </w:rPr>
                          <w:t>Appendix</w:t>
                        </w:r>
                        <w:r w:rsidR="00FC35C2">
                          <w:rPr>
                            <w:color w:val="FFFFFF" w:themeColor="background1"/>
                            <w:sz w:val="56"/>
                            <w:szCs w:val="56"/>
                          </w:rPr>
                          <w:t xml:space="preserve"> C</w:t>
                        </w:r>
                      </w:p>
                      <w:p w14:paraId="599E2DC9" w14:textId="71802BA3" w:rsidR="00596CE2" w:rsidRPr="00F56D33" w:rsidRDefault="00C12760" w:rsidP="00596CE2">
                        <w:pPr>
                          <w:spacing w:before="40" w:after="40"/>
                          <w:rPr>
                            <w:sz w:val="22"/>
                            <w:szCs w:val="22"/>
                          </w:rPr>
                        </w:pPr>
                        <w:r w:rsidRPr="00F56D33">
                          <w:rPr>
                            <w:color w:val="FFFFFF" w:themeColor="background1"/>
                            <w:sz w:val="56"/>
                            <w:szCs w:val="56"/>
                          </w:rPr>
                          <w:t>Specification</w:t>
                        </w:r>
                        <w:r w:rsidR="00F56D33" w:rsidRPr="00F56D33">
                          <w:rPr>
                            <w:color w:val="FFFFFF" w:themeColor="background1"/>
                            <w:sz w:val="56"/>
                            <w:szCs w:val="56"/>
                          </w:rPr>
                          <w:t xml:space="preserve"> of Requirements</w:t>
                        </w:r>
                      </w:p>
                    </w:txbxContent>
                  </v:textbox>
                </v:shape>
                <w10:wrap anchorx="margin"/>
              </v:group>
            </w:pict>
          </mc:Fallback>
        </mc:AlternateContent>
      </w:r>
    </w:p>
    <w:p w14:paraId="39B07BCE" w14:textId="77777777" w:rsidR="00596CE2" w:rsidRPr="009E4A89" w:rsidRDefault="00596CE2">
      <w:pPr>
        <w:rPr>
          <w:color w:val="FFFFFF" w:themeColor="background1"/>
          <w:sz w:val="72"/>
          <w:szCs w:val="72"/>
        </w:rPr>
      </w:pPr>
    </w:p>
    <w:p w14:paraId="530EA221" w14:textId="77777777" w:rsidR="00596CE2" w:rsidRPr="009E4A89" w:rsidRDefault="00596CE2">
      <w:pPr>
        <w:rPr>
          <w:color w:val="FFFFFF" w:themeColor="background1"/>
          <w:sz w:val="72"/>
          <w:szCs w:val="72"/>
        </w:rPr>
      </w:pPr>
    </w:p>
    <w:p w14:paraId="75DCB332" w14:textId="77777777" w:rsidR="00596CE2" w:rsidRPr="009E4A89" w:rsidRDefault="00596CE2">
      <w:pPr>
        <w:rPr>
          <w:color w:val="FFFFFF" w:themeColor="background1"/>
          <w:sz w:val="72"/>
          <w:szCs w:val="72"/>
        </w:rPr>
      </w:pPr>
    </w:p>
    <w:p w14:paraId="011B16A5" w14:textId="4D63FE14" w:rsidR="00596CE2" w:rsidRPr="009E4A89" w:rsidRDefault="00596CE2">
      <w:pPr>
        <w:rPr>
          <w:color w:val="FFFFFF" w:themeColor="background1"/>
          <w:sz w:val="72"/>
          <w:szCs w:val="72"/>
        </w:rPr>
      </w:pPr>
      <w:r w:rsidRPr="009E4A89">
        <w:rPr>
          <w:noProof/>
        </w:rPr>
        <mc:AlternateContent>
          <mc:Choice Requires="wps">
            <w:drawing>
              <wp:anchor distT="0" distB="0" distL="114300" distR="114300" simplePos="0" relativeHeight="251658241" behindDoc="0" locked="0" layoutInCell="1" allowOverlap="1" wp14:anchorId="7C1317CF" wp14:editId="42349C8C">
                <wp:simplePos x="0" y="0"/>
                <wp:positionH relativeFrom="column">
                  <wp:posOffset>180622</wp:posOffset>
                </wp:positionH>
                <wp:positionV relativeFrom="paragraph">
                  <wp:posOffset>496147</wp:posOffset>
                </wp:positionV>
                <wp:extent cx="5757333" cy="1478844"/>
                <wp:effectExtent l="0" t="0" r="0" b="7620"/>
                <wp:wrapNone/>
                <wp:docPr id="1709458436" name="Text Box 5"/>
                <wp:cNvGraphicFramePr/>
                <a:graphic xmlns:a="http://schemas.openxmlformats.org/drawingml/2006/main">
                  <a:graphicData uri="http://schemas.microsoft.com/office/word/2010/wordprocessingShape">
                    <wps:wsp>
                      <wps:cNvSpPr txBox="1"/>
                      <wps:spPr>
                        <a:xfrm>
                          <a:off x="0" y="0"/>
                          <a:ext cx="5757333" cy="1478844"/>
                        </a:xfrm>
                        <a:prstGeom prst="rect">
                          <a:avLst/>
                        </a:prstGeom>
                        <a:noFill/>
                        <a:ln w="6350">
                          <a:noFill/>
                        </a:ln>
                      </wps:spPr>
                      <wps:txbx>
                        <w:txbxContent>
                          <w:p w14:paraId="0FD011BC" w14:textId="77777777" w:rsidR="00A251CD" w:rsidRPr="00A251CD" w:rsidRDefault="00A251CD" w:rsidP="00A251CD">
                            <w:pPr>
                              <w:pStyle w:val="NoSpacing"/>
                              <w:rPr>
                                <w:caps/>
                                <w:color w:val="0F9ED5" w:themeColor="accent4"/>
                                <w:sz w:val="40"/>
                                <w:szCs w:val="40"/>
                              </w:rPr>
                            </w:pPr>
                            <w:r w:rsidRPr="00A251CD">
                              <w:rPr>
                                <w:caps/>
                                <w:color w:val="0F9ED5" w:themeColor="accent4"/>
                                <w:sz w:val="40"/>
                                <w:szCs w:val="40"/>
                              </w:rPr>
                              <w:t>Market Stability Report</w:t>
                            </w:r>
                          </w:p>
                          <w:p w14:paraId="3C451F0E" w14:textId="77777777" w:rsidR="00A251CD" w:rsidRPr="00A251CD" w:rsidRDefault="00A251CD" w:rsidP="00A251CD">
                            <w:pPr>
                              <w:pStyle w:val="NoSpacing"/>
                              <w:rPr>
                                <w:caps/>
                                <w:color w:val="0F9ED5" w:themeColor="accent4"/>
                                <w:sz w:val="40"/>
                                <w:szCs w:val="40"/>
                              </w:rPr>
                            </w:pPr>
                            <w:r w:rsidRPr="00A251CD">
                              <w:rPr>
                                <w:caps/>
                                <w:color w:val="0F9ED5" w:themeColor="accent4"/>
                                <w:sz w:val="40"/>
                                <w:szCs w:val="40"/>
                              </w:rPr>
                              <w:t xml:space="preserve">CAV-ITT-64429 </w:t>
                            </w:r>
                          </w:p>
                          <w:p w14:paraId="42C53A0C" w14:textId="77777777" w:rsidR="00A251CD" w:rsidRPr="00A251CD" w:rsidRDefault="00A251CD" w:rsidP="00A251CD">
                            <w:pPr>
                              <w:pStyle w:val="NoSpacing"/>
                              <w:rPr>
                                <w:caps/>
                                <w:color w:val="0F9ED5" w:themeColor="accent4"/>
                                <w:sz w:val="40"/>
                                <w:szCs w:val="40"/>
                              </w:rPr>
                            </w:pPr>
                            <w:r w:rsidRPr="00A251CD">
                              <w:rPr>
                                <w:caps/>
                                <w:color w:val="0F9ED5" w:themeColor="accent4"/>
                                <w:sz w:val="40"/>
                                <w:szCs w:val="40"/>
                              </w:rPr>
                              <w:t>tENDER CLOSING DATE &amp; Time: 2</w:t>
                            </w:r>
                            <w:r w:rsidRPr="00A251CD">
                              <w:rPr>
                                <w:caps/>
                                <w:color w:val="0F9ED5" w:themeColor="accent4"/>
                                <w:sz w:val="40"/>
                                <w:szCs w:val="40"/>
                                <w:vertAlign w:val="superscript"/>
                              </w:rPr>
                              <w:t>nd</w:t>
                            </w:r>
                            <w:r w:rsidRPr="00A251CD">
                              <w:rPr>
                                <w:caps/>
                                <w:color w:val="0F9ED5" w:themeColor="accent4"/>
                                <w:sz w:val="40"/>
                                <w:szCs w:val="40"/>
                              </w:rPr>
                              <w:t xml:space="preserve"> November at 12pm</w:t>
                            </w:r>
                          </w:p>
                          <w:p w14:paraId="118B7C07" w14:textId="1E184459" w:rsidR="00596CE2" w:rsidRPr="003A2AA7" w:rsidRDefault="00596CE2" w:rsidP="00596CE2">
                            <w:pPr>
                              <w:pStyle w:val="NoSpacing"/>
                              <w:spacing w:before="40" w:after="40"/>
                              <w:rPr>
                                <w:rFonts w:eastAsiaTheme="minorHAnsi"/>
                                <w:caps/>
                                <w:color w:val="0F9ED5" w:themeColor="accent4"/>
                                <w:kern w:val="2"/>
                                <w:sz w:val="40"/>
                                <w:szCs w:val="40"/>
                                <w:lang w:val="en-GB"/>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1317CF" id="Text Box 5" o:spid="_x0000_s1033" type="#_x0000_t202" style="position:absolute;margin-left:14.2pt;margin-top:39.05pt;width:453.35pt;height:116.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" filled="f" stroked="f" strokeweight=".5pt">
                <v:textbox>
                  <w:txbxContent>
                    <w:p w14:paraId="0FD011BC" w14:textId="77777777" w:rsidR="00A251CD" w:rsidRPr="00A251CD" w:rsidRDefault="00A251CD" w:rsidP="00A251CD">
                      <w:pPr>
                        <w:pStyle w:val="NoSpacing"/>
                        <w:rPr>
                          <w:caps/>
                          <w:color w:val="0F9ED5" w:themeColor="accent4"/>
                          <w:sz w:val="40"/>
                          <w:szCs w:val="40"/>
                        </w:rPr>
                      </w:pPr>
                      <w:r w:rsidRPr="00A251CD">
                        <w:rPr>
                          <w:caps/>
                          <w:color w:val="0F9ED5" w:themeColor="accent4"/>
                          <w:sz w:val="40"/>
                          <w:szCs w:val="40"/>
                        </w:rPr>
                        <w:t>Market Stability Report</w:t>
                      </w:r>
                    </w:p>
                    <w:p w14:paraId="3C451F0E" w14:textId="77777777" w:rsidR="00A251CD" w:rsidRPr="00A251CD" w:rsidRDefault="00A251CD" w:rsidP="00A251CD">
                      <w:pPr>
                        <w:pStyle w:val="NoSpacing"/>
                        <w:rPr>
                          <w:caps/>
                          <w:color w:val="0F9ED5" w:themeColor="accent4"/>
                          <w:sz w:val="40"/>
                          <w:szCs w:val="40"/>
                        </w:rPr>
                      </w:pPr>
                      <w:r w:rsidRPr="00A251CD">
                        <w:rPr>
                          <w:caps/>
                          <w:color w:val="0F9ED5" w:themeColor="accent4"/>
                          <w:sz w:val="40"/>
                          <w:szCs w:val="40"/>
                        </w:rPr>
                        <w:t xml:space="preserve">CAV-ITT-64429 </w:t>
                      </w:r>
                    </w:p>
                    <w:p w14:paraId="42C53A0C" w14:textId="77777777" w:rsidR="00A251CD" w:rsidRPr="00A251CD" w:rsidRDefault="00A251CD" w:rsidP="00A251CD">
                      <w:pPr>
                        <w:pStyle w:val="NoSpacing"/>
                        <w:rPr>
                          <w:caps/>
                          <w:color w:val="0F9ED5" w:themeColor="accent4"/>
                          <w:sz w:val="40"/>
                          <w:szCs w:val="40"/>
                        </w:rPr>
                      </w:pPr>
                      <w:r w:rsidRPr="00A251CD">
                        <w:rPr>
                          <w:caps/>
                          <w:color w:val="0F9ED5" w:themeColor="accent4"/>
                          <w:sz w:val="40"/>
                          <w:szCs w:val="40"/>
                        </w:rPr>
                        <w:t>tENDER CLOSING DATE &amp; Time: 2</w:t>
                      </w:r>
                      <w:r w:rsidRPr="00A251CD">
                        <w:rPr>
                          <w:caps/>
                          <w:color w:val="0F9ED5" w:themeColor="accent4"/>
                          <w:sz w:val="40"/>
                          <w:szCs w:val="40"/>
                          <w:vertAlign w:val="superscript"/>
                        </w:rPr>
                        <w:t>nd</w:t>
                      </w:r>
                      <w:r w:rsidRPr="00A251CD">
                        <w:rPr>
                          <w:caps/>
                          <w:color w:val="0F9ED5" w:themeColor="accent4"/>
                          <w:sz w:val="40"/>
                          <w:szCs w:val="40"/>
                        </w:rPr>
                        <w:t xml:space="preserve"> November at 12pm</w:t>
                      </w:r>
                    </w:p>
                    <w:p w14:paraId="118B7C07" w14:textId="1E184459" w:rsidR="00596CE2" w:rsidRPr="003A2AA7" w:rsidRDefault="00596CE2" w:rsidP="00596CE2">
                      <w:pPr>
                        <w:pStyle w:val="NoSpacing"/>
                        <w:spacing w:before="40" w:after="40"/>
                        <w:rPr>
                          <w:rFonts w:eastAsiaTheme="minorHAnsi"/>
                          <w:caps/>
                          <w:color w:val="0F9ED5" w:themeColor="accent4"/>
                          <w:kern w:val="2"/>
                          <w:sz w:val="40"/>
                          <w:szCs w:val="40"/>
                          <w:lang w:val="en-GB"/>
                          <w14:ligatures w14:val="standardContextual"/>
                        </w:rPr>
                      </w:pPr>
                    </w:p>
                  </w:txbxContent>
                </v:textbox>
              </v:shape>
            </w:pict>
          </mc:Fallback>
        </mc:AlternateContent>
      </w:r>
    </w:p>
    <w:p w14:paraId="4CB0A1B1" w14:textId="1BA2BE1C" w:rsidR="00596CE2" w:rsidRPr="009E4A89" w:rsidRDefault="00596CE2">
      <w:pPr>
        <w:rPr>
          <w:color w:val="FFFFFF" w:themeColor="background1"/>
          <w:sz w:val="72"/>
          <w:szCs w:val="72"/>
        </w:rPr>
      </w:pPr>
    </w:p>
    <w:p w14:paraId="0D7D6C08" w14:textId="77777777" w:rsidR="00596CE2" w:rsidRPr="009E4A89" w:rsidRDefault="00596CE2">
      <w:pPr>
        <w:rPr>
          <w:color w:val="FFFFFF" w:themeColor="background1"/>
          <w:sz w:val="72"/>
          <w:szCs w:val="72"/>
        </w:rPr>
      </w:pPr>
    </w:p>
    <w:p w14:paraId="42906623" w14:textId="77777777" w:rsidR="00596CE2" w:rsidRPr="009E4A89" w:rsidRDefault="00596CE2">
      <w:pPr>
        <w:rPr>
          <w:color w:val="FFFFFF" w:themeColor="background1"/>
          <w:sz w:val="72"/>
          <w:szCs w:val="72"/>
        </w:rPr>
      </w:pPr>
    </w:p>
    <w:p w14:paraId="1904267C" w14:textId="40880ADA" w:rsidR="00596CE2" w:rsidRPr="009E4A89" w:rsidRDefault="00596CE2">
      <w:pPr>
        <w:rPr>
          <w:color w:val="FFFFFF" w:themeColor="background1"/>
          <w:sz w:val="72"/>
          <w:szCs w:val="72"/>
        </w:rPr>
      </w:pPr>
      <w:r w:rsidRPr="009E4A89">
        <w:rPr>
          <w:noProof/>
        </w:rPr>
        <mc:AlternateContent>
          <mc:Choice Requires="wpg">
            <w:drawing>
              <wp:anchor distT="0" distB="0" distL="114300" distR="114300" simplePos="0" relativeHeight="251658242" behindDoc="0" locked="0" layoutInCell="1" allowOverlap="1" wp14:anchorId="2F79B99C" wp14:editId="761D6B69">
                <wp:simplePos x="0" y="0"/>
                <wp:positionH relativeFrom="margin">
                  <wp:posOffset>-556260</wp:posOffset>
                </wp:positionH>
                <wp:positionV relativeFrom="paragraph">
                  <wp:posOffset>789305</wp:posOffset>
                </wp:positionV>
                <wp:extent cx="6956425" cy="2351616"/>
                <wp:effectExtent l="133350" t="95250" r="130175" b="86995"/>
                <wp:wrapNone/>
                <wp:docPr id="1176960234" name="Group 3"/>
                <wp:cNvGraphicFramePr/>
                <a:graphic xmlns:a="http://schemas.openxmlformats.org/drawingml/2006/main">
                  <a:graphicData uri="http://schemas.microsoft.com/office/word/2010/wordprocessingGroup">
                    <wpg:wgp>
                      <wpg:cNvGrpSpPr/>
                      <wpg:grpSpPr>
                        <a:xfrm>
                          <a:off x="0" y="0"/>
                          <a:ext cx="6956425" cy="2351616"/>
                          <a:chOff x="0" y="0"/>
                          <a:chExt cx="6956425" cy="2351616"/>
                        </a:xfrm>
                        <a:effectLst>
                          <a:outerShdw blurRad="63500" sx="102000" sy="102000" algn="ctr" rotWithShape="0">
                            <a:prstClr val="black">
                              <a:alpha val="25000"/>
                            </a:prstClr>
                          </a:outerShdw>
                        </a:effectLst>
                      </wpg:grpSpPr>
                      <wps:wsp>
                        <wps:cNvPr id="1948393604" name="Text Box 7"/>
                        <wps:cNvSpPr txBox="1"/>
                        <wps:spPr>
                          <a:xfrm>
                            <a:off x="0" y="0"/>
                            <a:ext cx="6956425" cy="2351616"/>
                          </a:xfrm>
                          <a:prstGeom prst="rect">
                            <a:avLst/>
                          </a:prstGeom>
                          <a:gradFill>
                            <a:gsLst>
                              <a:gs pos="87000">
                                <a:srgbClr val="495467"/>
                              </a:gs>
                              <a:gs pos="53000">
                                <a:srgbClr val="25374F"/>
                              </a:gs>
                              <a:gs pos="0">
                                <a:srgbClr val="051F37"/>
                              </a:gs>
                            </a:gsLst>
                            <a:lin ang="5400000" scaled="1"/>
                          </a:gradFill>
                          <a:ln w="38100">
                            <a:noFill/>
                          </a:ln>
                        </wps:spPr>
                        <wps:txbx>
                          <w:txbxContent>
                            <w:p w14:paraId="417C8C62" w14:textId="6EFFA504" w:rsidR="00596CE2" w:rsidRPr="004F7343" w:rsidRDefault="00596CE2" w:rsidP="00596CE2">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85196" name="Text Box 7"/>
                        <wps:cNvSpPr txBox="1"/>
                        <wps:spPr>
                          <a:xfrm>
                            <a:off x="252941" y="152400"/>
                            <a:ext cx="6510020" cy="2057400"/>
                          </a:xfrm>
                          <a:prstGeom prst="rect">
                            <a:avLst/>
                          </a:prstGeom>
                          <a:noFill/>
                          <a:ln w="6350">
                            <a:noFill/>
                          </a:ln>
                        </wps:spPr>
                        <wps:txbx>
                          <w:txbxContent>
                            <w:p w14:paraId="4FF9403E" w14:textId="40AF863F" w:rsidR="00596CE2" w:rsidRPr="004F7343" w:rsidRDefault="00596CE2" w:rsidP="00596CE2">
                              <w:pPr>
                                <w:jc w:val="center"/>
                                <w:rPr>
                                  <w:color w:val="FFFFFF" w:themeColor="background1"/>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79B99C" id="Group 3" o:spid="_x0000_s1034" style="position:absolute;margin-left:-43.8pt;margin-top:62.15pt;width:547.75pt;height:185.15pt;z-index:251658242;mso-position-horizontal-relative:margin;mso-width-relative:margin;mso-height-relative:margin" coordsize="69564,2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">
                <v:shape id="Text Box 7" o:spid="_x0000_s1035" type="#_x0000_t202" style="position:absolute;width:69564;height:23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" fillcolor="#051f37" stroked="f" strokeweight="3pt">
                  <v:fill color2="#495467" colors="0 #051f37;34734f #25374f;57016f #495467" focus="100%" type="gradient"/>
                  <v:textbox>
                    <w:txbxContent>
                      <w:p w14:paraId="417C8C62" w14:textId="6EFFA504" w:rsidR="00596CE2" w:rsidRPr="004F7343" w:rsidRDefault="00596CE2" w:rsidP="00596CE2">
                        <w:pPr>
                          <w:jc w:val="center"/>
                          <w:rPr>
                            <w14:textOutline w14:w="9525" w14:cap="rnd" w14:cmpd="sng" w14:algn="ctr">
                              <w14:noFill/>
                              <w14:prstDash w14:val="solid"/>
                              <w14:bevel/>
                            </w14:textOutline>
                          </w:rPr>
                        </w:pPr>
                      </w:p>
                    </w:txbxContent>
                  </v:textbox>
                </v:shape>
                <v:shape id="Text Box 7" o:spid="_x0000_s1036" type="#_x0000_t202" style="position:absolute;left:2529;top:1524;width:65100;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" filled="f" stroked="f" strokeweight=".5pt">
                  <v:textbox>
                    <w:txbxContent>
                      <w:p w14:paraId="4FF9403E" w14:textId="40AF863F" w:rsidR="00596CE2" w:rsidRPr="004F7343" w:rsidRDefault="00596CE2" w:rsidP="00596CE2">
                        <w:pPr>
                          <w:jc w:val="center"/>
                          <w:rPr>
                            <w:color w:val="FFFFFF" w:themeColor="background1"/>
                            <w14:textOutline w14:w="9525" w14:cap="rnd" w14:cmpd="sng" w14:algn="ctr">
                              <w14:noFill/>
                              <w14:prstDash w14:val="solid"/>
                              <w14:bevel/>
                            </w14:textOutline>
                          </w:rPr>
                        </w:pPr>
                      </w:p>
                    </w:txbxContent>
                  </v:textbox>
                </v:shape>
                <w10:wrap anchorx="margin"/>
              </v:group>
            </w:pict>
          </mc:Fallback>
        </mc:AlternateContent>
      </w:r>
    </w:p>
    <w:p w14:paraId="2A77CD98" w14:textId="09E8BC2F" w:rsidR="00596CE2" w:rsidRPr="009E4A89" w:rsidRDefault="00596CE2">
      <w:pPr>
        <w:rPr>
          <w:color w:val="FFFFFF" w:themeColor="background1"/>
          <w:sz w:val="72"/>
          <w:szCs w:val="72"/>
        </w:rPr>
      </w:pPr>
    </w:p>
    <w:p w14:paraId="79087FE7" w14:textId="77777777" w:rsidR="00596CE2" w:rsidRPr="009E4A89" w:rsidRDefault="00596CE2">
      <w:pPr>
        <w:rPr>
          <w:color w:val="FFFFFF" w:themeColor="background1"/>
          <w:sz w:val="72"/>
          <w:szCs w:val="72"/>
        </w:rPr>
      </w:pPr>
    </w:p>
    <w:p w14:paraId="6E9BACC1" w14:textId="77777777" w:rsidR="00596CE2" w:rsidRPr="009E4A89" w:rsidRDefault="00596CE2">
      <w:pPr>
        <w:rPr>
          <w:color w:val="FFFFFF" w:themeColor="background1"/>
          <w:sz w:val="72"/>
          <w:szCs w:val="72"/>
        </w:rPr>
      </w:pPr>
    </w:p>
    <w:sdt>
      <w:sdtPr>
        <w:rPr>
          <w:rFonts w:asciiTheme="minorHAnsi" w:eastAsiaTheme="minorEastAsia" w:hAnsiTheme="minorHAnsi" w:cstheme="minorBidi"/>
          <w:color w:val="auto"/>
          <w:kern w:val="2"/>
          <w:sz w:val="24"/>
          <w:szCs w:val="24"/>
          <w:lang w:val="en-GB"/>
          <w14:ligatures w14:val="standardContextual"/>
        </w:rPr>
        <w:id w:val="-276103575"/>
        <w:docPartObj>
          <w:docPartGallery w:val="Table of Contents"/>
          <w:docPartUnique/>
        </w:docPartObj>
      </w:sdtPr>
      <w:sdtEndPr>
        <w:rPr>
          <w:b/>
          <w:bCs/>
          <w:noProof/>
        </w:rPr>
      </w:sdtEndPr>
      <w:sdtContent>
        <w:p w14:paraId="7C6FBAD6" w14:textId="18B1CB03" w:rsidR="006A53E7" w:rsidRPr="009E4A89" w:rsidRDefault="006A53E7">
          <w:pPr>
            <w:pStyle w:val="TOCHeading"/>
            <w:rPr>
              <w:rFonts w:asciiTheme="minorHAnsi" w:hAnsiTheme="minorHAnsi"/>
            </w:rPr>
          </w:pPr>
          <w:r w:rsidRPr="009E4A89">
            <w:rPr>
              <w:rFonts w:asciiTheme="minorHAnsi" w:hAnsiTheme="minorHAnsi"/>
            </w:rPr>
            <w:t>Contents</w:t>
          </w:r>
        </w:p>
        <w:p w14:paraId="534F145F" w14:textId="1A3E298B" w:rsidR="00F62527" w:rsidRPr="009E4A89" w:rsidRDefault="006A53E7">
          <w:pPr>
            <w:pStyle w:val="TOC2"/>
            <w:tabs>
              <w:tab w:val="left" w:pos="720"/>
              <w:tab w:val="right" w:leader="dot" w:pos="9016"/>
            </w:tabs>
            <w:rPr>
              <w:rFonts w:eastAsiaTheme="minorEastAsia"/>
              <w:noProof/>
              <w:lang w:eastAsia="en-GB"/>
            </w:rPr>
          </w:pPr>
          <w:r w:rsidRPr="009E4A89">
            <w:fldChar w:fldCharType="begin"/>
          </w:r>
          <w:r w:rsidRPr="009E4A89">
            <w:instrText xml:space="preserve"> TOC \o "1-3" \h \z \u </w:instrText>
          </w:r>
          <w:r w:rsidRPr="009E4A89">
            <w:fldChar w:fldCharType="separate"/>
          </w:r>
          <w:hyperlink w:anchor="_Toc239427500" w:history="1">
            <w:r w:rsidR="00F62527" w:rsidRPr="009E4A89">
              <w:rPr>
                <w:rStyle w:val="Hyperlink"/>
                <w:b/>
                <w:bCs/>
                <w:noProof/>
              </w:rPr>
              <w:t>1.</w:t>
            </w:r>
            <w:r w:rsidR="00F62527" w:rsidRPr="009E4A89">
              <w:rPr>
                <w:rFonts w:eastAsiaTheme="minorEastAsia"/>
                <w:noProof/>
                <w:lang w:eastAsia="en-GB"/>
              </w:rPr>
              <w:tab/>
            </w:r>
            <w:r w:rsidR="00F62527" w:rsidRPr="009E4A89">
              <w:rPr>
                <w:rStyle w:val="Hyperlink"/>
                <w:b/>
                <w:bCs/>
                <w:noProof/>
              </w:rPr>
              <w:t>Background</w:t>
            </w:r>
            <w:r w:rsidR="00F62527" w:rsidRPr="009E4A89">
              <w:rPr>
                <w:noProof/>
                <w:webHidden/>
              </w:rPr>
              <w:tab/>
            </w:r>
            <w:r w:rsidR="00F62527" w:rsidRPr="009E4A89">
              <w:rPr>
                <w:noProof/>
                <w:webHidden/>
              </w:rPr>
              <w:fldChar w:fldCharType="begin"/>
            </w:r>
            <w:r w:rsidR="00F62527" w:rsidRPr="009E4A89">
              <w:rPr>
                <w:noProof/>
                <w:webHidden/>
              </w:rPr>
              <w:instrText xml:space="preserve"> PAGEREF _Toc239427500 \h </w:instrText>
            </w:r>
            <w:r w:rsidR="00F62527" w:rsidRPr="009E4A89">
              <w:rPr>
                <w:noProof/>
                <w:webHidden/>
              </w:rPr>
            </w:r>
            <w:r w:rsidR="00F62527" w:rsidRPr="009E4A89">
              <w:rPr>
                <w:noProof/>
                <w:webHidden/>
              </w:rPr>
              <w:fldChar w:fldCharType="separate"/>
            </w:r>
            <w:r w:rsidR="00F62527" w:rsidRPr="009E4A89">
              <w:rPr>
                <w:noProof/>
                <w:webHidden/>
              </w:rPr>
              <w:t>3</w:t>
            </w:r>
            <w:r w:rsidR="00F62527" w:rsidRPr="009E4A89">
              <w:rPr>
                <w:noProof/>
                <w:webHidden/>
              </w:rPr>
              <w:fldChar w:fldCharType="end"/>
            </w:r>
          </w:hyperlink>
        </w:p>
        <w:p w14:paraId="1BCD5050" w14:textId="0A0115A7" w:rsidR="00F62527" w:rsidRPr="009E4A89" w:rsidRDefault="00F62527">
          <w:pPr>
            <w:pStyle w:val="TOC2"/>
            <w:tabs>
              <w:tab w:val="left" w:pos="720"/>
              <w:tab w:val="right" w:leader="dot" w:pos="9016"/>
            </w:tabs>
            <w:rPr>
              <w:rFonts w:eastAsiaTheme="minorEastAsia"/>
              <w:noProof/>
              <w:lang w:eastAsia="en-GB"/>
            </w:rPr>
          </w:pPr>
          <w:hyperlink w:anchor="_Toc239427501" w:history="1">
            <w:r w:rsidRPr="009E4A89">
              <w:rPr>
                <w:rStyle w:val="Hyperlink"/>
                <w:b/>
                <w:bCs/>
                <w:noProof/>
              </w:rPr>
              <w:t>2.</w:t>
            </w:r>
            <w:r w:rsidRPr="009E4A89">
              <w:rPr>
                <w:rFonts w:eastAsiaTheme="minorEastAsia"/>
                <w:noProof/>
                <w:lang w:eastAsia="en-GB"/>
              </w:rPr>
              <w:tab/>
            </w:r>
            <w:r w:rsidRPr="009E4A89">
              <w:rPr>
                <w:rStyle w:val="Hyperlink"/>
                <w:b/>
                <w:bCs/>
                <w:noProof/>
              </w:rPr>
              <w:t>Requirement</w:t>
            </w:r>
            <w:r w:rsidRPr="009E4A89">
              <w:rPr>
                <w:noProof/>
                <w:webHidden/>
              </w:rPr>
              <w:tab/>
            </w:r>
            <w:r w:rsidRPr="009E4A89">
              <w:rPr>
                <w:noProof/>
                <w:webHidden/>
              </w:rPr>
              <w:fldChar w:fldCharType="begin"/>
            </w:r>
            <w:r w:rsidRPr="009E4A89">
              <w:rPr>
                <w:noProof/>
                <w:webHidden/>
              </w:rPr>
              <w:instrText xml:space="preserve"> PAGEREF _Toc239427501 \h </w:instrText>
            </w:r>
            <w:r w:rsidRPr="009E4A89">
              <w:rPr>
                <w:noProof/>
                <w:webHidden/>
              </w:rPr>
            </w:r>
            <w:r w:rsidRPr="009E4A89">
              <w:rPr>
                <w:noProof/>
                <w:webHidden/>
              </w:rPr>
              <w:fldChar w:fldCharType="separate"/>
            </w:r>
            <w:r w:rsidRPr="009E4A89">
              <w:rPr>
                <w:noProof/>
                <w:webHidden/>
              </w:rPr>
              <w:t>4</w:t>
            </w:r>
            <w:r w:rsidRPr="009E4A89">
              <w:rPr>
                <w:noProof/>
                <w:webHidden/>
              </w:rPr>
              <w:fldChar w:fldCharType="end"/>
            </w:r>
          </w:hyperlink>
        </w:p>
        <w:p w14:paraId="2E8ED1B3" w14:textId="65D6F3ED" w:rsidR="00F62527" w:rsidRPr="009E4A89" w:rsidRDefault="00F62527">
          <w:pPr>
            <w:pStyle w:val="TOC2"/>
            <w:tabs>
              <w:tab w:val="right" w:leader="dot" w:pos="9016"/>
            </w:tabs>
            <w:rPr>
              <w:rFonts w:eastAsiaTheme="minorEastAsia"/>
              <w:noProof/>
              <w:lang w:eastAsia="en-GB"/>
            </w:rPr>
          </w:pPr>
          <w:hyperlink w:anchor="_Toc239427502" w:history="1">
            <w:r w:rsidRPr="009E4A89">
              <w:rPr>
                <w:rStyle w:val="Hyperlink"/>
                <w:b/>
                <w:bCs/>
                <w:noProof/>
              </w:rPr>
              <w:t>Output Requirement</w:t>
            </w:r>
            <w:r w:rsidRPr="009E4A89">
              <w:rPr>
                <w:noProof/>
                <w:webHidden/>
              </w:rPr>
              <w:tab/>
            </w:r>
            <w:r w:rsidRPr="009E4A89">
              <w:rPr>
                <w:noProof/>
                <w:webHidden/>
              </w:rPr>
              <w:fldChar w:fldCharType="begin"/>
            </w:r>
            <w:r w:rsidRPr="009E4A89">
              <w:rPr>
                <w:noProof/>
                <w:webHidden/>
              </w:rPr>
              <w:instrText xml:space="preserve"> PAGEREF _Toc239427502 \h </w:instrText>
            </w:r>
            <w:r w:rsidRPr="009E4A89">
              <w:rPr>
                <w:noProof/>
                <w:webHidden/>
              </w:rPr>
            </w:r>
            <w:r w:rsidRPr="009E4A89">
              <w:rPr>
                <w:noProof/>
                <w:webHidden/>
              </w:rPr>
              <w:fldChar w:fldCharType="separate"/>
            </w:r>
            <w:r w:rsidRPr="009E4A89">
              <w:rPr>
                <w:noProof/>
                <w:webHidden/>
              </w:rPr>
              <w:t>6</w:t>
            </w:r>
            <w:r w:rsidRPr="009E4A89">
              <w:rPr>
                <w:noProof/>
                <w:webHidden/>
              </w:rPr>
              <w:fldChar w:fldCharType="end"/>
            </w:r>
          </w:hyperlink>
        </w:p>
        <w:p w14:paraId="380F8231" w14:textId="22E9813E" w:rsidR="00F62527" w:rsidRPr="009E4A89" w:rsidRDefault="00F62527">
          <w:pPr>
            <w:pStyle w:val="TOC2"/>
            <w:tabs>
              <w:tab w:val="left" w:pos="720"/>
              <w:tab w:val="right" w:leader="dot" w:pos="9016"/>
            </w:tabs>
            <w:rPr>
              <w:rFonts w:eastAsiaTheme="minorEastAsia"/>
              <w:noProof/>
              <w:lang w:eastAsia="en-GB"/>
            </w:rPr>
          </w:pPr>
          <w:hyperlink w:anchor="_Toc239427503" w:history="1">
            <w:r w:rsidRPr="009E4A89">
              <w:rPr>
                <w:rStyle w:val="Hyperlink"/>
                <w:b/>
                <w:bCs/>
                <w:noProof/>
              </w:rPr>
              <w:t>3.</w:t>
            </w:r>
            <w:r w:rsidRPr="009E4A89">
              <w:rPr>
                <w:rFonts w:eastAsiaTheme="minorEastAsia"/>
                <w:noProof/>
                <w:lang w:eastAsia="en-GB"/>
              </w:rPr>
              <w:tab/>
            </w:r>
            <w:r w:rsidRPr="009E4A89">
              <w:rPr>
                <w:rStyle w:val="Hyperlink"/>
                <w:b/>
                <w:bCs/>
                <w:noProof/>
              </w:rPr>
              <w:t>Service Levels &amp; Performance</w:t>
            </w:r>
            <w:r w:rsidRPr="009E4A89">
              <w:rPr>
                <w:noProof/>
                <w:webHidden/>
              </w:rPr>
              <w:tab/>
            </w:r>
            <w:r w:rsidRPr="009E4A89">
              <w:rPr>
                <w:noProof/>
                <w:webHidden/>
              </w:rPr>
              <w:fldChar w:fldCharType="begin"/>
            </w:r>
            <w:r w:rsidRPr="009E4A89">
              <w:rPr>
                <w:noProof/>
                <w:webHidden/>
              </w:rPr>
              <w:instrText xml:space="preserve"> PAGEREF _Toc239427503 \h </w:instrText>
            </w:r>
            <w:r w:rsidRPr="009E4A89">
              <w:rPr>
                <w:noProof/>
                <w:webHidden/>
              </w:rPr>
            </w:r>
            <w:r w:rsidRPr="009E4A89">
              <w:rPr>
                <w:noProof/>
                <w:webHidden/>
              </w:rPr>
              <w:fldChar w:fldCharType="separate"/>
            </w:r>
            <w:r w:rsidRPr="009E4A89">
              <w:rPr>
                <w:noProof/>
                <w:webHidden/>
              </w:rPr>
              <w:t>7</w:t>
            </w:r>
            <w:r w:rsidRPr="009E4A89">
              <w:rPr>
                <w:noProof/>
                <w:webHidden/>
              </w:rPr>
              <w:fldChar w:fldCharType="end"/>
            </w:r>
          </w:hyperlink>
        </w:p>
        <w:p w14:paraId="46025430" w14:textId="450078C4" w:rsidR="00F62527" w:rsidRPr="009E4A89" w:rsidRDefault="00F62527">
          <w:pPr>
            <w:pStyle w:val="TOC2"/>
            <w:tabs>
              <w:tab w:val="left" w:pos="720"/>
              <w:tab w:val="right" w:leader="dot" w:pos="9016"/>
            </w:tabs>
            <w:rPr>
              <w:rFonts w:eastAsiaTheme="minorEastAsia"/>
              <w:noProof/>
              <w:lang w:eastAsia="en-GB"/>
            </w:rPr>
          </w:pPr>
          <w:hyperlink w:anchor="_Toc239427504" w:history="1">
            <w:r w:rsidRPr="009E4A89">
              <w:rPr>
                <w:rStyle w:val="Hyperlink"/>
                <w:b/>
                <w:bCs/>
                <w:noProof/>
              </w:rPr>
              <w:t>4.</w:t>
            </w:r>
            <w:r w:rsidRPr="009E4A89">
              <w:rPr>
                <w:rFonts w:eastAsiaTheme="minorEastAsia"/>
                <w:noProof/>
                <w:lang w:eastAsia="en-GB"/>
              </w:rPr>
              <w:tab/>
            </w:r>
            <w:r w:rsidRPr="009E4A89">
              <w:rPr>
                <w:rStyle w:val="Hyperlink"/>
                <w:b/>
                <w:bCs/>
                <w:noProof/>
              </w:rPr>
              <w:t>Timescales and Locations</w:t>
            </w:r>
            <w:r w:rsidRPr="009E4A89">
              <w:rPr>
                <w:noProof/>
                <w:webHidden/>
              </w:rPr>
              <w:tab/>
            </w:r>
            <w:r w:rsidRPr="009E4A89">
              <w:rPr>
                <w:noProof/>
                <w:webHidden/>
              </w:rPr>
              <w:fldChar w:fldCharType="begin"/>
            </w:r>
            <w:r w:rsidRPr="009E4A89">
              <w:rPr>
                <w:noProof/>
                <w:webHidden/>
              </w:rPr>
              <w:instrText xml:space="preserve"> PAGEREF _Toc239427504 \h </w:instrText>
            </w:r>
            <w:r w:rsidRPr="009E4A89">
              <w:rPr>
                <w:noProof/>
                <w:webHidden/>
              </w:rPr>
            </w:r>
            <w:r w:rsidRPr="009E4A89">
              <w:rPr>
                <w:noProof/>
                <w:webHidden/>
              </w:rPr>
              <w:fldChar w:fldCharType="separate"/>
            </w:r>
            <w:r w:rsidRPr="009E4A89">
              <w:rPr>
                <w:noProof/>
                <w:webHidden/>
              </w:rPr>
              <w:t>8</w:t>
            </w:r>
            <w:r w:rsidRPr="009E4A89">
              <w:rPr>
                <w:noProof/>
                <w:webHidden/>
              </w:rPr>
              <w:fldChar w:fldCharType="end"/>
            </w:r>
          </w:hyperlink>
        </w:p>
        <w:p w14:paraId="62648CBA" w14:textId="4C445F7F" w:rsidR="00F62527" w:rsidRPr="009E4A89" w:rsidRDefault="00F62527">
          <w:pPr>
            <w:pStyle w:val="TOC2"/>
            <w:tabs>
              <w:tab w:val="left" w:pos="720"/>
              <w:tab w:val="right" w:leader="dot" w:pos="9016"/>
            </w:tabs>
            <w:rPr>
              <w:rFonts w:eastAsiaTheme="minorEastAsia"/>
              <w:noProof/>
              <w:lang w:eastAsia="en-GB"/>
            </w:rPr>
          </w:pPr>
          <w:hyperlink w:anchor="_Toc239427505" w:history="1">
            <w:r w:rsidRPr="009E4A89">
              <w:rPr>
                <w:rStyle w:val="Hyperlink"/>
                <w:b/>
                <w:bCs/>
                <w:noProof/>
              </w:rPr>
              <w:t>5.</w:t>
            </w:r>
            <w:r w:rsidRPr="009E4A89">
              <w:rPr>
                <w:rFonts w:eastAsiaTheme="minorEastAsia"/>
                <w:noProof/>
                <w:lang w:eastAsia="en-GB"/>
              </w:rPr>
              <w:tab/>
            </w:r>
            <w:r w:rsidRPr="009E4A89">
              <w:rPr>
                <w:rStyle w:val="Hyperlink"/>
                <w:b/>
                <w:bCs/>
                <w:noProof/>
              </w:rPr>
              <w:t>Budget</w:t>
            </w:r>
            <w:r w:rsidRPr="009E4A89">
              <w:rPr>
                <w:noProof/>
                <w:webHidden/>
              </w:rPr>
              <w:tab/>
            </w:r>
            <w:r w:rsidRPr="009E4A89">
              <w:rPr>
                <w:noProof/>
                <w:webHidden/>
              </w:rPr>
              <w:fldChar w:fldCharType="begin"/>
            </w:r>
            <w:r w:rsidRPr="009E4A89">
              <w:rPr>
                <w:noProof/>
                <w:webHidden/>
              </w:rPr>
              <w:instrText xml:space="preserve"> PAGEREF _Toc239427505 \h </w:instrText>
            </w:r>
            <w:r w:rsidRPr="009E4A89">
              <w:rPr>
                <w:noProof/>
                <w:webHidden/>
              </w:rPr>
            </w:r>
            <w:r w:rsidRPr="009E4A89">
              <w:rPr>
                <w:noProof/>
                <w:webHidden/>
              </w:rPr>
              <w:fldChar w:fldCharType="separate"/>
            </w:r>
            <w:r w:rsidRPr="009E4A89">
              <w:rPr>
                <w:noProof/>
                <w:webHidden/>
              </w:rPr>
              <w:t>8</w:t>
            </w:r>
            <w:r w:rsidRPr="009E4A89">
              <w:rPr>
                <w:noProof/>
                <w:webHidden/>
              </w:rPr>
              <w:fldChar w:fldCharType="end"/>
            </w:r>
          </w:hyperlink>
        </w:p>
        <w:p w14:paraId="4677ACDD" w14:textId="6C3870EC" w:rsidR="00F62527" w:rsidRPr="009E4A89" w:rsidRDefault="00F62527">
          <w:pPr>
            <w:pStyle w:val="TOC2"/>
            <w:tabs>
              <w:tab w:val="left" w:pos="720"/>
              <w:tab w:val="right" w:leader="dot" w:pos="9016"/>
            </w:tabs>
            <w:rPr>
              <w:rFonts w:eastAsiaTheme="minorEastAsia"/>
              <w:noProof/>
              <w:lang w:eastAsia="en-GB"/>
            </w:rPr>
          </w:pPr>
          <w:hyperlink w:anchor="_Toc239427506" w:history="1">
            <w:r w:rsidRPr="009E4A89">
              <w:rPr>
                <w:rStyle w:val="Hyperlink"/>
                <w:b/>
                <w:bCs/>
                <w:noProof/>
              </w:rPr>
              <w:t>6.</w:t>
            </w:r>
            <w:r w:rsidRPr="009E4A89">
              <w:rPr>
                <w:rFonts w:eastAsiaTheme="minorEastAsia"/>
                <w:noProof/>
                <w:lang w:eastAsia="en-GB"/>
              </w:rPr>
              <w:tab/>
            </w:r>
            <w:r w:rsidRPr="009E4A89">
              <w:rPr>
                <w:rStyle w:val="Hyperlink"/>
                <w:b/>
                <w:bCs/>
                <w:noProof/>
              </w:rPr>
              <w:t>Working Arrangements</w:t>
            </w:r>
            <w:r w:rsidRPr="009E4A89">
              <w:rPr>
                <w:noProof/>
                <w:webHidden/>
              </w:rPr>
              <w:tab/>
            </w:r>
            <w:r w:rsidRPr="009E4A89">
              <w:rPr>
                <w:noProof/>
                <w:webHidden/>
              </w:rPr>
              <w:fldChar w:fldCharType="begin"/>
            </w:r>
            <w:r w:rsidRPr="009E4A89">
              <w:rPr>
                <w:noProof/>
                <w:webHidden/>
              </w:rPr>
              <w:instrText xml:space="preserve"> PAGEREF _Toc239427506 \h </w:instrText>
            </w:r>
            <w:r w:rsidRPr="009E4A89">
              <w:rPr>
                <w:noProof/>
                <w:webHidden/>
              </w:rPr>
            </w:r>
            <w:r w:rsidRPr="009E4A89">
              <w:rPr>
                <w:noProof/>
                <w:webHidden/>
              </w:rPr>
              <w:fldChar w:fldCharType="separate"/>
            </w:r>
            <w:r w:rsidRPr="009E4A89">
              <w:rPr>
                <w:noProof/>
                <w:webHidden/>
              </w:rPr>
              <w:t>8</w:t>
            </w:r>
            <w:r w:rsidRPr="009E4A89">
              <w:rPr>
                <w:noProof/>
                <w:webHidden/>
              </w:rPr>
              <w:fldChar w:fldCharType="end"/>
            </w:r>
          </w:hyperlink>
        </w:p>
        <w:p w14:paraId="782F6656" w14:textId="5C570485" w:rsidR="00F62527" w:rsidRPr="009E4A89" w:rsidRDefault="00F62527">
          <w:pPr>
            <w:pStyle w:val="TOC2"/>
            <w:tabs>
              <w:tab w:val="left" w:pos="720"/>
              <w:tab w:val="right" w:leader="dot" w:pos="9016"/>
            </w:tabs>
            <w:rPr>
              <w:rFonts w:eastAsiaTheme="minorEastAsia"/>
              <w:noProof/>
              <w:lang w:eastAsia="en-GB"/>
            </w:rPr>
          </w:pPr>
          <w:hyperlink w:anchor="_Toc239427507" w:history="1">
            <w:r w:rsidRPr="009E4A89">
              <w:rPr>
                <w:rStyle w:val="Hyperlink"/>
                <w:b/>
                <w:bCs/>
                <w:noProof/>
              </w:rPr>
              <w:t>7.</w:t>
            </w:r>
            <w:r w:rsidRPr="009E4A89">
              <w:rPr>
                <w:rFonts w:eastAsiaTheme="minorEastAsia"/>
                <w:noProof/>
                <w:lang w:eastAsia="en-GB"/>
              </w:rPr>
              <w:tab/>
            </w:r>
            <w:r w:rsidRPr="009E4A89">
              <w:rPr>
                <w:rStyle w:val="Hyperlink"/>
                <w:b/>
                <w:bCs/>
                <w:noProof/>
              </w:rPr>
              <w:t>Appendices</w:t>
            </w:r>
            <w:r w:rsidRPr="009E4A89">
              <w:rPr>
                <w:noProof/>
                <w:webHidden/>
              </w:rPr>
              <w:tab/>
            </w:r>
            <w:r w:rsidRPr="009E4A89">
              <w:rPr>
                <w:noProof/>
                <w:webHidden/>
              </w:rPr>
              <w:fldChar w:fldCharType="begin"/>
            </w:r>
            <w:r w:rsidRPr="009E4A89">
              <w:rPr>
                <w:noProof/>
                <w:webHidden/>
              </w:rPr>
              <w:instrText xml:space="preserve"> PAGEREF _Toc239427507 \h </w:instrText>
            </w:r>
            <w:r w:rsidRPr="009E4A89">
              <w:rPr>
                <w:noProof/>
                <w:webHidden/>
              </w:rPr>
            </w:r>
            <w:r w:rsidRPr="009E4A89">
              <w:rPr>
                <w:noProof/>
                <w:webHidden/>
              </w:rPr>
              <w:fldChar w:fldCharType="separate"/>
            </w:r>
            <w:r w:rsidRPr="009E4A89">
              <w:rPr>
                <w:noProof/>
                <w:webHidden/>
              </w:rPr>
              <w:t>8</w:t>
            </w:r>
            <w:r w:rsidRPr="009E4A89">
              <w:rPr>
                <w:noProof/>
                <w:webHidden/>
              </w:rPr>
              <w:fldChar w:fldCharType="end"/>
            </w:r>
          </w:hyperlink>
        </w:p>
        <w:p w14:paraId="655F9675" w14:textId="195F9AA9" w:rsidR="006A53E7" w:rsidRPr="009E4A89" w:rsidRDefault="006A53E7">
          <w:r w:rsidRPr="009E4A89">
            <w:rPr>
              <w:b/>
              <w:bCs/>
              <w:noProof/>
            </w:rPr>
            <w:fldChar w:fldCharType="end"/>
          </w:r>
        </w:p>
      </w:sdtContent>
    </w:sdt>
    <w:p w14:paraId="1D827036" w14:textId="77777777" w:rsidR="00596CE2" w:rsidRPr="009E4A89" w:rsidRDefault="00596CE2"/>
    <w:p w14:paraId="688A2BE9" w14:textId="77777777" w:rsidR="00596CE2" w:rsidRPr="009E4A89" w:rsidRDefault="00596CE2"/>
    <w:p w14:paraId="3E703659" w14:textId="77777777" w:rsidR="00596CE2" w:rsidRPr="009E4A89" w:rsidRDefault="00596CE2"/>
    <w:p w14:paraId="7DE8E894" w14:textId="77777777" w:rsidR="00596CE2" w:rsidRPr="009E4A89" w:rsidRDefault="00596CE2"/>
    <w:p w14:paraId="135DE46B" w14:textId="77777777" w:rsidR="00596CE2" w:rsidRPr="009E4A89" w:rsidRDefault="00596CE2"/>
    <w:p w14:paraId="5ABDB528" w14:textId="77777777" w:rsidR="00596CE2" w:rsidRPr="009E4A89" w:rsidRDefault="00596CE2"/>
    <w:p w14:paraId="192F79CD" w14:textId="77777777" w:rsidR="00596CE2" w:rsidRPr="009E4A89" w:rsidRDefault="00596CE2"/>
    <w:p w14:paraId="08FAB358" w14:textId="77777777" w:rsidR="00596CE2" w:rsidRPr="009E4A89" w:rsidRDefault="00596CE2"/>
    <w:p w14:paraId="7CB05803" w14:textId="77777777" w:rsidR="00596CE2" w:rsidRPr="009E4A89" w:rsidRDefault="00596CE2"/>
    <w:p w14:paraId="2C603AAB" w14:textId="77777777" w:rsidR="00596CE2" w:rsidRPr="009E4A89" w:rsidRDefault="00596CE2"/>
    <w:p w14:paraId="54C3A215" w14:textId="77777777" w:rsidR="00596CE2" w:rsidRPr="009E4A89" w:rsidRDefault="00596CE2"/>
    <w:p w14:paraId="2DA8AEFB" w14:textId="77777777" w:rsidR="00596CE2" w:rsidRPr="009E4A89" w:rsidRDefault="00596CE2"/>
    <w:p w14:paraId="31B7CA4D" w14:textId="77777777" w:rsidR="007138E1" w:rsidRPr="009E4A89" w:rsidRDefault="007138E1"/>
    <w:p w14:paraId="1AF7AB87" w14:textId="77777777" w:rsidR="007138E1" w:rsidRPr="009E4A89" w:rsidRDefault="007138E1"/>
    <w:p w14:paraId="7807CBFB" w14:textId="77777777" w:rsidR="007138E1" w:rsidRPr="009E4A89" w:rsidRDefault="007138E1"/>
    <w:p w14:paraId="71856DD5" w14:textId="77777777" w:rsidR="007138E1" w:rsidRPr="009E4A89" w:rsidRDefault="007138E1"/>
    <w:p w14:paraId="1AD18278" w14:textId="77777777" w:rsidR="007138E1" w:rsidRPr="009E4A89" w:rsidRDefault="007138E1"/>
    <w:tbl>
      <w:tblPr>
        <w:tblStyle w:val="TableGrid"/>
        <w:tblW w:w="10348" w:type="dxa"/>
        <w:tblInd w:w="-572" w:type="dxa"/>
        <w:tblLook w:val="04A0" w:firstRow="1" w:lastRow="0" w:firstColumn="1" w:lastColumn="0" w:noHBand="0" w:noVBand="1"/>
      </w:tblPr>
      <w:tblGrid>
        <w:gridCol w:w="10348"/>
      </w:tblGrid>
      <w:tr w:rsidR="00411295" w:rsidRPr="009E4A89" w14:paraId="3D422CEA" w14:textId="77777777" w:rsidTr="31200B20">
        <w:tc>
          <w:tcPr>
            <w:tcW w:w="10348" w:type="dxa"/>
            <w:shd w:val="clear" w:color="auto" w:fill="051F37"/>
          </w:tcPr>
          <w:p w14:paraId="6B3722E2" w14:textId="721E3A26" w:rsidR="00411295" w:rsidRPr="009E4A89" w:rsidRDefault="0035301E" w:rsidP="00A2702D">
            <w:pPr>
              <w:pStyle w:val="Heading2"/>
              <w:numPr>
                <w:ilvl w:val="0"/>
                <w:numId w:val="2"/>
              </w:numPr>
              <w:rPr>
                <w:b/>
                <w:bCs/>
                <w:sz w:val="24"/>
                <w:szCs w:val="24"/>
              </w:rPr>
            </w:pPr>
            <w:bookmarkStart w:id="0" w:name="_Toc239427500"/>
            <w:r w:rsidRPr="009E4A89">
              <w:rPr>
                <w:b/>
                <w:bCs/>
                <w:sz w:val="24"/>
                <w:szCs w:val="24"/>
              </w:rPr>
              <w:t>Background</w:t>
            </w:r>
            <w:bookmarkEnd w:id="0"/>
          </w:p>
        </w:tc>
      </w:tr>
      <w:tr w:rsidR="00411295" w:rsidRPr="009E4A89" w14:paraId="5EEC4310" w14:textId="77777777" w:rsidTr="31200B20">
        <w:tc>
          <w:tcPr>
            <w:tcW w:w="10348" w:type="dxa"/>
          </w:tcPr>
          <w:p w14:paraId="0B3890CD" w14:textId="77777777" w:rsidR="00D33D24" w:rsidRPr="009E4A89" w:rsidRDefault="00D33D24" w:rsidP="00D33D24">
            <w:pPr>
              <w:rPr>
                <w:rFonts w:cs="Arial"/>
                <w:sz w:val="28"/>
                <w:szCs w:val="28"/>
                <w:lang w:val="en-US"/>
              </w:rPr>
            </w:pPr>
            <w:r w:rsidRPr="009E4A89">
              <w:rPr>
                <w:rFonts w:cs="Arial"/>
                <w:sz w:val="28"/>
                <w:szCs w:val="28"/>
                <w:lang w:val="en-US"/>
              </w:rPr>
              <w:t>The Social Services and Well-being (Wales) Act requires Local Authorities within an RPB area to work with their local health board to develop a regional Market Stability Report (MSR), for publication by September 2027. The MSR will assess the sufficiency of the care and support provided in meeting the needs and demand established through the Population Needs Assessment and other qualitative and quantitative data sources.</w:t>
            </w:r>
          </w:p>
          <w:p w14:paraId="1417BBBA" w14:textId="77777777" w:rsidR="00D33D24" w:rsidRPr="009E4A89" w:rsidRDefault="00D33D24" w:rsidP="00D33D24">
            <w:pPr>
              <w:rPr>
                <w:rFonts w:cs="Arial"/>
                <w:sz w:val="28"/>
                <w:szCs w:val="28"/>
                <w:lang w:val="en-US"/>
              </w:rPr>
            </w:pPr>
          </w:p>
          <w:p w14:paraId="6D898B56" w14:textId="1517CEF4" w:rsidR="00D33D24" w:rsidRPr="009E4A89" w:rsidRDefault="00D33D24" w:rsidP="00D33D24">
            <w:pPr>
              <w:rPr>
                <w:rFonts w:cs="Arial"/>
                <w:sz w:val="28"/>
                <w:szCs w:val="28"/>
              </w:rPr>
            </w:pPr>
            <w:r w:rsidRPr="009E4A89">
              <w:rPr>
                <w:rFonts w:cs="Arial"/>
                <w:sz w:val="28"/>
                <w:szCs w:val="28"/>
              </w:rPr>
              <w:t xml:space="preserve">Statutory guidance states that the MSR should be a high-level overview and assessment of the overall sufficiency of care and support, and of the stability of the market for regulated services. </w:t>
            </w:r>
          </w:p>
          <w:p w14:paraId="50B347FE" w14:textId="77777777" w:rsidR="00D33D24" w:rsidRPr="009E4A89" w:rsidRDefault="00D33D24" w:rsidP="00D33D24">
            <w:pPr>
              <w:rPr>
                <w:rFonts w:cs="Arial"/>
                <w:bCs/>
                <w:sz w:val="28"/>
                <w:szCs w:val="28"/>
              </w:rPr>
            </w:pPr>
            <w:r w:rsidRPr="009E4A89">
              <w:rPr>
                <w:rFonts w:cs="Arial"/>
                <w:sz w:val="28"/>
                <w:szCs w:val="28"/>
              </w:rPr>
              <w:t xml:space="preserve">Also, within the statutory guidance nonregulated care and support services which also help meet an individual’s need for care and / or support, </w:t>
            </w:r>
            <w:r w:rsidRPr="009E4A89">
              <w:rPr>
                <w:rFonts w:cs="Arial"/>
                <w:bCs/>
                <w:sz w:val="28"/>
                <w:szCs w:val="28"/>
              </w:rPr>
              <w:t>particularly for carers and for young people leaving care should be considered.</w:t>
            </w:r>
          </w:p>
          <w:p w14:paraId="08DDCEE4" w14:textId="77777777" w:rsidR="00D33D24" w:rsidRPr="009E4A89" w:rsidRDefault="00D33D24" w:rsidP="00D33D24">
            <w:pPr>
              <w:rPr>
                <w:rFonts w:cs="Arial"/>
                <w:sz w:val="28"/>
                <w:szCs w:val="28"/>
                <w:lang w:val="en-US"/>
              </w:rPr>
            </w:pPr>
          </w:p>
          <w:p w14:paraId="4056BEB8" w14:textId="77777777" w:rsidR="00D33D24" w:rsidRPr="009E4A89" w:rsidRDefault="00D33D24" w:rsidP="00D33D24">
            <w:pPr>
              <w:rPr>
                <w:rFonts w:cs="Arial"/>
                <w:sz w:val="28"/>
                <w:szCs w:val="28"/>
                <w:lang w:val="en-US"/>
              </w:rPr>
            </w:pPr>
            <w:r w:rsidRPr="009E4A89">
              <w:rPr>
                <w:rFonts w:cs="Arial"/>
                <w:sz w:val="28"/>
                <w:szCs w:val="28"/>
                <w:lang w:val="en-US"/>
              </w:rPr>
              <w:t xml:space="preserve">A wide range of data sources are required in order to generate a comprehensive appraisal of the care and support needs, and the range and level of services required for these population groups. The importance of engaging individuals within the local populations in order to gain an in-depth understanding of people’s experiences and views has been emphasized. </w:t>
            </w:r>
          </w:p>
          <w:p w14:paraId="5ADF7408" w14:textId="77777777" w:rsidR="00D33D24" w:rsidRPr="009E4A89" w:rsidRDefault="00D33D24" w:rsidP="00D33D24">
            <w:pPr>
              <w:rPr>
                <w:rFonts w:cs="Arial"/>
                <w:sz w:val="28"/>
                <w:szCs w:val="28"/>
                <w:lang w:val="en-US"/>
              </w:rPr>
            </w:pPr>
          </w:p>
          <w:p w14:paraId="497332EB" w14:textId="77777777" w:rsidR="00D33D24" w:rsidRPr="009E4A89" w:rsidRDefault="00D33D24" w:rsidP="00D33D24">
            <w:pPr>
              <w:rPr>
                <w:rFonts w:cs="Arial"/>
                <w:sz w:val="28"/>
                <w:szCs w:val="28"/>
                <w:lang w:val="en-US"/>
              </w:rPr>
            </w:pPr>
            <w:r w:rsidRPr="009E4A89">
              <w:rPr>
                <w:rFonts w:cs="Arial"/>
                <w:sz w:val="28"/>
                <w:szCs w:val="28"/>
                <w:lang w:val="en-US"/>
              </w:rPr>
              <w:t xml:space="preserve">On behalf of the Cardiff and Vale Regional Commissioning Board, Cardiff and Vale UHB would like to commission an organization with a relevant track record in engagement and qualitative research to conduct a Market </w:t>
            </w:r>
            <w:commentRangeStart w:id="1"/>
            <w:r w:rsidRPr="009E4A89">
              <w:rPr>
                <w:rFonts w:cs="Arial"/>
                <w:sz w:val="28"/>
                <w:szCs w:val="28"/>
                <w:lang w:val="en-US"/>
              </w:rPr>
              <w:t>Stability Report</w:t>
            </w:r>
            <w:commentRangeEnd w:id="1"/>
            <w:r w:rsidR="009E4A89" w:rsidRPr="009E4A89">
              <w:rPr>
                <w:rStyle w:val="CommentReference"/>
                <w:rFonts w:cs="Arial"/>
                <w:sz w:val="28"/>
                <w:szCs w:val="28"/>
                <w:lang w:val="en-US"/>
              </w:rPr>
              <w:commentReference w:id="1"/>
            </w:r>
            <w:r w:rsidRPr="009E4A89">
              <w:rPr>
                <w:rFonts w:cs="Arial"/>
                <w:sz w:val="28"/>
                <w:szCs w:val="28"/>
                <w:lang w:val="en-US"/>
              </w:rPr>
              <w:t xml:space="preserve"> delivering an assessment of service sufficiency to meet need, as per the PNA chapters, now and in the future.</w:t>
            </w:r>
          </w:p>
          <w:p w14:paraId="63753D4E" w14:textId="77777777" w:rsidR="00D33D24" w:rsidRPr="009E4A89" w:rsidRDefault="00D33D24" w:rsidP="00D33D24">
            <w:pPr>
              <w:rPr>
                <w:rFonts w:cs="Arial"/>
                <w:sz w:val="28"/>
                <w:szCs w:val="28"/>
                <w:lang w:val="en-US"/>
              </w:rPr>
            </w:pPr>
            <w:r w:rsidRPr="009E4A89">
              <w:rPr>
                <w:rFonts w:cs="Arial"/>
                <w:sz w:val="28"/>
                <w:szCs w:val="28"/>
                <w:lang w:val="en-US"/>
              </w:rPr>
              <w:t>To include:</w:t>
            </w:r>
          </w:p>
          <w:p w14:paraId="23BDD4AC" w14:textId="086842B8" w:rsidR="00D33D24" w:rsidRPr="009E4A89" w:rsidRDefault="00D33D24" w:rsidP="00A2702D">
            <w:pPr>
              <w:pStyle w:val="ListParagraph"/>
              <w:numPr>
                <w:ilvl w:val="0"/>
                <w:numId w:val="5"/>
              </w:numPr>
              <w:shd w:val="clear" w:color="auto" w:fill="FFFFFF" w:themeFill="background1"/>
              <w:spacing w:line="240" w:lineRule="auto"/>
              <w:contextualSpacing w:val="0"/>
              <w:rPr>
                <w:rFonts w:cs="Arial"/>
                <w:sz w:val="28"/>
                <w:szCs w:val="28"/>
                <w:lang w:val="en-US"/>
              </w:rPr>
            </w:pPr>
            <w:r w:rsidRPr="009E4A89">
              <w:rPr>
                <w:rFonts w:cs="Arial"/>
                <w:sz w:val="28"/>
                <w:szCs w:val="28"/>
                <w:lang w:val="en-US"/>
              </w:rPr>
              <w:t xml:space="preserve">A review of the population needs assessment </w:t>
            </w:r>
            <w:r w:rsidR="00D407B2" w:rsidRPr="009E4A89">
              <w:rPr>
                <w:rFonts w:cs="Arial"/>
                <w:sz w:val="28"/>
                <w:szCs w:val="28"/>
                <w:lang w:val="en-US"/>
              </w:rPr>
              <w:t xml:space="preserve">and other population health and demographic information and analysis held or generated by the partner organisations, </w:t>
            </w:r>
            <w:r w:rsidRPr="009E4A89">
              <w:rPr>
                <w:rFonts w:cs="Arial"/>
                <w:sz w:val="28"/>
                <w:szCs w:val="28"/>
                <w:lang w:val="en-US"/>
              </w:rPr>
              <w:t>to identify the needs of the population from each service.</w:t>
            </w:r>
          </w:p>
          <w:p w14:paraId="44947D36" w14:textId="08A66F2D" w:rsidR="00D33D24" w:rsidRPr="009E4A89" w:rsidRDefault="00D33D24" w:rsidP="00A2702D">
            <w:pPr>
              <w:pStyle w:val="ListParagraph"/>
              <w:numPr>
                <w:ilvl w:val="0"/>
                <w:numId w:val="5"/>
              </w:numPr>
              <w:shd w:val="clear" w:color="auto" w:fill="FFFFFF" w:themeFill="background1"/>
              <w:spacing w:line="240" w:lineRule="auto"/>
              <w:contextualSpacing w:val="0"/>
              <w:rPr>
                <w:rFonts w:cs="Arial"/>
                <w:sz w:val="28"/>
                <w:szCs w:val="28"/>
                <w:lang w:val="en-US"/>
              </w:rPr>
            </w:pPr>
            <w:r w:rsidRPr="009E4A89">
              <w:rPr>
                <w:rFonts w:cs="Arial"/>
                <w:sz w:val="28"/>
                <w:szCs w:val="28"/>
                <w:lang w:val="en-US"/>
              </w:rPr>
              <w:t>An assessment of the diversity</w:t>
            </w:r>
            <w:r w:rsidR="00D407B2" w:rsidRPr="009E4A89">
              <w:rPr>
                <w:rFonts w:cs="Arial"/>
                <w:sz w:val="28"/>
                <w:szCs w:val="28"/>
                <w:lang w:val="en-US"/>
              </w:rPr>
              <w:t xml:space="preserve"> and quantum</w:t>
            </w:r>
            <w:r w:rsidRPr="009E4A89">
              <w:rPr>
                <w:rFonts w:cs="Arial"/>
                <w:sz w:val="28"/>
                <w:szCs w:val="28"/>
                <w:lang w:val="en-US"/>
              </w:rPr>
              <w:t> of resources required by the market </w:t>
            </w:r>
            <w:r w:rsidRPr="009E4A89">
              <w:rPr>
                <w:rFonts w:ascii="Arial" w:hAnsi="Arial" w:cs="Arial"/>
                <w:sz w:val="28"/>
                <w:szCs w:val="28"/>
                <w:lang w:val="en-US"/>
              </w:rPr>
              <w:t>​</w:t>
            </w:r>
            <w:r w:rsidRPr="009E4A89">
              <w:rPr>
                <w:rFonts w:cs="Aptos"/>
                <w:sz w:val="28"/>
                <w:szCs w:val="28"/>
                <w:lang w:val="en-US"/>
              </w:rPr>
              <w:t> </w:t>
            </w:r>
            <w:r w:rsidRPr="009E4A89">
              <w:rPr>
                <w:rFonts w:cs="Arial"/>
                <w:sz w:val="28"/>
                <w:szCs w:val="28"/>
                <w:lang w:val="en-US"/>
              </w:rPr>
              <w:t>to meet the population</w:t>
            </w:r>
            <w:r w:rsidRPr="009E4A89">
              <w:rPr>
                <w:rFonts w:cs="Aptos"/>
                <w:sz w:val="28"/>
                <w:szCs w:val="28"/>
                <w:lang w:val="en-US"/>
              </w:rPr>
              <w:t>’</w:t>
            </w:r>
            <w:r w:rsidRPr="009E4A89">
              <w:rPr>
                <w:rFonts w:cs="Arial"/>
                <w:sz w:val="28"/>
                <w:szCs w:val="28"/>
                <w:lang w:val="en-US"/>
              </w:rPr>
              <w:t>s needs.</w:t>
            </w:r>
          </w:p>
          <w:p w14:paraId="0F945956" w14:textId="560477E9" w:rsidR="00D33D24" w:rsidRPr="009E4A89" w:rsidRDefault="00D33D24" w:rsidP="00A2702D">
            <w:pPr>
              <w:pStyle w:val="ListParagraph"/>
              <w:numPr>
                <w:ilvl w:val="0"/>
                <w:numId w:val="5"/>
              </w:numPr>
              <w:shd w:val="clear" w:color="auto" w:fill="FFFFFF" w:themeFill="background1"/>
              <w:spacing w:line="240" w:lineRule="auto"/>
              <w:contextualSpacing w:val="0"/>
              <w:rPr>
                <w:rFonts w:cs="Arial"/>
                <w:sz w:val="28"/>
                <w:szCs w:val="28"/>
                <w:lang w:val="en-US"/>
              </w:rPr>
            </w:pPr>
            <w:r w:rsidRPr="009E4A89">
              <w:rPr>
                <w:rFonts w:cs="Arial"/>
                <w:sz w:val="28"/>
                <w:szCs w:val="28"/>
                <w:lang w:val="en-US"/>
              </w:rPr>
              <w:lastRenderedPageBreak/>
              <w:t>Identification and assessment of any known changes and projections on the diversity and resources of the market over the next 5 years</w:t>
            </w:r>
            <w:r w:rsidR="00D407B2" w:rsidRPr="009E4A89">
              <w:rPr>
                <w:rFonts w:cs="Arial"/>
                <w:sz w:val="28"/>
                <w:szCs w:val="28"/>
                <w:lang w:val="en-US"/>
              </w:rPr>
              <w:t>, including the impact of any national or local policy decisions likely to influence the market, e.g. elimination of profit.</w:t>
            </w:r>
          </w:p>
          <w:p w14:paraId="4933EE1E" w14:textId="77777777" w:rsidR="00D33D24" w:rsidRPr="009E4A89" w:rsidRDefault="00D33D24" w:rsidP="00D33D24">
            <w:pPr>
              <w:rPr>
                <w:rFonts w:cs="Arial"/>
                <w:sz w:val="28"/>
                <w:szCs w:val="28"/>
                <w:lang w:val="en-US"/>
              </w:rPr>
            </w:pPr>
          </w:p>
          <w:p w14:paraId="6842BF60" w14:textId="77777777" w:rsidR="00D33D24" w:rsidRPr="009E4A89" w:rsidRDefault="00D33D24" w:rsidP="00D33D24">
            <w:pPr>
              <w:rPr>
                <w:rFonts w:cs="Arial"/>
                <w:sz w:val="28"/>
                <w:szCs w:val="28"/>
                <w:lang w:val="en-US"/>
              </w:rPr>
            </w:pPr>
            <w:commentRangeStart w:id="2"/>
            <w:r w:rsidRPr="009E4A89">
              <w:rPr>
                <w:rFonts w:cs="Arial"/>
                <w:sz w:val="28"/>
                <w:szCs w:val="28"/>
                <w:lang w:val="en-US"/>
              </w:rPr>
              <w:t xml:space="preserve">For the purposes of this specification the scope of services relates to the following </w:t>
            </w:r>
          </w:p>
          <w:p w14:paraId="63B4B4D8" w14:textId="0478FCF1" w:rsidR="00D33D24" w:rsidRPr="009E4A89" w:rsidRDefault="00D33D24" w:rsidP="00A2702D">
            <w:pPr>
              <w:pStyle w:val="ListParagraph"/>
              <w:numPr>
                <w:ilvl w:val="0"/>
                <w:numId w:val="4"/>
              </w:numPr>
              <w:spacing w:line="240" w:lineRule="auto"/>
              <w:contextualSpacing w:val="0"/>
              <w:rPr>
                <w:rFonts w:cs="Arial"/>
                <w:sz w:val="28"/>
                <w:szCs w:val="28"/>
              </w:rPr>
            </w:pPr>
            <w:r w:rsidRPr="009E4A89">
              <w:rPr>
                <w:rFonts w:cs="Arial"/>
                <w:sz w:val="28"/>
                <w:szCs w:val="28"/>
              </w:rPr>
              <w:t>Care home service</w:t>
            </w:r>
            <w:r w:rsidR="00D407B2" w:rsidRPr="009E4A89">
              <w:rPr>
                <w:rFonts w:cs="Arial"/>
                <w:sz w:val="28"/>
                <w:szCs w:val="28"/>
              </w:rPr>
              <w:t>s</w:t>
            </w:r>
            <w:r w:rsidRPr="009E4A89">
              <w:rPr>
                <w:rFonts w:cs="Arial"/>
                <w:sz w:val="28"/>
                <w:szCs w:val="28"/>
              </w:rPr>
              <w:t xml:space="preserve"> (adults and children)</w:t>
            </w:r>
          </w:p>
          <w:p w14:paraId="268A9CAF" w14:textId="33FE25CE" w:rsidR="00D33D24" w:rsidRPr="009E4A89" w:rsidRDefault="00D33D24" w:rsidP="00D407B2">
            <w:pPr>
              <w:pStyle w:val="ListParagraph"/>
              <w:numPr>
                <w:ilvl w:val="0"/>
                <w:numId w:val="4"/>
              </w:numPr>
              <w:spacing w:line="240" w:lineRule="auto"/>
              <w:rPr>
                <w:rFonts w:cs="Arial"/>
                <w:sz w:val="28"/>
                <w:szCs w:val="28"/>
              </w:rPr>
            </w:pPr>
            <w:r w:rsidRPr="009E4A89">
              <w:rPr>
                <w:rFonts w:cs="Arial"/>
                <w:sz w:val="28"/>
                <w:szCs w:val="28"/>
              </w:rPr>
              <w:t>Secure accommodation (children)</w:t>
            </w:r>
          </w:p>
          <w:p w14:paraId="2EA9B3BA" w14:textId="54BA696D" w:rsidR="00D33D24" w:rsidRPr="009E4A89" w:rsidRDefault="00D33D24" w:rsidP="00D407B2">
            <w:pPr>
              <w:pStyle w:val="ListParagraph"/>
              <w:numPr>
                <w:ilvl w:val="0"/>
                <w:numId w:val="4"/>
              </w:numPr>
              <w:spacing w:line="240" w:lineRule="auto"/>
              <w:rPr>
                <w:rFonts w:cs="Arial"/>
                <w:sz w:val="28"/>
                <w:szCs w:val="28"/>
              </w:rPr>
            </w:pPr>
            <w:r w:rsidRPr="009E4A89">
              <w:rPr>
                <w:rFonts w:cs="Arial"/>
                <w:sz w:val="28"/>
                <w:szCs w:val="28"/>
              </w:rPr>
              <w:t>Residential family centre service</w:t>
            </w:r>
            <w:r w:rsidR="00D407B2" w:rsidRPr="009E4A89">
              <w:rPr>
                <w:rFonts w:cs="Arial"/>
                <w:sz w:val="28"/>
                <w:szCs w:val="28"/>
              </w:rPr>
              <w:t>s</w:t>
            </w:r>
          </w:p>
          <w:p w14:paraId="3F60AB5B" w14:textId="308C4E1E" w:rsidR="00D33D24" w:rsidRPr="009E4A89" w:rsidRDefault="00D33D24" w:rsidP="00A2702D">
            <w:pPr>
              <w:pStyle w:val="ListParagraph"/>
              <w:numPr>
                <w:ilvl w:val="0"/>
                <w:numId w:val="4"/>
              </w:numPr>
              <w:spacing w:line="240" w:lineRule="auto"/>
              <w:contextualSpacing w:val="0"/>
              <w:rPr>
                <w:rFonts w:cs="Arial"/>
                <w:sz w:val="28"/>
                <w:szCs w:val="28"/>
              </w:rPr>
            </w:pPr>
            <w:r w:rsidRPr="009E4A89">
              <w:rPr>
                <w:rFonts w:cs="Arial"/>
                <w:sz w:val="28"/>
                <w:szCs w:val="28"/>
              </w:rPr>
              <w:t>Adoption service</w:t>
            </w:r>
            <w:r w:rsidR="00D407B2" w:rsidRPr="009E4A89">
              <w:rPr>
                <w:rFonts w:cs="Arial"/>
                <w:sz w:val="28"/>
                <w:szCs w:val="28"/>
              </w:rPr>
              <w:t>s</w:t>
            </w:r>
          </w:p>
          <w:p w14:paraId="7A9A9227" w14:textId="119DA0F4" w:rsidR="00D33D24" w:rsidRPr="009E4A89" w:rsidRDefault="00D33D24" w:rsidP="00A2702D">
            <w:pPr>
              <w:pStyle w:val="ListParagraph"/>
              <w:numPr>
                <w:ilvl w:val="0"/>
                <w:numId w:val="4"/>
              </w:numPr>
              <w:spacing w:line="240" w:lineRule="auto"/>
              <w:contextualSpacing w:val="0"/>
              <w:rPr>
                <w:rFonts w:cs="Arial"/>
                <w:sz w:val="28"/>
                <w:szCs w:val="28"/>
              </w:rPr>
            </w:pPr>
            <w:r w:rsidRPr="009E4A89">
              <w:rPr>
                <w:rFonts w:cs="Arial"/>
                <w:sz w:val="28"/>
                <w:szCs w:val="28"/>
              </w:rPr>
              <w:t>Fostering service</w:t>
            </w:r>
            <w:r w:rsidR="00D407B2" w:rsidRPr="009E4A89">
              <w:rPr>
                <w:rFonts w:cs="Arial"/>
                <w:sz w:val="28"/>
                <w:szCs w:val="28"/>
              </w:rPr>
              <w:t>s</w:t>
            </w:r>
          </w:p>
          <w:p w14:paraId="16E5E90B" w14:textId="67347220" w:rsidR="00D33D24" w:rsidRPr="009E4A89" w:rsidRDefault="00D33D24" w:rsidP="00A2702D">
            <w:pPr>
              <w:pStyle w:val="ListParagraph"/>
              <w:numPr>
                <w:ilvl w:val="0"/>
                <w:numId w:val="4"/>
              </w:numPr>
              <w:spacing w:line="240" w:lineRule="auto"/>
              <w:contextualSpacing w:val="0"/>
              <w:rPr>
                <w:rFonts w:cs="Arial"/>
                <w:sz w:val="28"/>
                <w:szCs w:val="28"/>
              </w:rPr>
            </w:pPr>
            <w:r w:rsidRPr="009E4A89">
              <w:rPr>
                <w:rFonts w:cs="Arial"/>
                <w:sz w:val="28"/>
                <w:szCs w:val="28"/>
              </w:rPr>
              <w:t>Adult placement (shared lives) service</w:t>
            </w:r>
            <w:r w:rsidR="00D407B2" w:rsidRPr="009E4A89">
              <w:rPr>
                <w:rFonts w:cs="Arial"/>
                <w:sz w:val="28"/>
                <w:szCs w:val="28"/>
              </w:rPr>
              <w:t>s</w:t>
            </w:r>
            <w:r w:rsidRPr="009E4A89">
              <w:rPr>
                <w:rFonts w:cs="Arial"/>
                <w:sz w:val="28"/>
                <w:szCs w:val="28"/>
              </w:rPr>
              <w:t>;</w:t>
            </w:r>
          </w:p>
          <w:p w14:paraId="0D29FCAD" w14:textId="620B2C62" w:rsidR="00D33D24" w:rsidRPr="009E4A89" w:rsidRDefault="00D33D24" w:rsidP="00A2702D">
            <w:pPr>
              <w:pStyle w:val="ListParagraph"/>
              <w:numPr>
                <w:ilvl w:val="0"/>
                <w:numId w:val="4"/>
              </w:numPr>
              <w:spacing w:line="240" w:lineRule="auto"/>
              <w:contextualSpacing w:val="0"/>
              <w:rPr>
                <w:rFonts w:cs="Arial"/>
                <w:sz w:val="28"/>
                <w:szCs w:val="28"/>
              </w:rPr>
            </w:pPr>
            <w:r w:rsidRPr="009E4A89">
              <w:rPr>
                <w:rFonts w:cs="Arial"/>
                <w:sz w:val="28"/>
                <w:szCs w:val="28"/>
              </w:rPr>
              <w:t>Advocacy Service</w:t>
            </w:r>
            <w:r w:rsidR="00D407B2" w:rsidRPr="009E4A89">
              <w:rPr>
                <w:rFonts w:cs="Arial"/>
                <w:sz w:val="28"/>
                <w:szCs w:val="28"/>
              </w:rPr>
              <w:t>s</w:t>
            </w:r>
          </w:p>
          <w:p w14:paraId="1ECF3CBC" w14:textId="77777777" w:rsidR="00D33D24" w:rsidRPr="009E4A89" w:rsidRDefault="00D33D24" w:rsidP="00A2702D">
            <w:pPr>
              <w:pStyle w:val="ListParagraph"/>
              <w:numPr>
                <w:ilvl w:val="0"/>
                <w:numId w:val="4"/>
              </w:numPr>
              <w:spacing w:line="240" w:lineRule="auto"/>
              <w:contextualSpacing w:val="0"/>
              <w:rPr>
                <w:rFonts w:cs="Arial"/>
                <w:sz w:val="28"/>
                <w:szCs w:val="28"/>
              </w:rPr>
            </w:pPr>
            <w:r w:rsidRPr="009E4A89">
              <w:rPr>
                <w:rFonts w:cs="Arial"/>
                <w:sz w:val="28"/>
                <w:szCs w:val="28"/>
              </w:rPr>
              <w:t>Domiciliary Support</w:t>
            </w:r>
            <w:commentRangeEnd w:id="2"/>
            <w:r w:rsidR="009E4A89" w:rsidRPr="009E4A89">
              <w:rPr>
                <w:rStyle w:val="CommentReference"/>
                <w:rFonts w:cs="Arial"/>
                <w:sz w:val="28"/>
                <w:szCs w:val="28"/>
              </w:rPr>
              <w:commentReference w:id="2"/>
            </w:r>
          </w:p>
          <w:p w14:paraId="0F59C181" w14:textId="77777777" w:rsidR="00D33D24" w:rsidRPr="009E4A89" w:rsidRDefault="00D33D24" w:rsidP="00D33D24">
            <w:pPr>
              <w:rPr>
                <w:rFonts w:eastAsia="Calibri" w:cs="Arial"/>
                <w:sz w:val="28"/>
                <w:szCs w:val="28"/>
              </w:rPr>
            </w:pPr>
          </w:p>
          <w:p w14:paraId="0161371A" w14:textId="77777777" w:rsidR="00D33D24" w:rsidRPr="009E4A89" w:rsidRDefault="00D33D24" w:rsidP="00D33D24">
            <w:pPr>
              <w:rPr>
                <w:rFonts w:eastAsia="Calibri" w:cs="Arial"/>
                <w:sz w:val="28"/>
                <w:szCs w:val="28"/>
              </w:rPr>
            </w:pPr>
            <w:r w:rsidRPr="009E4A89">
              <w:rPr>
                <w:rFonts w:eastAsia="Calibri" w:cs="Arial"/>
                <w:sz w:val="28"/>
                <w:szCs w:val="28"/>
              </w:rPr>
              <w:t>In addition to the above statutory requirements, local engagement on the needs of the MSR have agreed the need to include the following areas within the assessment:</w:t>
            </w:r>
          </w:p>
          <w:p w14:paraId="2A9A39DC" w14:textId="77777777" w:rsidR="00D33D24" w:rsidRPr="009E4A89" w:rsidRDefault="00D33D24" w:rsidP="00A2702D">
            <w:pPr>
              <w:pStyle w:val="ListParagraph"/>
              <w:numPr>
                <w:ilvl w:val="0"/>
                <w:numId w:val="4"/>
              </w:numPr>
              <w:spacing w:line="240" w:lineRule="auto"/>
              <w:contextualSpacing w:val="0"/>
              <w:rPr>
                <w:rFonts w:cs="Arial"/>
                <w:sz w:val="28"/>
                <w:szCs w:val="28"/>
                <w:lang w:val="en-US"/>
              </w:rPr>
            </w:pPr>
            <w:r w:rsidRPr="009E4A89">
              <w:rPr>
                <w:rFonts w:cs="Arial"/>
                <w:sz w:val="28"/>
                <w:szCs w:val="28"/>
                <w:lang w:val="en-US"/>
              </w:rPr>
              <w:t>Step up / step down community provision for older people including respite and intermediate care services</w:t>
            </w:r>
          </w:p>
          <w:p w14:paraId="79AA6A5C" w14:textId="0B5F0C73" w:rsidR="00D33D24" w:rsidRPr="009E4A89" w:rsidRDefault="00D33D24" w:rsidP="00A2702D">
            <w:pPr>
              <w:pStyle w:val="ListParagraph"/>
              <w:numPr>
                <w:ilvl w:val="0"/>
                <w:numId w:val="4"/>
              </w:numPr>
              <w:spacing w:line="240" w:lineRule="auto"/>
              <w:contextualSpacing w:val="0"/>
              <w:rPr>
                <w:rFonts w:cs="Arial"/>
                <w:sz w:val="28"/>
                <w:szCs w:val="28"/>
              </w:rPr>
            </w:pPr>
            <w:r w:rsidRPr="009E4A89">
              <w:rPr>
                <w:rFonts w:cs="Arial"/>
                <w:sz w:val="28"/>
                <w:szCs w:val="28"/>
              </w:rPr>
              <w:t>A CHC demand and capacity assessment for specific groups i.e. Older People, Dementia, Complex Care, Learning Disabilities and Mental Health</w:t>
            </w:r>
            <w:r w:rsidR="00281464" w:rsidRPr="009E4A89">
              <w:rPr>
                <w:rFonts w:cs="Arial"/>
                <w:sz w:val="28"/>
                <w:szCs w:val="28"/>
              </w:rPr>
              <w:t>.</w:t>
            </w:r>
          </w:p>
          <w:p w14:paraId="738552F0" w14:textId="77777777" w:rsidR="00281464" w:rsidRPr="009E4A89" w:rsidRDefault="00281464" w:rsidP="00281464">
            <w:pPr>
              <w:spacing w:line="240" w:lineRule="auto"/>
              <w:rPr>
                <w:rFonts w:cs="Arial"/>
                <w:sz w:val="28"/>
                <w:szCs w:val="28"/>
              </w:rPr>
            </w:pPr>
          </w:p>
          <w:p w14:paraId="784A5F0A" w14:textId="3F23E13D" w:rsidR="00281464" w:rsidRPr="009E4A89" w:rsidRDefault="00281464" w:rsidP="00281464">
            <w:pPr>
              <w:spacing w:line="240" w:lineRule="auto"/>
              <w:rPr>
                <w:rFonts w:cs="Arial"/>
                <w:sz w:val="28"/>
                <w:szCs w:val="28"/>
              </w:rPr>
            </w:pPr>
            <w:r w:rsidRPr="009E4A89">
              <w:rPr>
                <w:rFonts w:cs="Arial"/>
                <w:sz w:val="28"/>
                <w:szCs w:val="28"/>
              </w:rPr>
              <w:t>The final report should conform with all statutory legislation pertaining to the Market Stability Report and the emerging Welsh Government non-statutory guidance 2026-27.</w:t>
            </w:r>
          </w:p>
          <w:p w14:paraId="254EE678" w14:textId="77777777" w:rsidR="009152FF" w:rsidRPr="009E4A89" w:rsidRDefault="009152FF" w:rsidP="00D047AF">
            <w:pPr>
              <w:ind w:left="227"/>
            </w:pPr>
          </w:p>
        </w:tc>
      </w:tr>
    </w:tbl>
    <w:p w14:paraId="65EA6B78" w14:textId="77777777" w:rsidR="00CE5F66" w:rsidRPr="009E4A89" w:rsidRDefault="00CE5F66" w:rsidP="00596CE2"/>
    <w:tbl>
      <w:tblPr>
        <w:tblStyle w:val="TableGrid"/>
        <w:tblW w:w="10348" w:type="dxa"/>
        <w:tblInd w:w="-572" w:type="dxa"/>
        <w:tblLook w:val="04A0" w:firstRow="1" w:lastRow="0" w:firstColumn="1" w:lastColumn="0" w:noHBand="0" w:noVBand="1"/>
      </w:tblPr>
      <w:tblGrid>
        <w:gridCol w:w="10348"/>
      </w:tblGrid>
      <w:tr w:rsidR="00CE5F66" w:rsidRPr="009E4A89" w14:paraId="3BAE59D3" w14:textId="77777777" w:rsidTr="31200B20">
        <w:tc>
          <w:tcPr>
            <w:tcW w:w="10348" w:type="dxa"/>
            <w:shd w:val="clear" w:color="auto" w:fill="051F37"/>
          </w:tcPr>
          <w:p w14:paraId="5D666144" w14:textId="25D2B004" w:rsidR="00CE5F66" w:rsidRPr="009E4A89" w:rsidRDefault="00CE5F66" w:rsidP="00A2702D">
            <w:pPr>
              <w:pStyle w:val="Heading2"/>
              <w:numPr>
                <w:ilvl w:val="0"/>
                <w:numId w:val="2"/>
              </w:numPr>
              <w:rPr>
                <w:b/>
                <w:bCs/>
                <w:sz w:val="24"/>
                <w:szCs w:val="24"/>
              </w:rPr>
            </w:pPr>
            <w:bookmarkStart w:id="3" w:name="_Toc239427501"/>
            <w:r w:rsidRPr="009E4A89">
              <w:rPr>
                <w:b/>
                <w:bCs/>
                <w:sz w:val="24"/>
                <w:szCs w:val="24"/>
              </w:rPr>
              <w:t>Requirement</w:t>
            </w:r>
            <w:bookmarkEnd w:id="3"/>
            <w:r w:rsidR="00F42D6B" w:rsidRPr="009E4A89">
              <w:rPr>
                <w:b/>
                <w:bCs/>
                <w:sz w:val="24"/>
                <w:szCs w:val="24"/>
              </w:rPr>
              <w:t xml:space="preserve"> </w:t>
            </w:r>
          </w:p>
        </w:tc>
      </w:tr>
      <w:tr w:rsidR="00CE5F66" w:rsidRPr="009E4A89" w14:paraId="3C5C0CF1" w14:textId="77777777" w:rsidTr="31200B20">
        <w:tc>
          <w:tcPr>
            <w:tcW w:w="10348" w:type="dxa"/>
          </w:tcPr>
          <w:p w14:paraId="7A6369A4" w14:textId="77777777" w:rsidR="00974F8D" w:rsidRPr="009E4A89" w:rsidRDefault="00974F8D" w:rsidP="00974F8D">
            <w:pPr>
              <w:jc w:val="both"/>
              <w:rPr>
                <w:rFonts w:cs="Arial"/>
                <w:sz w:val="28"/>
                <w:szCs w:val="28"/>
              </w:rPr>
            </w:pPr>
            <w:r w:rsidRPr="009E4A89">
              <w:rPr>
                <w:rFonts w:cs="Arial"/>
                <w:sz w:val="28"/>
                <w:szCs w:val="28"/>
              </w:rPr>
              <w:t xml:space="preserve">The aim of this work is to understand how the current market meets the populations care and support needs, and any gaps in the range and level of services they are likely to require. The work will need to ensure compliance with all Statutory Requirements in relation to the MSR. </w:t>
            </w:r>
          </w:p>
          <w:p w14:paraId="52D89F15" w14:textId="77777777" w:rsidR="00974F8D" w:rsidRPr="009E4A89" w:rsidRDefault="00974F8D" w:rsidP="00974F8D">
            <w:pPr>
              <w:jc w:val="both"/>
              <w:rPr>
                <w:rFonts w:cs="Arial"/>
                <w:sz w:val="28"/>
                <w:szCs w:val="28"/>
              </w:rPr>
            </w:pPr>
          </w:p>
          <w:p w14:paraId="6ABEC193" w14:textId="77777777" w:rsidR="00974F8D" w:rsidRPr="009E4A89" w:rsidRDefault="00974F8D" w:rsidP="00974F8D">
            <w:pPr>
              <w:jc w:val="both"/>
              <w:rPr>
                <w:rFonts w:cs="Arial"/>
                <w:sz w:val="28"/>
                <w:szCs w:val="28"/>
              </w:rPr>
            </w:pPr>
            <w:r w:rsidRPr="009E4A89">
              <w:rPr>
                <w:rFonts w:cs="Arial"/>
                <w:sz w:val="28"/>
                <w:szCs w:val="28"/>
              </w:rPr>
              <w:t>Broadly this should include:</w:t>
            </w:r>
          </w:p>
          <w:p w14:paraId="33150848" w14:textId="77777777" w:rsidR="00974F8D" w:rsidRPr="009E4A89" w:rsidRDefault="00974F8D" w:rsidP="00974F8D">
            <w:pPr>
              <w:jc w:val="both"/>
              <w:rPr>
                <w:rFonts w:cs="Arial"/>
                <w:sz w:val="28"/>
                <w:szCs w:val="28"/>
              </w:rPr>
            </w:pPr>
          </w:p>
          <w:p w14:paraId="48EB90DE" w14:textId="66DE6088" w:rsidR="00974F8D" w:rsidRPr="009E4A89" w:rsidRDefault="00974F8D" w:rsidP="009972FB">
            <w:pPr>
              <w:spacing w:line="240" w:lineRule="auto"/>
              <w:rPr>
                <w:rFonts w:eastAsia="Times New Roman"/>
                <w:b/>
                <w:bCs/>
                <w:color w:val="000000" w:themeColor="text1"/>
                <w:sz w:val="28"/>
                <w:szCs w:val="28"/>
              </w:rPr>
            </w:pPr>
            <w:r w:rsidRPr="009E4A89">
              <w:rPr>
                <w:rFonts w:cs="Arial"/>
                <w:b/>
                <w:bCs/>
                <w:sz w:val="28"/>
                <w:szCs w:val="28"/>
              </w:rPr>
              <w:lastRenderedPageBreak/>
              <w:t xml:space="preserve">An overview of progress against the previous MSR and the impact of existing </w:t>
            </w:r>
            <w:r w:rsidR="00D407B2" w:rsidRPr="009E4A89">
              <w:rPr>
                <w:rFonts w:cs="Arial"/>
                <w:b/>
                <w:bCs/>
                <w:sz w:val="28"/>
                <w:szCs w:val="28"/>
              </w:rPr>
              <w:t>c</w:t>
            </w:r>
            <w:r w:rsidRPr="009E4A89">
              <w:rPr>
                <w:rFonts w:cs="Arial"/>
                <w:b/>
                <w:bCs/>
                <w:sz w:val="28"/>
                <w:szCs w:val="28"/>
              </w:rPr>
              <w:t xml:space="preserve">ommissioning and </w:t>
            </w:r>
            <w:r w:rsidR="00D407B2" w:rsidRPr="009E4A89">
              <w:rPr>
                <w:rFonts w:cs="Arial"/>
                <w:b/>
                <w:bCs/>
                <w:sz w:val="28"/>
                <w:szCs w:val="28"/>
              </w:rPr>
              <w:t>f</w:t>
            </w:r>
            <w:r w:rsidRPr="009E4A89">
              <w:rPr>
                <w:rFonts w:cs="Arial"/>
                <w:b/>
                <w:bCs/>
                <w:sz w:val="28"/>
                <w:szCs w:val="28"/>
              </w:rPr>
              <w:t>unding arrangements on market outcomes.</w:t>
            </w:r>
          </w:p>
          <w:p w14:paraId="10215EE8" w14:textId="77777777" w:rsidR="00974F8D" w:rsidRPr="009E4A89" w:rsidRDefault="00974F8D" w:rsidP="00A2702D">
            <w:pPr>
              <w:pStyle w:val="ListParagraph"/>
              <w:numPr>
                <w:ilvl w:val="0"/>
                <w:numId w:val="6"/>
              </w:numPr>
              <w:spacing w:line="240" w:lineRule="auto"/>
              <w:rPr>
                <w:rFonts w:eastAsia="Times New Roman" w:cs="Arial"/>
                <w:color w:val="000000" w:themeColor="text1"/>
                <w:sz w:val="28"/>
                <w:szCs w:val="28"/>
              </w:rPr>
            </w:pPr>
            <w:r w:rsidRPr="009E4A89">
              <w:rPr>
                <w:rFonts w:eastAsiaTheme="minorEastAsia" w:cs="Arial"/>
                <w:color w:val="000000" w:themeColor="text1"/>
                <w:kern w:val="24"/>
                <w:sz w:val="28"/>
                <w:szCs w:val="28"/>
              </w:rPr>
              <w:t xml:space="preserve">Compare actual market activity in comparison with the anticipated trends, </w:t>
            </w:r>
          </w:p>
          <w:p w14:paraId="6B429DFB" w14:textId="77777777" w:rsidR="00974F8D" w:rsidRPr="009E4A89" w:rsidRDefault="00974F8D" w:rsidP="00A2702D">
            <w:pPr>
              <w:pStyle w:val="ListParagraph"/>
              <w:numPr>
                <w:ilvl w:val="0"/>
                <w:numId w:val="6"/>
              </w:numPr>
              <w:spacing w:line="240" w:lineRule="auto"/>
              <w:rPr>
                <w:rFonts w:eastAsia="Times New Roman" w:cs="Arial"/>
                <w:sz w:val="28"/>
                <w:szCs w:val="28"/>
              </w:rPr>
            </w:pPr>
            <w:r w:rsidRPr="009E4A89">
              <w:rPr>
                <w:rFonts w:eastAsiaTheme="minorEastAsia" w:cs="Arial"/>
                <w:kern w:val="24"/>
                <w:sz w:val="28"/>
                <w:szCs w:val="28"/>
              </w:rPr>
              <w:t>Review progress against previous key recommendations;</w:t>
            </w:r>
          </w:p>
          <w:p w14:paraId="75B38CC2" w14:textId="77777777" w:rsidR="00974F8D" w:rsidRPr="009E4A89" w:rsidRDefault="00974F8D" w:rsidP="00A2702D">
            <w:pPr>
              <w:pStyle w:val="ListParagraph"/>
              <w:numPr>
                <w:ilvl w:val="0"/>
                <w:numId w:val="6"/>
              </w:numPr>
              <w:spacing w:line="240" w:lineRule="auto"/>
              <w:rPr>
                <w:rFonts w:eastAsia="Times New Roman" w:cs="Arial"/>
                <w:sz w:val="28"/>
                <w:szCs w:val="28"/>
              </w:rPr>
            </w:pPr>
            <w:r w:rsidRPr="009E4A89">
              <w:rPr>
                <w:rFonts w:eastAsiaTheme="minorEastAsia" w:cs="Arial"/>
                <w:kern w:val="24"/>
                <w:sz w:val="28"/>
                <w:szCs w:val="28"/>
              </w:rPr>
              <w:t>Best practice in other regions / areas of the UK;</w:t>
            </w:r>
          </w:p>
          <w:p w14:paraId="042BE1F2" w14:textId="77777777" w:rsidR="00974F8D" w:rsidRPr="009E4A89" w:rsidRDefault="00974F8D" w:rsidP="00A2702D">
            <w:pPr>
              <w:pStyle w:val="ListParagraph"/>
              <w:numPr>
                <w:ilvl w:val="0"/>
                <w:numId w:val="6"/>
              </w:numPr>
              <w:spacing w:line="240" w:lineRule="auto"/>
              <w:rPr>
                <w:rFonts w:eastAsia="Times New Roman" w:cs="Arial"/>
                <w:color w:val="000000" w:themeColor="text1"/>
                <w:sz w:val="28"/>
                <w:szCs w:val="28"/>
              </w:rPr>
            </w:pPr>
            <w:r w:rsidRPr="009E4A89">
              <w:rPr>
                <w:rFonts w:eastAsiaTheme="minorEastAsia" w:cs="Arial"/>
                <w:color w:val="000000" w:themeColor="text1"/>
                <w:kern w:val="24"/>
                <w:sz w:val="28"/>
                <w:szCs w:val="28"/>
              </w:rPr>
              <w:t>Thematic overview of escalating concerns findings.</w:t>
            </w:r>
          </w:p>
          <w:p w14:paraId="2287B0F2" w14:textId="77777777" w:rsidR="00974F8D" w:rsidRPr="009E4A89" w:rsidRDefault="00974F8D" w:rsidP="00A2702D">
            <w:pPr>
              <w:pStyle w:val="ListParagraph"/>
              <w:numPr>
                <w:ilvl w:val="0"/>
                <w:numId w:val="6"/>
              </w:numPr>
              <w:spacing w:line="240" w:lineRule="auto"/>
              <w:rPr>
                <w:rFonts w:eastAsia="Times New Roman" w:cs="Arial"/>
                <w:color w:val="000000" w:themeColor="text1"/>
                <w:sz w:val="28"/>
                <w:szCs w:val="28"/>
              </w:rPr>
            </w:pPr>
            <w:r w:rsidRPr="009E4A89">
              <w:rPr>
                <w:rFonts w:eastAsiaTheme="minorEastAsia" w:cs="Arial"/>
                <w:color w:val="000000" w:themeColor="text1"/>
                <w:kern w:val="24"/>
                <w:sz w:val="28"/>
                <w:szCs w:val="28"/>
              </w:rPr>
              <w:t xml:space="preserve">A concluding summary indicating </w:t>
            </w:r>
            <w:r w:rsidRPr="009E4A89">
              <w:rPr>
                <w:rFonts w:cs="Arial"/>
                <w:sz w:val="28"/>
                <w:szCs w:val="28"/>
              </w:rPr>
              <w:t>how well commissioning practices are supporting quality and outcomes currently.</w:t>
            </w:r>
          </w:p>
          <w:p w14:paraId="4A9BF7F3" w14:textId="77777777" w:rsidR="00974F8D" w:rsidRPr="009E4A89" w:rsidRDefault="00974F8D" w:rsidP="00974F8D">
            <w:pPr>
              <w:pStyle w:val="ListParagraph"/>
              <w:rPr>
                <w:rFonts w:eastAsia="Times New Roman" w:cs="Arial"/>
                <w:color w:val="000000" w:themeColor="text1"/>
                <w:sz w:val="28"/>
                <w:szCs w:val="28"/>
              </w:rPr>
            </w:pPr>
          </w:p>
          <w:p w14:paraId="5C83FC6B" w14:textId="77777777" w:rsidR="00974F8D" w:rsidRPr="009E4A89" w:rsidRDefault="00974F8D" w:rsidP="00974F8D">
            <w:pPr>
              <w:jc w:val="both"/>
              <w:rPr>
                <w:rFonts w:cs="Arial"/>
                <w:color w:val="000000" w:themeColor="text1"/>
                <w:sz w:val="28"/>
                <w:szCs w:val="28"/>
              </w:rPr>
            </w:pPr>
          </w:p>
          <w:p w14:paraId="4E77783A" w14:textId="77777777" w:rsidR="00974F8D" w:rsidRPr="009E4A89" w:rsidRDefault="00974F8D" w:rsidP="009972FB">
            <w:pPr>
              <w:spacing w:line="240" w:lineRule="auto"/>
              <w:jc w:val="both"/>
              <w:rPr>
                <w:rFonts w:cs="Arial"/>
                <w:b/>
                <w:bCs/>
                <w:sz w:val="28"/>
                <w:szCs w:val="28"/>
              </w:rPr>
            </w:pPr>
            <w:r w:rsidRPr="009E4A89">
              <w:rPr>
                <w:rFonts w:cs="Arial"/>
                <w:b/>
                <w:bCs/>
                <w:sz w:val="28"/>
                <w:szCs w:val="28"/>
              </w:rPr>
              <w:t xml:space="preserve">Ascertain the sufficiency of each of the current services outlined in the scope above at a regional, locality and cluster level. </w:t>
            </w:r>
          </w:p>
          <w:p w14:paraId="584C1D5D" w14:textId="77777777" w:rsidR="00974F8D" w:rsidRPr="009E4A89" w:rsidRDefault="00974F8D" w:rsidP="00A2702D">
            <w:pPr>
              <w:pStyle w:val="ListParagraph"/>
              <w:numPr>
                <w:ilvl w:val="0"/>
                <w:numId w:val="6"/>
              </w:numPr>
              <w:spacing w:line="240" w:lineRule="auto"/>
              <w:contextualSpacing w:val="0"/>
              <w:jc w:val="both"/>
              <w:rPr>
                <w:rFonts w:cs="Arial"/>
                <w:sz w:val="28"/>
                <w:szCs w:val="28"/>
              </w:rPr>
            </w:pPr>
            <w:r w:rsidRPr="009E4A89">
              <w:rPr>
                <w:rFonts w:cs="Arial"/>
                <w:sz w:val="28"/>
                <w:szCs w:val="28"/>
              </w:rPr>
              <w:t xml:space="preserve">An assessment of the </w:t>
            </w:r>
            <w:r w:rsidRPr="009E4A89">
              <w:rPr>
                <w:rFonts w:cs="Arial"/>
                <w:b/>
                <w:bCs/>
                <w:sz w:val="28"/>
                <w:szCs w:val="28"/>
              </w:rPr>
              <w:t>sufficiency of care and support services</w:t>
            </w:r>
            <w:r w:rsidRPr="009E4A89">
              <w:rPr>
                <w:rFonts w:cs="Arial"/>
                <w:sz w:val="28"/>
                <w:szCs w:val="28"/>
              </w:rPr>
              <w:t xml:space="preserve"> across the region for all relevant groups (older people, physical disabilities, learning disabilities, mental health, children and young people, carers), encompassing quantity, accessibility, quality and relevance.</w:t>
            </w:r>
          </w:p>
          <w:p w14:paraId="7B0F5FE2" w14:textId="77777777" w:rsidR="00974F8D" w:rsidRPr="009E4A89" w:rsidRDefault="00974F8D" w:rsidP="00A2702D">
            <w:pPr>
              <w:pStyle w:val="ListParagraph"/>
              <w:numPr>
                <w:ilvl w:val="0"/>
                <w:numId w:val="6"/>
              </w:numPr>
              <w:spacing w:line="240" w:lineRule="auto"/>
              <w:contextualSpacing w:val="0"/>
              <w:jc w:val="both"/>
              <w:rPr>
                <w:rFonts w:cs="Arial"/>
                <w:sz w:val="28"/>
                <w:szCs w:val="28"/>
              </w:rPr>
            </w:pPr>
            <w:r w:rsidRPr="009E4A89">
              <w:rPr>
                <w:rFonts w:cs="Arial"/>
                <w:sz w:val="28"/>
                <w:szCs w:val="28"/>
              </w:rPr>
              <w:t>dovetail effectively with Annual Sufficiency Plans for the 2 Local Authorities.</w:t>
            </w:r>
          </w:p>
          <w:p w14:paraId="17DE5EE9" w14:textId="77777777" w:rsidR="00974F8D" w:rsidRPr="009E4A89" w:rsidRDefault="00974F8D" w:rsidP="00CA657B">
            <w:pPr>
              <w:pStyle w:val="ListParagraph"/>
              <w:spacing w:line="240" w:lineRule="auto"/>
              <w:contextualSpacing w:val="0"/>
              <w:jc w:val="both"/>
              <w:rPr>
                <w:rFonts w:cs="Arial"/>
                <w:sz w:val="28"/>
                <w:szCs w:val="28"/>
              </w:rPr>
            </w:pPr>
          </w:p>
          <w:p w14:paraId="48EBC339" w14:textId="77777777" w:rsidR="00974F8D" w:rsidRPr="009E4A89" w:rsidRDefault="00974F8D" w:rsidP="00974F8D">
            <w:pPr>
              <w:ind w:firstLine="360"/>
              <w:rPr>
                <w:rFonts w:cs="Arial"/>
                <w:sz w:val="28"/>
                <w:szCs w:val="28"/>
              </w:rPr>
            </w:pPr>
          </w:p>
          <w:p w14:paraId="17AD2C7D" w14:textId="77777777" w:rsidR="00974F8D" w:rsidRPr="009E4A89" w:rsidRDefault="00974F8D" w:rsidP="00974F8D">
            <w:pPr>
              <w:ind w:left="360"/>
              <w:rPr>
                <w:rFonts w:cs="Arial"/>
                <w:sz w:val="28"/>
                <w:szCs w:val="28"/>
              </w:rPr>
            </w:pPr>
            <w:r w:rsidRPr="009E4A89">
              <w:rPr>
                <w:rFonts w:cs="Arial"/>
                <w:sz w:val="28"/>
                <w:szCs w:val="28"/>
              </w:rPr>
              <w:t>This should result in a succinct articulation of the extent to which current services meet need, where they do not, and what factors contribute to any gaps, setting the scene for the market stability analysis by indicating where the market is under or oversupplying relative to demand.</w:t>
            </w:r>
          </w:p>
          <w:p w14:paraId="69907586" w14:textId="77777777" w:rsidR="00974F8D" w:rsidRPr="009E4A89" w:rsidRDefault="00974F8D" w:rsidP="00974F8D">
            <w:pPr>
              <w:jc w:val="both"/>
              <w:rPr>
                <w:rFonts w:cs="Arial"/>
                <w:sz w:val="28"/>
                <w:szCs w:val="28"/>
              </w:rPr>
            </w:pPr>
          </w:p>
          <w:p w14:paraId="65F985C5" w14:textId="77777777" w:rsidR="00974F8D" w:rsidRPr="009E4A89" w:rsidRDefault="00974F8D" w:rsidP="009972FB">
            <w:pPr>
              <w:spacing w:line="240" w:lineRule="auto"/>
              <w:jc w:val="both"/>
              <w:rPr>
                <w:rFonts w:cs="Arial"/>
                <w:b/>
                <w:bCs/>
                <w:sz w:val="28"/>
                <w:szCs w:val="28"/>
              </w:rPr>
            </w:pPr>
            <w:r w:rsidRPr="009E4A89">
              <w:rPr>
                <w:rFonts w:cs="Arial"/>
                <w:b/>
                <w:bCs/>
                <w:sz w:val="28"/>
                <w:szCs w:val="28"/>
              </w:rPr>
              <w:t>Undertake an assessment of the Market Stability for Regulated Services. This should include:</w:t>
            </w:r>
          </w:p>
          <w:p w14:paraId="308DCC94"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sz w:val="28"/>
                <w:szCs w:val="28"/>
              </w:rPr>
              <w:t xml:space="preserve">The </w:t>
            </w:r>
            <w:r w:rsidRPr="009E4A89">
              <w:rPr>
                <w:rFonts w:cs="Arial"/>
                <w:b/>
                <w:bCs/>
                <w:sz w:val="28"/>
                <w:szCs w:val="28"/>
              </w:rPr>
              <w:t>sufficiency of regulated service provision</w:t>
            </w:r>
            <w:r w:rsidRPr="009E4A89">
              <w:rPr>
                <w:rFonts w:cs="Arial"/>
                <w:sz w:val="28"/>
                <w:szCs w:val="28"/>
              </w:rPr>
              <w:t xml:space="preserve"> including any current gaps or concerns</w:t>
            </w:r>
          </w:p>
          <w:p w14:paraId="4AEE26D4"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sz w:val="28"/>
                <w:szCs w:val="28"/>
              </w:rPr>
              <w:t xml:space="preserve">The </w:t>
            </w:r>
            <w:r w:rsidRPr="009E4A89">
              <w:rPr>
                <w:rFonts w:cs="Arial"/>
                <w:b/>
                <w:bCs/>
                <w:sz w:val="28"/>
                <w:szCs w:val="28"/>
              </w:rPr>
              <w:t>overall quality</w:t>
            </w:r>
            <w:r w:rsidRPr="009E4A89">
              <w:rPr>
                <w:rFonts w:cs="Arial"/>
                <w:sz w:val="28"/>
                <w:szCs w:val="28"/>
              </w:rPr>
              <w:t xml:space="preserve"> of regulated services, whether they are meeting people’s personal outcomes and providing a positive experience of care and support.</w:t>
            </w:r>
          </w:p>
          <w:p w14:paraId="2D545D6C"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b/>
                <w:bCs/>
                <w:sz w:val="28"/>
                <w:szCs w:val="28"/>
              </w:rPr>
              <w:t>Current or developing trends</w:t>
            </w:r>
            <w:r w:rsidRPr="009E4A89">
              <w:rPr>
                <w:rFonts w:cs="Arial"/>
                <w:sz w:val="28"/>
                <w:szCs w:val="28"/>
              </w:rPr>
              <w:t xml:space="preserve"> in the provision of services and their impact on sufficiency, quality or stability.</w:t>
            </w:r>
          </w:p>
          <w:p w14:paraId="1890B9E0"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b/>
                <w:bCs/>
                <w:sz w:val="28"/>
                <w:szCs w:val="28"/>
              </w:rPr>
              <w:t>Significant challenges</w:t>
            </w:r>
            <w:r w:rsidRPr="009E4A89">
              <w:rPr>
                <w:rFonts w:cs="Arial"/>
                <w:sz w:val="28"/>
                <w:szCs w:val="28"/>
              </w:rPr>
              <w:t xml:space="preserve"> to the stability of services (current or foreseen).</w:t>
            </w:r>
          </w:p>
          <w:p w14:paraId="03377E5A"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sz w:val="28"/>
                <w:szCs w:val="28"/>
              </w:rPr>
              <w:t xml:space="preserve">The </w:t>
            </w:r>
            <w:r w:rsidRPr="009E4A89">
              <w:rPr>
                <w:rFonts w:cs="Arial"/>
                <w:b/>
                <w:bCs/>
                <w:sz w:val="28"/>
                <w:szCs w:val="28"/>
              </w:rPr>
              <w:t>impact of commissioning and funding</w:t>
            </w:r>
            <w:r w:rsidRPr="009E4A89">
              <w:rPr>
                <w:rFonts w:cs="Arial"/>
                <w:sz w:val="28"/>
                <w:szCs w:val="28"/>
              </w:rPr>
              <w:t xml:space="preserve"> mechanisms (including regional approaches and pooled funds) on the sufficiency, quality and stability of services.</w:t>
            </w:r>
          </w:p>
          <w:p w14:paraId="02F6EA1D" w14:textId="77777777" w:rsidR="00974F8D" w:rsidRPr="009E4A89" w:rsidRDefault="00974F8D" w:rsidP="00A2702D">
            <w:pPr>
              <w:pStyle w:val="ListParagraph"/>
              <w:numPr>
                <w:ilvl w:val="0"/>
                <w:numId w:val="6"/>
              </w:numPr>
              <w:spacing w:line="240" w:lineRule="auto"/>
              <w:contextualSpacing w:val="0"/>
              <w:jc w:val="both"/>
              <w:rPr>
                <w:rFonts w:cs="Arial"/>
                <w:sz w:val="28"/>
                <w:szCs w:val="28"/>
              </w:rPr>
            </w:pPr>
            <w:r w:rsidRPr="009E4A89">
              <w:rPr>
                <w:rFonts w:cs="Arial"/>
                <w:sz w:val="28"/>
                <w:szCs w:val="28"/>
              </w:rPr>
              <w:t>Dovetail effectively with Annual Sufficiency Plans for the 2 Local Authorities.</w:t>
            </w:r>
          </w:p>
          <w:p w14:paraId="557FFC7B" w14:textId="77777777" w:rsidR="00974F8D" w:rsidRPr="009E4A89" w:rsidRDefault="00974F8D" w:rsidP="00CA657B">
            <w:pPr>
              <w:spacing w:line="279" w:lineRule="auto"/>
              <w:rPr>
                <w:rFonts w:cs="Arial"/>
                <w:sz w:val="28"/>
                <w:szCs w:val="28"/>
              </w:rPr>
            </w:pPr>
          </w:p>
          <w:p w14:paraId="2A05D006" w14:textId="77777777" w:rsidR="00974F8D" w:rsidRPr="009E4A89" w:rsidRDefault="00974F8D" w:rsidP="00974F8D">
            <w:pPr>
              <w:spacing w:after="160" w:line="279" w:lineRule="auto"/>
              <w:contextualSpacing/>
              <w:rPr>
                <w:rFonts w:cs="Arial"/>
                <w:sz w:val="28"/>
                <w:szCs w:val="28"/>
              </w:rPr>
            </w:pPr>
          </w:p>
          <w:p w14:paraId="3C0A441B" w14:textId="77777777" w:rsidR="00974F8D" w:rsidRPr="009E4A89" w:rsidRDefault="00974F8D" w:rsidP="00974F8D">
            <w:pPr>
              <w:spacing w:after="160" w:line="279" w:lineRule="auto"/>
              <w:ind w:firstLine="360"/>
              <w:contextualSpacing/>
              <w:rPr>
                <w:rFonts w:cs="Arial"/>
                <w:sz w:val="28"/>
                <w:szCs w:val="28"/>
              </w:rPr>
            </w:pPr>
            <w:r w:rsidRPr="009E4A89">
              <w:rPr>
                <w:rFonts w:cs="Arial"/>
                <w:sz w:val="28"/>
                <w:szCs w:val="28"/>
              </w:rPr>
              <w:t>Analysis should include consideration of:</w:t>
            </w:r>
          </w:p>
          <w:p w14:paraId="70E3960C"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sz w:val="28"/>
                <w:szCs w:val="28"/>
              </w:rPr>
              <w:t>Composition of local Provider markets</w:t>
            </w:r>
          </w:p>
          <w:p w14:paraId="66004D2F"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sz w:val="28"/>
                <w:szCs w:val="28"/>
              </w:rPr>
              <w:t>Workforce and sustainability</w:t>
            </w:r>
          </w:p>
          <w:p w14:paraId="349DE39C"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sz w:val="28"/>
                <w:szCs w:val="28"/>
              </w:rPr>
              <w:t>Emerging trends and external factors</w:t>
            </w:r>
          </w:p>
          <w:p w14:paraId="2831A1DA"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sz w:val="28"/>
                <w:szCs w:val="28"/>
              </w:rPr>
              <w:t>Commissioning and funding effects.</w:t>
            </w:r>
          </w:p>
          <w:p w14:paraId="131AFB4B" w14:textId="77777777" w:rsidR="00974F8D" w:rsidRPr="009E4A89" w:rsidRDefault="00974F8D" w:rsidP="00A2702D">
            <w:pPr>
              <w:pStyle w:val="ListParagraph"/>
              <w:numPr>
                <w:ilvl w:val="0"/>
                <w:numId w:val="6"/>
              </w:numPr>
              <w:spacing w:after="160" w:line="279" w:lineRule="auto"/>
              <w:rPr>
                <w:rFonts w:cs="Arial"/>
                <w:sz w:val="28"/>
                <w:szCs w:val="28"/>
              </w:rPr>
            </w:pPr>
            <w:r w:rsidRPr="009E4A89">
              <w:rPr>
                <w:rFonts w:cs="Arial"/>
                <w:sz w:val="28"/>
                <w:szCs w:val="28"/>
              </w:rPr>
              <w:t>Government policy</w:t>
            </w:r>
          </w:p>
          <w:p w14:paraId="0D273096" w14:textId="77777777" w:rsidR="00974F8D" w:rsidRPr="009E4A89" w:rsidRDefault="00974F8D" w:rsidP="00974F8D">
            <w:pPr>
              <w:pStyle w:val="ListParagraph"/>
              <w:spacing w:after="160" w:line="279" w:lineRule="auto"/>
              <w:rPr>
                <w:rFonts w:cs="Arial"/>
                <w:sz w:val="28"/>
                <w:szCs w:val="28"/>
              </w:rPr>
            </w:pPr>
          </w:p>
          <w:p w14:paraId="337F90C8" w14:textId="77777777" w:rsidR="00974F8D" w:rsidRPr="009E4A89" w:rsidRDefault="00974F8D" w:rsidP="009972FB">
            <w:pPr>
              <w:spacing w:line="279" w:lineRule="auto"/>
              <w:rPr>
                <w:rFonts w:cs="Arial"/>
                <w:sz w:val="28"/>
                <w:szCs w:val="28"/>
              </w:rPr>
            </w:pPr>
            <w:r w:rsidRPr="009E4A89">
              <w:rPr>
                <w:rFonts w:cs="Arial"/>
                <w:sz w:val="28"/>
                <w:szCs w:val="28"/>
              </w:rPr>
              <w:t>This section should end with a clearly defined explanation of identified sufficiency gaps together with a clearly articulated overview of any external threats or opportunities that the provider market faces over the following 5 year period 2027 to 2032.</w:t>
            </w:r>
          </w:p>
          <w:p w14:paraId="3FE21B87" w14:textId="77777777" w:rsidR="00974F8D" w:rsidRPr="009E4A89" w:rsidRDefault="00974F8D" w:rsidP="00974F8D">
            <w:pPr>
              <w:pStyle w:val="ListParagraph"/>
              <w:spacing w:after="160" w:line="279" w:lineRule="auto"/>
              <w:rPr>
                <w:rFonts w:cs="Arial"/>
                <w:sz w:val="28"/>
                <w:szCs w:val="28"/>
              </w:rPr>
            </w:pPr>
          </w:p>
          <w:p w14:paraId="6046DFD6" w14:textId="77777777" w:rsidR="00974F8D" w:rsidRPr="009E4A89" w:rsidRDefault="00974F8D" w:rsidP="009972FB">
            <w:pPr>
              <w:spacing w:line="240" w:lineRule="auto"/>
              <w:jc w:val="both"/>
              <w:rPr>
                <w:rFonts w:cs="Arial"/>
                <w:b/>
                <w:bCs/>
                <w:sz w:val="28"/>
                <w:szCs w:val="28"/>
              </w:rPr>
            </w:pPr>
            <w:r w:rsidRPr="009E4A89">
              <w:rPr>
                <w:rFonts w:cs="Arial"/>
                <w:b/>
                <w:bCs/>
                <w:sz w:val="28"/>
                <w:szCs w:val="28"/>
              </w:rPr>
              <w:t>Conclude with a clearly defined list of recommendations to inform commissioning and / or provider development plans over the next 5 years, together with advice on the most effective mechanism for undertaking an annual review of progress.</w:t>
            </w:r>
          </w:p>
          <w:p w14:paraId="1A05EDC2" w14:textId="77777777" w:rsidR="00974F8D" w:rsidRPr="009E4A89" w:rsidRDefault="00974F8D" w:rsidP="00974F8D">
            <w:pPr>
              <w:ind w:left="1080"/>
              <w:jc w:val="both"/>
              <w:rPr>
                <w:rFonts w:cs="Arial"/>
                <w:color w:val="FF0000"/>
                <w:sz w:val="28"/>
                <w:szCs w:val="28"/>
              </w:rPr>
            </w:pPr>
          </w:p>
          <w:p w14:paraId="52C55410" w14:textId="764C6186" w:rsidR="00974F8D" w:rsidRPr="009E4A89" w:rsidRDefault="00974F8D" w:rsidP="00974F8D">
            <w:pPr>
              <w:jc w:val="both"/>
              <w:rPr>
                <w:rFonts w:cs="Arial"/>
                <w:sz w:val="28"/>
                <w:szCs w:val="28"/>
              </w:rPr>
            </w:pPr>
            <w:r w:rsidRPr="009E4A89">
              <w:rPr>
                <w:rFonts w:cs="Arial"/>
                <w:sz w:val="28"/>
                <w:szCs w:val="28"/>
              </w:rPr>
              <w:t xml:space="preserve">The contract for the work required would be for completion </w:t>
            </w:r>
            <w:commentRangeStart w:id="4"/>
            <w:r w:rsidRPr="009E4A89">
              <w:rPr>
                <w:rFonts w:cs="Arial"/>
                <w:sz w:val="28"/>
                <w:szCs w:val="28"/>
              </w:rPr>
              <w:t xml:space="preserve">by </w:t>
            </w:r>
            <w:r w:rsidR="009972FB" w:rsidRPr="009E4A89">
              <w:rPr>
                <w:rFonts w:cs="Arial"/>
                <w:sz w:val="28"/>
                <w:szCs w:val="28"/>
              </w:rPr>
              <w:t>May</w:t>
            </w:r>
            <w:r w:rsidRPr="009E4A89">
              <w:rPr>
                <w:rFonts w:cs="Arial"/>
                <w:sz w:val="28"/>
                <w:szCs w:val="28"/>
              </w:rPr>
              <w:t xml:space="preserve"> 2027 </w:t>
            </w:r>
            <w:commentRangeEnd w:id="4"/>
            <w:r w:rsidR="009E4A89" w:rsidRPr="009E4A89">
              <w:rPr>
                <w:rStyle w:val="CommentReference"/>
                <w:rFonts w:cs="Arial"/>
                <w:sz w:val="28"/>
                <w:szCs w:val="28"/>
              </w:rPr>
              <w:commentReference w:id="4"/>
            </w:r>
            <w:r w:rsidRPr="009E4A89">
              <w:rPr>
                <w:rFonts w:cs="Arial"/>
                <w:sz w:val="28"/>
                <w:szCs w:val="28"/>
              </w:rPr>
              <w:t xml:space="preserve">from inception through to production of the final report. </w:t>
            </w:r>
            <w:r w:rsidR="55047266" w:rsidRPr="009E4A89">
              <w:rPr>
                <w:rFonts w:cs="Arial"/>
                <w:sz w:val="28"/>
                <w:szCs w:val="28"/>
              </w:rPr>
              <w:t>A comprehensive draft report will be required by end March 2027 with the final report by 7</w:t>
            </w:r>
            <w:r w:rsidR="55047266" w:rsidRPr="009E4A89">
              <w:rPr>
                <w:rFonts w:cs="Arial"/>
                <w:sz w:val="28"/>
                <w:szCs w:val="28"/>
                <w:vertAlign w:val="superscript"/>
              </w:rPr>
              <w:t>th</w:t>
            </w:r>
            <w:r w:rsidR="55047266" w:rsidRPr="009E4A89">
              <w:rPr>
                <w:rFonts w:cs="Arial"/>
                <w:sz w:val="28"/>
                <w:szCs w:val="28"/>
              </w:rPr>
              <w:t xml:space="preserve"> May 2027 in readiness for a presentation to the Cardiff and Vale Regional Partnership Board on </w:t>
            </w:r>
            <w:r w:rsidR="42A7628C" w:rsidRPr="009E4A89">
              <w:rPr>
                <w:rFonts w:cs="Arial"/>
                <w:sz w:val="28"/>
                <w:szCs w:val="28"/>
              </w:rPr>
              <w:t>18</w:t>
            </w:r>
            <w:r w:rsidR="42A7628C" w:rsidRPr="009E4A89">
              <w:rPr>
                <w:rFonts w:cs="Arial"/>
                <w:sz w:val="28"/>
                <w:szCs w:val="28"/>
                <w:vertAlign w:val="superscript"/>
              </w:rPr>
              <w:t>th</w:t>
            </w:r>
            <w:r w:rsidR="42A7628C" w:rsidRPr="009E4A89">
              <w:rPr>
                <w:rFonts w:cs="Arial"/>
                <w:sz w:val="28"/>
                <w:szCs w:val="28"/>
              </w:rPr>
              <w:t xml:space="preserve"> May 2027. </w:t>
            </w:r>
          </w:p>
          <w:p w14:paraId="7736DA6D" w14:textId="77777777" w:rsidR="00974F8D" w:rsidRPr="009E4A89" w:rsidRDefault="00974F8D" w:rsidP="00974F8D">
            <w:pPr>
              <w:jc w:val="both"/>
              <w:rPr>
                <w:rFonts w:cs="Arial"/>
                <w:sz w:val="28"/>
                <w:szCs w:val="28"/>
              </w:rPr>
            </w:pPr>
          </w:p>
          <w:p w14:paraId="0E668807" w14:textId="77777777" w:rsidR="00974F8D" w:rsidRPr="009E4A89" w:rsidRDefault="00974F8D" w:rsidP="00974F8D">
            <w:pPr>
              <w:jc w:val="both"/>
              <w:rPr>
                <w:rFonts w:cs="Arial"/>
                <w:color w:val="000000" w:themeColor="text1"/>
                <w:sz w:val="28"/>
                <w:szCs w:val="28"/>
              </w:rPr>
            </w:pPr>
            <w:r w:rsidRPr="009E4A89">
              <w:rPr>
                <w:rFonts w:cs="Arial"/>
                <w:color w:val="000000" w:themeColor="text1"/>
                <w:sz w:val="28"/>
                <w:szCs w:val="28"/>
              </w:rPr>
              <w:t>There will be at least monthly touchpoints between commissioner and the service provider during the project’s lifetime. The provider will need to project manage the process.</w:t>
            </w:r>
          </w:p>
          <w:p w14:paraId="0E7D34E9" w14:textId="77777777" w:rsidR="00974F8D" w:rsidRPr="009E4A89" w:rsidRDefault="00974F8D" w:rsidP="00974F8D">
            <w:pPr>
              <w:jc w:val="both"/>
              <w:rPr>
                <w:rFonts w:cs="Arial"/>
                <w:color w:val="FF0000"/>
                <w:sz w:val="28"/>
                <w:szCs w:val="28"/>
              </w:rPr>
            </w:pPr>
          </w:p>
          <w:p w14:paraId="7463833E" w14:textId="77777777" w:rsidR="00974F8D" w:rsidRPr="009E4A89" w:rsidRDefault="00974F8D" w:rsidP="00974F8D">
            <w:pPr>
              <w:pStyle w:val="pf0"/>
              <w:rPr>
                <w:rFonts w:asciiTheme="minorHAnsi" w:hAnsiTheme="minorHAnsi" w:cs="Arial"/>
                <w:sz w:val="28"/>
                <w:szCs w:val="28"/>
              </w:rPr>
            </w:pPr>
            <w:r w:rsidRPr="009E4A89">
              <w:rPr>
                <w:rStyle w:val="cf01"/>
                <w:rFonts w:asciiTheme="minorHAnsi" w:hAnsiTheme="minorHAnsi" w:cs="Arial"/>
                <w:sz w:val="28"/>
                <w:szCs w:val="28"/>
              </w:rPr>
              <w:t>The successful provider shall comply fully with UK GDPR, the Data Protection Act 2018 and all relevant information governance requirements.</w:t>
            </w:r>
          </w:p>
          <w:p w14:paraId="28AECEFF" w14:textId="77777777" w:rsidR="00974F8D" w:rsidRPr="009E4A89" w:rsidRDefault="00974F8D" w:rsidP="00974F8D">
            <w:pPr>
              <w:jc w:val="both"/>
              <w:rPr>
                <w:rFonts w:cs="Arial"/>
                <w:sz w:val="28"/>
                <w:szCs w:val="28"/>
              </w:rPr>
            </w:pPr>
          </w:p>
          <w:p w14:paraId="5547CEA6" w14:textId="77777777" w:rsidR="00974F8D" w:rsidRPr="009E4A89" w:rsidRDefault="00974F8D" w:rsidP="00974F8D">
            <w:pPr>
              <w:jc w:val="both"/>
              <w:rPr>
                <w:rFonts w:cs="Arial"/>
                <w:sz w:val="28"/>
                <w:szCs w:val="28"/>
              </w:rPr>
            </w:pPr>
            <w:r w:rsidRPr="009E4A89">
              <w:rPr>
                <w:rFonts w:cs="Arial"/>
                <w:sz w:val="28"/>
                <w:szCs w:val="28"/>
              </w:rPr>
              <w:lastRenderedPageBreak/>
              <w:t xml:space="preserve">Any promotional materials for the research conducted need to be written bilingually (in Welsh and English and in Easy Read where appropriate). Provision of the final report should be in English and Welsh translations and also in Easy Read. </w:t>
            </w:r>
          </w:p>
          <w:p w14:paraId="3ECF911E" w14:textId="77777777" w:rsidR="00974F8D" w:rsidRPr="009E4A89" w:rsidRDefault="00974F8D" w:rsidP="00974F8D">
            <w:pPr>
              <w:jc w:val="both"/>
              <w:rPr>
                <w:rFonts w:cs="Arial"/>
                <w:sz w:val="28"/>
                <w:szCs w:val="28"/>
              </w:rPr>
            </w:pPr>
          </w:p>
          <w:p w14:paraId="3BFF0B6F" w14:textId="77777777" w:rsidR="00974F8D" w:rsidRPr="009E4A89" w:rsidRDefault="00974F8D" w:rsidP="00974F8D">
            <w:pPr>
              <w:jc w:val="both"/>
              <w:rPr>
                <w:rFonts w:cs="Arial"/>
                <w:sz w:val="28"/>
                <w:szCs w:val="28"/>
              </w:rPr>
            </w:pPr>
            <w:r w:rsidRPr="009E4A89">
              <w:rPr>
                <w:rFonts w:cs="Arial"/>
                <w:sz w:val="28"/>
                <w:szCs w:val="28"/>
              </w:rPr>
              <w:t>Inclusion of the Regional Partnership Board and Welsh Government logos must be included in all communications pertaining to this work.</w:t>
            </w:r>
          </w:p>
          <w:p w14:paraId="42666B81" w14:textId="77777777" w:rsidR="00974F8D" w:rsidRPr="009E4A89" w:rsidRDefault="00974F8D" w:rsidP="00974F8D">
            <w:pPr>
              <w:jc w:val="both"/>
              <w:rPr>
                <w:rFonts w:cs="Arial"/>
                <w:sz w:val="28"/>
                <w:szCs w:val="28"/>
              </w:rPr>
            </w:pPr>
          </w:p>
          <w:p w14:paraId="6E3706F5" w14:textId="77777777" w:rsidR="00974F8D" w:rsidRPr="009E4A89" w:rsidRDefault="00974F8D" w:rsidP="00974F8D">
            <w:pPr>
              <w:jc w:val="both"/>
              <w:rPr>
                <w:rFonts w:cs="Arial"/>
                <w:sz w:val="28"/>
                <w:szCs w:val="28"/>
              </w:rPr>
            </w:pPr>
            <w:r w:rsidRPr="009E4A89">
              <w:rPr>
                <w:rFonts w:cs="Arial"/>
                <w:sz w:val="28"/>
                <w:szCs w:val="28"/>
              </w:rPr>
              <w:t>The mandatory requirements of the bidding organisation are as follows:</w:t>
            </w:r>
          </w:p>
          <w:p w14:paraId="5012CFB3" w14:textId="1DE313B5" w:rsidR="00974F8D" w:rsidRPr="009E4A89" w:rsidRDefault="00E7278B" w:rsidP="00A2702D">
            <w:pPr>
              <w:pStyle w:val="ListParagraph"/>
              <w:numPr>
                <w:ilvl w:val="0"/>
                <w:numId w:val="6"/>
              </w:numPr>
              <w:spacing w:line="240" w:lineRule="auto"/>
              <w:contextualSpacing w:val="0"/>
              <w:jc w:val="both"/>
              <w:rPr>
                <w:rFonts w:cs="Arial"/>
                <w:sz w:val="28"/>
                <w:szCs w:val="28"/>
              </w:rPr>
            </w:pPr>
            <w:r w:rsidRPr="009E4A89">
              <w:rPr>
                <w:rFonts w:cs="Arial"/>
                <w:sz w:val="28"/>
                <w:szCs w:val="28"/>
              </w:rPr>
              <w:t xml:space="preserve">Credibility to deliver an authentic, unbiased portrayal </w:t>
            </w:r>
            <w:r w:rsidR="00664455" w:rsidRPr="009E4A89">
              <w:rPr>
                <w:rFonts w:cs="Arial"/>
                <w:sz w:val="28"/>
                <w:szCs w:val="28"/>
              </w:rPr>
              <w:t xml:space="preserve">and analysis </w:t>
            </w:r>
            <w:r w:rsidRPr="009E4A89">
              <w:rPr>
                <w:rFonts w:cs="Arial"/>
                <w:sz w:val="28"/>
                <w:szCs w:val="28"/>
              </w:rPr>
              <w:t>of the market, based upon demonstrable p</w:t>
            </w:r>
            <w:r w:rsidR="00974F8D" w:rsidRPr="009E4A89">
              <w:rPr>
                <w:rFonts w:cs="Arial"/>
                <w:sz w:val="28"/>
                <w:szCs w:val="28"/>
              </w:rPr>
              <w:t xml:space="preserve">revious experience of delivering </w:t>
            </w:r>
            <w:r w:rsidR="00CA657B" w:rsidRPr="009E4A89">
              <w:rPr>
                <w:rFonts w:cs="Arial"/>
                <w:sz w:val="28"/>
                <w:szCs w:val="28"/>
              </w:rPr>
              <w:t xml:space="preserve">similar </w:t>
            </w:r>
            <w:r w:rsidR="00816715" w:rsidRPr="009E4A89">
              <w:rPr>
                <w:rFonts w:cs="Arial"/>
                <w:sz w:val="28"/>
                <w:szCs w:val="28"/>
              </w:rPr>
              <w:t xml:space="preserve">topic, </w:t>
            </w:r>
            <w:r w:rsidR="00974F8D" w:rsidRPr="009E4A89">
              <w:rPr>
                <w:rFonts w:cs="Arial"/>
                <w:sz w:val="28"/>
                <w:szCs w:val="28"/>
              </w:rPr>
              <w:t>in-depth research reports and analyses in budget and on time</w:t>
            </w:r>
            <w:r w:rsidR="00CA657B" w:rsidRPr="009E4A89">
              <w:rPr>
                <w:rFonts w:cs="Arial"/>
                <w:sz w:val="28"/>
                <w:szCs w:val="28"/>
              </w:rPr>
              <w:t xml:space="preserve"> within this focused area</w:t>
            </w:r>
            <w:r w:rsidR="00974F8D" w:rsidRPr="009E4A89">
              <w:rPr>
                <w:rFonts w:cs="Arial"/>
                <w:sz w:val="28"/>
                <w:szCs w:val="28"/>
              </w:rPr>
              <w:t>.</w:t>
            </w:r>
          </w:p>
          <w:p w14:paraId="7CB6F90A" w14:textId="2FA6D586" w:rsidR="00974F8D" w:rsidRPr="009E4A89" w:rsidRDefault="00974F8D" w:rsidP="31200B20">
            <w:pPr>
              <w:pStyle w:val="pf0"/>
              <w:numPr>
                <w:ilvl w:val="0"/>
                <w:numId w:val="6"/>
              </w:numPr>
              <w:rPr>
                <w:rStyle w:val="cf01"/>
                <w:rFonts w:asciiTheme="minorHAnsi" w:hAnsiTheme="minorHAnsi" w:cs="Arial"/>
                <w:sz w:val="28"/>
                <w:szCs w:val="28"/>
              </w:rPr>
            </w:pPr>
            <w:r w:rsidRPr="009E4A89">
              <w:rPr>
                <w:rStyle w:val="cf01"/>
                <w:rFonts w:asciiTheme="minorHAnsi" w:hAnsiTheme="minorHAnsi" w:cs="Arial"/>
                <w:sz w:val="28"/>
                <w:szCs w:val="28"/>
              </w:rPr>
              <w:t>Previous experience of undertaking large-scale qualitative and quantitative research projects</w:t>
            </w:r>
            <w:r w:rsidR="009A188B" w:rsidRPr="009E4A89">
              <w:rPr>
                <w:rStyle w:val="cf01"/>
                <w:rFonts w:asciiTheme="minorHAnsi" w:hAnsiTheme="minorHAnsi" w:cs="Arial"/>
                <w:sz w:val="28"/>
                <w:szCs w:val="28"/>
              </w:rPr>
              <w:t>.</w:t>
            </w:r>
            <w:r w:rsidRPr="009E4A89">
              <w:rPr>
                <w:rStyle w:val="cf01"/>
                <w:rFonts w:asciiTheme="minorHAnsi" w:hAnsiTheme="minorHAnsi" w:cs="Arial"/>
                <w:sz w:val="28"/>
                <w:szCs w:val="28"/>
              </w:rPr>
              <w:t xml:space="preserve"> </w:t>
            </w:r>
          </w:p>
          <w:p w14:paraId="127CEDDF" w14:textId="77777777" w:rsidR="00974F8D" w:rsidRPr="009E4A89" w:rsidRDefault="00974F8D" w:rsidP="00A2702D">
            <w:pPr>
              <w:pStyle w:val="pf0"/>
              <w:numPr>
                <w:ilvl w:val="0"/>
                <w:numId w:val="6"/>
              </w:numPr>
              <w:rPr>
                <w:rFonts w:asciiTheme="minorHAnsi" w:hAnsiTheme="minorHAnsi" w:cs="Arial"/>
                <w:sz w:val="28"/>
                <w:szCs w:val="28"/>
              </w:rPr>
            </w:pPr>
            <w:r w:rsidRPr="009E4A89">
              <w:rPr>
                <w:rStyle w:val="cf01"/>
                <w:rFonts w:asciiTheme="minorHAnsi" w:hAnsiTheme="minorHAnsi" w:cs="Arial"/>
                <w:sz w:val="28"/>
                <w:szCs w:val="28"/>
              </w:rPr>
              <w:t>Experience of health, social care and commissioning environments.</w:t>
            </w:r>
          </w:p>
          <w:p w14:paraId="5DBE3397" w14:textId="2BD0126C" w:rsidR="00974F8D" w:rsidRPr="009E4A89" w:rsidRDefault="00974F8D" w:rsidP="00A2702D">
            <w:pPr>
              <w:pStyle w:val="pf0"/>
              <w:numPr>
                <w:ilvl w:val="0"/>
                <w:numId w:val="6"/>
              </w:numPr>
              <w:rPr>
                <w:rFonts w:asciiTheme="minorHAnsi" w:hAnsiTheme="minorHAnsi" w:cs="Arial"/>
                <w:sz w:val="28"/>
                <w:szCs w:val="28"/>
              </w:rPr>
            </w:pPr>
            <w:r w:rsidRPr="009E4A89">
              <w:rPr>
                <w:rStyle w:val="cf01"/>
                <w:rFonts w:asciiTheme="minorHAnsi" w:hAnsiTheme="minorHAnsi" w:cs="Arial"/>
                <w:sz w:val="28"/>
                <w:szCs w:val="28"/>
              </w:rPr>
              <w:t xml:space="preserve">Experience of </w:t>
            </w:r>
            <w:r w:rsidR="00E7278B" w:rsidRPr="009E4A89">
              <w:rPr>
                <w:rStyle w:val="cf01"/>
                <w:rFonts w:asciiTheme="minorHAnsi" w:hAnsiTheme="minorHAnsi" w:cs="Arial"/>
                <w:sz w:val="28"/>
                <w:szCs w:val="28"/>
              </w:rPr>
              <w:t>s</w:t>
            </w:r>
            <w:r w:rsidRPr="009E4A89">
              <w:rPr>
                <w:rStyle w:val="cf01"/>
                <w:rFonts w:asciiTheme="minorHAnsi" w:hAnsiTheme="minorHAnsi" w:cs="Arial"/>
                <w:sz w:val="28"/>
                <w:szCs w:val="28"/>
              </w:rPr>
              <w:t>takeholder engagement across multiple sectors</w:t>
            </w:r>
            <w:r w:rsidR="00795EDB" w:rsidRPr="009E4A89">
              <w:rPr>
                <w:rStyle w:val="cf01"/>
                <w:rFonts w:asciiTheme="minorHAnsi" w:hAnsiTheme="minorHAnsi" w:cs="Arial"/>
                <w:sz w:val="28"/>
                <w:szCs w:val="28"/>
              </w:rPr>
              <w:t>, demonstrating an ability to engage with multiple providers, user groups and statutory service stakeholders.</w:t>
            </w:r>
            <w:r w:rsidR="00816715" w:rsidRPr="009E4A89">
              <w:rPr>
                <w:rStyle w:val="cf01"/>
                <w:rFonts w:asciiTheme="minorHAnsi" w:hAnsiTheme="minorHAnsi" w:cs="Arial"/>
                <w:sz w:val="28"/>
                <w:szCs w:val="28"/>
              </w:rPr>
              <w:t xml:space="preserve"> </w:t>
            </w:r>
          </w:p>
          <w:p w14:paraId="64CE0ECE" w14:textId="77777777" w:rsidR="00974F8D" w:rsidRPr="009E4A89" w:rsidRDefault="00974F8D" w:rsidP="00A2702D">
            <w:pPr>
              <w:pStyle w:val="pf0"/>
              <w:numPr>
                <w:ilvl w:val="0"/>
                <w:numId w:val="6"/>
              </w:numPr>
              <w:rPr>
                <w:rFonts w:asciiTheme="minorHAnsi" w:hAnsiTheme="minorHAnsi" w:cs="Arial"/>
                <w:sz w:val="28"/>
                <w:szCs w:val="28"/>
              </w:rPr>
            </w:pPr>
            <w:r w:rsidRPr="009E4A89">
              <w:rPr>
                <w:rStyle w:val="cf01"/>
                <w:rFonts w:asciiTheme="minorHAnsi" w:hAnsiTheme="minorHAnsi" w:cs="Arial"/>
                <w:sz w:val="28"/>
                <w:szCs w:val="28"/>
              </w:rPr>
              <w:t>Capacity to deliver all outputs within the required timescale.</w:t>
            </w:r>
          </w:p>
          <w:p w14:paraId="501AE4B4" w14:textId="77777777" w:rsidR="00974F8D" w:rsidRPr="009E4A89" w:rsidRDefault="00974F8D" w:rsidP="00A2702D">
            <w:pPr>
              <w:pStyle w:val="pf0"/>
              <w:numPr>
                <w:ilvl w:val="0"/>
                <w:numId w:val="6"/>
              </w:numPr>
              <w:rPr>
                <w:rFonts w:asciiTheme="minorHAnsi" w:hAnsiTheme="minorHAnsi" w:cs="Arial"/>
                <w:sz w:val="28"/>
                <w:szCs w:val="28"/>
              </w:rPr>
            </w:pPr>
            <w:r w:rsidRPr="009E4A89">
              <w:rPr>
                <w:rStyle w:val="cf01"/>
                <w:rFonts w:asciiTheme="minorHAnsi" w:hAnsiTheme="minorHAnsi" w:cs="Arial"/>
                <w:sz w:val="28"/>
                <w:szCs w:val="28"/>
              </w:rPr>
              <w:t>Appropriate data protection, information governance and quality assurance arrangements.</w:t>
            </w:r>
          </w:p>
          <w:p w14:paraId="32C4AE80" w14:textId="77777777" w:rsidR="00974F8D" w:rsidRPr="009E4A89" w:rsidRDefault="00974F8D" w:rsidP="00A2702D">
            <w:pPr>
              <w:pStyle w:val="pf0"/>
              <w:numPr>
                <w:ilvl w:val="0"/>
                <w:numId w:val="6"/>
              </w:numPr>
              <w:rPr>
                <w:rFonts w:asciiTheme="minorHAnsi" w:hAnsiTheme="minorHAnsi" w:cs="Arial"/>
                <w:sz w:val="28"/>
                <w:szCs w:val="28"/>
              </w:rPr>
            </w:pPr>
            <w:r w:rsidRPr="009E4A89">
              <w:rPr>
                <w:rStyle w:val="cf01"/>
                <w:rFonts w:asciiTheme="minorHAnsi" w:hAnsiTheme="minorHAnsi" w:cs="Arial"/>
                <w:sz w:val="28"/>
                <w:szCs w:val="28"/>
              </w:rPr>
              <w:t>The bidding organisation must demonstrate an understanding of the statutory requirements for Market Stability Reports under the Social Services and Well-being (Wales) Act 2014 and the associated Welsh Government guidance.</w:t>
            </w:r>
          </w:p>
          <w:p w14:paraId="4DF9C1B5" w14:textId="77777777" w:rsidR="00EB7F4B" w:rsidRPr="009E4A89" w:rsidRDefault="00EB7F4B" w:rsidP="00EB7F4B">
            <w:pPr>
              <w:ind w:left="227"/>
              <w:rPr>
                <w:i/>
                <w:iCs/>
                <w:sz w:val="28"/>
                <w:szCs w:val="28"/>
              </w:rPr>
            </w:pPr>
          </w:p>
          <w:p w14:paraId="6F4ED55A" w14:textId="751E8290" w:rsidR="00F42D6B" w:rsidRPr="009E4A89" w:rsidRDefault="00F42D6B" w:rsidP="00F42D6B">
            <w:pPr>
              <w:pStyle w:val="Heading2"/>
              <w:ind w:left="169"/>
              <w:rPr>
                <w:b/>
                <w:bCs/>
                <w:color w:val="auto"/>
                <w:szCs w:val="28"/>
              </w:rPr>
            </w:pPr>
            <w:bookmarkStart w:id="5" w:name="_Toc239427502"/>
            <w:r w:rsidRPr="009E4A89">
              <w:rPr>
                <w:b/>
                <w:bCs/>
                <w:color w:val="auto"/>
                <w:szCs w:val="28"/>
              </w:rPr>
              <w:t>Output Requirement</w:t>
            </w:r>
            <w:bookmarkEnd w:id="5"/>
            <w:r w:rsidR="008300F9" w:rsidRPr="009E4A89">
              <w:rPr>
                <w:b/>
                <w:bCs/>
                <w:color w:val="auto"/>
                <w:szCs w:val="28"/>
              </w:rPr>
              <w:t>s</w:t>
            </w:r>
          </w:p>
          <w:p w14:paraId="4A66EF78" w14:textId="77777777" w:rsidR="005240F8" w:rsidRPr="009E4A89" w:rsidRDefault="005240F8" w:rsidP="005240F8">
            <w:pPr>
              <w:jc w:val="both"/>
              <w:rPr>
                <w:rFonts w:cs="Arial"/>
                <w:sz w:val="28"/>
                <w:szCs w:val="28"/>
              </w:rPr>
            </w:pPr>
            <w:r w:rsidRPr="009E4A89">
              <w:rPr>
                <w:rFonts w:cs="Arial"/>
                <w:sz w:val="28"/>
                <w:szCs w:val="28"/>
              </w:rPr>
              <w:t>Under the contract, the following is to be expected:</w:t>
            </w:r>
          </w:p>
          <w:p w14:paraId="69FD9B65" w14:textId="77777777" w:rsidR="005240F8" w:rsidRPr="009E4A89" w:rsidRDefault="005240F8" w:rsidP="005240F8">
            <w:pPr>
              <w:jc w:val="both"/>
              <w:rPr>
                <w:rFonts w:cs="Arial"/>
                <w:sz w:val="28"/>
                <w:szCs w:val="28"/>
              </w:rPr>
            </w:pPr>
          </w:p>
          <w:p w14:paraId="1A9AE4E7" w14:textId="3BB88276" w:rsidR="00C43991" w:rsidRPr="009E4A89" w:rsidRDefault="00D216CA" w:rsidP="00A2702D">
            <w:pPr>
              <w:pStyle w:val="ListParagraph"/>
              <w:numPr>
                <w:ilvl w:val="0"/>
                <w:numId w:val="17"/>
              </w:numPr>
              <w:spacing w:line="240" w:lineRule="auto"/>
              <w:contextualSpacing w:val="0"/>
              <w:jc w:val="both"/>
              <w:rPr>
                <w:rFonts w:cs="Arial"/>
                <w:sz w:val="28"/>
                <w:szCs w:val="28"/>
              </w:rPr>
            </w:pPr>
            <w:r w:rsidRPr="009E4A89">
              <w:rPr>
                <w:rFonts w:cs="Arial"/>
                <w:b/>
                <w:bCs/>
                <w:sz w:val="28"/>
                <w:szCs w:val="28"/>
              </w:rPr>
              <w:t>Project Management:</w:t>
            </w:r>
            <w:r w:rsidRPr="009E4A89">
              <w:rPr>
                <w:rFonts w:cs="Arial"/>
                <w:sz w:val="28"/>
                <w:szCs w:val="28"/>
              </w:rPr>
              <w:t xml:space="preserve"> </w:t>
            </w:r>
            <w:r w:rsidR="005240F8" w:rsidRPr="009E4A89">
              <w:rPr>
                <w:rFonts w:cs="Arial"/>
                <w:sz w:val="28"/>
                <w:szCs w:val="28"/>
              </w:rPr>
              <w:t xml:space="preserve">Development and implementation of a </w:t>
            </w:r>
            <w:r w:rsidR="005240F8" w:rsidRPr="009E4A89">
              <w:rPr>
                <w:rFonts w:cs="Arial"/>
                <w:b/>
                <w:bCs/>
                <w:sz w:val="28"/>
                <w:szCs w:val="28"/>
              </w:rPr>
              <w:t>clear project delivery plan</w:t>
            </w:r>
            <w:r w:rsidR="005240F8" w:rsidRPr="009E4A89">
              <w:rPr>
                <w:rFonts w:cs="Arial"/>
                <w:sz w:val="28"/>
                <w:szCs w:val="28"/>
              </w:rPr>
              <w:t xml:space="preserve"> to be developed in collaboration with the working group</w:t>
            </w:r>
            <w:r w:rsidR="00C43991" w:rsidRPr="009E4A89">
              <w:rPr>
                <w:rFonts w:cs="Arial"/>
                <w:sz w:val="28"/>
                <w:szCs w:val="28"/>
              </w:rPr>
              <w:t xml:space="preserve">. This should include the </w:t>
            </w:r>
            <w:r w:rsidR="00C43991" w:rsidRPr="009E4A89">
              <w:rPr>
                <w:rFonts w:cs="Arial"/>
                <w:b/>
                <w:bCs/>
                <w:sz w:val="28"/>
                <w:szCs w:val="28"/>
              </w:rPr>
              <w:t>formation of a working group</w:t>
            </w:r>
            <w:r w:rsidR="00C43991" w:rsidRPr="009E4A89">
              <w:rPr>
                <w:rFonts w:cs="Arial"/>
                <w:sz w:val="28"/>
                <w:szCs w:val="28"/>
              </w:rPr>
              <w:t xml:space="preserve"> to oversee the work, which will meet on a monthly basis, to include the commissioner and links to the lead for the current PNA process</w:t>
            </w:r>
            <w:r w:rsidRPr="009E4A89">
              <w:rPr>
                <w:rFonts w:cs="Arial"/>
                <w:sz w:val="28"/>
                <w:szCs w:val="28"/>
              </w:rPr>
              <w:t xml:space="preserve"> and Children Annual Sufficiency Plans</w:t>
            </w:r>
            <w:r w:rsidR="00C43991" w:rsidRPr="009E4A89">
              <w:rPr>
                <w:rFonts w:cs="Arial"/>
                <w:sz w:val="28"/>
                <w:szCs w:val="28"/>
              </w:rPr>
              <w:t>;</w:t>
            </w:r>
          </w:p>
          <w:p w14:paraId="2D4EB0A9" w14:textId="77777777" w:rsidR="00D216CA" w:rsidRPr="009E4A89" w:rsidRDefault="00D216CA" w:rsidP="00D216CA">
            <w:pPr>
              <w:pStyle w:val="ListParagraph"/>
              <w:spacing w:line="240" w:lineRule="auto"/>
              <w:ind w:left="1080"/>
              <w:contextualSpacing w:val="0"/>
              <w:jc w:val="both"/>
              <w:rPr>
                <w:rFonts w:cs="Arial"/>
                <w:sz w:val="28"/>
                <w:szCs w:val="28"/>
              </w:rPr>
            </w:pPr>
          </w:p>
          <w:p w14:paraId="17670A02" w14:textId="7FEF5A1B" w:rsidR="00D216CA" w:rsidRPr="009E4A89" w:rsidRDefault="00D216CA" w:rsidP="00A2702D">
            <w:pPr>
              <w:pStyle w:val="ListParagraph"/>
              <w:numPr>
                <w:ilvl w:val="0"/>
                <w:numId w:val="17"/>
              </w:numPr>
              <w:spacing w:line="240" w:lineRule="auto"/>
              <w:contextualSpacing w:val="0"/>
              <w:jc w:val="both"/>
              <w:rPr>
                <w:rFonts w:cs="Arial"/>
                <w:b/>
                <w:bCs/>
                <w:sz w:val="28"/>
                <w:szCs w:val="28"/>
              </w:rPr>
            </w:pPr>
            <w:r w:rsidRPr="009E4A89">
              <w:rPr>
                <w:rFonts w:cs="Arial"/>
                <w:b/>
                <w:bCs/>
                <w:sz w:val="28"/>
                <w:szCs w:val="28"/>
              </w:rPr>
              <w:t xml:space="preserve">Comprehensive data collection, analysis and prioritisation. </w:t>
            </w:r>
            <w:r w:rsidRPr="009E4A89">
              <w:rPr>
                <w:rFonts w:cs="Arial"/>
                <w:sz w:val="28"/>
                <w:szCs w:val="28"/>
              </w:rPr>
              <w:t>Key products should include:</w:t>
            </w:r>
          </w:p>
          <w:p w14:paraId="45E7D087" w14:textId="77777777" w:rsidR="00D216CA" w:rsidRPr="009E4A89" w:rsidRDefault="00D216CA" w:rsidP="00D216CA">
            <w:pPr>
              <w:pStyle w:val="ListParagraph"/>
              <w:spacing w:line="240" w:lineRule="auto"/>
              <w:ind w:left="1080"/>
              <w:contextualSpacing w:val="0"/>
              <w:jc w:val="both"/>
              <w:rPr>
                <w:rFonts w:cs="Arial"/>
                <w:b/>
                <w:bCs/>
                <w:sz w:val="28"/>
                <w:szCs w:val="28"/>
              </w:rPr>
            </w:pPr>
          </w:p>
          <w:p w14:paraId="5687BCE1" w14:textId="09B78976" w:rsidR="00C43991" w:rsidRPr="009E4A89" w:rsidRDefault="00D216CA" w:rsidP="00D216CA">
            <w:pPr>
              <w:pStyle w:val="ListParagraph"/>
              <w:spacing w:line="240" w:lineRule="auto"/>
              <w:ind w:left="1080"/>
              <w:contextualSpacing w:val="0"/>
              <w:jc w:val="both"/>
              <w:rPr>
                <w:rFonts w:cs="Arial"/>
                <w:sz w:val="28"/>
                <w:szCs w:val="28"/>
              </w:rPr>
            </w:pPr>
            <w:r w:rsidRPr="009E4A89">
              <w:rPr>
                <w:rFonts w:cs="Arial"/>
                <w:b/>
                <w:bCs/>
                <w:sz w:val="28"/>
                <w:szCs w:val="28"/>
              </w:rPr>
              <w:t xml:space="preserve">i </w:t>
            </w:r>
            <w:r w:rsidR="00C43991" w:rsidRPr="009E4A89">
              <w:rPr>
                <w:rFonts w:cs="Arial"/>
                <w:b/>
                <w:bCs/>
                <w:sz w:val="28"/>
                <w:szCs w:val="28"/>
              </w:rPr>
              <w:t>Service Area Market Profiles for each sector</w:t>
            </w:r>
            <w:r w:rsidR="00C43991" w:rsidRPr="009E4A89">
              <w:rPr>
                <w:rFonts w:cs="Arial"/>
                <w:sz w:val="28"/>
                <w:szCs w:val="28"/>
              </w:rPr>
              <w:t>, specifically:</w:t>
            </w:r>
          </w:p>
          <w:p w14:paraId="24267D58" w14:textId="615431FE" w:rsidR="00C43991" w:rsidRPr="009E4A89" w:rsidRDefault="00C43991" w:rsidP="00A2702D">
            <w:pPr>
              <w:pStyle w:val="ListParagraph"/>
              <w:numPr>
                <w:ilvl w:val="0"/>
                <w:numId w:val="6"/>
              </w:numPr>
              <w:tabs>
                <w:tab w:val="clear" w:pos="720"/>
              </w:tabs>
              <w:spacing w:line="240" w:lineRule="auto"/>
              <w:ind w:left="1458" w:hanging="426"/>
              <w:jc w:val="both"/>
              <w:rPr>
                <w:rFonts w:cs="Arial"/>
                <w:sz w:val="28"/>
                <w:szCs w:val="28"/>
              </w:rPr>
            </w:pPr>
            <w:r w:rsidRPr="009E4A89">
              <w:rPr>
                <w:rFonts w:cs="Arial"/>
                <w:sz w:val="28"/>
                <w:szCs w:val="28"/>
              </w:rPr>
              <w:t>Care home service</w:t>
            </w:r>
            <w:r w:rsidR="00664455" w:rsidRPr="009E4A89">
              <w:rPr>
                <w:rFonts w:cs="Arial"/>
                <w:sz w:val="28"/>
                <w:szCs w:val="28"/>
              </w:rPr>
              <w:t>s</w:t>
            </w:r>
            <w:r w:rsidRPr="009E4A89">
              <w:rPr>
                <w:rFonts w:cs="Arial"/>
                <w:sz w:val="28"/>
                <w:szCs w:val="28"/>
              </w:rPr>
              <w:t xml:space="preserve"> (adults and children)</w:t>
            </w:r>
          </w:p>
          <w:p w14:paraId="73A368EA" w14:textId="5257B896" w:rsidR="00C43991" w:rsidRPr="009E4A89" w:rsidRDefault="542DA749" w:rsidP="31200B20">
            <w:pPr>
              <w:pStyle w:val="ListParagraph"/>
              <w:numPr>
                <w:ilvl w:val="0"/>
                <w:numId w:val="1"/>
              </w:numPr>
              <w:spacing w:line="240" w:lineRule="auto"/>
              <w:jc w:val="both"/>
              <w:rPr>
                <w:rFonts w:cs="Arial"/>
                <w:sz w:val="28"/>
                <w:szCs w:val="28"/>
              </w:rPr>
            </w:pPr>
            <w:commentRangeStart w:id="6"/>
            <w:r w:rsidRPr="009E4A89">
              <w:rPr>
                <w:rFonts w:cs="Arial"/>
                <w:sz w:val="28"/>
                <w:szCs w:val="28"/>
              </w:rPr>
              <w:t xml:space="preserve">  </w:t>
            </w:r>
            <w:r w:rsidR="00C43991" w:rsidRPr="009E4A89">
              <w:rPr>
                <w:rFonts w:cs="Arial"/>
                <w:sz w:val="28"/>
                <w:szCs w:val="28"/>
              </w:rPr>
              <w:t xml:space="preserve"> Secure accommodation (children)</w:t>
            </w:r>
          </w:p>
          <w:p w14:paraId="5EFCD1F1" w14:textId="6BAFBB87" w:rsidR="00C43991" w:rsidRPr="009E4A89" w:rsidRDefault="00C43991" w:rsidP="00C43991">
            <w:pPr>
              <w:pStyle w:val="ListParagraph"/>
              <w:spacing w:line="240" w:lineRule="auto"/>
              <w:ind w:left="1458" w:hanging="426"/>
              <w:jc w:val="both"/>
              <w:rPr>
                <w:rFonts w:cs="Arial"/>
                <w:sz w:val="28"/>
                <w:szCs w:val="28"/>
              </w:rPr>
            </w:pPr>
            <w:r w:rsidRPr="009E4A89">
              <w:rPr>
                <w:rFonts w:cs="Arial"/>
                <w:sz w:val="28"/>
                <w:szCs w:val="28"/>
              </w:rPr>
              <w:t>-     Residential family centre service</w:t>
            </w:r>
            <w:commentRangeEnd w:id="6"/>
            <w:r w:rsidR="009E4A89" w:rsidRPr="009E4A89">
              <w:rPr>
                <w:rStyle w:val="CommentReference"/>
                <w:rFonts w:cs="Arial"/>
                <w:sz w:val="28"/>
                <w:szCs w:val="28"/>
              </w:rPr>
              <w:commentReference w:id="6"/>
            </w:r>
          </w:p>
          <w:p w14:paraId="240EEAFC" w14:textId="760ED35C" w:rsidR="00C43991" w:rsidRPr="009E4A89" w:rsidRDefault="00C43991" w:rsidP="00A2702D">
            <w:pPr>
              <w:pStyle w:val="ListParagraph"/>
              <w:numPr>
                <w:ilvl w:val="0"/>
                <w:numId w:val="6"/>
              </w:numPr>
              <w:tabs>
                <w:tab w:val="clear" w:pos="720"/>
              </w:tabs>
              <w:spacing w:line="240" w:lineRule="auto"/>
              <w:ind w:left="1458" w:hanging="426"/>
              <w:jc w:val="both"/>
              <w:rPr>
                <w:rFonts w:cs="Arial"/>
                <w:sz w:val="28"/>
                <w:szCs w:val="28"/>
              </w:rPr>
            </w:pPr>
            <w:r w:rsidRPr="009E4A89">
              <w:rPr>
                <w:rFonts w:cs="Arial"/>
                <w:sz w:val="28"/>
                <w:szCs w:val="28"/>
              </w:rPr>
              <w:t>Adoption service</w:t>
            </w:r>
            <w:r w:rsidR="00664455" w:rsidRPr="009E4A89">
              <w:rPr>
                <w:rFonts w:cs="Arial"/>
                <w:sz w:val="28"/>
                <w:szCs w:val="28"/>
              </w:rPr>
              <w:t>s</w:t>
            </w:r>
          </w:p>
          <w:p w14:paraId="6B59969E" w14:textId="31CF5474" w:rsidR="00C43991" w:rsidRPr="009E4A89" w:rsidRDefault="00C43991" w:rsidP="00A2702D">
            <w:pPr>
              <w:pStyle w:val="ListParagraph"/>
              <w:numPr>
                <w:ilvl w:val="0"/>
                <w:numId w:val="6"/>
              </w:numPr>
              <w:tabs>
                <w:tab w:val="clear" w:pos="720"/>
              </w:tabs>
              <w:spacing w:line="240" w:lineRule="auto"/>
              <w:ind w:left="1458" w:hanging="426"/>
              <w:jc w:val="both"/>
              <w:rPr>
                <w:rFonts w:cs="Arial"/>
                <w:sz w:val="28"/>
                <w:szCs w:val="28"/>
              </w:rPr>
            </w:pPr>
            <w:r w:rsidRPr="009E4A89">
              <w:rPr>
                <w:rFonts w:cs="Arial"/>
                <w:sz w:val="28"/>
                <w:szCs w:val="28"/>
              </w:rPr>
              <w:t>Fostering service</w:t>
            </w:r>
            <w:r w:rsidR="00664455" w:rsidRPr="009E4A89">
              <w:rPr>
                <w:rFonts w:cs="Arial"/>
                <w:sz w:val="28"/>
                <w:szCs w:val="28"/>
              </w:rPr>
              <w:t>s</w:t>
            </w:r>
          </w:p>
          <w:p w14:paraId="66F419C4" w14:textId="47D1737B" w:rsidR="00C43991" w:rsidRPr="009E4A89" w:rsidRDefault="00C43991" w:rsidP="00A2702D">
            <w:pPr>
              <w:pStyle w:val="ListParagraph"/>
              <w:numPr>
                <w:ilvl w:val="0"/>
                <w:numId w:val="6"/>
              </w:numPr>
              <w:tabs>
                <w:tab w:val="clear" w:pos="720"/>
              </w:tabs>
              <w:spacing w:line="240" w:lineRule="auto"/>
              <w:ind w:left="1458" w:hanging="426"/>
              <w:jc w:val="both"/>
              <w:rPr>
                <w:rFonts w:cs="Arial"/>
                <w:sz w:val="28"/>
                <w:szCs w:val="28"/>
              </w:rPr>
            </w:pPr>
            <w:r w:rsidRPr="009E4A89">
              <w:rPr>
                <w:rFonts w:cs="Arial"/>
                <w:sz w:val="28"/>
                <w:szCs w:val="28"/>
              </w:rPr>
              <w:t>Adult placement (shared lives) service</w:t>
            </w:r>
            <w:r w:rsidR="00664455" w:rsidRPr="009E4A89">
              <w:rPr>
                <w:rFonts w:cs="Arial"/>
                <w:sz w:val="28"/>
                <w:szCs w:val="28"/>
              </w:rPr>
              <w:t>s</w:t>
            </w:r>
          </w:p>
          <w:p w14:paraId="3D8D6379" w14:textId="49480C86" w:rsidR="00C43991" w:rsidRPr="009E4A89" w:rsidRDefault="00C43991" w:rsidP="00A2702D">
            <w:pPr>
              <w:pStyle w:val="ListParagraph"/>
              <w:numPr>
                <w:ilvl w:val="0"/>
                <w:numId w:val="6"/>
              </w:numPr>
              <w:tabs>
                <w:tab w:val="clear" w:pos="720"/>
              </w:tabs>
              <w:spacing w:line="240" w:lineRule="auto"/>
              <w:ind w:left="1458" w:hanging="426"/>
              <w:jc w:val="both"/>
              <w:rPr>
                <w:rFonts w:cs="Arial"/>
                <w:sz w:val="28"/>
                <w:szCs w:val="28"/>
              </w:rPr>
            </w:pPr>
            <w:r w:rsidRPr="009E4A89">
              <w:rPr>
                <w:rFonts w:cs="Arial"/>
                <w:sz w:val="28"/>
                <w:szCs w:val="28"/>
              </w:rPr>
              <w:t>Advocacy Service</w:t>
            </w:r>
            <w:r w:rsidR="00664455" w:rsidRPr="009E4A89">
              <w:rPr>
                <w:rFonts w:cs="Arial"/>
                <w:sz w:val="28"/>
                <w:szCs w:val="28"/>
              </w:rPr>
              <w:t>s</w:t>
            </w:r>
          </w:p>
          <w:p w14:paraId="742DE8AE" w14:textId="533AA2D9" w:rsidR="00C43991" w:rsidRPr="009E4A89" w:rsidRDefault="00C43991" w:rsidP="00A2702D">
            <w:pPr>
              <w:pStyle w:val="ListParagraph"/>
              <w:numPr>
                <w:ilvl w:val="0"/>
                <w:numId w:val="6"/>
              </w:numPr>
              <w:tabs>
                <w:tab w:val="clear" w:pos="720"/>
              </w:tabs>
              <w:spacing w:line="240" w:lineRule="auto"/>
              <w:ind w:left="1458" w:hanging="426"/>
              <w:jc w:val="both"/>
              <w:rPr>
                <w:rFonts w:cs="Arial"/>
                <w:sz w:val="28"/>
                <w:szCs w:val="28"/>
              </w:rPr>
            </w:pPr>
            <w:r w:rsidRPr="009E4A89">
              <w:rPr>
                <w:rFonts w:cs="Arial"/>
                <w:sz w:val="28"/>
                <w:szCs w:val="28"/>
              </w:rPr>
              <w:t>Domiciliary Support</w:t>
            </w:r>
            <w:r w:rsidR="00664455" w:rsidRPr="009E4A89">
              <w:rPr>
                <w:rFonts w:cs="Arial"/>
                <w:sz w:val="28"/>
                <w:szCs w:val="28"/>
              </w:rPr>
              <w:t xml:space="preserve"> services</w:t>
            </w:r>
          </w:p>
          <w:p w14:paraId="382369F1" w14:textId="77777777" w:rsidR="00C43991" w:rsidRPr="009E4A89" w:rsidRDefault="00C43991" w:rsidP="00A2702D">
            <w:pPr>
              <w:pStyle w:val="ListParagraph"/>
              <w:numPr>
                <w:ilvl w:val="0"/>
                <w:numId w:val="6"/>
              </w:numPr>
              <w:spacing w:line="240" w:lineRule="auto"/>
              <w:ind w:left="1458" w:hanging="426"/>
              <w:contextualSpacing w:val="0"/>
              <w:rPr>
                <w:rFonts w:cs="Arial"/>
                <w:sz w:val="28"/>
                <w:szCs w:val="28"/>
                <w:lang w:val="en-US"/>
              </w:rPr>
            </w:pPr>
            <w:r w:rsidRPr="009E4A89">
              <w:rPr>
                <w:rFonts w:cs="Arial"/>
                <w:sz w:val="28"/>
                <w:szCs w:val="28"/>
                <w:lang w:val="en-US"/>
              </w:rPr>
              <w:t>Step up / step down community provision for older people including respite and intermediate care services</w:t>
            </w:r>
          </w:p>
          <w:p w14:paraId="2A08E04C" w14:textId="57E2D121" w:rsidR="008300F9" w:rsidRPr="009E4A89" w:rsidRDefault="00C43991" w:rsidP="00A2702D">
            <w:pPr>
              <w:pStyle w:val="ListParagraph"/>
              <w:numPr>
                <w:ilvl w:val="0"/>
                <w:numId w:val="6"/>
              </w:numPr>
              <w:spacing w:line="240" w:lineRule="auto"/>
              <w:ind w:left="1458" w:hanging="426"/>
              <w:contextualSpacing w:val="0"/>
              <w:rPr>
                <w:rFonts w:cs="Arial"/>
                <w:sz w:val="28"/>
                <w:szCs w:val="28"/>
              </w:rPr>
            </w:pPr>
            <w:r w:rsidRPr="009E4A89">
              <w:rPr>
                <w:rFonts w:cs="Arial"/>
                <w:sz w:val="28"/>
                <w:szCs w:val="28"/>
              </w:rPr>
              <w:t>CHC for specific groups i.e. Older People, Dementia, Complex Care, Learning Disabilities and Mental Health.</w:t>
            </w:r>
          </w:p>
          <w:p w14:paraId="58E3B67A" w14:textId="2F2C2680" w:rsidR="004037D3" w:rsidRPr="009E4A89" w:rsidRDefault="004037D3" w:rsidP="004037D3">
            <w:pPr>
              <w:spacing w:line="240" w:lineRule="auto"/>
              <w:ind w:left="1032"/>
              <w:rPr>
                <w:rFonts w:cs="Arial"/>
                <w:sz w:val="28"/>
                <w:szCs w:val="28"/>
              </w:rPr>
            </w:pPr>
            <w:r w:rsidRPr="009E4A89">
              <w:rPr>
                <w:rFonts w:cs="Arial"/>
                <w:sz w:val="28"/>
                <w:szCs w:val="28"/>
              </w:rPr>
              <w:t xml:space="preserve">Wherever possible these should be provided at </w:t>
            </w:r>
            <w:r w:rsidR="00D216CA" w:rsidRPr="009E4A89">
              <w:rPr>
                <w:rFonts w:cs="Arial"/>
                <w:sz w:val="28"/>
                <w:szCs w:val="28"/>
              </w:rPr>
              <w:t>regional, locality and cluster level.</w:t>
            </w:r>
          </w:p>
          <w:p w14:paraId="74085586" w14:textId="4F06571E" w:rsidR="00C43991" w:rsidRPr="009E4A89" w:rsidRDefault="00D216CA" w:rsidP="00D216CA">
            <w:pPr>
              <w:spacing w:before="100" w:beforeAutospacing="1" w:after="100" w:afterAutospacing="1" w:line="300" w:lineRule="atLeast"/>
              <w:ind w:left="1174"/>
              <w:outlineLvl w:val="3"/>
              <w:rPr>
                <w:rFonts w:eastAsia="Times New Roman" w:cs="Segoe UI"/>
                <w:kern w:val="0"/>
                <w:sz w:val="28"/>
                <w:szCs w:val="28"/>
                <w:lang w:eastAsia="en-GB"/>
                <w14:ligatures w14:val="none"/>
              </w:rPr>
            </w:pPr>
            <w:r w:rsidRPr="009E4A89">
              <w:rPr>
                <w:rFonts w:eastAsia="Times New Roman" w:cs="Segoe UI"/>
                <w:b/>
                <w:bCs/>
                <w:kern w:val="0"/>
                <w:sz w:val="28"/>
                <w:szCs w:val="28"/>
                <w:lang w:eastAsia="en-GB"/>
                <w14:ligatures w14:val="none"/>
              </w:rPr>
              <w:t xml:space="preserve">ii </w:t>
            </w:r>
            <w:r w:rsidR="00C43991" w:rsidRPr="009E4A89">
              <w:rPr>
                <w:rFonts w:eastAsia="Times New Roman" w:cs="Segoe UI"/>
                <w:b/>
                <w:bCs/>
                <w:kern w:val="0"/>
                <w:sz w:val="28"/>
                <w:szCs w:val="28"/>
                <w:lang w:eastAsia="en-GB"/>
                <w14:ligatures w14:val="none"/>
              </w:rPr>
              <w:t>Provider Market Analysis Dataset</w:t>
            </w:r>
            <w:r w:rsidR="004037D3" w:rsidRPr="009E4A89">
              <w:rPr>
                <w:rFonts w:eastAsia="Times New Roman" w:cs="Segoe UI"/>
                <w:b/>
                <w:bCs/>
                <w:kern w:val="0"/>
                <w:sz w:val="28"/>
                <w:szCs w:val="28"/>
                <w:lang w:eastAsia="en-GB"/>
                <w14:ligatures w14:val="none"/>
              </w:rPr>
              <w:t xml:space="preserve">: </w:t>
            </w:r>
            <w:r w:rsidR="00C43991" w:rsidRPr="009E4A89">
              <w:rPr>
                <w:rFonts w:eastAsia="Times New Roman" w:cs="Segoe UI"/>
                <w:kern w:val="0"/>
                <w:sz w:val="28"/>
                <w:szCs w:val="28"/>
                <w:lang w:eastAsia="en-GB"/>
                <w14:ligatures w14:val="none"/>
              </w:rPr>
              <w:t xml:space="preserve">A cleaned and structured dataset </w:t>
            </w:r>
            <w:r w:rsidR="004037D3" w:rsidRPr="009E4A89">
              <w:rPr>
                <w:rFonts w:eastAsia="Times New Roman" w:cs="Segoe UI"/>
                <w:kern w:val="0"/>
                <w:sz w:val="28"/>
                <w:szCs w:val="28"/>
                <w:lang w:eastAsia="en-GB"/>
                <w14:ligatures w14:val="none"/>
              </w:rPr>
              <w:t xml:space="preserve">provided in Excel format with supporting notes and </w:t>
            </w:r>
            <w:r w:rsidR="00C43991" w:rsidRPr="009E4A89">
              <w:rPr>
                <w:rFonts w:eastAsia="Times New Roman" w:cs="Segoe UI"/>
                <w:kern w:val="0"/>
                <w:sz w:val="28"/>
                <w:szCs w:val="28"/>
                <w:lang w:eastAsia="en-GB"/>
                <w14:ligatures w14:val="none"/>
              </w:rPr>
              <w:t>containing:</w:t>
            </w:r>
            <w:r w:rsidR="004037D3" w:rsidRPr="009E4A89">
              <w:rPr>
                <w:rFonts w:eastAsia="Times New Roman" w:cs="Segoe UI"/>
                <w:kern w:val="0"/>
                <w:sz w:val="28"/>
                <w:szCs w:val="28"/>
                <w:lang w:eastAsia="en-GB"/>
                <w14:ligatures w14:val="none"/>
              </w:rPr>
              <w:t xml:space="preserve"> </w:t>
            </w:r>
          </w:p>
          <w:p w14:paraId="7EC5F49B"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Provider listings</w:t>
            </w:r>
          </w:p>
          <w:p w14:paraId="0B45D320"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Capacity data</w:t>
            </w:r>
          </w:p>
          <w:p w14:paraId="10C12CFF"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Occupancy/utilisation</w:t>
            </w:r>
          </w:p>
          <w:p w14:paraId="5DE7F938"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Care Inspectorate Wales information</w:t>
            </w:r>
          </w:p>
          <w:p w14:paraId="2750B73B"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Workforce information</w:t>
            </w:r>
          </w:p>
          <w:p w14:paraId="5E921CC3"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Market trends</w:t>
            </w:r>
          </w:p>
          <w:p w14:paraId="3DD29CC1" w14:textId="77777777" w:rsidR="00D216CA" w:rsidRPr="009E4A89" w:rsidRDefault="00D216CA" w:rsidP="00D216CA">
            <w:pPr>
              <w:spacing w:line="240" w:lineRule="auto"/>
              <w:ind w:left="1032"/>
              <w:rPr>
                <w:rFonts w:cs="Arial"/>
                <w:sz w:val="28"/>
                <w:szCs w:val="28"/>
              </w:rPr>
            </w:pPr>
            <w:r w:rsidRPr="009E4A89">
              <w:rPr>
                <w:rFonts w:cs="Arial"/>
                <w:sz w:val="28"/>
                <w:szCs w:val="28"/>
              </w:rPr>
              <w:t>Wherever possible these should be provided at regional, locality and cluster level.</w:t>
            </w:r>
          </w:p>
          <w:p w14:paraId="7C9BEEFE" w14:textId="24F25FE6" w:rsidR="00C43991" w:rsidRPr="009E4A89" w:rsidRDefault="00D216CA" w:rsidP="00D216CA">
            <w:pPr>
              <w:pStyle w:val="ListParagraph"/>
              <w:spacing w:before="100" w:beforeAutospacing="1" w:after="100" w:afterAutospacing="1" w:line="300" w:lineRule="atLeast"/>
              <w:ind w:left="1080"/>
              <w:outlineLvl w:val="3"/>
              <w:rPr>
                <w:rFonts w:eastAsia="Times New Roman" w:cs="Segoe UI"/>
                <w:kern w:val="0"/>
                <w:sz w:val="28"/>
                <w:szCs w:val="28"/>
                <w:lang w:eastAsia="en-GB"/>
                <w14:ligatures w14:val="none"/>
              </w:rPr>
            </w:pPr>
            <w:r w:rsidRPr="009E4A89">
              <w:rPr>
                <w:rFonts w:eastAsia="Times New Roman" w:cs="Segoe UI"/>
                <w:b/>
                <w:bCs/>
                <w:kern w:val="0"/>
                <w:sz w:val="28"/>
                <w:szCs w:val="28"/>
                <w:lang w:eastAsia="en-GB"/>
                <w14:ligatures w14:val="none"/>
              </w:rPr>
              <w:t xml:space="preserve">iii </w:t>
            </w:r>
            <w:r w:rsidR="00C43991" w:rsidRPr="009E4A89">
              <w:rPr>
                <w:rFonts w:eastAsia="Times New Roman" w:cs="Segoe UI"/>
                <w:b/>
                <w:bCs/>
                <w:kern w:val="0"/>
                <w:sz w:val="28"/>
                <w:szCs w:val="28"/>
                <w:lang w:eastAsia="en-GB"/>
                <w14:ligatures w14:val="none"/>
              </w:rPr>
              <w:t>Future Demand and Supply Modelling</w:t>
            </w:r>
            <w:r w:rsidR="004037D3" w:rsidRPr="009E4A89">
              <w:rPr>
                <w:rFonts w:eastAsia="Times New Roman" w:cs="Segoe UI"/>
                <w:b/>
                <w:bCs/>
                <w:kern w:val="0"/>
                <w:sz w:val="28"/>
                <w:szCs w:val="28"/>
                <w:lang w:eastAsia="en-GB"/>
                <w14:ligatures w14:val="none"/>
              </w:rPr>
              <w:t xml:space="preserve">: </w:t>
            </w:r>
            <w:r w:rsidR="00C43991" w:rsidRPr="009E4A89">
              <w:rPr>
                <w:rFonts w:eastAsia="Times New Roman" w:cs="Segoe UI"/>
                <w:kern w:val="0"/>
                <w:sz w:val="28"/>
                <w:szCs w:val="28"/>
                <w:lang w:eastAsia="en-GB"/>
                <w14:ligatures w14:val="none"/>
              </w:rPr>
              <w:t>A technical paper setting out:</w:t>
            </w:r>
          </w:p>
          <w:p w14:paraId="052C7878"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Population projections</w:t>
            </w:r>
          </w:p>
          <w:p w14:paraId="1616402E"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Demand assumptions</w:t>
            </w:r>
          </w:p>
          <w:p w14:paraId="6EA8DB1B"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Modelling methodology</w:t>
            </w:r>
          </w:p>
          <w:p w14:paraId="5EEA9610"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Demand forecasts</w:t>
            </w:r>
          </w:p>
          <w:p w14:paraId="688BDC5F"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Capacity gap analysis</w:t>
            </w:r>
          </w:p>
          <w:p w14:paraId="321B6652" w14:textId="77777777" w:rsidR="00C43991"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Scenario modelling</w:t>
            </w:r>
          </w:p>
          <w:p w14:paraId="298E6B3B" w14:textId="01A63E59" w:rsidR="00D216CA" w:rsidRPr="009E4A89" w:rsidRDefault="00C43991" w:rsidP="00A2702D">
            <w:pPr>
              <w:numPr>
                <w:ilvl w:val="0"/>
                <w:numId w:val="6"/>
              </w:numPr>
              <w:spacing w:before="100" w:beforeAutospacing="1" w:after="100" w:afterAutospacing="1" w:line="300" w:lineRule="atLeast"/>
              <w:ind w:firstLine="454"/>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Concluding assumptions for commissioners.</w:t>
            </w:r>
          </w:p>
          <w:p w14:paraId="1CAAEE33" w14:textId="63584BB6" w:rsidR="00D216CA" w:rsidRPr="009E4A89" w:rsidRDefault="00D216CA" w:rsidP="00D216CA">
            <w:pPr>
              <w:spacing w:line="240" w:lineRule="auto"/>
              <w:ind w:left="1032"/>
              <w:rPr>
                <w:rFonts w:cs="Arial"/>
                <w:sz w:val="28"/>
                <w:szCs w:val="28"/>
              </w:rPr>
            </w:pPr>
            <w:r w:rsidRPr="009E4A89">
              <w:rPr>
                <w:rFonts w:cs="Arial"/>
                <w:sz w:val="28"/>
                <w:szCs w:val="28"/>
              </w:rPr>
              <w:lastRenderedPageBreak/>
              <w:t>Wherever possible these should be provided at regional,</w:t>
            </w:r>
            <w:r w:rsidR="00664455" w:rsidRPr="009E4A89">
              <w:rPr>
                <w:rFonts w:cs="Arial"/>
                <w:sz w:val="28"/>
                <w:szCs w:val="28"/>
              </w:rPr>
              <w:t xml:space="preserve"> local authority,</w:t>
            </w:r>
            <w:r w:rsidRPr="009E4A89">
              <w:rPr>
                <w:rFonts w:cs="Arial"/>
                <w:sz w:val="28"/>
                <w:szCs w:val="28"/>
              </w:rPr>
              <w:t xml:space="preserve"> locality and cluster level.</w:t>
            </w:r>
          </w:p>
          <w:p w14:paraId="3D10F8A5" w14:textId="77777777" w:rsidR="00D216CA" w:rsidRPr="009E4A89" w:rsidRDefault="00D216CA" w:rsidP="00D216CA">
            <w:pPr>
              <w:spacing w:line="240" w:lineRule="auto"/>
              <w:ind w:left="1032"/>
              <w:rPr>
                <w:rFonts w:cs="Arial"/>
                <w:sz w:val="28"/>
                <w:szCs w:val="28"/>
              </w:rPr>
            </w:pPr>
          </w:p>
          <w:p w14:paraId="01C2C790" w14:textId="77C17022" w:rsidR="004037D3" w:rsidRPr="009E4A89" w:rsidRDefault="00D216CA" w:rsidP="008300F9">
            <w:pPr>
              <w:pStyle w:val="ListParagraph"/>
              <w:spacing w:line="240" w:lineRule="auto"/>
              <w:ind w:left="1080"/>
              <w:jc w:val="both"/>
              <w:rPr>
                <w:rStyle w:val="cf01"/>
                <w:rFonts w:asciiTheme="minorHAnsi" w:hAnsiTheme="minorHAnsi"/>
                <w:sz w:val="28"/>
                <w:szCs w:val="28"/>
              </w:rPr>
            </w:pPr>
            <w:r w:rsidRPr="009E4A89">
              <w:rPr>
                <w:rFonts w:cs="Arial"/>
                <w:b/>
                <w:bCs/>
                <w:sz w:val="28"/>
                <w:szCs w:val="28"/>
              </w:rPr>
              <w:t>iv Engagement Report:</w:t>
            </w:r>
            <w:r w:rsidRPr="009E4A89">
              <w:rPr>
                <w:rFonts w:cs="Arial"/>
                <w:sz w:val="28"/>
                <w:szCs w:val="28"/>
              </w:rPr>
              <w:t xml:space="preserve"> </w:t>
            </w:r>
            <w:r w:rsidR="005240F8" w:rsidRPr="009E4A89">
              <w:rPr>
                <w:rFonts w:cs="Arial"/>
                <w:sz w:val="28"/>
                <w:szCs w:val="28"/>
              </w:rPr>
              <w:t xml:space="preserve">Development and implementation of an engagement framework with key stakeholders including proportionate engagement with </w:t>
            </w:r>
            <w:r w:rsidR="004037D3" w:rsidRPr="009E4A89">
              <w:rPr>
                <w:rFonts w:cs="Arial"/>
                <w:sz w:val="28"/>
                <w:szCs w:val="28"/>
              </w:rPr>
              <w:t xml:space="preserve">service users, unpaid </w:t>
            </w:r>
            <w:r w:rsidR="005240F8" w:rsidRPr="009E4A89">
              <w:rPr>
                <w:rStyle w:val="cf01"/>
                <w:rFonts w:asciiTheme="minorHAnsi" w:hAnsiTheme="minorHAnsi"/>
                <w:sz w:val="28"/>
                <w:szCs w:val="28"/>
              </w:rPr>
              <w:t>carers, providers, commissioning teams, operational staff and key partner organisations</w:t>
            </w:r>
            <w:r w:rsidR="00E87B16" w:rsidRPr="009E4A89">
              <w:rPr>
                <w:rStyle w:val="cf01"/>
                <w:rFonts w:asciiTheme="minorHAnsi" w:hAnsiTheme="minorHAnsi"/>
                <w:sz w:val="28"/>
                <w:szCs w:val="28"/>
              </w:rPr>
              <w:t>. This should culminate in an Engagement Report summarising methodology, attendance and key findings</w:t>
            </w:r>
            <w:r w:rsidRPr="009E4A89">
              <w:rPr>
                <w:rStyle w:val="cf01"/>
                <w:rFonts w:asciiTheme="minorHAnsi" w:hAnsiTheme="minorHAnsi"/>
                <w:sz w:val="28"/>
                <w:szCs w:val="28"/>
              </w:rPr>
              <w:t xml:space="preserve"> at a regional, locality and cluster level</w:t>
            </w:r>
            <w:r w:rsidR="00E87B16" w:rsidRPr="009E4A89">
              <w:rPr>
                <w:rStyle w:val="cf01"/>
                <w:rFonts w:asciiTheme="minorHAnsi" w:hAnsiTheme="minorHAnsi"/>
                <w:sz w:val="28"/>
                <w:szCs w:val="28"/>
              </w:rPr>
              <w:t>.</w:t>
            </w:r>
          </w:p>
          <w:p w14:paraId="7CD74444" w14:textId="77777777" w:rsidR="008300F9" w:rsidRPr="009E4A89" w:rsidRDefault="008300F9" w:rsidP="008300F9">
            <w:pPr>
              <w:pStyle w:val="ListParagraph"/>
              <w:spacing w:line="240" w:lineRule="auto"/>
              <w:ind w:left="1080"/>
              <w:jc w:val="both"/>
              <w:rPr>
                <w:rStyle w:val="cf01"/>
                <w:rFonts w:asciiTheme="minorHAnsi" w:hAnsiTheme="minorHAnsi"/>
                <w:sz w:val="28"/>
                <w:szCs w:val="28"/>
              </w:rPr>
            </w:pPr>
          </w:p>
          <w:p w14:paraId="108A3A54" w14:textId="6EECA7C1" w:rsidR="008300F9" w:rsidRPr="009E4A89" w:rsidRDefault="008300F9" w:rsidP="008300F9">
            <w:pPr>
              <w:pStyle w:val="ListParagraph"/>
              <w:spacing w:line="240" w:lineRule="auto"/>
              <w:ind w:left="1080"/>
              <w:jc w:val="both"/>
              <w:rPr>
                <w:rStyle w:val="cf01"/>
                <w:rFonts w:asciiTheme="minorHAnsi" w:hAnsiTheme="minorHAnsi"/>
                <w:sz w:val="28"/>
                <w:szCs w:val="28"/>
              </w:rPr>
            </w:pPr>
            <w:r w:rsidRPr="009E4A89">
              <w:rPr>
                <w:rStyle w:val="cf01"/>
                <w:rFonts w:asciiTheme="minorHAnsi" w:hAnsiTheme="minorHAnsi"/>
                <w:b/>
                <w:bCs/>
                <w:sz w:val="28"/>
                <w:szCs w:val="28"/>
              </w:rPr>
              <w:t>v Assessment of progress</w:t>
            </w:r>
            <w:r w:rsidRPr="009E4A89">
              <w:rPr>
                <w:rStyle w:val="cf01"/>
                <w:rFonts w:asciiTheme="minorHAnsi" w:hAnsiTheme="minorHAnsi"/>
                <w:sz w:val="28"/>
                <w:szCs w:val="28"/>
              </w:rPr>
              <w:t xml:space="preserve"> against </w:t>
            </w:r>
            <w:r w:rsidR="003460B1" w:rsidRPr="009E4A89">
              <w:rPr>
                <w:rStyle w:val="cf01"/>
                <w:rFonts w:asciiTheme="minorHAnsi" w:hAnsiTheme="minorHAnsi"/>
                <w:sz w:val="28"/>
                <w:szCs w:val="28"/>
              </w:rPr>
              <w:t xml:space="preserve">findings, assumptions </w:t>
            </w:r>
            <w:r w:rsidR="00C24782" w:rsidRPr="009E4A89">
              <w:rPr>
                <w:rStyle w:val="cf01"/>
                <w:rFonts w:asciiTheme="minorHAnsi" w:hAnsiTheme="minorHAnsi"/>
                <w:sz w:val="28"/>
                <w:szCs w:val="28"/>
              </w:rPr>
              <w:t>a</w:t>
            </w:r>
            <w:r w:rsidR="003460B1" w:rsidRPr="009E4A89">
              <w:rPr>
                <w:rStyle w:val="cf01"/>
                <w:rFonts w:asciiTheme="minorHAnsi" w:hAnsiTheme="minorHAnsi"/>
                <w:sz w:val="28"/>
                <w:szCs w:val="28"/>
              </w:rPr>
              <w:t xml:space="preserve">nd </w:t>
            </w:r>
            <w:r w:rsidRPr="009E4A89">
              <w:rPr>
                <w:rStyle w:val="cf01"/>
                <w:rFonts w:asciiTheme="minorHAnsi" w:hAnsiTheme="minorHAnsi"/>
                <w:sz w:val="28"/>
                <w:szCs w:val="28"/>
              </w:rPr>
              <w:t xml:space="preserve">recommendations </w:t>
            </w:r>
            <w:r w:rsidR="003460B1" w:rsidRPr="009E4A89">
              <w:rPr>
                <w:rStyle w:val="cf01"/>
                <w:rFonts w:asciiTheme="minorHAnsi" w:hAnsiTheme="minorHAnsi"/>
                <w:sz w:val="28"/>
                <w:szCs w:val="28"/>
              </w:rPr>
              <w:t xml:space="preserve">of the </w:t>
            </w:r>
            <w:r w:rsidRPr="009E4A89">
              <w:rPr>
                <w:rStyle w:val="cf01"/>
                <w:rFonts w:asciiTheme="minorHAnsi" w:hAnsiTheme="minorHAnsi"/>
                <w:sz w:val="28"/>
                <w:szCs w:val="28"/>
              </w:rPr>
              <w:t>previous MSR including:</w:t>
            </w:r>
          </w:p>
          <w:p w14:paraId="70E1D954" w14:textId="77777777" w:rsidR="003460B1" w:rsidRPr="009E4A89" w:rsidRDefault="003460B1" w:rsidP="00A2702D">
            <w:pPr>
              <w:numPr>
                <w:ilvl w:val="0"/>
                <w:numId w:val="19"/>
              </w:numPr>
              <w:spacing w:before="100" w:beforeAutospacing="1" w:after="100" w:afterAutospacing="1" w:line="300" w:lineRule="atLeast"/>
              <w:ind w:firstLine="312"/>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what has changed;</w:t>
            </w:r>
          </w:p>
          <w:p w14:paraId="235B7157" w14:textId="77777777" w:rsidR="003460B1" w:rsidRPr="009E4A89" w:rsidRDefault="003460B1" w:rsidP="00A2702D">
            <w:pPr>
              <w:numPr>
                <w:ilvl w:val="0"/>
                <w:numId w:val="19"/>
              </w:numPr>
              <w:spacing w:before="100" w:beforeAutospacing="1" w:after="100" w:afterAutospacing="1" w:line="300" w:lineRule="atLeast"/>
              <w:ind w:firstLine="312"/>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what has not changed;</w:t>
            </w:r>
          </w:p>
          <w:p w14:paraId="0617D9F8" w14:textId="77777777" w:rsidR="003460B1" w:rsidRPr="009E4A89" w:rsidRDefault="003460B1" w:rsidP="00A2702D">
            <w:pPr>
              <w:numPr>
                <w:ilvl w:val="0"/>
                <w:numId w:val="19"/>
              </w:numPr>
              <w:spacing w:before="100" w:beforeAutospacing="1" w:after="100" w:afterAutospacing="1" w:line="300" w:lineRule="atLeast"/>
              <w:ind w:firstLine="312"/>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whether previous forecasts materialised;</w:t>
            </w:r>
          </w:p>
          <w:p w14:paraId="5C11BDE2" w14:textId="77777777" w:rsidR="003460B1" w:rsidRPr="009E4A89" w:rsidRDefault="003460B1" w:rsidP="00A2702D">
            <w:pPr>
              <w:numPr>
                <w:ilvl w:val="0"/>
                <w:numId w:val="19"/>
              </w:numPr>
              <w:spacing w:before="100" w:beforeAutospacing="1" w:after="100" w:afterAutospacing="1" w:line="300" w:lineRule="atLeast"/>
              <w:ind w:firstLine="312"/>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whether previous interventions were implemented;</w:t>
            </w:r>
          </w:p>
          <w:p w14:paraId="2FAE692F" w14:textId="77777777" w:rsidR="003460B1" w:rsidRPr="009E4A89" w:rsidRDefault="003460B1" w:rsidP="00A2702D">
            <w:pPr>
              <w:numPr>
                <w:ilvl w:val="0"/>
                <w:numId w:val="19"/>
              </w:numPr>
              <w:spacing w:before="100" w:beforeAutospacing="1" w:after="100" w:afterAutospacing="1" w:line="300" w:lineRule="atLeast"/>
              <w:ind w:firstLine="312"/>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whether those interventions had the intended impact;</w:t>
            </w:r>
          </w:p>
          <w:p w14:paraId="510600FF" w14:textId="77777777" w:rsidR="003460B1" w:rsidRPr="009E4A89" w:rsidRDefault="003460B1" w:rsidP="00A2702D">
            <w:pPr>
              <w:numPr>
                <w:ilvl w:val="0"/>
                <w:numId w:val="19"/>
              </w:numPr>
              <w:spacing w:before="100" w:beforeAutospacing="1" w:after="100" w:afterAutospacing="1" w:line="300" w:lineRule="atLeast"/>
              <w:ind w:firstLine="312"/>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what emerging risks were not anticipated previously.</w:t>
            </w:r>
          </w:p>
          <w:p w14:paraId="03382AFB" w14:textId="77777777" w:rsidR="008300F9" w:rsidRPr="009E4A89" w:rsidRDefault="008300F9" w:rsidP="008300F9">
            <w:pPr>
              <w:pStyle w:val="ListParagraph"/>
              <w:spacing w:line="240" w:lineRule="auto"/>
              <w:ind w:left="1080"/>
              <w:jc w:val="both"/>
              <w:rPr>
                <w:rFonts w:cs="Arial"/>
                <w:sz w:val="28"/>
                <w:szCs w:val="28"/>
              </w:rPr>
            </w:pPr>
          </w:p>
          <w:p w14:paraId="1B12B293" w14:textId="5A0D9A54" w:rsidR="004037D3" w:rsidRPr="009E4A89" w:rsidRDefault="004037D3" w:rsidP="00A2702D">
            <w:pPr>
              <w:pStyle w:val="ListParagraph"/>
              <w:numPr>
                <w:ilvl w:val="0"/>
                <w:numId w:val="17"/>
              </w:numPr>
              <w:spacing w:before="100" w:beforeAutospacing="1" w:after="100" w:afterAutospacing="1" w:line="300" w:lineRule="atLeast"/>
              <w:outlineLvl w:val="3"/>
              <w:rPr>
                <w:rFonts w:eastAsia="Times New Roman" w:cs="Segoe UI"/>
                <w:kern w:val="0"/>
                <w:sz w:val="28"/>
                <w:szCs w:val="28"/>
                <w:lang w:eastAsia="en-GB"/>
                <w14:ligatures w14:val="none"/>
              </w:rPr>
            </w:pPr>
            <w:r w:rsidRPr="009E4A89">
              <w:rPr>
                <w:rFonts w:eastAsia="Times New Roman" w:cs="Segoe UI"/>
                <w:b/>
                <w:bCs/>
                <w:kern w:val="0"/>
                <w:sz w:val="28"/>
                <w:szCs w:val="28"/>
                <w:lang w:eastAsia="en-GB"/>
                <w14:ligatures w14:val="none"/>
              </w:rPr>
              <w:t xml:space="preserve">Risk Register and Market Sustainability Assessment: </w:t>
            </w:r>
            <w:r w:rsidRPr="009E4A89">
              <w:rPr>
                <w:rFonts w:eastAsia="Times New Roman" w:cs="Segoe UI"/>
                <w:kern w:val="0"/>
                <w:sz w:val="28"/>
                <w:szCs w:val="28"/>
                <w:lang w:eastAsia="en-GB"/>
                <w14:ligatures w14:val="none"/>
              </w:rPr>
              <w:t>A standalone product identifying:</w:t>
            </w:r>
          </w:p>
          <w:p w14:paraId="375981E0" w14:textId="77777777" w:rsidR="004037D3" w:rsidRPr="009E4A89" w:rsidRDefault="004037D3" w:rsidP="00A2702D">
            <w:pPr>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Fragile market sectors</w:t>
            </w:r>
          </w:p>
          <w:p w14:paraId="7FD84B5C" w14:textId="77777777" w:rsidR="004037D3" w:rsidRPr="009E4A89" w:rsidRDefault="004037D3" w:rsidP="00A2702D">
            <w:pPr>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Geographic risks</w:t>
            </w:r>
          </w:p>
          <w:p w14:paraId="27CFF239" w14:textId="77777777" w:rsidR="004037D3" w:rsidRPr="009E4A89" w:rsidRDefault="004037D3" w:rsidP="00A2702D">
            <w:pPr>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Workforce risks</w:t>
            </w:r>
          </w:p>
          <w:p w14:paraId="6F8C3A76" w14:textId="77777777" w:rsidR="004037D3" w:rsidRPr="009E4A89" w:rsidRDefault="004037D3" w:rsidP="00A2702D">
            <w:pPr>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Financial risks</w:t>
            </w:r>
          </w:p>
          <w:p w14:paraId="71ABC530" w14:textId="77777777" w:rsidR="004037D3" w:rsidRPr="009E4A89" w:rsidRDefault="004037D3" w:rsidP="00A2702D">
            <w:pPr>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Provider failure risks</w:t>
            </w:r>
          </w:p>
          <w:p w14:paraId="7E786FAF" w14:textId="3525D210" w:rsidR="00F004CE" w:rsidRPr="009E4A89" w:rsidRDefault="004037D3" w:rsidP="00A2702D">
            <w:pPr>
              <w:numPr>
                <w:ilvl w:val="0"/>
                <w:numId w:val="18"/>
              </w:numPr>
              <w:spacing w:before="100" w:beforeAutospacing="1" w:afterAutospacing="1" w:line="240" w:lineRule="auto"/>
              <w:ind w:hanging="48"/>
              <w:jc w:val="both"/>
              <w:rPr>
                <w:rFonts w:cs="Arial"/>
                <w:sz w:val="28"/>
                <w:szCs w:val="28"/>
              </w:rPr>
            </w:pPr>
            <w:r w:rsidRPr="009E4A89">
              <w:rPr>
                <w:rFonts w:eastAsia="Times New Roman" w:cs="Segoe UI"/>
                <w:kern w:val="0"/>
                <w:sz w:val="28"/>
                <w:szCs w:val="28"/>
                <w:lang w:eastAsia="en-GB"/>
                <w14:ligatures w14:val="none"/>
              </w:rPr>
              <w:t>Recommended mitigations presented in an actionable format</w:t>
            </w:r>
            <w:r w:rsidR="00D216CA" w:rsidRPr="009E4A89">
              <w:rPr>
                <w:rFonts w:eastAsia="Times New Roman" w:cs="Segoe UI"/>
                <w:kern w:val="0"/>
                <w:sz w:val="28"/>
                <w:szCs w:val="28"/>
                <w:lang w:eastAsia="en-GB"/>
                <w14:ligatures w14:val="none"/>
              </w:rPr>
              <w:t xml:space="preserve"> at a regional, locality and cluster level.</w:t>
            </w:r>
          </w:p>
          <w:p w14:paraId="52C92C1F" w14:textId="77777777" w:rsidR="0063377B" w:rsidRPr="009E4A89" w:rsidRDefault="00D216CA" w:rsidP="00A2702D">
            <w:pPr>
              <w:pStyle w:val="ListParagraph"/>
              <w:numPr>
                <w:ilvl w:val="0"/>
                <w:numId w:val="17"/>
              </w:numPr>
              <w:spacing w:line="240" w:lineRule="auto"/>
              <w:contextualSpacing w:val="0"/>
              <w:jc w:val="both"/>
              <w:rPr>
                <w:rFonts w:cs="Arial"/>
                <w:sz w:val="28"/>
                <w:szCs w:val="28"/>
              </w:rPr>
            </w:pPr>
            <w:r w:rsidRPr="009E4A89">
              <w:rPr>
                <w:rFonts w:cs="Arial"/>
                <w:b/>
                <w:bCs/>
                <w:sz w:val="28"/>
                <w:szCs w:val="28"/>
              </w:rPr>
              <w:t xml:space="preserve">Draft and then a </w:t>
            </w:r>
            <w:r w:rsidR="00F004CE" w:rsidRPr="009E4A89">
              <w:rPr>
                <w:rFonts w:cs="Arial"/>
                <w:b/>
                <w:bCs/>
                <w:sz w:val="28"/>
                <w:szCs w:val="28"/>
              </w:rPr>
              <w:t xml:space="preserve">Final comprehensive </w:t>
            </w:r>
            <w:r w:rsidRPr="009E4A89">
              <w:rPr>
                <w:rFonts w:cs="Arial"/>
                <w:b/>
                <w:bCs/>
                <w:sz w:val="28"/>
                <w:szCs w:val="28"/>
              </w:rPr>
              <w:t>Market Stability Re</w:t>
            </w:r>
            <w:r w:rsidR="00D51C7E" w:rsidRPr="009E4A89">
              <w:rPr>
                <w:rFonts w:cs="Arial"/>
                <w:b/>
                <w:bCs/>
                <w:sz w:val="28"/>
                <w:szCs w:val="28"/>
              </w:rPr>
              <w:t>port</w:t>
            </w:r>
            <w:r w:rsidR="00F004CE" w:rsidRPr="009E4A89">
              <w:rPr>
                <w:rFonts w:cs="Arial"/>
                <w:sz w:val="28"/>
                <w:szCs w:val="28"/>
              </w:rPr>
              <w:t xml:space="preserve"> following WG guidance complete wit</w:t>
            </w:r>
            <w:r w:rsidR="0063377B" w:rsidRPr="009E4A89">
              <w:rPr>
                <w:rFonts w:cs="Arial"/>
                <w:sz w:val="28"/>
                <w:szCs w:val="28"/>
              </w:rPr>
              <w:t>h:</w:t>
            </w:r>
          </w:p>
          <w:p w14:paraId="4E47DEC3" w14:textId="77777777" w:rsidR="0063377B" w:rsidRPr="009E4A89" w:rsidRDefault="00F004CE" w:rsidP="00A2702D">
            <w:pPr>
              <w:pStyle w:val="ListParagraph"/>
              <w:numPr>
                <w:ilvl w:val="0"/>
                <w:numId w:val="18"/>
              </w:numPr>
              <w:spacing w:line="240" w:lineRule="auto"/>
              <w:contextualSpacing w:val="0"/>
              <w:jc w:val="both"/>
              <w:rPr>
                <w:rFonts w:cs="Arial"/>
                <w:sz w:val="28"/>
                <w:szCs w:val="28"/>
              </w:rPr>
            </w:pPr>
            <w:r w:rsidRPr="009E4A89">
              <w:rPr>
                <w:rFonts w:cs="Arial"/>
                <w:sz w:val="28"/>
                <w:szCs w:val="28"/>
              </w:rPr>
              <w:t xml:space="preserve">Executive Summary, </w:t>
            </w:r>
          </w:p>
          <w:p w14:paraId="6309735E" w14:textId="77777777" w:rsidR="0063377B" w:rsidRPr="009E4A89" w:rsidRDefault="00F004CE" w:rsidP="00A2702D">
            <w:pPr>
              <w:pStyle w:val="ListParagraph"/>
              <w:numPr>
                <w:ilvl w:val="0"/>
                <w:numId w:val="18"/>
              </w:numPr>
              <w:spacing w:line="240" w:lineRule="auto"/>
              <w:contextualSpacing w:val="0"/>
              <w:jc w:val="both"/>
              <w:rPr>
                <w:rFonts w:cs="Arial"/>
                <w:sz w:val="28"/>
                <w:szCs w:val="28"/>
              </w:rPr>
            </w:pPr>
            <w:r w:rsidRPr="009E4A89">
              <w:rPr>
                <w:rFonts w:cs="Arial"/>
                <w:sz w:val="28"/>
                <w:szCs w:val="28"/>
              </w:rPr>
              <w:t xml:space="preserve">Board presentation slides, </w:t>
            </w:r>
          </w:p>
          <w:p w14:paraId="70EC7B00" w14:textId="77777777" w:rsidR="0063377B" w:rsidRPr="009E4A89" w:rsidRDefault="0063377B" w:rsidP="00A2702D">
            <w:pPr>
              <w:pStyle w:val="ListParagraph"/>
              <w:numPr>
                <w:ilvl w:val="0"/>
                <w:numId w:val="18"/>
              </w:numPr>
              <w:spacing w:line="240" w:lineRule="auto"/>
              <w:contextualSpacing w:val="0"/>
              <w:jc w:val="both"/>
              <w:rPr>
                <w:rFonts w:cs="Arial"/>
                <w:sz w:val="28"/>
                <w:szCs w:val="28"/>
              </w:rPr>
            </w:pPr>
            <w:r w:rsidRPr="009E4A89">
              <w:rPr>
                <w:rFonts w:cs="Arial"/>
                <w:sz w:val="28"/>
                <w:szCs w:val="28"/>
              </w:rPr>
              <w:t>P</w:t>
            </w:r>
            <w:r w:rsidR="00F004CE" w:rsidRPr="009E4A89">
              <w:rPr>
                <w:rFonts w:cs="Arial"/>
                <w:sz w:val="28"/>
                <w:szCs w:val="28"/>
              </w:rPr>
              <w:t xml:space="preserve">rovider engagement presentation, </w:t>
            </w:r>
          </w:p>
          <w:p w14:paraId="63915084" w14:textId="77777777" w:rsidR="0063377B" w:rsidRPr="009E4A89" w:rsidRDefault="0063377B" w:rsidP="00A2702D">
            <w:pPr>
              <w:pStyle w:val="ListParagraph"/>
              <w:numPr>
                <w:ilvl w:val="0"/>
                <w:numId w:val="18"/>
              </w:numPr>
              <w:spacing w:line="240" w:lineRule="auto"/>
              <w:contextualSpacing w:val="0"/>
              <w:jc w:val="both"/>
              <w:rPr>
                <w:rFonts w:cs="Arial"/>
                <w:sz w:val="28"/>
                <w:szCs w:val="28"/>
              </w:rPr>
            </w:pPr>
            <w:r w:rsidRPr="009E4A89">
              <w:rPr>
                <w:rFonts w:cs="Arial"/>
                <w:sz w:val="28"/>
                <w:szCs w:val="28"/>
              </w:rPr>
              <w:t>C</w:t>
            </w:r>
            <w:r w:rsidR="00F004CE" w:rsidRPr="009E4A89">
              <w:rPr>
                <w:rFonts w:cs="Arial"/>
                <w:sz w:val="28"/>
                <w:szCs w:val="28"/>
              </w:rPr>
              <w:t xml:space="preserve">ommissioner briefing and </w:t>
            </w:r>
          </w:p>
          <w:p w14:paraId="4A992DE9" w14:textId="47069EFA" w:rsidR="009972FB" w:rsidRPr="009E4A89" w:rsidRDefault="008300F9" w:rsidP="00A2702D">
            <w:pPr>
              <w:pStyle w:val="ListParagraph"/>
              <w:numPr>
                <w:ilvl w:val="0"/>
                <w:numId w:val="18"/>
              </w:numPr>
              <w:spacing w:line="240" w:lineRule="auto"/>
              <w:contextualSpacing w:val="0"/>
              <w:jc w:val="both"/>
              <w:rPr>
                <w:rFonts w:cs="Arial"/>
                <w:sz w:val="28"/>
                <w:szCs w:val="28"/>
              </w:rPr>
            </w:pPr>
            <w:r w:rsidRPr="009E4A89">
              <w:rPr>
                <w:rFonts w:cs="Arial"/>
                <w:sz w:val="28"/>
                <w:szCs w:val="28"/>
              </w:rPr>
              <w:t>V</w:t>
            </w:r>
            <w:r w:rsidR="00F004CE" w:rsidRPr="009E4A89">
              <w:rPr>
                <w:rFonts w:cs="Arial"/>
                <w:sz w:val="28"/>
                <w:szCs w:val="28"/>
              </w:rPr>
              <w:t xml:space="preserve">isual summary products. </w:t>
            </w:r>
          </w:p>
          <w:p w14:paraId="00E2F078" w14:textId="7C001041" w:rsidR="00E87B16" w:rsidRPr="009E4A89" w:rsidRDefault="008300F9" w:rsidP="00A2702D">
            <w:pPr>
              <w:pStyle w:val="ListParagraph"/>
              <w:numPr>
                <w:ilvl w:val="0"/>
                <w:numId w:val="18"/>
              </w:numPr>
              <w:spacing w:line="240" w:lineRule="auto"/>
              <w:contextualSpacing w:val="0"/>
              <w:jc w:val="both"/>
              <w:rPr>
                <w:rFonts w:cs="Arial"/>
                <w:sz w:val="28"/>
                <w:szCs w:val="28"/>
              </w:rPr>
            </w:pPr>
            <w:r w:rsidRPr="009E4A89">
              <w:rPr>
                <w:rFonts w:cs="Arial"/>
                <w:sz w:val="28"/>
                <w:szCs w:val="28"/>
              </w:rPr>
              <w:t>T</w:t>
            </w:r>
            <w:r w:rsidR="009972FB" w:rsidRPr="009E4A89">
              <w:rPr>
                <w:rFonts w:cs="Arial"/>
                <w:sz w:val="28"/>
                <w:szCs w:val="28"/>
              </w:rPr>
              <w:t>ranslations in English, Welsh and Easy Read formats.</w:t>
            </w:r>
          </w:p>
          <w:p w14:paraId="7A868DE5" w14:textId="77777777" w:rsidR="008300F9" w:rsidRPr="009E4A89" w:rsidRDefault="008300F9" w:rsidP="008300F9">
            <w:pPr>
              <w:pStyle w:val="ListParagraph"/>
              <w:spacing w:line="240" w:lineRule="auto"/>
              <w:ind w:left="1080"/>
              <w:contextualSpacing w:val="0"/>
              <w:jc w:val="both"/>
              <w:rPr>
                <w:rFonts w:cs="Arial"/>
                <w:sz w:val="28"/>
                <w:szCs w:val="28"/>
              </w:rPr>
            </w:pPr>
          </w:p>
          <w:p w14:paraId="39845FD5" w14:textId="2399BCD2" w:rsidR="00F35225" w:rsidRPr="009E4A89" w:rsidRDefault="00F35225" w:rsidP="00A2702D">
            <w:pPr>
              <w:pStyle w:val="ListParagraph"/>
              <w:numPr>
                <w:ilvl w:val="0"/>
                <w:numId w:val="17"/>
              </w:numPr>
              <w:spacing w:before="100" w:beforeAutospacing="1" w:after="100" w:afterAutospacing="1" w:line="300" w:lineRule="atLeast"/>
              <w:rPr>
                <w:rFonts w:eastAsia="Times New Roman" w:cs="Segoe UI"/>
                <w:kern w:val="0"/>
                <w:sz w:val="28"/>
                <w:szCs w:val="28"/>
                <w:lang w:eastAsia="en-GB"/>
                <w14:ligatures w14:val="none"/>
              </w:rPr>
            </w:pPr>
            <w:r w:rsidRPr="009E4A89">
              <w:rPr>
                <w:rFonts w:eastAsia="Times New Roman" w:cs="Segoe UI"/>
                <w:b/>
                <w:bCs/>
                <w:kern w:val="0"/>
                <w:sz w:val="28"/>
                <w:szCs w:val="28"/>
                <w:lang w:eastAsia="en-GB"/>
                <w14:ligatures w14:val="none"/>
              </w:rPr>
              <w:lastRenderedPageBreak/>
              <w:t xml:space="preserve">Future </w:t>
            </w:r>
            <w:r w:rsidR="00E87B16" w:rsidRPr="009E4A89">
              <w:rPr>
                <w:rFonts w:eastAsia="Times New Roman" w:cs="Segoe UI"/>
                <w:b/>
                <w:bCs/>
                <w:kern w:val="0"/>
                <w:sz w:val="28"/>
                <w:szCs w:val="28"/>
                <w:lang w:eastAsia="en-GB"/>
                <w14:ligatures w14:val="none"/>
              </w:rPr>
              <w:t xml:space="preserve">Market </w:t>
            </w:r>
            <w:r w:rsidRPr="009E4A89">
              <w:rPr>
                <w:rFonts w:eastAsia="Times New Roman" w:cs="Segoe UI"/>
                <w:b/>
                <w:bCs/>
                <w:kern w:val="0"/>
                <w:sz w:val="28"/>
                <w:szCs w:val="28"/>
                <w:lang w:eastAsia="en-GB"/>
                <w14:ligatures w14:val="none"/>
              </w:rPr>
              <w:t>M</w:t>
            </w:r>
            <w:r w:rsidRPr="009E4A89">
              <w:rPr>
                <w:rFonts w:eastAsia="Times New Roman"/>
                <w:b/>
                <w:bCs/>
                <w:kern w:val="0"/>
                <w:sz w:val="28"/>
                <w:szCs w:val="28"/>
                <w:lang w:eastAsia="en-GB"/>
                <w14:ligatures w14:val="none"/>
              </w:rPr>
              <w:t xml:space="preserve">onitoring </w:t>
            </w:r>
            <w:r w:rsidR="00E87B16" w:rsidRPr="009E4A89">
              <w:rPr>
                <w:rFonts w:eastAsia="Times New Roman" w:cs="Segoe UI"/>
                <w:b/>
                <w:bCs/>
                <w:kern w:val="0"/>
                <w:sz w:val="28"/>
                <w:szCs w:val="28"/>
                <w:lang w:eastAsia="en-GB"/>
                <w14:ligatures w14:val="none"/>
              </w:rPr>
              <w:t>Framework</w:t>
            </w:r>
            <w:r w:rsidR="0063377B" w:rsidRPr="009E4A89">
              <w:rPr>
                <w:rFonts w:eastAsia="Times New Roman" w:cs="Segoe UI"/>
                <w:b/>
                <w:bCs/>
                <w:kern w:val="0"/>
                <w:sz w:val="28"/>
                <w:szCs w:val="28"/>
                <w:lang w:eastAsia="en-GB"/>
                <w14:ligatures w14:val="none"/>
              </w:rPr>
              <w:t xml:space="preserve">: </w:t>
            </w:r>
            <w:r w:rsidR="0063377B" w:rsidRPr="009E4A89">
              <w:rPr>
                <w:rFonts w:eastAsia="Times New Roman" w:cs="Segoe UI"/>
                <w:kern w:val="0"/>
                <w:sz w:val="28"/>
                <w:szCs w:val="28"/>
                <w:lang w:eastAsia="en-GB"/>
                <w14:ligatures w14:val="none"/>
              </w:rPr>
              <w:t>A</w:t>
            </w:r>
            <w:r w:rsidR="00E87B16" w:rsidRPr="009E4A89">
              <w:rPr>
                <w:rFonts w:eastAsia="Times New Roman" w:cs="Segoe UI"/>
                <w:kern w:val="0"/>
                <w:sz w:val="28"/>
                <w:szCs w:val="28"/>
                <w:lang w:eastAsia="en-GB"/>
                <w14:ligatures w14:val="none"/>
              </w:rPr>
              <w:t xml:space="preserve"> framework that </w:t>
            </w:r>
            <w:r w:rsidRPr="009E4A89">
              <w:rPr>
                <w:rFonts w:eastAsia="Times New Roman" w:cs="Segoe UI"/>
                <w:kern w:val="0"/>
                <w:sz w:val="28"/>
                <w:szCs w:val="28"/>
                <w:lang w:eastAsia="en-GB"/>
                <w14:ligatures w14:val="none"/>
              </w:rPr>
              <w:t>provides commissioners with a set of assumptions for the next 5 years</w:t>
            </w:r>
            <w:r w:rsidR="00283292" w:rsidRPr="009E4A89">
              <w:rPr>
                <w:rFonts w:eastAsia="Times New Roman" w:cs="Segoe UI"/>
                <w:kern w:val="0"/>
                <w:sz w:val="28"/>
                <w:szCs w:val="28"/>
                <w:lang w:eastAsia="en-GB"/>
                <w14:ligatures w14:val="none"/>
              </w:rPr>
              <w:t xml:space="preserve"> including</w:t>
            </w:r>
            <w:r w:rsidRPr="009E4A89">
              <w:rPr>
                <w:rFonts w:eastAsia="Times New Roman" w:cs="Segoe UI"/>
                <w:kern w:val="0"/>
                <w:sz w:val="28"/>
                <w:szCs w:val="28"/>
                <w:lang w:eastAsia="en-GB"/>
                <w14:ligatures w14:val="none"/>
              </w:rPr>
              <w:t>:</w:t>
            </w:r>
          </w:p>
          <w:p w14:paraId="0260166C" w14:textId="6DF5BCB2" w:rsidR="00F35225" w:rsidRPr="009E4A89" w:rsidRDefault="00F35225" w:rsidP="00A2702D">
            <w:pPr>
              <w:pStyle w:val="ListParagraph"/>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Future demand statements</w:t>
            </w:r>
          </w:p>
          <w:p w14:paraId="62382A41" w14:textId="74DE284A" w:rsidR="00F35225" w:rsidRPr="009E4A89" w:rsidRDefault="00F35225" w:rsidP="00A2702D">
            <w:pPr>
              <w:pStyle w:val="ListParagraph"/>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Commissioning intentions</w:t>
            </w:r>
          </w:p>
          <w:p w14:paraId="20A94959" w14:textId="29C07469" w:rsidR="00F35225" w:rsidRPr="009E4A89" w:rsidRDefault="00F35225" w:rsidP="00A2702D">
            <w:pPr>
              <w:pStyle w:val="ListParagraph"/>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Market opportunities</w:t>
            </w:r>
          </w:p>
          <w:p w14:paraId="1C9A0869" w14:textId="2001ADBB" w:rsidR="00F35225" w:rsidRPr="009E4A89" w:rsidRDefault="00F35225" w:rsidP="00A2702D">
            <w:pPr>
              <w:pStyle w:val="ListParagraph"/>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Investment priorities</w:t>
            </w:r>
          </w:p>
          <w:p w14:paraId="799AA772" w14:textId="55E58526" w:rsidR="00F35225" w:rsidRPr="009E4A89" w:rsidRDefault="00F35225" w:rsidP="00A2702D">
            <w:pPr>
              <w:pStyle w:val="ListParagraph"/>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Provider engagement messages</w:t>
            </w:r>
          </w:p>
          <w:p w14:paraId="38E9F55B" w14:textId="48A5C6E8" w:rsidR="00F35225" w:rsidRPr="009E4A89" w:rsidRDefault="00F35225" w:rsidP="00283292">
            <w:pPr>
              <w:spacing w:before="100" w:beforeAutospacing="1" w:after="100" w:afterAutospacing="1" w:line="300" w:lineRule="atLeast"/>
              <w:ind w:left="1032"/>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T</w:t>
            </w:r>
            <w:r w:rsidR="00283292" w:rsidRPr="009E4A89">
              <w:rPr>
                <w:rFonts w:eastAsia="Times New Roman" w:cs="Segoe UI"/>
                <w:kern w:val="0"/>
                <w:sz w:val="28"/>
                <w:szCs w:val="28"/>
                <w:lang w:eastAsia="en-GB"/>
                <w14:ligatures w14:val="none"/>
              </w:rPr>
              <w:t xml:space="preserve">his should culminate in a </w:t>
            </w:r>
            <w:r w:rsidRPr="009E4A89">
              <w:rPr>
                <w:rFonts w:eastAsia="Times New Roman" w:cs="Segoe UI"/>
                <w:kern w:val="0"/>
                <w:sz w:val="28"/>
                <w:szCs w:val="28"/>
                <w:lang w:eastAsia="en-GB"/>
                <w14:ligatures w14:val="none"/>
              </w:rPr>
              <w:t>practical framework for monitoring market sufficiency and stability following completion of the MSR</w:t>
            </w:r>
            <w:r w:rsidR="00283292" w:rsidRPr="009E4A89">
              <w:rPr>
                <w:rFonts w:eastAsia="Times New Roman" w:cs="Segoe UI"/>
                <w:kern w:val="0"/>
                <w:sz w:val="28"/>
                <w:szCs w:val="28"/>
                <w:lang w:eastAsia="en-GB"/>
                <w14:ligatures w14:val="none"/>
              </w:rPr>
              <w:t xml:space="preserve"> </w:t>
            </w:r>
            <w:r w:rsidRPr="009E4A89">
              <w:rPr>
                <w:rFonts w:eastAsia="Times New Roman" w:cs="Segoe UI"/>
                <w:kern w:val="0"/>
                <w:sz w:val="28"/>
                <w:szCs w:val="28"/>
                <w:lang w:eastAsia="en-GB"/>
                <w14:ligatures w14:val="none"/>
              </w:rPr>
              <w:t>includ</w:t>
            </w:r>
            <w:r w:rsidR="00283292" w:rsidRPr="009E4A89">
              <w:rPr>
                <w:rFonts w:eastAsia="Times New Roman" w:cs="Segoe UI"/>
                <w:kern w:val="0"/>
                <w:sz w:val="28"/>
                <w:szCs w:val="28"/>
                <w:lang w:eastAsia="en-GB"/>
                <w14:ligatures w14:val="none"/>
              </w:rPr>
              <w:t>ing</w:t>
            </w:r>
            <w:r w:rsidRPr="009E4A89">
              <w:rPr>
                <w:rFonts w:eastAsia="Times New Roman" w:cs="Segoe UI"/>
                <w:kern w:val="0"/>
                <w:sz w:val="28"/>
                <w:szCs w:val="28"/>
                <w:lang w:eastAsia="en-GB"/>
                <w14:ligatures w14:val="none"/>
              </w:rPr>
              <w:t xml:space="preserve"> potential indicators on:</w:t>
            </w:r>
          </w:p>
          <w:p w14:paraId="1FF54DCB" w14:textId="433A1800" w:rsidR="00F35225" w:rsidRPr="009E4A89" w:rsidRDefault="00F35225" w:rsidP="00A2702D">
            <w:pPr>
              <w:pStyle w:val="ListParagraph"/>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Sufficiency</w:t>
            </w:r>
          </w:p>
          <w:p w14:paraId="7E1CA6D2" w14:textId="77777777" w:rsidR="00283292" w:rsidRPr="009E4A89" w:rsidRDefault="00F35225" w:rsidP="00A2702D">
            <w:pPr>
              <w:pStyle w:val="ListParagraph"/>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Market Stability</w:t>
            </w:r>
          </w:p>
          <w:p w14:paraId="1F2A6B80" w14:textId="4A7AA521" w:rsidR="00F35225" w:rsidRPr="009E4A89" w:rsidRDefault="00F35225" w:rsidP="00A2702D">
            <w:pPr>
              <w:pStyle w:val="ListParagraph"/>
              <w:numPr>
                <w:ilvl w:val="0"/>
                <w:numId w:val="18"/>
              </w:numPr>
              <w:spacing w:before="100" w:beforeAutospacing="1" w:after="100" w:afterAutospacing="1" w:line="300" w:lineRule="atLeast"/>
              <w:ind w:hanging="48"/>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Outcomes</w:t>
            </w:r>
            <w:r w:rsidR="00283292" w:rsidRPr="009E4A89">
              <w:rPr>
                <w:rFonts w:eastAsia="Times New Roman" w:cs="Segoe UI"/>
                <w:kern w:val="0"/>
                <w:sz w:val="28"/>
                <w:szCs w:val="28"/>
                <w:lang w:eastAsia="en-GB"/>
                <w14:ligatures w14:val="none"/>
              </w:rPr>
              <w:t>.</w:t>
            </w:r>
          </w:p>
          <w:p w14:paraId="08D50477" w14:textId="0FA55ACE" w:rsidR="00283292" w:rsidRPr="009E4A89" w:rsidRDefault="00283292" w:rsidP="00283292">
            <w:pPr>
              <w:spacing w:before="100" w:beforeAutospacing="1" w:after="100" w:afterAutospacing="1" w:line="300" w:lineRule="atLeast"/>
              <w:ind w:left="1032"/>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Proposed indicators should identify a measure, data source, baseline, reporting frequency, warning threshold and responsible owner.</w:t>
            </w:r>
          </w:p>
          <w:p w14:paraId="682A0BA3" w14:textId="77777777" w:rsidR="00283292" w:rsidRPr="009E4A89" w:rsidRDefault="00283292" w:rsidP="00283292">
            <w:pPr>
              <w:pStyle w:val="ListParagraph"/>
              <w:spacing w:before="100" w:beforeAutospacing="1" w:after="100" w:afterAutospacing="1" w:line="300" w:lineRule="atLeast"/>
              <w:ind w:left="1080"/>
              <w:outlineLvl w:val="3"/>
              <w:rPr>
                <w:rFonts w:eastAsia="Times New Roman" w:cs="Segoe UI"/>
                <w:b/>
                <w:bCs/>
                <w:kern w:val="0"/>
                <w:sz w:val="28"/>
                <w:szCs w:val="28"/>
                <w:lang w:eastAsia="en-GB"/>
                <w14:ligatures w14:val="none"/>
              </w:rPr>
            </w:pPr>
          </w:p>
          <w:p w14:paraId="5ADD9E5D" w14:textId="280BCFA7" w:rsidR="00E87B16" w:rsidRPr="009E4A89" w:rsidRDefault="00E87B16" w:rsidP="00A2702D">
            <w:pPr>
              <w:pStyle w:val="ListParagraph"/>
              <w:numPr>
                <w:ilvl w:val="0"/>
                <w:numId w:val="17"/>
              </w:numPr>
              <w:spacing w:before="100" w:beforeAutospacing="1" w:after="100" w:afterAutospacing="1" w:line="300" w:lineRule="atLeast"/>
              <w:outlineLvl w:val="3"/>
              <w:rPr>
                <w:rFonts w:eastAsia="Times New Roman" w:cs="Segoe UI"/>
                <w:b/>
                <w:bCs/>
                <w:kern w:val="0"/>
                <w:sz w:val="28"/>
                <w:szCs w:val="28"/>
                <w:lang w:eastAsia="en-GB"/>
                <w14:ligatures w14:val="none"/>
              </w:rPr>
            </w:pPr>
            <w:r w:rsidRPr="009E4A89">
              <w:rPr>
                <w:rFonts w:eastAsia="Times New Roman" w:cs="Segoe UI"/>
                <w:b/>
                <w:bCs/>
                <w:kern w:val="0"/>
                <w:sz w:val="28"/>
                <w:szCs w:val="28"/>
                <w:lang w:eastAsia="en-GB"/>
                <w14:ligatures w14:val="none"/>
              </w:rPr>
              <w:t>Recommendations and Action Plan</w:t>
            </w:r>
          </w:p>
          <w:p w14:paraId="0311491B" w14:textId="77777777" w:rsidR="00E87B16" w:rsidRPr="009E4A89" w:rsidRDefault="00E87B16" w:rsidP="00E87B16">
            <w:pPr>
              <w:spacing w:before="100" w:beforeAutospacing="1" w:after="100" w:afterAutospacing="1" w:line="300" w:lineRule="atLeast"/>
              <w:rPr>
                <w:rFonts w:eastAsia="Times New Roman" w:cs="Segoe UI"/>
                <w:kern w:val="0"/>
                <w:sz w:val="28"/>
                <w:szCs w:val="28"/>
                <w:lang w:eastAsia="en-GB"/>
                <w14:ligatures w14:val="none"/>
              </w:rPr>
            </w:pPr>
            <w:r w:rsidRPr="009E4A89">
              <w:rPr>
                <w:rFonts w:eastAsia="Times New Roman" w:cs="Segoe UI"/>
                <w:kern w:val="0"/>
                <w:sz w:val="28"/>
                <w:szCs w:val="28"/>
                <w:lang w:eastAsia="en-GB"/>
                <w14:ligatures w14:val="none"/>
              </w:rPr>
              <w:t>A prioritised implementation plan showing: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4"/>
              <w:gridCol w:w="2103"/>
              <w:gridCol w:w="2875"/>
              <w:gridCol w:w="1724"/>
              <w:gridCol w:w="1030"/>
            </w:tblGrid>
            <w:tr w:rsidR="00E87B16" w:rsidRPr="009E4A89" w14:paraId="196BD1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2E32D3" w14:textId="77777777" w:rsidR="00E87B16" w:rsidRPr="009E4A89" w:rsidRDefault="00E87B16" w:rsidP="00E87B16">
                  <w:pPr>
                    <w:spacing w:after="0" w:line="240" w:lineRule="auto"/>
                    <w:jc w:val="center"/>
                    <w:rPr>
                      <w:rFonts w:eastAsia="Times New Roman" w:cs="Times New Roman"/>
                      <w:b/>
                      <w:bCs/>
                      <w:kern w:val="0"/>
                      <w:sz w:val="28"/>
                      <w:szCs w:val="28"/>
                      <w:lang w:eastAsia="en-GB"/>
                      <w14:ligatures w14:val="none"/>
                    </w:rPr>
                  </w:pPr>
                  <w:r w:rsidRPr="009E4A89">
                    <w:rPr>
                      <w:rFonts w:eastAsia="Times New Roman" w:cs="Times New Roman"/>
                      <w:b/>
                      <w:bCs/>
                      <w:kern w:val="0"/>
                      <w:sz w:val="28"/>
                      <w:szCs w:val="28"/>
                      <w:lang w:eastAsia="en-GB"/>
                      <w14:ligatures w14:val="none"/>
                    </w:rPr>
                    <w:t>Recommendation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60B455" w14:textId="77777777" w:rsidR="00E87B16" w:rsidRPr="009E4A89" w:rsidRDefault="00E87B16" w:rsidP="00E87B16">
                  <w:pPr>
                    <w:spacing w:after="0" w:line="240" w:lineRule="auto"/>
                    <w:jc w:val="center"/>
                    <w:rPr>
                      <w:rFonts w:eastAsia="Times New Roman" w:cs="Times New Roman"/>
                      <w:b/>
                      <w:bCs/>
                      <w:kern w:val="0"/>
                      <w:sz w:val="28"/>
                      <w:szCs w:val="28"/>
                      <w:lang w:eastAsia="en-GB"/>
                      <w14:ligatures w14:val="none"/>
                    </w:rPr>
                  </w:pPr>
                  <w:r w:rsidRPr="009E4A89">
                    <w:rPr>
                      <w:rFonts w:eastAsia="Times New Roman" w:cs="Times New Roman"/>
                      <w:b/>
                      <w:bCs/>
                      <w:kern w:val="0"/>
                      <w:sz w:val="28"/>
                      <w:szCs w:val="28"/>
                      <w:lang w:eastAsia="en-GB"/>
                      <w14:ligatures w14:val="none"/>
                    </w:rPr>
                    <w:t>Lead Organisation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F2C5AA" w14:textId="77777777" w:rsidR="00E87B16" w:rsidRPr="009E4A89" w:rsidRDefault="00E87B16" w:rsidP="00E87B16">
                  <w:pPr>
                    <w:spacing w:after="0" w:line="240" w:lineRule="auto"/>
                    <w:jc w:val="center"/>
                    <w:rPr>
                      <w:rFonts w:eastAsia="Times New Roman" w:cs="Times New Roman"/>
                      <w:b/>
                      <w:bCs/>
                      <w:kern w:val="0"/>
                      <w:sz w:val="28"/>
                      <w:szCs w:val="28"/>
                      <w:lang w:eastAsia="en-GB"/>
                      <w14:ligatures w14:val="none"/>
                    </w:rPr>
                  </w:pPr>
                  <w:r w:rsidRPr="009E4A89">
                    <w:rPr>
                      <w:rFonts w:eastAsia="Times New Roman" w:cs="Times New Roman"/>
                      <w:b/>
                      <w:bCs/>
                      <w:kern w:val="0"/>
                      <w:sz w:val="28"/>
                      <w:szCs w:val="28"/>
                      <w:lang w:eastAsia="en-GB"/>
                      <w14:ligatures w14:val="none"/>
                    </w:rPr>
                    <w:t>Timescale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961215" w14:textId="77777777" w:rsidR="00E87B16" w:rsidRPr="009E4A89" w:rsidRDefault="00E87B16" w:rsidP="00E87B16">
                  <w:pPr>
                    <w:spacing w:after="0" w:line="240" w:lineRule="auto"/>
                    <w:jc w:val="center"/>
                    <w:rPr>
                      <w:rFonts w:eastAsia="Times New Roman" w:cs="Times New Roman"/>
                      <w:b/>
                      <w:bCs/>
                      <w:kern w:val="0"/>
                      <w:sz w:val="28"/>
                      <w:szCs w:val="28"/>
                      <w:lang w:eastAsia="en-GB"/>
                      <w14:ligatures w14:val="none"/>
                    </w:rPr>
                  </w:pPr>
                  <w:r w:rsidRPr="009E4A89">
                    <w:rPr>
                      <w:rFonts w:eastAsia="Times New Roman" w:cs="Times New Roman"/>
                      <w:b/>
                      <w:bCs/>
                      <w:kern w:val="0"/>
                      <w:sz w:val="28"/>
                      <w:szCs w:val="28"/>
                      <w:lang w:eastAsia="en-GB"/>
                      <w14:ligatures w14:val="none"/>
                    </w:rPr>
                    <w:t>Impact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4064E7" w14:textId="77777777" w:rsidR="00E87B16" w:rsidRPr="009E4A89" w:rsidRDefault="00E87B16" w:rsidP="00E87B16">
                  <w:pPr>
                    <w:spacing w:after="0" w:line="240" w:lineRule="auto"/>
                    <w:jc w:val="center"/>
                    <w:rPr>
                      <w:rFonts w:eastAsia="Times New Roman" w:cs="Times New Roman"/>
                      <w:b/>
                      <w:bCs/>
                      <w:kern w:val="0"/>
                      <w:sz w:val="28"/>
                      <w:szCs w:val="28"/>
                      <w:lang w:eastAsia="en-GB"/>
                      <w14:ligatures w14:val="none"/>
                    </w:rPr>
                  </w:pPr>
                  <w:r w:rsidRPr="009E4A89">
                    <w:rPr>
                      <w:rFonts w:eastAsia="Times New Roman" w:cs="Times New Roman"/>
                      <w:b/>
                      <w:bCs/>
                      <w:kern w:val="0"/>
                      <w:sz w:val="28"/>
                      <w:szCs w:val="28"/>
                      <w:lang w:eastAsia="en-GB"/>
                      <w14:ligatures w14:val="none"/>
                    </w:rPr>
                    <w:t>Priority</w:t>
                  </w:r>
                </w:p>
              </w:tc>
            </w:tr>
            <w:tr w:rsidR="00E87B16" w:rsidRPr="009E4A89" w14:paraId="2E0C43A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4C3973" w14:textId="77777777" w:rsidR="00E87B16" w:rsidRPr="009E4A89" w:rsidRDefault="00E87B16" w:rsidP="00E87B16">
                  <w:pPr>
                    <w:spacing w:after="0" w:line="240" w:lineRule="auto"/>
                    <w:rPr>
                      <w:rFonts w:eastAsia="Times New Roman" w:cs="Times New Roman"/>
                      <w:kern w:val="0"/>
                      <w:sz w:val="28"/>
                      <w:szCs w:val="28"/>
                      <w:lang w:eastAsia="en-GB"/>
                      <w14:ligatures w14:val="none"/>
                    </w:rPr>
                  </w:pPr>
                  <w:r w:rsidRPr="009E4A89">
                    <w:rPr>
                      <w:rFonts w:eastAsia="Times New Roman" w:cs="Times New Roman"/>
                      <w:kern w:val="0"/>
                      <w:sz w:val="28"/>
                      <w:szCs w:val="28"/>
                      <w:lang w:eastAsia="en-GB"/>
                      <w14:ligatures w14:val="none"/>
                    </w:rPr>
                    <w:t>Action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44C7FE" w14:textId="77777777" w:rsidR="00E87B16" w:rsidRPr="009E4A89" w:rsidRDefault="00E87B16" w:rsidP="00E87B16">
                  <w:pPr>
                    <w:spacing w:after="0" w:line="240" w:lineRule="auto"/>
                    <w:rPr>
                      <w:rFonts w:eastAsia="Times New Roman" w:cs="Times New Roman"/>
                      <w:kern w:val="0"/>
                      <w:sz w:val="28"/>
                      <w:szCs w:val="28"/>
                      <w:lang w:eastAsia="en-GB"/>
                      <w14:ligatures w14:val="none"/>
                    </w:rPr>
                  </w:pPr>
                  <w:r w:rsidRPr="009E4A89">
                    <w:rPr>
                      <w:rFonts w:eastAsia="Times New Roman" w:cs="Times New Roman"/>
                      <w:kern w:val="0"/>
                      <w:sz w:val="28"/>
                      <w:szCs w:val="28"/>
                      <w:lang w:eastAsia="en-GB"/>
                      <w14:ligatures w14:val="none"/>
                    </w:rPr>
                    <w:t>Owner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B9459A" w14:textId="77777777" w:rsidR="00E87B16" w:rsidRPr="009E4A89" w:rsidRDefault="00E87B16" w:rsidP="00E87B16">
                  <w:pPr>
                    <w:spacing w:after="0" w:line="240" w:lineRule="auto"/>
                    <w:rPr>
                      <w:rFonts w:eastAsia="Times New Roman" w:cs="Times New Roman"/>
                      <w:kern w:val="0"/>
                      <w:sz w:val="28"/>
                      <w:szCs w:val="28"/>
                      <w:lang w:eastAsia="en-GB"/>
                      <w14:ligatures w14:val="none"/>
                    </w:rPr>
                  </w:pPr>
                  <w:r w:rsidRPr="009E4A89">
                    <w:rPr>
                      <w:rFonts w:eastAsia="Times New Roman" w:cs="Times New Roman"/>
                      <w:kern w:val="0"/>
                      <w:sz w:val="28"/>
                      <w:szCs w:val="28"/>
                      <w:lang w:eastAsia="en-GB"/>
                      <w14:ligatures w14:val="none"/>
                    </w:rPr>
                    <w:t>Short/Medium/Long Term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AFCED5" w14:textId="77777777" w:rsidR="00E87B16" w:rsidRPr="009E4A89" w:rsidRDefault="00E87B16" w:rsidP="00E87B16">
                  <w:pPr>
                    <w:spacing w:after="0" w:line="240" w:lineRule="auto"/>
                    <w:rPr>
                      <w:rFonts w:eastAsia="Times New Roman" w:cs="Times New Roman"/>
                      <w:kern w:val="0"/>
                      <w:sz w:val="28"/>
                      <w:szCs w:val="28"/>
                      <w:lang w:eastAsia="en-GB"/>
                      <w14:ligatures w14:val="none"/>
                    </w:rPr>
                  </w:pPr>
                  <w:r w:rsidRPr="009E4A89">
                    <w:rPr>
                      <w:rFonts w:eastAsia="Times New Roman" w:cs="Times New Roman"/>
                      <w:kern w:val="0"/>
                      <w:sz w:val="28"/>
                      <w:szCs w:val="28"/>
                      <w:lang w:eastAsia="en-GB"/>
                      <w14:ligatures w14:val="none"/>
                    </w:rPr>
                    <w:t>Expected Benefit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9E8977" w14:textId="77777777" w:rsidR="00E87B16" w:rsidRPr="009E4A89" w:rsidRDefault="00E87B16" w:rsidP="00E87B16">
                  <w:pPr>
                    <w:spacing w:after="0" w:line="240" w:lineRule="auto"/>
                    <w:rPr>
                      <w:rFonts w:eastAsia="Times New Roman" w:cs="Times New Roman"/>
                      <w:kern w:val="0"/>
                      <w:sz w:val="28"/>
                      <w:szCs w:val="28"/>
                      <w:lang w:eastAsia="en-GB"/>
                      <w14:ligatures w14:val="none"/>
                    </w:rPr>
                  </w:pPr>
                  <w:r w:rsidRPr="009E4A89">
                    <w:rPr>
                      <w:rFonts w:eastAsia="Times New Roman" w:cs="Times New Roman"/>
                      <w:kern w:val="0"/>
                      <w:sz w:val="28"/>
                      <w:szCs w:val="28"/>
                      <w:lang w:eastAsia="en-GB"/>
                      <w14:ligatures w14:val="none"/>
                    </w:rPr>
                    <w:t>RAG</w:t>
                  </w:r>
                </w:p>
              </w:tc>
            </w:tr>
          </w:tbl>
          <w:p w14:paraId="4E94159A" w14:textId="77777777" w:rsidR="009972FB" w:rsidRPr="009E4A89" w:rsidRDefault="009972FB" w:rsidP="009972FB">
            <w:pPr>
              <w:pStyle w:val="ListParagraph"/>
              <w:spacing w:line="240" w:lineRule="auto"/>
              <w:ind w:left="1080"/>
              <w:contextualSpacing w:val="0"/>
              <w:jc w:val="both"/>
              <w:rPr>
                <w:rFonts w:cs="Arial"/>
                <w:sz w:val="28"/>
                <w:szCs w:val="28"/>
              </w:rPr>
            </w:pPr>
          </w:p>
          <w:p w14:paraId="2B92D1AF" w14:textId="47B8BE26" w:rsidR="009972FB" w:rsidRPr="009E4A89" w:rsidRDefault="009972FB" w:rsidP="00856BCB">
            <w:pPr>
              <w:pStyle w:val="ListParagraph"/>
              <w:spacing w:line="240" w:lineRule="auto"/>
              <w:ind w:left="39"/>
              <w:contextualSpacing w:val="0"/>
              <w:jc w:val="both"/>
              <w:rPr>
                <w:rFonts w:cs="Arial"/>
                <w:sz w:val="28"/>
                <w:szCs w:val="28"/>
              </w:rPr>
            </w:pPr>
            <w:r w:rsidRPr="009E4A89">
              <w:rPr>
                <w:rFonts w:cs="Arial"/>
                <w:sz w:val="28"/>
                <w:szCs w:val="28"/>
              </w:rPr>
              <w:t>The commissioned team will be expected to present the final report to the Regional Partnership Board Report on 18</w:t>
            </w:r>
            <w:r w:rsidRPr="009E4A89">
              <w:rPr>
                <w:rFonts w:cs="Arial"/>
                <w:sz w:val="28"/>
                <w:szCs w:val="28"/>
                <w:vertAlign w:val="superscript"/>
              </w:rPr>
              <w:t>th</w:t>
            </w:r>
            <w:r w:rsidRPr="009E4A89">
              <w:rPr>
                <w:rFonts w:cs="Arial"/>
                <w:sz w:val="28"/>
                <w:szCs w:val="28"/>
              </w:rPr>
              <w:t xml:space="preserve"> May 2027. </w:t>
            </w:r>
          </w:p>
          <w:p w14:paraId="05457267" w14:textId="77777777" w:rsidR="00856BCB" w:rsidRPr="009E4A89" w:rsidRDefault="00856BCB" w:rsidP="0063377B">
            <w:pPr>
              <w:spacing w:line="300" w:lineRule="atLeast"/>
              <w:rPr>
                <w:rFonts w:eastAsia="Times New Roman" w:cs="Segoe UI"/>
                <w:b/>
                <w:bCs/>
                <w:kern w:val="0"/>
                <w:sz w:val="28"/>
                <w:szCs w:val="28"/>
                <w:lang w:eastAsia="en-GB"/>
                <w14:ligatures w14:val="none"/>
              </w:rPr>
            </w:pPr>
          </w:p>
          <w:p w14:paraId="35138BBB" w14:textId="031CDC8B" w:rsidR="0063377B" w:rsidRPr="009E4A89" w:rsidRDefault="0063377B" w:rsidP="0063377B">
            <w:pPr>
              <w:spacing w:line="300" w:lineRule="atLeast"/>
              <w:rPr>
                <w:rFonts w:eastAsia="Times New Roman" w:cs="Segoe UI"/>
                <w:b/>
                <w:bCs/>
                <w:kern w:val="0"/>
                <w:sz w:val="28"/>
                <w:szCs w:val="28"/>
                <w:lang w:eastAsia="en-GB"/>
                <w14:ligatures w14:val="none"/>
              </w:rPr>
            </w:pPr>
            <w:r w:rsidRPr="009E4A89">
              <w:rPr>
                <w:rFonts w:eastAsia="Times New Roman" w:cs="Segoe UI"/>
                <w:b/>
                <w:bCs/>
                <w:kern w:val="0"/>
                <w:sz w:val="28"/>
                <w:szCs w:val="28"/>
                <w:lang w:eastAsia="en-GB"/>
                <w14:ligatures w14:val="none"/>
              </w:rPr>
              <w:t xml:space="preserve">The </w:t>
            </w:r>
            <w:r w:rsidR="009972FB" w:rsidRPr="009E4A89">
              <w:rPr>
                <w:rFonts w:eastAsia="Times New Roman" w:cs="Segoe UI"/>
                <w:b/>
                <w:bCs/>
                <w:kern w:val="0"/>
                <w:sz w:val="28"/>
                <w:szCs w:val="28"/>
                <w:lang w:eastAsia="en-GB"/>
                <w14:ligatures w14:val="none"/>
              </w:rPr>
              <w:t xml:space="preserve">commissioned team </w:t>
            </w:r>
            <w:r w:rsidRPr="009E4A89">
              <w:rPr>
                <w:rFonts w:eastAsia="Times New Roman" w:cs="Segoe UI"/>
                <w:b/>
                <w:bCs/>
                <w:kern w:val="0"/>
                <w:sz w:val="28"/>
                <w:szCs w:val="28"/>
                <w:lang w:eastAsia="en-GB"/>
                <w14:ligatures w14:val="none"/>
              </w:rPr>
              <w:t>must provide a complete handover of the market intelligence asset</w:t>
            </w:r>
            <w:r w:rsidR="009972FB" w:rsidRPr="009E4A89">
              <w:rPr>
                <w:rFonts w:eastAsia="Times New Roman" w:cs="Segoe UI"/>
                <w:b/>
                <w:bCs/>
                <w:kern w:val="0"/>
                <w:sz w:val="28"/>
                <w:szCs w:val="28"/>
                <w:lang w:eastAsia="en-GB"/>
                <w14:ligatures w14:val="none"/>
              </w:rPr>
              <w:t>s</w:t>
            </w:r>
            <w:r w:rsidRPr="009E4A89">
              <w:rPr>
                <w:rFonts w:eastAsia="Times New Roman" w:cs="Segoe UI"/>
                <w:b/>
                <w:bCs/>
                <w:kern w:val="0"/>
                <w:sz w:val="28"/>
                <w:szCs w:val="28"/>
                <w:lang w:eastAsia="en-GB"/>
                <w14:ligatures w14:val="none"/>
              </w:rPr>
              <w:t>, including all datasets, models, assumptions, working papers and analytical tools developed through the commission</w:t>
            </w:r>
          </w:p>
          <w:p w14:paraId="4E5C0C98" w14:textId="5DBD8367" w:rsidR="00ED39B5" w:rsidRPr="009E4A89" w:rsidRDefault="00ED39B5" w:rsidP="000C01CE">
            <w:pPr>
              <w:ind w:left="227"/>
              <w:rPr>
                <w:sz w:val="28"/>
                <w:szCs w:val="28"/>
              </w:rPr>
            </w:pPr>
          </w:p>
        </w:tc>
      </w:tr>
      <w:tr w:rsidR="00C43991" w:rsidRPr="009E4A89" w14:paraId="3CE4E92B" w14:textId="77777777" w:rsidTr="31200B20">
        <w:tc>
          <w:tcPr>
            <w:tcW w:w="10348" w:type="dxa"/>
          </w:tcPr>
          <w:p w14:paraId="6412B635" w14:textId="77777777" w:rsidR="00C43991" w:rsidRPr="009E4A89" w:rsidRDefault="00C43991" w:rsidP="00974F8D">
            <w:pPr>
              <w:jc w:val="both"/>
              <w:rPr>
                <w:rFonts w:cs="Arial"/>
              </w:rPr>
            </w:pPr>
          </w:p>
        </w:tc>
      </w:tr>
    </w:tbl>
    <w:p w14:paraId="4BDD49DC" w14:textId="77777777" w:rsidR="00FB4B36" w:rsidRPr="009E4A89" w:rsidRDefault="00FB4B36" w:rsidP="00596CE2"/>
    <w:p w14:paraId="467C96BB" w14:textId="77777777" w:rsidR="009D2A45" w:rsidRPr="009E4A89" w:rsidRDefault="009D2A45" w:rsidP="00596CE2"/>
    <w:tbl>
      <w:tblPr>
        <w:tblStyle w:val="TableGrid"/>
        <w:tblW w:w="10348" w:type="dxa"/>
        <w:tblInd w:w="-572" w:type="dxa"/>
        <w:tblLook w:val="04A0" w:firstRow="1" w:lastRow="0" w:firstColumn="1" w:lastColumn="0" w:noHBand="0" w:noVBand="1"/>
      </w:tblPr>
      <w:tblGrid>
        <w:gridCol w:w="10348"/>
      </w:tblGrid>
      <w:tr w:rsidR="00F1299A" w:rsidRPr="009E4A89" w14:paraId="458244A2" w14:textId="77777777">
        <w:tc>
          <w:tcPr>
            <w:tcW w:w="10348" w:type="dxa"/>
            <w:shd w:val="clear" w:color="auto" w:fill="051F37"/>
          </w:tcPr>
          <w:p w14:paraId="327ECCC4" w14:textId="40C6588A" w:rsidR="00F1299A" w:rsidRPr="009E4A89" w:rsidRDefault="002562AA" w:rsidP="00A2702D">
            <w:pPr>
              <w:pStyle w:val="Heading2"/>
              <w:numPr>
                <w:ilvl w:val="0"/>
                <w:numId w:val="2"/>
              </w:numPr>
              <w:rPr>
                <w:b/>
                <w:bCs/>
                <w:sz w:val="24"/>
                <w:szCs w:val="24"/>
              </w:rPr>
            </w:pPr>
            <w:bookmarkStart w:id="7" w:name="_Toc239427503"/>
            <w:r w:rsidRPr="009E4A89">
              <w:rPr>
                <w:b/>
                <w:bCs/>
                <w:sz w:val="24"/>
                <w:szCs w:val="24"/>
              </w:rPr>
              <w:lastRenderedPageBreak/>
              <w:t>Service Levels &amp; Performance</w:t>
            </w:r>
            <w:bookmarkEnd w:id="7"/>
          </w:p>
        </w:tc>
      </w:tr>
      <w:tr w:rsidR="00F1299A" w:rsidRPr="009E4A89" w14:paraId="78F82E86" w14:textId="77777777">
        <w:tc>
          <w:tcPr>
            <w:tcW w:w="10348" w:type="dxa"/>
          </w:tcPr>
          <w:p w14:paraId="7C6B2EDF" w14:textId="77777777" w:rsidR="006B7776" w:rsidRPr="009E4A89" w:rsidRDefault="006B7776" w:rsidP="006B7776">
            <w:pPr>
              <w:ind w:left="720" w:hanging="720"/>
              <w:jc w:val="both"/>
              <w:rPr>
                <w:rFonts w:cs="Arial"/>
                <w:b/>
              </w:rPr>
            </w:pPr>
          </w:p>
          <w:p w14:paraId="36F2276F" w14:textId="77777777" w:rsidR="006B7776" w:rsidRPr="009E4A89" w:rsidRDefault="006B7776" w:rsidP="006B7776">
            <w:pPr>
              <w:ind w:left="720" w:hanging="720"/>
              <w:jc w:val="both"/>
              <w:rPr>
                <w:rFonts w:cs="Arial"/>
              </w:rPr>
            </w:pPr>
            <w:r w:rsidRPr="009E4A89">
              <w:rPr>
                <w:rFonts w:cs="Arial"/>
              </w:rPr>
              <w:t>The following will be monitored:</w:t>
            </w:r>
          </w:p>
          <w:p w14:paraId="02DFA212" w14:textId="77777777" w:rsidR="006B7776" w:rsidRPr="009E4A89" w:rsidRDefault="006B7776" w:rsidP="006B7776">
            <w:pPr>
              <w:jc w:val="both"/>
              <w:rPr>
                <w:rFonts w:cs="Arial"/>
              </w:rPr>
            </w:pPr>
          </w:p>
          <w:p w14:paraId="585950B9" w14:textId="77777777" w:rsidR="006B7776" w:rsidRPr="009E4A89" w:rsidRDefault="006B7776" w:rsidP="00A2702D">
            <w:pPr>
              <w:pStyle w:val="ListParagraph"/>
              <w:numPr>
                <w:ilvl w:val="0"/>
                <w:numId w:val="8"/>
              </w:numPr>
              <w:spacing w:after="160" w:line="279" w:lineRule="auto"/>
              <w:rPr>
                <w:sz w:val="24"/>
                <w:szCs w:val="24"/>
              </w:rPr>
            </w:pPr>
            <w:r w:rsidRPr="009E4A89">
              <w:rPr>
                <w:b/>
                <w:bCs/>
                <w:sz w:val="24"/>
                <w:szCs w:val="24"/>
              </w:rPr>
              <w:t>Content coverage:</w:t>
            </w:r>
            <w:r w:rsidRPr="009E4A89">
              <w:rPr>
                <w:sz w:val="24"/>
                <w:szCs w:val="24"/>
              </w:rPr>
              <w:t xml:space="preserve"> Does the MSR include all </w:t>
            </w:r>
            <w:r w:rsidRPr="009E4A89">
              <w:rPr>
                <w:i/>
                <w:iCs/>
                <w:sz w:val="24"/>
                <w:szCs w:val="24"/>
              </w:rPr>
              <w:t>required</w:t>
            </w:r>
            <w:r w:rsidRPr="009E4A89">
              <w:rPr>
                <w:sz w:val="24"/>
                <w:szCs w:val="24"/>
              </w:rPr>
              <w:t xml:space="preserve"> content (sufficiency across client groups; analysis of quality; trends; challenges; commissioning impacts; provider failure actions; partnership and engagement summary; equality impact assessment)?</w:t>
            </w:r>
          </w:p>
          <w:p w14:paraId="757AAE49" w14:textId="77777777" w:rsidR="006B7776" w:rsidRPr="009E4A89" w:rsidRDefault="006B7776" w:rsidP="00A2702D">
            <w:pPr>
              <w:pStyle w:val="ListParagraph"/>
              <w:numPr>
                <w:ilvl w:val="0"/>
                <w:numId w:val="8"/>
              </w:numPr>
              <w:spacing w:after="160" w:line="279" w:lineRule="auto"/>
              <w:rPr>
                <w:sz w:val="24"/>
                <w:szCs w:val="24"/>
              </w:rPr>
            </w:pPr>
            <w:r w:rsidRPr="009E4A89">
              <w:rPr>
                <w:b/>
                <w:bCs/>
                <w:sz w:val="24"/>
                <w:szCs w:val="24"/>
              </w:rPr>
              <w:t>Evidence base:</w:t>
            </w:r>
            <w:r w:rsidRPr="009E4A89">
              <w:rPr>
                <w:sz w:val="24"/>
                <w:szCs w:val="24"/>
              </w:rPr>
              <w:t xml:space="preserve"> Are conclusions well-supported by multiple data sources (e.g. PNA evidence, provider feedback, performance data, etc.) and not by anecdote or assumption only?</w:t>
            </w:r>
          </w:p>
          <w:p w14:paraId="7E7D18A2" w14:textId="77777777" w:rsidR="006B7776" w:rsidRPr="009E4A89" w:rsidRDefault="006B7776" w:rsidP="00A2702D">
            <w:pPr>
              <w:pStyle w:val="ListParagraph"/>
              <w:numPr>
                <w:ilvl w:val="0"/>
                <w:numId w:val="8"/>
              </w:numPr>
              <w:spacing w:after="160" w:line="279" w:lineRule="auto"/>
              <w:rPr>
                <w:sz w:val="24"/>
                <w:szCs w:val="24"/>
              </w:rPr>
            </w:pPr>
            <w:r w:rsidRPr="009E4A89">
              <w:rPr>
                <w:b/>
                <w:bCs/>
                <w:sz w:val="24"/>
                <w:szCs w:val="24"/>
              </w:rPr>
              <w:t>Stakeholder involvement:</w:t>
            </w:r>
            <w:r w:rsidRPr="009E4A89">
              <w:rPr>
                <w:sz w:val="24"/>
                <w:szCs w:val="24"/>
              </w:rPr>
              <w:t xml:space="preserve"> Have a wide range of stakeholders been consulted? Are their views reflected in the MSR’s analysis of sufficiency and stability?</w:t>
            </w:r>
          </w:p>
          <w:p w14:paraId="2026F145" w14:textId="77777777" w:rsidR="006B7776" w:rsidRPr="009E4A89" w:rsidRDefault="006B7776" w:rsidP="00A2702D">
            <w:pPr>
              <w:pStyle w:val="ListParagraph"/>
              <w:numPr>
                <w:ilvl w:val="0"/>
                <w:numId w:val="8"/>
              </w:numPr>
              <w:spacing w:after="160" w:line="279" w:lineRule="auto"/>
              <w:rPr>
                <w:sz w:val="24"/>
                <w:szCs w:val="24"/>
              </w:rPr>
            </w:pPr>
            <w:r w:rsidRPr="009E4A89">
              <w:rPr>
                <w:b/>
                <w:bCs/>
                <w:sz w:val="24"/>
                <w:szCs w:val="24"/>
              </w:rPr>
              <w:t>Clarity and coherence:</w:t>
            </w:r>
            <w:r w:rsidRPr="009E4A89">
              <w:rPr>
                <w:sz w:val="24"/>
                <w:szCs w:val="24"/>
              </w:rPr>
              <w:t xml:space="preserve"> Is the MSR logically structured and clearly written for a broad audience (e.g., minimal jargon, good use of visual summaries or tables, a clear narrative from findings to actions)?</w:t>
            </w:r>
          </w:p>
          <w:p w14:paraId="1102A5A2" w14:textId="77777777" w:rsidR="006B7776" w:rsidRPr="009E4A89" w:rsidRDefault="006B7776" w:rsidP="00A2702D">
            <w:pPr>
              <w:pStyle w:val="ListParagraph"/>
              <w:numPr>
                <w:ilvl w:val="0"/>
                <w:numId w:val="8"/>
              </w:numPr>
              <w:spacing w:after="160" w:line="279" w:lineRule="auto"/>
              <w:rPr>
                <w:sz w:val="24"/>
                <w:szCs w:val="24"/>
              </w:rPr>
            </w:pPr>
            <w:r w:rsidRPr="009E4A89">
              <w:rPr>
                <w:b/>
                <w:bCs/>
                <w:sz w:val="24"/>
                <w:szCs w:val="24"/>
              </w:rPr>
              <w:t>Learning and adaptation:</w:t>
            </w:r>
            <w:r w:rsidRPr="009E4A89">
              <w:rPr>
                <w:sz w:val="24"/>
                <w:szCs w:val="24"/>
              </w:rPr>
              <w:t xml:space="preserve"> Does the MSR explicitly discuss what has changed since the last cycle and why? Does it identify lessons and show how they are being applied? Does it set out how the RPB will review and update its approach moving forward?</w:t>
            </w:r>
          </w:p>
          <w:p w14:paraId="2D98E8DB" w14:textId="5978D07B" w:rsidR="006B7776" w:rsidRPr="009E4A89" w:rsidRDefault="006B7776" w:rsidP="00A2702D">
            <w:pPr>
              <w:pStyle w:val="ListParagraph"/>
              <w:numPr>
                <w:ilvl w:val="0"/>
                <w:numId w:val="8"/>
              </w:numPr>
              <w:spacing w:after="160" w:line="279" w:lineRule="auto"/>
              <w:rPr>
                <w:sz w:val="24"/>
                <w:szCs w:val="24"/>
              </w:rPr>
            </w:pPr>
            <w:r w:rsidRPr="009E4A89">
              <w:rPr>
                <w:b/>
                <w:bCs/>
                <w:sz w:val="24"/>
                <w:szCs w:val="24"/>
              </w:rPr>
              <w:t>Compliance with the Wels</w:t>
            </w:r>
            <w:r w:rsidR="009836AF" w:rsidRPr="009E4A89">
              <w:rPr>
                <w:b/>
                <w:bCs/>
                <w:sz w:val="24"/>
                <w:szCs w:val="24"/>
              </w:rPr>
              <w:t>h</w:t>
            </w:r>
            <w:r w:rsidRPr="009E4A89">
              <w:rPr>
                <w:b/>
                <w:bCs/>
                <w:sz w:val="24"/>
                <w:szCs w:val="24"/>
              </w:rPr>
              <w:t xml:space="preserve"> Government Self-Assessment Tool provided as Appendix i</w:t>
            </w:r>
          </w:p>
          <w:p w14:paraId="5E29EB74" w14:textId="77777777" w:rsidR="006B7776" w:rsidRPr="009E4A89" w:rsidRDefault="006B7776" w:rsidP="006B7776">
            <w:pPr>
              <w:jc w:val="both"/>
              <w:rPr>
                <w:rFonts w:cs="Arial"/>
              </w:rPr>
            </w:pPr>
          </w:p>
          <w:p w14:paraId="093AAF70" w14:textId="0F8CF4E4" w:rsidR="006B7776" w:rsidRPr="009E4A89" w:rsidRDefault="006B7776" w:rsidP="00A2702D">
            <w:pPr>
              <w:pStyle w:val="ListParagraph"/>
              <w:numPr>
                <w:ilvl w:val="0"/>
                <w:numId w:val="7"/>
              </w:numPr>
              <w:spacing w:line="240" w:lineRule="auto"/>
              <w:contextualSpacing w:val="0"/>
              <w:jc w:val="both"/>
              <w:rPr>
                <w:rFonts w:cs="Arial"/>
                <w:sz w:val="24"/>
                <w:szCs w:val="24"/>
              </w:rPr>
            </w:pPr>
            <w:r w:rsidRPr="009E4A89">
              <w:rPr>
                <w:rFonts w:cs="Arial"/>
                <w:sz w:val="24"/>
                <w:szCs w:val="24"/>
              </w:rPr>
              <w:t xml:space="preserve">Milestone 1 – </w:t>
            </w:r>
            <w:r w:rsidR="009836AF" w:rsidRPr="009E4A89">
              <w:rPr>
                <w:rFonts w:cs="Arial"/>
                <w:sz w:val="24"/>
                <w:szCs w:val="24"/>
              </w:rPr>
              <w:t>December</w:t>
            </w:r>
            <w:r w:rsidRPr="009E4A89">
              <w:rPr>
                <w:rFonts w:cs="Arial"/>
                <w:sz w:val="24"/>
                <w:szCs w:val="24"/>
              </w:rPr>
              <w:t xml:space="preserve"> 2026: Completion of methodology and process, including comms and engagement plan where necessary</w:t>
            </w:r>
          </w:p>
          <w:p w14:paraId="2B691D8D" w14:textId="77777777" w:rsidR="006B7776" w:rsidRPr="009E4A89" w:rsidRDefault="006B7776" w:rsidP="00A2702D">
            <w:pPr>
              <w:pStyle w:val="ListParagraph"/>
              <w:numPr>
                <w:ilvl w:val="0"/>
                <w:numId w:val="7"/>
              </w:numPr>
              <w:spacing w:line="240" w:lineRule="auto"/>
              <w:contextualSpacing w:val="0"/>
              <w:jc w:val="both"/>
              <w:rPr>
                <w:rFonts w:cs="Arial"/>
                <w:sz w:val="24"/>
                <w:szCs w:val="24"/>
              </w:rPr>
            </w:pPr>
            <w:r w:rsidRPr="009E4A89">
              <w:rPr>
                <w:rFonts w:cs="Arial"/>
                <w:sz w:val="24"/>
                <w:szCs w:val="24"/>
              </w:rPr>
              <w:t>Milestone 2 – Completion of milestones identified within the methodology</w:t>
            </w:r>
          </w:p>
          <w:p w14:paraId="6ECFC725" w14:textId="77777777" w:rsidR="009972FB" w:rsidRPr="009E4A89" w:rsidRDefault="006B7776" w:rsidP="00A2702D">
            <w:pPr>
              <w:pStyle w:val="ListParagraph"/>
              <w:numPr>
                <w:ilvl w:val="0"/>
                <w:numId w:val="7"/>
              </w:numPr>
              <w:spacing w:line="240" w:lineRule="auto"/>
              <w:contextualSpacing w:val="0"/>
              <w:jc w:val="both"/>
              <w:rPr>
                <w:rFonts w:cs="Arial"/>
                <w:sz w:val="24"/>
                <w:szCs w:val="24"/>
              </w:rPr>
            </w:pPr>
            <w:r w:rsidRPr="009E4A89">
              <w:rPr>
                <w:rFonts w:cs="Arial"/>
                <w:sz w:val="24"/>
                <w:szCs w:val="24"/>
              </w:rPr>
              <w:t xml:space="preserve">Milestone 3- </w:t>
            </w:r>
            <w:r w:rsidR="009972FB" w:rsidRPr="009E4A89">
              <w:rPr>
                <w:rFonts w:cs="Arial"/>
                <w:sz w:val="24"/>
                <w:szCs w:val="24"/>
              </w:rPr>
              <w:t xml:space="preserve"> Draft</w:t>
            </w:r>
            <w:r w:rsidRPr="009E4A89">
              <w:rPr>
                <w:rFonts w:cs="Arial"/>
                <w:sz w:val="24"/>
                <w:szCs w:val="24"/>
              </w:rPr>
              <w:t xml:space="preserve"> report – 30</w:t>
            </w:r>
            <w:r w:rsidRPr="009E4A89">
              <w:rPr>
                <w:rFonts w:cs="Arial"/>
                <w:sz w:val="24"/>
                <w:szCs w:val="24"/>
                <w:vertAlign w:val="superscript"/>
              </w:rPr>
              <w:t>th</w:t>
            </w:r>
            <w:r w:rsidRPr="009E4A89">
              <w:rPr>
                <w:rFonts w:cs="Arial"/>
                <w:sz w:val="24"/>
                <w:szCs w:val="24"/>
              </w:rPr>
              <w:t xml:space="preserve"> </w:t>
            </w:r>
            <w:r w:rsidR="009836AF" w:rsidRPr="009E4A89">
              <w:rPr>
                <w:rFonts w:cs="Arial"/>
                <w:sz w:val="24"/>
                <w:szCs w:val="24"/>
              </w:rPr>
              <w:t>March</w:t>
            </w:r>
            <w:r w:rsidRPr="009E4A89">
              <w:rPr>
                <w:rFonts w:cs="Arial"/>
                <w:sz w:val="24"/>
                <w:szCs w:val="24"/>
              </w:rPr>
              <w:t xml:space="preserve"> 2027</w:t>
            </w:r>
            <w:r w:rsidR="006033F7" w:rsidRPr="009E4A89">
              <w:rPr>
                <w:rFonts w:cs="Arial"/>
                <w:sz w:val="24"/>
                <w:szCs w:val="24"/>
              </w:rPr>
              <w:t xml:space="preserve"> </w:t>
            </w:r>
            <w:r w:rsidR="009836AF" w:rsidRPr="009E4A89">
              <w:rPr>
                <w:rFonts w:cs="Arial"/>
                <w:sz w:val="24"/>
                <w:szCs w:val="24"/>
              </w:rPr>
              <w:t>for perusal by partners</w:t>
            </w:r>
            <w:r w:rsidR="006033F7" w:rsidRPr="009E4A89">
              <w:rPr>
                <w:rFonts w:cs="Arial"/>
                <w:sz w:val="24"/>
                <w:szCs w:val="24"/>
              </w:rPr>
              <w:t xml:space="preserve"> </w:t>
            </w:r>
          </w:p>
          <w:p w14:paraId="52A8E1DB" w14:textId="706300E4" w:rsidR="006B7776" w:rsidRPr="009E4A89" w:rsidRDefault="009972FB" w:rsidP="00A2702D">
            <w:pPr>
              <w:pStyle w:val="ListParagraph"/>
              <w:numPr>
                <w:ilvl w:val="0"/>
                <w:numId w:val="7"/>
              </w:numPr>
              <w:spacing w:line="240" w:lineRule="auto"/>
              <w:contextualSpacing w:val="0"/>
              <w:jc w:val="both"/>
              <w:rPr>
                <w:rFonts w:cs="Arial"/>
                <w:sz w:val="24"/>
                <w:szCs w:val="24"/>
              </w:rPr>
            </w:pPr>
            <w:r w:rsidRPr="009E4A89">
              <w:rPr>
                <w:rFonts w:cs="Arial"/>
                <w:sz w:val="24"/>
                <w:szCs w:val="24"/>
              </w:rPr>
              <w:t>Milestone 4: Final report by 7</w:t>
            </w:r>
            <w:r w:rsidRPr="009E4A89">
              <w:rPr>
                <w:rFonts w:cs="Arial"/>
                <w:sz w:val="24"/>
                <w:szCs w:val="24"/>
                <w:vertAlign w:val="superscript"/>
              </w:rPr>
              <w:t>th</w:t>
            </w:r>
            <w:r w:rsidRPr="009E4A89">
              <w:rPr>
                <w:rFonts w:cs="Arial"/>
                <w:sz w:val="24"/>
                <w:szCs w:val="24"/>
              </w:rPr>
              <w:t xml:space="preserve"> May with presentation to RPB on 18</w:t>
            </w:r>
            <w:r w:rsidRPr="009E4A89">
              <w:rPr>
                <w:rFonts w:cs="Arial"/>
                <w:sz w:val="24"/>
                <w:szCs w:val="24"/>
                <w:vertAlign w:val="superscript"/>
              </w:rPr>
              <w:t>th</w:t>
            </w:r>
            <w:r w:rsidRPr="009E4A89">
              <w:rPr>
                <w:rFonts w:cs="Arial"/>
                <w:sz w:val="24"/>
                <w:szCs w:val="24"/>
              </w:rPr>
              <w:t xml:space="preserve"> May</w:t>
            </w:r>
            <w:r w:rsidR="006033F7" w:rsidRPr="009E4A89">
              <w:rPr>
                <w:rFonts w:cs="Arial"/>
                <w:sz w:val="24"/>
                <w:szCs w:val="24"/>
              </w:rPr>
              <w:t xml:space="preserve"> 2027.</w:t>
            </w:r>
          </w:p>
          <w:p w14:paraId="33ED7E6D" w14:textId="77777777" w:rsidR="006B7776" w:rsidRPr="009E4A89" w:rsidRDefault="006B7776" w:rsidP="006B7776">
            <w:pPr>
              <w:pStyle w:val="ListParagraph"/>
              <w:jc w:val="both"/>
              <w:rPr>
                <w:rFonts w:cs="Arial"/>
                <w:sz w:val="24"/>
                <w:szCs w:val="24"/>
              </w:rPr>
            </w:pPr>
          </w:p>
          <w:p w14:paraId="71161134" w14:textId="77777777" w:rsidR="006B7776" w:rsidRPr="009E4A89" w:rsidRDefault="006B7776" w:rsidP="006B7776">
            <w:pPr>
              <w:jc w:val="both"/>
              <w:rPr>
                <w:rFonts w:cs="Arial"/>
              </w:rPr>
            </w:pPr>
            <w:r w:rsidRPr="009E4A89">
              <w:rPr>
                <w:rFonts w:cs="Arial"/>
              </w:rPr>
              <w:t>This will be monitored during monthly working group meetings.</w:t>
            </w:r>
          </w:p>
          <w:p w14:paraId="1B752AD0" w14:textId="77777777" w:rsidR="00476B3E" w:rsidRPr="009E4A89" w:rsidRDefault="00476B3E" w:rsidP="006B7776"/>
        </w:tc>
      </w:tr>
    </w:tbl>
    <w:p w14:paraId="7B793E77" w14:textId="77777777" w:rsidR="00CE5F66" w:rsidRPr="009E4A89" w:rsidRDefault="00CE5F66" w:rsidP="00596CE2"/>
    <w:p w14:paraId="14100732" w14:textId="77777777" w:rsidR="00161EE9" w:rsidRPr="009E4A89" w:rsidRDefault="00161EE9" w:rsidP="00596CE2"/>
    <w:tbl>
      <w:tblPr>
        <w:tblStyle w:val="TableGrid"/>
        <w:tblW w:w="10348" w:type="dxa"/>
        <w:tblInd w:w="-572" w:type="dxa"/>
        <w:tblLook w:val="04A0" w:firstRow="1" w:lastRow="0" w:firstColumn="1" w:lastColumn="0" w:noHBand="0" w:noVBand="1"/>
      </w:tblPr>
      <w:tblGrid>
        <w:gridCol w:w="10348"/>
      </w:tblGrid>
      <w:tr w:rsidR="00161EE9" w:rsidRPr="009E4A89" w14:paraId="3CB15E53" w14:textId="77777777" w:rsidTr="00585D2F">
        <w:tc>
          <w:tcPr>
            <w:tcW w:w="10348" w:type="dxa"/>
            <w:shd w:val="clear" w:color="auto" w:fill="051F37"/>
          </w:tcPr>
          <w:p w14:paraId="5F117B3B" w14:textId="7B729D2D" w:rsidR="00161EE9" w:rsidRPr="009E4A89" w:rsidRDefault="00C67EA2" w:rsidP="00A2702D">
            <w:pPr>
              <w:pStyle w:val="Heading2"/>
              <w:numPr>
                <w:ilvl w:val="0"/>
                <w:numId w:val="2"/>
              </w:numPr>
              <w:rPr>
                <w:b/>
                <w:bCs/>
                <w:sz w:val="24"/>
                <w:szCs w:val="24"/>
              </w:rPr>
            </w:pPr>
            <w:bookmarkStart w:id="8" w:name="_Toc239427504"/>
            <w:r w:rsidRPr="009E4A89">
              <w:rPr>
                <w:b/>
                <w:bCs/>
                <w:sz w:val="24"/>
                <w:szCs w:val="24"/>
              </w:rPr>
              <w:t>Timescales and Locations</w:t>
            </w:r>
            <w:bookmarkEnd w:id="8"/>
          </w:p>
        </w:tc>
      </w:tr>
      <w:tr w:rsidR="00161EE9" w:rsidRPr="009E4A89" w14:paraId="4AF0675E" w14:textId="77777777" w:rsidTr="00585D2F">
        <w:tc>
          <w:tcPr>
            <w:tcW w:w="10348" w:type="dxa"/>
          </w:tcPr>
          <w:p w14:paraId="41F115A8" w14:textId="237AEB3D" w:rsidR="009E4A89" w:rsidRPr="009E4A89" w:rsidRDefault="009E4A89" w:rsidP="00CF09D5">
            <w:pPr>
              <w:jc w:val="both"/>
              <w:rPr>
                <w:rFonts w:cs="Arial"/>
                <w:b/>
                <w:bCs/>
              </w:rPr>
            </w:pPr>
            <w:r w:rsidRPr="009E4A89">
              <w:rPr>
                <w:rFonts w:cs="Arial"/>
                <w:b/>
                <w:bCs/>
              </w:rPr>
              <w:t>1</w:t>
            </w:r>
            <w:r w:rsidRPr="009E4A89">
              <w:rPr>
                <w:rFonts w:cs="Arial"/>
                <w:b/>
                <w:bCs/>
                <w:vertAlign w:val="superscript"/>
              </w:rPr>
              <w:t>st</w:t>
            </w:r>
            <w:r w:rsidRPr="009E4A89">
              <w:rPr>
                <w:rFonts w:cs="Arial"/>
                <w:b/>
                <w:bCs/>
              </w:rPr>
              <w:t xml:space="preserve"> December 2026 – 31</w:t>
            </w:r>
            <w:r w:rsidRPr="009E4A89">
              <w:rPr>
                <w:rFonts w:cs="Arial"/>
                <w:b/>
                <w:bCs/>
                <w:vertAlign w:val="superscript"/>
              </w:rPr>
              <w:t>st</w:t>
            </w:r>
            <w:r w:rsidRPr="009E4A89">
              <w:rPr>
                <w:rFonts w:cs="Arial"/>
                <w:b/>
                <w:bCs/>
              </w:rPr>
              <w:t xml:space="preserve"> May 2027, with the option to extend for 3 months</w:t>
            </w:r>
            <w:r w:rsidR="00361B88">
              <w:rPr>
                <w:rFonts w:cs="Arial"/>
                <w:b/>
                <w:bCs/>
              </w:rPr>
              <w:t xml:space="preserve"> (at the sole discretion of the health board.</w:t>
            </w:r>
          </w:p>
          <w:p w14:paraId="0BF1B913" w14:textId="77777777" w:rsidR="009E4A89" w:rsidRDefault="009E4A89" w:rsidP="00CF09D5">
            <w:pPr>
              <w:jc w:val="both"/>
              <w:rPr>
                <w:rFonts w:cs="Arial"/>
              </w:rPr>
            </w:pPr>
          </w:p>
          <w:p w14:paraId="3CCEB219" w14:textId="58D8B056" w:rsidR="00CF09D5" w:rsidRPr="009E4A89" w:rsidRDefault="00CF09D5" w:rsidP="00CF09D5">
            <w:pPr>
              <w:jc w:val="both"/>
              <w:rPr>
                <w:rFonts w:cs="Arial"/>
              </w:rPr>
            </w:pPr>
            <w:r w:rsidRPr="009E4A89">
              <w:rPr>
                <w:rFonts w:cs="Arial"/>
              </w:rPr>
              <w:t xml:space="preserve">The research and final report must be completed by </w:t>
            </w:r>
            <w:r w:rsidR="009972FB" w:rsidRPr="009E4A89">
              <w:rPr>
                <w:rFonts w:cs="Arial"/>
                <w:b/>
                <w:bCs/>
              </w:rPr>
              <w:t>7th</w:t>
            </w:r>
            <w:r w:rsidRPr="009E4A89">
              <w:rPr>
                <w:rFonts w:cs="Arial"/>
                <w:b/>
                <w:bCs/>
              </w:rPr>
              <w:t xml:space="preserve"> M</w:t>
            </w:r>
            <w:r w:rsidR="009972FB" w:rsidRPr="009E4A89">
              <w:rPr>
                <w:rFonts w:cs="Arial"/>
                <w:b/>
                <w:bCs/>
              </w:rPr>
              <w:t>ay</w:t>
            </w:r>
            <w:r w:rsidRPr="009E4A89">
              <w:rPr>
                <w:rFonts w:cs="Arial"/>
                <w:b/>
                <w:bCs/>
              </w:rPr>
              <w:t xml:space="preserve"> 2027 </w:t>
            </w:r>
            <w:r w:rsidR="009972FB" w:rsidRPr="009E4A89">
              <w:rPr>
                <w:rFonts w:cs="Arial"/>
                <w:b/>
                <w:bCs/>
              </w:rPr>
              <w:t>with presentation to RPB on 18</w:t>
            </w:r>
            <w:r w:rsidR="009972FB" w:rsidRPr="009E4A89">
              <w:rPr>
                <w:rFonts w:cs="Arial"/>
                <w:b/>
                <w:bCs/>
                <w:vertAlign w:val="superscript"/>
              </w:rPr>
              <w:t>th</w:t>
            </w:r>
            <w:r w:rsidR="009972FB" w:rsidRPr="009E4A89">
              <w:rPr>
                <w:rFonts w:cs="Arial"/>
                <w:b/>
                <w:bCs/>
              </w:rPr>
              <w:t xml:space="preserve"> May 2027</w:t>
            </w:r>
            <w:r w:rsidR="009972FB" w:rsidRPr="009E4A89">
              <w:rPr>
                <w:rFonts w:cs="Arial"/>
              </w:rPr>
              <w:t xml:space="preserve"> </w:t>
            </w:r>
            <w:r w:rsidRPr="009E4A89">
              <w:rPr>
                <w:rFonts w:cs="Arial"/>
              </w:rPr>
              <w:t>to allow for appropriate deliberation and sign-off by relevant partners.</w:t>
            </w:r>
          </w:p>
          <w:p w14:paraId="6E3004D3" w14:textId="77777777" w:rsidR="00161EE9" w:rsidRPr="009E4A89" w:rsidRDefault="00161EE9" w:rsidP="00CF09D5">
            <w:pPr>
              <w:jc w:val="both"/>
            </w:pPr>
          </w:p>
          <w:p w14:paraId="3A89939B" w14:textId="30C32951" w:rsidR="00CF09D5" w:rsidRPr="009E4A89" w:rsidRDefault="000E6813" w:rsidP="00795EDB">
            <w:pPr>
              <w:ind w:left="720" w:hanging="720"/>
              <w:jc w:val="both"/>
              <w:rPr>
                <w:rFonts w:cs="Arial"/>
              </w:rPr>
            </w:pPr>
            <w:r w:rsidRPr="009E4A89">
              <w:rPr>
                <w:rFonts w:cs="Arial"/>
              </w:rPr>
              <w:lastRenderedPageBreak/>
              <w:t>The location of operation for the provider is negotiable, with opportunities to work remotely. The population encompassed by the PNA and MSR live in the Local Authority Areas of Cardiff and the Vale of Glamorgan.</w:t>
            </w:r>
          </w:p>
        </w:tc>
      </w:tr>
    </w:tbl>
    <w:p w14:paraId="433EE62F" w14:textId="77777777" w:rsidR="00161EE9" w:rsidRPr="009E4A89" w:rsidRDefault="00161EE9" w:rsidP="00596CE2"/>
    <w:tbl>
      <w:tblPr>
        <w:tblStyle w:val="TableGrid"/>
        <w:tblW w:w="10348" w:type="dxa"/>
        <w:tblInd w:w="-572" w:type="dxa"/>
        <w:tblLook w:val="04A0" w:firstRow="1" w:lastRow="0" w:firstColumn="1" w:lastColumn="0" w:noHBand="0" w:noVBand="1"/>
      </w:tblPr>
      <w:tblGrid>
        <w:gridCol w:w="10348"/>
      </w:tblGrid>
      <w:tr w:rsidR="00D4322C" w:rsidRPr="009E4A89" w14:paraId="3F91EF58" w14:textId="77777777" w:rsidTr="00585D2F">
        <w:tc>
          <w:tcPr>
            <w:tcW w:w="10348" w:type="dxa"/>
            <w:shd w:val="clear" w:color="auto" w:fill="051F37"/>
          </w:tcPr>
          <w:p w14:paraId="1BB310A3" w14:textId="1DB9D95F" w:rsidR="00D4322C" w:rsidRPr="009E4A89" w:rsidRDefault="00D4322C" w:rsidP="00A2702D">
            <w:pPr>
              <w:pStyle w:val="Heading2"/>
              <w:numPr>
                <w:ilvl w:val="0"/>
                <w:numId w:val="2"/>
              </w:numPr>
              <w:rPr>
                <w:b/>
                <w:bCs/>
                <w:sz w:val="24"/>
                <w:szCs w:val="24"/>
              </w:rPr>
            </w:pPr>
            <w:bookmarkStart w:id="9" w:name="_Toc239427505"/>
            <w:r w:rsidRPr="009E4A89">
              <w:rPr>
                <w:b/>
                <w:bCs/>
                <w:sz w:val="24"/>
                <w:szCs w:val="24"/>
              </w:rPr>
              <w:t>Budget</w:t>
            </w:r>
            <w:bookmarkEnd w:id="9"/>
          </w:p>
        </w:tc>
      </w:tr>
      <w:tr w:rsidR="00D4322C" w:rsidRPr="009E4A89" w14:paraId="5657108D" w14:textId="77777777" w:rsidTr="00585D2F">
        <w:tc>
          <w:tcPr>
            <w:tcW w:w="10348" w:type="dxa"/>
          </w:tcPr>
          <w:p w14:paraId="4DA1E18F" w14:textId="1956600F" w:rsidR="00D4322C" w:rsidRPr="009E4A89" w:rsidRDefault="002352B6" w:rsidP="00585D2F">
            <w:pPr>
              <w:jc w:val="both"/>
              <w:rPr>
                <w:rFonts w:cs="Arial"/>
              </w:rPr>
            </w:pPr>
            <w:r w:rsidRPr="009E4A89">
              <w:rPr>
                <w:rFonts w:cs="Arial"/>
              </w:rPr>
              <w:t>The maximum funding provision for the work is £60,000 (including VAT).</w:t>
            </w:r>
          </w:p>
        </w:tc>
      </w:tr>
    </w:tbl>
    <w:p w14:paraId="15B3543B" w14:textId="77777777" w:rsidR="00D4322C" w:rsidRPr="009E4A89" w:rsidRDefault="00D4322C" w:rsidP="00596CE2"/>
    <w:tbl>
      <w:tblPr>
        <w:tblStyle w:val="TableGrid"/>
        <w:tblW w:w="10348" w:type="dxa"/>
        <w:tblInd w:w="-572" w:type="dxa"/>
        <w:tblLook w:val="04A0" w:firstRow="1" w:lastRow="0" w:firstColumn="1" w:lastColumn="0" w:noHBand="0" w:noVBand="1"/>
      </w:tblPr>
      <w:tblGrid>
        <w:gridCol w:w="10348"/>
      </w:tblGrid>
      <w:tr w:rsidR="00904137" w:rsidRPr="009E4A89" w14:paraId="214B1362" w14:textId="77777777" w:rsidTr="00585D2F">
        <w:tc>
          <w:tcPr>
            <w:tcW w:w="10348" w:type="dxa"/>
            <w:shd w:val="clear" w:color="auto" w:fill="051F37"/>
          </w:tcPr>
          <w:p w14:paraId="09767AA0" w14:textId="0F671A23" w:rsidR="00904137" w:rsidRPr="009E4A89" w:rsidRDefault="00904137" w:rsidP="00A2702D">
            <w:pPr>
              <w:pStyle w:val="Heading2"/>
              <w:numPr>
                <w:ilvl w:val="0"/>
                <w:numId w:val="2"/>
              </w:numPr>
              <w:rPr>
                <w:b/>
                <w:bCs/>
                <w:sz w:val="24"/>
                <w:szCs w:val="24"/>
              </w:rPr>
            </w:pPr>
            <w:bookmarkStart w:id="10" w:name="_Toc239427506"/>
            <w:r w:rsidRPr="009E4A89">
              <w:rPr>
                <w:b/>
                <w:bCs/>
                <w:sz w:val="24"/>
                <w:szCs w:val="24"/>
              </w:rPr>
              <w:t>Working Arrangements</w:t>
            </w:r>
            <w:bookmarkEnd w:id="10"/>
          </w:p>
        </w:tc>
      </w:tr>
      <w:tr w:rsidR="00904137" w:rsidRPr="009E4A89" w14:paraId="46EF21EC" w14:textId="77777777" w:rsidTr="00585D2F">
        <w:tc>
          <w:tcPr>
            <w:tcW w:w="10348" w:type="dxa"/>
          </w:tcPr>
          <w:p w14:paraId="19AA9414" w14:textId="77777777" w:rsidR="006323D6" w:rsidRPr="009E4A89" w:rsidRDefault="006323D6" w:rsidP="006323D6">
            <w:pPr>
              <w:jc w:val="both"/>
              <w:rPr>
                <w:rFonts w:cs="Arial"/>
              </w:rPr>
            </w:pPr>
            <w:r w:rsidRPr="009E4A89">
              <w:rPr>
                <w:rFonts w:cs="Arial"/>
              </w:rPr>
              <w:t>The provider will report to the commissioner on a monthly basis, as a part of the working group: The provider will be expected to communicate relevant matters to the commissioner in between meetings.</w:t>
            </w:r>
          </w:p>
          <w:p w14:paraId="3FFF7A30" w14:textId="77777777" w:rsidR="006323D6" w:rsidRPr="009E4A89" w:rsidRDefault="006323D6" w:rsidP="006323D6">
            <w:pPr>
              <w:jc w:val="both"/>
              <w:rPr>
                <w:rFonts w:cs="Arial"/>
              </w:rPr>
            </w:pPr>
          </w:p>
          <w:p w14:paraId="0BA9DD68" w14:textId="01E836FB" w:rsidR="00904137" w:rsidRPr="009E4A89" w:rsidRDefault="006323D6" w:rsidP="00585D2F">
            <w:pPr>
              <w:jc w:val="both"/>
              <w:rPr>
                <w:rFonts w:cs="Arial"/>
                <w:b/>
                <w:bCs/>
              </w:rPr>
            </w:pPr>
            <w:r w:rsidRPr="009E4A89">
              <w:rPr>
                <w:rFonts w:cs="Arial"/>
              </w:rPr>
              <w:t xml:space="preserve">A </w:t>
            </w:r>
            <w:r w:rsidR="009972FB" w:rsidRPr="009E4A89">
              <w:rPr>
                <w:rFonts w:cs="Arial"/>
              </w:rPr>
              <w:t xml:space="preserve">draft </w:t>
            </w:r>
            <w:r w:rsidRPr="009E4A89">
              <w:rPr>
                <w:rFonts w:cs="Arial"/>
              </w:rPr>
              <w:t xml:space="preserve">report should be completed by end </w:t>
            </w:r>
            <w:r w:rsidR="009836AF" w:rsidRPr="009E4A89">
              <w:rPr>
                <w:rFonts w:cs="Arial"/>
              </w:rPr>
              <w:t>Ma</w:t>
            </w:r>
            <w:r w:rsidR="009972FB" w:rsidRPr="009E4A89">
              <w:rPr>
                <w:rFonts w:cs="Arial"/>
              </w:rPr>
              <w:t xml:space="preserve">rch </w:t>
            </w:r>
            <w:r w:rsidR="006033F7" w:rsidRPr="009E4A89">
              <w:rPr>
                <w:rFonts w:cs="Arial"/>
              </w:rPr>
              <w:t xml:space="preserve">2027 </w:t>
            </w:r>
            <w:r w:rsidRPr="009E4A89">
              <w:rPr>
                <w:rFonts w:cs="Arial"/>
              </w:rPr>
              <w:t xml:space="preserve">for initial consideration by </w:t>
            </w:r>
            <w:r w:rsidR="00795EDB" w:rsidRPr="009E4A89">
              <w:rPr>
                <w:rFonts w:cs="Arial"/>
              </w:rPr>
              <w:t>partners</w:t>
            </w:r>
            <w:r w:rsidR="006033F7" w:rsidRPr="009E4A89">
              <w:rPr>
                <w:rFonts w:cs="Arial"/>
              </w:rPr>
              <w:t xml:space="preserve"> with</w:t>
            </w:r>
            <w:r w:rsidR="00795EDB" w:rsidRPr="009E4A89">
              <w:rPr>
                <w:rFonts w:cs="Arial"/>
              </w:rPr>
              <w:t xml:space="preserve"> </w:t>
            </w:r>
            <w:r w:rsidR="009972FB" w:rsidRPr="009E4A89">
              <w:rPr>
                <w:rFonts w:cs="Arial"/>
              </w:rPr>
              <w:t>the final report required by</w:t>
            </w:r>
            <w:r w:rsidR="006033F7" w:rsidRPr="009E4A89">
              <w:rPr>
                <w:rFonts w:cs="Arial"/>
              </w:rPr>
              <w:t xml:space="preserve"> </w:t>
            </w:r>
            <w:r w:rsidR="009972FB" w:rsidRPr="009E4A89">
              <w:rPr>
                <w:rFonts w:cs="Arial"/>
                <w:b/>
                <w:bCs/>
              </w:rPr>
              <w:t>7</w:t>
            </w:r>
            <w:r w:rsidR="009972FB" w:rsidRPr="009E4A89">
              <w:rPr>
                <w:rFonts w:cs="Arial"/>
                <w:b/>
                <w:bCs/>
                <w:vertAlign w:val="superscript"/>
              </w:rPr>
              <w:t>th</w:t>
            </w:r>
            <w:r w:rsidR="009972FB" w:rsidRPr="009E4A89">
              <w:rPr>
                <w:rFonts w:cs="Arial"/>
                <w:b/>
                <w:bCs/>
              </w:rPr>
              <w:t xml:space="preserve"> </w:t>
            </w:r>
            <w:r w:rsidR="006033F7" w:rsidRPr="009E4A89">
              <w:rPr>
                <w:rFonts w:cs="Arial"/>
                <w:b/>
                <w:bCs/>
              </w:rPr>
              <w:t>May 2027</w:t>
            </w:r>
            <w:r w:rsidR="009972FB" w:rsidRPr="009E4A89">
              <w:rPr>
                <w:rFonts w:cs="Arial"/>
              </w:rPr>
              <w:t xml:space="preserve"> </w:t>
            </w:r>
            <w:r w:rsidR="009972FB" w:rsidRPr="009E4A89">
              <w:rPr>
                <w:rFonts w:cs="Arial"/>
                <w:b/>
                <w:bCs/>
              </w:rPr>
              <w:t>with presentation to RPB on 18</w:t>
            </w:r>
            <w:r w:rsidR="009972FB" w:rsidRPr="009E4A89">
              <w:rPr>
                <w:rFonts w:cs="Arial"/>
                <w:b/>
                <w:bCs/>
                <w:vertAlign w:val="superscript"/>
              </w:rPr>
              <w:t>th</w:t>
            </w:r>
            <w:r w:rsidR="009972FB" w:rsidRPr="009E4A89">
              <w:rPr>
                <w:rFonts w:cs="Arial"/>
                <w:b/>
                <w:bCs/>
              </w:rPr>
              <w:t xml:space="preserve"> May 2027 </w:t>
            </w:r>
            <w:r w:rsidRPr="009E4A89">
              <w:rPr>
                <w:rFonts w:cs="Arial"/>
                <w:b/>
                <w:bCs/>
              </w:rPr>
              <w:t>.</w:t>
            </w:r>
          </w:p>
          <w:p w14:paraId="58336679" w14:textId="0EB650C3" w:rsidR="006033F7" w:rsidRPr="009E4A89" w:rsidRDefault="006033F7" w:rsidP="00585D2F">
            <w:pPr>
              <w:jc w:val="both"/>
              <w:rPr>
                <w:rFonts w:cs="Arial"/>
              </w:rPr>
            </w:pPr>
          </w:p>
        </w:tc>
      </w:tr>
    </w:tbl>
    <w:p w14:paraId="437448B5" w14:textId="77777777" w:rsidR="0089100B" w:rsidRPr="009E4A89" w:rsidRDefault="0089100B" w:rsidP="00596CE2"/>
    <w:tbl>
      <w:tblPr>
        <w:tblStyle w:val="TableGrid"/>
        <w:tblW w:w="10348" w:type="dxa"/>
        <w:tblInd w:w="-572" w:type="dxa"/>
        <w:tblLook w:val="04A0" w:firstRow="1" w:lastRow="0" w:firstColumn="1" w:lastColumn="0" w:noHBand="0" w:noVBand="1"/>
      </w:tblPr>
      <w:tblGrid>
        <w:gridCol w:w="10416"/>
      </w:tblGrid>
      <w:tr w:rsidR="00775FAE" w:rsidRPr="009E4A89" w14:paraId="622DEAAC" w14:textId="77777777" w:rsidTr="00383AF6">
        <w:tc>
          <w:tcPr>
            <w:tcW w:w="10348" w:type="dxa"/>
            <w:shd w:val="clear" w:color="auto" w:fill="051F37"/>
          </w:tcPr>
          <w:p w14:paraId="15C28325" w14:textId="22AAC033" w:rsidR="00775FAE" w:rsidRPr="009E4A89" w:rsidRDefault="00775FAE" w:rsidP="00A2702D">
            <w:pPr>
              <w:pStyle w:val="Heading2"/>
              <w:numPr>
                <w:ilvl w:val="0"/>
                <w:numId w:val="2"/>
              </w:numPr>
              <w:rPr>
                <w:b/>
                <w:bCs/>
                <w:sz w:val="24"/>
                <w:szCs w:val="24"/>
              </w:rPr>
            </w:pPr>
            <w:bookmarkStart w:id="11" w:name="_Toc239427507"/>
            <w:r w:rsidRPr="009E4A89">
              <w:rPr>
                <w:b/>
                <w:bCs/>
                <w:sz w:val="24"/>
                <w:szCs w:val="24"/>
              </w:rPr>
              <w:t>Appendices</w:t>
            </w:r>
            <w:bookmarkEnd w:id="11"/>
          </w:p>
        </w:tc>
      </w:tr>
      <w:tr w:rsidR="00775FAE" w:rsidRPr="009E4A89" w14:paraId="1FBA89C4" w14:textId="77777777" w:rsidTr="00383AF6">
        <w:tc>
          <w:tcPr>
            <w:tcW w:w="10348" w:type="dxa"/>
          </w:tcPr>
          <w:p w14:paraId="2AE39994" w14:textId="77777777" w:rsidR="00775FAE" w:rsidRPr="009E4A89" w:rsidRDefault="00775FAE" w:rsidP="00775FAE">
            <w:pPr>
              <w:tabs>
                <w:tab w:val="left" w:pos="770"/>
                <w:tab w:val="left" w:pos="1430"/>
                <w:tab w:val="left" w:pos="4290"/>
              </w:tabs>
              <w:rPr>
                <w:rFonts w:cs="Arial"/>
              </w:rPr>
            </w:pPr>
          </w:p>
          <w:p w14:paraId="78878AD8" w14:textId="77777777" w:rsidR="00775FAE" w:rsidRPr="009E4A89" w:rsidRDefault="00775FAE" w:rsidP="00775FAE">
            <w:pPr>
              <w:pStyle w:val="Heading1"/>
              <w:rPr>
                <w:rFonts w:asciiTheme="minorHAnsi" w:hAnsiTheme="minorHAnsi"/>
              </w:rPr>
            </w:pPr>
            <w:bookmarkStart w:id="12" w:name="_Toc239427508"/>
            <w:r w:rsidRPr="009E4A89">
              <w:rPr>
                <w:rFonts w:asciiTheme="minorHAnsi" w:hAnsiTheme="minorHAnsi"/>
              </w:rPr>
              <w:t>Annex 1: Market Sufficiency report outline</w:t>
            </w:r>
            <w:bookmarkEnd w:id="12"/>
          </w:p>
          <w:p w14:paraId="02E676A2" w14:textId="77777777" w:rsidR="00775FAE" w:rsidRPr="009E4A89" w:rsidRDefault="00775FAE" w:rsidP="00775FAE">
            <w:pPr>
              <w:tabs>
                <w:tab w:val="left" w:pos="770"/>
                <w:tab w:val="left" w:pos="1430"/>
                <w:tab w:val="left" w:pos="4290"/>
              </w:tabs>
              <w:rPr>
                <w:rFonts w:cs="Arial"/>
              </w:rPr>
            </w:pPr>
          </w:p>
          <w:p w14:paraId="5E61E98F" w14:textId="77777777" w:rsidR="00775FAE" w:rsidRPr="009E4A89" w:rsidRDefault="00775FAE" w:rsidP="00775FAE">
            <w:pPr>
              <w:tabs>
                <w:tab w:val="left" w:pos="770"/>
                <w:tab w:val="left" w:pos="1430"/>
                <w:tab w:val="left" w:pos="4290"/>
              </w:tabs>
              <w:rPr>
                <w:rFonts w:cs="Arial"/>
              </w:rPr>
            </w:pPr>
            <w:r w:rsidRPr="009E4A89">
              <w:rPr>
                <w:rFonts w:cs="Arial"/>
              </w:rPr>
              <w:t>The following template has been provided by Welsh Government and may be subject to change</w:t>
            </w:r>
          </w:p>
          <w:p w14:paraId="6D4A0271" w14:textId="77777777" w:rsidR="00775FAE" w:rsidRPr="009E4A89" w:rsidRDefault="00775FAE" w:rsidP="00775FAE">
            <w:pPr>
              <w:tabs>
                <w:tab w:val="left" w:pos="770"/>
                <w:tab w:val="left" w:pos="1430"/>
                <w:tab w:val="left" w:pos="4290"/>
              </w:tabs>
              <w:rPr>
                <w:rFonts w:cs="Arial"/>
              </w:rPr>
            </w:pPr>
          </w:p>
          <w:p w14:paraId="4B4CA4AF" w14:textId="77777777" w:rsidR="00775FAE" w:rsidRPr="009E4A89" w:rsidRDefault="00775FAE" w:rsidP="00A2702D">
            <w:pPr>
              <w:pStyle w:val="ListParagraph"/>
              <w:numPr>
                <w:ilvl w:val="0"/>
                <w:numId w:val="9"/>
              </w:numPr>
              <w:spacing w:line="279" w:lineRule="auto"/>
              <w:rPr>
                <w:rFonts w:cs="Arial"/>
                <w:sz w:val="24"/>
                <w:szCs w:val="24"/>
              </w:rPr>
            </w:pPr>
            <w:r w:rsidRPr="009E4A89">
              <w:rPr>
                <w:rFonts w:cs="Arial"/>
                <w:b/>
                <w:bCs/>
                <w:sz w:val="24"/>
                <w:szCs w:val="24"/>
              </w:rPr>
              <w:t>Cover and Approvals:</w:t>
            </w:r>
            <w:r w:rsidRPr="009E4A89">
              <w:rPr>
                <w:rFonts w:cs="Arial"/>
                <w:sz w:val="24"/>
                <w:szCs w:val="24"/>
              </w:rPr>
              <w:t xml:space="preserve"> Title of report, region, reporting period, and endorsing sign-off by each partner (e.g. council and LHB leads via RPB).</w:t>
            </w:r>
          </w:p>
          <w:p w14:paraId="56569C53" w14:textId="77777777" w:rsidR="00775FAE" w:rsidRPr="009E4A89" w:rsidRDefault="00775FAE" w:rsidP="00A2702D">
            <w:pPr>
              <w:pStyle w:val="ListParagraph"/>
              <w:numPr>
                <w:ilvl w:val="0"/>
                <w:numId w:val="9"/>
              </w:numPr>
              <w:spacing w:line="279" w:lineRule="auto"/>
              <w:rPr>
                <w:rFonts w:cs="Arial"/>
                <w:sz w:val="24"/>
                <w:szCs w:val="24"/>
              </w:rPr>
            </w:pPr>
            <w:r w:rsidRPr="009E4A89">
              <w:rPr>
                <w:rFonts w:cs="Arial"/>
                <w:b/>
                <w:bCs/>
                <w:sz w:val="24"/>
                <w:szCs w:val="24"/>
              </w:rPr>
              <w:t>Executive Summary:</w:t>
            </w:r>
            <w:r w:rsidRPr="009E4A89">
              <w:rPr>
                <w:rFonts w:cs="Arial"/>
                <w:sz w:val="24"/>
                <w:szCs w:val="24"/>
              </w:rPr>
              <w:t xml:space="preserve"> Key findings on sufficiency and stability in the region, and a summary of major actions planned. Clear, accessible language for a broad audience (including citizens).</w:t>
            </w:r>
          </w:p>
          <w:p w14:paraId="53B7F252" w14:textId="77777777" w:rsidR="00775FAE" w:rsidRPr="009E4A89" w:rsidRDefault="00775FAE" w:rsidP="00A2702D">
            <w:pPr>
              <w:pStyle w:val="ListParagraph"/>
              <w:numPr>
                <w:ilvl w:val="0"/>
                <w:numId w:val="9"/>
              </w:numPr>
              <w:spacing w:line="279" w:lineRule="auto"/>
              <w:rPr>
                <w:rFonts w:cs="Arial"/>
                <w:sz w:val="24"/>
                <w:szCs w:val="24"/>
              </w:rPr>
            </w:pPr>
            <w:r w:rsidRPr="009E4A89">
              <w:rPr>
                <w:rFonts w:cs="Arial"/>
                <w:b/>
                <w:bCs/>
                <w:sz w:val="24"/>
                <w:szCs w:val="24"/>
              </w:rPr>
              <w:t>1. Introduction and Context:</w:t>
            </w:r>
            <w:r w:rsidRPr="009E4A89">
              <w:rPr>
                <w:rFonts w:cs="Arial"/>
                <w:sz w:val="24"/>
                <w:szCs w:val="24"/>
              </w:rPr>
              <w:t xml:space="preserve"> Purpose and scope of the MSR, legal basis, how it relates to and draws on the PNA and area plan and confirmation it is a collaborative RPB report.</w:t>
            </w:r>
          </w:p>
          <w:p w14:paraId="52D80948" w14:textId="77777777" w:rsidR="00775FAE" w:rsidRPr="009E4A89" w:rsidRDefault="00775FAE" w:rsidP="00A2702D">
            <w:pPr>
              <w:pStyle w:val="ListParagraph"/>
              <w:numPr>
                <w:ilvl w:val="0"/>
                <w:numId w:val="9"/>
              </w:numPr>
              <w:spacing w:line="279" w:lineRule="auto"/>
              <w:rPr>
                <w:rFonts w:cs="Arial"/>
                <w:sz w:val="24"/>
                <w:szCs w:val="24"/>
              </w:rPr>
            </w:pPr>
            <w:r w:rsidRPr="009E4A89">
              <w:rPr>
                <w:rFonts w:cs="Arial"/>
                <w:b/>
                <w:bCs/>
                <w:sz w:val="24"/>
                <w:szCs w:val="24"/>
              </w:rPr>
              <w:t>2. Approach and Method:</w:t>
            </w:r>
            <w:r w:rsidRPr="009E4A89">
              <w:rPr>
                <w:rFonts w:cs="Arial"/>
                <w:sz w:val="24"/>
                <w:szCs w:val="24"/>
              </w:rPr>
              <w:t xml:space="preserve"> Details of how the MSR was produced (partnership working, stakeholders engaged, data sources used), demonstrating an inclusive and evidence-informed process.</w:t>
            </w:r>
          </w:p>
          <w:p w14:paraId="44E8F2A9" w14:textId="77777777" w:rsidR="00775FAE" w:rsidRPr="009E4A89" w:rsidRDefault="00775FAE" w:rsidP="00A2702D">
            <w:pPr>
              <w:pStyle w:val="ListParagraph"/>
              <w:numPr>
                <w:ilvl w:val="0"/>
                <w:numId w:val="9"/>
              </w:numPr>
              <w:spacing w:line="279" w:lineRule="auto"/>
              <w:rPr>
                <w:rFonts w:cs="Arial"/>
                <w:sz w:val="24"/>
                <w:szCs w:val="24"/>
              </w:rPr>
            </w:pPr>
            <w:r w:rsidRPr="009E4A89">
              <w:rPr>
                <w:rFonts w:cs="Arial"/>
                <w:b/>
                <w:bCs/>
                <w:sz w:val="24"/>
                <w:szCs w:val="24"/>
              </w:rPr>
              <w:lastRenderedPageBreak/>
              <w:t>3. Findings and Analysis:</w:t>
            </w:r>
            <w:r w:rsidRPr="009E4A89">
              <w:rPr>
                <w:rFonts w:cs="Arial"/>
                <w:sz w:val="24"/>
                <w:szCs w:val="24"/>
              </w:rPr>
              <w:t xml:space="preserve"> The core evidence and analysis, which can be organised into sub-sections (e.g., by client group or service type) as appropriate. Each part should cover:</w:t>
            </w:r>
          </w:p>
          <w:p w14:paraId="37B21FA0" w14:textId="77777777" w:rsidR="00775FAE" w:rsidRPr="009E4A89" w:rsidRDefault="00775FAE" w:rsidP="00A2702D">
            <w:pPr>
              <w:pStyle w:val="ListParagraph"/>
              <w:numPr>
                <w:ilvl w:val="1"/>
                <w:numId w:val="9"/>
              </w:numPr>
              <w:spacing w:line="279" w:lineRule="auto"/>
              <w:rPr>
                <w:rFonts w:cs="Arial"/>
                <w:sz w:val="24"/>
                <w:szCs w:val="24"/>
              </w:rPr>
            </w:pPr>
            <w:r w:rsidRPr="009E4A89">
              <w:rPr>
                <w:rFonts w:cs="Arial"/>
                <w:sz w:val="24"/>
                <w:szCs w:val="24"/>
              </w:rPr>
              <w:t>What we observed (facts): e.g. data on supply, demand, quality, workforce, etc.</w:t>
            </w:r>
          </w:p>
          <w:p w14:paraId="47741BFC" w14:textId="77777777" w:rsidR="00775FAE" w:rsidRPr="009E4A89" w:rsidRDefault="00775FAE" w:rsidP="00A2702D">
            <w:pPr>
              <w:pStyle w:val="ListParagraph"/>
              <w:numPr>
                <w:ilvl w:val="1"/>
                <w:numId w:val="9"/>
              </w:numPr>
              <w:spacing w:line="279" w:lineRule="auto"/>
              <w:rPr>
                <w:rFonts w:cs="Arial"/>
                <w:sz w:val="24"/>
                <w:szCs w:val="24"/>
              </w:rPr>
            </w:pPr>
            <w:r w:rsidRPr="009E4A89">
              <w:rPr>
                <w:rFonts w:cs="Arial"/>
                <w:sz w:val="24"/>
                <w:szCs w:val="24"/>
              </w:rPr>
              <w:t>What it means (analysis): interpretation of whether needs are met, if trends are concerning, and factors behind any issues.</w:t>
            </w:r>
          </w:p>
          <w:p w14:paraId="4C626ABD" w14:textId="77777777" w:rsidR="00775FAE" w:rsidRPr="009E4A89" w:rsidRDefault="00775FAE" w:rsidP="00A2702D">
            <w:pPr>
              <w:pStyle w:val="ListParagraph"/>
              <w:numPr>
                <w:ilvl w:val="1"/>
                <w:numId w:val="9"/>
              </w:numPr>
              <w:spacing w:line="279" w:lineRule="auto"/>
              <w:rPr>
                <w:rFonts w:cs="Arial"/>
                <w:sz w:val="24"/>
                <w:szCs w:val="24"/>
              </w:rPr>
            </w:pPr>
            <w:r w:rsidRPr="009E4A89">
              <w:rPr>
                <w:rFonts w:cs="Arial"/>
                <w:sz w:val="24"/>
                <w:szCs w:val="24"/>
              </w:rPr>
              <w:t>Implications (so what?): brief note on why this matters, for people needing care and support and accessing services and for future planning.</w:t>
            </w:r>
          </w:p>
          <w:p w14:paraId="76A5A67B" w14:textId="77777777" w:rsidR="00775FAE" w:rsidRPr="009E4A89" w:rsidRDefault="00775FAE" w:rsidP="00A2702D">
            <w:pPr>
              <w:pStyle w:val="ListParagraph"/>
              <w:numPr>
                <w:ilvl w:val="1"/>
                <w:numId w:val="9"/>
              </w:numPr>
              <w:spacing w:line="279" w:lineRule="auto"/>
              <w:rPr>
                <w:rFonts w:cs="Arial"/>
                <w:sz w:val="24"/>
                <w:szCs w:val="24"/>
              </w:rPr>
            </w:pPr>
            <w:r w:rsidRPr="009E4A89">
              <w:rPr>
                <w:rFonts w:cs="Arial"/>
                <w:sz w:val="24"/>
                <w:szCs w:val="24"/>
              </w:rPr>
              <w:t>What will change (actions): link forward to any relevant actions or proposals that respond to these findings (detailed in section 4).</w:t>
            </w:r>
          </w:p>
          <w:p w14:paraId="4BF0A402" w14:textId="77777777" w:rsidR="00775FAE" w:rsidRPr="009E4A89" w:rsidRDefault="00775FAE" w:rsidP="00A2702D">
            <w:pPr>
              <w:pStyle w:val="ListParagraph"/>
              <w:numPr>
                <w:ilvl w:val="0"/>
                <w:numId w:val="10"/>
              </w:numPr>
              <w:spacing w:line="279" w:lineRule="auto"/>
              <w:rPr>
                <w:rFonts w:cs="Arial"/>
                <w:sz w:val="24"/>
                <w:szCs w:val="24"/>
              </w:rPr>
            </w:pPr>
            <w:r w:rsidRPr="009E4A89">
              <w:rPr>
                <w:rFonts w:cs="Arial"/>
                <w:b/>
                <w:bCs/>
                <w:sz w:val="24"/>
                <w:szCs w:val="24"/>
              </w:rPr>
              <w:t>4. Actions and Next Steps:</w:t>
            </w:r>
            <w:r w:rsidRPr="009E4A89">
              <w:rPr>
                <w:rFonts w:cs="Arial"/>
                <w:sz w:val="24"/>
                <w:szCs w:val="24"/>
              </w:rPr>
              <w:t xml:space="preserve"> Consolidated set of actions or proposals emerging from the analysis (cross-referenced to sections of the report), with an indication of who will take them forward (e.g., named partners or RPB sub-groups) and how progress will be reviewed. These should cover immediate and longer-term actions and highlight where collaboration or national support is required.</w:t>
            </w:r>
          </w:p>
          <w:p w14:paraId="69D0CD25" w14:textId="77777777" w:rsidR="00775FAE" w:rsidRPr="009E4A89" w:rsidRDefault="00775FAE" w:rsidP="00A2702D">
            <w:pPr>
              <w:pStyle w:val="ListParagraph"/>
              <w:numPr>
                <w:ilvl w:val="0"/>
                <w:numId w:val="10"/>
              </w:numPr>
              <w:spacing w:line="279" w:lineRule="auto"/>
              <w:rPr>
                <w:rFonts w:cs="Arial"/>
                <w:sz w:val="24"/>
                <w:szCs w:val="24"/>
              </w:rPr>
            </w:pPr>
            <w:r w:rsidRPr="009E4A89">
              <w:rPr>
                <w:rFonts w:cs="Arial"/>
                <w:b/>
                <w:bCs/>
                <w:sz w:val="24"/>
                <w:szCs w:val="24"/>
              </w:rPr>
              <w:t>Appendices (if needed):</w:t>
            </w:r>
            <w:r w:rsidRPr="009E4A89">
              <w:rPr>
                <w:rFonts w:cs="Arial"/>
                <w:sz w:val="24"/>
                <w:szCs w:val="24"/>
              </w:rPr>
              <w:t xml:space="preserve"> Additional technical detail (e.g., data tables, methodology descriptions) and engagement summaries.</w:t>
            </w:r>
          </w:p>
          <w:p w14:paraId="0A5AFE47" w14:textId="77777777" w:rsidR="00775FAE" w:rsidRPr="009E4A89" w:rsidRDefault="00775FAE" w:rsidP="00775FAE">
            <w:pPr>
              <w:rPr>
                <w:rFonts w:cs="Arial"/>
              </w:rPr>
            </w:pPr>
            <w:r w:rsidRPr="009E4A89">
              <w:rPr>
                <w:rFonts w:cs="Arial"/>
              </w:rPr>
              <w:t>(This outline covers all statutory requirements and provides a logical flow. RPBs can adapt it, but all core content (sufficiency, stability, etc.) must be included somewhere in the report.)</w:t>
            </w:r>
          </w:p>
          <w:p w14:paraId="5FD9AA9B" w14:textId="77777777" w:rsidR="00775FAE" w:rsidRPr="009E4A89" w:rsidRDefault="00775FAE" w:rsidP="00775FAE">
            <w:pPr>
              <w:rPr>
                <w:rFonts w:cs="Arial"/>
              </w:rPr>
            </w:pPr>
          </w:p>
          <w:p w14:paraId="3C72DAB8" w14:textId="77777777" w:rsidR="00775FAE" w:rsidRPr="009E4A89" w:rsidRDefault="00775FAE" w:rsidP="00775FAE">
            <w:pPr>
              <w:pStyle w:val="Heading4"/>
              <w:rPr>
                <w:rFonts w:cs="Arial"/>
                <w:i w:val="0"/>
                <w:iCs w:val="0"/>
                <w:sz w:val="24"/>
                <w:szCs w:val="24"/>
              </w:rPr>
            </w:pPr>
            <w:r w:rsidRPr="009E4A89">
              <w:rPr>
                <w:rFonts w:cs="Arial"/>
                <w:i w:val="0"/>
                <w:iCs w:val="0"/>
                <w:sz w:val="24"/>
                <w:szCs w:val="24"/>
              </w:rPr>
              <w:t>5.2 Fillable MSR Template with Prompts</w:t>
            </w:r>
          </w:p>
          <w:p w14:paraId="1D3D9997" w14:textId="77777777" w:rsidR="00775FAE" w:rsidRPr="009E4A89" w:rsidRDefault="00775FAE" w:rsidP="00775FAE">
            <w:pPr>
              <w:rPr>
                <w:rFonts w:cs="Arial"/>
              </w:rPr>
            </w:pPr>
            <w:r w:rsidRPr="009E4A89">
              <w:rPr>
                <w:rFonts w:cs="Arial"/>
              </w:rPr>
              <w:t>Below is an example of how RPBs can use the above structure with prompts for developing their MSR. Italicised text indicates instructions or placeholders to be replaced with region-specific content:</w:t>
            </w:r>
          </w:p>
          <w:p w14:paraId="5F39FA0A" w14:textId="77777777" w:rsidR="00775FAE" w:rsidRPr="009E4A89" w:rsidRDefault="00775FAE" w:rsidP="00775FAE">
            <w:pPr>
              <w:rPr>
                <w:rFonts w:cs="Arial"/>
              </w:rPr>
            </w:pPr>
            <w:r w:rsidRPr="009E4A89">
              <w:rPr>
                <w:rFonts w:cs="Arial"/>
                <w:b/>
                <w:bCs/>
              </w:rPr>
              <w:t>Executive Summary</w:t>
            </w:r>
            <w:r w:rsidRPr="009E4A89">
              <w:rPr>
                <w:rFonts w:cs="Arial"/>
              </w:rPr>
              <w:t>: Summarise overall sufficiency and stability of care and support in the region. Highlight key gaps or risks identified and the top planned actions. Keep this brief and prepare it last, after completing full analysis.</w:t>
            </w:r>
          </w:p>
          <w:p w14:paraId="4E3A36B6" w14:textId="77777777" w:rsidR="00775FAE" w:rsidRPr="009E4A89" w:rsidRDefault="00775FAE" w:rsidP="00775FAE">
            <w:pPr>
              <w:rPr>
                <w:rFonts w:cs="Arial"/>
              </w:rPr>
            </w:pPr>
            <w:r w:rsidRPr="009E4A89">
              <w:rPr>
                <w:rFonts w:cs="Arial"/>
                <w:b/>
                <w:bCs/>
              </w:rPr>
              <w:t>1. Introduction and Context</w:t>
            </w:r>
            <w:r w:rsidRPr="009E4A89">
              <w:rPr>
                <w:rFonts w:cs="Arial"/>
              </w:rPr>
              <w:t>:</w:t>
            </w:r>
          </w:p>
          <w:p w14:paraId="2A51BF3B" w14:textId="77777777" w:rsidR="00775FAE" w:rsidRPr="009E4A89" w:rsidRDefault="00775FAE" w:rsidP="00A2702D">
            <w:pPr>
              <w:pStyle w:val="ListParagraph"/>
              <w:numPr>
                <w:ilvl w:val="0"/>
                <w:numId w:val="11"/>
              </w:numPr>
              <w:spacing w:line="279" w:lineRule="auto"/>
              <w:rPr>
                <w:rFonts w:cs="Arial"/>
                <w:sz w:val="24"/>
                <w:szCs w:val="24"/>
              </w:rPr>
            </w:pPr>
            <w:r w:rsidRPr="009E4A89">
              <w:rPr>
                <w:rFonts w:cs="Arial"/>
                <w:sz w:val="24"/>
                <w:szCs w:val="24"/>
              </w:rPr>
              <w:t>State that this MSR is produced under section 144B of the 2014 Act on behalf of [Name of RPB]. Confirm it covers [years] and is jointly prepared by [list local authorities and LHB].</w:t>
            </w:r>
          </w:p>
          <w:p w14:paraId="1D220F7B" w14:textId="77777777" w:rsidR="00775FAE" w:rsidRPr="009E4A89" w:rsidRDefault="00775FAE" w:rsidP="00A2702D">
            <w:pPr>
              <w:pStyle w:val="ListParagraph"/>
              <w:numPr>
                <w:ilvl w:val="0"/>
                <w:numId w:val="11"/>
              </w:numPr>
              <w:spacing w:line="279" w:lineRule="auto"/>
              <w:rPr>
                <w:rFonts w:cs="Arial"/>
                <w:sz w:val="24"/>
                <w:szCs w:val="24"/>
              </w:rPr>
            </w:pPr>
            <w:r w:rsidRPr="009E4A89">
              <w:rPr>
                <w:rFonts w:cs="Arial"/>
                <w:sz w:val="24"/>
                <w:szCs w:val="24"/>
              </w:rPr>
              <w:t>Explain how it draws on the [Year] Population Needs Assessment and will inform the [Year] Area Plan.</w:t>
            </w:r>
          </w:p>
          <w:p w14:paraId="3EB89B61" w14:textId="77777777" w:rsidR="00775FAE" w:rsidRPr="009E4A89" w:rsidRDefault="00775FAE" w:rsidP="00A2702D">
            <w:pPr>
              <w:pStyle w:val="ListParagraph"/>
              <w:numPr>
                <w:ilvl w:val="0"/>
                <w:numId w:val="11"/>
              </w:numPr>
              <w:spacing w:line="279" w:lineRule="auto"/>
              <w:rPr>
                <w:rFonts w:cs="Arial"/>
                <w:sz w:val="24"/>
                <w:szCs w:val="24"/>
              </w:rPr>
            </w:pPr>
            <w:r w:rsidRPr="009E4A89">
              <w:rPr>
                <w:rFonts w:cs="Arial"/>
                <w:sz w:val="24"/>
                <w:szCs w:val="24"/>
              </w:rPr>
              <w:t>Emphasise that the MSR aims to improve care and support by using data and stakeholder insight to plan sustainable, high-quality services.</w:t>
            </w:r>
          </w:p>
          <w:p w14:paraId="4B2DACD5" w14:textId="77777777" w:rsidR="00775FAE" w:rsidRPr="009E4A89" w:rsidRDefault="00775FAE" w:rsidP="00775FAE">
            <w:pPr>
              <w:rPr>
                <w:rFonts w:cs="Arial"/>
              </w:rPr>
            </w:pPr>
            <w:r w:rsidRPr="009E4A89">
              <w:rPr>
                <w:rFonts w:cs="Arial"/>
                <w:b/>
                <w:bCs/>
              </w:rPr>
              <w:t>2. Approach and Methodology</w:t>
            </w:r>
            <w:r w:rsidRPr="009E4A89">
              <w:rPr>
                <w:rFonts w:cs="Arial"/>
              </w:rPr>
              <w:t>:</w:t>
            </w:r>
          </w:p>
          <w:p w14:paraId="324C43FE" w14:textId="77777777" w:rsidR="00775FAE" w:rsidRPr="009E4A89" w:rsidRDefault="00775FAE" w:rsidP="00A2702D">
            <w:pPr>
              <w:pStyle w:val="ListParagraph"/>
              <w:numPr>
                <w:ilvl w:val="0"/>
                <w:numId w:val="12"/>
              </w:numPr>
              <w:spacing w:line="279" w:lineRule="auto"/>
              <w:rPr>
                <w:rFonts w:cs="Arial"/>
                <w:sz w:val="24"/>
                <w:szCs w:val="24"/>
              </w:rPr>
            </w:pPr>
            <w:r w:rsidRPr="009E4A89">
              <w:rPr>
                <w:rFonts w:cs="Arial"/>
                <w:sz w:val="24"/>
                <w:szCs w:val="24"/>
              </w:rPr>
              <w:t>Describe how the RPB partners collaborated (e.g., through a working group) to produce the MSR.</w:t>
            </w:r>
          </w:p>
          <w:p w14:paraId="32D92E3B" w14:textId="77777777" w:rsidR="00775FAE" w:rsidRPr="009E4A89" w:rsidRDefault="00775FAE" w:rsidP="00A2702D">
            <w:pPr>
              <w:pStyle w:val="ListParagraph"/>
              <w:numPr>
                <w:ilvl w:val="0"/>
                <w:numId w:val="12"/>
              </w:numPr>
              <w:spacing w:line="279" w:lineRule="auto"/>
              <w:rPr>
                <w:rFonts w:cs="Arial"/>
                <w:sz w:val="24"/>
                <w:szCs w:val="24"/>
              </w:rPr>
            </w:pPr>
            <w:r w:rsidRPr="009E4A89">
              <w:rPr>
                <w:rFonts w:cs="Arial"/>
                <w:sz w:val="24"/>
                <w:szCs w:val="24"/>
              </w:rPr>
              <w:t>List key evidence sources: PNA data, service performance data, CIW reports, provider information, workforce metrics, etc.</w:t>
            </w:r>
          </w:p>
          <w:p w14:paraId="50CF67CC" w14:textId="77777777" w:rsidR="00775FAE" w:rsidRPr="009E4A89" w:rsidRDefault="00775FAE" w:rsidP="00A2702D">
            <w:pPr>
              <w:pStyle w:val="ListParagraph"/>
              <w:numPr>
                <w:ilvl w:val="0"/>
                <w:numId w:val="12"/>
              </w:numPr>
              <w:spacing w:line="279" w:lineRule="auto"/>
              <w:rPr>
                <w:rFonts w:cs="Arial"/>
                <w:sz w:val="24"/>
                <w:szCs w:val="24"/>
              </w:rPr>
            </w:pPr>
            <w:r w:rsidRPr="009E4A89">
              <w:rPr>
                <w:rFonts w:cs="Arial"/>
                <w:sz w:val="24"/>
                <w:szCs w:val="24"/>
              </w:rPr>
              <w:lastRenderedPageBreak/>
              <w:t>Describe how you engaged with citizens, carers, providers, and other stakeholders (what methods, when, how many).</w:t>
            </w:r>
          </w:p>
          <w:p w14:paraId="3FCDD932" w14:textId="77777777" w:rsidR="00775FAE" w:rsidRPr="009E4A89" w:rsidRDefault="00775FAE" w:rsidP="00A2702D">
            <w:pPr>
              <w:pStyle w:val="ListParagraph"/>
              <w:numPr>
                <w:ilvl w:val="0"/>
                <w:numId w:val="12"/>
              </w:numPr>
              <w:spacing w:line="279" w:lineRule="auto"/>
              <w:rPr>
                <w:rFonts w:cs="Arial"/>
                <w:sz w:val="24"/>
                <w:szCs w:val="24"/>
              </w:rPr>
            </w:pPr>
            <w:r w:rsidRPr="009E4A89">
              <w:rPr>
                <w:rFonts w:cs="Arial"/>
                <w:sz w:val="24"/>
                <w:szCs w:val="24"/>
              </w:rPr>
              <w:t>Note any specific challenges or limitations in your data or process, and how you addressed them.</w:t>
            </w:r>
          </w:p>
          <w:p w14:paraId="57123611" w14:textId="77777777" w:rsidR="00775FAE" w:rsidRPr="009E4A89" w:rsidRDefault="00775FAE" w:rsidP="00775FAE">
            <w:pPr>
              <w:rPr>
                <w:rFonts w:cs="Arial"/>
              </w:rPr>
            </w:pPr>
            <w:r w:rsidRPr="009E4A89">
              <w:rPr>
                <w:rFonts w:cs="Arial"/>
                <w:b/>
                <w:bCs/>
              </w:rPr>
              <w:t>3. Findings and Analysis</w:t>
            </w:r>
            <w:r w:rsidRPr="009E4A89">
              <w:rPr>
                <w:rFonts w:cs="Arial"/>
              </w:rPr>
              <w:t>: (Organise the subsections in a way that makes sense for your region, covering all required service types and user groups.)</w:t>
            </w:r>
          </w:p>
          <w:p w14:paraId="70B12162" w14:textId="77777777" w:rsidR="00775FAE" w:rsidRPr="009E4A89" w:rsidRDefault="00775FAE" w:rsidP="00775FAE">
            <w:pPr>
              <w:rPr>
                <w:rFonts w:cs="Arial"/>
              </w:rPr>
            </w:pPr>
            <w:r w:rsidRPr="009E4A89">
              <w:rPr>
                <w:rFonts w:cs="Arial"/>
                <w:b/>
                <w:bCs/>
              </w:rPr>
              <w:t>3.1 [Service/Population Group]: Sufficiency and Stability</w:t>
            </w:r>
            <w:r w:rsidRPr="009E4A89">
              <w:rPr>
                <w:rFonts w:cs="Arial"/>
              </w:rPr>
              <w:t>: e.g. Older People’s Care Homes</w:t>
            </w:r>
          </w:p>
          <w:p w14:paraId="565AAC6E" w14:textId="77777777" w:rsidR="00775FAE" w:rsidRPr="009E4A89" w:rsidRDefault="00775FAE" w:rsidP="00A2702D">
            <w:pPr>
              <w:pStyle w:val="ListParagraph"/>
              <w:numPr>
                <w:ilvl w:val="0"/>
                <w:numId w:val="13"/>
              </w:numPr>
              <w:spacing w:line="279" w:lineRule="auto"/>
              <w:rPr>
                <w:rFonts w:cs="Arial"/>
                <w:sz w:val="24"/>
                <w:szCs w:val="24"/>
              </w:rPr>
            </w:pPr>
            <w:r w:rsidRPr="009E4A89">
              <w:rPr>
                <w:rFonts w:cs="Arial"/>
                <w:b/>
                <w:bCs/>
                <w:sz w:val="24"/>
                <w:szCs w:val="24"/>
              </w:rPr>
              <w:t>What we observed (Evidence):</w:t>
            </w:r>
            <w:r w:rsidRPr="009E4A89">
              <w:rPr>
                <w:rFonts w:cs="Arial"/>
                <w:sz w:val="24"/>
                <w:szCs w:val="24"/>
              </w:rPr>
              <w:t xml:space="preserve"> Describe current supply vs. demand (e.g. number of care homes/beds, occupancy rates, waiting lists), plus quality indicators (CIW ratings, outcomes), workforce stats, etc.</w:t>
            </w:r>
          </w:p>
          <w:p w14:paraId="6F95CD4D" w14:textId="77777777" w:rsidR="00775FAE" w:rsidRPr="009E4A89" w:rsidRDefault="00775FAE" w:rsidP="00A2702D">
            <w:pPr>
              <w:pStyle w:val="ListParagraph"/>
              <w:numPr>
                <w:ilvl w:val="0"/>
                <w:numId w:val="13"/>
              </w:numPr>
              <w:spacing w:line="279" w:lineRule="auto"/>
              <w:rPr>
                <w:rFonts w:cs="Arial"/>
                <w:sz w:val="24"/>
                <w:szCs w:val="24"/>
              </w:rPr>
            </w:pPr>
            <w:r w:rsidRPr="009E4A89">
              <w:rPr>
                <w:rFonts w:cs="Arial"/>
                <w:b/>
                <w:bCs/>
                <w:sz w:val="24"/>
                <w:szCs w:val="24"/>
              </w:rPr>
              <w:t>What it means (Interpretation):</w:t>
            </w:r>
            <w:r w:rsidRPr="009E4A89">
              <w:rPr>
                <w:rFonts w:cs="Arial"/>
                <w:sz w:val="24"/>
                <w:szCs w:val="24"/>
              </w:rPr>
              <w:t xml:space="preserve"> Assess whether supply meets current demand and user needs (sufficiency). Identify any gaps (e.g., “Shortage of nursing beds for dementia in [LA]” or “Homecare coverage meets assessed need except in rural areas X and Y due to workforce shortfall”). Highlight any quality concerns or other factors affecting sufficiency.</w:t>
            </w:r>
          </w:p>
          <w:p w14:paraId="60F1FEE7" w14:textId="77777777" w:rsidR="00775FAE" w:rsidRPr="009E4A89" w:rsidRDefault="00775FAE" w:rsidP="00A2702D">
            <w:pPr>
              <w:pStyle w:val="ListParagraph"/>
              <w:numPr>
                <w:ilvl w:val="0"/>
                <w:numId w:val="13"/>
              </w:numPr>
              <w:spacing w:line="279" w:lineRule="auto"/>
              <w:rPr>
                <w:rFonts w:cs="Arial"/>
                <w:sz w:val="24"/>
                <w:szCs w:val="24"/>
              </w:rPr>
            </w:pPr>
            <w:r w:rsidRPr="009E4A89">
              <w:rPr>
                <w:rFonts w:cs="Arial"/>
                <w:b/>
                <w:bCs/>
                <w:sz w:val="24"/>
                <w:szCs w:val="24"/>
              </w:rPr>
              <w:t>Implications (So what?):</w:t>
            </w:r>
            <w:r w:rsidRPr="009E4A89">
              <w:rPr>
                <w:rFonts w:cs="Arial"/>
                <w:sz w:val="24"/>
                <w:szCs w:val="24"/>
              </w:rPr>
              <w:t xml:space="preserve"> Explain the significance of these findings (e.g., impact on people waiting for services, risk to continuity of care, potential knock-on to health system). Include insight from stakeholders to contextualise the data.</w:t>
            </w:r>
          </w:p>
          <w:p w14:paraId="3ECCCE8B" w14:textId="77777777" w:rsidR="00775FAE" w:rsidRPr="009E4A89" w:rsidRDefault="00775FAE" w:rsidP="00A2702D">
            <w:pPr>
              <w:pStyle w:val="ListParagraph"/>
              <w:numPr>
                <w:ilvl w:val="0"/>
                <w:numId w:val="13"/>
              </w:numPr>
              <w:spacing w:line="279" w:lineRule="auto"/>
              <w:rPr>
                <w:rFonts w:cs="Arial"/>
                <w:sz w:val="24"/>
                <w:szCs w:val="24"/>
              </w:rPr>
            </w:pPr>
            <w:r w:rsidRPr="009E4A89">
              <w:rPr>
                <w:rFonts w:cs="Arial"/>
                <w:b/>
                <w:bCs/>
                <w:sz w:val="24"/>
                <w:szCs w:val="24"/>
              </w:rPr>
              <w:t>What will change (Actions):</w:t>
            </w:r>
            <w:r w:rsidRPr="009E4A89">
              <w:rPr>
                <w:rFonts w:cs="Arial"/>
                <w:sz w:val="24"/>
                <w:szCs w:val="24"/>
              </w:rPr>
              <w:t xml:space="preserve"> Reference the planned actions or changes to address the issues identified (these will be detailed in section 4). For example, “RPB partners to develop [specific service] by [date]” or “Coordinate a regional recruitment campaign to address workforce shortfall”.</w:t>
            </w:r>
          </w:p>
          <w:p w14:paraId="521C702E" w14:textId="77777777" w:rsidR="00775FAE" w:rsidRPr="009E4A89" w:rsidRDefault="00775FAE" w:rsidP="00775FAE">
            <w:pPr>
              <w:rPr>
                <w:rFonts w:cs="Arial"/>
              </w:rPr>
            </w:pPr>
            <w:r w:rsidRPr="009E4A89">
              <w:rPr>
                <w:rFonts w:cs="Arial"/>
              </w:rPr>
              <w:t>(Repeat for each major service area or population group, as appropriate, ensuring you cover adults and children’s services separately if needed, and any cross-cutting services like mental health or transitions. Each should follow the evidence → interpretation → action format.)</w:t>
            </w:r>
          </w:p>
          <w:p w14:paraId="28086BB4" w14:textId="77777777" w:rsidR="00775FAE" w:rsidRPr="009E4A89" w:rsidRDefault="00775FAE" w:rsidP="00775FAE">
            <w:pPr>
              <w:rPr>
                <w:rFonts w:cs="Arial"/>
              </w:rPr>
            </w:pPr>
            <w:r w:rsidRPr="009E4A89">
              <w:rPr>
                <w:rFonts w:cs="Arial"/>
                <w:b/>
                <w:bCs/>
              </w:rPr>
              <w:t>3.2 Cross-cutting Themes and Market Challenges</w:t>
            </w:r>
            <w:r w:rsidRPr="009E4A89">
              <w:rPr>
                <w:rFonts w:cs="Arial"/>
              </w:rPr>
              <w:t>: Summarise any broader issues spanning multiple service areas that affect sufficiency or stability (e.g., general workforce issues, inflationary pressures, rural service challenges, Welsh language provision). Connect these themes to the analysis above and any region-wide responses.</w:t>
            </w:r>
          </w:p>
          <w:p w14:paraId="6618ADCF" w14:textId="77777777" w:rsidR="00775FAE" w:rsidRPr="009E4A89" w:rsidRDefault="00775FAE" w:rsidP="00775FAE">
            <w:pPr>
              <w:rPr>
                <w:rFonts w:cs="Arial"/>
              </w:rPr>
            </w:pPr>
            <w:r w:rsidRPr="009E4A89">
              <w:rPr>
                <w:rFonts w:cs="Arial"/>
                <w:b/>
                <w:bCs/>
              </w:rPr>
              <w:t>4. Actions and Next Steps</w:t>
            </w:r>
            <w:r w:rsidRPr="009E4A89">
              <w:rPr>
                <w:rFonts w:cs="Arial"/>
              </w:rPr>
              <w:t>:</w:t>
            </w:r>
          </w:p>
          <w:p w14:paraId="5BD0BABC" w14:textId="77777777" w:rsidR="00775FAE" w:rsidRPr="009E4A89" w:rsidRDefault="00775FAE" w:rsidP="00A2702D">
            <w:pPr>
              <w:pStyle w:val="ListParagraph"/>
              <w:numPr>
                <w:ilvl w:val="0"/>
                <w:numId w:val="14"/>
              </w:numPr>
              <w:spacing w:line="279" w:lineRule="auto"/>
              <w:rPr>
                <w:rFonts w:cs="Arial"/>
                <w:sz w:val="24"/>
                <w:szCs w:val="24"/>
              </w:rPr>
            </w:pPr>
            <w:r w:rsidRPr="009E4A89">
              <w:rPr>
                <w:rFonts w:cs="Arial"/>
                <w:sz w:val="24"/>
                <w:szCs w:val="24"/>
              </w:rPr>
              <w:t>List all the priority actions the RPB and its partners will take in response to this MSR’s findings. For each action, state what the action is, which organisation(s) will lead, and what outcome it aims to achieve.</w:t>
            </w:r>
          </w:p>
          <w:p w14:paraId="7198A4A5" w14:textId="77777777" w:rsidR="00775FAE" w:rsidRPr="009E4A89" w:rsidRDefault="00775FAE" w:rsidP="00A2702D">
            <w:pPr>
              <w:pStyle w:val="ListParagraph"/>
              <w:numPr>
                <w:ilvl w:val="0"/>
                <w:numId w:val="14"/>
              </w:numPr>
              <w:spacing w:line="279" w:lineRule="auto"/>
              <w:rPr>
                <w:rFonts w:cs="Arial"/>
                <w:sz w:val="24"/>
                <w:szCs w:val="24"/>
              </w:rPr>
            </w:pPr>
            <w:r w:rsidRPr="009E4A89">
              <w:rPr>
                <w:rFonts w:cs="Arial"/>
                <w:sz w:val="24"/>
                <w:szCs w:val="24"/>
              </w:rPr>
              <w:t>Indicate short-term vs. long-term actions, and how you will monitor their implementation (e.g., through RPB sub-groups or annual updates).</w:t>
            </w:r>
          </w:p>
          <w:p w14:paraId="07F152CB" w14:textId="77777777" w:rsidR="00775FAE" w:rsidRPr="009E4A89" w:rsidRDefault="00775FAE" w:rsidP="00A2702D">
            <w:pPr>
              <w:pStyle w:val="ListParagraph"/>
              <w:numPr>
                <w:ilvl w:val="0"/>
                <w:numId w:val="14"/>
              </w:numPr>
              <w:spacing w:line="279" w:lineRule="auto"/>
              <w:rPr>
                <w:rFonts w:cs="Arial"/>
                <w:sz w:val="24"/>
                <w:szCs w:val="24"/>
              </w:rPr>
            </w:pPr>
            <w:r w:rsidRPr="009E4A89">
              <w:rPr>
                <w:rFonts w:cs="Arial"/>
                <w:sz w:val="24"/>
                <w:szCs w:val="24"/>
              </w:rPr>
              <w:t>Include any actions that require support or attention at the national level (e.g., matters to raise with Welsh Government or other RPBs).</w:t>
            </w:r>
          </w:p>
          <w:p w14:paraId="5001EB2B" w14:textId="77777777" w:rsidR="00775FAE" w:rsidRPr="009E4A89" w:rsidRDefault="00775FAE" w:rsidP="00775FAE">
            <w:pPr>
              <w:rPr>
                <w:rFonts w:cs="Arial"/>
              </w:rPr>
            </w:pPr>
            <w:r w:rsidRPr="009E4A89">
              <w:rPr>
                <w:rFonts w:cs="Arial"/>
                <w:b/>
                <w:bCs/>
              </w:rPr>
              <w:t>Appendices (optional):</w:t>
            </w:r>
            <w:r w:rsidRPr="009E4A89">
              <w:rPr>
                <w:rFonts w:cs="Arial"/>
              </w:rPr>
              <w:t xml:space="preserve"> If needed, attach additional detail (e.g., data tables by local authority; engagement summaries listing who was consulted and when; technical methodology for projections; etc.).</w:t>
            </w:r>
          </w:p>
          <w:p w14:paraId="2385F31C" w14:textId="77777777" w:rsidR="00775FAE" w:rsidRPr="009E4A89" w:rsidRDefault="00775FAE" w:rsidP="00775FAE">
            <w:pPr>
              <w:textAlignment w:val="baseline"/>
              <w:rPr>
                <w:rFonts w:cs="Arial"/>
                <w:b/>
              </w:rPr>
            </w:pPr>
          </w:p>
          <w:p w14:paraId="64CC2D52" w14:textId="77777777" w:rsidR="00775FAE" w:rsidRPr="009E4A89" w:rsidRDefault="00775FAE" w:rsidP="00775FAE">
            <w:pPr>
              <w:textAlignment w:val="baseline"/>
              <w:rPr>
                <w:rFonts w:cs="Arial"/>
                <w:bCs/>
                <w:sz w:val="32"/>
                <w:szCs w:val="32"/>
              </w:rPr>
            </w:pPr>
          </w:p>
          <w:p w14:paraId="07F38CD1" w14:textId="77777777" w:rsidR="00775FAE" w:rsidRPr="009E4A89" w:rsidRDefault="00775FAE" w:rsidP="00775FAE">
            <w:pPr>
              <w:pStyle w:val="Heading1"/>
              <w:rPr>
                <w:rFonts w:asciiTheme="minorHAnsi" w:hAnsiTheme="minorHAnsi"/>
              </w:rPr>
            </w:pPr>
            <w:bookmarkStart w:id="13" w:name="_Toc239427509"/>
            <w:r w:rsidRPr="009E4A89">
              <w:rPr>
                <w:rFonts w:asciiTheme="minorHAnsi" w:hAnsiTheme="minorHAnsi"/>
              </w:rPr>
              <w:t>Annex 2: - Comprehensive evidence base</w:t>
            </w:r>
            <w:bookmarkEnd w:id="13"/>
          </w:p>
          <w:p w14:paraId="256DE23A" w14:textId="77777777" w:rsidR="00775FAE" w:rsidRPr="009E4A89" w:rsidRDefault="00775FAE" w:rsidP="00775FAE">
            <w:pPr>
              <w:tabs>
                <w:tab w:val="left" w:pos="770"/>
                <w:tab w:val="left" w:pos="1430"/>
                <w:tab w:val="left" w:pos="4290"/>
              </w:tabs>
              <w:rPr>
                <w:rFonts w:cs="Arial"/>
                <w:b/>
                <w:bCs/>
              </w:rPr>
            </w:pPr>
          </w:p>
          <w:p w14:paraId="038C9CAC" w14:textId="77777777" w:rsidR="00775FAE" w:rsidRPr="009E4A89" w:rsidRDefault="00775FAE" w:rsidP="00775FAE">
            <w:pPr>
              <w:tabs>
                <w:tab w:val="left" w:pos="770"/>
                <w:tab w:val="left" w:pos="1430"/>
                <w:tab w:val="left" w:pos="4290"/>
              </w:tabs>
              <w:rPr>
                <w:rFonts w:cs="Arial"/>
              </w:rPr>
            </w:pPr>
            <w:r w:rsidRPr="009E4A89">
              <w:rPr>
                <w:rFonts w:cs="Arial"/>
              </w:rPr>
              <w:t xml:space="preserve">RPBs should draw on </w:t>
            </w:r>
            <w:commentRangeStart w:id="14"/>
            <w:r w:rsidRPr="009E4A89">
              <w:rPr>
                <w:rFonts w:cs="Arial"/>
                <w:b/>
                <w:bCs/>
              </w:rPr>
              <w:t>quantitative</w:t>
            </w:r>
            <w:commentRangeEnd w:id="14"/>
            <w:r w:rsidR="009E4A89" w:rsidRPr="009E4A89">
              <w:rPr>
                <w:rStyle w:val="CommentReference"/>
                <w:rFonts w:cs="Arial"/>
                <w:b/>
                <w:bCs/>
                <w:sz w:val="24"/>
                <w:szCs w:val="24"/>
              </w:rPr>
              <w:commentReference w:id="14"/>
            </w:r>
            <w:r w:rsidRPr="009E4A89">
              <w:rPr>
                <w:rFonts w:cs="Arial"/>
                <w:b/>
                <w:bCs/>
              </w:rPr>
              <w:t xml:space="preserve"> and qualitative data</w:t>
            </w:r>
            <w:r w:rsidRPr="009E4A89">
              <w:rPr>
                <w:rFonts w:cs="Arial"/>
              </w:rPr>
              <w:t xml:space="preserve"> to inform their MSR. Evidence should be collated at local level, and hyper local e.g. at ward level, where appropriate. Key sources include:</w:t>
            </w:r>
          </w:p>
          <w:p w14:paraId="44631E8B" w14:textId="77777777" w:rsidR="00775FAE" w:rsidRPr="009E4A89" w:rsidRDefault="00775FAE" w:rsidP="00A2702D">
            <w:pPr>
              <w:pStyle w:val="ListParagraph"/>
              <w:numPr>
                <w:ilvl w:val="0"/>
                <w:numId w:val="15"/>
              </w:numPr>
              <w:spacing w:line="279" w:lineRule="auto"/>
              <w:rPr>
                <w:rFonts w:cs="Arial"/>
                <w:sz w:val="24"/>
                <w:szCs w:val="24"/>
              </w:rPr>
            </w:pPr>
            <w:r w:rsidRPr="009E4A89">
              <w:rPr>
                <w:rFonts w:cs="Arial"/>
                <w:b/>
                <w:bCs/>
                <w:sz w:val="24"/>
                <w:szCs w:val="24"/>
              </w:rPr>
              <w:t>Population Needs Assessment (PNA)</w:t>
            </w:r>
            <w:r w:rsidRPr="009E4A89">
              <w:rPr>
                <w:rFonts w:cs="Arial"/>
                <w:sz w:val="24"/>
                <w:szCs w:val="24"/>
              </w:rPr>
              <w:t xml:space="preserve">: as the primary statement of current and future care and support needs in the region, including an assessment of unmet need. MSR sufficiency assessments </w:t>
            </w:r>
            <w:r w:rsidRPr="009E4A89">
              <w:rPr>
                <w:rFonts w:cs="Arial"/>
                <w:b/>
                <w:bCs/>
                <w:sz w:val="24"/>
                <w:szCs w:val="24"/>
              </w:rPr>
              <w:t>must</w:t>
            </w:r>
            <w:r w:rsidRPr="009E4A89">
              <w:rPr>
                <w:rFonts w:cs="Arial"/>
                <w:sz w:val="24"/>
                <w:szCs w:val="24"/>
              </w:rPr>
              <w:t xml:space="preserve"> explicitly respond to the needs and unmet need identified in the PNA and consider a timeframe consistent with the PNA, typically 5 years ahead.</w:t>
            </w:r>
          </w:p>
          <w:p w14:paraId="29978CD8" w14:textId="77777777" w:rsidR="00775FAE" w:rsidRPr="009E4A89" w:rsidRDefault="00775FAE" w:rsidP="00A2702D">
            <w:pPr>
              <w:pStyle w:val="ListParagraph"/>
              <w:numPr>
                <w:ilvl w:val="0"/>
                <w:numId w:val="15"/>
              </w:numPr>
              <w:spacing w:line="279" w:lineRule="auto"/>
              <w:rPr>
                <w:rFonts w:cs="Arial"/>
                <w:sz w:val="24"/>
                <w:szCs w:val="24"/>
              </w:rPr>
            </w:pPr>
            <w:r w:rsidRPr="009E4A89">
              <w:rPr>
                <w:rFonts w:cs="Arial"/>
                <w:b/>
                <w:bCs/>
                <w:sz w:val="24"/>
                <w:szCs w:val="24"/>
              </w:rPr>
              <w:t>Service provision data</w:t>
            </w:r>
            <w:r w:rsidRPr="009E4A89">
              <w:rPr>
                <w:rFonts w:cs="Arial"/>
                <w:sz w:val="24"/>
                <w:szCs w:val="24"/>
              </w:rPr>
              <w:t>: such as number of providers, settings and capacity (e.g. occupancy levels and availability for care packages), current and projected demand levels, waiting lists and geographic distribution of services.</w:t>
            </w:r>
          </w:p>
          <w:p w14:paraId="360305D9" w14:textId="77777777" w:rsidR="00775FAE" w:rsidRPr="009E4A89" w:rsidRDefault="00775FAE" w:rsidP="00A2702D">
            <w:pPr>
              <w:pStyle w:val="ListParagraph"/>
              <w:numPr>
                <w:ilvl w:val="0"/>
                <w:numId w:val="15"/>
              </w:numPr>
              <w:spacing w:line="279" w:lineRule="auto"/>
              <w:rPr>
                <w:rFonts w:cs="Arial"/>
                <w:sz w:val="24"/>
                <w:szCs w:val="24"/>
              </w:rPr>
            </w:pPr>
            <w:r w:rsidRPr="009E4A89">
              <w:rPr>
                <w:rFonts w:cs="Arial"/>
                <w:b/>
                <w:bCs/>
                <w:sz w:val="24"/>
                <w:szCs w:val="24"/>
              </w:rPr>
              <w:t>Quality and outcomes data</w:t>
            </w:r>
            <w:r w:rsidRPr="009E4A89">
              <w:rPr>
                <w:rFonts w:cs="Arial"/>
                <w:sz w:val="24"/>
                <w:szCs w:val="24"/>
              </w:rPr>
              <w:t>: e.g. CIW inspection outcomes, contract and performance monitoring results, complaints and compliments and satisfaction data: to understand if services are achieving the desired outcomes and standards.</w:t>
            </w:r>
          </w:p>
          <w:p w14:paraId="2D042555" w14:textId="77777777" w:rsidR="00775FAE" w:rsidRPr="009E4A89" w:rsidRDefault="00775FAE" w:rsidP="00A2702D">
            <w:pPr>
              <w:pStyle w:val="ListParagraph"/>
              <w:numPr>
                <w:ilvl w:val="0"/>
                <w:numId w:val="15"/>
              </w:numPr>
              <w:spacing w:line="279" w:lineRule="auto"/>
              <w:rPr>
                <w:rFonts w:cs="Arial"/>
                <w:sz w:val="24"/>
                <w:szCs w:val="24"/>
              </w:rPr>
            </w:pPr>
            <w:r w:rsidRPr="009E4A89">
              <w:rPr>
                <w:rFonts w:cs="Arial"/>
                <w:b/>
                <w:bCs/>
                <w:sz w:val="24"/>
                <w:szCs w:val="24"/>
              </w:rPr>
              <w:t>Workforce data</w:t>
            </w:r>
            <w:r w:rsidRPr="009E4A89">
              <w:rPr>
                <w:rFonts w:cs="Arial"/>
                <w:sz w:val="24"/>
                <w:szCs w:val="24"/>
              </w:rPr>
              <w:t>: including vacancy rates, turnover, training levels, reliance on agency staff, etc., which can signal sustainability issues in the market.</w:t>
            </w:r>
          </w:p>
          <w:p w14:paraId="1318FD02" w14:textId="77777777" w:rsidR="00775FAE" w:rsidRPr="009E4A89" w:rsidRDefault="00775FAE" w:rsidP="00A2702D">
            <w:pPr>
              <w:pStyle w:val="ListParagraph"/>
              <w:numPr>
                <w:ilvl w:val="0"/>
                <w:numId w:val="15"/>
              </w:numPr>
              <w:spacing w:line="279" w:lineRule="auto"/>
              <w:rPr>
                <w:rFonts w:cs="Arial"/>
                <w:sz w:val="24"/>
                <w:szCs w:val="24"/>
              </w:rPr>
            </w:pPr>
            <w:r w:rsidRPr="009E4A89">
              <w:rPr>
                <w:rFonts w:cs="Arial"/>
                <w:b/>
                <w:bCs/>
                <w:sz w:val="24"/>
                <w:szCs w:val="24"/>
              </w:rPr>
              <w:t>Annual sufficiency plans</w:t>
            </w:r>
            <w:r w:rsidRPr="009E4A89">
              <w:rPr>
                <w:rFonts w:cs="Arial"/>
                <w:sz w:val="24"/>
                <w:szCs w:val="24"/>
              </w:rPr>
              <w:t>: for children’s services, relevant evidence from local authority annual sufficiency plans, including forecasts of looked after children’s accommodation needs, placement pressures, out-of-county or cross-border placements, workforce risks and planned actions to build sufficiency.</w:t>
            </w:r>
          </w:p>
          <w:p w14:paraId="40AEE202" w14:textId="77777777" w:rsidR="00775FAE" w:rsidRPr="009E4A89" w:rsidRDefault="00775FAE" w:rsidP="00A2702D">
            <w:pPr>
              <w:pStyle w:val="ListParagraph"/>
              <w:numPr>
                <w:ilvl w:val="0"/>
                <w:numId w:val="15"/>
              </w:numPr>
              <w:spacing w:line="279" w:lineRule="auto"/>
              <w:rPr>
                <w:rFonts w:cs="Arial"/>
                <w:sz w:val="24"/>
                <w:szCs w:val="24"/>
              </w:rPr>
            </w:pPr>
            <w:r w:rsidRPr="009E4A89">
              <w:rPr>
                <w:rFonts w:cs="Arial"/>
                <w:b/>
                <w:bCs/>
                <w:sz w:val="24"/>
                <w:szCs w:val="24"/>
              </w:rPr>
              <w:t>Financial and market data</w:t>
            </w:r>
            <w:r w:rsidRPr="009E4A89">
              <w:rPr>
                <w:rFonts w:cs="Arial"/>
                <w:sz w:val="24"/>
                <w:szCs w:val="24"/>
              </w:rPr>
              <w:t xml:space="preserve">: such as </w:t>
            </w:r>
          </w:p>
          <w:p w14:paraId="10214DFB" w14:textId="77777777" w:rsidR="00775FAE" w:rsidRPr="009E4A89" w:rsidRDefault="00775FAE" w:rsidP="00A2702D">
            <w:pPr>
              <w:pStyle w:val="ListParagraph"/>
              <w:numPr>
                <w:ilvl w:val="1"/>
                <w:numId w:val="15"/>
              </w:numPr>
              <w:spacing w:line="279" w:lineRule="auto"/>
              <w:rPr>
                <w:rFonts w:cs="Arial"/>
                <w:sz w:val="24"/>
                <w:szCs w:val="24"/>
              </w:rPr>
            </w:pPr>
            <w:r w:rsidRPr="009E4A89">
              <w:rPr>
                <w:rFonts w:cs="Arial"/>
                <w:sz w:val="24"/>
                <w:szCs w:val="24"/>
              </w:rPr>
              <w:t xml:space="preserve">typical fee levels and cost pressures, </w:t>
            </w:r>
          </w:p>
          <w:p w14:paraId="68B95532" w14:textId="77777777" w:rsidR="00775FAE" w:rsidRPr="009E4A89" w:rsidRDefault="00775FAE" w:rsidP="00A2702D">
            <w:pPr>
              <w:pStyle w:val="ListParagraph"/>
              <w:numPr>
                <w:ilvl w:val="1"/>
                <w:numId w:val="15"/>
              </w:numPr>
              <w:spacing w:line="279" w:lineRule="auto"/>
              <w:rPr>
                <w:rFonts w:cs="Arial"/>
                <w:sz w:val="24"/>
                <w:szCs w:val="24"/>
              </w:rPr>
            </w:pPr>
            <w:r w:rsidRPr="009E4A89">
              <w:rPr>
                <w:rFonts w:cs="Arial"/>
                <w:sz w:val="24"/>
                <w:szCs w:val="24"/>
              </w:rPr>
              <w:t xml:space="preserve">financial risk analysis including evidence of profit margins or financial difficulties where known (recognising that formal financial oversight is not currently in place), </w:t>
            </w:r>
          </w:p>
          <w:p w14:paraId="29065627" w14:textId="77777777" w:rsidR="00775FAE" w:rsidRPr="009E4A89" w:rsidRDefault="00775FAE" w:rsidP="00A2702D">
            <w:pPr>
              <w:pStyle w:val="ListParagraph"/>
              <w:numPr>
                <w:ilvl w:val="1"/>
                <w:numId w:val="15"/>
              </w:numPr>
              <w:spacing w:line="279" w:lineRule="auto"/>
              <w:rPr>
                <w:rFonts w:cs="Arial"/>
                <w:sz w:val="24"/>
                <w:szCs w:val="24"/>
              </w:rPr>
            </w:pPr>
            <w:r w:rsidRPr="009E4A89">
              <w:rPr>
                <w:rFonts w:cs="Arial"/>
                <w:sz w:val="24"/>
                <w:szCs w:val="24"/>
              </w:rPr>
              <w:t xml:space="preserve">trends like provider entries/exits, acquisitions and mergers, </w:t>
            </w:r>
          </w:p>
          <w:p w14:paraId="7323DAB9" w14:textId="77777777" w:rsidR="00775FAE" w:rsidRPr="009E4A89" w:rsidRDefault="00775FAE" w:rsidP="00A2702D">
            <w:pPr>
              <w:pStyle w:val="ListParagraph"/>
              <w:numPr>
                <w:ilvl w:val="1"/>
                <w:numId w:val="15"/>
              </w:numPr>
              <w:spacing w:line="279" w:lineRule="auto"/>
              <w:rPr>
                <w:rFonts w:cs="Arial"/>
                <w:sz w:val="24"/>
                <w:szCs w:val="24"/>
              </w:rPr>
            </w:pPr>
            <w:r w:rsidRPr="009E4A89">
              <w:rPr>
                <w:rFonts w:cs="Arial"/>
                <w:sz w:val="24"/>
                <w:szCs w:val="24"/>
              </w:rPr>
              <w:t xml:space="preserve">provider market shares (this may require analysis at holding / parent company and shareholder level), and </w:t>
            </w:r>
          </w:p>
          <w:p w14:paraId="418AF321" w14:textId="77777777" w:rsidR="00775FAE" w:rsidRPr="009E4A89" w:rsidRDefault="00775FAE" w:rsidP="00A2702D">
            <w:pPr>
              <w:pStyle w:val="ListParagraph"/>
              <w:numPr>
                <w:ilvl w:val="1"/>
                <w:numId w:val="15"/>
              </w:numPr>
              <w:spacing w:line="279" w:lineRule="auto"/>
              <w:rPr>
                <w:rFonts w:cs="Arial"/>
                <w:sz w:val="24"/>
                <w:szCs w:val="24"/>
              </w:rPr>
            </w:pPr>
            <w:r w:rsidRPr="009E4A89">
              <w:rPr>
                <w:rFonts w:cs="Arial"/>
                <w:sz w:val="24"/>
                <w:szCs w:val="24"/>
              </w:rPr>
              <w:t>relative proportions of public vs. private funding in the market (e.g., direct payments uptake, self-funder presence).</w:t>
            </w:r>
          </w:p>
          <w:p w14:paraId="0A9DFFA6" w14:textId="77777777" w:rsidR="00775FAE" w:rsidRPr="009E4A89" w:rsidRDefault="00775FAE" w:rsidP="00775FAE">
            <w:pPr>
              <w:rPr>
                <w:rFonts w:cs="Arial"/>
              </w:rPr>
            </w:pPr>
            <w:r w:rsidRPr="009E4A89">
              <w:rPr>
                <w:rFonts w:cs="Arial"/>
                <w:b/>
                <w:bCs/>
              </w:rPr>
              <w:t>Sense-making and triangulation:</w:t>
            </w:r>
            <w:r w:rsidRPr="009E4A89">
              <w:rPr>
                <w:rFonts w:cs="Arial"/>
              </w:rPr>
              <w:t xml:space="preserve"> Data alone does not create understanding. RPBs should adopt an </w:t>
            </w:r>
            <w:r w:rsidRPr="009E4A89">
              <w:rPr>
                <w:rFonts w:cs="Arial"/>
                <w:b/>
                <w:bCs/>
              </w:rPr>
              <w:t>iterative analysis approach</w:t>
            </w:r>
            <w:r w:rsidRPr="009E4A89">
              <w:rPr>
                <w:rFonts w:cs="Arial"/>
              </w:rPr>
              <w:t>:</w:t>
            </w:r>
          </w:p>
          <w:p w14:paraId="6A6541CB" w14:textId="77777777" w:rsidR="00775FAE" w:rsidRPr="009E4A89" w:rsidRDefault="00775FAE" w:rsidP="00A2702D">
            <w:pPr>
              <w:pStyle w:val="ListParagraph"/>
              <w:numPr>
                <w:ilvl w:val="0"/>
                <w:numId w:val="16"/>
              </w:numPr>
              <w:spacing w:line="279" w:lineRule="auto"/>
              <w:rPr>
                <w:rFonts w:cs="Arial"/>
                <w:sz w:val="24"/>
                <w:szCs w:val="24"/>
              </w:rPr>
            </w:pPr>
            <w:r w:rsidRPr="009E4A89">
              <w:rPr>
                <w:rFonts w:cs="Arial"/>
                <w:b/>
                <w:bCs/>
                <w:sz w:val="24"/>
                <w:szCs w:val="24"/>
              </w:rPr>
              <w:t>Triangulate evidence:</w:t>
            </w:r>
            <w:r w:rsidRPr="009E4A89">
              <w:rPr>
                <w:rFonts w:cs="Arial"/>
                <w:sz w:val="24"/>
                <w:szCs w:val="24"/>
              </w:rPr>
              <w:t xml:space="preserve"> Cross-verify insights using multiple sources (e.g., combine PNA projections with provider feedback and pending contract bids to estimate future capacity needs). Avoid relying on a single source without corroboration.</w:t>
            </w:r>
          </w:p>
          <w:p w14:paraId="4999F551" w14:textId="77777777" w:rsidR="00775FAE" w:rsidRPr="009E4A89" w:rsidRDefault="00775FAE" w:rsidP="00A2702D">
            <w:pPr>
              <w:pStyle w:val="ListParagraph"/>
              <w:numPr>
                <w:ilvl w:val="0"/>
                <w:numId w:val="16"/>
              </w:numPr>
              <w:spacing w:line="279" w:lineRule="auto"/>
              <w:rPr>
                <w:rFonts w:cs="Arial"/>
                <w:sz w:val="24"/>
                <w:szCs w:val="24"/>
              </w:rPr>
            </w:pPr>
            <w:r w:rsidRPr="009E4A89">
              <w:rPr>
                <w:rFonts w:cs="Arial"/>
                <w:b/>
                <w:bCs/>
                <w:sz w:val="24"/>
                <w:szCs w:val="24"/>
              </w:rPr>
              <w:t>Explore underlying causes:</w:t>
            </w:r>
            <w:r w:rsidRPr="009E4A89">
              <w:rPr>
                <w:rFonts w:cs="Arial"/>
                <w:sz w:val="24"/>
                <w:szCs w:val="24"/>
              </w:rPr>
              <w:t xml:space="preserve"> For each identified trend or gap, ask </w:t>
            </w:r>
            <w:r w:rsidRPr="009E4A89">
              <w:rPr>
                <w:rFonts w:cs="Arial"/>
                <w:i/>
                <w:iCs/>
                <w:sz w:val="24"/>
                <w:szCs w:val="24"/>
              </w:rPr>
              <w:t>why</w:t>
            </w:r>
            <w:r w:rsidRPr="009E4A89">
              <w:rPr>
                <w:rFonts w:cs="Arial"/>
                <w:sz w:val="24"/>
                <w:szCs w:val="24"/>
              </w:rPr>
              <w:t xml:space="preserve"> it is occurring [engagement activity will help to understand what is the story behind the data or evidence] </w:t>
            </w:r>
            <w:r w:rsidRPr="009E4A89">
              <w:rPr>
                <w:rFonts w:cs="Arial"/>
                <w:sz w:val="24"/>
                <w:szCs w:val="24"/>
              </w:rPr>
              <w:lastRenderedPageBreak/>
              <w:t>and consider the implications if it continues. For instance, if an area has recurring homecare shortages, consider factors such as rural wage differences or travel times.</w:t>
            </w:r>
          </w:p>
          <w:p w14:paraId="326505D5" w14:textId="77777777" w:rsidR="00775FAE" w:rsidRPr="009E4A89" w:rsidRDefault="00775FAE" w:rsidP="00A2702D">
            <w:pPr>
              <w:pStyle w:val="ListParagraph"/>
              <w:numPr>
                <w:ilvl w:val="0"/>
                <w:numId w:val="16"/>
              </w:numPr>
              <w:spacing w:line="279" w:lineRule="auto"/>
              <w:rPr>
                <w:rFonts w:cs="Arial"/>
                <w:sz w:val="24"/>
                <w:szCs w:val="24"/>
              </w:rPr>
            </w:pPr>
            <w:r w:rsidRPr="009E4A89">
              <w:rPr>
                <w:rFonts w:cs="Arial"/>
                <w:b/>
                <w:bCs/>
                <w:sz w:val="24"/>
                <w:szCs w:val="24"/>
              </w:rPr>
              <w:t>Learn from recent history:</w:t>
            </w:r>
            <w:r w:rsidRPr="009E4A89">
              <w:rPr>
                <w:rFonts w:cs="Arial"/>
                <w:sz w:val="24"/>
                <w:szCs w:val="24"/>
              </w:rPr>
              <w:t xml:space="preserve"> Purposefully review what has changed since the previous MSR (and why). If a 2019 initiative improved provider recruitment, note that success and consider cost / benefits of extending it; if not feasible, consider an alternative. Each MSR should document these lessons, which helps guard against repeating mistakes and highlights successful approaches to replicate, spread and scale across the region and across Wales.</w:t>
            </w:r>
          </w:p>
          <w:p w14:paraId="689D9B50" w14:textId="77777777" w:rsidR="00775FAE" w:rsidRPr="009E4A89" w:rsidRDefault="00775FAE" w:rsidP="00A2702D">
            <w:pPr>
              <w:pStyle w:val="ListParagraph"/>
              <w:numPr>
                <w:ilvl w:val="0"/>
                <w:numId w:val="16"/>
              </w:numPr>
              <w:spacing w:line="279" w:lineRule="auto"/>
              <w:rPr>
                <w:rFonts w:cs="Arial"/>
                <w:sz w:val="24"/>
                <w:szCs w:val="24"/>
              </w:rPr>
            </w:pPr>
            <w:r w:rsidRPr="009E4A89">
              <w:rPr>
                <w:rFonts w:cs="Arial"/>
                <w:b/>
                <w:bCs/>
                <w:sz w:val="24"/>
                <w:szCs w:val="24"/>
              </w:rPr>
              <w:t>Acknowledge uncertainty:</w:t>
            </w:r>
            <w:r w:rsidRPr="009E4A89">
              <w:rPr>
                <w:rFonts w:cs="Arial"/>
                <w:sz w:val="24"/>
                <w:szCs w:val="24"/>
              </w:rPr>
              <w:t xml:space="preserve"> Be transparent about any limitations in the data or unknowns. If necessary, evidence was unavailable (e.g., private provider data, or long-term projections), explain the gap and note plans to improve data or monitor the area more closely going forward.</w:t>
            </w:r>
          </w:p>
          <w:p w14:paraId="015C2B3A" w14:textId="77777777" w:rsidR="00775FAE" w:rsidRPr="009E4A89" w:rsidRDefault="00775FAE" w:rsidP="00775FAE">
            <w:pPr>
              <w:rPr>
                <w:rFonts w:cs="Arial"/>
              </w:rPr>
            </w:pPr>
            <w:r w:rsidRPr="009E4A89">
              <w:rPr>
                <w:rFonts w:cs="Arial"/>
              </w:rPr>
              <w:t xml:space="preserve">By treating analysis as a </w:t>
            </w:r>
            <w:r w:rsidRPr="009E4A89">
              <w:rPr>
                <w:rFonts w:cs="Arial"/>
                <w:b/>
                <w:bCs/>
              </w:rPr>
              <w:t>continual conversation</w:t>
            </w:r>
            <w:r w:rsidRPr="009E4A89">
              <w:rPr>
                <w:rFonts w:cs="Arial"/>
              </w:rPr>
              <w:t>, RPBs remain flexible and open to new information, rather than locking into assumptions. This ensures the MSR’s conclusions are as robust and nuanced as possible.</w:t>
            </w:r>
          </w:p>
          <w:p w14:paraId="47F2F768" w14:textId="77777777" w:rsidR="00775FAE" w:rsidRPr="009E4A89" w:rsidRDefault="00775FAE" w:rsidP="00775FAE">
            <w:pPr>
              <w:tabs>
                <w:tab w:val="left" w:pos="770"/>
                <w:tab w:val="left" w:pos="1430"/>
                <w:tab w:val="left" w:pos="4290"/>
              </w:tabs>
              <w:rPr>
                <w:rFonts w:cstheme="minorHAnsi"/>
                <w:u w:val="single"/>
              </w:rPr>
            </w:pPr>
          </w:p>
          <w:p w14:paraId="4F0A387C" w14:textId="77777777" w:rsidR="00775FAE" w:rsidRPr="009E4A89" w:rsidRDefault="00775FAE" w:rsidP="00775FAE">
            <w:pPr>
              <w:rPr>
                <w:rFonts w:cstheme="minorHAnsi"/>
                <w:u w:val="single"/>
              </w:rPr>
            </w:pPr>
            <w:commentRangeStart w:id="15"/>
            <w:r w:rsidRPr="009E4A89">
              <w:rPr>
                <w:noProof/>
              </w:rPr>
              <w:drawing>
                <wp:anchor distT="0" distB="0" distL="114300" distR="114300" simplePos="0" relativeHeight="251662338" behindDoc="1" locked="0" layoutInCell="1" allowOverlap="1" wp14:anchorId="31F4877D" wp14:editId="0CFEA5CC">
                  <wp:simplePos x="0" y="0"/>
                  <wp:positionH relativeFrom="margin">
                    <wp:align>center</wp:align>
                  </wp:positionH>
                  <wp:positionV relativeFrom="paragraph">
                    <wp:posOffset>269771</wp:posOffset>
                  </wp:positionV>
                  <wp:extent cx="6475227" cy="4316818"/>
                  <wp:effectExtent l="0" t="0" r="1905" b="7620"/>
                  <wp:wrapTopAndBottom/>
                  <wp:docPr id="5455388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33455"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6475227" cy="4316818"/>
                          </a:xfrm>
                          <a:prstGeom prst="rect">
                            <a:avLst/>
                          </a:prstGeom>
                        </pic:spPr>
                      </pic:pic>
                    </a:graphicData>
                  </a:graphic>
                  <wp14:sizeRelH relativeFrom="margin">
                    <wp14:pctWidth>0</wp14:pctWidth>
                  </wp14:sizeRelH>
                  <wp14:sizeRelV relativeFrom="margin">
                    <wp14:pctHeight>0</wp14:pctHeight>
                  </wp14:sizeRelV>
                </wp:anchor>
              </w:drawing>
            </w:r>
            <w:commentRangeEnd w:id="15"/>
            <w:r w:rsidR="009E4A89" w:rsidRPr="009E4A89">
              <w:rPr>
                <w:rStyle w:val="CommentReference"/>
                <w:rFonts w:cstheme="minorHAnsi"/>
                <w:sz w:val="24"/>
                <w:szCs w:val="24"/>
                <w:u w:val="single"/>
              </w:rPr>
              <w:commentReference w:id="15"/>
            </w:r>
          </w:p>
          <w:p w14:paraId="5625BAF9" w14:textId="77777777" w:rsidR="00775FAE" w:rsidRPr="009E4A89" w:rsidRDefault="00775FAE" w:rsidP="00775FAE">
            <w:pPr>
              <w:rPr>
                <w:rFonts w:cs="Arial"/>
                <w:b/>
                <w:szCs w:val="22"/>
              </w:rPr>
            </w:pPr>
          </w:p>
          <w:p w14:paraId="0082B8B4" w14:textId="77777777" w:rsidR="00775FAE" w:rsidRPr="009E4A89" w:rsidRDefault="00775FAE" w:rsidP="00775FAE">
            <w:pPr>
              <w:rPr>
                <w:rFonts w:cs="Arial"/>
                <w:b/>
                <w:szCs w:val="22"/>
              </w:rPr>
            </w:pPr>
          </w:p>
          <w:p w14:paraId="7675C95A" w14:textId="7A37A134" w:rsidR="00775FAE" w:rsidRPr="009E4A89" w:rsidRDefault="00775FAE" w:rsidP="00383AF6">
            <w:pPr>
              <w:jc w:val="both"/>
              <w:rPr>
                <w:rFonts w:cs="Arial"/>
              </w:rPr>
            </w:pPr>
          </w:p>
        </w:tc>
      </w:tr>
    </w:tbl>
    <w:p w14:paraId="6FF3CBCD" w14:textId="77777777" w:rsidR="0089100B" w:rsidRDefault="0089100B" w:rsidP="00596CE2"/>
    <w:p w14:paraId="4D631376" w14:textId="77777777" w:rsidR="0089100B" w:rsidRDefault="0089100B" w:rsidP="00596CE2"/>
    <w:p w14:paraId="10465B31" w14:textId="77777777" w:rsidR="0089100B" w:rsidRDefault="0089100B" w:rsidP="00596CE2"/>
    <w:p w14:paraId="07D86E32" w14:textId="77777777" w:rsidR="0089100B" w:rsidRDefault="0089100B" w:rsidP="00596CE2"/>
    <w:p w14:paraId="7278AC2E" w14:textId="77777777" w:rsidR="0089100B" w:rsidRDefault="0089100B" w:rsidP="00596CE2"/>
    <w:p w14:paraId="32167615" w14:textId="77777777" w:rsidR="0089100B" w:rsidRDefault="0089100B" w:rsidP="00596CE2"/>
    <w:p w14:paraId="407B0DEF" w14:textId="77777777" w:rsidR="0089100B" w:rsidRDefault="0089100B" w:rsidP="00596CE2"/>
    <w:p w14:paraId="5F3DF9D6" w14:textId="77777777" w:rsidR="0089100B" w:rsidRDefault="0089100B" w:rsidP="00596CE2"/>
    <w:p w14:paraId="774F4937" w14:textId="77777777" w:rsidR="0089100B" w:rsidRDefault="0089100B" w:rsidP="00596CE2"/>
    <w:p w14:paraId="4791C379" w14:textId="77777777" w:rsidR="0089100B" w:rsidRDefault="0089100B" w:rsidP="00596CE2"/>
    <w:p w14:paraId="5B694BE2" w14:textId="77777777" w:rsidR="000D7D7E" w:rsidRDefault="000D7D7E" w:rsidP="00596CE2"/>
    <w:p w14:paraId="7752F179" w14:textId="77777777" w:rsidR="0089100B" w:rsidRDefault="0089100B" w:rsidP="000D7D7E">
      <w:pPr>
        <w:tabs>
          <w:tab w:val="left" w:pos="770"/>
          <w:tab w:val="left" w:pos="1430"/>
          <w:tab w:val="left" w:pos="4290"/>
        </w:tabs>
        <w:rPr>
          <w:rFonts w:cs="Arial"/>
        </w:rPr>
      </w:pPr>
    </w:p>
    <w:p w14:paraId="310A5704" w14:textId="7EBACDE6" w:rsidR="00AF2584" w:rsidRPr="000D7D7E" w:rsidRDefault="00AF2584" w:rsidP="00596CE2">
      <w:pPr>
        <w:rPr>
          <w:rFonts w:ascii="Arial" w:hAnsi="Arial" w:cs="Arial"/>
          <w:b/>
          <w:szCs w:val="22"/>
        </w:rPr>
      </w:pPr>
    </w:p>
    <w:sectPr w:rsidR="00AF2584" w:rsidRPr="000D7D7E">
      <w:foot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ddins, Natalie" w:date="2026-08-04T09:50:00Z" w:initials="NE">
    <w:p w14:paraId="19BF4987" w14:textId="77777777" w:rsidR="00D33D24" w:rsidRDefault="00D33D24" w:rsidP="00464FEB">
      <w:pPr>
        <w:pStyle w:val="CommentText"/>
      </w:pPr>
      <w:r>
        <w:rPr>
          <w:rStyle w:val="CommentReference"/>
        </w:rPr>
        <w:annotationRef/>
      </w:r>
      <w:r>
        <w:t xml:space="preserve">Is this the same as the Market Stability report or separate report? </w:t>
      </w:r>
    </w:p>
  </w:comment>
  <w:comment w:id="2" w:author="Eddins, Natalie" w:date="2026-08-04T09:50:00Z" w:initials="NE">
    <w:p w14:paraId="5A748E7E" w14:textId="77777777" w:rsidR="00D33D24" w:rsidRDefault="00D33D24" w:rsidP="00464FEB">
      <w:pPr>
        <w:pStyle w:val="CommentText"/>
      </w:pPr>
      <w:r>
        <w:rPr>
          <w:rStyle w:val="CommentReference"/>
        </w:rPr>
        <w:annotationRef/>
      </w:r>
      <w:r>
        <w:t>Duplication of above n</w:t>
      </w:r>
    </w:p>
  </w:comment>
  <w:comment w:id="4" w:author="Cath Doman (Cardiff and Vale UHB - Ihsc Partnership)" w:date="2026-10-07T09:25:00Z" w:initials="CD">
    <w:p w14:paraId="7C2A371E" w14:textId="77777777" w:rsidR="00D407B2" w:rsidRDefault="00D407B2" w:rsidP="00D407B2">
      <w:pPr>
        <w:pStyle w:val="CommentText"/>
      </w:pPr>
      <w:r>
        <w:rPr>
          <w:rStyle w:val="CommentReference"/>
        </w:rPr>
        <w:annotationRef/>
      </w:r>
      <w:r>
        <w:t>Do you want to specifiy when in May?</w:t>
      </w:r>
    </w:p>
  </w:comment>
  <w:comment w:id="6" w:author="Cath Doman (Cardiff and Vale UHB - Ihsc Partnership)" w:date="2026-10-07T09:30:00Z" w:initials="CD">
    <w:p w14:paraId="0B8639BA" w14:textId="77777777" w:rsidR="00664455" w:rsidRDefault="00664455" w:rsidP="00664455">
      <w:pPr>
        <w:pStyle w:val="CommentText"/>
      </w:pPr>
      <w:r>
        <w:rPr>
          <w:rStyle w:val="CommentReference"/>
        </w:rPr>
        <w:annotationRef/>
      </w:r>
      <w:r>
        <w:t>Don’t think these are a sub set of care home services. Just include them in the list</w:t>
      </w:r>
    </w:p>
  </w:comment>
  <w:comment w:id="14" w:author="Eddins, Natalie" w:date="2026-08-04T10:00:00Z" w:initials="NE">
    <w:p w14:paraId="202B4ADB" w14:textId="77777777" w:rsidR="00775FAE" w:rsidRDefault="00775FAE" w:rsidP="0023571F">
      <w:pPr>
        <w:pStyle w:val="CommentText"/>
      </w:pPr>
      <w:r>
        <w:rPr>
          <w:rStyle w:val="CommentReference"/>
        </w:rPr>
        <w:annotationRef/>
      </w:r>
      <w:r>
        <w:t xml:space="preserve">Do we state what quantitative analysis we expect eg: demand and capacity/workforce data etc? </w:t>
      </w:r>
    </w:p>
  </w:comment>
  <w:comment w:id="15" w:author="Eddins, Natalie" w:date="2026-08-04T10:04:00Z" w:initials="NE">
    <w:p w14:paraId="37E3772F" w14:textId="77777777" w:rsidR="00775FAE" w:rsidRDefault="00775FAE" w:rsidP="0023571F">
      <w:r>
        <w:annotationRef/>
      </w:r>
      <w:r>
        <w:t xml:space="preserve">Add a section about ownership of IP belonging to commissioner on completion of report?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BF4987" w15:done="1"/>
  <w15:commentEx w15:paraId="5A748E7E" w15:done="1"/>
  <w15:commentEx w15:paraId="7C2A371E" w15:done="1"/>
  <w15:commentEx w15:paraId="0B8639BA" w15:done="1"/>
  <w15:commentEx w15:paraId="202B4ADB" w15:done="1"/>
  <w15:commentEx w15:paraId="37E3772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EE7F31" w16cex:dateUtc="2026-08-04T08:50:00Z">
    <w16cex:extLst>
      <w16:ext w16:uri="{CE6994B0-6A32-4C9F-8C6B-6E91EDA988CE}">
        <cr:reactions xmlns:cr="http://schemas.microsoft.com/office/comments/2020/reactions">
          <cr:reaction reactionType="1">
            <cr:reactionInfo dateUtc="2026-08-07T09:29:13Z">
              <cr:user userId="S::imcmillan@valeofglamorgan.gov.uk::efc959b1-88e8-46dd-8e55-1fb15d9d50b5" userProvider="AD" userName="McMillan, Iain"/>
            </cr:reactionInfo>
          </cr:reaction>
        </cr:reactions>
      </w16:ext>
    </w16cex:extLst>
  </w16cex:commentExtensible>
  <w16cex:commentExtensible w16cex:durableId="5470ACE7" w16cex:dateUtc="2026-08-04T08:50:00Z"/>
  <w16cex:commentExtensible w16cex:durableId="6F95D77E" w16cex:dateUtc="2026-10-07T08:25:00Z"/>
  <w16cex:commentExtensible w16cex:durableId="1A538140" w16cex:dateUtc="2026-10-07T08:30:00Z"/>
  <w16cex:commentExtensible w16cex:durableId="1ECF808F" w16cex:dateUtc="2026-08-04T09:00:00Z"/>
  <w16cex:commentExtensible w16cex:durableId="1D9CDE10" w16cex:dateUtc="2026-08-04T09: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BF4987" w16cid:durableId="4CEE7F31"/>
  <w16cid:commentId w16cid:paraId="5A748E7E" w16cid:durableId="5470ACE7"/>
  <w16cid:commentId w16cid:paraId="7C2A371E" w16cid:durableId="6F95D77E"/>
  <w16cid:commentId w16cid:paraId="0B8639BA" w16cid:durableId="1A538140"/>
  <w16cid:commentId w16cid:paraId="202B4ADB" w16cid:durableId="1ECF808F"/>
  <w16cid:commentId w16cid:paraId="37E3772F" w16cid:durableId="1D9CDE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F4BD" w14:textId="77777777" w:rsidR="006F3ED5" w:rsidRDefault="006F3ED5" w:rsidP="00411295">
      <w:pPr>
        <w:spacing w:after="0" w:line="240" w:lineRule="auto"/>
      </w:pPr>
      <w:r>
        <w:separator/>
      </w:r>
    </w:p>
  </w:endnote>
  <w:endnote w:type="continuationSeparator" w:id="0">
    <w:p w14:paraId="1CDC67B6" w14:textId="77777777" w:rsidR="006F3ED5" w:rsidRDefault="006F3ED5" w:rsidP="00411295">
      <w:pPr>
        <w:spacing w:after="0" w:line="240" w:lineRule="auto"/>
      </w:pPr>
      <w:r>
        <w:continuationSeparator/>
      </w:r>
    </w:p>
  </w:endnote>
  <w:endnote w:type="continuationNotice" w:id="1">
    <w:p w14:paraId="24D04933" w14:textId="77777777" w:rsidR="006F3ED5" w:rsidRDefault="006F3E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514866"/>
      <w:docPartObj>
        <w:docPartGallery w:val="Page Numbers (Bottom of Page)"/>
        <w:docPartUnique/>
      </w:docPartObj>
    </w:sdtPr>
    <w:sdtEndPr>
      <w:rPr>
        <w:noProof/>
      </w:rPr>
    </w:sdtEndPr>
    <w:sdtContent>
      <w:p w14:paraId="7CE98D5D" w14:textId="157209F4" w:rsidR="00AD701F" w:rsidRDefault="00AD701F">
        <w:pPr>
          <w:pStyle w:val="Footer"/>
          <w:jc w:val="center"/>
        </w:pPr>
        <w:r>
          <w:rPr>
            <w:noProof/>
          </w:rPr>
          <mc:AlternateContent>
            <mc:Choice Requires="wps">
              <w:drawing>
                <wp:inline distT="0" distB="0" distL="0" distR="0" wp14:anchorId="3C9EDB97" wp14:editId="79B9A86D">
                  <wp:extent cx="5467350" cy="45085"/>
                  <wp:effectExtent l="0" t="9525" r="0" b="2540"/>
                  <wp:docPr id="1431436431" name="Flowchart: Decision 10"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xmlns:a="http://schemas.openxmlformats.org/drawingml/2006/main" xmlns:a14="http://schemas.microsoft.com/office/drawing/2010/main">
              <w:pict>
                <v:shapetype id="_x0000_t110" coordsize="21600,21600" o:spt="110" path="m10800,l,10800,10800,21600,21600,10800xe" w14:anchorId="2CD2C618">
                  <v:stroke joinstyle="miter"/>
                  <v:path textboxrect="5400,5400,16200,16200" gradientshapeok="t" o:connecttype="rect"/>
                </v:shapetype>
                <v:shape id="Flowchart: Decision 10" style="width:430.5pt;height:3.55pt;flip:y;visibility:visible;mso-wrap-style:square;mso-left-percent:-10001;mso-top-percent:-10001;mso-position-horizontal:absolute;mso-position-horizontal-relative:char;mso-position-vertical:absolute;mso-position-vertical-relative:line;mso-left-percent:-10001;mso-top-percent:-10001;v-text-anchor:top" alt="Light horizontal" o:spid="_x0000_s1026" fillcolor="black" stroked="f" type="#_x0000_t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v:fill type="pattern" o:title="" r:id="rId1"/>
                  <w10:anchorlock/>
                </v:shape>
              </w:pict>
            </mc:Fallback>
          </mc:AlternateContent>
        </w:r>
      </w:p>
      <w:p w14:paraId="26E1252B" w14:textId="4B6C5126" w:rsidR="00AD701F" w:rsidRDefault="00AD70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239810" w14:textId="070944C0" w:rsidR="00411295" w:rsidRDefault="00411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EE55" w14:textId="77777777" w:rsidR="006F3ED5" w:rsidRDefault="006F3ED5" w:rsidP="00411295">
      <w:pPr>
        <w:spacing w:after="0" w:line="240" w:lineRule="auto"/>
      </w:pPr>
      <w:r>
        <w:separator/>
      </w:r>
    </w:p>
  </w:footnote>
  <w:footnote w:type="continuationSeparator" w:id="0">
    <w:p w14:paraId="1EB376E4" w14:textId="77777777" w:rsidR="006F3ED5" w:rsidRDefault="006F3ED5" w:rsidP="00411295">
      <w:pPr>
        <w:spacing w:after="0" w:line="240" w:lineRule="auto"/>
      </w:pPr>
      <w:r>
        <w:continuationSeparator/>
      </w:r>
    </w:p>
  </w:footnote>
  <w:footnote w:type="continuationNotice" w:id="1">
    <w:p w14:paraId="1665E7FD" w14:textId="77777777" w:rsidR="006F3ED5" w:rsidRDefault="006F3E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CB1"/>
    <w:multiLevelType w:val="hybridMultilevel"/>
    <w:tmpl w:val="3D94A3DE"/>
    <w:lvl w:ilvl="0" w:tplc="1FFEB3C4">
      <w:start w:val="1"/>
      <w:numFmt w:val="bullet"/>
      <w:lvlText w:val=""/>
      <w:lvlJc w:val="left"/>
      <w:pPr>
        <w:ind w:left="720" w:hanging="360"/>
      </w:pPr>
      <w:rPr>
        <w:rFonts w:ascii="Symbol" w:eastAsia="Symbol" w:hAnsi="Symbol" w:cs="Symbol"/>
      </w:rPr>
    </w:lvl>
    <w:lvl w:ilvl="1" w:tplc="107A6184">
      <w:start w:val="1"/>
      <w:numFmt w:val="bullet"/>
      <w:lvlText w:val="o"/>
      <w:lvlJc w:val="left"/>
      <w:pPr>
        <w:ind w:left="1440" w:hanging="360"/>
      </w:pPr>
      <w:rPr>
        <w:rFonts w:ascii="Courier New" w:eastAsia="Courier New" w:hAnsi="Courier New" w:cs="Courier New"/>
      </w:rPr>
    </w:lvl>
    <w:lvl w:ilvl="2" w:tplc="75329308">
      <w:start w:val="1"/>
      <w:numFmt w:val="bullet"/>
      <w:lvlText w:val=""/>
      <w:lvlJc w:val="left"/>
      <w:pPr>
        <w:ind w:left="2160" w:hanging="360"/>
      </w:pPr>
      <w:rPr>
        <w:rFonts w:ascii="Wingdings" w:eastAsia="Wingdings" w:hAnsi="Wingdings" w:cs="Wingdings"/>
      </w:rPr>
    </w:lvl>
    <w:lvl w:ilvl="3" w:tplc="44B8AA52">
      <w:start w:val="1"/>
      <w:numFmt w:val="bullet"/>
      <w:lvlText w:val=""/>
      <w:lvlJc w:val="left"/>
      <w:pPr>
        <w:ind w:left="2880" w:hanging="360"/>
      </w:pPr>
      <w:rPr>
        <w:rFonts w:ascii="Symbol" w:eastAsia="Symbol" w:hAnsi="Symbol" w:cs="Symbol"/>
      </w:rPr>
    </w:lvl>
    <w:lvl w:ilvl="4" w:tplc="BA90AE4C">
      <w:start w:val="1"/>
      <w:numFmt w:val="bullet"/>
      <w:lvlText w:val="o"/>
      <w:lvlJc w:val="left"/>
      <w:pPr>
        <w:ind w:left="3600" w:hanging="360"/>
      </w:pPr>
      <w:rPr>
        <w:rFonts w:ascii="Courier New" w:eastAsia="Courier New" w:hAnsi="Courier New" w:cs="Courier New"/>
      </w:rPr>
    </w:lvl>
    <w:lvl w:ilvl="5" w:tplc="3CD05426">
      <w:start w:val="1"/>
      <w:numFmt w:val="bullet"/>
      <w:lvlText w:val=""/>
      <w:lvlJc w:val="left"/>
      <w:pPr>
        <w:ind w:left="4320" w:hanging="360"/>
      </w:pPr>
      <w:rPr>
        <w:rFonts w:ascii="Wingdings" w:eastAsia="Wingdings" w:hAnsi="Wingdings" w:cs="Wingdings"/>
      </w:rPr>
    </w:lvl>
    <w:lvl w:ilvl="6" w:tplc="8690C5E8">
      <w:start w:val="1"/>
      <w:numFmt w:val="bullet"/>
      <w:lvlText w:val=""/>
      <w:lvlJc w:val="left"/>
      <w:pPr>
        <w:ind w:left="5040" w:hanging="360"/>
      </w:pPr>
      <w:rPr>
        <w:rFonts w:ascii="Symbol" w:eastAsia="Symbol" w:hAnsi="Symbol" w:cs="Symbol"/>
      </w:rPr>
    </w:lvl>
    <w:lvl w:ilvl="7" w:tplc="09DA55E2">
      <w:start w:val="1"/>
      <w:numFmt w:val="bullet"/>
      <w:lvlText w:val="o"/>
      <w:lvlJc w:val="left"/>
      <w:pPr>
        <w:ind w:left="5760" w:hanging="360"/>
      </w:pPr>
      <w:rPr>
        <w:rFonts w:ascii="Courier New" w:eastAsia="Courier New" w:hAnsi="Courier New" w:cs="Courier New"/>
      </w:rPr>
    </w:lvl>
    <w:lvl w:ilvl="8" w:tplc="2F22AFDE">
      <w:start w:val="1"/>
      <w:numFmt w:val="bullet"/>
      <w:lvlText w:val=""/>
      <w:lvlJc w:val="left"/>
      <w:pPr>
        <w:ind w:left="6480" w:hanging="360"/>
      </w:pPr>
      <w:rPr>
        <w:rFonts w:ascii="Wingdings" w:eastAsia="Wingdings" w:hAnsi="Wingdings" w:cs="Wingdings"/>
      </w:rPr>
    </w:lvl>
  </w:abstractNum>
  <w:abstractNum w:abstractNumId="1" w15:restartNumberingAfterBreak="0">
    <w:nsid w:val="1108031F"/>
    <w:multiLevelType w:val="multilevel"/>
    <w:tmpl w:val="D9C873D2"/>
    <w:lvl w:ilvl="0">
      <w:start w:val="4"/>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86F39"/>
    <w:multiLevelType w:val="hybridMultilevel"/>
    <w:tmpl w:val="55589C50"/>
    <w:lvl w:ilvl="0" w:tplc="D06A1630">
      <w:start w:val="1"/>
      <w:numFmt w:val="bullet"/>
      <w:lvlText w:val="-"/>
      <w:lvlJc w:val="left"/>
      <w:pPr>
        <w:ind w:left="1080" w:hanging="360"/>
      </w:pPr>
      <w:rPr>
        <w:rFonts w:ascii="Times New Roman" w:hAnsi="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6B710E3"/>
    <w:multiLevelType w:val="hybridMultilevel"/>
    <w:tmpl w:val="1FCE6FE6"/>
    <w:lvl w:ilvl="0" w:tplc="2E6E816A">
      <w:start w:val="1"/>
      <w:numFmt w:val="bullet"/>
      <w:lvlText w:val=""/>
      <w:lvlJc w:val="left"/>
      <w:pPr>
        <w:ind w:left="720" w:hanging="360"/>
      </w:pPr>
      <w:rPr>
        <w:rFonts w:ascii="Symbol" w:eastAsia="Symbol" w:hAnsi="Symbol" w:cs="Symbol"/>
      </w:rPr>
    </w:lvl>
    <w:lvl w:ilvl="1" w:tplc="3D6A5626">
      <w:start w:val="1"/>
      <w:numFmt w:val="bullet"/>
      <w:lvlText w:val="o"/>
      <w:lvlJc w:val="left"/>
      <w:pPr>
        <w:ind w:left="1440" w:hanging="360"/>
      </w:pPr>
      <w:rPr>
        <w:rFonts w:ascii="Courier New" w:eastAsia="Courier New" w:hAnsi="Courier New" w:cs="Courier New"/>
      </w:rPr>
    </w:lvl>
    <w:lvl w:ilvl="2" w:tplc="6194C782">
      <w:start w:val="1"/>
      <w:numFmt w:val="bullet"/>
      <w:lvlText w:val=""/>
      <w:lvlJc w:val="left"/>
      <w:pPr>
        <w:ind w:left="2160" w:hanging="360"/>
      </w:pPr>
      <w:rPr>
        <w:rFonts w:ascii="Wingdings" w:eastAsia="Wingdings" w:hAnsi="Wingdings" w:cs="Wingdings"/>
      </w:rPr>
    </w:lvl>
    <w:lvl w:ilvl="3" w:tplc="7668E104">
      <w:start w:val="1"/>
      <w:numFmt w:val="bullet"/>
      <w:lvlText w:val=""/>
      <w:lvlJc w:val="left"/>
      <w:pPr>
        <w:ind w:left="2880" w:hanging="360"/>
      </w:pPr>
      <w:rPr>
        <w:rFonts w:ascii="Symbol" w:eastAsia="Symbol" w:hAnsi="Symbol" w:cs="Symbol"/>
      </w:rPr>
    </w:lvl>
    <w:lvl w:ilvl="4" w:tplc="107CCEA0">
      <w:start w:val="1"/>
      <w:numFmt w:val="bullet"/>
      <w:lvlText w:val="o"/>
      <w:lvlJc w:val="left"/>
      <w:pPr>
        <w:ind w:left="3600" w:hanging="360"/>
      </w:pPr>
      <w:rPr>
        <w:rFonts w:ascii="Courier New" w:eastAsia="Courier New" w:hAnsi="Courier New" w:cs="Courier New"/>
      </w:rPr>
    </w:lvl>
    <w:lvl w:ilvl="5" w:tplc="587AD0E6">
      <w:start w:val="1"/>
      <w:numFmt w:val="bullet"/>
      <w:lvlText w:val=""/>
      <w:lvlJc w:val="left"/>
      <w:pPr>
        <w:ind w:left="4320" w:hanging="360"/>
      </w:pPr>
      <w:rPr>
        <w:rFonts w:ascii="Wingdings" w:eastAsia="Wingdings" w:hAnsi="Wingdings" w:cs="Wingdings"/>
      </w:rPr>
    </w:lvl>
    <w:lvl w:ilvl="6" w:tplc="84868CCA">
      <w:start w:val="1"/>
      <w:numFmt w:val="bullet"/>
      <w:lvlText w:val=""/>
      <w:lvlJc w:val="left"/>
      <w:pPr>
        <w:ind w:left="5040" w:hanging="360"/>
      </w:pPr>
      <w:rPr>
        <w:rFonts w:ascii="Symbol" w:eastAsia="Symbol" w:hAnsi="Symbol" w:cs="Symbol"/>
      </w:rPr>
    </w:lvl>
    <w:lvl w:ilvl="7" w:tplc="8F727B2C">
      <w:start w:val="1"/>
      <w:numFmt w:val="bullet"/>
      <w:lvlText w:val="o"/>
      <w:lvlJc w:val="left"/>
      <w:pPr>
        <w:ind w:left="5760" w:hanging="360"/>
      </w:pPr>
      <w:rPr>
        <w:rFonts w:ascii="Courier New" w:eastAsia="Courier New" w:hAnsi="Courier New" w:cs="Courier New"/>
      </w:rPr>
    </w:lvl>
    <w:lvl w:ilvl="8" w:tplc="CF14D30C">
      <w:start w:val="1"/>
      <w:numFmt w:val="bullet"/>
      <w:lvlText w:val=""/>
      <w:lvlJc w:val="left"/>
      <w:pPr>
        <w:ind w:left="6480" w:hanging="360"/>
      </w:pPr>
      <w:rPr>
        <w:rFonts w:ascii="Wingdings" w:eastAsia="Wingdings" w:hAnsi="Wingdings" w:cs="Wingdings"/>
      </w:rPr>
    </w:lvl>
  </w:abstractNum>
  <w:abstractNum w:abstractNumId="4" w15:restartNumberingAfterBreak="0">
    <w:nsid w:val="1F83235D"/>
    <w:multiLevelType w:val="hybridMultilevel"/>
    <w:tmpl w:val="B34E48A8"/>
    <w:lvl w:ilvl="0" w:tplc="E4AE908A">
      <w:start w:val="1"/>
      <w:numFmt w:val="bullet"/>
      <w:lvlText w:val=""/>
      <w:lvlJc w:val="left"/>
      <w:pPr>
        <w:ind w:left="720" w:hanging="360"/>
      </w:pPr>
      <w:rPr>
        <w:rFonts w:ascii="Symbol" w:eastAsia="Symbol" w:hAnsi="Symbol" w:cs="Symbol"/>
      </w:rPr>
    </w:lvl>
    <w:lvl w:ilvl="1" w:tplc="A0961174">
      <w:start w:val="1"/>
      <w:numFmt w:val="bullet"/>
      <w:lvlText w:val="o"/>
      <w:lvlJc w:val="left"/>
      <w:pPr>
        <w:ind w:left="1440" w:hanging="360"/>
      </w:pPr>
      <w:rPr>
        <w:rFonts w:ascii="Courier New" w:eastAsia="Courier New" w:hAnsi="Courier New" w:cs="Courier New"/>
      </w:rPr>
    </w:lvl>
    <w:lvl w:ilvl="2" w:tplc="048479D4">
      <w:start w:val="1"/>
      <w:numFmt w:val="bullet"/>
      <w:lvlText w:val=""/>
      <w:lvlJc w:val="left"/>
      <w:pPr>
        <w:ind w:left="2160" w:hanging="360"/>
      </w:pPr>
      <w:rPr>
        <w:rFonts w:ascii="Wingdings" w:eastAsia="Wingdings" w:hAnsi="Wingdings" w:cs="Wingdings"/>
      </w:rPr>
    </w:lvl>
    <w:lvl w:ilvl="3" w:tplc="317830BE">
      <w:start w:val="1"/>
      <w:numFmt w:val="bullet"/>
      <w:lvlText w:val=""/>
      <w:lvlJc w:val="left"/>
      <w:pPr>
        <w:ind w:left="2880" w:hanging="360"/>
      </w:pPr>
      <w:rPr>
        <w:rFonts w:ascii="Symbol" w:eastAsia="Symbol" w:hAnsi="Symbol" w:cs="Symbol"/>
      </w:rPr>
    </w:lvl>
    <w:lvl w:ilvl="4" w:tplc="4F26EBF4">
      <w:start w:val="1"/>
      <w:numFmt w:val="bullet"/>
      <w:lvlText w:val="o"/>
      <w:lvlJc w:val="left"/>
      <w:pPr>
        <w:ind w:left="3600" w:hanging="360"/>
      </w:pPr>
      <w:rPr>
        <w:rFonts w:ascii="Courier New" w:eastAsia="Courier New" w:hAnsi="Courier New" w:cs="Courier New"/>
      </w:rPr>
    </w:lvl>
    <w:lvl w:ilvl="5" w:tplc="70443A2A">
      <w:start w:val="1"/>
      <w:numFmt w:val="bullet"/>
      <w:lvlText w:val=""/>
      <w:lvlJc w:val="left"/>
      <w:pPr>
        <w:ind w:left="4320" w:hanging="360"/>
      </w:pPr>
      <w:rPr>
        <w:rFonts w:ascii="Wingdings" w:eastAsia="Wingdings" w:hAnsi="Wingdings" w:cs="Wingdings"/>
      </w:rPr>
    </w:lvl>
    <w:lvl w:ilvl="6" w:tplc="ED64A9FE">
      <w:start w:val="1"/>
      <w:numFmt w:val="bullet"/>
      <w:lvlText w:val=""/>
      <w:lvlJc w:val="left"/>
      <w:pPr>
        <w:ind w:left="5040" w:hanging="360"/>
      </w:pPr>
      <w:rPr>
        <w:rFonts w:ascii="Symbol" w:eastAsia="Symbol" w:hAnsi="Symbol" w:cs="Symbol"/>
      </w:rPr>
    </w:lvl>
    <w:lvl w:ilvl="7" w:tplc="0A8CE80A">
      <w:start w:val="1"/>
      <w:numFmt w:val="bullet"/>
      <w:lvlText w:val="o"/>
      <w:lvlJc w:val="left"/>
      <w:pPr>
        <w:ind w:left="5760" w:hanging="360"/>
      </w:pPr>
      <w:rPr>
        <w:rFonts w:ascii="Courier New" w:eastAsia="Courier New" w:hAnsi="Courier New" w:cs="Courier New"/>
      </w:rPr>
    </w:lvl>
    <w:lvl w:ilvl="8" w:tplc="88DE38DE">
      <w:start w:val="1"/>
      <w:numFmt w:val="bullet"/>
      <w:lvlText w:val=""/>
      <w:lvlJc w:val="left"/>
      <w:pPr>
        <w:ind w:left="6480" w:hanging="360"/>
      </w:pPr>
      <w:rPr>
        <w:rFonts w:ascii="Wingdings" w:eastAsia="Wingdings" w:hAnsi="Wingdings" w:cs="Wingdings"/>
      </w:rPr>
    </w:lvl>
  </w:abstractNum>
  <w:abstractNum w:abstractNumId="5" w15:restartNumberingAfterBreak="0">
    <w:nsid w:val="26B35EAE"/>
    <w:multiLevelType w:val="hybridMultilevel"/>
    <w:tmpl w:val="C8BEC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DD15D6"/>
    <w:multiLevelType w:val="hybridMultilevel"/>
    <w:tmpl w:val="B1B4BD5C"/>
    <w:lvl w:ilvl="0" w:tplc="241A442A">
      <w:start w:val="1"/>
      <w:numFmt w:val="bullet"/>
      <w:lvlText w:val=""/>
      <w:lvlJc w:val="left"/>
      <w:pPr>
        <w:ind w:left="720" w:hanging="360"/>
      </w:pPr>
      <w:rPr>
        <w:rFonts w:ascii="Symbol" w:eastAsia="Symbol" w:hAnsi="Symbol" w:cs="Symbol"/>
      </w:rPr>
    </w:lvl>
    <w:lvl w:ilvl="1" w:tplc="76F40D20">
      <w:start w:val="1"/>
      <w:numFmt w:val="bullet"/>
      <w:lvlText w:val="o"/>
      <w:lvlJc w:val="left"/>
      <w:pPr>
        <w:ind w:left="1440" w:hanging="360"/>
      </w:pPr>
      <w:rPr>
        <w:rFonts w:ascii="Courier New" w:eastAsia="Courier New" w:hAnsi="Courier New" w:cs="Courier New"/>
      </w:rPr>
    </w:lvl>
    <w:lvl w:ilvl="2" w:tplc="BF2C99C0">
      <w:start w:val="1"/>
      <w:numFmt w:val="bullet"/>
      <w:lvlText w:val=""/>
      <w:lvlJc w:val="left"/>
      <w:pPr>
        <w:ind w:left="2160" w:hanging="360"/>
      </w:pPr>
      <w:rPr>
        <w:rFonts w:ascii="Wingdings" w:eastAsia="Wingdings" w:hAnsi="Wingdings" w:cs="Wingdings"/>
      </w:rPr>
    </w:lvl>
    <w:lvl w:ilvl="3" w:tplc="EA60ECA6">
      <w:start w:val="1"/>
      <w:numFmt w:val="bullet"/>
      <w:lvlText w:val=""/>
      <w:lvlJc w:val="left"/>
      <w:pPr>
        <w:ind w:left="2880" w:hanging="360"/>
      </w:pPr>
      <w:rPr>
        <w:rFonts w:ascii="Symbol" w:eastAsia="Symbol" w:hAnsi="Symbol" w:cs="Symbol"/>
      </w:rPr>
    </w:lvl>
    <w:lvl w:ilvl="4" w:tplc="399A544E">
      <w:start w:val="1"/>
      <w:numFmt w:val="bullet"/>
      <w:lvlText w:val="o"/>
      <w:lvlJc w:val="left"/>
      <w:pPr>
        <w:ind w:left="3600" w:hanging="360"/>
      </w:pPr>
      <w:rPr>
        <w:rFonts w:ascii="Courier New" w:eastAsia="Courier New" w:hAnsi="Courier New" w:cs="Courier New"/>
      </w:rPr>
    </w:lvl>
    <w:lvl w:ilvl="5" w:tplc="92901B3E">
      <w:start w:val="1"/>
      <w:numFmt w:val="bullet"/>
      <w:lvlText w:val=""/>
      <w:lvlJc w:val="left"/>
      <w:pPr>
        <w:ind w:left="4320" w:hanging="360"/>
      </w:pPr>
      <w:rPr>
        <w:rFonts w:ascii="Wingdings" w:eastAsia="Wingdings" w:hAnsi="Wingdings" w:cs="Wingdings"/>
      </w:rPr>
    </w:lvl>
    <w:lvl w:ilvl="6" w:tplc="972A9FDC">
      <w:start w:val="1"/>
      <w:numFmt w:val="bullet"/>
      <w:lvlText w:val=""/>
      <w:lvlJc w:val="left"/>
      <w:pPr>
        <w:ind w:left="5040" w:hanging="360"/>
      </w:pPr>
      <w:rPr>
        <w:rFonts w:ascii="Symbol" w:eastAsia="Symbol" w:hAnsi="Symbol" w:cs="Symbol"/>
      </w:rPr>
    </w:lvl>
    <w:lvl w:ilvl="7" w:tplc="666A698C">
      <w:start w:val="1"/>
      <w:numFmt w:val="bullet"/>
      <w:lvlText w:val="o"/>
      <w:lvlJc w:val="left"/>
      <w:pPr>
        <w:ind w:left="5760" w:hanging="360"/>
      </w:pPr>
      <w:rPr>
        <w:rFonts w:ascii="Courier New" w:eastAsia="Courier New" w:hAnsi="Courier New" w:cs="Courier New"/>
      </w:rPr>
    </w:lvl>
    <w:lvl w:ilvl="8" w:tplc="76AC17E4">
      <w:start w:val="1"/>
      <w:numFmt w:val="bullet"/>
      <w:lvlText w:val=""/>
      <w:lvlJc w:val="left"/>
      <w:pPr>
        <w:ind w:left="6480" w:hanging="360"/>
      </w:pPr>
      <w:rPr>
        <w:rFonts w:ascii="Wingdings" w:eastAsia="Wingdings" w:hAnsi="Wingdings" w:cs="Wingdings"/>
      </w:rPr>
    </w:lvl>
  </w:abstractNum>
  <w:abstractNum w:abstractNumId="7" w15:restartNumberingAfterBreak="0">
    <w:nsid w:val="2D8D3963"/>
    <w:multiLevelType w:val="hybridMultilevel"/>
    <w:tmpl w:val="871E0028"/>
    <w:lvl w:ilvl="0" w:tplc="7194A174">
      <w:numFmt w:val="bullet"/>
      <w:lvlText w:val="-"/>
      <w:lvlJc w:val="left"/>
      <w:pPr>
        <w:ind w:left="720" w:hanging="36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322782"/>
    <w:multiLevelType w:val="hybridMultilevel"/>
    <w:tmpl w:val="BA782602"/>
    <w:lvl w:ilvl="0" w:tplc="7390BA2C">
      <w:start w:val="1"/>
      <w:numFmt w:val="bullet"/>
      <w:lvlText w:val=""/>
      <w:lvlJc w:val="left"/>
      <w:pPr>
        <w:ind w:left="720" w:hanging="360"/>
      </w:pPr>
      <w:rPr>
        <w:rFonts w:ascii="Symbol" w:eastAsia="Symbol" w:hAnsi="Symbol" w:cs="Symbol"/>
      </w:rPr>
    </w:lvl>
    <w:lvl w:ilvl="1" w:tplc="E040A71A">
      <w:start w:val="1"/>
      <w:numFmt w:val="bullet"/>
      <w:lvlText w:val="o"/>
      <w:lvlJc w:val="left"/>
      <w:pPr>
        <w:ind w:left="1440" w:hanging="360"/>
      </w:pPr>
      <w:rPr>
        <w:rFonts w:ascii="Courier New" w:eastAsia="Courier New" w:hAnsi="Courier New" w:cs="Courier New"/>
      </w:rPr>
    </w:lvl>
    <w:lvl w:ilvl="2" w:tplc="338CD4C2">
      <w:start w:val="1"/>
      <w:numFmt w:val="bullet"/>
      <w:lvlText w:val=""/>
      <w:lvlJc w:val="left"/>
      <w:pPr>
        <w:ind w:left="2160" w:hanging="360"/>
      </w:pPr>
      <w:rPr>
        <w:rFonts w:ascii="Wingdings" w:eastAsia="Wingdings" w:hAnsi="Wingdings" w:cs="Wingdings"/>
      </w:rPr>
    </w:lvl>
    <w:lvl w:ilvl="3" w:tplc="8FF63C6C">
      <w:start w:val="1"/>
      <w:numFmt w:val="bullet"/>
      <w:lvlText w:val=""/>
      <w:lvlJc w:val="left"/>
      <w:pPr>
        <w:ind w:left="2880" w:hanging="360"/>
      </w:pPr>
      <w:rPr>
        <w:rFonts w:ascii="Symbol" w:eastAsia="Symbol" w:hAnsi="Symbol" w:cs="Symbol"/>
      </w:rPr>
    </w:lvl>
    <w:lvl w:ilvl="4" w:tplc="530E9CFA">
      <w:start w:val="1"/>
      <w:numFmt w:val="bullet"/>
      <w:lvlText w:val="o"/>
      <w:lvlJc w:val="left"/>
      <w:pPr>
        <w:ind w:left="3600" w:hanging="360"/>
      </w:pPr>
      <w:rPr>
        <w:rFonts w:ascii="Courier New" w:eastAsia="Courier New" w:hAnsi="Courier New" w:cs="Courier New"/>
      </w:rPr>
    </w:lvl>
    <w:lvl w:ilvl="5" w:tplc="99B4FB3E">
      <w:start w:val="1"/>
      <w:numFmt w:val="bullet"/>
      <w:lvlText w:val=""/>
      <w:lvlJc w:val="left"/>
      <w:pPr>
        <w:ind w:left="4320" w:hanging="360"/>
      </w:pPr>
      <w:rPr>
        <w:rFonts w:ascii="Wingdings" w:eastAsia="Wingdings" w:hAnsi="Wingdings" w:cs="Wingdings"/>
      </w:rPr>
    </w:lvl>
    <w:lvl w:ilvl="6" w:tplc="305A6176">
      <w:start w:val="1"/>
      <w:numFmt w:val="bullet"/>
      <w:lvlText w:val=""/>
      <w:lvlJc w:val="left"/>
      <w:pPr>
        <w:ind w:left="5040" w:hanging="360"/>
      </w:pPr>
      <w:rPr>
        <w:rFonts w:ascii="Symbol" w:eastAsia="Symbol" w:hAnsi="Symbol" w:cs="Symbol"/>
      </w:rPr>
    </w:lvl>
    <w:lvl w:ilvl="7" w:tplc="6D0AABFC">
      <w:start w:val="1"/>
      <w:numFmt w:val="bullet"/>
      <w:lvlText w:val="o"/>
      <w:lvlJc w:val="left"/>
      <w:pPr>
        <w:ind w:left="5760" w:hanging="360"/>
      </w:pPr>
      <w:rPr>
        <w:rFonts w:ascii="Courier New" w:eastAsia="Courier New" w:hAnsi="Courier New" w:cs="Courier New"/>
      </w:rPr>
    </w:lvl>
    <w:lvl w:ilvl="8" w:tplc="8FA4F2D4">
      <w:start w:val="1"/>
      <w:numFmt w:val="bullet"/>
      <w:lvlText w:val=""/>
      <w:lvlJc w:val="left"/>
      <w:pPr>
        <w:ind w:left="6480" w:hanging="360"/>
      </w:pPr>
      <w:rPr>
        <w:rFonts w:ascii="Wingdings" w:eastAsia="Wingdings" w:hAnsi="Wingdings" w:cs="Wingdings"/>
      </w:rPr>
    </w:lvl>
  </w:abstractNum>
  <w:abstractNum w:abstractNumId="9" w15:restartNumberingAfterBreak="0">
    <w:nsid w:val="499FA5E9"/>
    <w:multiLevelType w:val="hybridMultilevel"/>
    <w:tmpl w:val="A2C4CFB2"/>
    <w:lvl w:ilvl="0" w:tplc="8B1C2BC6">
      <w:start w:val="1"/>
      <w:numFmt w:val="bullet"/>
      <w:lvlText w:val="-"/>
      <w:lvlJc w:val="left"/>
      <w:pPr>
        <w:ind w:left="1392" w:hanging="360"/>
      </w:pPr>
      <w:rPr>
        <w:rFonts w:ascii="Aptos" w:hAnsi="Aptos" w:hint="default"/>
      </w:rPr>
    </w:lvl>
    <w:lvl w:ilvl="1" w:tplc="A72CD746">
      <w:start w:val="1"/>
      <w:numFmt w:val="bullet"/>
      <w:lvlText w:val="o"/>
      <w:lvlJc w:val="left"/>
      <w:pPr>
        <w:ind w:left="2112" w:hanging="360"/>
      </w:pPr>
      <w:rPr>
        <w:rFonts w:ascii="Courier New" w:hAnsi="Courier New" w:hint="default"/>
      </w:rPr>
    </w:lvl>
    <w:lvl w:ilvl="2" w:tplc="59601F12">
      <w:start w:val="1"/>
      <w:numFmt w:val="bullet"/>
      <w:lvlText w:val=""/>
      <w:lvlJc w:val="left"/>
      <w:pPr>
        <w:ind w:left="2832" w:hanging="360"/>
      </w:pPr>
      <w:rPr>
        <w:rFonts w:ascii="Wingdings" w:hAnsi="Wingdings" w:hint="default"/>
      </w:rPr>
    </w:lvl>
    <w:lvl w:ilvl="3" w:tplc="51967256">
      <w:start w:val="1"/>
      <w:numFmt w:val="bullet"/>
      <w:lvlText w:val=""/>
      <w:lvlJc w:val="left"/>
      <w:pPr>
        <w:ind w:left="3552" w:hanging="360"/>
      </w:pPr>
      <w:rPr>
        <w:rFonts w:ascii="Symbol" w:hAnsi="Symbol" w:hint="default"/>
      </w:rPr>
    </w:lvl>
    <w:lvl w:ilvl="4" w:tplc="B6EAA4E6">
      <w:start w:val="1"/>
      <w:numFmt w:val="bullet"/>
      <w:lvlText w:val="o"/>
      <w:lvlJc w:val="left"/>
      <w:pPr>
        <w:ind w:left="4272" w:hanging="360"/>
      </w:pPr>
      <w:rPr>
        <w:rFonts w:ascii="Courier New" w:hAnsi="Courier New" w:hint="default"/>
      </w:rPr>
    </w:lvl>
    <w:lvl w:ilvl="5" w:tplc="7BCA54EE">
      <w:start w:val="1"/>
      <w:numFmt w:val="bullet"/>
      <w:lvlText w:val=""/>
      <w:lvlJc w:val="left"/>
      <w:pPr>
        <w:ind w:left="4992" w:hanging="360"/>
      </w:pPr>
      <w:rPr>
        <w:rFonts w:ascii="Wingdings" w:hAnsi="Wingdings" w:hint="default"/>
      </w:rPr>
    </w:lvl>
    <w:lvl w:ilvl="6" w:tplc="BCEC2FD0">
      <w:start w:val="1"/>
      <w:numFmt w:val="bullet"/>
      <w:lvlText w:val=""/>
      <w:lvlJc w:val="left"/>
      <w:pPr>
        <w:ind w:left="5712" w:hanging="360"/>
      </w:pPr>
      <w:rPr>
        <w:rFonts w:ascii="Symbol" w:hAnsi="Symbol" w:hint="default"/>
      </w:rPr>
    </w:lvl>
    <w:lvl w:ilvl="7" w:tplc="CF50B772">
      <w:start w:val="1"/>
      <w:numFmt w:val="bullet"/>
      <w:lvlText w:val="o"/>
      <w:lvlJc w:val="left"/>
      <w:pPr>
        <w:ind w:left="6432" w:hanging="360"/>
      </w:pPr>
      <w:rPr>
        <w:rFonts w:ascii="Courier New" w:hAnsi="Courier New" w:hint="default"/>
      </w:rPr>
    </w:lvl>
    <w:lvl w:ilvl="8" w:tplc="217AA67C">
      <w:start w:val="1"/>
      <w:numFmt w:val="bullet"/>
      <w:lvlText w:val=""/>
      <w:lvlJc w:val="left"/>
      <w:pPr>
        <w:ind w:left="7152" w:hanging="360"/>
      </w:pPr>
      <w:rPr>
        <w:rFonts w:ascii="Wingdings" w:hAnsi="Wingdings" w:hint="default"/>
      </w:rPr>
    </w:lvl>
  </w:abstractNum>
  <w:abstractNum w:abstractNumId="10" w15:restartNumberingAfterBreak="0">
    <w:nsid w:val="4D9A61FC"/>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F4D03F7"/>
    <w:multiLevelType w:val="hybridMultilevel"/>
    <w:tmpl w:val="7304FE06"/>
    <w:lvl w:ilvl="0" w:tplc="D06A1630">
      <w:start w:val="1"/>
      <w:numFmt w:val="bullet"/>
      <w:lvlText w:val="-"/>
      <w:lvlJc w:val="left"/>
      <w:pPr>
        <w:tabs>
          <w:tab w:val="num" w:pos="720"/>
        </w:tabs>
        <w:ind w:left="720" w:hanging="360"/>
      </w:pPr>
      <w:rPr>
        <w:rFonts w:ascii="Times New Roman" w:hAnsi="Times New Roman" w:hint="default"/>
      </w:rPr>
    </w:lvl>
    <w:lvl w:ilvl="1" w:tplc="7BF28CA0" w:tentative="1">
      <w:start w:val="1"/>
      <w:numFmt w:val="bullet"/>
      <w:lvlText w:val="-"/>
      <w:lvlJc w:val="left"/>
      <w:pPr>
        <w:tabs>
          <w:tab w:val="num" w:pos="1440"/>
        </w:tabs>
        <w:ind w:left="1440" w:hanging="360"/>
      </w:pPr>
      <w:rPr>
        <w:rFonts w:ascii="Times New Roman" w:hAnsi="Times New Roman" w:hint="default"/>
      </w:rPr>
    </w:lvl>
    <w:lvl w:ilvl="2" w:tplc="4CDCEDF8" w:tentative="1">
      <w:start w:val="1"/>
      <w:numFmt w:val="bullet"/>
      <w:lvlText w:val="-"/>
      <w:lvlJc w:val="left"/>
      <w:pPr>
        <w:tabs>
          <w:tab w:val="num" w:pos="2160"/>
        </w:tabs>
        <w:ind w:left="2160" w:hanging="360"/>
      </w:pPr>
      <w:rPr>
        <w:rFonts w:ascii="Times New Roman" w:hAnsi="Times New Roman" w:hint="default"/>
      </w:rPr>
    </w:lvl>
    <w:lvl w:ilvl="3" w:tplc="C7709A34" w:tentative="1">
      <w:start w:val="1"/>
      <w:numFmt w:val="bullet"/>
      <w:lvlText w:val="-"/>
      <w:lvlJc w:val="left"/>
      <w:pPr>
        <w:tabs>
          <w:tab w:val="num" w:pos="2880"/>
        </w:tabs>
        <w:ind w:left="2880" w:hanging="360"/>
      </w:pPr>
      <w:rPr>
        <w:rFonts w:ascii="Times New Roman" w:hAnsi="Times New Roman" w:hint="default"/>
      </w:rPr>
    </w:lvl>
    <w:lvl w:ilvl="4" w:tplc="46548C92" w:tentative="1">
      <w:start w:val="1"/>
      <w:numFmt w:val="bullet"/>
      <w:lvlText w:val="-"/>
      <w:lvlJc w:val="left"/>
      <w:pPr>
        <w:tabs>
          <w:tab w:val="num" w:pos="3600"/>
        </w:tabs>
        <w:ind w:left="3600" w:hanging="360"/>
      </w:pPr>
      <w:rPr>
        <w:rFonts w:ascii="Times New Roman" w:hAnsi="Times New Roman" w:hint="default"/>
      </w:rPr>
    </w:lvl>
    <w:lvl w:ilvl="5" w:tplc="4F5E2D12" w:tentative="1">
      <w:start w:val="1"/>
      <w:numFmt w:val="bullet"/>
      <w:lvlText w:val="-"/>
      <w:lvlJc w:val="left"/>
      <w:pPr>
        <w:tabs>
          <w:tab w:val="num" w:pos="4320"/>
        </w:tabs>
        <w:ind w:left="4320" w:hanging="360"/>
      </w:pPr>
      <w:rPr>
        <w:rFonts w:ascii="Times New Roman" w:hAnsi="Times New Roman" w:hint="default"/>
      </w:rPr>
    </w:lvl>
    <w:lvl w:ilvl="6" w:tplc="6E508108" w:tentative="1">
      <w:start w:val="1"/>
      <w:numFmt w:val="bullet"/>
      <w:lvlText w:val="-"/>
      <w:lvlJc w:val="left"/>
      <w:pPr>
        <w:tabs>
          <w:tab w:val="num" w:pos="5040"/>
        </w:tabs>
        <w:ind w:left="5040" w:hanging="360"/>
      </w:pPr>
      <w:rPr>
        <w:rFonts w:ascii="Times New Roman" w:hAnsi="Times New Roman" w:hint="default"/>
      </w:rPr>
    </w:lvl>
    <w:lvl w:ilvl="7" w:tplc="6DE67C0E" w:tentative="1">
      <w:start w:val="1"/>
      <w:numFmt w:val="bullet"/>
      <w:lvlText w:val="-"/>
      <w:lvlJc w:val="left"/>
      <w:pPr>
        <w:tabs>
          <w:tab w:val="num" w:pos="5760"/>
        </w:tabs>
        <w:ind w:left="5760" w:hanging="360"/>
      </w:pPr>
      <w:rPr>
        <w:rFonts w:ascii="Times New Roman" w:hAnsi="Times New Roman" w:hint="default"/>
      </w:rPr>
    </w:lvl>
    <w:lvl w:ilvl="8" w:tplc="C318FA0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2E55345"/>
    <w:multiLevelType w:val="hybridMultilevel"/>
    <w:tmpl w:val="98EE8660"/>
    <w:lvl w:ilvl="0" w:tplc="71DEC5B8">
      <w:start w:val="1"/>
      <w:numFmt w:val="bullet"/>
      <w:lvlText w:val=""/>
      <w:lvlJc w:val="left"/>
      <w:pPr>
        <w:ind w:left="720" w:hanging="360"/>
      </w:pPr>
      <w:rPr>
        <w:rFonts w:ascii="Symbol" w:eastAsia="Symbol" w:hAnsi="Symbol" w:cs="Symbol"/>
      </w:rPr>
    </w:lvl>
    <w:lvl w:ilvl="1" w:tplc="9D6A6E56">
      <w:start w:val="1"/>
      <w:numFmt w:val="bullet"/>
      <w:lvlText w:val="o"/>
      <w:lvlJc w:val="left"/>
      <w:pPr>
        <w:ind w:left="1440" w:hanging="360"/>
      </w:pPr>
      <w:rPr>
        <w:rFonts w:ascii="Courier New" w:eastAsia="Courier New" w:hAnsi="Courier New" w:cs="Courier New"/>
      </w:rPr>
    </w:lvl>
    <w:lvl w:ilvl="2" w:tplc="7452D140">
      <w:start w:val="1"/>
      <w:numFmt w:val="bullet"/>
      <w:lvlText w:val=""/>
      <w:lvlJc w:val="left"/>
      <w:pPr>
        <w:ind w:left="2160" w:hanging="360"/>
      </w:pPr>
      <w:rPr>
        <w:rFonts w:ascii="Wingdings" w:eastAsia="Wingdings" w:hAnsi="Wingdings" w:cs="Wingdings"/>
      </w:rPr>
    </w:lvl>
    <w:lvl w:ilvl="3" w:tplc="0560A710">
      <w:start w:val="1"/>
      <w:numFmt w:val="bullet"/>
      <w:lvlText w:val=""/>
      <w:lvlJc w:val="left"/>
      <w:pPr>
        <w:ind w:left="2880" w:hanging="360"/>
      </w:pPr>
      <w:rPr>
        <w:rFonts w:ascii="Symbol" w:eastAsia="Symbol" w:hAnsi="Symbol" w:cs="Symbol"/>
      </w:rPr>
    </w:lvl>
    <w:lvl w:ilvl="4" w:tplc="9DA660F2">
      <w:start w:val="1"/>
      <w:numFmt w:val="bullet"/>
      <w:lvlText w:val="o"/>
      <w:lvlJc w:val="left"/>
      <w:pPr>
        <w:ind w:left="3600" w:hanging="360"/>
      </w:pPr>
      <w:rPr>
        <w:rFonts w:ascii="Courier New" w:eastAsia="Courier New" w:hAnsi="Courier New" w:cs="Courier New"/>
      </w:rPr>
    </w:lvl>
    <w:lvl w:ilvl="5" w:tplc="884C6720">
      <w:start w:val="1"/>
      <w:numFmt w:val="bullet"/>
      <w:lvlText w:val=""/>
      <w:lvlJc w:val="left"/>
      <w:pPr>
        <w:ind w:left="4320" w:hanging="360"/>
      </w:pPr>
      <w:rPr>
        <w:rFonts w:ascii="Wingdings" w:eastAsia="Wingdings" w:hAnsi="Wingdings" w:cs="Wingdings"/>
      </w:rPr>
    </w:lvl>
    <w:lvl w:ilvl="6" w:tplc="A8F6673C">
      <w:start w:val="1"/>
      <w:numFmt w:val="bullet"/>
      <w:lvlText w:val=""/>
      <w:lvlJc w:val="left"/>
      <w:pPr>
        <w:ind w:left="5040" w:hanging="360"/>
      </w:pPr>
      <w:rPr>
        <w:rFonts w:ascii="Symbol" w:eastAsia="Symbol" w:hAnsi="Symbol" w:cs="Symbol"/>
      </w:rPr>
    </w:lvl>
    <w:lvl w:ilvl="7" w:tplc="C4105244">
      <w:start w:val="1"/>
      <w:numFmt w:val="bullet"/>
      <w:lvlText w:val="o"/>
      <w:lvlJc w:val="left"/>
      <w:pPr>
        <w:ind w:left="5760" w:hanging="360"/>
      </w:pPr>
      <w:rPr>
        <w:rFonts w:ascii="Courier New" w:eastAsia="Courier New" w:hAnsi="Courier New" w:cs="Courier New"/>
      </w:rPr>
    </w:lvl>
    <w:lvl w:ilvl="8" w:tplc="739A7132">
      <w:start w:val="1"/>
      <w:numFmt w:val="bullet"/>
      <w:lvlText w:val=""/>
      <w:lvlJc w:val="left"/>
      <w:pPr>
        <w:ind w:left="6480" w:hanging="360"/>
      </w:pPr>
      <w:rPr>
        <w:rFonts w:ascii="Wingdings" w:eastAsia="Wingdings" w:hAnsi="Wingdings" w:cs="Wingdings"/>
      </w:rPr>
    </w:lvl>
  </w:abstractNum>
  <w:abstractNum w:abstractNumId="13" w15:restartNumberingAfterBreak="0">
    <w:nsid w:val="5FB4567D"/>
    <w:multiLevelType w:val="hybridMultilevel"/>
    <w:tmpl w:val="8B7A638E"/>
    <w:lvl w:ilvl="0" w:tplc="C21E89D8">
      <w:start w:val="1"/>
      <w:numFmt w:val="bullet"/>
      <w:lvlText w:val=""/>
      <w:lvlJc w:val="left"/>
      <w:pPr>
        <w:ind w:left="720" w:hanging="360"/>
      </w:pPr>
      <w:rPr>
        <w:rFonts w:ascii="Symbol" w:eastAsia="Symbol" w:hAnsi="Symbol" w:cs="Symbol"/>
      </w:rPr>
    </w:lvl>
    <w:lvl w:ilvl="1" w:tplc="AE50A910">
      <w:start w:val="1"/>
      <w:numFmt w:val="bullet"/>
      <w:lvlText w:val="o"/>
      <w:lvlJc w:val="left"/>
      <w:pPr>
        <w:ind w:left="1440" w:hanging="360"/>
      </w:pPr>
      <w:rPr>
        <w:rFonts w:ascii="Courier New" w:eastAsia="Courier New" w:hAnsi="Courier New" w:cs="Courier New"/>
      </w:rPr>
    </w:lvl>
    <w:lvl w:ilvl="2" w:tplc="48321CFC">
      <w:start w:val="1"/>
      <w:numFmt w:val="bullet"/>
      <w:lvlText w:val=""/>
      <w:lvlJc w:val="left"/>
      <w:pPr>
        <w:ind w:left="2160" w:hanging="360"/>
      </w:pPr>
      <w:rPr>
        <w:rFonts w:ascii="Wingdings" w:eastAsia="Wingdings" w:hAnsi="Wingdings" w:cs="Wingdings"/>
      </w:rPr>
    </w:lvl>
    <w:lvl w:ilvl="3" w:tplc="4FE461FA">
      <w:start w:val="1"/>
      <w:numFmt w:val="bullet"/>
      <w:lvlText w:val=""/>
      <w:lvlJc w:val="left"/>
      <w:pPr>
        <w:ind w:left="2880" w:hanging="360"/>
      </w:pPr>
      <w:rPr>
        <w:rFonts w:ascii="Symbol" w:eastAsia="Symbol" w:hAnsi="Symbol" w:cs="Symbol"/>
      </w:rPr>
    </w:lvl>
    <w:lvl w:ilvl="4" w:tplc="123CD20E">
      <w:start w:val="1"/>
      <w:numFmt w:val="bullet"/>
      <w:lvlText w:val="o"/>
      <w:lvlJc w:val="left"/>
      <w:pPr>
        <w:ind w:left="3600" w:hanging="360"/>
      </w:pPr>
      <w:rPr>
        <w:rFonts w:ascii="Courier New" w:eastAsia="Courier New" w:hAnsi="Courier New" w:cs="Courier New"/>
      </w:rPr>
    </w:lvl>
    <w:lvl w:ilvl="5" w:tplc="DE1EA746">
      <w:start w:val="1"/>
      <w:numFmt w:val="bullet"/>
      <w:lvlText w:val=""/>
      <w:lvlJc w:val="left"/>
      <w:pPr>
        <w:ind w:left="4320" w:hanging="360"/>
      </w:pPr>
      <w:rPr>
        <w:rFonts w:ascii="Wingdings" w:eastAsia="Wingdings" w:hAnsi="Wingdings" w:cs="Wingdings"/>
      </w:rPr>
    </w:lvl>
    <w:lvl w:ilvl="6" w:tplc="B0403A96">
      <w:start w:val="1"/>
      <w:numFmt w:val="bullet"/>
      <w:lvlText w:val=""/>
      <w:lvlJc w:val="left"/>
      <w:pPr>
        <w:ind w:left="5040" w:hanging="360"/>
      </w:pPr>
      <w:rPr>
        <w:rFonts w:ascii="Symbol" w:eastAsia="Symbol" w:hAnsi="Symbol" w:cs="Symbol"/>
      </w:rPr>
    </w:lvl>
    <w:lvl w:ilvl="7" w:tplc="19A2D13C">
      <w:start w:val="1"/>
      <w:numFmt w:val="bullet"/>
      <w:lvlText w:val="o"/>
      <w:lvlJc w:val="left"/>
      <w:pPr>
        <w:ind w:left="5760" w:hanging="360"/>
      </w:pPr>
      <w:rPr>
        <w:rFonts w:ascii="Courier New" w:eastAsia="Courier New" w:hAnsi="Courier New" w:cs="Courier New"/>
      </w:rPr>
    </w:lvl>
    <w:lvl w:ilvl="8" w:tplc="640EFC8E">
      <w:start w:val="1"/>
      <w:numFmt w:val="bullet"/>
      <w:lvlText w:val=""/>
      <w:lvlJc w:val="left"/>
      <w:pPr>
        <w:ind w:left="6480" w:hanging="360"/>
      </w:pPr>
      <w:rPr>
        <w:rFonts w:ascii="Wingdings" w:eastAsia="Wingdings" w:hAnsi="Wingdings" w:cs="Wingdings"/>
      </w:rPr>
    </w:lvl>
  </w:abstractNum>
  <w:abstractNum w:abstractNumId="14" w15:restartNumberingAfterBreak="0">
    <w:nsid w:val="64C23F29"/>
    <w:multiLevelType w:val="hybridMultilevel"/>
    <w:tmpl w:val="A3D48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E92B10"/>
    <w:multiLevelType w:val="hybridMultilevel"/>
    <w:tmpl w:val="942E42AC"/>
    <w:lvl w:ilvl="0" w:tplc="2528E08C">
      <w:start w:val="1"/>
      <w:numFmt w:val="bullet"/>
      <w:lvlText w:val=""/>
      <w:lvlJc w:val="left"/>
      <w:pPr>
        <w:ind w:left="720" w:hanging="360"/>
      </w:pPr>
      <w:rPr>
        <w:rFonts w:ascii="Symbol" w:eastAsia="Symbol" w:hAnsi="Symbol" w:cs="Symbol"/>
      </w:rPr>
    </w:lvl>
    <w:lvl w:ilvl="1" w:tplc="0DF601CE">
      <w:start w:val="1"/>
      <w:numFmt w:val="bullet"/>
      <w:lvlText w:val="o"/>
      <w:lvlJc w:val="left"/>
      <w:pPr>
        <w:ind w:left="1440" w:hanging="360"/>
      </w:pPr>
      <w:rPr>
        <w:rFonts w:ascii="Courier New" w:eastAsia="Courier New" w:hAnsi="Courier New" w:cs="Courier New"/>
      </w:rPr>
    </w:lvl>
    <w:lvl w:ilvl="2" w:tplc="843694B2">
      <w:start w:val="1"/>
      <w:numFmt w:val="bullet"/>
      <w:lvlText w:val=""/>
      <w:lvlJc w:val="left"/>
      <w:pPr>
        <w:ind w:left="2160" w:hanging="360"/>
      </w:pPr>
      <w:rPr>
        <w:rFonts w:ascii="Wingdings" w:eastAsia="Wingdings" w:hAnsi="Wingdings" w:cs="Wingdings"/>
      </w:rPr>
    </w:lvl>
    <w:lvl w:ilvl="3" w:tplc="1B3C156A">
      <w:start w:val="1"/>
      <w:numFmt w:val="bullet"/>
      <w:lvlText w:val=""/>
      <w:lvlJc w:val="left"/>
      <w:pPr>
        <w:ind w:left="2880" w:hanging="360"/>
      </w:pPr>
      <w:rPr>
        <w:rFonts w:ascii="Symbol" w:eastAsia="Symbol" w:hAnsi="Symbol" w:cs="Symbol"/>
      </w:rPr>
    </w:lvl>
    <w:lvl w:ilvl="4" w:tplc="E46C92C4">
      <w:start w:val="1"/>
      <w:numFmt w:val="bullet"/>
      <w:lvlText w:val="o"/>
      <w:lvlJc w:val="left"/>
      <w:pPr>
        <w:ind w:left="3600" w:hanging="360"/>
      </w:pPr>
      <w:rPr>
        <w:rFonts w:ascii="Courier New" w:eastAsia="Courier New" w:hAnsi="Courier New" w:cs="Courier New"/>
      </w:rPr>
    </w:lvl>
    <w:lvl w:ilvl="5" w:tplc="0A7468F8">
      <w:start w:val="1"/>
      <w:numFmt w:val="bullet"/>
      <w:lvlText w:val=""/>
      <w:lvlJc w:val="left"/>
      <w:pPr>
        <w:ind w:left="4320" w:hanging="360"/>
      </w:pPr>
      <w:rPr>
        <w:rFonts w:ascii="Wingdings" w:eastAsia="Wingdings" w:hAnsi="Wingdings" w:cs="Wingdings"/>
      </w:rPr>
    </w:lvl>
    <w:lvl w:ilvl="6" w:tplc="514EAA82">
      <w:start w:val="1"/>
      <w:numFmt w:val="bullet"/>
      <w:lvlText w:val=""/>
      <w:lvlJc w:val="left"/>
      <w:pPr>
        <w:ind w:left="5040" w:hanging="360"/>
      </w:pPr>
      <w:rPr>
        <w:rFonts w:ascii="Symbol" w:eastAsia="Symbol" w:hAnsi="Symbol" w:cs="Symbol"/>
      </w:rPr>
    </w:lvl>
    <w:lvl w:ilvl="7" w:tplc="D0AAC000">
      <w:start w:val="1"/>
      <w:numFmt w:val="bullet"/>
      <w:lvlText w:val="o"/>
      <w:lvlJc w:val="left"/>
      <w:pPr>
        <w:ind w:left="5760" w:hanging="360"/>
      </w:pPr>
      <w:rPr>
        <w:rFonts w:ascii="Courier New" w:eastAsia="Courier New" w:hAnsi="Courier New" w:cs="Courier New"/>
      </w:rPr>
    </w:lvl>
    <w:lvl w:ilvl="8" w:tplc="30BAB710">
      <w:start w:val="1"/>
      <w:numFmt w:val="bullet"/>
      <w:lvlText w:val=""/>
      <w:lvlJc w:val="left"/>
      <w:pPr>
        <w:ind w:left="6480" w:hanging="360"/>
      </w:pPr>
      <w:rPr>
        <w:rFonts w:ascii="Wingdings" w:eastAsia="Wingdings" w:hAnsi="Wingdings" w:cs="Wingdings"/>
      </w:rPr>
    </w:lvl>
  </w:abstractNum>
  <w:abstractNum w:abstractNumId="16" w15:restartNumberingAfterBreak="0">
    <w:nsid w:val="6B24236C"/>
    <w:multiLevelType w:val="hybridMultilevel"/>
    <w:tmpl w:val="753051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CB3E33"/>
    <w:multiLevelType w:val="hybridMultilevel"/>
    <w:tmpl w:val="DE82B900"/>
    <w:lvl w:ilvl="0" w:tplc="A64A0F18">
      <w:start w:val="1"/>
      <w:numFmt w:val="bullet"/>
      <w:lvlText w:val=""/>
      <w:lvlJc w:val="left"/>
      <w:pPr>
        <w:ind w:left="720" w:hanging="360"/>
      </w:pPr>
      <w:rPr>
        <w:rFonts w:ascii="Symbol" w:eastAsia="Symbol" w:hAnsi="Symbol" w:cs="Symbol"/>
      </w:rPr>
    </w:lvl>
    <w:lvl w:ilvl="1" w:tplc="5D781758">
      <w:start w:val="1"/>
      <w:numFmt w:val="bullet"/>
      <w:lvlText w:val="o"/>
      <w:lvlJc w:val="left"/>
      <w:pPr>
        <w:ind w:left="1440" w:hanging="360"/>
      </w:pPr>
      <w:rPr>
        <w:rFonts w:ascii="Courier New" w:eastAsia="Courier New" w:hAnsi="Courier New" w:cs="Courier New"/>
      </w:rPr>
    </w:lvl>
    <w:lvl w:ilvl="2" w:tplc="07B887A0">
      <w:start w:val="1"/>
      <w:numFmt w:val="bullet"/>
      <w:lvlText w:val=""/>
      <w:lvlJc w:val="left"/>
      <w:pPr>
        <w:ind w:left="2160" w:hanging="360"/>
      </w:pPr>
      <w:rPr>
        <w:rFonts w:ascii="Wingdings" w:eastAsia="Wingdings" w:hAnsi="Wingdings" w:cs="Wingdings"/>
      </w:rPr>
    </w:lvl>
    <w:lvl w:ilvl="3" w:tplc="9D00B842">
      <w:start w:val="1"/>
      <w:numFmt w:val="bullet"/>
      <w:lvlText w:val=""/>
      <w:lvlJc w:val="left"/>
      <w:pPr>
        <w:ind w:left="2880" w:hanging="360"/>
      </w:pPr>
      <w:rPr>
        <w:rFonts w:ascii="Symbol" w:eastAsia="Symbol" w:hAnsi="Symbol" w:cs="Symbol"/>
      </w:rPr>
    </w:lvl>
    <w:lvl w:ilvl="4" w:tplc="2FE84F7A">
      <w:start w:val="1"/>
      <w:numFmt w:val="bullet"/>
      <w:lvlText w:val="o"/>
      <w:lvlJc w:val="left"/>
      <w:pPr>
        <w:ind w:left="3600" w:hanging="360"/>
      </w:pPr>
      <w:rPr>
        <w:rFonts w:ascii="Courier New" w:eastAsia="Courier New" w:hAnsi="Courier New" w:cs="Courier New"/>
      </w:rPr>
    </w:lvl>
    <w:lvl w:ilvl="5" w:tplc="85BCFA08">
      <w:start w:val="1"/>
      <w:numFmt w:val="bullet"/>
      <w:lvlText w:val=""/>
      <w:lvlJc w:val="left"/>
      <w:pPr>
        <w:ind w:left="4320" w:hanging="360"/>
      </w:pPr>
      <w:rPr>
        <w:rFonts w:ascii="Wingdings" w:eastAsia="Wingdings" w:hAnsi="Wingdings" w:cs="Wingdings"/>
      </w:rPr>
    </w:lvl>
    <w:lvl w:ilvl="6" w:tplc="A13887D2">
      <w:start w:val="1"/>
      <w:numFmt w:val="bullet"/>
      <w:lvlText w:val=""/>
      <w:lvlJc w:val="left"/>
      <w:pPr>
        <w:ind w:left="5040" w:hanging="360"/>
      </w:pPr>
      <w:rPr>
        <w:rFonts w:ascii="Symbol" w:eastAsia="Symbol" w:hAnsi="Symbol" w:cs="Symbol"/>
      </w:rPr>
    </w:lvl>
    <w:lvl w:ilvl="7" w:tplc="FD8A5C2A">
      <w:start w:val="1"/>
      <w:numFmt w:val="bullet"/>
      <w:lvlText w:val="o"/>
      <w:lvlJc w:val="left"/>
      <w:pPr>
        <w:ind w:left="5760" w:hanging="360"/>
      </w:pPr>
      <w:rPr>
        <w:rFonts w:ascii="Courier New" w:eastAsia="Courier New" w:hAnsi="Courier New" w:cs="Courier New"/>
      </w:rPr>
    </w:lvl>
    <w:lvl w:ilvl="8" w:tplc="20689C40">
      <w:start w:val="1"/>
      <w:numFmt w:val="bullet"/>
      <w:lvlText w:val=""/>
      <w:lvlJc w:val="left"/>
      <w:pPr>
        <w:ind w:left="6480" w:hanging="360"/>
      </w:pPr>
      <w:rPr>
        <w:rFonts w:ascii="Wingdings" w:eastAsia="Wingdings" w:hAnsi="Wingdings" w:cs="Wingdings"/>
      </w:rPr>
    </w:lvl>
  </w:abstractNum>
  <w:abstractNum w:abstractNumId="18" w15:restartNumberingAfterBreak="0">
    <w:nsid w:val="794F215D"/>
    <w:multiLevelType w:val="multilevel"/>
    <w:tmpl w:val="E2CA1FDA"/>
    <w:lvl w:ilvl="0">
      <w:start w:val="1"/>
      <w:numFmt w:val="decimal"/>
      <w:lvlText w:val="%1."/>
      <w:lvlJc w:val="left"/>
      <w:pPr>
        <w:ind w:left="360" w:hanging="360"/>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C1F1079"/>
    <w:multiLevelType w:val="hybridMultilevel"/>
    <w:tmpl w:val="AF002F70"/>
    <w:lvl w:ilvl="0" w:tplc="FC12E3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90231617">
    <w:abstractNumId w:val="9"/>
  </w:num>
  <w:num w:numId="2" w16cid:durableId="1768651737">
    <w:abstractNumId w:val="18"/>
  </w:num>
  <w:num w:numId="3" w16cid:durableId="1487281456">
    <w:abstractNumId w:val="10"/>
  </w:num>
  <w:num w:numId="4" w16cid:durableId="1579708864">
    <w:abstractNumId w:val="5"/>
  </w:num>
  <w:num w:numId="5" w16cid:durableId="191384404">
    <w:abstractNumId w:val="14"/>
  </w:num>
  <w:num w:numId="6" w16cid:durableId="1101757999">
    <w:abstractNumId w:val="11"/>
  </w:num>
  <w:num w:numId="7" w16cid:durableId="1315798264">
    <w:abstractNumId w:val="16"/>
  </w:num>
  <w:num w:numId="8" w16cid:durableId="1635940303">
    <w:abstractNumId w:val="15"/>
  </w:num>
  <w:num w:numId="9" w16cid:durableId="1573077976">
    <w:abstractNumId w:val="3"/>
  </w:num>
  <w:num w:numId="10" w16cid:durableId="1567379934">
    <w:abstractNumId w:val="0"/>
  </w:num>
  <w:num w:numId="11" w16cid:durableId="1142380889">
    <w:abstractNumId w:val="12"/>
  </w:num>
  <w:num w:numId="12" w16cid:durableId="29570991">
    <w:abstractNumId w:val="6"/>
  </w:num>
  <w:num w:numId="13" w16cid:durableId="2090038751">
    <w:abstractNumId w:val="4"/>
  </w:num>
  <w:num w:numId="14" w16cid:durableId="2128234026">
    <w:abstractNumId w:val="13"/>
  </w:num>
  <w:num w:numId="15" w16cid:durableId="1476994832">
    <w:abstractNumId w:val="17"/>
  </w:num>
  <w:num w:numId="16" w16cid:durableId="2055425673">
    <w:abstractNumId w:val="8"/>
  </w:num>
  <w:num w:numId="17" w16cid:durableId="825239694">
    <w:abstractNumId w:val="19"/>
  </w:num>
  <w:num w:numId="18" w16cid:durableId="781808211">
    <w:abstractNumId w:val="2"/>
  </w:num>
  <w:num w:numId="19" w16cid:durableId="1789737790">
    <w:abstractNumId w:val="1"/>
  </w:num>
  <w:num w:numId="20" w16cid:durableId="1563516585">
    <w:abstractNumId w:val="7"/>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dins, Natalie">
    <w15:presenceInfo w15:providerId="AD" w15:userId="S::neddins@valeofglamorgan.gov.uk::372bf6e2-8895-447e-9dc2-34681e2b4f10"/>
  </w15:person>
  <w15:person w15:author="Cath Doman (Cardiff and Vale UHB - Ihsc Partnership)">
    <w15:presenceInfo w15:providerId="AD" w15:userId="S::Cath.Doman@wales.nhs.uk::3385297d-ffe6-4608-8999-dec13028c7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E2"/>
    <w:rsid w:val="00025CE6"/>
    <w:rsid w:val="00027EE9"/>
    <w:rsid w:val="00041797"/>
    <w:rsid w:val="00045157"/>
    <w:rsid w:val="0004778D"/>
    <w:rsid w:val="000477DC"/>
    <w:rsid w:val="00060A2E"/>
    <w:rsid w:val="00063AF2"/>
    <w:rsid w:val="0006717D"/>
    <w:rsid w:val="0009623D"/>
    <w:rsid w:val="000B60CF"/>
    <w:rsid w:val="000C01CE"/>
    <w:rsid w:val="000D7D7E"/>
    <w:rsid w:val="000E6813"/>
    <w:rsid w:val="0013216C"/>
    <w:rsid w:val="0014547E"/>
    <w:rsid w:val="0015220F"/>
    <w:rsid w:val="00161EE9"/>
    <w:rsid w:val="001A7C7B"/>
    <w:rsid w:val="001B1ACA"/>
    <w:rsid w:val="001C58F2"/>
    <w:rsid w:val="001D4708"/>
    <w:rsid w:val="001E686D"/>
    <w:rsid w:val="0020090A"/>
    <w:rsid w:val="00217B74"/>
    <w:rsid w:val="002352B6"/>
    <w:rsid w:val="00246DC4"/>
    <w:rsid w:val="002562AA"/>
    <w:rsid w:val="0026547F"/>
    <w:rsid w:val="00271BC5"/>
    <w:rsid w:val="0027312A"/>
    <w:rsid w:val="00281464"/>
    <w:rsid w:val="00283292"/>
    <w:rsid w:val="00283689"/>
    <w:rsid w:val="002850EC"/>
    <w:rsid w:val="00285907"/>
    <w:rsid w:val="002957F7"/>
    <w:rsid w:val="002A14AE"/>
    <w:rsid w:val="002B3B8E"/>
    <w:rsid w:val="002B4295"/>
    <w:rsid w:val="002B65D4"/>
    <w:rsid w:val="002E66C9"/>
    <w:rsid w:val="00314369"/>
    <w:rsid w:val="00315260"/>
    <w:rsid w:val="00321410"/>
    <w:rsid w:val="00334DD6"/>
    <w:rsid w:val="00345E19"/>
    <w:rsid w:val="003460B1"/>
    <w:rsid w:val="0035301E"/>
    <w:rsid w:val="00361B88"/>
    <w:rsid w:val="00365134"/>
    <w:rsid w:val="003668F5"/>
    <w:rsid w:val="003722B4"/>
    <w:rsid w:val="00377561"/>
    <w:rsid w:val="00381BF2"/>
    <w:rsid w:val="003A5F25"/>
    <w:rsid w:val="003A7B01"/>
    <w:rsid w:val="003C30CD"/>
    <w:rsid w:val="003D242E"/>
    <w:rsid w:val="003D326E"/>
    <w:rsid w:val="003D500C"/>
    <w:rsid w:val="00402450"/>
    <w:rsid w:val="004037D3"/>
    <w:rsid w:val="00411295"/>
    <w:rsid w:val="00414BD7"/>
    <w:rsid w:val="00420E3B"/>
    <w:rsid w:val="00437DFF"/>
    <w:rsid w:val="00443276"/>
    <w:rsid w:val="004569D6"/>
    <w:rsid w:val="00476B3E"/>
    <w:rsid w:val="00493581"/>
    <w:rsid w:val="004A14D7"/>
    <w:rsid w:val="004B0095"/>
    <w:rsid w:val="004C0D2B"/>
    <w:rsid w:val="004D2DA8"/>
    <w:rsid w:val="004D56CB"/>
    <w:rsid w:val="004E61AB"/>
    <w:rsid w:val="005038E3"/>
    <w:rsid w:val="00503A60"/>
    <w:rsid w:val="005240F8"/>
    <w:rsid w:val="00566F13"/>
    <w:rsid w:val="005873A9"/>
    <w:rsid w:val="00596CE2"/>
    <w:rsid w:val="005C2BE2"/>
    <w:rsid w:val="005D38D3"/>
    <w:rsid w:val="005E419D"/>
    <w:rsid w:val="006033F7"/>
    <w:rsid w:val="00605608"/>
    <w:rsid w:val="006142FE"/>
    <w:rsid w:val="0061637C"/>
    <w:rsid w:val="006200BE"/>
    <w:rsid w:val="006225FB"/>
    <w:rsid w:val="006229E3"/>
    <w:rsid w:val="006323D6"/>
    <w:rsid w:val="0063377B"/>
    <w:rsid w:val="00656F50"/>
    <w:rsid w:val="00664455"/>
    <w:rsid w:val="00672613"/>
    <w:rsid w:val="0067620F"/>
    <w:rsid w:val="00686025"/>
    <w:rsid w:val="006869FB"/>
    <w:rsid w:val="006A07A3"/>
    <w:rsid w:val="006A0DF6"/>
    <w:rsid w:val="006A2888"/>
    <w:rsid w:val="006A512D"/>
    <w:rsid w:val="006A53E7"/>
    <w:rsid w:val="006B7776"/>
    <w:rsid w:val="006E1BC0"/>
    <w:rsid w:val="006E2EC0"/>
    <w:rsid w:val="006E54B8"/>
    <w:rsid w:val="006F3ED5"/>
    <w:rsid w:val="00701C7B"/>
    <w:rsid w:val="007053DB"/>
    <w:rsid w:val="007138E1"/>
    <w:rsid w:val="0073103E"/>
    <w:rsid w:val="00746569"/>
    <w:rsid w:val="007560C4"/>
    <w:rsid w:val="00763553"/>
    <w:rsid w:val="00765419"/>
    <w:rsid w:val="00775FAE"/>
    <w:rsid w:val="00795EDB"/>
    <w:rsid w:val="007A0A2D"/>
    <w:rsid w:val="007A4BDF"/>
    <w:rsid w:val="007D1679"/>
    <w:rsid w:val="007F2510"/>
    <w:rsid w:val="00816715"/>
    <w:rsid w:val="008300F9"/>
    <w:rsid w:val="00831CFB"/>
    <w:rsid w:val="008344F2"/>
    <w:rsid w:val="0083597D"/>
    <w:rsid w:val="00856BCB"/>
    <w:rsid w:val="00877EAF"/>
    <w:rsid w:val="00881CF1"/>
    <w:rsid w:val="00882EE2"/>
    <w:rsid w:val="008903EB"/>
    <w:rsid w:val="0089100B"/>
    <w:rsid w:val="008A3526"/>
    <w:rsid w:val="008B6DF9"/>
    <w:rsid w:val="008E13DF"/>
    <w:rsid w:val="008E44D9"/>
    <w:rsid w:val="008F37C6"/>
    <w:rsid w:val="008F6D28"/>
    <w:rsid w:val="00904137"/>
    <w:rsid w:val="009152FF"/>
    <w:rsid w:val="00917169"/>
    <w:rsid w:val="00920497"/>
    <w:rsid w:val="00957440"/>
    <w:rsid w:val="00966DEF"/>
    <w:rsid w:val="00970F4B"/>
    <w:rsid w:val="009736F0"/>
    <w:rsid w:val="00974F8D"/>
    <w:rsid w:val="009836AF"/>
    <w:rsid w:val="0098426E"/>
    <w:rsid w:val="009859F6"/>
    <w:rsid w:val="00991E66"/>
    <w:rsid w:val="0099645A"/>
    <w:rsid w:val="009972FB"/>
    <w:rsid w:val="009A188B"/>
    <w:rsid w:val="009A4F07"/>
    <w:rsid w:val="009A78C2"/>
    <w:rsid w:val="009D2A45"/>
    <w:rsid w:val="009E4A89"/>
    <w:rsid w:val="00A002AC"/>
    <w:rsid w:val="00A10FC5"/>
    <w:rsid w:val="00A251CD"/>
    <w:rsid w:val="00A2702D"/>
    <w:rsid w:val="00A33542"/>
    <w:rsid w:val="00A4119A"/>
    <w:rsid w:val="00A532D0"/>
    <w:rsid w:val="00A61DAE"/>
    <w:rsid w:val="00A61EC1"/>
    <w:rsid w:val="00A62E21"/>
    <w:rsid w:val="00A73EF4"/>
    <w:rsid w:val="00A911D9"/>
    <w:rsid w:val="00A976E3"/>
    <w:rsid w:val="00AA00F7"/>
    <w:rsid w:val="00AA22EC"/>
    <w:rsid w:val="00AC0593"/>
    <w:rsid w:val="00AC118F"/>
    <w:rsid w:val="00AC3DEF"/>
    <w:rsid w:val="00AC61FF"/>
    <w:rsid w:val="00AD0BD0"/>
    <w:rsid w:val="00AD701F"/>
    <w:rsid w:val="00AE111F"/>
    <w:rsid w:val="00AE29D7"/>
    <w:rsid w:val="00AF2584"/>
    <w:rsid w:val="00AF42D0"/>
    <w:rsid w:val="00B00D03"/>
    <w:rsid w:val="00B2675F"/>
    <w:rsid w:val="00B3330A"/>
    <w:rsid w:val="00B4788E"/>
    <w:rsid w:val="00B57FD4"/>
    <w:rsid w:val="00B67A17"/>
    <w:rsid w:val="00B96F4F"/>
    <w:rsid w:val="00BA7BA9"/>
    <w:rsid w:val="00BB52B7"/>
    <w:rsid w:val="00BB63C3"/>
    <w:rsid w:val="00BB69B7"/>
    <w:rsid w:val="00BC7AE1"/>
    <w:rsid w:val="00BE70E9"/>
    <w:rsid w:val="00BF3049"/>
    <w:rsid w:val="00BF5006"/>
    <w:rsid w:val="00C10C74"/>
    <w:rsid w:val="00C12760"/>
    <w:rsid w:val="00C24782"/>
    <w:rsid w:val="00C43991"/>
    <w:rsid w:val="00C5148A"/>
    <w:rsid w:val="00C567D9"/>
    <w:rsid w:val="00C62B75"/>
    <w:rsid w:val="00C67EA2"/>
    <w:rsid w:val="00C77572"/>
    <w:rsid w:val="00CA657B"/>
    <w:rsid w:val="00CB679F"/>
    <w:rsid w:val="00CC1C58"/>
    <w:rsid w:val="00CC28A8"/>
    <w:rsid w:val="00CD7450"/>
    <w:rsid w:val="00CE5F66"/>
    <w:rsid w:val="00CF09D5"/>
    <w:rsid w:val="00D047AF"/>
    <w:rsid w:val="00D17F38"/>
    <w:rsid w:val="00D216CA"/>
    <w:rsid w:val="00D27363"/>
    <w:rsid w:val="00D33D24"/>
    <w:rsid w:val="00D407B2"/>
    <w:rsid w:val="00D4322C"/>
    <w:rsid w:val="00D51C7E"/>
    <w:rsid w:val="00D73110"/>
    <w:rsid w:val="00D763EF"/>
    <w:rsid w:val="00D9261F"/>
    <w:rsid w:val="00D9649E"/>
    <w:rsid w:val="00DB634A"/>
    <w:rsid w:val="00DC5815"/>
    <w:rsid w:val="00DC5D7D"/>
    <w:rsid w:val="00DE267C"/>
    <w:rsid w:val="00E02836"/>
    <w:rsid w:val="00E079A7"/>
    <w:rsid w:val="00E12C4A"/>
    <w:rsid w:val="00E13C14"/>
    <w:rsid w:val="00E3056B"/>
    <w:rsid w:val="00E5675E"/>
    <w:rsid w:val="00E7278B"/>
    <w:rsid w:val="00E87B16"/>
    <w:rsid w:val="00EB7F4B"/>
    <w:rsid w:val="00ED39B5"/>
    <w:rsid w:val="00EE2D1C"/>
    <w:rsid w:val="00EE65F7"/>
    <w:rsid w:val="00EE75D5"/>
    <w:rsid w:val="00EE77B3"/>
    <w:rsid w:val="00F004CE"/>
    <w:rsid w:val="00F01E89"/>
    <w:rsid w:val="00F1299A"/>
    <w:rsid w:val="00F146BD"/>
    <w:rsid w:val="00F176A9"/>
    <w:rsid w:val="00F26000"/>
    <w:rsid w:val="00F32EED"/>
    <w:rsid w:val="00F35225"/>
    <w:rsid w:val="00F37562"/>
    <w:rsid w:val="00F41E38"/>
    <w:rsid w:val="00F4267C"/>
    <w:rsid w:val="00F42D6B"/>
    <w:rsid w:val="00F56D33"/>
    <w:rsid w:val="00F620A1"/>
    <w:rsid w:val="00F62527"/>
    <w:rsid w:val="00F66133"/>
    <w:rsid w:val="00F7040C"/>
    <w:rsid w:val="00F76E05"/>
    <w:rsid w:val="00FB4B36"/>
    <w:rsid w:val="00FC35C2"/>
    <w:rsid w:val="00FC5C89"/>
    <w:rsid w:val="00FD34D5"/>
    <w:rsid w:val="15BA9A51"/>
    <w:rsid w:val="1F018404"/>
    <w:rsid w:val="31200B20"/>
    <w:rsid w:val="397EE609"/>
    <w:rsid w:val="42A7628C"/>
    <w:rsid w:val="44D3B460"/>
    <w:rsid w:val="49DD1A9B"/>
    <w:rsid w:val="542DA749"/>
    <w:rsid w:val="55047266"/>
    <w:rsid w:val="58F8289C"/>
    <w:rsid w:val="5CEC3E3A"/>
    <w:rsid w:val="6C734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95B39"/>
  <w15:chartTrackingRefBased/>
  <w15:docId w15:val="{13F2E13C-0A28-4A6C-9169-13033B02D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527"/>
    <w:pPr>
      <w:spacing w:line="278" w:lineRule="auto"/>
    </w:pPr>
    <w:rPr>
      <w:sz w:val="24"/>
      <w:szCs w:val="24"/>
    </w:rPr>
  </w:style>
  <w:style w:type="paragraph" w:styleId="Heading1">
    <w:name w:val="heading 1"/>
    <w:basedOn w:val="Normal"/>
    <w:next w:val="Normal"/>
    <w:link w:val="Heading1Char"/>
    <w:uiPriority w:val="9"/>
    <w:qFormat/>
    <w:rsid w:val="00596CE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1295"/>
    <w:pPr>
      <w:keepNext/>
      <w:keepLines/>
      <w:spacing w:before="160" w:after="80" w:line="360" w:lineRule="auto"/>
      <w:outlineLvl w:val="1"/>
    </w:pPr>
    <w:rPr>
      <w:rFonts w:eastAsiaTheme="majorEastAsia" w:cstheme="majorBidi"/>
      <w:color w:val="FFFFFF" w:themeColor="background1"/>
      <w:sz w:val="28"/>
      <w:szCs w:val="32"/>
    </w:rPr>
  </w:style>
  <w:style w:type="paragraph" w:styleId="Heading3">
    <w:name w:val="heading 3"/>
    <w:basedOn w:val="Normal"/>
    <w:next w:val="Normal"/>
    <w:link w:val="Heading3Char"/>
    <w:uiPriority w:val="9"/>
    <w:unhideWhenUsed/>
    <w:qFormat/>
    <w:rsid w:val="00596CE2"/>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CE2"/>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596CE2"/>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596CE2"/>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596CE2"/>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596CE2"/>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596CE2"/>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1295"/>
    <w:rPr>
      <w:rFonts w:eastAsiaTheme="majorEastAsia" w:cstheme="majorBidi"/>
      <w:color w:val="FFFFFF" w:themeColor="background1"/>
      <w:sz w:val="28"/>
      <w:szCs w:val="32"/>
    </w:rPr>
  </w:style>
  <w:style w:type="character" w:customStyle="1" w:styleId="Heading3Char">
    <w:name w:val="Heading 3 Char"/>
    <w:basedOn w:val="DefaultParagraphFont"/>
    <w:link w:val="Heading3"/>
    <w:uiPriority w:val="9"/>
    <w:rsid w:val="00596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CE2"/>
    <w:rPr>
      <w:rFonts w:eastAsiaTheme="majorEastAsia" w:cstheme="majorBidi"/>
      <w:color w:val="272727" w:themeColor="text1" w:themeTint="D8"/>
    </w:rPr>
  </w:style>
  <w:style w:type="paragraph" w:styleId="Title">
    <w:name w:val="Title"/>
    <w:basedOn w:val="Normal"/>
    <w:next w:val="Normal"/>
    <w:link w:val="TitleChar"/>
    <w:uiPriority w:val="10"/>
    <w:qFormat/>
    <w:rsid w:val="00596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CE2"/>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CE2"/>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596CE2"/>
    <w:rPr>
      <w:i/>
      <w:iCs/>
      <w:color w:val="404040" w:themeColor="text1" w:themeTint="BF"/>
    </w:rPr>
  </w:style>
  <w:style w:type="paragraph" w:styleId="ListParagraph">
    <w:name w:val="List Paragraph"/>
    <w:basedOn w:val="Normal"/>
    <w:link w:val="ListParagraphChar"/>
    <w:uiPriority w:val="34"/>
    <w:qFormat/>
    <w:rsid w:val="00596CE2"/>
    <w:pPr>
      <w:spacing w:line="259" w:lineRule="auto"/>
      <w:ind w:left="720"/>
      <w:contextualSpacing/>
    </w:pPr>
    <w:rPr>
      <w:sz w:val="22"/>
      <w:szCs w:val="22"/>
    </w:rPr>
  </w:style>
  <w:style w:type="character" w:styleId="IntenseEmphasis">
    <w:name w:val="Intense Emphasis"/>
    <w:basedOn w:val="DefaultParagraphFont"/>
    <w:uiPriority w:val="21"/>
    <w:qFormat/>
    <w:rsid w:val="00596CE2"/>
    <w:rPr>
      <w:i/>
      <w:iCs/>
      <w:color w:val="0F4761" w:themeColor="accent1" w:themeShade="BF"/>
    </w:rPr>
  </w:style>
  <w:style w:type="paragraph" w:styleId="IntenseQuote">
    <w:name w:val="Intense Quote"/>
    <w:basedOn w:val="Normal"/>
    <w:next w:val="Normal"/>
    <w:link w:val="IntenseQuoteChar"/>
    <w:uiPriority w:val="30"/>
    <w:qFormat/>
    <w:rsid w:val="00596CE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596CE2"/>
    <w:rPr>
      <w:i/>
      <w:iCs/>
      <w:color w:val="0F4761" w:themeColor="accent1" w:themeShade="BF"/>
    </w:rPr>
  </w:style>
  <w:style w:type="character" w:styleId="IntenseReference">
    <w:name w:val="Intense Reference"/>
    <w:basedOn w:val="DefaultParagraphFont"/>
    <w:uiPriority w:val="32"/>
    <w:qFormat/>
    <w:rsid w:val="00596CE2"/>
    <w:rPr>
      <w:b/>
      <w:bCs/>
      <w:smallCaps/>
      <w:color w:val="0F4761" w:themeColor="accent1" w:themeShade="BF"/>
      <w:spacing w:val="5"/>
    </w:rPr>
  </w:style>
  <w:style w:type="paragraph" w:styleId="NoSpacing">
    <w:name w:val="No Spacing"/>
    <w:link w:val="NoSpacingChar"/>
    <w:uiPriority w:val="1"/>
    <w:qFormat/>
    <w:rsid w:val="00596CE2"/>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596CE2"/>
    <w:rPr>
      <w:rFonts w:eastAsiaTheme="minorEastAsia"/>
      <w:kern w:val="0"/>
      <w:lang w:val="en-US"/>
      <w14:ligatures w14:val="none"/>
    </w:rPr>
  </w:style>
  <w:style w:type="paragraph" w:styleId="TOCHeading">
    <w:name w:val="TOC Heading"/>
    <w:basedOn w:val="Heading1"/>
    <w:next w:val="Normal"/>
    <w:uiPriority w:val="39"/>
    <w:unhideWhenUsed/>
    <w:qFormat/>
    <w:rsid w:val="00596CE2"/>
    <w:pPr>
      <w:spacing w:before="240" w:after="0"/>
      <w:outlineLvl w:val="9"/>
    </w:pPr>
    <w:rPr>
      <w:kern w:val="0"/>
      <w:sz w:val="32"/>
      <w:szCs w:val="32"/>
      <w:lang w:val="en-US"/>
      <w14:ligatures w14:val="none"/>
    </w:rPr>
  </w:style>
  <w:style w:type="table" w:styleId="TableGrid">
    <w:name w:val="Table Grid"/>
    <w:basedOn w:val="TableNormal"/>
    <w:uiPriority w:val="59"/>
    <w:rsid w:val="00596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411295"/>
    <w:pPr>
      <w:spacing w:after="100"/>
      <w:ind w:left="240"/>
    </w:pPr>
  </w:style>
  <w:style w:type="character" w:styleId="Hyperlink">
    <w:name w:val="Hyperlink"/>
    <w:basedOn w:val="DefaultParagraphFont"/>
    <w:uiPriority w:val="99"/>
    <w:unhideWhenUsed/>
    <w:rsid w:val="00411295"/>
    <w:rPr>
      <w:color w:val="467886" w:themeColor="hyperlink"/>
      <w:u w:val="single"/>
    </w:rPr>
  </w:style>
  <w:style w:type="paragraph" w:styleId="Header">
    <w:name w:val="header"/>
    <w:basedOn w:val="Normal"/>
    <w:link w:val="HeaderChar"/>
    <w:uiPriority w:val="99"/>
    <w:unhideWhenUsed/>
    <w:rsid w:val="004112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295"/>
    <w:rPr>
      <w:sz w:val="24"/>
      <w:szCs w:val="24"/>
    </w:rPr>
  </w:style>
  <w:style w:type="paragraph" w:styleId="Footer">
    <w:name w:val="footer"/>
    <w:basedOn w:val="Normal"/>
    <w:link w:val="FooterChar"/>
    <w:uiPriority w:val="99"/>
    <w:unhideWhenUsed/>
    <w:rsid w:val="004112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295"/>
    <w:rPr>
      <w:sz w:val="24"/>
      <w:szCs w:val="24"/>
    </w:rPr>
  </w:style>
  <w:style w:type="numbering" w:customStyle="1" w:styleId="Style1">
    <w:name w:val="Style1"/>
    <w:uiPriority w:val="99"/>
    <w:rsid w:val="00CE5F66"/>
    <w:pPr>
      <w:numPr>
        <w:numId w:val="3"/>
      </w:numPr>
    </w:pPr>
  </w:style>
  <w:style w:type="character" w:styleId="UnresolvedMention">
    <w:name w:val="Unresolved Mention"/>
    <w:basedOn w:val="DefaultParagraphFont"/>
    <w:uiPriority w:val="99"/>
    <w:semiHidden/>
    <w:unhideWhenUsed/>
    <w:rsid w:val="00CE5F66"/>
    <w:rPr>
      <w:color w:val="605E5C"/>
      <w:shd w:val="clear" w:color="auto" w:fill="E1DFDD"/>
    </w:rPr>
  </w:style>
  <w:style w:type="paragraph" w:styleId="TOC1">
    <w:name w:val="toc 1"/>
    <w:basedOn w:val="Normal"/>
    <w:next w:val="Normal"/>
    <w:autoRedefine/>
    <w:uiPriority w:val="39"/>
    <w:unhideWhenUsed/>
    <w:rsid w:val="00D27363"/>
    <w:pPr>
      <w:spacing w:after="100"/>
    </w:pPr>
  </w:style>
  <w:style w:type="paragraph" w:styleId="TOC3">
    <w:name w:val="toc 3"/>
    <w:basedOn w:val="Normal"/>
    <w:next w:val="Normal"/>
    <w:autoRedefine/>
    <w:uiPriority w:val="39"/>
    <w:unhideWhenUsed/>
    <w:rsid w:val="00414BD7"/>
    <w:pPr>
      <w:spacing w:after="100" w:line="259" w:lineRule="auto"/>
      <w:ind w:left="440"/>
    </w:pPr>
    <w:rPr>
      <w:rFonts w:eastAsiaTheme="minorEastAsia" w:cs="Times New Roman"/>
      <w:kern w:val="0"/>
      <w:sz w:val="22"/>
      <w:szCs w:val="22"/>
      <w:lang w:val="en-US"/>
      <w14:ligatures w14:val="none"/>
    </w:rPr>
  </w:style>
  <w:style w:type="character" w:styleId="CommentReference">
    <w:name w:val="annotation reference"/>
    <w:basedOn w:val="DefaultParagraphFont"/>
    <w:uiPriority w:val="99"/>
    <w:semiHidden/>
    <w:unhideWhenUsed/>
    <w:rsid w:val="00060A2E"/>
    <w:rPr>
      <w:sz w:val="16"/>
      <w:szCs w:val="16"/>
    </w:rPr>
  </w:style>
  <w:style w:type="paragraph" w:styleId="CommentText">
    <w:name w:val="annotation text"/>
    <w:basedOn w:val="Normal"/>
    <w:link w:val="CommentTextChar"/>
    <w:uiPriority w:val="99"/>
    <w:unhideWhenUsed/>
    <w:rsid w:val="00060A2E"/>
    <w:pPr>
      <w:spacing w:line="240" w:lineRule="auto"/>
    </w:pPr>
    <w:rPr>
      <w:sz w:val="20"/>
      <w:szCs w:val="20"/>
    </w:rPr>
  </w:style>
  <w:style w:type="character" w:customStyle="1" w:styleId="CommentTextChar">
    <w:name w:val="Comment Text Char"/>
    <w:basedOn w:val="DefaultParagraphFont"/>
    <w:link w:val="CommentText"/>
    <w:uiPriority w:val="99"/>
    <w:rsid w:val="00060A2E"/>
    <w:rPr>
      <w:sz w:val="20"/>
      <w:szCs w:val="20"/>
    </w:rPr>
  </w:style>
  <w:style w:type="paragraph" w:styleId="CommentSubject">
    <w:name w:val="annotation subject"/>
    <w:basedOn w:val="CommentText"/>
    <w:next w:val="CommentText"/>
    <w:link w:val="CommentSubjectChar"/>
    <w:uiPriority w:val="99"/>
    <w:semiHidden/>
    <w:unhideWhenUsed/>
    <w:rsid w:val="00060A2E"/>
    <w:rPr>
      <w:b/>
      <w:bCs/>
    </w:rPr>
  </w:style>
  <w:style w:type="character" w:customStyle="1" w:styleId="CommentSubjectChar">
    <w:name w:val="Comment Subject Char"/>
    <w:basedOn w:val="CommentTextChar"/>
    <w:link w:val="CommentSubject"/>
    <w:uiPriority w:val="99"/>
    <w:semiHidden/>
    <w:rsid w:val="00060A2E"/>
    <w:rPr>
      <w:b/>
      <w:bCs/>
      <w:sz w:val="20"/>
      <w:szCs w:val="20"/>
    </w:rPr>
  </w:style>
  <w:style w:type="paragraph" w:styleId="Revision">
    <w:name w:val="Revision"/>
    <w:hidden/>
    <w:uiPriority w:val="99"/>
    <w:semiHidden/>
    <w:rsid w:val="006A2888"/>
    <w:pPr>
      <w:spacing w:after="0" w:line="240" w:lineRule="auto"/>
    </w:pPr>
    <w:rPr>
      <w:sz w:val="24"/>
      <w:szCs w:val="24"/>
    </w:rPr>
  </w:style>
  <w:style w:type="character" w:customStyle="1" w:styleId="ListParagraphChar">
    <w:name w:val="List Paragraph Char"/>
    <w:link w:val="ListParagraph"/>
    <w:uiPriority w:val="34"/>
    <w:rsid w:val="00EB7F4B"/>
  </w:style>
  <w:style w:type="character" w:styleId="FollowedHyperlink">
    <w:name w:val="FollowedHyperlink"/>
    <w:basedOn w:val="DefaultParagraphFont"/>
    <w:uiPriority w:val="99"/>
    <w:semiHidden/>
    <w:unhideWhenUsed/>
    <w:rsid w:val="00ED39B5"/>
    <w:rPr>
      <w:color w:val="96607D" w:themeColor="followedHyperlink"/>
      <w:u w:val="single"/>
    </w:rPr>
  </w:style>
  <w:style w:type="character" w:customStyle="1" w:styleId="cf01">
    <w:name w:val="cf01"/>
    <w:basedOn w:val="DefaultParagraphFont"/>
    <w:rsid w:val="00974F8D"/>
    <w:rPr>
      <w:rFonts w:ascii="Segoe UI" w:hAnsi="Segoe UI" w:cs="Segoe UI" w:hint="default"/>
      <w:sz w:val="18"/>
      <w:szCs w:val="18"/>
    </w:rPr>
  </w:style>
  <w:style w:type="paragraph" w:customStyle="1" w:styleId="pf0">
    <w:name w:val="pf0"/>
    <w:basedOn w:val="Normal"/>
    <w:rsid w:val="00974F8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FootnoteText">
    <w:name w:val="footnote text"/>
    <w:basedOn w:val="Normal"/>
    <w:link w:val="FootnoteTextChar"/>
    <w:semiHidden/>
    <w:unhideWhenUsed/>
    <w:rsid w:val="00AF2584"/>
    <w:pPr>
      <w:spacing w:after="0" w:line="240" w:lineRule="auto"/>
    </w:pPr>
    <w:rPr>
      <w:rFonts w:ascii="Times New Roman" w:eastAsia="Times New Roman" w:hAnsi="Times New Roman" w:cs="Times New Roman"/>
      <w:color w:val="000000"/>
      <w:kern w:val="0"/>
      <w:sz w:val="20"/>
      <w:szCs w:val="20"/>
      <w14:ligatures w14:val="none"/>
    </w:rPr>
  </w:style>
  <w:style w:type="character" w:customStyle="1" w:styleId="FootnoteTextChar">
    <w:name w:val="Footnote Text Char"/>
    <w:basedOn w:val="DefaultParagraphFont"/>
    <w:link w:val="FootnoteText"/>
    <w:semiHidden/>
    <w:rsid w:val="00AF2584"/>
    <w:rPr>
      <w:rFonts w:ascii="Times New Roman" w:eastAsia="Times New Roman" w:hAnsi="Times New Roman"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4.svg"/><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786fe31-3a92-4656-bec2-0fb6f441ffe6">
      <Terms xmlns="http://schemas.microsoft.com/office/infopath/2007/PartnerControls"/>
    </lcf76f155ced4ddcb4097134ff3c332f>
    <_ip_UnifiedCompliancePolicyProperties xmlns="http://schemas.microsoft.com/sharepoint/v3" xsi:nil="true"/>
    <TaxCatchAll xmlns="70758de4-0663-41f3-a5f7-99e99ed73307" xsi:nil="true"/>
    <_Flow_SignoffStatus xmlns="9786fe31-3a92-4656-bec2-0fb6f441ffe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3299CBFAFB764C98DC0B9E8C1A8466" ma:contentTypeVersion="22" ma:contentTypeDescription="Create a new document." ma:contentTypeScope="" ma:versionID="010d0f5b11b0348287aea36ac60799d2">
  <xsd:schema xmlns:xsd="http://www.w3.org/2001/XMLSchema" xmlns:xs="http://www.w3.org/2001/XMLSchema" xmlns:p="http://schemas.microsoft.com/office/2006/metadata/properties" xmlns:ns1="http://schemas.microsoft.com/sharepoint/v3" xmlns:ns2="9786fe31-3a92-4656-bec2-0fb6f441ffe6" xmlns:ns3="70758de4-0663-41f3-a5f7-99e99ed73307" targetNamespace="http://schemas.microsoft.com/office/2006/metadata/properties" ma:root="true" ma:fieldsID="d3a7c4ef57cf5550493e0d55a9be651c" ns1:_="" ns2:_="" ns3:_="">
    <xsd:import namespace="http://schemas.microsoft.com/sharepoint/v3"/>
    <xsd:import namespace="9786fe31-3a92-4656-bec2-0fb6f441ffe6"/>
    <xsd:import namespace="70758de4-0663-41f3-a5f7-99e99ed733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TaxCatchAll" minOccurs="0"/>
                <xsd:element ref="ns2:_Flow_SignoffStatus"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6fe31-3a92-4656-bec2-0fb6f441f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Flow_SignoffStatus" ma:index="19" nillable="true" ma:displayName="Sign-off status" ma:internalName="Sign_x002d_off_x0020_status">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758de4-0663-41f3-a5f7-99e99ed733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ea57ab-3fd2-4ed7-b402-741e05ab4589}" ma:internalName="TaxCatchAll" ma:showField="CatchAllData" ma:web="70758de4-0663-41f3-a5f7-99e99ed733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30975-EC77-4E6A-A0C7-1EF40DE73FA2}">
  <ds:schemaRefs>
    <ds:schemaRef ds:uri="http://schemas.openxmlformats.org/officeDocument/2006/bibliography"/>
  </ds:schemaRefs>
</ds:datastoreItem>
</file>

<file path=customXml/itemProps2.xml><?xml version="1.0" encoding="utf-8"?>
<ds:datastoreItem xmlns:ds="http://schemas.openxmlformats.org/officeDocument/2006/customXml" ds:itemID="{77A6E480-6B19-4C4B-9AEE-85AD4F4F41B7}">
  <ds:schemaRefs>
    <ds:schemaRef ds:uri="http://schemas.microsoft.com/sharepoint/v3/contenttype/forms"/>
  </ds:schemaRefs>
</ds:datastoreItem>
</file>

<file path=customXml/itemProps3.xml><?xml version="1.0" encoding="utf-8"?>
<ds:datastoreItem xmlns:ds="http://schemas.openxmlformats.org/officeDocument/2006/customXml" ds:itemID="{D5C49BC1-8D84-4607-AEBD-009EF88EEF8F}">
  <ds:schemaRefs>
    <ds:schemaRef ds:uri="http://schemas.microsoft.com/office/2006/metadata/properties"/>
    <ds:schemaRef ds:uri="http://schemas.microsoft.com/office/infopath/2007/PartnerControls"/>
    <ds:schemaRef ds:uri="http://schemas.microsoft.com/sharepoint/v3"/>
    <ds:schemaRef ds:uri="9786fe31-3a92-4656-bec2-0fb6f441ffe6"/>
    <ds:schemaRef ds:uri="70758de4-0663-41f3-a5f7-99e99ed73307"/>
  </ds:schemaRefs>
</ds:datastoreItem>
</file>

<file path=customXml/itemProps4.xml><?xml version="1.0" encoding="utf-8"?>
<ds:datastoreItem xmlns:ds="http://schemas.openxmlformats.org/officeDocument/2006/customXml" ds:itemID="{CC7EC2A2-E6DC-4B04-AFB4-79B6C9C9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86fe31-3a92-4656-bec2-0fb6f441ffe6"/>
    <ds:schemaRef ds:uri="70758de4-0663-41f3-a5f7-99e99ed733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3829</Words>
  <Characters>21830</Characters>
  <Application>Microsoft Office Word</Application>
  <DocSecurity>2</DocSecurity>
  <Lines>181</Lines>
  <Paragraphs>51</Paragraphs>
  <ScaleCrop>false</ScaleCrop>
  <Company/>
  <LinksUpToDate>false</LinksUpToDate>
  <CharactersWithSpaces>25608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Hole (NWSSP Procurement Services Quality)</dc:creator>
  <cp:keywords/>
  <dc:description/>
  <cp:lastModifiedBy>Gracie Westlake (NWSSP - Procurement)</cp:lastModifiedBy>
  <cp:revision>6</cp:revision>
  <dcterms:created xsi:type="dcterms:W3CDTF">2026-10-07T08:50:00Z</dcterms:created>
  <dcterms:modified xsi:type="dcterms:W3CDTF">2026-10-07T14:50:00Z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0x0101009E3299CBFAFB764C98DC0B9E8C1A8466</vt:lpwstr>
  </property>
  <property fmtid="{D5CDD505-2E9C-101B-9397-08002B2CF9AE}" pid="3" name="MediaServiceImageTags">
    <vt:lpwstr/>
  </property>
</Properties>
</file>