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596FB" w14:textId="35541ACB" w:rsidR="008B3C1D" w:rsidRDefault="00D44EE8">
      <w:r>
        <w:rPr>
          <w:noProof/>
        </w:rPr>
        <w:drawing>
          <wp:anchor distT="0" distB="0" distL="114300" distR="114300" simplePos="0" relativeHeight="251658240" behindDoc="0" locked="0" layoutInCell="1" allowOverlap="1" wp14:anchorId="489E6C43" wp14:editId="7A1DCCF6">
            <wp:simplePos x="0" y="0"/>
            <wp:positionH relativeFrom="column">
              <wp:posOffset>-828675</wp:posOffset>
            </wp:positionH>
            <wp:positionV relativeFrom="paragraph">
              <wp:posOffset>-85725</wp:posOffset>
            </wp:positionV>
            <wp:extent cx="3275330" cy="1165225"/>
            <wp:effectExtent l="0" t="0" r="1270" b="0"/>
            <wp:wrapNone/>
            <wp:docPr id="330999289" name="Picture 330999289"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197" descr="A picture containing 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75330" cy="1165225"/>
                    </a:xfrm>
                    <a:prstGeom prst="rect">
                      <a:avLst/>
                    </a:prstGeom>
                  </pic:spPr>
                </pic:pic>
              </a:graphicData>
            </a:graphic>
            <wp14:sizeRelH relativeFrom="page">
              <wp14:pctWidth>0</wp14:pctWidth>
            </wp14:sizeRelH>
            <wp14:sizeRelV relativeFrom="page">
              <wp14:pctHeight>0</wp14:pctHeight>
            </wp14:sizeRelV>
          </wp:anchor>
        </w:drawing>
      </w:r>
    </w:p>
    <w:p w14:paraId="02613637" w14:textId="77777777" w:rsidR="00530856" w:rsidRPr="00530856" w:rsidRDefault="00530856" w:rsidP="00530856"/>
    <w:p w14:paraId="584D8DBC" w14:textId="77777777" w:rsidR="00530856" w:rsidRPr="00530856" w:rsidRDefault="00530856" w:rsidP="00530856"/>
    <w:p w14:paraId="5C18B979" w14:textId="358781EE" w:rsidR="00530856" w:rsidRPr="00530856" w:rsidRDefault="00530856" w:rsidP="00530856"/>
    <w:p w14:paraId="29E5A328" w14:textId="2A906486" w:rsidR="00530856" w:rsidRPr="00530856" w:rsidRDefault="00AE1207" w:rsidP="00530856">
      <w:r>
        <w:rPr>
          <w:rFonts w:ascii="Aptos Display" w:hAnsi="Aptos Display" w:cs="LilyUPC"/>
          <w:b/>
          <w:bCs/>
          <w:noProof/>
          <w:color w:val="4472C4" w:themeColor="accent1"/>
          <w:sz w:val="54"/>
          <w:szCs w:val="54"/>
        </w:rPr>
        <mc:AlternateContent>
          <mc:Choice Requires="wps">
            <w:drawing>
              <wp:anchor distT="0" distB="0" distL="114300" distR="114300" simplePos="0" relativeHeight="251658241" behindDoc="0" locked="0" layoutInCell="1" allowOverlap="1" wp14:anchorId="48EC4069" wp14:editId="2D9AF080">
                <wp:simplePos x="0" y="0"/>
                <wp:positionH relativeFrom="margin">
                  <wp:posOffset>-425450</wp:posOffset>
                </wp:positionH>
                <wp:positionV relativeFrom="paragraph">
                  <wp:posOffset>185486</wp:posOffset>
                </wp:positionV>
                <wp:extent cx="5322570" cy="3830955"/>
                <wp:effectExtent l="0" t="0" r="0" b="0"/>
                <wp:wrapNone/>
                <wp:docPr id="971966599" name="Text Box 971966599"/>
                <wp:cNvGraphicFramePr/>
                <a:graphic xmlns:a="http://schemas.openxmlformats.org/drawingml/2006/main">
                  <a:graphicData uri="http://schemas.microsoft.com/office/word/2010/wordprocessingShape">
                    <wps:wsp>
                      <wps:cNvSpPr txBox="1"/>
                      <wps:spPr>
                        <a:xfrm>
                          <a:off x="0" y="0"/>
                          <a:ext cx="5322570" cy="3830955"/>
                        </a:xfrm>
                        <a:prstGeom prst="rect">
                          <a:avLst/>
                        </a:prstGeom>
                        <a:noFill/>
                        <a:ln w="6350">
                          <a:noFill/>
                        </a:ln>
                      </wps:spPr>
                      <wps:txbx>
                        <w:txbxContent>
                          <w:p w14:paraId="39E81177" w14:textId="18CFFBE6" w:rsidR="00530856" w:rsidRPr="00530856" w:rsidRDefault="00530856" w:rsidP="00530856">
                            <w:pPr>
                              <w:rPr>
                                <w:rFonts w:ascii="Montserrat" w:hAnsi="Montserrat" w:cs="LilyUPC"/>
                                <w:b/>
                                <w:bCs/>
                                <w:sz w:val="54"/>
                                <w:szCs w:val="54"/>
                                <w:shd w:val="clear" w:color="auto" w:fill="FFFFFF"/>
                              </w:rPr>
                            </w:pPr>
                            <w:r w:rsidRPr="001D21F4">
                              <w:rPr>
                                <w:rFonts w:ascii="Montserrat" w:hAnsi="Montserrat" w:cs="LilyUPC"/>
                                <w:b/>
                                <w:bCs/>
                                <w:sz w:val="54"/>
                                <w:szCs w:val="54"/>
                                <w:shd w:val="clear" w:color="auto" w:fill="FFFFFF"/>
                              </w:rPr>
                              <w:t xml:space="preserve">Invitation </w:t>
                            </w:r>
                            <w:r>
                              <w:rPr>
                                <w:rFonts w:ascii="Montserrat" w:hAnsi="Montserrat" w:cs="LilyUPC"/>
                                <w:b/>
                                <w:bCs/>
                                <w:sz w:val="54"/>
                                <w:szCs w:val="54"/>
                                <w:shd w:val="clear" w:color="auto" w:fill="FFFFFF"/>
                              </w:rPr>
                              <w:t>T</w:t>
                            </w:r>
                            <w:r w:rsidRPr="001D21F4">
                              <w:rPr>
                                <w:rFonts w:ascii="Montserrat" w:hAnsi="Montserrat" w:cs="LilyUPC"/>
                                <w:b/>
                                <w:bCs/>
                                <w:sz w:val="54"/>
                                <w:szCs w:val="54"/>
                                <w:shd w:val="clear" w:color="auto" w:fill="FFFFFF"/>
                              </w:rPr>
                              <w:t xml:space="preserve">o </w:t>
                            </w:r>
                            <w:r>
                              <w:rPr>
                                <w:rFonts w:ascii="Montserrat" w:hAnsi="Montserrat" w:cs="LilyUPC"/>
                                <w:b/>
                                <w:bCs/>
                                <w:sz w:val="54"/>
                                <w:szCs w:val="54"/>
                                <w:shd w:val="clear" w:color="auto" w:fill="FFFFFF"/>
                              </w:rPr>
                              <w:t>T</w:t>
                            </w:r>
                            <w:r w:rsidRPr="001D21F4">
                              <w:rPr>
                                <w:rFonts w:ascii="Montserrat" w:hAnsi="Montserrat" w:cs="LilyUPC"/>
                                <w:b/>
                                <w:bCs/>
                                <w:sz w:val="54"/>
                                <w:szCs w:val="54"/>
                                <w:shd w:val="clear" w:color="auto" w:fill="FFFFFF"/>
                              </w:rPr>
                              <w:t>ender</w:t>
                            </w:r>
                          </w:p>
                          <w:p w14:paraId="7A1A5C70" w14:textId="6D73F069" w:rsidR="00530856" w:rsidRPr="00530856" w:rsidRDefault="00CB24EB" w:rsidP="00530856">
                            <w:pPr>
                              <w:rPr>
                                <w:rFonts w:ascii="Montserrat" w:hAnsi="Montserrat" w:cs="LilyUPC"/>
                                <w:b/>
                                <w:bCs/>
                                <w:caps/>
                                <w:sz w:val="54"/>
                                <w:szCs w:val="54"/>
                                <w:shd w:val="clear" w:color="auto" w:fill="FFFFFF"/>
                              </w:rPr>
                            </w:pPr>
                            <w:r>
                              <w:rPr>
                                <w:rFonts w:ascii="Montserrat" w:hAnsi="Montserrat" w:cs="LilyUPC"/>
                                <w:b/>
                                <w:bCs/>
                                <w:caps/>
                                <w:sz w:val="54"/>
                                <w:szCs w:val="54"/>
                                <w:shd w:val="clear" w:color="auto" w:fill="FFFFFF"/>
                              </w:rPr>
                              <w:t>BAF26039</w:t>
                            </w:r>
                            <w:r w:rsidR="00F22CFE">
                              <w:rPr>
                                <w:rFonts w:ascii="Montserrat" w:hAnsi="Montserrat" w:cs="LilyUPC"/>
                                <w:b/>
                                <w:bCs/>
                                <w:caps/>
                                <w:sz w:val="54"/>
                                <w:szCs w:val="54"/>
                                <w:shd w:val="clear" w:color="auto" w:fill="FFFFFF"/>
                              </w:rPr>
                              <w:t xml:space="preserve"> – Scaffolding Works for Bron afon</w:t>
                            </w:r>
                          </w:p>
                          <w:p w14:paraId="7F46C174" w14:textId="77777777" w:rsidR="00530856" w:rsidRDefault="00530856" w:rsidP="00530856">
                            <w:pPr>
                              <w:rPr>
                                <w:rFonts w:ascii="Aptos" w:hAnsi="Aptos"/>
                                <w:b/>
                                <w:bCs/>
                                <w:sz w:val="36"/>
                                <w:szCs w:val="36"/>
                              </w:rPr>
                            </w:pPr>
                            <w:r w:rsidRPr="00D0776C">
                              <w:rPr>
                                <w:rFonts w:ascii="Aptos" w:hAnsi="Aptos"/>
                                <w:b/>
                                <w:bCs/>
                                <w:sz w:val="36"/>
                                <w:szCs w:val="36"/>
                              </w:rPr>
                              <w:t>Return Deadline</w:t>
                            </w:r>
                            <w:r>
                              <w:rPr>
                                <w:rFonts w:ascii="Aptos" w:hAnsi="Aptos"/>
                                <w:b/>
                                <w:bCs/>
                                <w:sz w:val="36"/>
                                <w:szCs w:val="36"/>
                              </w:rPr>
                              <w:t xml:space="preserve">: </w:t>
                            </w:r>
                          </w:p>
                          <w:p w14:paraId="58787C6B" w14:textId="16B0F359" w:rsidR="00530856" w:rsidRPr="00D0776C" w:rsidRDefault="00530856" w:rsidP="00530856">
                            <w:pPr>
                              <w:rPr>
                                <w:rFonts w:ascii="Aptos" w:hAnsi="Aptos"/>
                                <w:sz w:val="36"/>
                                <w:szCs w:val="36"/>
                              </w:rPr>
                            </w:pPr>
                            <w:r w:rsidRPr="00D0776C">
                              <w:rPr>
                                <w:rFonts w:ascii="Aptos" w:hAnsi="Aptos"/>
                                <w:sz w:val="36"/>
                                <w:szCs w:val="36"/>
                              </w:rPr>
                              <w:t xml:space="preserve">12:00 </w:t>
                            </w:r>
                            <w:r w:rsidR="004C76C8">
                              <w:rPr>
                                <w:rFonts w:ascii="Aptos" w:hAnsi="Aptos"/>
                                <w:sz w:val="36"/>
                                <w:szCs w:val="36"/>
                              </w:rPr>
                              <w:t>2</w:t>
                            </w:r>
                            <w:r w:rsidR="004C76C8">
                              <w:rPr>
                                <w:rFonts w:ascii="Aptos" w:hAnsi="Aptos"/>
                                <w:sz w:val="36"/>
                                <w:szCs w:val="36"/>
                                <w:vertAlign w:val="superscript"/>
                              </w:rPr>
                              <w:t>nd</w:t>
                            </w:r>
                            <w:r w:rsidR="00E73A9F">
                              <w:rPr>
                                <w:rFonts w:ascii="Aptos" w:hAnsi="Aptos"/>
                                <w:sz w:val="36"/>
                                <w:szCs w:val="36"/>
                              </w:rPr>
                              <w:t xml:space="preserve"> November 202</w:t>
                            </w:r>
                            <w:r w:rsidR="00B81F73">
                              <w:rPr>
                                <w:rFonts w:ascii="Aptos" w:hAnsi="Aptos"/>
                                <w:sz w:val="36"/>
                                <w:szCs w:val="36"/>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v:shapetype id="_x0000_t202" coordsize="21600,21600" o:spt="202" path="m,l,21600r21600,l21600,xe" w14:anchorId="48EC4069">
                <v:stroke joinstyle="miter"/>
                <v:path gradientshapeok="t" o:connecttype="rect"/>
              </v:shapetype>
              <v:shape id="Text Box 971966599" style="position:absolute;margin-left:-33.5pt;margin-top:14.6pt;width:419.1pt;height:301.65pt;z-index:251658241;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WkhGAIAAC0EAAAOAAAAZHJzL2Uyb0RvYy54bWysU8lu2zAQvRfoPxC815IXZREsB24CFwWM&#10;JIBT5ExTpCWA4rAkbcn9+g4peUHaU9ELNcMZzfLe4/yhaxQ5COtq0AUdj1JKhOZQ1npX0B9vqy93&#10;lDjPdMkUaFHQo3D0YfH507w1uZhABaoUlmAR7fLWFLTy3uRJ4nglGuZGYITGoATbMI+u3SWlZS1W&#10;b1QySdObpAVbGgtcOIe3T32QLmJ9KQX3L1I64YkqKM7m42njuQ1nspizfGeZqWo+jMH+YYqG1Rqb&#10;nks9Mc/I3tZ/lGpqbsGB9CMOTQJS1lzEHXCbcfphm03FjIi7IDjOnGFy/68sfz5szKslvvsKHRIY&#10;AGmNyx1ehn06aZvwxUkJxhHC4xk20XnC8TKbTibZLYY4xqZ30/Q+y0Kd5PK7sc5/E9CQYBTUIi8R&#10;LnZYO9+nnlJCNw2rWqnIjdKkLejNNEvjD+cIFlcae1yGDZbvtt2wwRbKIy5moefcGb6qsfmaOf/K&#10;LJKMA6Nw/QseUgE2gcGipAL762/3IR+xxyglLYqmoO7nnllBifqukZX78WwWVBadWXY7QcdeR7bX&#10;Eb1vHgF1OcYnYng0Q75XJ1NaaN5R38vQFUNMc+xdUH8yH30vZXwfXCyXMQl1ZZhf643hoXSAM0D7&#10;1r0zawb8PVL3DCd5sfwDDX1uT8Ry70HWkaMAcI/qgDtqMrI8vJ8g+ms/Zl1e+eI3AAAA//8DAFBL&#10;AwQUAAYACAAAACEAEuc7auIAAAAKAQAADwAAAGRycy9kb3ducmV2LnhtbEyPzU7DMBCE70i8g7VI&#10;3FqnRk1KiFNVkSokBIeWXrhtYjeJ8E+I3Tbw9CyncpvVjGa/KdaTNeysx9B7J2ExT4Bp13jVu1bC&#10;4X07WwELEZ1C452W8K0DrMvbmwJz5S9up8/72DIqcSFHCV2MQ855aDptMcz9oB15Rz9ajHSOLVcj&#10;XqjcGi6SJOUWe0cfOhx01enmc3+yEl6q7RvuamFXP6Z6fj1uhq/Dx1LK+7tp8wQs6ilew/CHT+hQ&#10;ElPtT04FZiTM0oy2RAniUQCjQJYtSNQS0gexBF4W/P+E8hcAAP//AwBQSwECLQAUAAYACAAAACEA&#10;toM4kv4AAADhAQAAEwAAAAAAAAAAAAAAAAAAAAAAW0NvbnRlbnRfVHlwZXNdLnhtbFBLAQItABQA&#10;BgAIAAAAIQA4/SH/1gAAAJQBAAALAAAAAAAAAAAAAAAAAC8BAABfcmVscy8ucmVsc1BLAQItABQA&#10;BgAIAAAAIQBGRWkhGAIAAC0EAAAOAAAAAAAAAAAAAAAAAC4CAABkcnMvZTJvRG9jLnhtbFBLAQIt&#10;ABQABgAIAAAAIQAS5ztq4gAAAAoBAAAPAAAAAAAAAAAAAAAAAHIEAABkcnMvZG93bnJldi54bWxQ&#10;SwUGAAAAAAQABADzAAAAgQUAAAAA&#10;">
                <v:textbox>
                  <w:txbxContent>
                    <w:p w:rsidRPr="00530856" w:rsidR="00530856" w:rsidP="00530856" w:rsidRDefault="00530856" w14:paraId="39E81177" w14:textId="18CFFBE6">
                      <w:pPr>
                        <w:rPr>
                          <w:rFonts w:ascii="Montserrat" w:hAnsi="Montserrat" w:cs="LilyUPC"/>
                          <w:b/>
                          <w:bCs/>
                          <w:sz w:val="54"/>
                          <w:szCs w:val="54"/>
                          <w:shd w:val="clear" w:color="auto" w:fill="FFFFFF"/>
                        </w:rPr>
                      </w:pPr>
                      <w:r w:rsidRPr="001D21F4">
                        <w:rPr>
                          <w:rFonts w:ascii="Montserrat" w:hAnsi="Montserrat" w:cs="LilyUPC"/>
                          <w:b/>
                          <w:bCs/>
                          <w:sz w:val="54"/>
                          <w:szCs w:val="54"/>
                          <w:shd w:val="clear" w:color="auto" w:fill="FFFFFF"/>
                        </w:rPr>
                        <w:t xml:space="preserve">Invitation </w:t>
                      </w:r>
                      <w:r>
                        <w:rPr>
                          <w:rFonts w:ascii="Montserrat" w:hAnsi="Montserrat" w:cs="LilyUPC"/>
                          <w:b/>
                          <w:bCs/>
                          <w:sz w:val="54"/>
                          <w:szCs w:val="54"/>
                          <w:shd w:val="clear" w:color="auto" w:fill="FFFFFF"/>
                        </w:rPr>
                        <w:t>T</w:t>
                      </w:r>
                      <w:r w:rsidRPr="001D21F4">
                        <w:rPr>
                          <w:rFonts w:ascii="Montserrat" w:hAnsi="Montserrat" w:cs="LilyUPC"/>
                          <w:b/>
                          <w:bCs/>
                          <w:sz w:val="54"/>
                          <w:szCs w:val="54"/>
                          <w:shd w:val="clear" w:color="auto" w:fill="FFFFFF"/>
                        </w:rPr>
                        <w:t xml:space="preserve">o </w:t>
                      </w:r>
                      <w:r>
                        <w:rPr>
                          <w:rFonts w:ascii="Montserrat" w:hAnsi="Montserrat" w:cs="LilyUPC"/>
                          <w:b/>
                          <w:bCs/>
                          <w:sz w:val="54"/>
                          <w:szCs w:val="54"/>
                          <w:shd w:val="clear" w:color="auto" w:fill="FFFFFF"/>
                        </w:rPr>
                        <w:t>T</w:t>
                      </w:r>
                      <w:r w:rsidRPr="001D21F4">
                        <w:rPr>
                          <w:rFonts w:ascii="Montserrat" w:hAnsi="Montserrat" w:cs="LilyUPC"/>
                          <w:b/>
                          <w:bCs/>
                          <w:sz w:val="54"/>
                          <w:szCs w:val="54"/>
                          <w:shd w:val="clear" w:color="auto" w:fill="FFFFFF"/>
                        </w:rPr>
                        <w:t>ender</w:t>
                      </w:r>
                    </w:p>
                    <w:p w:rsidRPr="00530856" w:rsidR="00530856" w:rsidP="00530856" w:rsidRDefault="00CB24EB" w14:paraId="7A1A5C70" w14:textId="6D73F069">
                      <w:pPr>
                        <w:rPr>
                          <w:rFonts w:ascii="Montserrat" w:hAnsi="Montserrat" w:cs="LilyUPC"/>
                          <w:b/>
                          <w:bCs/>
                          <w:caps/>
                          <w:sz w:val="54"/>
                          <w:szCs w:val="54"/>
                          <w:shd w:val="clear" w:color="auto" w:fill="FFFFFF"/>
                        </w:rPr>
                      </w:pPr>
                      <w:r>
                        <w:rPr>
                          <w:rFonts w:ascii="Montserrat" w:hAnsi="Montserrat" w:cs="LilyUPC"/>
                          <w:b/>
                          <w:bCs/>
                          <w:caps/>
                          <w:sz w:val="54"/>
                          <w:szCs w:val="54"/>
                          <w:shd w:val="clear" w:color="auto" w:fill="FFFFFF"/>
                        </w:rPr>
                        <w:t>BAF26039</w:t>
                      </w:r>
                      <w:r w:rsidR="00F22CFE">
                        <w:rPr>
                          <w:rFonts w:ascii="Montserrat" w:hAnsi="Montserrat" w:cs="LilyUPC"/>
                          <w:b/>
                          <w:bCs/>
                          <w:caps/>
                          <w:sz w:val="54"/>
                          <w:szCs w:val="54"/>
                          <w:shd w:val="clear" w:color="auto" w:fill="FFFFFF"/>
                        </w:rPr>
                        <w:t xml:space="preserve"> – Scaffolding Works for Bron afon</w:t>
                      </w:r>
                    </w:p>
                    <w:p w:rsidR="00530856" w:rsidP="00530856" w:rsidRDefault="00530856" w14:paraId="7F46C174" w14:textId="77777777">
                      <w:pPr>
                        <w:rPr>
                          <w:rFonts w:ascii="Aptos" w:hAnsi="Aptos"/>
                          <w:b/>
                          <w:bCs/>
                          <w:sz w:val="36"/>
                          <w:szCs w:val="36"/>
                        </w:rPr>
                      </w:pPr>
                      <w:r w:rsidRPr="00D0776C">
                        <w:rPr>
                          <w:rFonts w:ascii="Aptos" w:hAnsi="Aptos"/>
                          <w:b/>
                          <w:bCs/>
                          <w:sz w:val="36"/>
                          <w:szCs w:val="36"/>
                        </w:rPr>
                        <w:t>Return Deadline</w:t>
                      </w:r>
                      <w:r>
                        <w:rPr>
                          <w:rFonts w:ascii="Aptos" w:hAnsi="Aptos"/>
                          <w:b/>
                          <w:bCs/>
                          <w:sz w:val="36"/>
                          <w:szCs w:val="36"/>
                        </w:rPr>
                        <w:t xml:space="preserve">: </w:t>
                      </w:r>
                    </w:p>
                    <w:p w:rsidRPr="00D0776C" w:rsidR="00530856" w:rsidP="00530856" w:rsidRDefault="00530856" w14:paraId="58787C6B" w14:textId="16B0F359">
                      <w:pPr>
                        <w:rPr>
                          <w:rFonts w:ascii="Aptos" w:hAnsi="Aptos"/>
                          <w:sz w:val="36"/>
                          <w:szCs w:val="36"/>
                        </w:rPr>
                      </w:pPr>
                      <w:r w:rsidRPr="00D0776C">
                        <w:rPr>
                          <w:rFonts w:ascii="Aptos" w:hAnsi="Aptos"/>
                          <w:sz w:val="36"/>
                          <w:szCs w:val="36"/>
                        </w:rPr>
                        <w:t xml:space="preserve">12:00 </w:t>
                      </w:r>
                      <w:r w:rsidR="004C76C8">
                        <w:rPr>
                          <w:rFonts w:ascii="Aptos" w:hAnsi="Aptos"/>
                          <w:sz w:val="36"/>
                          <w:szCs w:val="36"/>
                        </w:rPr>
                        <w:t>2</w:t>
                      </w:r>
                      <w:r w:rsidR="004C76C8">
                        <w:rPr>
                          <w:rFonts w:ascii="Aptos" w:hAnsi="Aptos"/>
                          <w:sz w:val="36"/>
                          <w:szCs w:val="36"/>
                          <w:vertAlign w:val="superscript"/>
                        </w:rPr>
                        <w:t>nd</w:t>
                      </w:r>
                      <w:r w:rsidR="00E73A9F">
                        <w:rPr>
                          <w:rFonts w:ascii="Aptos" w:hAnsi="Aptos"/>
                          <w:sz w:val="36"/>
                          <w:szCs w:val="36"/>
                        </w:rPr>
                        <w:t xml:space="preserve"> November 202</w:t>
                      </w:r>
                      <w:r w:rsidR="00B81F73">
                        <w:rPr>
                          <w:rFonts w:ascii="Aptos" w:hAnsi="Aptos"/>
                          <w:sz w:val="36"/>
                          <w:szCs w:val="36"/>
                        </w:rPr>
                        <w:t>6</w:t>
                      </w:r>
                    </w:p>
                  </w:txbxContent>
                </v:textbox>
                <w10:wrap anchorx="margin"/>
              </v:shape>
            </w:pict>
          </mc:Fallback>
        </mc:AlternateContent>
      </w:r>
    </w:p>
    <w:p w14:paraId="46575BD3" w14:textId="625A5AEC" w:rsidR="00530856" w:rsidRPr="00530856" w:rsidRDefault="00530856" w:rsidP="00530856"/>
    <w:p w14:paraId="328936B0" w14:textId="3C9515C3" w:rsidR="00530856" w:rsidRPr="00530856" w:rsidRDefault="00530856" w:rsidP="00530856"/>
    <w:p w14:paraId="0CD91D3B" w14:textId="77777777" w:rsidR="00530856" w:rsidRPr="00530856" w:rsidRDefault="00530856" w:rsidP="00530856"/>
    <w:p w14:paraId="29179B0B" w14:textId="77777777" w:rsidR="00530856" w:rsidRPr="00530856" w:rsidRDefault="00530856" w:rsidP="00530856"/>
    <w:p w14:paraId="3952DA8F" w14:textId="23EA8CF3" w:rsidR="00530856" w:rsidRDefault="00530856" w:rsidP="00530856">
      <w:pPr>
        <w:tabs>
          <w:tab w:val="left" w:pos="7237"/>
        </w:tabs>
        <w:sectPr w:rsidR="00530856" w:rsidSect="00D44EE8">
          <w:headerReference w:type="default" r:id="rId12"/>
          <w:footerReference w:type="default" r:id="rId13"/>
          <w:headerReference w:type="first" r:id="rId14"/>
          <w:footerReference w:type="first" r:id="rId15"/>
          <w:pgSz w:w="11906" w:h="16838"/>
          <w:pgMar w:top="1440" w:right="1440" w:bottom="1440" w:left="1440" w:header="708" w:footer="708" w:gutter="0"/>
          <w:cols w:space="708"/>
          <w:titlePg/>
          <w:docGrid w:linePitch="360"/>
        </w:sectPr>
      </w:pPr>
    </w:p>
    <w:sdt>
      <w:sdtPr>
        <w:rPr>
          <w:rFonts w:asciiTheme="minorHAnsi" w:eastAsiaTheme="minorEastAsia" w:hAnsiTheme="minorHAnsi" w:cstheme="minorBidi"/>
          <w:color w:val="auto"/>
          <w:sz w:val="22"/>
          <w:szCs w:val="22"/>
        </w:rPr>
        <w:id w:val="191087524"/>
        <w:docPartObj>
          <w:docPartGallery w:val="Table of Contents"/>
          <w:docPartUnique/>
        </w:docPartObj>
      </w:sdtPr>
      <w:sdtContent>
        <w:p w14:paraId="0E40AA34" w14:textId="1A44A8B5" w:rsidR="00070406" w:rsidRDefault="00070406">
          <w:pPr>
            <w:pStyle w:val="TOCHeading"/>
          </w:pPr>
          <w:r>
            <w:t>Contents</w:t>
          </w:r>
        </w:p>
        <w:p w14:paraId="2A024625" w14:textId="3E863ED8" w:rsidR="00CB1F9C" w:rsidRDefault="529FEA48">
          <w:pPr>
            <w:pStyle w:val="TOC1"/>
            <w:tabs>
              <w:tab w:val="left" w:pos="440"/>
              <w:tab w:val="right" w:leader="dot" w:pos="9016"/>
            </w:tabs>
            <w:rPr>
              <w:noProof/>
              <w:kern w:val="2"/>
              <w:sz w:val="24"/>
              <w:szCs w:val="24"/>
              <w:lang w:eastAsia="en-GB"/>
              <w14:ligatures w14:val="standardContextual"/>
            </w:rPr>
          </w:pPr>
          <w:r>
            <w:fldChar w:fldCharType="begin"/>
          </w:r>
          <w:r w:rsidR="00F86394">
            <w:instrText>TOC \o "1-3" \z \u \h</w:instrText>
          </w:r>
          <w:r>
            <w:fldChar w:fldCharType="separate"/>
          </w:r>
          <w:hyperlink w:anchor="_Toc242359709" w:history="1">
            <w:r w:rsidR="00CB1F9C" w:rsidRPr="007220AC">
              <w:rPr>
                <w:rStyle w:val="Hyperlink"/>
                <w:noProof/>
              </w:rPr>
              <w:t>1.</w:t>
            </w:r>
            <w:r w:rsidR="00CB1F9C">
              <w:rPr>
                <w:noProof/>
                <w:kern w:val="2"/>
                <w:sz w:val="24"/>
                <w:szCs w:val="24"/>
                <w:lang w:eastAsia="en-GB"/>
                <w14:ligatures w14:val="standardContextual"/>
              </w:rPr>
              <w:tab/>
            </w:r>
            <w:r w:rsidR="00CB1F9C" w:rsidRPr="007220AC">
              <w:rPr>
                <w:rStyle w:val="Hyperlink"/>
                <w:noProof/>
              </w:rPr>
              <w:t>Tender Overview</w:t>
            </w:r>
            <w:r w:rsidR="00CB1F9C">
              <w:rPr>
                <w:noProof/>
                <w:webHidden/>
              </w:rPr>
              <w:tab/>
            </w:r>
            <w:r w:rsidR="00CB1F9C">
              <w:rPr>
                <w:noProof/>
                <w:webHidden/>
              </w:rPr>
              <w:fldChar w:fldCharType="begin"/>
            </w:r>
            <w:r w:rsidR="00CB1F9C">
              <w:rPr>
                <w:noProof/>
                <w:webHidden/>
              </w:rPr>
              <w:instrText xml:space="preserve"> PAGEREF _Toc242359709 \h </w:instrText>
            </w:r>
            <w:r w:rsidR="00CB1F9C">
              <w:rPr>
                <w:noProof/>
                <w:webHidden/>
              </w:rPr>
            </w:r>
            <w:r w:rsidR="00CB1F9C">
              <w:rPr>
                <w:noProof/>
                <w:webHidden/>
              </w:rPr>
              <w:fldChar w:fldCharType="separate"/>
            </w:r>
            <w:r w:rsidR="00CB1F9C">
              <w:rPr>
                <w:noProof/>
                <w:webHidden/>
              </w:rPr>
              <w:t>2</w:t>
            </w:r>
            <w:r w:rsidR="00CB1F9C">
              <w:rPr>
                <w:noProof/>
                <w:webHidden/>
              </w:rPr>
              <w:fldChar w:fldCharType="end"/>
            </w:r>
          </w:hyperlink>
        </w:p>
        <w:p w14:paraId="3449CA5D" w14:textId="28053739" w:rsidR="00CB1F9C" w:rsidRDefault="00CB1F9C">
          <w:pPr>
            <w:pStyle w:val="TOC2"/>
            <w:tabs>
              <w:tab w:val="left" w:pos="960"/>
              <w:tab w:val="right" w:leader="dot" w:pos="9016"/>
            </w:tabs>
            <w:rPr>
              <w:noProof/>
              <w:kern w:val="2"/>
              <w:sz w:val="24"/>
              <w:szCs w:val="24"/>
              <w:lang w:eastAsia="en-GB"/>
              <w14:ligatures w14:val="standardContextual"/>
            </w:rPr>
          </w:pPr>
          <w:hyperlink w:anchor="_Toc242359710" w:history="1">
            <w:r w:rsidRPr="007220AC">
              <w:rPr>
                <w:rStyle w:val="Hyperlink"/>
                <w:noProof/>
              </w:rPr>
              <w:t>1.1.</w:t>
            </w:r>
            <w:r>
              <w:rPr>
                <w:noProof/>
                <w:kern w:val="2"/>
                <w:sz w:val="24"/>
                <w:szCs w:val="24"/>
                <w:lang w:eastAsia="en-GB"/>
                <w14:ligatures w14:val="standardContextual"/>
              </w:rPr>
              <w:tab/>
            </w:r>
            <w:r w:rsidRPr="007220AC">
              <w:rPr>
                <w:rStyle w:val="Hyperlink"/>
                <w:noProof/>
              </w:rPr>
              <w:t>Tender Brief</w:t>
            </w:r>
            <w:r>
              <w:rPr>
                <w:noProof/>
                <w:webHidden/>
              </w:rPr>
              <w:tab/>
            </w:r>
            <w:r>
              <w:rPr>
                <w:noProof/>
                <w:webHidden/>
              </w:rPr>
              <w:fldChar w:fldCharType="begin"/>
            </w:r>
            <w:r>
              <w:rPr>
                <w:noProof/>
                <w:webHidden/>
              </w:rPr>
              <w:instrText xml:space="preserve"> PAGEREF _Toc242359710 \h </w:instrText>
            </w:r>
            <w:r>
              <w:rPr>
                <w:noProof/>
                <w:webHidden/>
              </w:rPr>
            </w:r>
            <w:r>
              <w:rPr>
                <w:noProof/>
                <w:webHidden/>
              </w:rPr>
              <w:fldChar w:fldCharType="separate"/>
            </w:r>
            <w:r>
              <w:rPr>
                <w:noProof/>
                <w:webHidden/>
              </w:rPr>
              <w:t>2</w:t>
            </w:r>
            <w:r>
              <w:rPr>
                <w:noProof/>
                <w:webHidden/>
              </w:rPr>
              <w:fldChar w:fldCharType="end"/>
            </w:r>
          </w:hyperlink>
        </w:p>
        <w:p w14:paraId="0DE53239" w14:textId="6C10BF70" w:rsidR="00CB1F9C" w:rsidRDefault="00CB1F9C">
          <w:pPr>
            <w:pStyle w:val="TOC2"/>
            <w:tabs>
              <w:tab w:val="left" w:pos="960"/>
              <w:tab w:val="right" w:leader="dot" w:pos="9016"/>
            </w:tabs>
            <w:rPr>
              <w:noProof/>
              <w:kern w:val="2"/>
              <w:sz w:val="24"/>
              <w:szCs w:val="24"/>
              <w:lang w:eastAsia="en-GB"/>
              <w14:ligatures w14:val="standardContextual"/>
            </w:rPr>
          </w:pPr>
          <w:hyperlink w:anchor="_Toc242359711" w:history="1">
            <w:r w:rsidRPr="007220AC">
              <w:rPr>
                <w:rStyle w:val="Hyperlink"/>
                <w:noProof/>
              </w:rPr>
              <w:t>1.2.</w:t>
            </w:r>
            <w:r>
              <w:rPr>
                <w:noProof/>
                <w:kern w:val="2"/>
                <w:sz w:val="24"/>
                <w:szCs w:val="24"/>
                <w:lang w:eastAsia="en-GB"/>
                <w14:ligatures w14:val="standardContextual"/>
              </w:rPr>
              <w:tab/>
            </w:r>
            <w:r w:rsidRPr="007220AC">
              <w:rPr>
                <w:rStyle w:val="Hyperlink"/>
                <w:noProof/>
              </w:rPr>
              <w:t>Indicative Timetable</w:t>
            </w:r>
            <w:r>
              <w:rPr>
                <w:noProof/>
                <w:webHidden/>
              </w:rPr>
              <w:tab/>
            </w:r>
            <w:r>
              <w:rPr>
                <w:noProof/>
                <w:webHidden/>
              </w:rPr>
              <w:fldChar w:fldCharType="begin"/>
            </w:r>
            <w:r>
              <w:rPr>
                <w:noProof/>
                <w:webHidden/>
              </w:rPr>
              <w:instrText xml:space="preserve"> PAGEREF _Toc242359711 \h </w:instrText>
            </w:r>
            <w:r>
              <w:rPr>
                <w:noProof/>
                <w:webHidden/>
              </w:rPr>
            </w:r>
            <w:r>
              <w:rPr>
                <w:noProof/>
                <w:webHidden/>
              </w:rPr>
              <w:fldChar w:fldCharType="separate"/>
            </w:r>
            <w:r>
              <w:rPr>
                <w:noProof/>
                <w:webHidden/>
              </w:rPr>
              <w:t>2</w:t>
            </w:r>
            <w:r>
              <w:rPr>
                <w:noProof/>
                <w:webHidden/>
              </w:rPr>
              <w:fldChar w:fldCharType="end"/>
            </w:r>
          </w:hyperlink>
        </w:p>
        <w:p w14:paraId="2CC45F6B" w14:textId="1344D058" w:rsidR="00CB1F9C" w:rsidRDefault="00CB1F9C">
          <w:pPr>
            <w:pStyle w:val="TOC2"/>
            <w:tabs>
              <w:tab w:val="left" w:pos="960"/>
              <w:tab w:val="right" w:leader="dot" w:pos="9016"/>
            </w:tabs>
            <w:rPr>
              <w:noProof/>
              <w:kern w:val="2"/>
              <w:sz w:val="24"/>
              <w:szCs w:val="24"/>
              <w:lang w:eastAsia="en-GB"/>
              <w14:ligatures w14:val="standardContextual"/>
            </w:rPr>
          </w:pPr>
          <w:hyperlink w:anchor="_Toc242359712" w:history="1">
            <w:r w:rsidRPr="007220AC">
              <w:rPr>
                <w:rStyle w:val="Hyperlink"/>
                <w:noProof/>
              </w:rPr>
              <w:t>1.3.</w:t>
            </w:r>
            <w:r>
              <w:rPr>
                <w:noProof/>
                <w:kern w:val="2"/>
                <w:sz w:val="24"/>
                <w:szCs w:val="24"/>
                <w:lang w:eastAsia="en-GB"/>
                <w14:ligatures w14:val="standardContextual"/>
              </w:rPr>
              <w:tab/>
            </w:r>
            <w:r w:rsidRPr="007220AC">
              <w:rPr>
                <w:rStyle w:val="Hyperlink"/>
                <w:noProof/>
              </w:rPr>
              <w:t>Introduction to Barcud Shared Services</w:t>
            </w:r>
            <w:r>
              <w:rPr>
                <w:noProof/>
                <w:webHidden/>
              </w:rPr>
              <w:tab/>
            </w:r>
            <w:r>
              <w:rPr>
                <w:noProof/>
                <w:webHidden/>
              </w:rPr>
              <w:fldChar w:fldCharType="begin"/>
            </w:r>
            <w:r>
              <w:rPr>
                <w:noProof/>
                <w:webHidden/>
              </w:rPr>
              <w:instrText xml:space="preserve"> PAGEREF _Toc242359712 \h </w:instrText>
            </w:r>
            <w:r>
              <w:rPr>
                <w:noProof/>
                <w:webHidden/>
              </w:rPr>
            </w:r>
            <w:r>
              <w:rPr>
                <w:noProof/>
                <w:webHidden/>
              </w:rPr>
              <w:fldChar w:fldCharType="separate"/>
            </w:r>
            <w:r>
              <w:rPr>
                <w:noProof/>
                <w:webHidden/>
              </w:rPr>
              <w:t>3</w:t>
            </w:r>
            <w:r>
              <w:rPr>
                <w:noProof/>
                <w:webHidden/>
              </w:rPr>
              <w:fldChar w:fldCharType="end"/>
            </w:r>
          </w:hyperlink>
        </w:p>
        <w:p w14:paraId="048D53E2" w14:textId="69CBCE37" w:rsidR="00CB1F9C" w:rsidRDefault="00CB1F9C">
          <w:pPr>
            <w:pStyle w:val="TOC2"/>
            <w:tabs>
              <w:tab w:val="left" w:pos="960"/>
              <w:tab w:val="right" w:leader="dot" w:pos="9016"/>
            </w:tabs>
            <w:rPr>
              <w:noProof/>
              <w:kern w:val="2"/>
              <w:sz w:val="24"/>
              <w:szCs w:val="24"/>
              <w:lang w:eastAsia="en-GB"/>
              <w14:ligatures w14:val="standardContextual"/>
            </w:rPr>
          </w:pPr>
          <w:hyperlink w:anchor="_Toc242359713" w:history="1">
            <w:r w:rsidRPr="007220AC">
              <w:rPr>
                <w:rStyle w:val="Hyperlink"/>
                <w:noProof/>
              </w:rPr>
              <w:t>1.4.</w:t>
            </w:r>
            <w:r>
              <w:rPr>
                <w:noProof/>
                <w:kern w:val="2"/>
                <w:sz w:val="24"/>
                <w:szCs w:val="24"/>
                <w:lang w:eastAsia="en-GB"/>
                <w14:ligatures w14:val="standardContextual"/>
              </w:rPr>
              <w:tab/>
            </w:r>
            <w:r w:rsidRPr="007220AC">
              <w:rPr>
                <w:rStyle w:val="Hyperlink"/>
                <w:noProof/>
              </w:rPr>
              <w:t>Introduction to Bron Afon</w:t>
            </w:r>
            <w:r>
              <w:rPr>
                <w:noProof/>
                <w:webHidden/>
              </w:rPr>
              <w:tab/>
            </w:r>
            <w:r>
              <w:rPr>
                <w:noProof/>
                <w:webHidden/>
              </w:rPr>
              <w:fldChar w:fldCharType="begin"/>
            </w:r>
            <w:r>
              <w:rPr>
                <w:noProof/>
                <w:webHidden/>
              </w:rPr>
              <w:instrText xml:space="preserve"> PAGEREF _Toc242359713 \h </w:instrText>
            </w:r>
            <w:r>
              <w:rPr>
                <w:noProof/>
                <w:webHidden/>
              </w:rPr>
            </w:r>
            <w:r>
              <w:rPr>
                <w:noProof/>
                <w:webHidden/>
              </w:rPr>
              <w:fldChar w:fldCharType="separate"/>
            </w:r>
            <w:r>
              <w:rPr>
                <w:noProof/>
                <w:webHidden/>
              </w:rPr>
              <w:t>2</w:t>
            </w:r>
            <w:r>
              <w:rPr>
                <w:noProof/>
                <w:webHidden/>
              </w:rPr>
              <w:fldChar w:fldCharType="end"/>
            </w:r>
          </w:hyperlink>
        </w:p>
        <w:p w14:paraId="3CD7A792" w14:textId="4DE73CA0" w:rsidR="00CB1F9C" w:rsidRDefault="00CB1F9C">
          <w:pPr>
            <w:pStyle w:val="TOC1"/>
            <w:tabs>
              <w:tab w:val="left" w:pos="440"/>
              <w:tab w:val="right" w:leader="dot" w:pos="9016"/>
            </w:tabs>
            <w:rPr>
              <w:noProof/>
              <w:kern w:val="2"/>
              <w:sz w:val="24"/>
              <w:szCs w:val="24"/>
              <w:lang w:eastAsia="en-GB"/>
              <w14:ligatures w14:val="standardContextual"/>
            </w:rPr>
          </w:pPr>
          <w:hyperlink w:anchor="_Toc242359714" w:history="1">
            <w:r w:rsidRPr="007220AC">
              <w:rPr>
                <w:rStyle w:val="Hyperlink"/>
                <w:noProof/>
              </w:rPr>
              <w:t>2.</w:t>
            </w:r>
            <w:r>
              <w:rPr>
                <w:noProof/>
                <w:kern w:val="2"/>
                <w:sz w:val="24"/>
                <w:szCs w:val="24"/>
                <w:lang w:eastAsia="en-GB"/>
                <w14:ligatures w14:val="standardContextual"/>
              </w:rPr>
              <w:tab/>
            </w:r>
            <w:r w:rsidRPr="007220AC">
              <w:rPr>
                <w:rStyle w:val="Hyperlink"/>
                <w:noProof/>
              </w:rPr>
              <w:t>Tender Guidance</w:t>
            </w:r>
            <w:r>
              <w:rPr>
                <w:noProof/>
                <w:webHidden/>
              </w:rPr>
              <w:tab/>
            </w:r>
            <w:r>
              <w:rPr>
                <w:noProof/>
                <w:webHidden/>
              </w:rPr>
              <w:fldChar w:fldCharType="begin"/>
            </w:r>
            <w:r>
              <w:rPr>
                <w:noProof/>
                <w:webHidden/>
              </w:rPr>
              <w:instrText xml:space="preserve"> PAGEREF _Toc242359714 \h </w:instrText>
            </w:r>
            <w:r>
              <w:rPr>
                <w:noProof/>
                <w:webHidden/>
              </w:rPr>
            </w:r>
            <w:r>
              <w:rPr>
                <w:noProof/>
                <w:webHidden/>
              </w:rPr>
              <w:fldChar w:fldCharType="separate"/>
            </w:r>
            <w:r>
              <w:rPr>
                <w:noProof/>
                <w:webHidden/>
              </w:rPr>
              <w:t>2</w:t>
            </w:r>
            <w:r>
              <w:rPr>
                <w:noProof/>
                <w:webHidden/>
              </w:rPr>
              <w:fldChar w:fldCharType="end"/>
            </w:r>
          </w:hyperlink>
        </w:p>
        <w:p w14:paraId="384454CC" w14:textId="13294AA4" w:rsidR="00CB1F9C" w:rsidRDefault="00CB1F9C">
          <w:pPr>
            <w:pStyle w:val="TOC2"/>
            <w:tabs>
              <w:tab w:val="left" w:pos="960"/>
              <w:tab w:val="right" w:leader="dot" w:pos="9016"/>
            </w:tabs>
            <w:rPr>
              <w:noProof/>
              <w:kern w:val="2"/>
              <w:sz w:val="24"/>
              <w:szCs w:val="24"/>
              <w:lang w:eastAsia="en-GB"/>
              <w14:ligatures w14:val="standardContextual"/>
            </w:rPr>
          </w:pPr>
          <w:hyperlink w:anchor="_Toc242359715" w:history="1">
            <w:r w:rsidRPr="007220AC">
              <w:rPr>
                <w:rStyle w:val="Hyperlink"/>
                <w:noProof/>
              </w:rPr>
              <w:t>2.1.</w:t>
            </w:r>
            <w:r>
              <w:rPr>
                <w:noProof/>
                <w:kern w:val="2"/>
                <w:sz w:val="24"/>
                <w:szCs w:val="24"/>
                <w:lang w:eastAsia="en-GB"/>
                <w14:ligatures w14:val="standardContextual"/>
              </w:rPr>
              <w:tab/>
            </w:r>
            <w:r w:rsidRPr="007220AC">
              <w:rPr>
                <w:rStyle w:val="Hyperlink"/>
                <w:noProof/>
              </w:rPr>
              <w:t>Instructions to Tenderers</w:t>
            </w:r>
            <w:r>
              <w:rPr>
                <w:noProof/>
                <w:webHidden/>
              </w:rPr>
              <w:tab/>
            </w:r>
            <w:r>
              <w:rPr>
                <w:noProof/>
                <w:webHidden/>
              </w:rPr>
              <w:fldChar w:fldCharType="begin"/>
            </w:r>
            <w:r>
              <w:rPr>
                <w:noProof/>
                <w:webHidden/>
              </w:rPr>
              <w:instrText xml:space="preserve"> PAGEREF _Toc242359715 \h </w:instrText>
            </w:r>
            <w:r>
              <w:rPr>
                <w:noProof/>
                <w:webHidden/>
              </w:rPr>
            </w:r>
            <w:r>
              <w:rPr>
                <w:noProof/>
                <w:webHidden/>
              </w:rPr>
              <w:fldChar w:fldCharType="separate"/>
            </w:r>
            <w:r>
              <w:rPr>
                <w:noProof/>
                <w:webHidden/>
              </w:rPr>
              <w:t>2</w:t>
            </w:r>
            <w:r>
              <w:rPr>
                <w:noProof/>
                <w:webHidden/>
              </w:rPr>
              <w:fldChar w:fldCharType="end"/>
            </w:r>
          </w:hyperlink>
        </w:p>
        <w:p w14:paraId="3075D7E6" w14:textId="3DF726D6" w:rsidR="00CB1F9C" w:rsidRDefault="00CB1F9C">
          <w:pPr>
            <w:pStyle w:val="TOC2"/>
            <w:tabs>
              <w:tab w:val="left" w:pos="960"/>
              <w:tab w:val="right" w:leader="dot" w:pos="9016"/>
            </w:tabs>
            <w:rPr>
              <w:noProof/>
              <w:kern w:val="2"/>
              <w:sz w:val="24"/>
              <w:szCs w:val="24"/>
              <w:lang w:eastAsia="en-GB"/>
              <w14:ligatures w14:val="standardContextual"/>
            </w:rPr>
          </w:pPr>
          <w:hyperlink w:anchor="_Toc242359716" w:history="1">
            <w:r w:rsidRPr="007220AC">
              <w:rPr>
                <w:rStyle w:val="Hyperlink"/>
                <w:noProof/>
              </w:rPr>
              <w:t>2.2.</w:t>
            </w:r>
            <w:r>
              <w:rPr>
                <w:noProof/>
                <w:kern w:val="2"/>
                <w:sz w:val="24"/>
                <w:szCs w:val="24"/>
                <w:lang w:eastAsia="en-GB"/>
                <w14:ligatures w14:val="standardContextual"/>
              </w:rPr>
              <w:tab/>
            </w:r>
            <w:r w:rsidRPr="007220AC">
              <w:rPr>
                <w:rStyle w:val="Hyperlink"/>
                <w:noProof/>
              </w:rPr>
              <w:t>Preparation of Tender</w:t>
            </w:r>
            <w:r>
              <w:rPr>
                <w:noProof/>
                <w:webHidden/>
              </w:rPr>
              <w:tab/>
            </w:r>
            <w:r>
              <w:rPr>
                <w:noProof/>
                <w:webHidden/>
              </w:rPr>
              <w:fldChar w:fldCharType="begin"/>
            </w:r>
            <w:r>
              <w:rPr>
                <w:noProof/>
                <w:webHidden/>
              </w:rPr>
              <w:instrText xml:space="preserve"> PAGEREF _Toc242359716 \h </w:instrText>
            </w:r>
            <w:r>
              <w:rPr>
                <w:noProof/>
                <w:webHidden/>
              </w:rPr>
            </w:r>
            <w:r>
              <w:rPr>
                <w:noProof/>
                <w:webHidden/>
              </w:rPr>
              <w:fldChar w:fldCharType="separate"/>
            </w:r>
            <w:r>
              <w:rPr>
                <w:noProof/>
                <w:webHidden/>
              </w:rPr>
              <w:t>3</w:t>
            </w:r>
            <w:r>
              <w:rPr>
                <w:noProof/>
                <w:webHidden/>
              </w:rPr>
              <w:fldChar w:fldCharType="end"/>
            </w:r>
          </w:hyperlink>
        </w:p>
        <w:p w14:paraId="33E85877" w14:textId="1B0196DE" w:rsidR="00CB1F9C" w:rsidRDefault="00CB1F9C">
          <w:pPr>
            <w:pStyle w:val="TOC2"/>
            <w:tabs>
              <w:tab w:val="left" w:pos="960"/>
              <w:tab w:val="right" w:leader="dot" w:pos="9016"/>
            </w:tabs>
            <w:rPr>
              <w:noProof/>
              <w:kern w:val="2"/>
              <w:sz w:val="24"/>
              <w:szCs w:val="24"/>
              <w:lang w:eastAsia="en-GB"/>
              <w14:ligatures w14:val="standardContextual"/>
            </w:rPr>
          </w:pPr>
          <w:hyperlink w:anchor="_Toc242359717" w:history="1">
            <w:r w:rsidRPr="007220AC">
              <w:rPr>
                <w:rStyle w:val="Hyperlink"/>
                <w:noProof/>
              </w:rPr>
              <w:t>2.3.</w:t>
            </w:r>
            <w:r>
              <w:rPr>
                <w:noProof/>
                <w:kern w:val="2"/>
                <w:sz w:val="24"/>
                <w:szCs w:val="24"/>
                <w:lang w:eastAsia="en-GB"/>
                <w14:ligatures w14:val="standardContextual"/>
              </w:rPr>
              <w:tab/>
            </w:r>
            <w:r w:rsidRPr="007220AC">
              <w:rPr>
                <w:rStyle w:val="Hyperlink"/>
                <w:noProof/>
              </w:rPr>
              <w:t>Submission of Tenders</w:t>
            </w:r>
            <w:r>
              <w:rPr>
                <w:noProof/>
                <w:webHidden/>
              </w:rPr>
              <w:tab/>
            </w:r>
            <w:r>
              <w:rPr>
                <w:noProof/>
                <w:webHidden/>
              </w:rPr>
              <w:fldChar w:fldCharType="begin"/>
            </w:r>
            <w:r>
              <w:rPr>
                <w:noProof/>
                <w:webHidden/>
              </w:rPr>
              <w:instrText xml:space="preserve"> PAGEREF _Toc242359717 \h </w:instrText>
            </w:r>
            <w:r>
              <w:rPr>
                <w:noProof/>
                <w:webHidden/>
              </w:rPr>
            </w:r>
            <w:r>
              <w:rPr>
                <w:noProof/>
                <w:webHidden/>
              </w:rPr>
              <w:fldChar w:fldCharType="separate"/>
            </w:r>
            <w:r>
              <w:rPr>
                <w:noProof/>
                <w:webHidden/>
              </w:rPr>
              <w:t>3</w:t>
            </w:r>
            <w:r>
              <w:rPr>
                <w:noProof/>
                <w:webHidden/>
              </w:rPr>
              <w:fldChar w:fldCharType="end"/>
            </w:r>
          </w:hyperlink>
        </w:p>
        <w:p w14:paraId="739692C3" w14:textId="19494783" w:rsidR="00CB1F9C" w:rsidRDefault="00CB1F9C">
          <w:pPr>
            <w:pStyle w:val="TOC2"/>
            <w:tabs>
              <w:tab w:val="left" w:pos="960"/>
              <w:tab w:val="right" w:leader="dot" w:pos="9016"/>
            </w:tabs>
            <w:rPr>
              <w:noProof/>
              <w:kern w:val="2"/>
              <w:sz w:val="24"/>
              <w:szCs w:val="24"/>
              <w:lang w:eastAsia="en-GB"/>
              <w14:ligatures w14:val="standardContextual"/>
            </w:rPr>
          </w:pPr>
          <w:hyperlink w:anchor="_Toc242359718" w:history="1">
            <w:r w:rsidRPr="007220AC">
              <w:rPr>
                <w:rStyle w:val="Hyperlink"/>
                <w:noProof/>
              </w:rPr>
              <w:t>2.4.</w:t>
            </w:r>
            <w:r>
              <w:rPr>
                <w:noProof/>
                <w:kern w:val="2"/>
                <w:sz w:val="24"/>
                <w:szCs w:val="24"/>
                <w:lang w:eastAsia="en-GB"/>
                <w14:ligatures w14:val="standardContextual"/>
              </w:rPr>
              <w:tab/>
            </w:r>
            <w:r w:rsidRPr="007220AC">
              <w:rPr>
                <w:rStyle w:val="Hyperlink"/>
                <w:noProof/>
              </w:rPr>
              <w:t>Queries Relating to Tender</w:t>
            </w:r>
            <w:r>
              <w:rPr>
                <w:noProof/>
                <w:webHidden/>
              </w:rPr>
              <w:tab/>
            </w:r>
            <w:r>
              <w:rPr>
                <w:noProof/>
                <w:webHidden/>
              </w:rPr>
              <w:fldChar w:fldCharType="begin"/>
            </w:r>
            <w:r>
              <w:rPr>
                <w:noProof/>
                <w:webHidden/>
              </w:rPr>
              <w:instrText xml:space="preserve"> PAGEREF _Toc242359718 \h </w:instrText>
            </w:r>
            <w:r>
              <w:rPr>
                <w:noProof/>
                <w:webHidden/>
              </w:rPr>
            </w:r>
            <w:r>
              <w:rPr>
                <w:noProof/>
                <w:webHidden/>
              </w:rPr>
              <w:fldChar w:fldCharType="separate"/>
            </w:r>
            <w:r>
              <w:rPr>
                <w:noProof/>
                <w:webHidden/>
              </w:rPr>
              <w:t>4</w:t>
            </w:r>
            <w:r>
              <w:rPr>
                <w:noProof/>
                <w:webHidden/>
              </w:rPr>
              <w:fldChar w:fldCharType="end"/>
            </w:r>
          </w:hyperlink>
        </w:p>
        <w:p w14:paraId="72893241" w14:textId="328D7940" w:rsidR="00CB1F9C" w:rsidRDefault="00CB1F9C">
          <w:pPr>
            <w:pStyle w:val="TOC2"/>
            <w:tabs>
              <w:tab w:val="left" w:pos="960"/>
              <w:tab w:val="right" w:leader="dot" w:pos="9016"/>
            </w:tabs>
            <w:rPr>
              <w:noProof/>
              <w:kern w:val="2"/>
              <w:sz w:val="24"/>
              <w:szCs w:val="24"/>
              <w:lang w:eastAsia="en-GB"/>
              <w14:ligatures w14:val="standardContextual"/>
            </w:rPr>
          </w:pPr>
          <w:hyperlink w:anchor="_Toc242359719" w:history="1">
            <w:r w:rsidRPr="007220AC">
              <w:rPr>
                <w:rStyle w:val="Hyperlink"/>
                <w:noProof/>
              </w:rPr>
              <w:t>2.5.</w:t>
            </w:r>
            <w:r>
              <w:rPr>
                <w:noProof/>
                <w:kern w:val="2"/>
                <w:sz w:val="24"/>
                <w:szCs w:val="24"/>
                <w:lang w:eastAsia="en-GB"/>
                <w14:ligatures w14:val="standardContextual"/>
              </w:rPr>
              <w:tab/>
            </w:r>
            <w:r w:rsidRPr="007220AC">
              <w:rPr>
                <w:rStyle w:val="Hyperlink"/>
                <w:noProof/>
              </w:rPr>
              <w:t>Amendments to Tender Documents</w:t>
            </w:r>
            <w:r>
              <w:rPr>
                <w:noProof/>
                <w:webHidden/>
              </w:rPr>
              <w:tab/>
            </w:r>
            <w:r>
              <w:rPr>
                <w:noProof/>
                <w:webHidden/>
              </w:rPr>
              <w:fldChar w:fldCharType="begin"/>
            </w:r>
            <w:r>
              <w:rPr>
                <w:noProof/>
                <w:webHidden/>
              </w:rPr>
              <w:instrText xml:space="preserve"> PAGEREF _Toc242359719 \h </w:instrText>
            </w:r>
            <w:r>
              <w:rPr>
                <w:noProof/>
                <w:webHidden/>
              </w:rPr>
            </w:r>
            <w:r>
              <w:rPr>
                <w:noProof/>
                <w:webHidden/>
              </w:rPr>
              <w:fldChar w:fldCharType="separate"/>
            </w:r>
            <w:r>
              <w:rPr>
                <w:noProof/>
                <w:webHidden/>
              </w:rPr>
              <w:t>5</w:t>
            </w:r>
            <w:r>
              <w:rPr>
                <w:noProof/>
                <w:webHidden/>
              </w:rPr>
              <w:fldChar w:fldCharType="end"/>
            </w:r>
          </w:hyperlink>
        </w:p>
        <w:p w14:paraId="1459EBB7" w14:textId="2F07CD51" w:rsidR="00CB1F9C" w:rsidRDefault="00CB1F9C">
          <w:pPr>
            <w:pStyle w:val="TOC2"/>
            <w:tabs>
              <w:tab w:val="left" w:pos="960"/>
              <w:tab w:val="right" w:leader="dot" w:pos="9016"/>
            </w:tabs>
            <w:rPr>
              <w:noProof/>
              <w:kern w:val="2"/>
              <w:sz w:val="24"/>
              <w:szCs w:val="24"/>
              <w:lang w:eastAsia="en-GB"/>
              <w14:ligatures w14:val="standardContextual"/>
            </w:rPr>
          </w:pPr>
          <w:hyperlink w:anchor="_Toc242359720" w:history="1">
            <w:r w:rsidRPr="007220AC">
              <w:rPr>
                <w:rStyle w:val="Hyperlink"/>
                <w:noProof/>
              </w:rPr>
              <w:t>2.6.</w:t>
            </w:r>
            <w:r>
              <w:rPr>
                <w:noProof/>
                <w:kern w:val="2"/>
                <w:sz w:val="24"/>
                <w:szCs w:val="24"/>
                <w:lang w:eastAsia="en-GB"/>
                <w14:ligatures w14:val="standardContextual"/>
              </w:rPr>
              <w:tab/>
            </w:r>
            <w:r w:rsidRPr="007220AC">
              <w:rPr>
                <w:rStyle w:val="Hyperlink"/>
                <w:noProof/>
              </w:rPr>
              <w:t>Right to Reject/Disqualify</w:t>
            </w:r>
            <w:r>
              <w:rPr>
                <w:noProof/>
                <w:webHidden/>
              </w:rPr>
              <w:tab/>
            </w:r>
            <w:r>
              <w:rPr>
                <w:noProof/>
                <w:webHidden/>
              </w:rPr>
              <w:fldChar w:fldCharType="begin"/>
            </w:r>
            <w:r>
              <w:rPr>
                <w:noProof/>
                <w:webHidden/>
              </w:rPr>
              <w:instrText xml:space="preserve"> PAGEREF _Toc242359720 \h </w:instrText>
            </w:r>
            <w:r>
              <w:rPr>
                <w:noProof/>
                <w:webHidden/>
              </w:rPr>
            </w:r>
            <w:r>
              <w:rPr>
                <w:noProof/>
                <w:webHidden/>
              </w:rPr>
              <w:fldChar w:fldCharType="separate"/>
            </w:r>
            <w:r>
              <w:rPr>
                <w:noProof/>
                <w:webHidden/>
              </w:rPr>
              <w:t>5</w:t>
            </w:r>
            <w:r>
              <w:rPr>
                <w:noProof/>
                <w:webHidden/>
              </w:rPr>
              <w:fldChar w:fldCharType="end"/>
            </w:r>
          </w:hyperlink>
        </w:p>
        <w:p w14:paraId="58B487F2" w14:textId="4937F723" w:rsidR="00CB1F9C" w:rsidRDefault="00CB1F9C">
          <w:pPr>
            <w:pStyle w:val="TOC2"/>
            <w:tabs>
              <w:tab w:val="left" w:pos="960"/>
              <w:tab w:val="right" w:leader="dot" w:pos="9016"/>
            </w:tabs>
            <w:rPr>
              <w:noProof/>
              <w:kern w:val="2"/>
              <w:sz w:val="24"/>
              <w:szCs w:val="24"/>
              <w:lang w:eastAsia="en-GB"/>
              <w14:ligatures w14:val="standardContextual"/>
            </w:rPr>
          </w:pPr>
          <w:hyperlink w:anchor="_Toc242359721" w:history="1">
            <w:r w:rsidRPr="007220AC">
              <w:rPr>
                <w:rStyle w:val="Hyperlink"/>
                <w:noProof/>
              </w:rPr>
              <w:t>2.7.</w:t>
            </w:r>
            <w:r>
              <w:rPr>
                <w:noProof/>
                <w:kern w:val="2"/>
                <w:sz w:val="24"/>
                <w:szCs w:val="24"/>
                <w:lang w:eastAsia="en-GB"/>
                <w14:ligatures w14:val="standardContextual"/>
              </w:rPr>
              <w:tab/>
            </w:r>
            <w:r w:rsidRPr="007220AC">
              <w:rPr>
                <w:rStyle w:val="Hyperlink"/>
                <w:noProof/>
              </w:rPr>
              <w:t>Right to Cancel, Clarify or Vary the Process</w:t>
            </w:r>
            <w:r>
              <w:rPr>
                <w:noProof/>
                <w:webHidden/>
              </w:rPr>
              <w:tab/>
            </w:r>
            <w:r>
              <w:rPr>
                <w:noProof/>
                <w:webHidden/>
              </w:rPr>
              <w:fldChar w:fldCharType="begin"/>
            </w:r>
            <w:r>
              <w:rPr>
                <w:noProof/>
                <w:webHidden/>
              </w:rPr>
              <w:instrText xml:space="preserve"> PAGEREF _Toc242359721 \h </w:instrText>
            </w:r>
            <w:r>
              <w:rPr>
                <w:noProof/>
                <w:webHidden/>
              </w:rPr>
            </w:r>
            <w:r>
              <w:rPr>
                <w:noProof/>
                <w:webHidden/>
              </w:rPr>
              <w:fldChar w:fldCharType="separate"/>
            </w:r>
            <w:r>
              <w:rPr>
                <w:noProof/>
                <w:webHidden/>
              </w:rPr>
              <w:t>5</w:t>
            </w:r>
            <w:r>
              <w:rPr>
                <w:noProof/>
                <w:webHidden/>
              </w:rPr>
              <w:fldChar w:fldCharType="end"/>
            </w:r>
          </w:hyperlink>
        </w:p>
        <w:p w14:paraId="20D03F29" w14:textId="36F5873E" w:rsidR="00CB1F9C" w:rsidRDefault="00CB1F9C">
          <w:pPr>
            <w:pStyle w:val="TOC2"/>
            <w:tabs>
              <w:tab w:val="left" w:pos="960"/>
              <w:tab w:val="right" w:leader="dot" w:pos="9016"/>
            </w:tabs>
            <w:rPr>
              <w:noProof/>
              <w:kern w:val="2"/>
              <w:sz w:val="24"/>
              <w:szCs w:val="24"/>
              <w:lang w:eastAsia="en-GB"/>
              <w14:ligatures w14:val="standardContextual"/>
            </w:rPr>
          </w:pPr>
          <w:hyperlink w:anchor="_Toc242359722" w:history="1">
            <w:r w:rsidRPr="007220AC">
              <w:rPr>
                <w:rStyle w:val="Hyperlink"/>
                <w:strike/>
                <w:noProof/>
              </w:rPr>
              <w:t>2.8.</w:t>
            </w:r>
            <w:r>
              <w:rPr>
                <w:noProof/>
                <w:kern w:val="2"/>
                <w:sz w:val="24"/>
                <w:szCs w:val="24"/>
                <w:lang w:eastAsia="en-GB"/>
                <w14:ligatures w14:val="standardContextual"/>
              </w:rPr>
              <w:tab/>
            </w:r>
            <w:r w:rsidRPr="007220AC">
              <w:rPr>
                <w:rStyle w:val="Hyperlink"/>
                <w:strike/>
                <w:noProof/>
              </w:rPr>
              <w:t>Site Visits</w:t>
            </w:r>
            <w:r>
              <w:rPr>
                <w:noProof/>
                <w:webHidden/>
              </w:rPr>
              <w:tab/>
            </w:r>
            <w:r>
              <w:rPr>
                <w:noProof/>
                <w:webHidden/>
              </w:rPr>
              <w:fldChar w:fldCharType="begin"/>
            </w:r>
            <w:r>
              <w:rPr>
                <w:noProof/>
                <w:webHidden/>
              </w:rPr>
              <w:instrText xml:space="preserve"> PAGEREF _Toc242359722 \h </w:instrText>
            </w:r>
            <w:r>
              <w:rPr>
                <w:noProof/>
                <w:webHidden/>
              </w:rPr>
            </w:r>
            <w:r>
              <w:rPr>
                <w:noProof/>
                <w:webHidden/>
              </w:rPr>
              <w:fldChar w:fldCharType="separate"/>
            </w:r>
            <w:r>
              <w:rPr>
                <w:noProof/>
                <w:webHidden/>
              </w:rPr>
              <w:t>5</w:t>
            </w:r>
            <w:r>
              <w:rPr>
                <w:noProof/>
                <w:webHidden/>
              </w:rPr>
              <w:fldChar w:fldCharType="end"/>
            </w:r>
          </w:hyperlink>
        </w:p>
        <w:p w14:paraId="7013BF1D" w14:textId="5EB9796D" w:rsidR="00CB1F9C" w:rsidRDefault="00CB1F9C">
          <w:pPr>
            <w:pStyle w:val="TOC2"/>
            <w:tabs>
              <w:tab w:val="left" w:pos="960"/>
              <w:tab w:val="right" w:leader="dot" w:pos="9016"/>
            </w:tabs>
            <w:rPr>
              <w:noProof/>
              <w:kern w:val="2"/>
              <w:sz w:val="24"/>
              <w:szCs w:val="24"/>
              <w:lang w:eastAsia="en-GB"/>
              <w14:ligatures w14:val="standardContextual"/>
            </w:rPr>
          </w:pPr>
          <w:hyperlink w:anchor="_Toc242359723" w:history="1">
            <w:r w:rsidRPr="007220AC">
              <w:rPr>
                <w:rStyle w:val="Hyperlink"/>
                <w:strike/>
                <w:noProof/>
              </w:rPr>
              <w:t>2.9.</w:t>
            </w:r>
            <w:r>
              <w:rPr>
                <w:noProof/>
                <w:kern w:val="2"/>
                <w:sz w:val="24"/>
                <w:szCs w:val="24"/>
                <w:lang w:eastAsia="en-GB"/>
                <w14:ligatures w14:val="standardContextual"/>
              </w:rPr>
              <w:tab/>
            </w:r>
            <w:r w:rsidRPr="007220AC">
              <w:rPr>
                <w:rStyle w:val="Hyperlink"/>
                <w:strike/>
                <w:noProof/>
              </w:rPr>
              <w:t>Leaseholder Consultation</w:t>
            </w:r>
            <w:r>
              <w:rPr>
                <w:noProof/>
                <w:webHidden/>
              </w:rPr>
              <w:tab/>
            </w:r>
            <w:r>
              <w:rPr>
                <w:noProof/>
                <w:webHidden/>
              </w:rPr>
              <w:fldChar w:fldCharType="begin"/>
            </w:r>
            <w:r>
              <w:rPr>
                <w:noProof/>
                <w:webHidden/>
              </w:rPr>
              <w:instrText xml:space="preserve"> PAGEREF _Toc242359723 \h </w:instrText>
            </w:r>
            <w:r>
              <w:rPr>
                <w:noProof/>
                <w:webHidden/>
              </w:rPr>
            </w:r>
            <w:r>
              <w:rPr>
                <w:noProof/>
                <w:webHidden/>
              </w:rPr>
              <w:fldChar w:fldCharType="separate"/>
            </w:r>
            <w:r>
              <w:rPr>
                <w:noProof/>
                <w:webHidden/>
              </w:rPr>
              <w:t>6</w:t>
            </w:r>
            <w:r>
              <w:rPr>
                <w:noProof/>
                <w:webHidden/>
              </w:rPr>
              <w:fldChar w:fldCharType="end"/>
            </w:r>
          </w:hyperlink>
        </w:p>
        <w:p w14:paraId="4097B6B8" w14:textId="60AEF6F3" w:rsidR="00CB1F9C" w:rsidRDefault="00CB1F9C">
          <w:pPr>
            <w:pStyle w:val="TOC2"/>
            <w:tabs>
              <w:tab w:val="left" w:pos="960"/>
              <w:tab w:val="right" w:leader="dot" w:pos="9016"/>
            </w:tabs>
            <w:rPr>
              <w:noProof/>
              <w:kern w:val="2"/>
              <w:sz w:val="24"/>
              <w:szCs w:val="24"/>
              <w:lang w:eastAsia="en-GB"/>
              <w14:ligatures w14:val="standardContextual"/>
            </w:rPr>
          </w:pPr>
          <w:hyperlink w:anchor="_Toc242359724" w:history="1">
            <w:r w:rsidRPr="007220AC">
              <w:rPr>
                <w:rStyle w:val="Hyperlink"/>
                <w:noProof/>
              </w:rPr>
              <w:t>2.10.</w:t>
            </w:r>
            <w:r>
              <w:rPr>
                <w:noProof/>
                <w:kern w:val="2"/>
                <w:sz w:val="24"/>
                <w:szCs w:val="24"/>
                <w:lang w:eastAsia="en-GB"/>
                <w14:ligatures w14:val="standardContextual"/>
              </w:rPr>
              <w:tab/>
            </w:r>
            <w:r w:rsidRPr="007220AC">
              <w:rPr>
                <w:rStyle w:val="Hyperlink"/>
                <w:noProof/>
              </w:rPr>
              <w:t>Corporate Policies</w:t>
            </w:r>
            <w:r>
              <w:rPr>
                <w:noProof/>
                <w:webHidden/>
              </w:rPr>
              <w:tab/>
            </w:r>
            <w:r>
              <w:rPr>
                <w:noProof/>
                <w:webHidden/>
              </w:rPr>
              <w:fldChar w:fldCharType="begin"/>
            </w:r>
            <w:r>
              <w:rPr>
                <w:noProof/>
                <w:webHidden/>
              </w:rPr>
              <w:instrText xml:space="preserve"> PAGEREF _Toc242359724 \h </w:instrText>
            </w:r>
            <w:r>
              <w:rPr>
                <w:noProof/>
                <w:webHidden/>
              </w:rPr>
            </w:r>
            <w:r>
              <w:rPr>
                <w:noProof/>
                <w:webHidden/>
              </w:rPr>
              <w:fldChar w:fldCharType="separate"/>
            </w:r>
            <w:r>
              <w:rPr>
                <w:noProof/>
                <w:webHidden/>
              </w:rPr>
              <w:t>6</w:t>
            </w:r>
            <w:r>
              <w:rPr>
                <w:noProof/>
                <w:webHidden/>
              </w:rPr>
              <w:fldChar w:fldCharType="end"/>
            </w:r>
          </w:hyperlink>
        </w:p>
        <w:p w14:paraId="17497C00" w14:textId="6E2E267C" w:rsidR="00CB1F9C" w:rsidRDefault="00CB1F9C">
          <w:pPr>
            <w:pStyle w:val="TOC2"/>
            <w:tabs>
              <w:tab w:val="left" w:pos="960"/>
              <w:tab w:val="right" w:leader="dot" w:pos="9016"/>
            </w:tabs>
            <w:rPr>
              <w:noProof/>
              <w:kern w:val="2"/>
              <w:sz w:val="24"/>
              <w:szCs w:val="24"/>
              <w:lang w:eastAsia="en-GB"/>
              <w14:ligatures w14:val="standardContextual"/>
            </w:rPr>
          </w:pPr>
          <w:hyperlink w:anchor="_Toc242359725" w:history="1">
            <w:r w:rsidRPr="007220AC">
              <w:rPr>
                <w:rStyle w:val="Hyperlink"/>
                <w:noProof/>
              </w:rPr>
              <w:t>2.11.</w:t>
            </w:r>
            <w:r>
              <w:rPr>
                <w:noProof/>
                <w:kern w:val="2"/>
                <w:sz w:val="24"/>
                <w:szCs w:val="24"/>
                <w:lang w:eastAsia="en-GB"/>
                <w14:ligatures w14:val="standardContextual"/>
              </w:rPr>
              <w:tab/>
            </w:r>
            <w:r w:rsidRPr="007220AC">
              <w:rPr>
                <w:rStyle w:val="Hyperlink"/>
                <w:noProof/>
              </w:rPr>
              <w:t>Sub-Contracting Arrangements</w:t>
            </w:r>
            <w:r>
              <w:rPr>
                <w:noProof/>
                <w:webHidden/>
              </w:rPr>
              <w:tab/>
            </w:r>
            <w:r>
              <w:rPr>
                <w:noProof/>
                <w:webHidden/>
              </w:rPr>
              <w:fldChar w:fldCharType="begin"/>
            </w:r>
            <w:r>
              <w:rPr>
                <w:noProof/>
                <w:webHidden/>
              </w:rPr>
              <w:instrText xml:space="preserve"> PAGEREF _Toc242359725 \h </w:instrText>
            </w:r>
            <w:r>
              <w:rPr>
                <w:noProof/>
                <w:webHidden/>
              </w:rPr>
            </w:r>
            <w:r>
              <w:rPr>
                <w:noProof/>
                <w:webHidden/>
              </w:rPr>
              <w:fldChar w:fldCharType="separate"/>
            </w:r>
            <w:r>
              <w:rPr>
                <w:noProof/>
                <w:webHidden/>
              </w:rPr>
              <w:t>6</w:t>
            </w:r>
            <w:r>
              <w:rPr>
                <w:noProof/>
                <w:webHidden/>
              </w:rPr>
              <w:fldChar w:fldCharType="end"/>
            </w:r>
          </w:hyperlink>
        </w:p>
        <w:p w14:paraId="7926C697" w14:textId="14113EC3" w:rsidR="00CB1F9C" w:rsidRDefault="00CB1F9C">
          <w:pPr>
            <w:pStyle w:val="TOC2"/>
            <w:tabs>
              <w:tab w:val="left" w:pos="960"/>
              <w:tab w:val="right" w:leader="dot" w:pos="9016"/>
            </w:tabs>
            <w:rPr>
              <w:noProof/>
              <w:kern w:val="2"/>
              <w:sz w:val="24"/>
              <w:szCs w:val="24"/>
              <w:lang w:eastAsia="en-GB"/>
              <w14:ligatures w14:val="standardContextual"/>
            </w:rPr>
          </w:pPr>
          <w:hyperlink w:anchor="_Toc242359726" w:history="1">
            <w:r w:rsidRPr="007220AC">
              <w:rPr>
                <w:rStyle w:val="Hyperlink"/>
                <w:noProof/>
              </w:rPr>
              <w:t>2.12.</w:t>
            </w:r>
            <w:r>
              <w:rPr>
                <w:noProof/>
                <w:kern w:val="2"/>
                <w:sz w:val="24"/>
                <w:szCs w:val="24"/>
                <w:lang w:eastAsia="en-GB"/>
                <w14:ligatures w14:val="standardContextual"/>
              </w:rPr>
              <w:tab/>
            </w:r>
            <w:r w:rsidRPr="007220AC">
              <w:rPr>
                <w:rStyle w:val="Hyperlink"/>
                <w:noProof/>
              </w:rPr>
              <w:t>Consortia Arrangements</w:t>
            </w:r>
            <w:r>
              <w:rPr>
                <w:noProof/>
                <w:webHidden/>
              </w:rPr>
              <w:tab/>
            </w:r>
            <w:r>
              <w:rPr>
                <w:noProof/>
                <w:webHidden/>
              </w:rPr>
              <w:fldChar w:fldCharType="begin"/>
            </w:r>
            <w:r>
              <w:rPr>
                <w:noProof/>
                <w:webHidden/>
              </w:rPr>
              <w:instrText xml:space="preserve"> PAGEREF _Toc242359726 \h </w:instrText>
            </w:r>
            <w:r>
              <w:rPr>
                <w:noProof/>
                <w:webHidden/>
              </w:rPr>
            </w:r>
            <w:r>
              <w:rPr>
                <w:noProof/>
                <w:webHidden/>
              </w:rPr>
              <w:fldChar w:fldCharType="separate"/>
            </w:r>
            <w:r>
              <w:rPr>
                <w:noProof/>
                <w:webHidden/>
              </w:rPr>
              <w:t>6</w:t>
            </w:r>
            <w:r>
              <w:rPr>
                <w:noProof/>
                <w:webHidden/>
              </w:rPr>
              <w:fldChar w:fldCharType="end"/>
            </w:r>
          </w:hyperlink>
        </w:p>
        <w:p w14:paraId="5F9D90B4" w14:textId="70CDDD8B" w:rsidR="00CB1F9C" w:rsidRDefault="00CB1F9C">
          <w:pPr>
            <w:pStyle w:val="TOC2"/>
            <w:tabs>
              <w:tab w:val="left" w:pos="960"/>
              <w:tab w:val="right" w:leader="dot" w:pos="9016"/>
            </w:tabs>
            <w:rPr>
              <w:noProof/>
              <w:kern w:val="2"/>
              <w:sz w:val="24"/>
              <w:szCs w:val="24"/>
              <w:lang w:eastAsia="en-GB"/>
              <w14:ligatures w14:val="standardContextual"/>
            </w:rPr>
          </w:pPr>
          <w:hyperlink w:anchor="_Toc242359727" w:history="1">
            <w:r w:rsidRPr="007220AC">
              <w:rPr>
                <w:rStyle w:val="Hyperlink"/>
                <w:noProof/>
              </w:rPr>
              <w:t>2.13.</w:t>
            </w:r>
            <w:r>
              <w:rPr>
                <w:noProof/>
                <w:kern w:val="2"/>
                <w:sz w:val="24"/>
                <w:szCs w:val="24"/>
                <w:lang w:eastAsia="en-GB"/>
                <w14:ligatures w14:val="standardContextual"/>
              </w:rPr>
              <w:tab/>
            </w:r>
            <w:r w:rsidRPr="007220AC">
              <w:rPr>
                <w:rStyle w:val="Hyperlink"/>
                <w:noProof/>
              </w:rPr>
              <w:t>Disbarment and Contract Termination</w:t>
            </w:r>
            <w:r>
              <w:rPr>
                <w:noProof/>
                <w:webHidden/>
              </w:rPr>
              <w:tab/>
            </w:r>
            <w:r>
              <w:rPr>
                <w:noProof/>
                <w:webHidden/>
              </w:rPr>
              <w:fldChar w:fldCharType="begin"/>
            </w:r>
            <w:r>
              <w:rPr>
                <w:noProof/>
                <w:webHidden/>
              </w:rPr>
              <w:instrText xml:space="preserve"> PAGEREF _Toc242359727 \h </w:instrText>
            </w:r>
            <w:r>
              <w:rPr>
                <w:noProof/>
                <w:webHidden/>
              </w:rPr>
            </w:r>
            <w:r>
              <w:rPr>
                <w:noProof/>
                <w:webHidden/>
              </w:rPr>
              <w:fldChar w:fldCharType="separate"/>
            </w:r>
            <w:r>
              <w:rPr>
                <w:noProof/>
                <w:webHidden/>
              </w:rPr>
              <w:t>7</w:t>
            </w:r>
            <w:r>
              <w:rPr>
                <w:noProof/>
                <w:webHidden/>
              </w:rPr>
              <w:fldChar w:fldCharType="end"/>
            </w:r>
          </w:hyperlink>
        </w:p>
        <w:p w14:paraId="3AC5415A" w14:textId="6B00416E" w:rsidR="00CB1F9C" w:rsidRDefault="00CB1F9C">
          <w:pPr>
            <w:pStyle w:val="TOC1"/>
            <w:tabs>
              <w:tab w:val="left" w:pos="440"/>
              <w:tab w:val="right" w:leader="dot" w:pos="9016"/>
            </w:tabs>
            <w:rPr>
              <w:noProof/>
              <w:kern w:val="2"/>
              <w:sz w:val="24"/>
              <w:szCs w:val="24"/>
              <w:lang w:eastAsia="en-GB"/>
              <w14:ligatures w14:val="standardContextual"/>
            </w:rPr>
          </w:pPr>
          <w:hyperlink w:anchor="_Toc242359728" w:history="1">
            <w:r w:rsidRPr="007220AC">
              <w:rPr>
                <w:rStyle w:val="Hyperlink"/>
                <w:noProof/>
              </w:rPr>
              <w:t>3.</w:t>
            </w:r>
            <w:r>
              <w:rPr>
                <w:noProof/>
                <w:kern w:val="2"/>
                <w:sz w:val="24"/>
                <w:szCs w:val="24"/>
                <w:lang w:eastAsia="en-GB"/>
                <w14:ligatures w14:val="standardContextual"/>
              </w:rPr>
              <w:tab/>
            </w:r>
            <w:r w:rsidRPr="007220AC">
              <w:rPr>
                <w:rStyle w:val="Hyperlink"/>
                <w:noProof/>
              </w:rPr>
              <w:t>Evaluation and Selection</w:t>
            </w:r>
            <w:r>
              <w:rPr>
                <w:noProof/>
                <w:webHidden/>
              </w:rPr>
              <w:tab/>
            </w:r>
            <w:r>
              <w:rPr>
                <w:noProof/>
                <w:webHidden/>
              </w:rPr>
              <w:fldChar w:fldCharType="begin"/>
            </w:r>
            <w:r>
              <w:rPr>
                <w:noProof/>
                <w:webHidden/>
              </w:rPr>
              <w:instrText xml:space="preserve"> PAGEREF _Toc242359728 \h </w:instrText>
            </w:r>
            <w:r>
              <w:rPr>
                <w:noProof/>
                <w:webHidden/>
              </w:rPr>
            </w:r>
            <w:r>
              <w:rPr>
                <w:noProof/>
                <w:webHidden/>
              </w:rPr>
              <w:fldChar w:fldCharType="separate"/>
            </w:r>
            <w:r>
              <w:rPr>
                <w:noProof/>
                <w:webHidden/>
              </w:rPr>
              <w:t>8</w:t>
            </w:r>
            <w:r>
              <w:rPr>
                <w:noProof/>
                <w:webHidden/>
              </w:rPr>
              <w:fldChar w:fldCharType="end"/>
            </w:r>
          </w:hyperlink>
        </w:p>
        <w:p w14:paraId="3C68EC1E" w14:textId="047E7352" w:rsidR="00CB1F9C" w:rsidRDefault="00CB1F9C">
          <w:pPr>
            <w:pStyle w:val="TOC2"/>
            <w:tabs>
              <w:tab w:val="left" w:pos="960"/>
              <w:tab w:val="right" w:leader="dot" w:pos="9016"/>
            </w:tabs>
            <w:rPr>
              <w:noProof/>
              <w:kern w:val="2"/>
              <w:sz w:val="24"/>
              <w:szCs w:val="24"/>
              <w:lang w:eastAsia="en-GB"/>
              <w14:ligatures w14:val="standardContextual"/>
            </w:rPr>
          </w:pPr>
          <w:hyperlink w:anchor="_Toc242359729" w:history="1">
            <w:r w:rsidRPr="007220AC">
              <w:rPr>
                <w:rStyle w:val="Hyperlink"/>
                <w:noProof/>
              </w:rPr>
              <w:t>3.1.</w:t>
            </w:r>
            <w:r>
              <w:rPr>
                <w:noProof/>
                <w:kern w:val="2"/>
                <w:sz w:val="24"/>
                <w:szCs w:val="24"/>
                <w:lang w:eastAsia="en-GB"/>
                <w14:ligatures w14:val="standardContextual"/>
              </w:rPr>
              <w:tab/>
            </w:r>
            <w:r w:rsidRPr="007220AC">
              <w:rPr>
                <w:rStyle w:val="Hyperlink"/>
                <w:noProof/>
              </w:rPr>
              <w:t>Award Criteria</w:t>
            </w:r>
            <w:r>
              <w:rPr>
                <w:noProof/>
                <w:webHidden/>
              </w:rPr>
              <w:tab/>
            </w:r>
            <w:r>
              <w:rPr>
                <w:noProof/>
                <w:webHidden/>
              </w:rPr>
              <w:fldChar w:fldCharType="begin"/>
            </w:r>
            <w:r>
              <w:rPr>
                <w:noProof/>
                <w:webHidden/>
              </w:rPr>
              <w:instrText xml:space="preserve"> PAGEREF _Toc242359729 \h </w:instrText>
            </w:r>
            <w:r>
              <w:rPr>
                <w:noProof/>
                <w:webHidden/>
              </w:rPr>
            </w:r>
            <w:r>
              <w:rPr>
                <w:noProof/>
                <w:webHidden/>
              </w:rPr>
              <w:fldChar w:fldCharType="separate"/>
            </w:r>
            <w:r>
              <w:rPr>
                <w:noProof/>
                <w:webHidden/>
              </w:rPr>
              <w:t>8</w:t>
            </w:r>
            <w:r>
              <w:rPr>
                <w:noProof/>
                <w:webHidden/>
              </w:rPr>
              <w:fldChar w:fldCharType="end"/>
            </w:r>
          </w:hyperlink>
        </w:p>
        <w:p w14:paraId="20370D3F" w14:textId="57ABD917" w:rsidR="00CB1F9C" w:rsidRDefault="00CB1F9C">
          <w:pPr>
            <w:pStyle w:val="TOC2"/>
            <w:tabs>
              <w:tab w:val="left" w:pos="960"/>
              <w:tab w:val="right" w:leader="dot" w:pos="9016"/>
            </w:tabs>
            <w:rPr>
              <w:noProof/>
              <w:kern w:val="2"/>
              <w:sz w:val="24"/>
              <w:szCs w:val="24"/>
              <w:lang w:eastAsia="en-GB"/>
              <w14:ligatures w14:val="standardContextual"/>
            </w:rPr>
          </w:pPr>
          <w:hyperlink w:anchor="_Toc242359730" w:history="1">
            <w:r w:rsidRPr="007220AC">
              <w:rPr>
                <w:rStyle w:val="Hyperlink"/>
                <w:noProof/>
              </w:rPr>
              <w:t>3.2.</w:t>
            </w:r>
            <w:r>
              <w:rPr>
                <w:noProof/>
                <w:kern w:val="2"/>
                <w:sz w:val="24"/>
                <w:szCs w:val="24"/>
                <w:lang w:eastAsia="en-GB"/>
                <w14:ligatures w14:val="standardContextual"/>
              </w:rPr>
              <w:tab/>
            </w:r>
            <w:r w:rsidRPr="007220AC">
              <w:rPr>
                <w:rStyle w:val="Hyperlink"/>
                <w:noProof/>
              </w:rPr>
              <w:t>Foundation Questions</w:t>
            </w:r>
            <w:r>
              <w:rPr>
                <w:noProof/>
                <w:webHidden/>
              </w:rPr>
              <w:tab/>
            </w:r>
            <w:r>
              <w:rPr>
                <w:noProof/>
                <w:webHidden/>
              </w:rPr>
              <w:fldChar w:fldCharType="begin"/>
            </w:r>
            <w:r>
              <w:rPr>
                <w:noProof/>
                <w:webHidden/>
              </w:rPr>
              <w:instrText xml:space="preserve"> PAGEREF _Toc242359730 \h </w:instrText>
            </w:r>
            <w:r>
              <w:rPr>
                <w:noProof/>
                <w:webHidden/>
              </w:rPr>
            </w:r>
            <w:r>
              <w:rPr>
                <w:noProof/>
                <w:webHidden/>
              </w:rPr>
              <w:fldChar w:fldCharType="separate"/>
            </w:r>
            <w:r>
              <w:rPr>
                <w:noProof/>
                <w:webHidden/>
              </w:rPr>
              <w:t>8</w:t>
            </w:r>
            <w:r>
              <w:rPr>
                <w:noProof/>
                <w:webHidden/>
              </w:rPr>
              <w:fldChar w:fldCharType="end"/>
            </w:r>
          </w:hyperlink>
        </w:p>
        <w:p w14:paraId="7B03F543" w14:textId="78D1B3AC" w:rsidR="00CB1F9C" w:rsidRDefault="00CB1F9C">
          <w:pPr>
            <w:pStyle w:val="TOC2"/>
            <w:tabs>
              <w:tab w:val="left" w:pos="960"/>
              <w:tab w:val="right" w:leader="dot" w:pos="9016"/>
            </w:tabs>
            <w:rPr>
              <w:noProof/>
              <w:kern w:val="2"/>
              <w:sz w:val="24"/>
              <w:szCs w:val="24"/>
              <w:lang w:eastAsia="en-GB"/>
              <w14:ligatures w14:val="standardContextual"/>
            </w:rPr>
          </w:pPr>
          <w:hyperlink w:anchor="_Toc242359731" w:history="1">
            <w:r w:rsidRPr="007220AC">
              <w:rPr>
                <w:rStyle w:val="Hyperlink"/>
                <w:noProof/>
              </w:rPr>
              <w:t>3.3.</w:t>
            </w:r>
            <w:r>
              <w:rPr>
                <w:noProof/>
                <w:kern w:val="2"/>
                <w:sz w:val="24"/>
                <w:szCs w:val="24"/>
                <w:lang w:eastAsia="en-GB"/>
                <w14:ligatures w14:val="standardContextual"/>
              </w:rPr>
              <w:tab/>
            </w:r>
            <w:r w:rsidRPr="007220AC">
              <w:rPr>
                <w:rStyle w:val="Hyperlink"/>
                <w:noProof/>
              </w:rPr>
              <w:t>Evaluation Questions</w:t>
            </w:r>
            <w:r>
              <w:rPr>
                <w:noProof/>
                <w:webHidden/>
              </w:rPr>
              <w:tab/>
            </w:r>
            <w:r>
              <w:rPr>
                <w:noProof/>
                <w:webHidden/>
              </w:rPr>
              <w:fldChar w:fldCharType="begin"/>
            </w:r>
            <w:r>
              <w:rPr>
                <w:noProof/>
                <w:webHidden/>
              </w:rPr>
              <w:instrText xml:space="preserve"> PAGEREF _Toc242359731 \h </w:instrText>
            </w:r>
            <w:r>
              <w:rPr>
                <w:noProof/>
                <w:webHidden/>
              </w:rPr>
            </w:r>
            <w:r>
              <w:rPr>
                <w:noProof/>
                <w:webHidden/>
              </w:rPr>
              <w:fldChar w:fldCharType="separate"/>
            </w:r>
            <w:r>
              <w:rPr>
                <w:noProof/>
                <w:webHidden/>
              </w:rPr>
              <w:t>9</w:t>
            </w:r>
            <w:r>
              <w:rPr>
                <w:noProof/>
                <w:webHidden/>
              </w:rPr>
              <w:fldChar w:fldCharType="end"/>
            </w:r>
          </w:hyperlink>
        </w:p>
        <w:p w14:paraId="61E50133" w14:textId="7090D72B" w:rsidR="00CB1F9C" w:rsidRDefault="00CB1F9C">
          <w:pPr>
            <w:pStyle w:val="TOC2"/>
            <w:tabs>
              <w:tab w:val="left" w:pos="960"/>
              <w:tab w:val="right" w:leader="dot" w:pos="9016"/>
            </w:tabs>
            <w:rPr>
              <w:noProof/>
              <w:kern w:val="2"/>
              <w:sz w:val="24"/>
              <w:szCs w:val="24"/>
              <w:lang w:eastAsia="en-GB"/>
              <w14:ligatures w14:val="standardContextual"/>
            </w:rPr>
          </w:pPr>
          <w:hyperlink w:anchor="_Toc242359732" w:history="1">
            <w:r w:rsidRPr="007220AC">
              <w:rPr>
                <w:rStyle w:val="Hyperlink"/>
                <w:noProof/>
              </w:rPr>
              <w:t>3.4.</w:t>
            </w:r>
            <w:r>
              <w:rPr>
                <w:noProof/>
                <w:kern w:val="2"/>
                <w:sz w:val="24"/>
                <w:szCs w:val="24"/>
                <w:lang w:eastAsia="en-GB"/>
                <w14:ligatures w14:val="standardContextual"/>
              </w:rPr>
              <w:tab/>
            </w:r>
            <w:r w:rsidRPr="007220AC">
              <w:rPr>
                <w:rStyle w:val="Hyperlink"/>
                <w:noProof/>
              </w:rPr>
              <w:t>Tender Evaluation Process</w:t>
            </w:r>
            <w:r>
              <w:rPr>
                <w:noProof/>
                <w:webHidden/>
              </w:rPr>
              <w:tab/>
            </w:r>
            <w:r>
              <w:rPr>
                <w:noProof/>
                <w:webHidden/>
              </w:rPr>
              <w:fldChar w:fldCharType="begin"/>
            </w:r>
            <w:r>
              <w:rPr>
                <w:noProof/>
                <w:webHidden/>
              </w:rPr>
              <w:instrText xml:space="preserve"> PAGEREF _Toc242359732 \h </w:instrText>
            </w:r>
            <w:r>
              <w:rPr>
                <w:noProof/>
                <w:webHidden/>
              </w:rPr>
            </w:r>
            <w:r>
              <w:rPr>
                <w:noProof/>
                <w:webHidden/>
              </w:rPr>
              <w:fldChar w:fldCharType="separate"/>
            </w:r>
            <w:r>
              <w:rPr>
                <w:noProof/>
                <w:webHidden/>
              </w:rPr>
              <w:t>9</w:t>
            </w:r>
            <w:r>
              <w:rPr>
                <w:noProof/>
                <w:webHidden/>
              </w:rPr>
              <w:fldChar w:fldCharType="end"/>
            </w:r>
          </w:hyperlink>
        </w:p>
        <w:p w14:paraId="296BF717" w14:textId="0E2B6454" w:rsidR="00CB1F9C" w:rsidRDefault="00CB1F9C">
          <w:pPr>
            <w:pStyle w:val="TOC3"/>
            <w:tabs>
              <w:tab w:val="left" w:pos="1440"/>
              <w:tab w:val="right" w:leader="dot" w:pos="9016"/>
            </w:tabs>
            <w:rPr>
              <w:noProof/>
              <w:kern w:val="2"/>
              <w:sz w:val="24"/>
              <w:szCs w:val="24"/>
              <w:lang w:eastAsia="en-GB"/>
              <w14:ligatures w14:val="standardContextual"/>
            </w:rPr>
          </w:pPr>
          <w:hyperlink w:anchor="_Toc242359733" w:history="1">
            <w:r w:rsidRPr="007220AC">
              <w:rPr>
                <w:rStyle w:val="Hyperlink"/>
                <w:noProof/>
              </w:rPr>
              <w:t>3.4.1.</w:t>
            </w:r>
            <w:r>
              <w:rPr>
                <w:noProof/>
                <w:kern w:val="2"/>
                <w:sz w:val="24"/>
                <w:szCs w:val="24"/>
                <w:lang w:eastAsia="en-GB"/>
                <w14:ligatures w14:val="standardContextual"/>
              </w:rPr>
              <w:tab/>
            </w:r>
            <w:r w:rsidRPr="007220AC">
              <w:rPr>
                <w:rStyle w:val="Hyperlink"/>
                <w:noProof/>
              </w:rPr>
              <w:t>Part One – Initial Screening Assessment</w:t>
            </w:r>
            <w:r>
              <w:rPr>
                <w:noProof/>
                <w:webHidden/>
              </w:rPr>
              <w:tab/>
            </w:r>
            <w:r>
              <w:rPr>
                <w:noProof/>
                <w:webHidden/>
              </w:rPr>
              <w:fldChar w:fldCharType="begin"/>
            </w:r>
            <w:r>
              <w:rPr>
                <w:noProof/>
                <w:webHidden/>
              </w:rPr>
              <w:instrText xml:space="preserve"> PAGEREF _Toc242359733 \h </w:instrText>
            </w:r>
            <w:r>
              <w:rPr>
                <w:noProof/>
                <w:webHidden/>
              </w:rPr>
            </w:r>
            <w:r>
              <w:rPr>
                <w:noProof/>
                <w:webHidden/>
              </w:rPr>
              <w:fldChar w:fldCharType="separate"/>
            </w:r>
            <w:r>
              <w:rPr>
                <w:noProof/>
                <w:webHidden/>
              </w:rPr>
              <w:t>9</w:t>
            </w:r>
            <w:r>
              <w:rPr>
                <w:noProof/>
                <w:webHidden/>
              </w:rPr>
              <w:fldChar w:fldCharType="end"/>
            </w:r>
          </w:hyperlink>
        </w:p>
        <w:p w14:paraId="2DF306F9" w14:textId="7C7C4425" w:rsidR="00CB1F9C" w:rsidRDefault="00CB1F9C">
          <w:pPr>
            <w:pStyle w:val="TOC3"/>
            <w:tabs>
              <w:tab w:val="left" w:pos="1440"/>
              <w:tab w:val="right" w:leader="dot" w:pos="9016"/>
            </w:tabs>
            <w:rPr>
              <w:noProof/>
              <w:kern w:val="2"/>
              <w:sz w:val="24"/>
              <w:szCs w:val="24"/>
              <w:lang w:eastAsia="en-GB"/>
              <w14:ligatures w14:val="standardContextual"/>
            </w:rPr>
          </w:pPr>
          <w:hyperlink w:anchor="_Toc242359734" w:history="1">
            <w:r w:rsidRPr="007220AC">
              <w:rPr>
                <w:rStyle w:val="Hyperlink"/>
                <w:noProof/>
              </w:rPr>
              <w:t>3.4.2.</w:t>
            </w:r>
            <w:r>
              <w:rPr>
                <w:noProof/>
                <w:kern w:val="2"/>
                <w:sz w:val="24"/>
                <w:szCs w:val="24"/>
                <w:lang w:eastAsia="en-GB"/>
                <w14:ligatures w14:val="standardContextual"/>
              </w:rPr>
              <w:tab/>
            </w:r>
            <w:r w:rsidRPr="007220AC">
              <w:rPr>
                <w:rStyle w:val="Hyperlink"/>
                <w:noProof/>
              </w:rPr>
              <w:t>Part Two – Qualification Pass/Fail Questions</w:t>
            </w:r>
            <w:r>
              <w:rPr>
                <w:noProof/>
                <w:webHidden/>
              </w:rPr>
              <w:tab/>
            </w:r>
            <w:r>
              <w:rPr>
                <w:noProof/>
                <w:webHidden/>
              </w:rPr>
              <w:fldChar w:fldCharType="begin"/>
            </w:r>
            <w:r>
              <w:rPr>
                <w:noProof/>
                <w:webHidden/>
              </w:rPr>
              <w:instrText xml:space="preserve"> PAGEREF _Toc242359734 \h </w:instrText>
            </w:r>
            <w:r>
              <w:rPr>
                <w:noProof/>
                <w:webHidden/>
              </w:rPr>
            </w:r>
            <w:r>
              <w:rPr>
                <w:noProof/>
                <w:webHidden/>
              </w:rPr>
              <w:fldChar w:fldCharType="separate"/>
            </w:r>
            <w:r>
              <w:rPr>
                <w:noProof/>
                <w:webHidden/>
              </w:rPr>
              <w:t>10</w:t>
            </w:r>
            <w:r>
              <w:rPr>
                <w:noProof/>
                <w:webHidden/>
              </w:rPr>
              <w:fldChar w:fldCharType="end"/>
            </w:r>
          </w:hyperlink>
        </w:p>
        <w:p w14:paraId="5F5F3B39" w14:textId="67EABE77" w:rsidR="00CB1F9C" w:rsidRDefault="00CB1F9C">
          <w:pPr>
            <w:pStyle w:val="TOC3"/>
            <w:tabs>
              <w:tab w:val="left" w:pos="1440"/>
              <w:tab w:val="right" w:leader="dot" w:pos="9016"/>
            </w:tabs>
            <w:rPr>
              <w:noProof/>
              <w:kern w:val="2"/>
              <w:sz w:val="24"/>
              <w:szCs w:val="24"/>
              <w:lang w:eastAsia="en-GB"/>
              <w14:ligatures w14:val="standardContextual"/>
            </w:rPr>
          </w:pPr>
          <w:hyperlink w:anchor="_Toc242359735" w:history="1">
            <w:r w:rsidRPr="007220AC">
              <w:rPr>
                <w:rStyle w:val="Hyperlink"/>
                <w:noProof/>
              </w:rPr>
              <w:t>3.4.3.</w:t>
            </w:r>
            <w:r>
              <w:rPr>
                <w:noProof/>
                <w:kern w:val="2"/>
                <w:sz w:val="24"/>
                <w:szCs w:val="24"/>
                <w:lang w:eastAsia="en-GB"/>
                <w14:ligatures w14:val="standardContextual"/>
              </w:rPr>
              <w:tab/>
            </w:r>
            <w:r w:rsidRPr="007220AC">
              <w:rPr>
                <w:rStyle w:val="Hyperlink"/>
                <w:noProof/>
              </w:rPr>
              <w:t>‘Self-cleaning’</w:t>
            </w:r>
            <w:r>
              <w:rPr>
                <w:noProof/>
                <w:webHidden/>
              </w:rPr>
              <w:tab/>
            </w:r>
            <w:r>
              <w:rPr>
                <w:noProof/>
                <w:webHidden/>
              </w:rPr>
              <w:fldChar w:fldCharType="begin"/>
            </w:r>
            <w:r>
              <w:rPr>
                <w:noProof/>
                <w:webHidden/>
              </w:rPr>
              <w:instrText xml:space="preserve"> PAGEREF _Toc242359735 \h </w:instrText>
            </w:r>
            <w:r>
              <w:rPr>
                <w:noProof/>
                <w:webHidden/>
              </w:rPr>
            </w:r>
            <w:r>
              <w:rPr>
                <w:noProof/>
                <w:webHidden/>
              </w:rPr>
              <w:fldChar w:fldCharType="separate"/>
            </w:r>
            <w:r>
              <w:rPr>
                <w:noProof/>
                <w:webHidden/>
              </w:rPr>
              <w:t>10</w:t>
            </w:r>
            <w:r>
              <w:rPr>
                <w:noProof/>
                <w:webHidden/>
              </w:rPr>
              <w:fldChar w:fldCharType="end"/>
            </w:r>
          </w:hyperlink>
        </w:p>
        <w:p w14:paraId="636FDF75" w14:textId="2C5992FA" w:rsidR="00CB1F9C" w:rsidRDefault="00CB1F9C">
          <w:pPr>
            <w:pStyle w:val="TOC3"/>
            <w:tabs>
              <w:tab w:val="left" w:pos="1440"/>
              <w:tab w:val="right" w:leader="dot" w:pos="9016"/>
            </w:tabs>
            <w:rPr>
              <w:noProof/>
              <w:kern w:val="2"/>
              <w:sz w:val="24"/>
              <w:szCs w:val="24"/>
              <w:lang w:eastAsia="en-GB"/>
              <w14:ligatures w14:val="standardContextual"/>
            </w:rPr>
          </w:pPr>
          <w:hyperlink w:anchor="_Toc242359736" w:history="1">
            <w:r w:rsidRPr="007220AC">
              <w:rPr>
                <w:rStyle w:val="Hyperlink"/>
                <w:noProof/>
              </w:rPr>
              <w:t>3.4.4.</w:t>
            </w:r>
            <w:r>
              <w:rPr>
                <w:noProof/>
                <w:kern w:val="2"/>
                <w:sz w:val="24"/>
                <w:szCs w:val="24"/>
                <w:lang w:eastAsia="en-GB"/>
                <w14:ligatures w14:val="standardContextual"/>
              </w:rPr>
              <w:tab/>
            </w:r>
            <w:r w:rsidRPr="007220AC">
              <w:rPr>
                <w:rStyle w:val="Hyperlink"/>
                <w:noProof/>
              </w:rPr>
              <w:t>Part Three – Quality Evaluation</w:t>
            </w:r>
            <w:r>
              <w:rPr>
                <w:noProof/>
                <w:webHidden/>
              </w:rPr>
              <w:tab/>
            </w:r>
            <w:r>
              <w:rPr>
                <w:noProof/>
                <w:webHidden/>
              </w:rPr>
              <w:fldChar w:fldCharType="begin"/>
            </w:r>
            <w:r>
              <w:rPr>
                <w:noProof/>
                <w:webHidden/>
              </w:rPr>
              <w:instrText xml:space="preserve"> PAGEREF _Toc242359736 \h </w:instrText>
            </w:r>
            <w:r>
              <w:rPr>
                <w:noProof/>
                <w:webHidden/>
              </w:rPr>
            </w:r>
            <w:r>
              <w:rPr>
                <w:noProof/>
                <w:webHidden/>
              </w:rPr>
              <w:fldChar w:fldCharType="separate"/>
            </w:r>
            <w:r>
              <w:rPr>
                <w:noProof/>
                <w:webHidden/>
              </w:rPr>
              <w:t>11</w:t>
            </w:r>
            <w:r>
              <w:rPr>
                <w:noProof/>
                <w:webHidden/>
              </w:rPr>
              <w:fldChar w:fldCharType="end"/>
            </w:r>
          </w:hyperlink>
        </w:p>
        <w:p w14:paraId="55DC7EF8" w14:textId="5482018A" w:rsidR="00CB1F9C" w:rsidRDefault="00CB1F9C">
          <w:pPr>
            <w:pStyle w:val="TOC3"/>
            <w:tabs>
              <w:tab w:val="left" w:pos="1440"/>
              <w:tab w:val="right" w:leader="dot" w:pos="9016"/>
            </w:tabs>
            <w:rPr>
              <w:noProof/>
              <w:kern w:val="2"/>
              <w:sz w:val="24"/>
              <w:szCs w:val="24"/>
              <w:lang w:eastAsia="en-GB"/>
              <w14:ligatures w14:val="standardContextual"/>
            </w:rPr>
          </w:pPr>
          <w:hyperlink w:anchor="_Toc242359737" w:history="1">
            <w:r w:rsidRPr="007220AC">
              <w:rPr>
                <w:rStyle w:val="Hyperlink"/>
                <w:noProof/>
              </w:rPr>
              <w:t>3.4.5.</w:t>
            </w:r>
            <w:r>
              <w:rPr>
                <w:noProof/>
                <w:kern w:val="2"/>
                <w:sz w:val="24"/>
                <w:szCs w:val="24"/>
                <w:lang w:eastAsia="en-GB"/>
                <w14:ligatures w14:val="standardContextual"/>
              </w:rPr>
              <w:tab/>
            </w:r>
            <w:r w:rsidRPr="007220AC">
              <w:rPr>
                <w:rStyle w:val="Hyperlink"/>
                <w:noProof/>
              </w:rPr>
              <w:t>Part Four – Price Evaluation</w:t>
            </w:r>
            <w:r>
              <w:rPr>
                <w:noProof/>
                <w:webHidden/>
              </w:rPr>
              <w:tab/>
            </w:r>
            <w:r>
              <w:rPr>
                <w:noProof/>
                <w:webHidden/>
              </w:rPr>
              <w:fldChar w:fldCharType="begin"/>
            </w:r>
            <w:r>
              <w:rPr>
                <w:noProof/>
                <w:webHidden/>
              </w:rPr>
              <w:instrText xml:space="preserve"> PAGEREF _Toc242359737 \h </w:instrText>
            </w:r>
            <w:r>
              <w:rPr>
                <w:noProof/>
                <w:webHidden/>
              </w:rPr>
            </w:r>
            <w:r>
              <w:rPr>
                <w:noProof/>
                <w:webHidden/>
              </w:rPr>
              <w:fldChar w:fldCharType="separate"/>
            </w:r>
            <w:r>
              <w:rPr>
                <w:noProof/>
                <w:webHidden/>
              </w:rPr>
              <w:t>12</w:t>
            </w:r>
            <w:r>
              <w:rPr>
                <w:noProof/>
                <w:webHidden/>
              </w:rPr>
              <w:fldChar w:fldCharType="end"/>
            </w:r>
          </w:hyperlink>
        </w:p>
        <w:p w14:paraId="06FFC66A" w14:textId="0830A87B" w:rsidR="00CB1F9C" w:rsidRDefault="00CB1F9C">
          <w:pPr>
            <w:pStyle w:val="TOC2"/>
            <w:tabs>
              <w:tab w:val="left" w:pos="960"/>
              <w:tab w:val="right" w:leader="dot" w:pos="9016"/>
            </w:tabs>
            <w:rPr>
              <w:noProof/>
              <w:kern w:val="2"/>
              <w:sz w:val="24"/>
              <w:szCs w:val="24"/>
              <w:lang w:eastAsia="en-GB"/>
              <w14:ligatures w14:val="standardContextual"/>
            </w:rPr>
          </w:pPr>
          <w:hyperlink w:anchor="_Toc242359738" w:history="1">
            <w:r w:rsidRPr="007220AC">
              <w:rPr>
                <w:rStyle w:val="Hyperlink"/>
                <w:noProof/>
              </w:rPr>
              <w:t>3.5.</w:t>
            </w:r>
            <w:r>
              <w:rPr>
                <w:noProof/>
                <w:kern w:val="2"/>
                <w:sz w:val="24"/>
                <w:szCs w:val="24"/>
                <w:lang w:eastAsia="en-GB"/>
                <w14:ligatures w14:val="standardContextual"/>
              </w:rPr>
              <w:tab/>
            </w:r>
            <w:r w:rsidRPr="007220AC">
              <w:rPr>
                <w:rStyle w:val="Hyperlink"/>
                <w:noProof/>
              </w:rPr>
              <w:t>Overall Scoring</w:t>
            </w:r>
            <w:r>
              <w:rPr>
                <w:noProof/>
                <w:webHidden/>
              </w:rPr>
              <w:tab/>
            </w:r>
            <w:r>
              <w:rPr>
                <w:noProof/>
                <w:webHidden/>
              </w:rPr>
              <w:fldChar w:fldCharType="begin"/>
            </w:r>
            <w:r>
              <w:rPr>
                <w:noProof/>
                <w:webHidden/>
              </w:rPr>
              <w:instrText xml:space="preserve"> PAGEREF _Toc242359738 \h </w:instrText>
            </w:r>
            <w:r>
              <w:rPr>
                <w:noProof/>
                <w:webHidden/>
              </w:rPr>
            </w:r>
            <w:r>
              <w:rPr>
                <w:noProof/>
                <w:webHidden/>
              </w:rPr>
              <w:fldChar w:fldCharType="separate"/>
            </w:r>
            <w:r>
              <w:rPr>
                <w:noProof/>
                <w:webHidden/>
              </w:rPr>
              <w:t>13</w:t>
            </w:r>
            <w:r>
              <w:rPr>
                <w:noProof/>
                <w:webHidden/>
              </w:rPr>
              <w:fldChar w:fldCharType="end"/>
            </w:r>
          </w:hyperlink>
        </w:p>
        <w:p w14:paraId="1D6B8D94" w14:textId="470ED40A" w:rsidR="00CB1F9C" w:rsidRDefault="00CB1F9C">
          <w:pPr>
            <w:pStyle w:val="TOC1"/>
            <w:tabs>
              <w:tab w:val="left" w:pos="440"/>
              <w:tab w:val="right" w:leader="dot" w:pos="9016"/>
            </w:tabs>
            <w:rPr>
              <w:noProof/>
              <w:kern w:val="2"/>
              <w:sz w:val="24"/>
              <w:szCs w:val="24"/>
              <w:lang w:eastAsia="en-GB"/>
              <w14:ligatures w14:val="standardContextual"/>
            </w:rPr>
          </w:pPr>
          <w:hyperlink w:anchor="_Toc242359739" w:history="1">
            <w:r w:rsidRPr="007220AC">
              <w:rPr>
                <w:rStyle w:val="Hyperlink"/>
                <w:noProof/>
              </w:rPr>
              <w:t>4.</w:t>
            </w:r>
            <w:r>
              <w:rPr>
                <w:noProof/>
                <w:kern w:val="2"/>
                <w:sz w:val="24"/>
                <w:szCs w:val="24"/>
                <w:lang w:eastAsia="en-GB"/>
                <w14:ligatures w14:val="standardContextual"/>
              </w:rPr>
              <w:tab/>
            </w:r>
            <w:r w:rsidRPr="007220AC">
              <w:rPr>
                <w:rStyle w:val="Hyperlink"/>
                <w:noProof/>
              </w:rPr>
              <w:t>Tender Acceptance</w:t>
            </w:r>
            <w:r>
              <w:rPr>
                <w:noProof/>
                <w:webHidden/>
              </w:rPr>
              <w:tab/>
            </w:r>
            <w:r>
              <w:rPr>
                <w:noProof/>
                <w:webHidden/>
              </w:rPr>
              <w:fldChar w:fldCharType="begin"/>
            </w:r>
            <w:r>
              <w:rPr>
                <w:noProof/>
                <w:webHidden/>
              </w:rPr>
              <w:instrText xml:space="preserve"> PAGEREF _Toc242359739 \h </w:instrText>
            </w:r>
            <w:r>
              <w:rPr>
                <w:noProof/>
                <w:webHidden/>
              </w:rPr>
            </w:r>
            <w:r>
              <w:rPr>
                <w:noProof/>
                <w:webHidden/>
              </w:rPr>
              <w:fldChar w:fldCharType="separate"/>
            </w:r>
            <w:r>
              <w:rPr>
                <w:noProof/>
                <w:webHidden/>
              </w:rPr>
              <w:t>14</w:t>
            </w:r>
            <w:r>
              <w:rPr>
                <w:noProof/>
                <w:webHidden/>
              </w:rPr>
              <w:fldChar w:fldCharType="end"/>
            </w:r>
          </w:hyperlink>
        </w:p>
        <w:p w14:paraId="42231BAA" w14:textId="7B040D7F" w:rsidR="00CB1F9C" w:rsidRDefault="00CB1F9C">
          <w:pPr>
            <w:pStyle w:val="TOC1"/>
            <w:tabs>
              <w:tab w:val="left" w:pos="440"/>
              <w:tab w:val="right" w:leader="dot" w:pos="9016"/>
            </w:tabs>
            <w:rPr>
              <w:noProof/>
              <w:kern w:val="2"/>
              <w:sz w:val="24"/>
              <w:szCs w:val="24"/>
              <w:lang w:eastAsia="en-GB"/>
              <w14:ligatures w14:val="standardContextual"/>
            </w:rPr>
          </w:pPr>
          <w:hyperlink w:anchor="_Toc242359740" w:history="1">
            <w:r w:rsidRPr="007220AC">
              <w:rPr>
                <w:rStyle w:val="Hyperlink"/>
                <w:noProof/>
              </w:rPr>
              <w:t>5.</w:t>
            </w:r>
            <w:r>
              <w:rPr>
                <w:noProof/>
                <w:kern w:val="2"/>
                <w:sz w:val="24"/>
                <w:szCs w:val="24"/>
                <w:lang w:eastAsia="en-GB"/>
                <w14:ligatures w14:val="standardContextual"/>
              </w:rPr>
              <w:tab/>
            </w:r>
            <w:r w:rsidRPr="007220AC">
              <w:rPr>
                <w:rStyle w:val="Hyperlink"/>
                <w:noProof/>
              </w:rPr>
              <w:t>Tender Checklist</w:t>
            </w:r>
            <w:r>
              <w:rPr>
                <w:noProof/>
                <w:webHidden/>
              </w:rPr>
              <w:tab/>
            </w:r>
            <w:r>
              <w:rPr>
                <w:noProof/>
                <w:webHidden/>
              </w:rPr>
              <w:fldChar w:fldCharType="begin"/>
            </w:r>
            <w:r>
              <w:rPr>
                <w:noProof/>
                <w:webHidden/>
              </w:rPr>
              <w:instrText xml:space="preserve"> PAGEREF _Toc242359740 \h </w:instrText>
            </w:r>
            <w:r>
              <w:rPr>
                <w:noProof/>
                <w:webHidden/>
              </w:rPr>
            </w:r>
            <w:r>
              <w:rPr>
                <w:noProof/>
                <w:webHidden/>
              </w:rPr>
              <w:fldChar w:fldCharType="separate"/>
            </w:r>
            <w:r>
              <w:rPr>
                <w:noProof/>
                <w:webHidden/>
              </w:rPr>
              <w:t>14</w:t>
            </w:r>
            <w:r>
              <w:rPr>
                <w:noProof/>
                <w:webHidden/>
              </w:rPr>
              <w:fldChar w:fldCharType="end"/>
            </w:r>
          </w:hyperlink>
        </w:p>
        <w:p w14:paraId="59497784" w14:textId="35172D76" w:rsidR="00530856" w:rsidRPr="00CB1F9C" w:rsidRDefault="529FEA48" w:rsidP="00CB1F9C">
          <w:pPr>
            <w:pStyle w:val="TOC1"/>
            <w:tabs>
              <w:tab w:val="left" w:pos="435"/>
              <w:tab w:val="right" w:leader="dot" w:pos="9015"/>
            </w:tabs>
            <w:rPr>
              <w:color w:val="0563C1" w:themeColor="hyperlink"/>
              <w:u w:val="single"/>
            </w:rPr>
            <w:sectPr w:rsidR="00530856" w:rsidRPr="00CB1F9C" w:rsidSect="00D44EE8">
              <w:headerReference w:type="first" r:id="rId16"/>
              <w:pgSz w:w="11906" w:h="16838"/>
              <w:pgMar w:top="2268" w:right="1440" w:bottom="1440" w:left="1440" w:header="709" w:footer="709" w:gutter="0"/>
              <w:pgNumType w:start="1"/>
              <w:cols w:space="708"/>
              <w:docGrid w:linePitch="360"/>
            </w:sectPr>
          </w:pPr>
          <w:r>
            <w:fldChar w:fldCharType="end"/>
          </w:r>
        </w:p>
      </w:sdtContent>
    </w:sdt>
    <w:p w14:paraId="0A05B5F4" w14:textId="31EA7586" w:rsidR="00530856" w:rsidRPr="00612CBF" w:rsidRDefault="00530856" w:rsidP="002D143C">
      <w:pPr>
        <w:pStyle w:val="Heading1"/>
        <w:numPr>
          <w:ilvl w:val="0"/>
          <w:numId w:val="1"/>
        </w:numPr>
        <w:spacing w:line="360" w:lineRule="auto"/>
        <w:rPr>
          <w:color w:val="1F4E79" w:themeColor="accent5" w:themeShade="80"/>
          <w:sz w:val="32"/>
          <w:szCs w:val="32"/>
        </w:rPr>
      </w:pPr>
      <w:bookmarkStart w:id="0" w:name="_Toc242359709"/>
      <w:r w:rsidRPr="529FEA48">
        <w:rPr>
          <w:color w:val="1F4E79" w:themeColor="accent5" w:themeShade="80"/>
          <w:sz w:val="32"/>
          <w:szCs w:val="32"/>
        </w:rPr>
        <w:t>Tender Overview</w:t>
      </w:r>
      <w:bookmarkEnd w:id="0"/>
    </w:p>
    <w:p w14:paraId="3B85ABA1" w14:textId="576BEF73" w:rsidR="0098428C" w:rsidRPr="002D143C" w:rsidRDefault="001D5E7D" w:rsidP="00612CBF">
      <w:pPr>
        <w:pStyle w:val="Heading2"/>
        <w:numPr>
          <w:ilvl w:val="1"/>
          <w:numId w:val="1"/>
        </w:numPr>
        <w:spacing w:line="360" w:lineRule="auto"/>
        <w:rPr>
          <w:color w:val="1F4E79" w:themeColor="accent5" w:themeShade="80"/>
        </w:rPr>
      </w:pPr>
      <w:bookmarkStart w:id="1" w:name="_Toc242359710"/>
      <w:r w:rsidRPr="529FEA48">
        <w:rPr>
          <w:color w:val="1F4E79" w:themeColor="accent5" w:themeShade="80"/>
        </w:rPr>
        <w:t>Tender Brief</w:t>
      </w:r>
      <w:bookmarkEnd w:id="1"/>
    </w:p>
    <w:p w14:paraId="083EFC3A" w14:textId="50FF1042" w:rsidR="006D26DE" w:rsidRDefault="006D26DE" w:rsidP="3B56AD37">
      <w:pPr>
        <w:rPr>
          <w:rFonts w:eastAsiaTheme="majorEastAsia"/>
        </w:rPr>
      </w:pPr>
      <w:r w:rsidRPr="3B56AD37">
        <w:rPr>
          <w:rFonts w:eastAsiaTheme="majorEastAsia"/>
        </w:rPr>
        <w:t xml:space="preserve">This Invitation to Tender (ITT) has been issued by </w:t>
      </w:r>
      <w:proofErr w:type="spellStart"/>
      <w:r w:rsidRPr="3B56AD37">
        <w:rPr>
          <w:rFonts w:eastAsiaTheme="majorEastAsia"/>
        </w:rPr>
        <w:t>Barcud</w:t>
      </w:r>
      <w:proofErr w:type="spellEnd"/>
      <w:r w:rsidRPr="3B56AD37">
        <w:rPr>
          <w:rFonts w:eastAsiaTheme="majorEastAsia"/>
        </w:rPr>
        <w:t xml:space="preserve"> Shared Services for and on the</w:t>
      </w:r>
      <w:r w:rsidR="00113090" w:rsidRPr="3B56AD37">
        <w:rPr>
          <w:rFonts w:eastAsiaTheme="majorEastAsia"/>
        </w:rPr>
        <w:t xml:space="preserve"> </w:t>
      </w:r>
      <w:r w:rsidR="00064FAC" w:rsidRPr="3B56AD37">
        <w:rPr>
          <w:rFonts w:eastAsiaTheme="majorEastAsia"/>
        </w:rPr>
        <w:t xml:space="preserve">behalf </w:t>
      </w:r>
      <w:r w:rsidR="00113090" w:rsidRPr="3B56AD37">
        <w:rPr>
          <w:rFonts w:eastAsiaTheme="majorEastAsia"/>
        </w:rPr>
        <w:t>of</w:t>
      </w:r>
      <w:r w:rsidR="00F87519" w:rsidRPr="3B56AD37">
        <w:rPr>
          <w:rFonts w:eastAsiaTheme="majorEastAsia"/>
        </w:rPr>
        <w:t xml:space="preserve"> </w:t>
      </w:r>
      <w:r w:rsidR="00F22CFE">
        <w:rPr>
          <w:rFonts w:eastAsiaTheme="majorEastAsia"/>
        </w:rPr>
        <w:t>Bron Afon Community Housing</w:t>
      </w:r>
      <w:r w:rsidRPr="3B56AD37">
        <w:rPr>
          <w:rFonts w:eastAsiaTheme="majorEastAsia"/>
        </w:rPr>
        <w:t xml:space="preserve">. This ITT is to be </w:t>
      </w:r>
      <w:r w:rsidRPr="004C76C8">
        <w:rPr>
          <w:rFonts w:eastAsiaTheme="majorEastAsia"/>
        </w:rPr>
        <w:t>run as an Open Procedure in accordance</w:t>
      </w:r>
      <w:r w:rsidRPr="3B56AD37">
        <w:rPr>
          <w:rFonts w:eastAsiaTheme="majorEastAsia"/>
        </w:rPr>
        <w:t xml:space="preserve"> with </w:t>
      </w:r>
      <w:r w:rsidR="00F12322" w:rsidRPr="3B56AD37">
        <w:rPr>
          <w:rFonts w:eastAsiaTheme="majorEastAsia"/>
        </w:rPr>
        <w:t xml:space="preserve">Procurement Act 2023 </w:t>
      </w:r>
      <w:r w:rsidR="348DD28C" w:rsidRPr="3B56AD37">
        <w:rPr>
          <w:rFonts w:eastAsiaTheme="majorEastAsia"/>
        </w:rPr>
        <w:t>(PA23)</w:t>
      </w:r>
      <w:r w:rsidR="00F12322" w:rsidRPr="3B56AD37">
        <w:rPr>
          <w:rFonts w:eastAsiaTheme="majorEastAsia"/>
        </w:rPr>
        <w:t xml:space="preserve"> </w:t>
      </w:r>
      <w:r w:rsidRPr="3B56AD37">
        <w:rPr>
          <w:rFonts w:eastAsiaTheme="majorEastAsia"/>
        </w:rPr>
        <w:t>and advertised on Sell2Wales.</w:t>
      </w:r>
    </w:p>
    <w:p w14:paraId="1BCDE996" w14:textId="72452AC2" w:rsidR="00762BA0" w:rsidRDefault="00762BA0" w:rsidP="3B56AD37">
      <w:pPr>
        <w:rPr>
          <w:rFonts w:eastAsiaTheme="majorEastAsia"/>
        </w:rPr>
      </w:pPr>
      <w:r>
        <w:rPr>
          <w:rFonts w:eastAsiaTheme="majorEastAsia"/>
        </w:rPr>
        <w:t>Please note all bidder</w:t>
      </w:r>
      <w:r w:rsidR="001B3A15">
        <w:rPr>
          <w:rFonts w:eastAsiaTheme="majorEastAsia"/>
        </w:rPr>
        <w:t>s</w:t>
      </w:r>
      <w:r>
        <w:rPr>
          <w:rFonts w:eastAsiaTheme="majorEastAsia"/>
        </w:rPr>
        <w:t xml:space="preserve"> must pass the </w:t>
      </w:r>
      <w:r w:rsidR="00F577FF">
        <w:rPr>
          <w:rFonts w:eastAsiaTheme="majorEastAsia"/>
        </w:rPr>
        <w:t>mandatory</w:t>
      </w:r>
      <w:r>
        <w:rPr>
          <w:rFonts w:eastAsiaTheme="majorEastAsia"/>
        </w:rPr>
        <w:t xml:space="preserve"> pass/fail questions as detailed within </w:t>
      </w:r>
      <w:r w:rsidR="00F577FF">
        <w:rPr>
          <w:rFonts w:eastAsiaTheme="majorEastAsia"/>
        </w:rPr>
        <w:t xml:space="preserve">clause </w:t>
      </w:r>
      <w:r>
        <w:rPr>
          <w:rFonts w:eastAsiaTheme="majorEastAsia"/>
        </w:rPr>
        <w:fldChar w:fldCharType="begin"/>
      </w:r>
      <w:r>
        <w:rPr>
          <w:rFonts w:eastAsiaTheme="majorEastAsia"/>
        </w:rPr>
        <w:instrText xml:space="preserve"> REF _Ref238562352 \r \h </w:instrText>
      </w:r>
      <w:r>
        <w:rPr>
          <w:rFonts w:eastAsiaTheme="majorEastAsia"/>
        </w:rPr>
      </w:r>
      <w:r>
        <w:rPr>
          <w:rFonts w:eastAsiaTheme="majorEastAsia"/>
        </w:rPr>
        <w:fldChar w:fldCharType="separate"/>
      </w:r>
      <w:r>
        <w:rPr>
          <w:rFonts w:eastAsiaTheme="majorEastAsia"/>
        </w:rPr>
        <w:t>3.2</w:t>
      </w:r>
      <w:r>
        <w:rPr>
          <w:rFonts w:eastAsiaTheme="majorEastAsia"/>
        </w:rPr>
        <w:fldChar w:fldCharType="end"/>
      </w:r>
      <w:r w:rsidR="00F577FF">
        <w:rPr>
          <w:rFonts w:eastAsiaTheme="majorEastAsia"/>
        </w:rPr>
        <w:t xml:space="preserve"> of this document.  </w:t>
      </w:r>
    </w:p>
    <w:p w14:paraId="1C4F4E50" w14:textId="77777777" w:rsidR="00913D14" w:rsidRPr="00913D14" w:rsidRDefault="00913D14" w:rsidP="00913D14">
      <w:pPr>
        <w:spacing w:after="0"/>
        <w:rPr>
          <w:rFonts w:eastAsiaTheme="majorEastAsia"/>
        </w:rPr>
      </w:pPr>
      <w:r w:rsidRPr="00913D14">
        <w:rPr>
          <w:rFonts w:eastAsiaTheme="majorEastAsia"/>
        </w:rPr>
        <w:t xml:space="preserve">Bron Afon are looking for a suitably skilled and experienced contractor to erect, dismantle and carry </w:t>
      </w:r>
    </w:p>
    <w:p w14:paraId="297C23FD" w14:textId="77777777" w:rsidR="00913D14" w:rsidRPr="00913D14" w:rsidRDefault="00913D14" w:rsidP="00913D14">
      <w:pPr>
        <w:spacing w:after="0"/>
        <w:rPr>
          <w:rFonts w:eastAsiaTheme="majorEastAsia"/>
        </w:rPr>
      </w:pPr>
      <w:r w:rsidRPr="00913D14">
        <w:rPr>
          <w:rFonts w:eastAsiaTheme="majorEastAsia"/>
        </w:rPr>
        <w:t xml:space="preserve">out regulatory safety checks to scaffolding structures commissioned by the responsive repairs, voids </w:t>
      </w:r>
    </w:p>
    <w:p w14:paraId="7BEAFD13" w14:textId="1A7D5AFB" w:rsidR="00635CE7" w:rsidRDefault="00913D14" w:rsidP="00913D14">
      <w:pPr>
        <w:spacing w:after="0"/>
        <w:rPr>
          <w:rFonts w:eastAsiaTheme="majorEastAsia"/>
        </w:rPr>
      </w:pPr>
      <w:r w:rsidRPr="00913D14">
        <w:rPr>
          <w:rFonts w:eastAsiaTheme="majorEastAsia"/>
        </w:rPr>
        <w:t>and planned works teams</w:t>
      </w:r>
    </w:p>
    <w:p w14:paraId="37676720" w14:textId="466347D5" w:rsidR="00002EE7" w:rsidRDefault="00002EE7" w:rsidP="005A3B63">
      <w:pPr>
        <w:spacing w:after="0"/>
        <w:rPr>
          <w:rFonts w:eastAsiaTheme="majorEastAsia"/>
        </w:rPr>
      </w:pPr>
    </w:p>
    <w:p w14:paraId="4E608BD8" w14:textId="3F0D58C4" w:rsidR="006D5D80" w:rsidRDefault="006D5D80" w:rsidP="005A3B63">
      <w:pPr>
        <w:spacing w:after="0"/>
        <w:rPr>
          <w:rFonts w:eastAsiaTheme="majorEastAsia"/>
        </w:rPr>
      </w:pPr>
      <w:r>
        <w:rPr>
          <w:rFonts w:eastAsiaTheme="majorEastAsia"/>
        </w:rPr>
        <w:t>T</w:t>
      </w:r>
      <w:r w:rsidRPr="006D5D80">
        <w:rPr>
          <w:rFonts w:eastAsiaTheme="majorEastAsia"/>
        </w:rPr>
        <w:t>he area of scope for this contract will be for all locations across the Torfaen area.</w:t>
      </w:r>
    </w:p>
    <w:p w14:paraId="702D556F" w14:textId="77777777" w:rsidR="005A3B63" w:rsidRDefault="005A3B63" w:rsidP="005A3B63">
      <w:pPr>
        <w:spacing w:after="0"/>
        <w:rPr>
          <w:rFonts w:eastAsiaTheme="majorEastAsia"/>
        </w:rPr>
      </w:pPr>
    </w:p>
    <w:p w14:paraId="7C8D23C0" w14:textId="77777777" w:rsidR="005A3B63" w:rsidRPr="00E73A9F" w:rsidRDefault="005A3B63" w:rsidP="005A3B63">
      <w:pPr>
        <w:spacing w:after="0"/>
        <w:rPr>
          <w:rFonts w:eastAsiaTheme="majorEastAsia"/>
        </w:rPr>
      </w:pPr>
      <w:r w:rsidRPr="005A3B63">
        <w:rPr>
          <w:rFonts w:eastAsiaTheme="majorEastAsia"/>
        </w:rPr>
        <w:t xml:space="preserve">The contract </w:t>
      </w:r>
      <w:r w:rsidRPr="00E73A9F">
        <w:rPr>
          <w:rFonts w:eastAsiaTheme="majorEastAsia"/>
        </w:rPr>
        <w:t>duration is for 2 years with the option to extend for up to a period of 2 x 12-month</w:t>
      </w:r>
    </w:p>
    <w:p w14:paraId="5659450A" w14:textId="4DA179E1" w:rsidR="30E91DD9" w:rsidRDefault="005A3B63" w:rsidP="005A3B63">
      <w:pPr>
        <w:spacing w:after="0"/>
        <w:rPr>
          <w:rFonts w:eastAsiaTheme="majorEastAsia"/>
        </w:rPr>
      </w:pPr>
      <w:r w:rsidRPr="00E73A9F">
        <w:rPr>
          <w:rFonts w:eastAsiaTheme="majorEastAsia"/>
        </w:rPr>
        <w:t>periods or part of (2+1+1)</w:t>
      </w:r>
    </w:p>
    <w:p w14:paraId="79EC4447" w14:textId="77777777" w:rsidR="00E632E7" w:rsidRDefault="00E632E7" w:rsidP="005A3B63">
      <w:pPr>
        <w:spacing w:after="0"/>
        <w:rPr>
          <w:rFonts w:eastAsiaTheme="majorEastAsia"/>
        </w:rPr>
      </w:pPr>
    </w:p>
    <w:p w14:paraId="5CEC35AC" w14:textId="0176A019" w:rsidR="00E632E7" w:rsidRPr="00E632E7" w:rsidRDefault="00E632E7" w:rsidP="00E632E7">
      <w:pPr>
        <w:spacing w:after="0"/>
        <w:rPr>
          <w:rFonts w:eastAsiaTheme="majorEastAsia"/>
        </w:rPr>
      </w:pPr>
      <w:r w:rsidRPr="00E632E7">
        <w:rPr>
          <w:rFonts w:eastAsiaTheme="majorEastAsia"/>
        </w:rPr>
        <w:t>The budget for this contract is approximately £1,</w:t>
      </w:r>
      <w:r w:rsidR="00FD5CEB">
        <w:rPr>
          <w:rFonts w:eastAsiaTheme="majorEastAsia"/>
        </w:rPr>
        <w:t>751</w:t>
      </w:r>
      <w:r w:rsidRPr="00E632E7">
        <w:rPr>
          <w:rFonts w:eastAsiaTheme="majorEastAsia"/>
        </w:rPr>
        <w:t>,000 (</w:t>
      </w:r>
      <w:proofErr w:type="spellStart"/>
      <w:r w:rsidR="00FD5CEB">
        <w:rPr>
          <w:rFonts w:eastAsiaTheme="majorEastAsia"/>
        </w:rPr>
        <w:t>inc</w:t>
      </w:r>
      <w:proofErr w:type="spellEnd"/>
      <w:r w:rsidRPr="00E632E7">
        <w:rPr>
          <w:rFonts w:eastAsiaTheme="majorEastAsia"/>
        </w:rPr>
        <w:t xml:space="preserve"> vat) with the optional extension </w:t>
      </w:r>
    </w:p>
    <w:p w14:paraId="6CD3F7F3" w14:textId="77777777" w:rsidR="00E632E7" w:rsidRPr="00E632E7" w:rsidRDefault="00E632E7" w:rsidP="00E632E7">
      <w:pPr>
        <w:spacing w:after="0"/>
        <w:rPr>
          <w:rFonts w:eastAsiaTheme="majorEastAsia"/>
        </w:rPr>
      </w:pPr>
      <w:r w:rsidRPr="00E632E7">
        <w:rPr>
          <w:rFonts w:eastAsiaTheme="majorEastAsia"/>
        </w:rPr>
        <w:t xml:space="preserve">periods included. Please be advised that this is an approximate figure, and it is not a guaranteed </w:t>
      </w:r>
    </w:p>
    <w:p w14:paraId="5646CAB3" w14:textId="1ADC17C5" w:rsidR="00E632E7" w:rsidRDefault="00E632E7" w:rsidP="00E632E7">
      <w:pPr>
        <w:spacing w:after="0"/>
        <w:rPr>
          <w:rFonts w:eastAsiaTheme="majorEastAsia"/>
        </w:rPr>
      </w:pPr>
      <w:r w:rsidRPr="00E632E7">
        <w:rPr>
          <w:rFonts w:eastAsiaTheme="majorEastAsia"/>
        </w:rPr>
        <w:t>amount.</w:t>
      </w:r>
    </w:p>
    <w:p w14:paraId="11D937B4" w14:textId="77777777" w:rsidR="00E632E7" w:rsidRDefault="00E632E7" w:rsidP="005A3B63">
      <w:pPr>
        <w:spacing w:after="0"/>
        <w:rPr>
          <w:rFonts w:eastAsiaTheme="majorEastAsia"/>
        </w:rPr>
      </w:pPr>
    </w:p>
    <w:p w14:paraId="43F9A0AA" w14:textId="668ABE2C" w:rsidR="00010883" w:rsidRPr="001D5E7D" w:rsidRDefault="00010883" w:rsidP="0098428C">
      <w:pPr>
        <w:rPr>
          <w:rFonts w:eastAsiaTheme="majorEastAsia"/>
        </w:rPr>
      </w:pPr>
      <w:r>
        <w:rPr>
          <w:rFonts w:eastAsiaTheme="majorEastAsia"/>
        </w:rPr>
        <w:t xml:space="preserve">Further information on the tender requirements may be found within the </w:t>
      </w:r>
      <w:r w:rsidR="00635CE7">
        <w:rPr>
          <w:rFonts w:eastAsiaTheme="majorEastAsia"/>
        </w:rPr>
        <w:t xml:space="preserve">associated </w:t>
      </w:r>
      <w:r>
        <w:rPr>
          <w:rFonts w:eastAsiaTheme="majorEastAsia"/>
        </w:rPr>
        <w:t>tender specification.</w:t>
      </w:r>
      <w:r w:rsidR="00635CE7">
        <w:rPr>
          <w:rFonts w:eastAsiaTheme="majorEastAsia"/>
        </w:rPr>
        <w:t xml:space="preserve"> </w:t>
      </w:r>
    </w:p>
    <w:p w14:paraId="082BFCB7" w14:textId="4942E1D1" w:rsidR="00760ECD" w:rsidRPr="002D143C" w:rsidRDefault="00760ECD" w:rsidP="00612CBF">
      <w:pPr>
        <w:pStyle w:val="Heading2"/>
        <w:numPr>
          <w:ilvl w:val="1"/>
          <w:numId w:val="1"/>
        </w:numPr>
        <w:spacing w:line="360" w:lineRule="auto"/>
        <w:rPr>
          <w:color w:val="1F4E79" w:themeColor="accent5" w:themeShade="80"/>
        </w:rPr>
      </w:pPr>
      <w:bookmarkStart w:id="2" w:name="_Toc242359711"/>
      <w:r w:rsidRPr="529FEA48">
        <w:rPr>
          <w:color w:val="1F4E79" w:themeColor="accent5" w:themeShade="80"/>
        </w:rPr>
        <w:t>Indicative Timetable</w:t>
      </w:r>
      <w:bookmarkEnd w:id="2"/>
    </w:p>
    <w:p w14:paraId="73120B81" w14:textId="38D7E187" w:rsidR="00760ECD" w:rsidRDefault="00760ECD" w:rsidP="00760ECD">
      <w:pPr>
        <w:pStyle w:val="NoSpacing"/>
      </w:pPr>
      <w:r>
        <w:t>Set out below is the proposed procurement timetable. This is intended as a guide an</w:t>
      </w:r>
      <w:r w:rsidRPr="00760ECD">
        <w:t xml:space="preserve">d, whilst </w:t>
      </w:r>
      <w:proofErr w:type="spellStart"/>
      <w:r w:rsidRPr="00760ECD">
        <w:t>Barcud</w:t>
      </w:r>
      <w:proofErr w:type="spellEnd"/>
      <w:r w:rsidRPr="00760ECD">
        <w:t xml:space="preserve"> Shared Services does not intend to depart from the timetable, it reserves </w:t>
      </w:r>
      <w:r>
        <w:t>the right to do so at any stage.</w:t>
      </w:r>
    </w:p>
    <w:p w14:paraId="16503ABE" w14:textId="77777777" w:rsidR="00760ECD" w:rsidRDefault="00760ECD" w:rsidP="00760ECD">
      <w:pPr>
        <w:pStyle w:val="NoSpacing"/>
      </w:pPr>
    </w:p>
    <w:tbl>
      <w:tblPr>
        <w:tblStyle w:val="TableGrid"/>
        <w:tblW w:w="9252" w:type="dxa"/>
        <w:tblLook w:val="04A0" w:firstRow="1" w:lastRow="0" w:firstColumn="1" w:lastColumn="0" w:noHBand="0" w:noVBand="1"/>
      </w:tblPr>
      <w:tblGrid>
        <w:gridCol w:w="6091"/>
        <w:gridCol w:w="3161"/>
      </w:tblGrid>
      <w:tr w:rsidR="00760ECD" w14:paraId="30F3AD4A" w14:textId="77777777" w:rsidTr="3A5DE285">
        <w:tc>
          <w:tcPr>
            <w:tcW w:w="6091" w:type="dxa"/>
            <w:shd w:val="clear" w:color="auto" w:fill="1F3864" w:themeFill="accent1" w:themeFillShade="80"/>
          </w:tcPr>
          <w:p w14:paraId="1EEA4DA3" w14:textId="77777777" w:rsidR="00760ECD" w:rsidRPr="00EE614D" w:rsidRDefault="00760ECD" w:rsidP="00E8198B">
            <w:pPr>
              <w:rPr>
                <w:b/>
                <w:bCs/>
                <w:color w:val="FFFFFF" w:themeColor="background1"/>
              </w:rPr>
            </w:pPr>
            <w:r w:rsidRPr="00EE614D">
              <w:rPr>
                <w:b/>
                <w:bCs/>
                <w:color w:val="FFFFFF" w:themeColor="background1"/>
              </w:rPr>
              <w:t>Procurement Stage</w:t>
            </w:r>
          </w:p>
        </w:tc>
        <w:tc>
          <w:tcPr>
            <w:tcW w:w="3161" w:type="dxa"/>
            <w:shd w:val="clear" w:color="auto" w:fill="1F3864" w:themeFill="accent1" w:themeFillShade="80"/>
          </w:tcPr>
          <w:p w14:paraId="1DB12C0D" w14:textId="77777777" w:rsidR="00760ECD" w:rsidRPr="00EE614D" w:rsidRDefault="00760ECD" w:rsidP="00E8198B">
            <w:pPr>
              <w:rPr>
                <w:b/>
                <w:bCs/>
                <w:color w:val="FFFFFF" w:themeColor="background1"/>
              </w:rPr>
            </w:pPr>
            <w:r w:rsidRPr="00EE614D">
              <w:rPr>
                <w:b/>
                <w:bCs/>
                <w:color w:val="FFFFFF" w:themeColor="background1"/>
              </w:rPr>
              <w:t>Date</w:t>
            </w:r>
          </w:p>
        </w:tc>
      </w:tr>
      <w:tr w:rsidR="00760ECD" w14:paraId="1DCE9C9C" w14:textId="77777777" w:rsidTr="3A5DE285">
        <w:tc>
          <w:tcPr>
            <w:tcW w:w="6091" w:type="dxa"/>
          </w:tcPr>
          <w:p w14:paraId="0F4BBD10" w14:textId="6E7CAAF9" w:rsidR="00760ECD" w:rsidRDefault="00760ECD" w:rsidP="00E8198B">
            <w:r>
              <w:t xml:space="preserve">ITT </w:t>
            </w:r>
            <w:r w:rsidR="00B335FA">
              <w:t>R</w:t>
            </w:r>
            <w:r>
              <w:t xml:space="preserve">elease </w:t>
            </w:r>
            <w:r w:rsidR="00B335FA">
              <w:t>D</w:t>
            </w:r>
            <w:r>
              <w:t>ate:</w:t>
            </w:r>
          </w:p>
        </w:tc>
        <w:tc>
          <w:tcPr>
            <w:tcW w:w="3161" w:type="dxa"/>
          </w:tcPr>
          <w:p w14:paraId="67A0C5BC" w14:textId="3FCCD7E3" w:rsidR="00760ECD" w:rsidRPr="009842B0" w:rsidRDefault="00C57D08" w:rsidP="49BE86B2">
            <w:pPr>
              <w:rPr>
                <w:rFonts w:ascii="Calibri" w:eastAsia="Calibri" w:hAnsi="Calibri" w:cs="Calibri"/>
              </w:rPr>
            </w:pPr>
            <w:r>
              <w:rPr>
                <w:rFonts w:ascii="Calibri" w:eastAsia="Calibri" w:hAnsi="Calibri" w:cs="Calibri"/>
              </w:rPr>
              <w:t>8</w:t>
            </w:r>
            <w:r w:rsidRPr="00C57D08">
              <w:rPr>
                <w:rFonts w:ascii="Calibri" w:eastAsia="Calibri" w:hAnsi="Calibri" w:cs="Calibri"/>
                <w:vertAlign w:val="superscript"/>
              </w:rPr>
              <w:t>th</w:t>
            </w:r>
            <w:r w:rsidR="00BA07F7">
              <w:rPr>
                <w:rFonts w:ascii="Calibri" w:eastAsia="Calibri" w:hAnsi="Calibri" w:cs="Calibri"/>
              </w:rPr>
              <w:t xml:space="preserve"> October 2026</w:t>
            </w:r>
          </w:p>
        </w:tc>
      </w:tr>
      <w:tr w:rsidR="00760ECD" w14:paraId="77E56615" w14:textId="77777777" w:rsidTr="3A5DE285">
        <w:tc>
          <w:tcPr>
            <w:tcW w:w="6091" w:type="dxa"/>
          </w:tcPr>
          <w:p w14:paraId="1A5AC1F3" w14:textId="1AE6F68A" w:rsidR="00760ECD" w:rsidRDefault="2E0863D1" w:rsidP="49BE86B2">
            <w:r w:rsidRPr="49BE86B2">
              <w:rPr>
                <w:rFonts w:ascii="Calibri" w:eastAsia="Calibri" w:hAnsi="Calibri" w:cs="Calibri"/>
              </w:rPr>
              <w:t>Supplier Clarification Deadline:</w:t>
            </w:r>
          </w:p>
        </w:tc>
        <w:tc>
          <w:tcPr>
            <w:tcW w:w="3161" w:type="dxa"/>
          </w:tcPr>
          <w:p w14:paraId="26CF4060" w14:textId="0958148F" w:rsidR="00760ECD" w:rsidRPr="009842B0" w:rsidRDefault="00C50447" w:rsidP="49BE86B2">
            <w:pPr>
              <w:rPr>
                <w:rFonts w:ascii="Calibri" w:eastAsia="Calibri" w:hAnsi="Calibri" w:cs="Calibri"/>
              </w:rPr>
            </w:pPr>
            <w:r>
              <w:rPr>
                <w:rFonts w:ascii="Calibri" w:eastAsia="Calibri" w:hAnsi="Calibri" w:cs="Calibri"/>
              </w:rPr>
              <w:t>2</w:t>
            </w:r>
            <w:r w:rsidR="00C57D08">
              <w:rPr>
                <w:rFonts w:ascii="Calibri" w:eastAsia="Calibri" w:hAnsi="Calibri" w:cs="Calibri"/>
              </w:rPr>
              <w:t>6</w:t>
            </w:r>
            <w:r w:rsidRPr="00C50447">
              <w:rPr>
                <w:rFonts w:ascii="Calibri" w:eastAsia="Calibri" w:hAnsi="Calibri" w:cs="Calibri"/>
                <w:vertAlign w:val="superscript"/>
              </w:rPr>
              <w:t>th</w:t>
            </w:r>
            <w:r>
              <w:rPr>
                <w:rFonts w:ascii="Calibri" w:eastAsia="Calibri" w:hAnsi="Calibri" w:cs="Calibri"/>
              </w:rPr>
              <w:t xml:space="preserve"> October 2026</w:t>
            </w:r>
          </w:p>
        </w:tc>
      </w:tr>
      <w:tr w:rsidR="00760ECD" w14:paraId="1FB8EB20" w14:textId="77777777" w:rsidTr="3A5DE285">
        <w:tc>
          <w:tcPr>
            <w:tcW w:w="6091" w:type="dxa"/>
          </w:tcPr>
          <w:p w14:paraId="207EAFD1" w14:textId="737B1E3F" w:rsidR="00760ECD" w:rsidRDefault="00760ECD" w:rsidP="00E8198B">
            <w:r>
              <w:t xml:space="preserve">ITT </w:t>
            </w:r>
            <w:r w:rsidR="00B335FA">
              <w:t>R</w:t>
            </w:r>
            <w:r>
              <w:t xml:space="preserve">esponse </w:t>
            </w:r>
            <w:r w:rsidR="00B335FA">
              <w:t>S</w:t>
            </w:r>
            <w:r>
              <w:t xml:space="preserve">ubmission </w:t>
            </w:r>
            <w:r w:rsidR="00B335FA">
              <w:t>D</w:t>
            </w:r>
            <w:r>
              <w:t>eadline:</w:t>
            </w:r>
          </w:p>
        </w:tc>
        <w:tc>
          <w:tcPr>
            <w:tcW w:w="3161" w:type="dxa"/>
          </w:tcPr>
          <w:p w14:paraId="372BA07F" w14:textId="5BB31394" w:rsidR="00760ECD" w:rsidRPr="003C16F3" w:rsidRDefault="00375A59" w:rsidP="49BE86B2">
            <w:r w:rsidRPr="003C16F3">
              <w:t>2</w:t>
            </w:r>
            <w:r w:rsidRPr="003C16F3">
              <w:rPr>
                <w:vertAlign w:val="superscript"/>
              </w:rPr>
              <w:t>nd</w:t>
            </w:r>
            <w:r w:rsidR="00BA07F7" w:rsidRPr="003C16F3">
              <w:t xml:space="preserve"> November 2026</w:t>
            </w:r>
            <w:r w:rsidR="002DD368" w:rsidRPr="003C16F3">
              <w:t xml:space="preserve"> </w:t>
            </w:r>
            <w:r w:rsidR="00760ECD" w:rsidRPr="003C16F3">
              <w:t>12.00 (noon)</w:t>
            </w:r>
          </w:p>
        </w:tc>
      </w:tr>
      <w:tr w:rsidR="00760ECD" w14:paraId="697807A3" w14:textId="77777777" w:rsidTr="3A5DE285">
        <w:tc>
          <w:tcPr>
            <w:tcW w:w="6091" w:type="dxa"/>
          </w:tcPr>
          <w:p w14:paraId="1420ECF1" w14:textId="7C528C94" w:rsidR="00760ECD" w:rsidRDefault="00FA7C1D" w:rsidP="00E8198B">
            <w:r>
              <w:t xml:space="preserve">Anticipated </w:t>
            </w:r>
            <w:r w:rsidR="00B335FA">
              <w:t>C</w:t>
            </w:r>
            <w:r w:rsidR="00760ECD">
              <w:t xml:space="preserve">ompletion of </w:t>
            </w:r>
            <w:r w:rsidR="00B335FA">
              <w:t>T</w:t>
            </w:r>
            <w:r w:rsidR="00D17798">
              <w:t xml:space="preserve">ender </w:t>
            </w:r>
            <w:r w:rsidR="00B335FA">
              <w:t>E</w:t>
            </w:r>
            <w:r w:rsidR="00760ECD">
              <w:t xml:space="preserve">valuation and </w:t>
            </w:r>
            <w:r w:rsidR="00B335FA">
              <w:t>N</w:t>
            </w:r>
            <w:r w:rsidR="00A427D4" w:rsidRPr="00A427D4">
              <w:t>otification to Tenderers</w:t>
            </w:r>
          </w:p>
        </w:tc>
        <w:tc>
          <w:tcPr>
            <w:tcW w:w="3161" w:type="dxa"/>
          </w:tcPr>
          <w:p w14:paraId="4E2E8383" w14:textId="10E91A55" w:rsidR="00760ECD" w:rsidRPr="003C16F3" w:rsidRDefault="104259AB" w:rsidP="00E8198B">
            <w:r>
              <w:t xml:space="preserve">Week commencing </w:t>
            </w:r>
            <w:r w:rsidR="32CC107B">
              <w:t>16</w:t>
            </w:r>
            <w:r w:rsidR="780698B9" w:rsidRPr="3A5DE285">
              <w:rPr>
                <w:vertAlign w:val="superscript"/>
              </w:rPr>
              <w:t>th</w:t>
            </w:r>
            <w:r w:rsidR="0F9D0C65">
              <w:t xml:space="preserve"> November 202</w:t>
            </w:r>
            <w:r w:rsidR="6F4DD27E">
              <w:t>6</w:t>
            </w:r>
          </w:p>
        </w:tc>
      </w:tr>
      <w:tr w:rsidR="00760ECD" w14:paraId="31A86A8D" w14:textId="77777777" w:rsidTr="3A5DE285">
        <w:tc>
          <w:tcPr>
            <w:tcW w:w="6091" w:type="dxa"/>
          </w:tcPr>
          <w:p w14:paraId="3CC9EA42" w14:textId="1D22A4D7" w:rsidR="00760ECD" w:rsidRDefault="00EF6E9C" w:rsidP="49BE86B2">
            <w:r>
              <w:t xml:space="preserve">Anticipated </w:t>
            </w:r>
            <w:r w:rsidR="00630EAE">
              <w:t>C</w:t>
            </w:r>
            <w:r w:rsidR="007601DC">
              <w:t xml:space="preserve">ontract </w:t>
            </w:r>
            <w:r w:rsidR="07C2D91F" w:rsidRPr="49BE86B2">
              <w:rPr>
                <w:rFonts w:ascii="Calibri" w:eastAsia="Calibri" w:hAnsi="Calibri" w:cs="Calibri"/>
              </w:rPr>
              <w:t>Signature</w:t>
            </w:r>
            <w:r w:rsidR="007601DC">
              <w:t xml:space="preserve"> </w:t>
            </w:r>
            <w:r w:rsidR="00B335FA">
              <w:t>D</w:t>
            </w:r>
            <w:r w:rsidR="007601DC">
              <w:t>ate</w:t>
            </w:r>
          </w:p>
        </w:tc>
        <w:tc>
          <w:tcPr>
            <w:tcW w:w="3161" w:type="dxa"/>
          </w:tcPr>
          <w:p w14:paraId="292CAAFD" w14:textId="06EF2D3E" w:rsidR="00760ECD" w:rsidRPr="003C16F3" w:rsidRDefault="00760ECD" w:rsidP="49BE86B2">
            <w:r w:rsidRPr="003C16F3">
              <w:t xml:space="preserve">Week commencing </w:t>
            </w:r>
            <w:r w:rsidR="00DB0CC7" w:rsidRPr="003C16F3">
              <w:t>7</w:t>
            </w:r>
            <w:r w:rsidR="00DB0CC7" w:rsidRPr="003C16F3">
              <w:rPr>
                <w:vertAlign w:val="superscript"/>
              </w:rPr>
              <w:t>th</w:t>
            </w:r>
            <w:r w:rsidR="00DB0CC7" w:rsidRPr="003C16F3">
              <w:t xml:space="preserve"> December 2026</w:t>
            </w:r>
          </w:p>
        </w:tc>
      </w:tr>
      <w:tr w:rsidR="00760ECD" w14:paraId="07001EC0" w14:textId="77777777" w:rsidTr="3A5DE285">
        <w:tc>
          <w:tcPr>
            <w:tcW w:w="6091" w:type="dxa"/>
          </w:tcPr>
          <w:p w14:paraId="250C775E" w14:textId="1F440E2E" w:rsidR="00760ECD" w:rsidRDefault="00371297" w:rsidP="00E8198B">
            <w:r>
              <w:t xml:space="preserve">Anticipated </w:t>
            </w:r>
            <w:r w:rsidR="00760ECD">
              <w:t xml:space="preserve">Contract </w:t>
            </w:r>
            <w:r w:rsidR="00B335FA">
              <w:t>S</w:t>
            </w:r>
            <w:r w:rsidR="00760ECD">
              <w:t xml:space="preserve">tart </w:t>
            </w:r>
            <w:r w:rsidR="00B335FA">
              <w:t>D</w:t>
            </w:r>
            <w:r w:rsidR="00FB4DB1">
              <w:t>ate</w:t>
            </w:r>
          </w:p>
        </w:tc>
        <w:tc>
          <w:tcPr>
            <w:tcW w:w="3161" w:type="dxa"/>
          </w:tcPr>
          <w:p w14:paraId="6A4C2A50" w14:textId="38831BC7" w:rsidR="00760ECD" w:rsidRPr="009842B0" w:rsidRDefault="000F50FB" w:rsidP="49BE86B2">
            <w:pPr>
              <w:rPr>
                <w:rFonts w:ascii="Calibri" w:eastAsia="Calibri" w:hAnsi="Calibri" w:cs="Calibri"/>
              </w:rPr>
            </w:pPr>
            <w:r>
              <w:rPr>
                <w:rFonts w:ascii="Calibri" w:eastAsia="Calibri" w:hAnsi="Calibri" w:cs="Calibri"/>
              </w:rPr>
              <w:t>11</w:t>
            </w:r>
            <w:r w:rsidRPr="000F50FB">
              <w:rPr>
                <w:rFonts w:ascii="Calibri" w:eastAsia="Calibri" w:hAnsi="Calibri" w:cs="Calibri"/>
                <w:vertAlign w:val="superscript"/>
              </w:rPr>
              <w:t>th</w:t>
            </w:r>
            <w:r>
              <w:rPr>
                <w:rFonts w:ascii="Calibri" w:eastAsia="Calibri" w:hAnsi="Calibri" w:cs="Calibri"/>
              </w:rPr>
              <w:t xml:space="preserve"> January </w:t>
            </w:r>
            <w:r w:rsidR="00FC673D">
              <w:rPr>
                <w:rFonts w:ascii="Calibri" w:eastAsia="Calibri" w:hAnsi="Calibri" w:cs="Calibri"/>
              </w:rPr>
              <w:t>2027</w:t>
            </w:r>
          </w:p>
        </w:tc>
      </w:tr>
    </w:tbl>
    <w:p w14:paraId="1F251420" w14:textId="0671A021" w:rsidR="00760ECD" w:rsidRPr="0066157D" w:rsidRDefault="0066157D" w:rsidP="0066157D">
      <w:pPr>
        <w:jc w:val="right"/>
        <w:rPr>
          <w:sz w:val="20"/>
          <w:szCs w:val="20"/>
        </w:rPr>
      </w:pPr>
      <w:r w:rsidRPr="0066157D">
        <w:rPr>
          <w:sz w:val="20"/>
          <w:szCs w:val="20"/>
        </w:rPr>
        <w:t>Table 1</w:t>
      </w:r>
      <w:r>
        <w:rPr>
          <w:sz w:val="20"/>
          <w:szCs w:val="20"/>
        </w:rPr>
        <w:t xml:space="preserve"> – Indicative Timetable</w:t>
      </w:r>
    </w:p>
    <w:p w14:paraId="6DC8DEE7" w14:textId="084F1DCA" w:rsidR="00760ECD" w:rsidRPr="002D143C" w:rsidRDefault="00760ECD" w:rsidP="00612CBF">
      <w:pPr>
        <w:pStyle w:val="Heading2"/>
        <w:numPr>
          <w:ilvl w:val="1"/>
          <w:numId w:val="1"/>
        </w:numPr>
        <w:spacing w:line="360" w:lineRule="auto"/>
        <w:rPr>
          <w:color w:val="1F4E79" w:themeColor="accent5" w:themeShade="80"/>
        </w:rPr>
      </w:pPr>
      <w:bookmarkStart w:id="3" w:name="_Toc242359712"/>
      <w:r w:rsidRPr="529FEA48">
        <w:rPr>
          <w:color w:val="1F4E79" w:themeColor="accent5" w:themeShade="80"/>
        </w:rPr>
        <w:t xml:space="preserve">Introduction </w:t>
      </w:r>
      <w:r w:rsidR="00581B46" w:rsidRPr="529FEA48">
        <w:rPr>
          <w:color w:val="1F4E79" w:themeColor="accent5" w:themeShade="80"/>
        </w:rPr>
        <w:t>to</w:t>
      </w:r>
      <w:r w:rsidRPr="529FEA48">
        <w:rPr>
          <w:color w:val="1F4E79" w:themeColor="accent5" w:themeShade="80"/>
        </w:rPr>
        <w:t xml:space="preserve"> </w:t>
      </w:r>
      <w:proofErr w:type="spellStart"/>
      <w:r w:rsidRPr="529FEA48">
        <w:rPr>
          <w:color w:val="1F4E79" w:themeColor="accent5" w:themeShade="80"/>
        </w:rPr>
        <w:t>Barcud</w:t>
      </w:r>
      <w:proofErr w:type="spellEnd"/>
      <w:r w:rsidRPr="529FEA48">
        <w:rPr>
          <w:color w:val="1F4E79" w:themeColor="accent5" w:themeShade="80"/>
        </w:rPr>
        <w:t xml:space="preserve"> Shared Services</w:t>
      </w:r>
      <w:bookmarkEnd w:id="3"/>
      <w:r w:rsidRPr="529FEA48">
        <w:rPr>
          <w:color w:val="1F4E79" w:themeColor="accent5" w:themeShade="80"/>
        </w:rPr>
        <w:t xml:space="preserve"> </w:t>
      </w:r>
    </w:p>
    <w:p w14:paraId="10310BFC" w14:textId="36191192" w:rsidR="005204CE" w:rsidRDefault="005204CE" w:rsidP="0098428C">
      <w:pPr>
        <w:rPr>
          <w:rFonts w:eastAsiaTheme="majorEastAsia"/>
        </w:rPr>
      </w:pPr>
      <w:proofErr w:type="spellStart"/>
      <w:r w:rsidRPr="005204CE">
        <w:rPr>
          <w:rFonts w:eastAsiaTheme="majorEastAsia"/>
        </w:rPr>
        <w:t>Barcud</w:t>
      </w:r>
      <w:proofErr w:type="spellEnd"/>
      <w:r w:rsidRPr="005204CE">
        <w:rPr>
          <w:rFonts w:eastAsiaTheme="majorEastAsia"/>
        </w:rPr>
        <w:t xml:space="preserve"> Shared Services was originally established in 2012 by four large scale voluntary transfer (LSVT) housing associations. Due to the organisation's success, </w:t>
      </w:r>
      <w:proofErr w:type="spellStart"/>
      <w:r w:rsidRPr="005204CE">
        <w:rPr>
          <w:rFonts w:eastAsiaTheme="majorEastAsia"/>
        </w:rPr>
        <w:t>Barcud</w:t>
      </w:r>
      <w:proofErr w:type="spellEnd"/>
      <w:r w:rsidRPr="005204CE">
        <w:rPr>
          <w:rFonts w:eastAsiaTheme="majorEastAsia"/>
        </w:rPr>
        <w:t xml:space="preserve"> Shared Services Limited (BSS) was incorporated in September 2019 as a not-for-profit company with five Members: Bron Afon Community Housing, Merthyr Valleys Homes, Tai Tarian</w:t>
      </w:r>
      <w:r w:rsidR="00113C56">
        <w:rPr>
          <w:rFonts w:eastAsiaTheme="majorEastAsia"/>
        </w:rPr>
        <w:t xml:space="preserve"> &amp;</w:t>
      </w:r>
      <w:r w:rsidRPr="005204CE">
        <w:rPr>
          <w:rFonts w:eastAsiaTheme="majorEastAsia"/>
        </w:rPr>
        <w:t xml:space="preserve"> Valleys to Coast Housing </w:t>
      </w:r>
      <w:r w:rsidR="00113C56">
        <w:rPr>
          <w:rFonts w:eastAsiaTheme="majorEastAsia"/>
        </w:rPr>
        <w:t>with</w:t>
      </w:r>
      <w:r w:rsidRPr="005204CE">
        <w:rPr>
          <w:rFonts w:eastAsiaTheme="majorEastAsia"/>
        </w:rPr>
        <w:t xml:space="preserve"> Cynon Taf, join</w:t>
      </w:r>
      <w:r w:rsidR="000F6B9C">
        <w:rPr>
          <w:rFonts w:eastAsiaTheme="majorEastAsia"/>
        </w:rPr>
        <w:t>ing</w:t>
      </w:r>
      <w:r w:rsidRPr="005204CE">
        <w:rPr>
          <w:rFonts w:eastAsiaTheme="majorEastAsia"/>
        </w:rPr>
        <w:t xml:space="preserve"> in 2022. </w:t>
      </w:r>
    </w:p>
    <w:p w14:paraId="48FD47AC" w14:textId="70DCD984" w:rsidR="005204CE" w:rsidRDefault="00EE6C7F" w:rsidP="0098428C">
      <w:pPr>
        <w:rPr>
          <w:rFonts w:eastAsiaTheme="majorEastAsia"/>
        </w:rPr>
      </w:pPr>
      <w:r w:rsidRPr="00EE6C7F">
        <w:rPr>
          <w:rFonts w:eastAsiaTheme="majorEastAsia"/>
        </w:rPr>
        <w:t>We strive to deliver a high quality, tailored, value-adding service to all our clients, drawing on the knowledge and experience of not only our own skilled staff, but also on the housing knowledge and experience within each of the organisations we work with.</w:t>
      </w:r>
    </w:p>
    <w:p w14:paraId="0957099A" w14:textId="23FEBEB0" w:rsidR="00DB6CAC" w:rsidRPr="00E802B4" w:rsidRDefault="00AD256A" w:rsidP="00676286">
      <w:pPr>
        <w:rPr>
          <w:rFonts w:eastAsiaTheme="majorEastAsia"/>
        </w:rPr>
      </w:pPr>
      <w:proofErr w:type="spellStart"/>
      <w:r w:rsidRPr="00AD256A">
        <w:rPr>
          <w:rFonts w:eastAsiaTheme="majorEastAsia"/>
        </w:rPr>
        <w:t>Barcud</w:t>
      </w:r>
      <w:proofErr w:type="spellEnd"/>
      <w:r w:rsidRPr="00AD256A">
        <w:rPr>
          <w:rFonts w:eastAsiaTheme="majorEastAsia"/>
        </w:rPr>
        <w:t xml:space="preserve"> Shared Servies was established through an effective and unique service based on partnership working. Whilst working with multiple organisations within the sector we are sharing good practice to provide an efficient and </w:t>
      </w:r>
      <w:r w:rsidRPr="00E802B4">
        <w:rPr>
          <w:rFonts w:eastAsiaTheme="majorEastAsia"/>
        </w:rPr>
        <w:t>robust value for money service. With our extensive experience it has provided us with specialised knowledge and understanding of the sector, the market and any current and emerging risks.</w:t>
      </w:r>
      <w:r w:rsidR="003855B1" w:rsidRPr="00E802B4">
        <w:rPr>
          <w:rFonts w:eastAsiaTheme="majorEastAsia"/>
        </w:rPr>
        <w:t xml:space="preserve"> Further to this we have partnered with Merthyr Valleys Homes to deliver </w:t>
      </w:r>
      <w:r w:rsidR="006B1CF7" w:rsidRPr="00E802B4">
        <w:rPr>
          <w:rFonts w:eastAsiaTheme="majorEastAsia"/>
        </w:rPr>
        <w:t xml:space="preserve">SME focused framework solutions for the Welsh market. </w:t>
      </w:r>
      <w:r w:rsidR="005D79D7" w:rsidRPr="00E802B4">
        <w:rPr>
          <w:rFonts w:eastAsiaTheme="majorEastAsia"/>
        </w:rPr>
        <w:t xml:space="preserve">Our frameworks </w:t>
      </w:r>
      <w:r w:rsidR="005C5DC8" w:rsidRPr="00E802B4">
        <w:rPr>
          <w:rFonts w:eastAsiaTheme="majorEastAsia"/>
        </w:rPr>
        <w:t xml:space="preserve">are built </w:t>
      </w:r>
      <w:r w:rsidR="00C003BC" w:rsidRPr="00E802B4">
        <w:rPr>
          <w:rFonts w:eastAsiaTheme="majorEastAsia"/>
        </w:rPr>
        <w:t xml:space="preserve">with our </w:t>
      </w:r>
      <w:r w:rsidR="008B1F13" w:rsidRPr="00E802B4">
        <w:rPr>
          <w:rFonts w:eastAsiaTheme="majorEastAsia"/>
        </w:rPr>
        <w:t xml:space="preserve">five </w:t>
      </w:r>
      <w:r w:rsidR="00C003BC" w:rsidRPr="00E802B4">
        <w:rPr>
          <w:rFonts w:eastAsiaTheme="majorEastAsia"/>
        </w:rPr>
        <w:t xml:space="preserve">members </w:t>
      </w:r>
      <w:r w:rsidR="00A93C53" w:rsidRPr="00E802B4">
        <w:rPr>
          <w:rFonts w:eastAsiaTheme="majorEastAsia"/>
        </w:rPr>
        <w:t>at</w:t>
      </w:r>
      <w:r w:rsidR="0023118D" w:rsidRPr="00E802B4">
        <w:rPr>
          <w:rFonts w:eastAsiaTheme="majorEastAsia"/>
        </w:rPr>
        <w:t xml:space="preserve"> the core</w:t>
      </w:r>
      <w:r w:rsidR="00E11ED7" w:rsidRPr="00E802B4">
        <w:rPr>
          <w:rFonts w:eastAsiaTheme="majorEastAsia"/>
        </w:rPr>
        <w:t xml:space="preserve"> but are available to the wider public sector.</w:t>
      </w:r>
    </w:p>
    <w:p w14:paraId="7102F2C0" w14:textId="4776AFA0" w:rsidR="00A426AC" w:rsidRPr="00E802B4" w:rsidRDefault="00A426AC" w:rsidP="00A426AC">
      <w:pPr>
        <w:rPr>
          <w:rFonts w:eastAsiaTheme="majorEastAsia"/>
        </w:rPr>
      </w:pPr>
      <w:r w:rsidRPr="00E802B4">
        <w:rPr>
          <w:rFonts w:eastAsiaTheme="majorEastAsia"/>
        </w:rPr>
        <w:t>As a group we work closely with a range of social purpose organisations striving to improve public sector spending efficiency. Organisations with</w:t>
      </w:r>
      <w:r w:rsidR="0034358D" w:rsidRPr="00E802B4">
        <w:rPr>
          <w:rFonts w:eastAsiaTheme="majorEastAsia"/>
        </w:rPr>
        <w:t>in</w:t>
      </w:r>
      <w:r w:rsidRPr="00E802B4">
        <w:rPr>
          <w:rFonts w:eastAsiaTheme="majorEastAsia"/>
        </w:rPr>
        <w:t xml:space="preserve"> the sectors we work include: </w:t>
      </w:r>
    </w:p>
    <w:p w14:paraId="6D4F55CC" w14:textId="77777777" w:rsidR="00A426AC" w:rsidRPr="00A426AC" w:rsidRDefault="00A426AC" w:rsidP="00A426AC">
      <w:pPr>
        <w:rPr>
          <w:rFonts w:eastAsiaTheme="majorEastAsia"/>
        </w:rPr>
        <w:sectPr w:rsidR="00A426AC" w:rsidRPr="00A426AC" w:rsidSect="00D44EE8">
          <w:pgSz w:w="11906" w:h="16838"/>
          <w:pgMar w:top="2268" w:right="1440" w:bottom="1440" w:left="1440" w:header="709" w:footer="709" w:gutter="0"/>
          <w:pgNumType w:start="2"/>
          <w:cols w:space="708"/>
          <w:docGrid w:linePitch="360"/>
        </w:sectPr>
      </w:pPr>
    </w:p>
    <w:p w14:paraId="527D74B5"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 xml:space="preserve">Adra (Tai) </w:t>
      </w:r>
      <w:proofErr w:type="spellStart"/>
      <w:r w:rsidRPr="009208FB">
        <w:rPr>
          <w:rFonts w:eastAsiaTheme="majorEastAsia"/>
        </w:rPr>
        <w:t>Cyfyngedig</w:t>
      </w:r>
      <w:proofErr w:type="spellEnd"/>
    </w:p>
    <w:p w14:paraId="31F31700"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Aelwyd Housing Association Limited</w:t>
      </w:r>
    </w:p>
    <w:p w14:paraId="55C62D45" w14:textId="77777777" w:rsidR="009208FB" w:rsidRPr="009208FB" w:rsidRDefault="009208FB" w:rsidP="009208FB">
      <w:pPr>
        <w:pStyle w:val="ListParagraph"/>
        <w:numPr>
          <w:ilvl w:val="0"/>
          <w:numId w:val="12"/>
        </w:numPr>
        <w:spacing w:after="0"/>
        <w:rPr>
          <w:rFonts w:eastAsiaTheme="majorEastAsia"/>
        </w:rPr>
      </w:pPr>
      <w:proofErr w:type="spellStart"/>
      <w:r w:rsidRPr="009208FB">
        <w:rPr>
          <w:rFonts w:eastAsiaTheme="majorEastAsia"/>
        </w:rPr>
        <w:t>Ateb</w:t>
      </w:r>
      <w:proofErr w:type="spellEnd"/>
      <w:r w:rsidRPr="009208FB">
        <w:rPr>
          <w:rFonts w:eastAsiaTheme="majorEastAsia"/>
        </w:rPr>
        <w:t xml:space="preserve"> Group Limited</w:t>
      </w:r>
    </w:p>
    <w:p w14:paraId="2EC39AD7" w14:textId="77777777" w:rsidR="009208FB" w:rsidRPr="009208FB" w:rsidRDefault="009208FB" w:rsidP="009208FB">
      <w:pPr>
        <w:pStyle w:val="ListParagraph"/>
        <w:numPr>
          <w:ilvl w:val="0"/>
          <w:numId w:val="12"/>
        </w:numPr>
        <w:spacing w:after="0"/>
        <w:rPr>
          <w:rFonts w:eastAsiaTheme="majorEastAsia"/>
        </w:rPr>
      </w:pPr>
      <w:proofErr w:type="spellStart"/>
      <w:r w:rsidRPr="009208FB">
        <w:rPr>
          <w:rFonts w:eastAsiaTheme="majorEastAsia"/>
        </w:rPr>
        <w:t>Barcud</w:t>
      </w:r>
      <w:proofErr w:type="spellEnd"/>
      <w:r w:rsidRPr="009208FB">
        <w:rPr>
          <w:rFonts w:eastAsiaTheme="majorEastAsia"/>
        </w:rPr>
        <w:t xml:space="preserve"> Housing Association Limited</w:t>
      </w:r>
    </w:p>
    <w:p w14:paraId="2117FDBA"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Beacon Cymru Group Limited</w:t>
      </w:r>
    </w:p>
    <w:p w14:paraId="306D9752"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Bro Myrddin Housing Association Limited</w:t>
      </w:r>
    </w:p>
    <w:p w14:paraId="7752FAF4"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Bron Afon Community Housing Limited</w:t>
      </w:r>
    </w:p>
    <w:p w14:paraId="45725E7F"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Cadarn Housing Group Limited</w:t>
      </w:r>
    </w:p>
    <w:p w14:paraId="4FA011B7"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Cardiff Community Housing Association Limited</w:t>
      </w:r>
    </w:p>
    <w:p w14:paraId="4AD482AE"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YMCA Cardiff Group</w:t>
      </w:r>
    </w:p>
    <w:p w14:paraId="55A627F3"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Care &amp; Repair Cymru</w:t>
      </w:r>
    </w:p>
    <w:p w14:paraId="62576DD7"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Caredig Limited</w:t>
      </w:r>
    </w:p>
    <w:p w14:paraId="4F1DC5C5" w14:textId="77777777" w:rsidR="009208FB" w:rsidRPr="009208FB" w:rsidRDefault="009208FB" w:rsidP="009208FB">
      <w:pPr>
        <w:pStyle w:val="ListParagraph"/>
        <w:numPr>
          <w:ilvl w:val="0"/>
          <w:numId w:val="12"/>
        </w:numPr>
        <w:spacing w:after="0"/>
        <w:rPr>
          <w:rFonts w:eastAsiaTheme="majorEastAsia"/>
        </w:rPr>
      </w:pPr>
      <w:proofErr w:type="spellStart"/>
      <w:r w:rsidRPr="009208FB">
        <w:rPr>
          <w:rFonts w:eastAsiaTheme="majorEastAsia"/>
        </w:rPr>
        <w:t>Cartrefi</w:t>
      </w:r>
      <w:proofErr w:type="spellEnd"/>
      <w:r w:rsidRPr="009208FB">
        <w:rPr>
          <w:rFonts w:eastAsiaTheme="majorEastAsia"/>
        </w:rPr>
        <w:t xml:space="preserve"> Conwy </w:t>
      </w:r>
      <w:proofErr w:type="spellStart"/>
      <w:r w:rsidRPr="009208FB">
        <w:rPr>
          <w:rFonts w:eastAsiaTheme="majorEastAsia"/>
        </w:rPr>
        <w:t>Cyfyngedig</w:t>
      </w:r>
      <w:proofErr w:type="spellEnd"/>
    </w:p>
    <w:p w14:paraId="4438E94A" w14:textId="77777777" w:rsidR="009208FB" w:rsidRPr="009208FB" w:rsidRDefault="009208FB" w:rsidP="009208FB">
      <w:pPr>
        <w:pStyle w:val="ListParagraph"/>
        <w:numPr>
          <w:ilvl w:val="0"/>
          <w:numId w:val="12"/>
        </w:numPr>
        <w:spacing w:after="0"/>
        <w:rPr>
          <w:rFonts w:eastAsiaTheme="majorEastAsia"/>
        </w:rPr>
      </w:pPr>
      <w:proofErr w:type="spellStart"/>
      <w:r w:rsidRPr="009208FB">
        <w:rPr>
          <w:rFonts w:eastAsiaTheme="majorEastAsia"/>
        </w:rPr>
        <w:t>ClwydAlyn</w:t>
      </w:r>
      <w:proofErr w:type="spellEnd"/>
      <w:r w:rsidRPr="009208FB">
        <w:rPr>
          <w:rFonts w:eastAsiaTheme="majorEastAsia"/>
        </w:rPr>
        <w:t xml:space="preserve"> Housing Limited</w:t>
      </w:r>
    </w:p>
    <w:p w14:paraId="565A83BD"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Codi Group Limited</w:t>
      </w:r>
    </w:p>
    <w:p w14:paraId="697CCAEA"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Cynon Taf Community Housing Group</w:t>
      </w:r>
    </w:p>
    <w:p w14:paraId="73816A5E"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First Choice Housing Association Limited</w:t>
      </w:r>
    </w:p>
    <w:p w14:paraId="46DA7F8D" w14:textId="77777777" w:rsidR="009208FB" w:rsidRPr="009208FB" w:rsidRDefault="009208FB" w:rsidP="009208FB">
      <w:pPr>
        <w:pStyle w:val="ListParagraph"/>
        <w:numPr>
          <w:ilvl w:val="0"/>
          <w:numId w:val="12"/>
        </w:numPr>
        <w:spacing w:after="0"/>
        <w:rPr>
          <w:rFonts w:eastAsiaTheme="majorEastAsia"/>
        </w:rPr>
      </w:pPr>
      <w:proofErr w:type="spellStart"/>
      <w:r w:rsidRPr="009208FB">
        <w:rPr>
          <w:rFonts w:eastAsiaTheme="majorEastAsia"/>
        </w:rPr>
        <w:t>Grŵp</w:t>
      </w:r>
      <w:proofErr w:type="spellEnd"/>
      <w:r w:rsidRPr="009208FB">
        <w:rPr>
          <w:rFonts w:eastAsiaTheme="majorEastAsia"/>
        </w:rPr>
        <w:t xml:space="preserve"> Cynefin </w:t>
      </w:r>
      <w:proofErr w:type="spellStart"/>
      <w:r w:rsidRPr="009208FB">
        <w:rPr>
          <w:rFonts w:eastAsiaTheme="majorEastAsia"/>
        </w:rPr>
        <w:t>Cyfyngedig</w:t>
      </w:r>
      <w:proofErr w:type="spellEnd"/>
    </w:p>
    <w:p w14:paraId="475C112D"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Hafod Housing Association Limited</w:t>
      </w:r>
    </w:p>
    <w:p w14:paraId="320BB3BB"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Hedyn Housing Association Limited</w:t>
      </w:r>
    </w:p>
    <w:p w14:paraId="05FAD23F"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Merthyr Housing Association Limited</w:t>
      </w:r>
    </w:p>
    <w:p w14:paraId="02606F0A"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Merthyr Valleys Homes Limited</w:t>
      </w:r>
    </w:p>
    <w:p w14:paraId="4890964B"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Monmouthshire Housing Association Limited</w:t>
      </w:r>
    </w:p>
    <w:p w14:paraId="6DE295E9"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North Wales Housing Association Limited</w:t>
      </w:r>
    </w:p>
    <w:p w14:paraId="289DF43F"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Stori Group Limited</w:t>
      </w:r>
    </w:p>
    <w:p w14:paraId="4EAFDE3E"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Taff Housing Association Limited</w:t>
      </w:r>
    </w:p>
    <w:p w14:paraId="4BEDC3B2"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Tai Calon Community Housing Limited</w:t>
      </w:r>
    </w:p>
    <w:p w14:paraId="7B794EF7"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Tai Tarian Limited</w:t>
      </w:r>
    </w:p>
    <w:p w14:paraId="77D7489F" w14:textId="77777777" w:rsidR="009208FB" w:rsidRPr="009208FB" w:rsidRDefault="009208FB" w:rsidP="009208FB">
      <w:pPr>
        <w:pStyle w:val="ListParagraph"/>
        <w:numPr>
          <w:ilvl w:val="0"/>
          <w:numId w:val="12"/>
        </w:numPr>
        <w:spacing w:after="0"/>
        <w:rPr>
          <w:rFonts w:eastAsiaTheme="majorEastAsia"/>
        </w:rPr>
      </w:pPr>
      <w:proofErr w:type="spellStart"/>
      <w:r w:rsidRPr="009208FB">
        <w:rPr>
          <w:rFonts w:eastAsiaTheme="majorEastAsia"/>
        </w:rPr>
        <w:t>Trivallis</w:t>
      </w:r>
      <w:proofErr w:type="spellEnd"/>
      <w:r w:rsidRPr="009208FB">
        <w:rPr>
          <w:rFonts w:eastAsiaTheme="majorEastAsia"/>
        </w:rPr>
        <w:t xml:space="preserve"> Limited</w:t>
      </w:r>
    </w:p>
    <w:p w14:paraId="1909F55F"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United Welsh Housing Association Limited</w:t>
      </w:r>
    </w:p>
    <w:p w14:paraId="2E170FDC"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Valleys to Coast Housing Limited</w:t>
      </w:r>
    </w:p>
    <w:p w14:paraId="45C8364D"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Wales &amp; West Housing Association Limited</w:t>
      </w:r>
    </w:p>
    <w:p w14:paraId="2CD7F779" w14:textId="77777777" w:rsidR="009208FB" w:rsidRPr="009208FB" w:rsidRDefault="009208FB" w:rsidP="009208FB">
      <w:pPr>
        <w:pStyle w:val="ListParagraph"/>
        <w:numPr>
          <w:ilvl w:val="0"/>
          <w:numId w:val="12"/>
        </w:numPr>
        <w:spacing w:after="0"/>
        <w:rPr>
          <w:rFonts w:eastAsiaTheme="majorEastAsia"/>
        </w:rPr>
      </w:pPr>
      <w:r w:rsidRPr="009208FB">
        <w:rPr>
          <w:rFonts w:eastAsiaTheme="majorEastAsia"/>
        </w:rPr>
        <w:t>Eryri National Park Authority</w:t>
      </w:r>
    </w:p>
    <w:p w14:paraId="743DAC14" w14:textId="77777777" w:rsidR="009208FB" w:rsidRPr="009208FB" w:rsidRDefault="009208FB" w:rsidP="009208FB">
      <w:pPr>
        <w:pStyle w:val="ListParagraph"/>
        <w:numPr>
          <w:ilvl w:val="0"/>
          <w:numId w:val="12"/>
        </w:numPr>
        <w:spacing w:after="0"/>
        <w:rPr>
          <w:rFonts w:eastAsiaTheme="majorEastAsia"/>
        </w:rPr>
      </w:pPr>
      <w:proofErr w:type="spellStart"/>
      <w:r w:rsidRPr="009208FB">
        <w:rPr>
          <w:rFonts w:eastAsiaTheme="majorEastAsia"/>
        </w:rPr>
        <w:t>Bannau</w:t>
      </w:r>
      <w:proofErr w:type="spellEnd"/>
      <w:r w:rsidRPr="009208FB">
        <w:rPr>
          <w:rFonts w:eastAsiaTheme="majorEastAsia"/>
        </w:rPr>
        <w:t xml:space="preserve"> Brycheiniog National Park Authority</w:t>
      </w:r>
    </w:p>
    <w:p w14:paraId="29A0125F" w14:textId="7CFF7445" w:rsidR="009208FB" w:rsidRDefault="009208FB" w:rsidP="009208FB">
      <w:pPr>
        <w:pStyle w:val="ListParagraph"/>
        <w:numPr>
          <w:ilvl w:val="0"/>
          <w:numId w:val="12"/>
        </w:numPr>
        <w:spacing w:after="0"/>
        <w:rPr>
          <w:rFonts w:eastAsiaTheme="majorEastAsia"/>
        </w:rPr>
      </w:pPr>
      <w:r w:rsidRPr="009208FB">
        <w:rPr>
          <w:rFonts w:eastAsiaTheme="majorEastAsia"/>
        </w:rPr>
        <w:t>Pembrokeshire Coast National Park Authority</w:t>
      </w:r>
    </w:p>
    <w:p w14:paraId="685E66D3" w14:textId="77777777" w:rsidR="009208FB" w:rsidRDefault="009208FB" w:rsidP="00902030">
      <w:pPr>
        <w:rPr>
          <w:rFonts w:eastAsiaTheme="majorEastAsia"/>
        </w:rPr>
        <w:sectPr w:rsidR="009208FB" w:rsidSect="009208FB">
          <w:type w:val="continuous"/>
          <w:pgSz w:w="11906" w:h="16838"/>
          <w:pgMar w:top="2268" w:right="1440" w:bottom="1440" w:left="1440" w:header="709" w:footer="709" w:gutter="0"/>
          <w:pgNumType w:start="2"/>
          <w:cols w:num="2" w:space="708"/>
          <w:docGrid w:linePitch="360"/>
        </w:sectPr>
      </w:pPr>
    </w:p>
    <w:p w14:paraId="42785684" w14:textId="77777777" w:rsidR="009208FB" w:rsidRDefault="009208FB" w:rsidP="00902030">
      <w:pPr>
        <w:rPr>
          <w:rFonts w:eastAsiaTheme="majorEastAsia"/>
        </w:rPr>
      </w:pPr>
    </w:p>
    <w:p w14:paraId="3B95958B" w14:textId="1DC1518D" w:rsidR="00902030" w:rsidRPr="00902030" w:rsidRDefault="00902030" w:rsidP="00902030">
      <w:pPr>
        <w:rPr>
          <w:rFonts w:eastAsiaTheme="majorEastAsia"/>
        </w:rPr>
      </w:pPr>
      <w:proofErr w:type="spellStart"/>
      <w:r w:rsidRPr="005204CE">
        <w:rPr>
          <w:rFonts w:eastAsiaTheme="majorEastAsia"/>
        </w:rPr>
        <w:t>Barcud</w:t>
      </w:r>
      <w:proofErr w:type="spellEnd"/>
      <w:r w:rsidRPr="005204CE">
        <w:rPr>
          <w:rFonts w:eastAsiaTheme="majorEastAsia"/>
        </w:rPr>
        <w:t xml:space="preserve"> Shared Services </w:t>
      </w:r>
      <w:r w:rsidRPr="00902030">
        <w:rPr>
          <w:rFonts w:eastAsiaTheme="majorEastAsia"/>
        </w:rPr>
        <w:t>has two simple objectives:</w:t>
      </w:r>
    </w:p>
    <w:p w14:paraId="7496C8AA" w14:textId="77777777" w:rsidR="00902030" w:rsidRPr="00902030" w:rsidRDefault="00902030" w:rsidP="00902030">
      <w:pPr>
        <w:pStyle w:val="ListParagraph"/>
        <w:numPr>
          <w:ilvl w:val="0"/>
          <w:numId w:val="13"/>
        </w:numPr>
        <w:rPr>
          <w:rFonts w:eastAsiaTheme="majorEastAsia"/>
        </w:rPr>
      </w:pPr>
      <w:r w:rsidRPr="00902030">
        <w:rPr>
          <w:rFonts w:eastAsiaTheme="majorEastAsia"/>
        </w:rPr>
        <w:t>To ensure our clients get best value for money through the creation and delivery of a range of high-quality shared services that decrease cost and increase value; and</w:t>
      </w:r>
    </w:p>
    <w:p w14:paraId="25D2D99D" w14:textId="1070D0C8" w:rsidR="00902030" w:rsidRDefault="00902030" w:rsidP="00902030">
      <w:pPr>
        <w:pStyle w:val="ListParagraph"/>
        <w:numPr>
          <w:ilvl w:val="0"/>
          <w:numId w:val="13"/>
        </w:numPr>
        <w:rPr>
          <w:rFonts w:eastAsiaTheme="majorEastAsia"/>
        </w:rPr>
      </w:pPr>
      <w:r w:rsidRPr="00902030">
        <w:rPr>
          <w:rFonts w:eastAsiaTheme="majorEastAsia"/>
        </w:rPr>
        <w:t>Investment in our colleagues, structures and systems to ensure that delivery of those services is of the highest quality.</w:t>
      </w:r>
    </w:p>
    <w:p w14:paraId="324EE0BE" w14:textId="77777777" w:rsidR="00902030" w:rsidRPr="00902030" w:rsidRDefault="00902030" w:rsidP="00902030">
      <w:pPr>
        <w:pStyle w:val="ListParagraph"/>
        <w:rPr>
          <w:rFonts w:eastAsiaTheme="majorEastAsia"/>
        </w:rPr>
      </w:pPr>
    </w:p>
    <w:p w14:paraId="0F5A2B84" w14:textId="353CEDEF" w:rsidR="00530856" w:rsidRPr="00C57BF3" w:rsidRDefault="0098428C" w:rsidP="00612CBF">
      <w:pPr>
        <w:pStyle w:val="Heading2"/>
        <w:numPr>
          <w:ilvl w:val="1"/>
          <w:numId w:val="1"/>
        </w:numPr>
        <w:spacing w:line="360" w:lineRule="auto"/>
        <w:rPr>
          <w:color w:val="1F4E79" w:themeColor="accent5" w:themeShade="80"/>
        </w:rPr>
      </w:pPr>
      <w:bookmarkStart w:id="4" w:name="_Toc242359713"/>
      <w:r w:rsidRPr="00C57BF3">
        <w:rPr>
          <w:color w:val="1F4E79" w:themeColor="accent5" w:themeShade="80"/>
        </w:rPr>
        <w:t xml:space="preserve">Introduction </w:t>
      </w:r>
      <w:r w:rsidR="00581B46" w:rsidRPr="00C57BF3">
        <w:rPr>
          <w:color w:val="1F4E79" w:themeColor="accent5" w:themeShade="80"/>
        </w:rPr>
        <w:t>to</w:t>
      </w:r>
      <w:r w:rsidRPr="00C57BF3">
        <w:rPr>
          <w:color w:val="1F4E79" w:themeColor="accent5" w:themeShade="80"/>
        </w:rPr>
        <w:t xml:space="preserve"> </w:t>
      </w:r>
      <w:r w:rsidR="00963C3B" w:rsidRPr="00C57BF3">
        <w:rPr>
          <w:color w:val="1F4E79" w:themeColor="accent5" w:themeShade="80"/>
        </w:rPr>
        <w:t>Bron Afon</w:t>
      </w:r>
      <w:bookmarkEnd w:id="4"/>
    </w:p>
    <w:p w14:paraId="1F6FA307" w14:textId="1D34CC53" w:rsidR="00963C3B" w:rsidRPr="00116257" w:rsidRDefault="00963C3B" w:rsidP="00963C3B">
      <w:pPr>
        <w:rPr>
          <w:rFonts w:eastAsiaTheme="majorEastAsia"/>
        </w:rPr>
      </w:pPr>
      <w:r w:rsidRPr="00C57BF3">
        <w:rPr>
          <w:rFonts w:eastAsiaTheme="majorEastAsia"/>
        </w:rPr>
        <w:t>Bron Afon Community Housing Ltd (‘Bron Afon’) is the Registered Social Landlord (‘RSL’) set up specifically to own, manage and improve</w:t>
      </w:r>
      <w:r w:rsidRPr="00116257">
        <w:rPr>
          <w:rFonts w:eastAsiaTheme="majorEastAsia"/>
        </w:rPr>
        <w:t xml:space="preserve"> the homes previously owned by Torfaen County Borough Council. </w:t>
      </w:r>
    </w:p>
    <w:p w14:paraId="2A314650" w14:textId="512349B1" w:rsidR="00963C3B" w:rsidRPr="00116257" w:rsidRDefault="00963C3B" w:rsidP="00963C3B">
      <w:pPr>
        <w:rPr>
          <w:rFonts w:eastAsiaTheme="majorEastAsia"/>
        </w:rPr>
      </w:pPr>
      <w:r w:rsidRPr="00116257">
        <w:rPr>
          <w:rFonts w:eastAsiaTheme="majorEastAsia"/>
        </w:rPr>
        <w:t xml:space="preserve">Bron Afon’s community mutual structure is a partnership between its members, Board and staff. Bron Afon is owned by the local community in Torfaen and their direct input helps shape the services offered by the business. </w:t>
      </w:r>
    </w:p>
    <w:p w14:paraId="5B438706" w14:textId="5AD94B1E" w:rsidR="00963C3B" w:rsidRPr="00116257" w:rsidRDefault="00963C3B" w:rsidP="00963C3B">
      <w:pPr>
        <w:rPr>
          <w:rFonts w:eastAsiaTheme="majorEastAsia"/>
        </w:rPr>
      </w:pPr>
      <w:r w:rsidRPr="00116257">
        <w:rPr>
          <w:rFonts w:eastAsiaTheme="majorEastAsia"/>
        </w:rPr>
        <w:t xml:space="preserve">Bron Afon provides circa 8,000 affordable rented homes in the Torfaen County Borough, along with management of approximately 900 leasehold properties, and 80 shared ownership properties. </w:t>
      </w:r>
    </w:p>
    <w:p w14:paraId="37A9348E" w14:textId="35415213" w:rsidR="00963C3B" w:rsidRPr="00116257" w:rsidRDefault="00D6754A" w:rsidP="00963C3B">
      <w:pPr>
        <w:rPr>
          <w:rFonts w:eastAsiaTheme="majorEastAsia"/>
          <w:b/>
          <w:bCs/>
          <w:u w:val="single"/>
        </w:rPr>
      </w:pPr>
      <w:r w:rsidRPr="00116257">
        <w:rPr>
          <w:rFonts w:eastAsiaTheme="majorEastAsia"/>
          <w:b/>
          <w:bCs/>
          <w:u w:val="single"/>
        </w:rPr>
        <w:t xml:space="preserve">Our </w:t>
      </w:r>
      <w:r w:rsidR="00963C3B" w:rsidRPr="00116257">
        <w:rPr>
          <w:rFonts w:eastAsiaTheme="majorEastAsia"/>
          <w:b/>
          <w:bCs/>
          <w:u w:val="single"/>
        </w:rPr>
        <w:t xml:space="preserve">Vision </w:t>
      </w:r>
    </w:p>
    <w:p w14:paraId="716AC67E" w14:textId="7AE5253F" w:rsidR="00963C3B" w:rsidRPr="00116257" w:rsidRDefault="00963C3B" w:rsidP="00963C3B">
      <w:pPr>
        <w:rPr>
          <w:rFonts w:eastAsiaTheme="majorEastAsia"/>
        </w:rPr>
      </w:pPr>
      <w:r w:rsidRPr="00116257">
        <w:rPr>
          <w:rFonts w:eastAsiaTheme="majorEastAsia"/>
        </w:rPr>
        <w:t xml:space="preserve">Bron Afon’s ambition is to create flourishing communities in our part of Wales, where everyone has a quality home to live in and where people who need it are supported and encouraged. </w:t>
      </w:r>
    </w:p>
    <w:p w14:paraId="4B110880" w14:textId="2585C8B2" w:rsidR="00963C3B" w:rsidRPr="00116257" w:rsidRDefault="00D6754A" w:rsidP="00963C3B">
      <w:pPr>
        <w:rPr>
          <w:rFonts w:eastAsiaTheme="majorEastAsia"/>
          <w:b/>
          <w:bCs/>
          <w:u w:val="single"/>
        </w:rPr>
      </w:pPr>
      <w:r w:rsidRPr="00116257">
        <w:rPr>
          <w:rFonts w:eastAsiaTheme="majorEastAsia"/>
          <w:b/>
          <w:bCs/>
          <w:u w:val="single"/>
        </w:rPr>
        <w:t>Our</w:t>
      </w:r>
      <w:r w:rsidR="00963C3B" w:rsidRPr="00116257">
        <w:rPr>
          <w:rFonts w:eastAsiaTheme="majorEastAsia"/>
          <w:b/>
          <w:bCs/>
          <w:u w:val="single"/>
        </w:rPr>
        <w:t xml:space="preserve"> Values </w:t>
      </w:r>
    </w:p>
    <w:p w14:paraId="31B2B119" w14:textId="39ABE01A" w:rsidR="00963C3B" w:rsidRPr="00116257" w:rsidRDefault="00963C3B" w:rsidP="00963C3B">
      <w:pPr>
        <w:rPr>
          <w:rFonts w:eastAsiaTheme="majorEastAsia"/>
        </w:rPr>
      </w:pPr>
      <w:r w:rsidRPr="00116257">
        <w:rPr>
          <w:rFonts w:eastAsiaTheme="majorEastAsia"/>
        </w:rPr>
        <w:t xml:space="preserve">Respect, Engage, Ambition, Listen. </w:t>
      </w:r>
    </w:p>
    <w:p w14:paraId="66BBCC2C" w14:textId="0C14EEDE" w:rsidR="00963C3B" w:rsidRPr="00116257" w:rsidRDefault="00D6754A" w:rsidP="00963C3B">
      <w:pPr>
        <w:rPr>
          <w:rFonts w:eastAsiaTheme="majorEastAsia"/>
          <w:b/>
          <w:bCs/>
          <w:u w:val="single"/>
        </w:rPr>
      </w:pPr>
      <w:r w:rsidRPr="00116257">
        <w:rPr>
          <w:rFonts w:eastAsiaTheme="majorEastAsia"/>
          <w:b/>
          <w:bCs/>
          <w:u w:val="single"/>
        </w:rPr>
        <w:t>Our</w:t>
      </w:r>
      <w:r w:rsidR="00963C3B" w:rsidRPr="00116257">
        <w:rPr>
          <w:rFonts w:eastAsiaTheme="majorEastAsia"/>
          <w:b/>
          <w:bCs/>
          <w:u w:val="single"/>
        </w:rPr>
        <w:t xml:space="preserve"> Corporate Plan </w:t>
      </w:r>
    </w:p>
    <w:p w14:paraId="105EA40C" w14:textId="51B2B55E" w:rsidR="009A3E48" w:rsidRPr="00116257" w:rsidRDefault="00963C3B" w:rsidP="00963C3B">
      <w:pPr>
        <w:rPr>
          <w:rFonts w:eastAsiaTheme="majorEastAsia"/>
        </w:rPr>
      </w:pPr>
      <w:r w:rsidRPr="00116257">
        <w:rPr>
          <w:rFonts w:eastAsiaTheme="majorEastAsia"/>
        </w:rPr>
        <w:t xml:space="preserve">Bron Afon’s Corporate Plan provides more information about our organisation, vision, value and commitments for the coming years. You can access it by </w:t>
      </w:r>
      <w:r w:rsidRPr="00116257">
        <w:rPr>
          <w:rFonts w:eastAsiaTheme="majorEastAsia" w:cstheme="minorHAnsi"/>
        </w:rPr>
        <w:t xml:space="preserve">clicking </w:t>
      </w:r>
      <w:r w:rsidR="009F7C20" w:rsidRPr="00116257">
        <w:rPr>
          <w:rStyle w:val="normaltextrun"/>
          <w:rFonts w:cstheme="minorHAnsi"/>
          <w:color w:val="0563C1"/>
          <w:u w:val="single"/>
          <w:shd w:val="clear" w:color="auto" w:fill="FFFFFF"/>
        </w:rPr>
        <w:t>here.</w:t>
      </w:r>
    </w:p>
    <w:p w14:paraId="2C150056" w14:textId="3427E398" w:rsidR="00106BAD" w:rsidRPr="00C57BF3" w:rsidRDefault="00106BAD" w:rsidP="00C57BF3">
      <w:pPr>
        <w:pStyle w:val="Heading2"/>
        <w:numPr>
          <w:ilvl w:val="1"/>
          <w:numId w:val="1"/>
        </w:numPr>
        <w:spacing w:line="360" w:lineRule="auto"/>
        <w:rPr>
          <w:color w:val="1F4E79" w:themeColor="accent5" w:themeShade="80"/>
          <w:highlight w:val="magenta"/>
        </w:rPr>
        <w:sectPr w:rsidR="00106BAD" w:rsidRPr="00C57BF3" w:rsidSect="00DB6CAC">
          <w:type w:val="continuous"/>
          <w:pgSz w:w="11906" w:h="16838"/>
          <w:pgMar w:top="2268" w:right="1440" w:bottom="1440" w:left="1440" w:header="709" w:footer="709" w:gutter="0"/>
          <w:pgNumType w:start="2"/>
          <w:cols w:space="708"/>
          <w:docGrid w:linePitch="360"/>
        </w:sectPr>
      </w:pPr>
    </w:p>
    <w:p w14:paraId="3CBAB0F1" w14:textId="77777777" w:rsidR="00106BAD" w:rsidRDefault="00106BAD" w:rsidP="00915C77">
      <w:pPr>
        <w:rPr>
          <w:rFonts w:eastAsiaTheme="majorEastAsia"/>
        </w:rPr>
        <w:sectPr w:rsidR="00106BAD" w:rsidSect="00106BAD">
          <w:type w:val="continuous"/>
          <w:pgSz w:w="11906" w:h="16838"/>
          <w:pgMar w:top="2268" w:right="1440" w:bottom="1440" w:left="1440" w:header="709" w:footer="709" w:gutter="0"/>
          <w:pgNumType w:start="2"/>
          <w:cols w:num="2" w:space="708"/>
          <w:docGrid w:linePitch="360"/>
        </w:sectPr>
      </w:pPr>
    </w:p>
    <w:p w14:paraId="65D8BAC4" w14:textId="77777777" w:rsidR="00D44EE8" w:rsidRPr="00015E8E" w:rsidRDefault="00D44EE8" w:rsidP="001D5E7D">
      <w:pPr>
        <w:rPr>
          <w:rFonts w:eastAsiaTheme="majorEastAsia"/>
        </w:rPr>
      </w:pPr>
    </w:p>
    <w:p w14:paraId="1DE94505" w14:textId="77777777" w:rsidR="00A3408D" w:rsidRDefault="00A3408D" w:rsidP="7F6F6D33">
      <w:pPr>
        <w:spacing w:line="360" w:lineRule="auto"/>
        <w:rPr>
          <w:rFonts w:asciiTheme="majorHAnsi" w:eastAsiaTheme="majorEastAsia" w:hAnsiTheme="majorHAnsi" w:cstheme="majorBidi"/>
          <w:color w:val="2F5496" w:themeColor="accent1" w:themeShade="BF"/>
          <w:sz w:val="32"/>
          <w:szCs w:val="32"/>
        </w:rPr>
        <w:sectPr w:rsidR="00A3408D" w:rsidSect="00DB6CAC">
          <w:type w:val="continuous"/>
          <w:pgSz w:w="11906" w:h="16838"/>
          <w:pgMar w:top="2268" w:right="1440" w:bottom="1440" w:left="1440" w:header="709" w:footer="709" w:gutter="0"/>
          <w:pgNumType w:start="2"/>
          <w:cols w:space="708"/>
          <w:docGrid w:linePitch="360"/>
        </w:sectPr>
      </w:pPr>
    </w:p>
    <w:p w14:paraId="4F707DE0" w14:textId="2BD6F1DB" w:rsidR="001D5E7D" w:rsidRPr="00612CBF" w:rsidRDefault="001D5E7D" w:rsidP="00612CBF">
      <w:pPr>
        <w:pStyle w:val="Heading1"/>
        <w:numPr>
          <w:ilvl w:val="0"/>
          <w:numId w:val="1"/>
        </w:numPr>
        <w:spacing w:line="360" w:lineRule="auto"/>
        <w:rPr>
          <w:color w:val="1F4E79" w:themeColor="accent5" w:themeShade="80"/>
          <w:sz w:val="32"/>
          <w:szCs w:val="32"/>
        </w:rPr>
      </w:pPr>
      <w:bookmarkStart w:id="5" w:name="_Toc242359714"/>
      <w:r w:rsidRPr="7F6F6D33">
        <w:rPr>
          <w:color w:val="1F4E79" w:themeColor="accent5" w:themeShade="80"/>
          <w:sz w:val="32"/>
          <w:szCs w:val="32"/>
        </w:rPr>
        <w:t>Tender Guidance</w:t>
      </w:r>
      <w:bookmarkEnd w:id="5"/>
      <w:r w:rsidRPr="7F6F6D33">
        <w:rPr>
          <w:color w:val="1F4E79" w:themeColor="accent5" w:themeShade="80"/>
          <w:sz w:val="32"/>
          <w:szCs w:val="32"/>
        </w:rPr>
        <w:t xml:space="preserve"> </w:t>
      </w:r>
    </w:p>
    <w:p w14:paraId="015D1C52" w14:textId="4D5914C9" w:rsidR="001D5E7D" w:rsidRPr="00612CBF" w:rsidRDefault="00D44EE8" w:rsidP="00612CBF">
      <w:pPr>
        <w:pStyle w:val="Heading2"/>
        <w:numPr>
          <w:ilvl w:val="1"/>
          <w:numId w:val="1"/>
        </w:numPr>
        <w:spacing w:line="360" w:lineRule="auto"/>
        <w:rPr>
          <w:color w:val="1F4E79" w:themeColor="accent5" w:themeShade="80"/>
        </w:rPr>
      </w:pPr>
      <w:bookmarkStart w:id="6" w:name="_Toc242359715"/>
      <w:r w:rsidRPr="529FEA48">
        <w:rPr>
          <w:color w:val="1F4E79" w:themeColor="accent5" w:themeShade="80"/>
        </w:rPr>
        <w:t>Instructions to Tenderers</w:t>
      </w:r>
      <w:bookmarkEnd w:id="6"/>
    </w:p>
    <w:p w14:paraId="6A889A3F" w14:textId="6758842D" w:rsidR="00A3408D" w:rsidRPr="00A3408D" w:rsidRDefault="00A3408D" w:rsidP="00A3408D">
      <w:pPr>
        <w:rPr>
          <w:rFonts w:eastAsiaTheme="majorEastAsia"/>
        </w:rPr>
      </w:pPr>
      <w:r w:rsidRPr="00A3408D">
        <w:rPr>
          <w:rFonts w:eastAsiaTheme="majorEastAsia"/>
        </w:rPr>
        <w:t xml:space="preserve">These instructions are designed to ensure that all </w:t>
      </w:r>
      <w:r w:rsidR="00EA3753" w:rsidRPr="00A3408D">
        <w:rPr>
          <w:rFonts w:eastAsiaTheme="majorEastAsia"/>
        </w:rPr>
        <w:t>Tenderer</w:t>
      </w:r>
      <w:r w:rsidR="00265483">
        <w:rPr>
          <w:rFonts w:eastAsiaTheme="majorEastAsia"/>
        </w:rPr>
        <w:t>s</w:t>
      </w:r>
      <w:r w:rsidR="00EA3753" w:rsidRPr="00A3408D">
        <w:rPr>
          <w:rFonts w:eastAsiaTheme="majorEastAsia"/>
        </w:rPr>
        <w:t xml:space="preserve"> </w:t>
      </w:r>
      <w:r w:rsidRPr="00A3408D">
        <w:rPr>
          <w:rFonts w:eastAsiaTheme="majorEastAsia"/>
        </w:rPr>
        <w:t>are given</w:t>
      </w:r>
      <w:r>
        <w:rPr>
          <w:rFonts w:eastAsiaTheme="majorEastAsia"/>
        </w:rPr>
        <w:t xml:space="preserve"> </w:t>
      </w:r>
      <w:r w:rsidRPr="00A3408D">
        <w:rPr>
          <w:rFonts w:eastAsiaTheme="majorEastAsia"/>
        </w:rPr>
        <w:t>equal and fair consideration. It is therefore important that you provide all the information asked for in the format specified.</w:t>
      </w:r>
    </w:p>
    <w:p w14:paraId="159260B2" w14:textId="77777777" w:rsidR="00A3408D" w:rsidRPr="00A3408D" w:rsidRDefault="00A3408D" w:rsidP="00A3408D">
      <w:pPr>
        <w:rPr>
          <w:rFonts w:eastAsiaTheme="majorEastAsia"/>
        </w:rPr>
      </w:pPr>
      <w:r w:rsidRPr="00A3408D">
        <w:rPr>
          <w:rFonts w:eastAsiaTheme="majorEastAsia"/>
        </w:rPr>
        <w:t xml:space="preserve">Tenderers should read these instructions carefully before completing the Tender documentation.  Failure to comply with these requirements for completion and submission of the Tender response may result in the rejection of the Tender.  </w:t>
      </w:r>
    </w:p>
    <w:p w14:paraId="1772D231" w14:textId="638CFB11" w:rsidR="00A3408D" w:rsidRDefault="00EA3753" w:rsidP="00A3408D">
      <w:r w:rsidRPr="00A3408D">
        <w:rPr>
          <w:rFonts w:eastAsiaTheme="majorEastAsia"/>
        </w:rPr>
        <w:t>Tenderer</w:t>
      </w:r>
      <w:r w:rsidR="000517EC">
        <w:rPr>
          <w:rFonts w:eastAsiaTheme="majorEastAsia"/>
        </w:rPr>
        <w:t>s</w:t>
      </w:r>
      <w:r w:rsidRPr="00A3408D">
        <w:rPr>
          <w:rFonts w:eastAsiaTheme="majorEastAsia"/>
        </w:rPr>
        <w:t xml:space="preserve"> </w:t>
      </w:r>
      <w:r w:rsidR="00A3408D" w:rsidRPr="00A3408D">
        <w:rPr>
          <w:rFonts w:eastAsiaTheme="majorEastAsia"/>
        </w:rPr>
        <w:t>are required to acquaint themselves fully with the extent and nature of the goods and services and contractual obligations. These instructions constitute the Conditions of Tender.</w:t>
      </w:r>
      <w:r w:rsidR="00A3408D" w:rsidRPr="00A3408D">
        <w:t xml:space="preserve"> </w:t>
      </w:r>
    </w:p>
    <w:p w14:paraId="64FA89AA" w14:textId="38E6959C" w:rsidR="00A3408D" w:rsidRDefault="00A3408D" w:rsidP="00A3408D">
      <w:pPr>
        <w:rPr>
          <w:rFonts w:eastAsiaTheme="majorEastAsia"/>
        </w:rPr>
      </w:pPr>
      <w:r w:rsidRPr="00A3408D">
        <w:rPr>
          <w:rFonts w:eastAsiaTheme="majorEastAsia"/>
        </w:rPr>
        <w:t>Participation in the tender process automatically signals that the Tenderer accepts these conditions of Tender.</w:t>
      </w:r>
    </w:p>
    <w:p w14:paraId="3AE99687" w14:textId="77777777" w:rsidR="00A3408D" w:rsidRDefault="00A3408D" w:rsidP="00A3408D">
      <w:pPr>
        <w:rPr>
          <w:rFonts w:eastAsiaTheme="majorEastAsia"/>
        </w:rPr>
      </w:pPr>
      <w:proofErr w:type="spellStart"/>
      <w:r>
        <w:rPr>
          <w:rFonts w:eastAsiaTheme="majorEastAsia"/>
        </w:rPr>
        <w:t>Barcud</w:t>
      </w:r>
      <w:proofErr w:type="spellEnd"/>
      <w:r>
        <w:rPr>
          <w:rFonts w:eastAsiaTheme="majorEastAsia"/>
        </w:rPr>
        <w:t xml:space="preserve"> Shared Services </w:t>
      </w:r>
      <w:r w:rsidRPr="00A3408D">
        <w:rPr>
          <w:rFonts w:eastAsiaTheme="majorEastAsia"/>
        </w:rPr>
        <w:t>does not guarantee any volume of demand/spend as a result of any contract awarded; any volume detailed in the ITT document is for indication only.</w:t>
      </w:r>
    </w:p>
    <w:p w14:paraId="1E4C562B" w14:textId="45B7A0BA" w:rsidR="00A3408D" w:rsidRPr="00AA6D98" w:rsidRDefault="00A3408D" w:rsidP="00A3408D">
      <w:pPr>
        <w:rPr>
          <w:rFonts w:eastAsiaTheme="majorEastAsia"/>
        </w:rPr>
      </w:pPr>
      <w:r w:rsidRPr="00AA6D98">
        <w:rPr>
          <w:rFonts w:eastAsiaTheme="majorEastAsia"/>
        </w:rPr>
        <w:t xml:space="preserve">Tenderers must complete </w:t>
      </w:r>
      <w:r w:rsidR="00AA6D98" w:rsidRPr="00AA6D98">
        <w:rPr>
          <w:rFonts w:eastAsiaTheme="majorEastAsia"/>
        </w:rPr>
        <w:t xml:space="preserve">the associated Price Schedule </w:t>
      </w:r>
      <w:r w:rsidRPr="00AA6D98">
        <w:rPr>
          <w:rFonts w:eastAsiaTheme="majorEastAsia"/>
        </w:rPr>
        <w:t xml:space="preserve">in relation to the Price evaluation. The ‘total tender sum’ stated in the </w:t>
      </w:r>
      <w:r w:rsidR="00974800" w:rsidRPr="00974800">
        <w:rPr>
          <w:rFonts w:eastAsiaTheme="majorEastAsia"/>
        </w:rPr>
        <w:t>Tender Declaration</w:t>
      </w:r>
      <w:r w:rsidR="00974800">
        <w:rPr>
          <w:rFonts w:eastAsiaTheme="majorEastAsia"/>
        </w:rPr>
        <w:t xml:space="preserve"> </w:t>
      </w:r>
      <w:r w:rsidRPr="00AA6D98">
        <w:rPr>
          <w:rFonts w:eastAsiaTheme="majorEastAsia"/>
        </w:rPr>
        <w:t xml:space="preserve">will be used to evaluate the ‘Price’ element. Further information can be found </w:t>
      </w:r>
      <w:r w:rsidR="00AA6D98">
        <w:rPr>
          <w:rFonts w:eastAsiaTheme="majorEastAsia"/>
        </w:rPr>
        <w:t xml:space="preserve">in </w:t>
      </w:r>
      <w:r w:rsidR="007A35A7">
        <w:rPr>
          <w:rFonts w:eastAsiaTheme="majorEastAsia"/>
        </w:rPr>
        <w:fldChar w:fldCharType="begin"/>
      </w:r>
      <w:r w:rsidR="007A35A7">
        <w:rPr>
          <w:rFonts w:eastAsiaTheme="majorEastAsia"/>
        </w:rPr>
        <w:instrText xml:space="preserve"> REF _Ref147841126 \r \h  \* MERGEFORMAT </w:instrText>
      </w:r>
      <w:r w:rsidR="007A35A7">
        <w:rPr>
          <w:rFonts w:eastAsiaTheme="majorEastAsia"/>
        </w:rPr>
      </w:r>
      <w:r w:rsidR="007A35A7">
        <w:rPr>
          <w:rFonts w:eastAsiaTheme="majorEastAsia"/>
        </w:rPr>
        <w:fldChar w:fldCharType="separate"/>
      </w:r>
      <w:r w:rsidR="007A35A7">
        <w:rPr>
          <w:rFonts w:eastAsiaTheme="majorEastAsia"/>
        </w:rPr>
        <w:t>3</w:t>
      </w:r>
      <w:r w:rsidR="007A35A7">
        <w:rPr>
          <w:rFonts w:eastAsiaTheme="majorEastAsia"/>
        </w:rPr>
        <w:fldChar w:fldCharType="end"/>
      </w:r>
      <w:r w:rsidR="007A35A7">
        <w:rPr>
          <w:rFonts w:eastAsiaTheme="majorEastAsia"/>
        </w:rPr>
        <w:t xml:space="preserve">. </w:t>
      </w:r>
      <w:r w:rsidR="007A35A7">
        <w:rPr>
          <w:rFonts w:eastAsiaTheme="majorEastAsia"/>
        </w:rPr>
        <w:fldChar w:fldCharType="begin"/>
      </w:r>
      <w:r w:rsidR="007A35A7">
        <w:rPr>
          <w:rFonts w:eastAsiaTheme="majorEastAsia"/>
        </w:rPr>
        <w:instrText xml:space="preserve"> REF  _Ref147841130 \f \h  \* MERGEFORMAT </w:instrText>
      </w:r>
      <w:r w:rsidR="007A35A7">
        <w:rPr>
          <w:rFonts w:eastAsiaTheme="majorEastAsia"/>
        </w:rPr>
      </w:r>
      <w:r w:rsidR="007A35A7">
        <w:rPr>
          <w:rFonts w:eastAsiaTheme="majorEastAsia"/>
        </w:rPr>
        <w:fldChar w:fldCharType="separate"/>
      </w:r>
      <w:r w:rsidR="007A35A7" w:rsidRPr="007A35A7">
        <w:rPr>
          <w:rFonts w:eastAsiaTheme="majorEastAsia"/>
        </w:rPr>
        <w:t>Evaluation and Selection</w:t>
      </w:r>
      <w:r w:rsidR="007A35A7">
        <w:rPr>
          <w:rFonts w:eastAsiaTheme="majorEastAsia"/>
        </w:rPr>
        <w:fldChar w:fldCharType="end"/>
      </w:r>
      <w:r w:rsidR="00AA6D98">
        <w:rPr>
          <w:rFonts w:eastAsiaTheme="majorEastAsia"/>
        </w:rPr>
        <w:t>.</w:t>
      </w:r>
    </w:p>
    <w:p w14:paraId="19C232CE" w14:textId="34BF9E38" w:rsidR="00A3408D" w:rsidRPr="00A3408D" w:rsidRDefault="00A3408D" w:rsidP="00A3408D">
      <w:pPr>
        <w:rPr>
          <w:rFonts w:eastAsiaTheme="majorEastAsia"/>
        </w:rPr>
      </w:pPr>
      <w:r w:rsidRPr="002141CF">
        <w:rPr>
          <w:rFonts w:eastAsiaTheme="majorEastAsia"/>
        </w:rPr>
        <w:t xml:space="preserve">Tenderers must also ensure that </w:t>
      </w:r>
      <w:r w:rsidR="00AD7745">
        <w:rPr>
          <w:rFonts w:eastAsiaTheme="majorEastAsia"/>
        </w:rPr>
        <w:t xml:space="preserve">the </w:t>
      </w:r>
      <w:r w:rsidRPr="002141CF">
        <w:rPr>
          <w:rFonts w:eastAsiaTheme="majorEastAsia"/>
        </w:rPr>
        <w:t>Form of Tender</w:t>
      </w:r>
      <w:r w:rsidR="002141CF" w:rsidRPr="002141CF">
        <w:rPr>
          <w:rFonts w:eastAsiaTheme="majorEastAsia"/>
        </w:rPr>
        <w:t>,</w:t>
      </w:r>
      <w:r w:rsidRPr="002141CF">
        <w:rPr>
          <w:rFonts w:eastAsiaTheme="majorEastAsia"/>
        </w:rPr>
        <w:t xml:space="preserve"> Non-Collusion Documen</w:t>
      </w:r>
      <w:r w:rsidR="002141CF" w:rsidRPr="002141CF">
        <w:rPr>
          <w:rFonts w:eastAsiaTheme="majorEastAsia"/>
        </w:rPr>
        <w:t>t</w:t>
      </w:r>
      <w:r w:rsidRPr="002141CF">
        <w:rPr>
          <w:rFonts w:eastAsiaTheme="majorEastAsia"/>
        </w:rPr>
        <w:t xml:space="preserve"> and Tender Declaration are completed, signed and returned with the tender submission.</w:t>
      </w:r>
    </w:p>
    <w:p w14:paraId="5B5A73EF" w14:textId="77777777" w:rsidR="00A3408D" w:rsidRPr="00A3408D" w:rsidRDefault="00A3408D" w:rsidP="00A3408D">
      <w:pPr>
        <w:rPr>
          <w:rFonts w:eastAsiaTheme="majorEastAsia"/>
        </w:rPr>
      </w:pPr>
      <w:r w:rsidRPr="00A3408D">
        <w:rPr>
          <w:rFonts w:eastAsiaTheme="majorEastAsia"/>
        </w:rPr>
        <w:t>Tenderers must take into account the requirements of the Agreement and the Appendices attached together with the instructions set out in this ITT in preparing their submissions.</w:t>
      </w:r>
    </w:p>
    <w:p w14:paraId="075C65FF" w14:textId="77777777" w:rsidR="00A3408D" w:rsidRDefault="00A3408D" w:rsidP="00A3408D">
      <w:pPr>
        <w:rPr>
          <w:rFonts w:eastAsiaTheme="majorEastAsia"/>
        </w:rPr>
      </w:pPr>
      <w:r w:rsidRPr="00A3408D">
        <w:rPr>
          <w:rFonts w:eastAsiaTheme="majorEastAsia"/>
        </w:rPr>
        <w:t>The Tenderer shall ensure that each and every sub-contractor, supplier, consortium member and adviser abides by the terms of these instructions and the Conditions of Tender.</w:t>
      </w:r>
    </w:p>
    <w:p w14:paraId="64F272FF" w14:textId="3B69BD75" w:rsidR="00A3408D" w:rsidRPr="00A3408D" w:rsidRDefault="00A3408D" w:rsidP="00A3408D">
      <w:pPr>
        <w:rPr>
          <w:rFonts w:eastAsiaTheme="majorEastAsia"/>
        </w:rPr>
      </w:pPr>
      <w:r w:rsidRPr="00A3408D">
        <w:rPr>
          <w:rFonts w:eastAsiaTheme="majorEastAsia"/>
        </w:rPr>
        <w:t xml:space="preserve">The Tenderer shall not make contact with any other employee, agent or consultant of </w:t>
      </w:r>
      <w:proofErr w:type="spellStart"/>
      <w:r w:rsidR="00EA3753">
        <w:rPr>
          <w:rFonts w:eastAsiaTheme="majorEastAsia"/>
        </w:rPr>
        <w:t>Barcud</w:t>
      </w:r>
      <w:proofErr w:type="spellEnd"/>
      <w:r w:rsidR="00EA3753">
        <w:rPr>
          <w:rFonts w:eastAsiaTheme="majorEastAsia"/>
        </w:rPr>
        <w:t xml:space="preserve"> Shared Services </w:t>
      </w:r>
      <w:r w:rsidRPr="00A3408D">
        <w:rPr>
          <w:rFonts w:eastAsiaTheme="majorEastAsia"/>
        </w:rPr>
        <w:t xml:space="preserve">or any other organisation referenced in the contract notice that are in any way connected with this procurement exercise during the period of this procurement exercise, unless instructed otherwise by </w:t>
      </w:r>
      <w:proofErr w:type="spellStart"/>
      <w:r w:rsidR="00EA3753">
        <w:rPr>
          <w:rFonts w:eastAsiaTheme="majorEastAsia"/>
        </w:rPr>
        <w:t>Barcud</w:t>
      </w:r>
      <w:proofErr w:type="spellEnd"/>
      <w:r w:rsidR="00EA3753">
        <w:rPr>
          <w:rFonts w:eastAsiaTheme="majorEastAsia"/>
        </w:rPr>
        <w:t xml:space="preserve"> Shared Services</w:t>
      </w:r>
      <w:r w:rsidRPr="00A3408D">
        <w:rPr>
          <w:rFonts w:eastAsiaTheme="majorEastAsia"/>
        </w:rPr>
        <w:t>.</w:t>
      </w:r>
    </w:p>
    <w:p w14:paraId="645FB4A4" w14:textId="3E88C16D" w:rsidR="00A3408D" w:rsidRPr="00A3408D" w:rsidRDefault="00EA3753" w:rsidP="00A3408D">
      <w:pPr>
        <w:rPr>
          <w:rFonts w:eastAsiaTheme="majorEastAsia"/>
        </w:rPr>
      </w:pPr>
      <w:proofErr w:type="spellStart"/>
      <w:r>
        <w:rPr>
          <w:rFonts w:eastAsiaTheme="majorEastAsia"/>
        </w:rPr>
        <w:t>Barcud</w:t>
      </w:r>
      <w:proofErr w:type="spellEnd"/>
      <w:r>
        <w:rPr>
          <w:rFonts w:eastAsiaTheme="majorEastAsia"/>
        </w:rPr>
        <w:t xml:space="preserve"> Shared Services </w:t>
      </w:r>
      <w:r w:rsidR="00A3408D" w:rsidRPr="00A3408D">
        <w:rPr>
          <w:rFonts w:eastAsiaTheme="majorEastAsia"/>
        </w:rPr>
        <w:t xml:space="preserve">reserves the right to amend, add to or withdraw all or any part of this ITT at any time during the procurement exercise. Under no circumstances will </w:t>
      </w:r>
      <w:proofErr w:type="spellStart"/>
      <w:r>
        <w:rPr>
          <w:rFonts w:eastAsiaTheme="majorEastAsia"/>
        </w:rPr>
        <w:t>Barcud</w:t>
      </w:r>
      <w:proofErr w:type="spellEnd"/>
      <w:r>
        <w:rPr>
          <w:rFonts w:eastAsiaTheme="majorEastAsia"/>
        </w:rPr>
        <w:t xml:space="preserve"> Shared Services</w:t>
      </w:r>
      <w:r w:rsidR="00A3408D" w:rsidRPr="00A3408D">
        <w:rPr>
          <w:rFonts w:eastAsiaTheme="majorEastAsia"/>
        </w:rPr>
        <w:t>, or any of their advisers, be liable for any costs or expenses borne by Tenderers, sub-contractors, suppliers or advisers in this process.</w:t>
      </w:r>
    </w:p>
    <w:p w14:paraId="63D814BB" w14:textId="726055EB" w:rsidR="00D44EE8" w:rsidRDefault="00A3408D" w:rsidP="00A3408D">
      <w:pPr>
        <w:rPr>
          <w:rFonts w:asciiTheme="majorHAnsi" w:eastAsiaTheme="majorEastAsia" w:hAnsiTheme="majorHAnsi" w:cstheme="majorBidi"/>
          <w:color w:val="2F5496" w:themeColor="accent1" w:themeShade="BF"/>
          <w:sz w:val="28"/>
          <w:szCs w:val="28"/>
        </w:rPr>
      </w:pPr>
      <w:r w:rsidRPr="00A3408D">
        <w:rPr>
          <w:rFonts w:eastAsiaTheme="majorEastAsia"/>
        </w:rPr>
        <w:t xml:space="preserve">In the event that a preferred bidder withdraws its tender submission after notification of appointment but prior to contract signature, or an appointed Contractor is disqualified from the process due to failing any of the Grounds for Mandatory Rejection or Discretionary Rejection during the life of the Agreement, or an appointed Contractor has its contract terminated, or the scope of the original Agreement changes and </w:t>
      </w:r>
      <w:proofErr w:type="spellStart"/>
      <w:r w:rsidR="00EA3753">
        <w:rPr>
          <w:rFonts w:eastAsiaTheme="majorEastAsia"/>
        </w:rPr>
        <w:t>Bar</w:t>
      </w:r>
      <w:r w:rsidR="007B6113">
        <w:rPr>
          <w:rFonts w:eastAsiaTheme="majorEastAsia"/>
        </w:rPr>
        <w:t>c</w:t>
      </w:r>
      <w:r w:rsidR="00EA3753">
        <w:rPr>
          <w:rFonts w:eastAsiaTheme="majorEastAsia"/>
        </w:rPr>
        <w:t>ud</w:t>
      </w:r>
      <w:proofErr w:type="spellEnd"/>
      <w:r w:rsidR="00EA3753">
        <w:rPr>
          <w:rFonts w:eastAsiaTheme="majorEastAsia"/>
        </w:rPr>
        <w:t xml:space="preserve"> Shared Services</w:t>
      </w:r>
      <w:r w:rsidRPr="00A3408D">
        <w:rPr>
          <w:rFonts w:eastAsiaTheme="majorEastAsia"/>
        </w:rPr>
        <w:t xml:space="preserve"> requires additional resource, then </w:t>
      </w:r>
      <w:proofErr w:type="spellStart"/>
      <w:r w:rsidR="00EA3753">
        <w:rPr>
          <w:rFonts w:eastAsiaTheme="majorEastAsia"/>
        </w:rPr>
        <w:t>Barcud</w:t>
      </w:r>
      <w:proofErr w:type="spellEnd"/>
      <w:r w:rsidR="00EA3753">
        <w:rPr>
          <w:rFonts w:eastAsiaTheme="majorEastAsia"/>
        </w:rPr>
        <w:t xml:space="preserve"> Shared Services</w:t>
      </w:r>
      <w:r w:rsidRPr="00A3408D">
        <w:rPr>
          <w:rFonts w:eastAsiaTheme="majorEastAsia"/>
        </w:rPr>
        <w:t xml:space="preserve"> reserves the right (at its discretion and subject to the Regulations) to award a contract to the bidder that, on the basis of the evaluation, submitted the next Most Advantageous Tender.</w:t>
      </w:r>
    </w:p>
    <w:p w14:paraId="7E1505BD" w14:textId="1DB68DFF" w:rsidR="00612CBF" w:rsidRPr="00612CBF" w:rsidRDefault="00A3408D" w:rsidP="00612CBF">
      <w:pPr>
        <w:pStyle w:val="Heading2"/>
        <w:numPr>
          <w:ilvl w:val="1"/>
          <w:numId w:val="1"/>
        </w:numPr>
        <w:spacing w:line="360" w:lineRule="auto"/>
        <w:rPr>
          <w:color w:val="1F4E79" w:themeColor="accent5" w:themeShade="80"/>
        </w:rPr>
      </w:pPr>
      <w:bookmarkStart w:id="7" w:name="_Toc242359716"/>
      <w:r w:rsidRPr="529FEA48">
        <w:rPr>
          <w:color w:val="1F4E79" w:themeColor="accent5" w:themeShade="80"/>
        </w:rPr>
        <w:t>Preparation of Tender</w:t>
      </w:r>
      <w:bookmarkEnd w:id="7"/>
      <w:r w:rsidRPr="529FEA48">
        <w:rPr>
          <w:color w:val="1F4E79" w:themeColor="accent5" w:themeShade="80"/>
        </w:rPr>
        <w:t xml:space="preserve"> </w:t>
      </w:r>
    </w:p>
    <w:p w14:paraId="71BF846A" w14:textId="08998CD1" w:rsidR="00EA3753" w:rsidRPr="00EA3753" w:rsidRDefault="00EA3753" w:rsidP="00EA3753">
      <w:pPr>
        <w:rPr>
          <w:rFonts w:eastAsiaTheme="majorEastAsia"/>
        </w:rPr>
      </w:pPr>
      <w:r w:rsidRPr="00EA3753">
        <w:rPr>
          <w:rFonts w:eastAsiaTheme="majorEastAsia"/>
        </w:rPr>
        <w:t xml:space="preserve">It is the Tenderer’s responsibility to obtain, at their own expense, all information necessary for the preparation and submission of Tenders. Under no circumstances will </w:t>
      </w:r>
      <w:proofErr w:type="spellStart"/>
      <w:r w:rsidR="00F64E42">
        <w:rPr>
          <w:rFonts w:eastAsiaTheme="majorEastAsia"/>
        </w:rPr>
        <w:t>Barcud</w:t>
      </w:r>
      <w:proofErr w:type="spellEnd"/>
      <w:r w:rsidR="00F64E42">
        <w:rPr>
          <w:rFonts w:eastAsiaTheme="majorEastAsia"/>
        </w:rPr>
        <w:t xml:space="preserve"> Shared Services</w:t>
      </w:r>
      <w:r w:rsidRPr="00EA3753">
        <w:rPr>
          <w:rFonts w:eastAsiaTheme="majorEastAsia"/>
        </w:rPr>
        <w:t>, or any of their advisers, be liable for any costs or expenses borne by Tenderers, sub-contractors, suppliers or advisers in this process.</w:t>
      </w:r>
    </w:p>
    <w:p w14:paraId="6B951200" w14:textId="57EB51C3" w:rsidR="00EA3753" w:rsidRPr="00EA3753" w:rsidRDefault="00EA3753" w:rsidP="00EA3753">
      <w:pPr>
        <w:rPr>
          <w:rFonts w:eastAsiaTheme="majorEastAsia"/>
        </w:rPr>
      </w:pPr>
      <w:r w:rsidRPr="00EA3753">
        <w:rPr>
          <w:rFonts w:eastAsiaTheme="majorEastAsia"/>
        </w:rPr>
        <w:t xml:space="preserve">Tenderers are required to complete and provide all information required by </w:t>
      </w:r>
      <w:proofErr w:type="spellStart"/>
      <w:r w:rsidR="00F64E42">
        <w:rPr>
          <w:rFonts w:eastAsiaTheme="majorEastAsia"/>
        </w:rPr>
        <w:t>Barcud</w:t>
      </w:r>
      <w:proofErr w:type="spellEnd"/>
      <w:r w:rsidR="00F64E42">
        <w:rPr>
          <w:rFonts w:eastAsiaTheme="majorEastAsia"/>
        </w:rPr>
        <w:t xml:space="preserve"> Shared Services</w:t>
      </w:r>
      <w:r w:rsidRPr="00EA3753">
        <w:rPr>
          <w:rFonts w:eastAsiaTheme="majorEastAsia"/>
        </w:rPr>
        <w:t xml:space="preserve"> in accordance with the conditions of the Tender and the Invitation to Tender.  Failure to comply with the conditions and the Invitation to Tender may lead </w:t>
      </w:r>
      <w:proofErr w:type="spellStart"/>
      <w:r w:rsidR="00F64E42">
        <w:rPr>
          <w:rFonts w:eastAsiaTheme="majorEastAsia"/>
        </w:rPr>
        <w:t>Barcud</w:t>
      </w:r>
      <w:proofErr w:type="spellEnd"/>
      <w:r w:rsidR="00F64E42">
        <w:rPr>
          <w:rFonts w:eastAsiaTheme="majorEastAsia"/>
        </w:rPr>
        <w:t xml:space="preserve"> Shared Services</w:t>
      </w:r>
      <w:r w:rsidRPr="00EA3753">
        <w:rPr>
          <w:rFonts w:eastAsiaTheme="majorEastAsia"/>
        </w:rPr>
        <w:t xml:space="preserve"> to reject a tender response.</w:t>
      </w:r>
    </w:p>
    <w:p w14:paraId="4F317516" w14:textId="4015EEC1" w:rsidR="00EA3753" w:rsidRPr="00EA3753" w:rsidRDefault="00F64E42" w:rsidP="00EA3753">
      <w:pPr>
        <w:rPr>
          <w:rFonts w:eastAsiaTheme="majorEastAsia"/>
        </w:rPr>
      </w:pPr>
      <w:proofErr w:type="spellStart"/>
      <w:r>
        <w:rPr>
          <w:rFonts w:eastAsiaTheme="majorEastAsia"/>
        </w:rPr>
        <w:t>Barcud</w:t>
      </w:r>
      <w:proofErr w:type="spellEnd"/>
      <w:r>
        <w:rPr>
          <w:rFonts w:eastAsiaTheme="majorEastAsia"/>
        </w:rPr>
        <w:t xml:space="preserve"> Shared Services</w:t>
      </w:r>
      <w:r w:rsidR="00EA3753" w:rsidRPr="00EA3753">
        <w:rPr>
          <w:rFonts w:eastAsiaTheme="majorEastAsia"/>
        </w:rPr>
        <w:t xml:space="preserve"> relies on Tenderers’ own analysis and review of information provided.  Consequently, Tenderers are solely responsible for obtaining the information which they consider is necessary in order to make decisions regarding the content of their Tenders and to undertake any investigations they consider necessary in order to verify any information provided to them during the procurement process. Under no circumstances will </w:t>
      </w:r>
      <w:proofErr w:type="spellStart"/>
      <w:r>
        <w:rPr>
          <w:rFonts w:eastAsiaTheme="majorEastAsia"/>
        </w:rPr>
        <w:t>Barcud</w:t>
      </w:r>
      <w:proofErr w:type="spellEnd"/>
      <w:r>
        <w:rPr>
          <w:rFonts w:eastAsiaTheme="majorEastAsia"/>
        </w:rPr>
        <w:t xml:space="preserve"> Shared Services</w:t>
      </w:r>
      <w:r w:rsidR="00EA3753" w:rsidRPr="00EA3753">
        <w:rPr>
          <w:rFonts w:eastAsiaTheme="majorEastAsia"/>
        </w:rPr>
        <w:t>, or any of their advisers, be liable for any costs or expenses borne by Tenderers, sub-contractors, suppliers or advisers in this process.</w:t>
      </w:r>
    </w:p>
    <w:p w14:paraId="417E0D6D" w14:textId="0878AF79" w:rsidR="00D060B7" w:rsidRDefault="00EA3753" w:rsidP="00EA3753">
      <w:pPr>
        <w:rPr>
          <w:rFonts w:eastAsiaTheme="majorEastAsia"/>
        </w:rPr>
      </w:pPr>
      <w:r w:rsidRPr="00EA3753">
        <w:rPr>
          <w:rFonts w:eastAsiaTheme="majorEastAsia"/>
        </w:rPr>
        <w:t xml:space="preserve">No alteration or addition must be made to the </w:t>
      </w:r>
      <w:r w:rsidR="00974800" w:rsidRPr="00974800">
        <w:rPr>
          <w:rFonts w:eastAsiaTheme="majorEastAsia"/>
        </w:rPr>
        <w:t>Tender Declaration</w:t>
      </w:r>
      <w:r w:rsidRPr="002664F9">
        <w:rPr>
          <w:rFonts w:eastAsiaTheme="majorEastAsia"/>
        </w:rPr>
        <w:t>, to the Priced Schedule</w:t>
      </w:r>
      <w:r w:rsidRPr="00EA3753">
        <w:rPr>
          <w:rFonts w:eastAsiaTheme="majorEastAsia"/>
        </w:rPr>
        <w:t xml:space="preserve"> or to any other component of the Tender documentation,</w:t>
      </w:r>
      <w:r w:rsidR="00C546FE">
        <w:rPr>
          <w:rFonts w:eastAsiaTheme="majorEastAsia"/>
        </w:rPr>
        <w:t xml:space="preserve"> </w:t>
      </w:r>
      <w:r w:rsidRPr="00EA3753">
        <w:rPr>
          <w:rFonts w:eastAsiaTheme="majorEastAsia"/>
        </w:rPr>
        <w:t xml:space="preserve">without </w:t>
      </w:r>
      <w:proofErr w:type="spellStart"/>
      <w:r w:rsidR="00F64E42">
        <w:rPr>
          <w:rFonts w:eastAsiaTheme="majorEastAsia"/>
        </w:rPr>
        <w:t>Barcud</w:t>
      </w:r>
      <w:proofErr w:type="spellEnd"/>
      <w:r w:rsidR="00F64E42">
        <w:rPr>
          <w:rFonts w:eastAsiaTheme="majorEastAsia"/>
        </w:rPr>
        <w:t xml:space="preserve"> Shared </w:t>
      </w:r>
      <w:r w:rsidR="00C3019E">
        <w:rPr>
          <w:rFonts w:eastAsiaTheme="majorEastAsia"/>
        </w:rPr>
        <w:t>Services</w:t>
      </w:r>
      <w:r w:rsidR="00C3019E" w:rsidRPr="00EA3753">
        <w:rPr>
          <w:rFonts w:eastAsiaTheme="majorEastAsia"/>
        </w:rPr>
        <w:t>’</w:t>
      </w:r>
      <w:r w:rsidRPr="00EA3753">
        <w:rPr>
          <w:rFonts w:eastAsiaTheme="majorEastAsia"/>
        </w:rPr>
        <w:t xml:space="preserve"> explicit agreement.</w:t>
      </w:r>
    </w:p>
    <w:p w14:paraId="3765A45C" w14:textId="1BD5DD80" w:rsidR="00EA3753" w:rsidRPr="00EA3753" w:rsidRDefault="00EA3753" w:rsidP="00EA3753">
      <w:pPr>
        <w:rPr>
          <w:rFonts w:eastAsiaTheme="majorEastAsia"/>
        </w:rPr>
      </w:pPr>
      <w:r w:rsidRPr="00EA3753">
        <w:rPr>
          <w:rFonts w:eastAsiaTheme="majorEastAsia"/>
        </w:rPr>
        <w:t xml:space="preserve">Tenders must not be accompanied by any covering letter or any statements that could be construed as rendering the Tender equivocal and/or placing it on different footing from other Tenders. </w:t>
      </w:r>
    </w:p>
    <w:p w14:paraId="71933448" w14:textId="202BD9D7" w:rsidR="00EA3753" w:rsidRPr="00EA3753" w:rsidRDefault="00EA3753" w:rsidP="00EA3753">
      <w:pPr>
        <w:rPr>
          <w:rFonts w:eastAsiaTheme="majorEastAsia"/>
        </w:rPr>
      </w:pPr>
      <w:r w:rsidRPr="00EA3753">
        <w:rPr>
          <w:rFonts w:eastAsiaTheme="majorEastAsia"/>
        </w:rPr>
        <w:t xml:space="preserve">The </w:t>
      </w:r>
      <w:r w:rsidR="00974800" w:rsidRPr="00974800">
        <w:rPr>
          <w:rFonts w:eastAsiaTheme="majorEastAsia"/>
        </w:rPr>
        <w:t xml:space="preserve">Tender Declaration </w:t>
      </w:r>
      <w:r w:rsidRPr="00EA3753">
        <w:rPr>
          <w:rFonts w:eastAsiaTheme="majorEastAsia"/>
        </w:rPr>
        <w:t xml:space="preserve">must be completed and returned with the tender submission. Should any tenders be returned without these forms then </w:t>
      </w:r>
      <w:proofErr w:type="spellStart"/>
      <w:r w:rsidR="00F64E42">
        <w:rPr>
          <w:rFonts w:eastAsiaTheme="majorEastAsia"/>
        </w:rPr>
        <w:t>Barcud</w:t>
      </w:r>
      <w:proofErr w:type="spellEnd"/>
      <w:r w:rsidR="00F64E42">
        <w:rPr>
          <w:rFonts w:eastAsiaTheme="majorEastAsia"/>
        </w:rPr>
        <w:t xml:space="preserve"> Shared Services</w:t>
      </w:r>
      <w:r w:rsidRPr="00EA3753">
        <w:rPr>
          <w:rFonts w:eastAsiaTheme="majorEastAsia"/>
        </w:rPr>
        <w:t xml:space="preserve"> reserves the right not to consider the tender submission.</w:t>
      </w:r>
    </w:p>
    <w:p w14:paraId="3CAB6261" w14:textId="554D6D92" w:rsidR="00EA3753" w:rsidRPr="00EA3753" w:rsidRDefault="00EA3753" w:rsidP="00EA3753">
      <w:pPr>
        <w:rPr>
          <w:rFonts w:asciiTheme="majorHAnsi" w:eastAsiaTheme="majorEastAsia" w:hAnsiTheme="majorHAnsi" w:cstheme="majorBidi"/>
          <w:color w:val="2F5496" w:themeColor="accent1" w:themeShade="BF"/>
          <w:sz w:val="28"/>
          <w:szCs w:val="28"/>
        </w:rPr>
      </w:pPr>
      <w:r w:rsidRPr="00EA3753">
        <w:rPr>
          <w:rFonts w:eastAsiaTheme="majorEastAsia"/>
        </w:rPr>
        <w:t xml:space="preserve">Tenderers must form their own opinions, making such investigations and taking such advice (including professional advice) as appropriate, regarding the requirements of their Tender, without the reliance upon any opinion provided by </w:t>
      </w:r>
      <w:proofErr w:type="spellStart"/>
      <w:r w:rsidR="00F64E42">
        <w:rPr>
          <w:rFonts w:eastAsiaTheme="majorEastAsia"/>
        </w:rPr>
        <w:t>Barcud</w:t>
      </w:r>
      <w:proofErr w:type="spellEnd"/>
      <w:r w:rsidR="00F64E42">
        <w:rPr>
          <w:rFonts w:eastAsiaTheme="majorEastAsia"/>
        </w:rPr>
        <w:t xml:space="preserve"> Shared Services</w:t>
      </w:r>
      <w:r w:rsidRPr="00EA3753">
        <w:rPr>
          <w:rFonts w:eastAsiaTheme="majorEastAsia"/>
        </w:rPr>
        <w:t xml:space="preserve"> or their advisers and representatives. Tenderers should notify </w:t>
      </w:r>
      <w:proofErr w:type="spellStart"/>
      <w:r w:rsidR="00F64E42">
        <w:rPr>
          <w:rFonts w:eastAsiaTheme="majorEastAsia"/>
        </w:rPr>
        <w:t>Barcud</w:t>
      </w:r>
      <w:proofErr w:type="spellEnd"/>
      <w:r w:rsidR="00F64E42">
        <w:rPr>
          <w:rFonts w:eastAsiaTheme="majorEastAsia"/>
        </w:rPr>
        <w:t xml:space="preserve"> Shared Services</w:t>
      </w:r>
      <w:r w:rsidRPr="00EA3753">
        <w:rPr>
          <w:rFonts w:eastAsiaTheme="majorEastAsia"/>
        </w:rPr>
        <w:t xml:space="preserve"> promptly of any perceived ambiguity, inconsistency or omission in this ITT, any of its associated documents and/or any other information issued to them during the procurement process. Under no circumstances will </w:t>
      </w:r>
      <w:proofErr w:type="spellStart"/>
      <w:r w:rsidR="00F64E42">
        <w:rPr>
          <w:rFonts w:eastAsiaTheme="majorEastAsia"/>
        </w:rPr>
        <w:t>Barcud</w:t>
      </w:r>
      <w:proofErr w:type="spellEnd"/>
      <w:r w:rsidR="00F64E42">
        <w:rPr>
          <w:rFonts w:eastAsiaTheme="majorEastAsia"/>
        </w:rPr>
        <w:t xml:space="preserve"> Shared Services</w:t>
      </w:r>
      <w:r w:rsidRPr="00EA3753">
        <w:rPr>
          <w:rFonts w:eastAsiaTheme="majorEastAsia"/>
        </w:rPr>
        <w:t>, or any of their advisers, be liable for any costs or expenses borne by Tenderers, sub-Contractors, suppliers or advisers in this process.</w:t>
      </w:r>
      <w:r w:rsidR="00A3408D" w:rsidRPr="00EA3753">
        <w:rPr>
          <w:rFonts w:asciiTheme="majorHAnsi" w:eastAsiaTheme="majorEastAsia" w:hAnsiTheme="majorHAnsi" w:cstheme="majorBidi"/>
          <w:color w:val="2F5496" w:themeColor="accent1" w:themeShade="BF"/>
          <w:sz w:val="28"/>
          <w:szCs w:val="28"/>
        </w:rPr>
        <w:t xml:space="preserve"> </w:t>
      </w:r>
    </w:p>
    <w:p w14:paraId="4B3CEB48" w14:textId="6AE19625" w:rsidR="00EA3753" w:rsidRPr="00612CBF" w:rsidRDefault="00EA3753" w:rsidP="00612CBF">
      <w:pPr>
        <w:pStyle w:val="Heading2"/>
        <w:numPr>
          <w:ilvl w:val="1"/>
          <w:numId w:val="1"/>
        </w:numPr>
        <w:spacing w:line="360" w:lineRule="auto"/>
        <w:rPr>
          <w:color w:val="1F4E79" w:themeColor="accent5" w:themeShade="80"/>
        </w:rPr>
      </w:pPr>
      <w:bookmarkStart w:id="8" w:name="_Toc242359717"/>
      <w:r w:rsidRPr="529FEA48">
        <w:rPr>
          <w:color w:val="1F4E79" w:themeColor="accent5" w:themeShade="80"/>
        </w:rPr>
        <w:t>Submission of Tenders</w:t>
      </w:r>
      <w:bookmarkEnd w:id="8"/>
    </w:p>
    <w:p w14:paraId="14B1C830" w14:textId="7A383D60" w:rsidR="00706CCA" w:rsidRPr="00706CCA" w:rsidRDefault="00CC2A99" w:rsidP="00706CCA">
      <w:pPr>
        <w:rPr>
          <w:rFonts w:eastAsiaTheme="majorEastAsia"/>
        </w:rPr>
      </w:pPr>
      <w:r>
        <w:rPr>
          <w:rFonts w:eastAsiaTheme="majorEastAsia"/>
        </w:rPr>
        <w:t xml:space="preserve">To </w:t>
      </w:r>
      <w:r w:rsidR="00706CCA" w:rsidRPr="00706CCA">
        <w:rPr>
          <w:rFonts w:eastAsiaTheme="majorEastAsia"/>
        </w:rPr>
        <w:t xml:space="preserve">enable </w:t>
      </w:r>
      <w:proofErr w:type="spellStart"/>
      <w:r w:rsidR="00F64E42">
        <w:rPr>
          <w:rFonts w:eastAsiaTheme="majorEastAsia"/>
        </w:rPr>
        <w:t>Barcud</w:t>
      </w:r>
      <w:proofErr w:type="spellEnd"/>
      <w:r w:rsidR="00F64E42">
        <w:rPr>
          <w:rFonts w:eastAsiaTheme="majorEastAsia"/>
        </w:rPr>
        <w:t xml:space="preserve"> Shared Services</w:t>
      </w:r>
      <w:r w:rsidR="00706CCA" w:rsidRPr="00706CCA">
        <w:rPr>
          <w:rFonts w:eastAsiaTheme="majorEastAsia"/>
        </w:rPr>
        <w:t xml:space="preserve"> to assess ITTs quickly and accurately please do not submit any material other than the completed ITT and any requested supporting information. Please return one electronic copy via Sell2Wales ‘</w:t>
      </w:r>
      <w:r w:rsidR="00C3019E" w:rsidRPr="00706CCA">
        <w:rPr>
          <w:rFonts w:eastAsiaTheme="majorEastAsia"/>
        </w:rPr>
        <w:t>Post-box</w:t>
      </w:r>
      <w:r w:rsidR="00706CCA" w:rsidRPr="00706CCA">
        <w:rPr>
          <w:rFonts w:eastAsiaTheme="majorEastAsia"/>
        </w:rPr>
        <w:t>’ facility</w:t>
      </w:r>
      <w:r w:rsidR="005706C0">
        <w:rPr>
          <w:rFonts w:eastAsiaTheme="majorEastAsia"/>
        </w:rPr>
        <w:t xml:space="preserve"> no later than the specified </w:t>
      </w:r>
      <w:r w:rsidR="009F3A28">
        <w:rPr>
          <w:rFonts w:eastAsiaTheme="majorEastAsia"/>
        </w:rPr>
        <w:t>Tender Deadline.</w:t>
      </w:r>
    </w:p>
    <w:p w14:paraId="353F6FD2" w14:textId="12DF507A" w:rsidR="00706CCA" w:rsidRPr="00706CCA" w:rsidRDefault="00D443B3" w:rsidP="00706CCA">
      <w:pPr>
        <w:rPr>
          <w:rFonts w:eastAsiaTheme="majorEastAsia"/>
        </w:rPr>
      </w:pPr>
      <w:r>
        <w:rPr>
          <w:rFonts w:eastAsiaTheme="majorEastAsia"/>
        </w:rPr>
        <w:t xml:space="preserve">Tender submissions must </w:t>
      </w:r>
      <w:r w:rsidR="00F41422">
        <w:rPr>
          <w:rFonts w:eastAsiaTheme="majorEastAsia"/>
        </w:rPr>
        <w:t xml:space="preserve">be </w:t>
      </w:r>
      <w:r w:rsidR="00706CCA" w:rsidRPr="00706CCA">
        <w:rPr>
          <w:rFonts w:eastAsiaTheme="majorEastAsia"/>
        </w:rPr>
        <w:t xml:space="preserve">in the English language. </w:t>
      </w:r>
      <w:r w:rsidR="00706CCA" w:rsidRPr="007C0CDA">
        <w:rPr>
          <w:rFonts w:eastAsiaTheme="majorEastAsia"/>
        </w:rPr>
        <w:t xml:space="preserve">Each response must be submitted within </w:t>
      </w:r>
      <w:r w:rsidR="008D7F34" w:rsidRPr="007C0CDA">
        <w:rPr>
          <w:rFonts w:eastAsiaTheme="majorEastAsia"/>
        </w:rPr>
        <w:t xml:space="preserve">the allocated space provided within the tender documents </w:t>
      </w:r>
      <w:r w:rsidR="00706CCA" w:rsidRPr="00706CCA">
        <w:rPr>
          <w:rFonts w:eastAsiaTheme="majorEastAsia"/>
        </w:rPr>
        <w:t xml:space="preserve">and all supporting information not included in the box should be referenced to </w:t>
      </w:r>
      <w:r w:rsidR="007C0CDA">
        <w:rPr>
          <w:rFonts w:eastAsiaTheme="majorEastAsia"/>
        </w:rPr>
        <w:t>and submitted alongside</w:t>
      </w:r>
      <w:r w:rsidR="00706CCA" w:rsidRPr="00706CCA">
        <w:rPr>
          <w:rFonts w:eastAsiaTheme="majorEastAsia"/>
        </w:rPr>
        <w:t>. Any supporting documents that are not in English must be accompanied by an English translation and a certificate of authenticity from an independent and appropriately accredited translator.</w:t>
      </w:r>
    </w:p>
    <w:p w14:paraId="1925D3A5" w14:textId="762721CA" w:rsidR="00706CCA" w:rsidRPr="00706CCA" w:rsidRDefault="00706CCA" w:rsidP="66FB1DB0">
      <w:pPr>
        <w:rPr>
          <w:rFonts w:eastAsiaTheme="majorEastAsia"/>
        </w:rPr>
      </w:pPr>
      <w:r w:rsidRPr="66FB1DB0">
        <w:rPr>
          <w:rFonts w:eastAsiaTheme="majorEastAsia"/>
        </w:rPr>
        <w:t xml:space="preserve">One of the major issues when evaluating tenders is being able to accurately </w:t>
      </w:r>
      <w:r w:rsidR="006430C6" w:rsidRPr="66FB1DB0">
        <w:rPr>
          <w:rFonts w:eastAsiaTheme="majorEastAsia"/>
        </w:rPr>
        <w:t xml:space="preserve">evaluate </w:t>
      </w:r>
      <w:r w:rsidRPr="66FB1DB0">
        <w:rPr>
          <w:rFonts w:eastAsiaTheme="majorEastAsia"/>
        </w:rPr>
        <w:t>each company’s proposal. To ensure this process is as straightforward as possible, all of your responses will need to be submitted in the prescribed format.</w:t>
      </w:r>
    </w:p>
    <w:p w14:paraId="6AE874F3" w14:textId="5085BD77" w:rsidR="00706CCA" w:rsidRPr="00706CCA" w:rsidRDefault="00F104D0" w:rsidP="09C61C08">
      <w:pPr>
        <w:rPr>
          <w:rFonts w:eastAsiaTheme="majorEastAsia"/>
        </w:rPr>
      </w:pPr>
      <w:r w:rsidRPr="09C61C08">
        <w:rPr>
          <w:rFonts w:eastAsiaTheme="majorEastAsia"/>
        </w:rPr>
        <w:t xml:space="preserve">Where </w:t>
      </w:r>
      <w:r w:rsidR="7C01C2FB" w:rsidRPr="09C61C08">
        <w:rPr>
          <w:rFonts w:eastAsiaTheme="majorEastAsia"/>
        </w:rPr>
        <w:t xml:space="preserve">a </w:t>
      </w:r>
      <w:r w:rsidR="287B4945" w:rsidRPr="09C61C08">
        <w:rPr>
          <w:rFonts w:eastAsiaTheme="majorEastAsia"/>
        </w:rPr>
        <w:t>written</w:t>
      </w:r>
      <w:r w:rsidR="03AE6ACB" w:rsidRPr="09C61C08">
        <w:rPr>
          <w:rFonts w:eastAsiaTheme="majorEastAsia"/>
        </w:rPr>
        <w:t xml:space="preserve"> </w:t>
      </w:r>
      <w:r w:rsidR="2594D0C0" w:rsidRPr="09C61C08">
        <w:rPr>
          <w:rFonts w:eastAsiaTheme="majorEastAsia"/>
        </w:rPr>
        <w:t>answer</w:t>
      </w:r>
      <w:r w:rsidR="2379F2AF" w:rsidRPr="09C61C08">
        <w:rPr>
          <w:rFonts w:eastAsiaTheme="majorEastAsia"/>
        </w:rPr>
        <w:t xml:space="preserve"> </w:t>
      </w:r>
      <w:r w:rsidR="20BE6142" w:rsidRPr="09C61C08">
        <w:rPr>
          <w:rFonts w:eastAsiaTheme="majorEastAsia"/>
        </w:rPr>
        <w:t xml:space="preserve">is requested </w:t>
      </w:r>
      <w:r w:rsidR="50D57E7B" w:rsidRPr="09C61C08">
        <w:rPr>
          <w:rFonts w:eastAsiaTheme="majorEastAsia"/>
        </w:rPr>
        <w:t xml:space="preserve">as part of the tender </w:t>
      </w:r>
      <w:r w:rsidRPr="09C61C08">
        <w:rPr>
          <w:rFonts w:eastAsiaTheme="majorEastAsia"/>
        </w:rPr>
        <w:t xml:space="preserve">only the information provided within the </w:t>
      </w:r>
      <w:r w:rsidR="2D6A8B19" w:rsidRPr="09C61C08">
        <w:rPr>
          <w:rFonts w:eastAsiaTheme="majorEastAsia"/>
        </w:rPr>
        <w:t>ind</w:t>
      </w:r>
      <w:r w:rsidR="668C1DF8" w:rsidRPr="09C61C08">
        <w:rPr>
          <w:rFonts w:eastAsiaTheme="majorEastAsia"/>
        </w:rPr>
        <w:t>i</w:t>
      </w:r>
      <w:r w:rsidR="2D6A8B19" w:rsidRPr="09C61C08">
        <w:rPr>
          <w:rFonts w:eastAsiaTheme="majorEastAsia"/>
        </w:rPr>
        <w:t>vi</w:t>
      </w:r>
      <w:r w:rsidR="1BCB5C91" w:rsidRPr="09C61C08">
        <w:rPr>
          <w:rFonts w:eastAsiaTheme="majorEastAsia"/>
        </w:rPr>
        <w:t>du</w:t>
      </w:r>
      <w:r w:rsidR="2D6A8B19" w:rsidRPr="09C61C08">
        <w:rPr>
          <w:rFonts w:eastAsiaTheme="majorEastAsia"/>
        </w:rPr>
        <w:t>al</w:t>
      </w:r>
      <w:r w:rsidRPr="09C61C08">
        <w:rPr>
          <w:rFonts w:eastAsiaTheme="majorEastAsia"/>
        </w:rPr>
        <w:t xml:space="preserve"> questions response </w:t>
      </w:r>
      <w:r w:rsidR="5B543594" w:rsidRPr="09C61C08">
        <w:rPr>
          <w:rFonts w:eastAsiaTheme="majorEastAsia"/>
        </w:rPr>
        <w:t xml:space="preserve">area </w:t>
      </w:r>
      <w:r w:rsidRPr="09C61C08">
        <w:rPr>
          <w:rFonts w:eastAsiaTheme="majorEastAsia"/>
        </w:rPr>
        <w:t>will be considered</w:t>
      </w:r>
      <w:r w:rsidR="6C08678E" w:rsidRPr="09C61C08">
        <w:rPr>
          <w:rFonts w:eastAsiaTheme="majorEastAsia"/>
        </w:rPr>
        <w:t>.</w:t>
      </w:r>
      <w:r w:rsidR="5FC675A4" w:rsidRPr="09C61C08">
        <w:rPr>
          <w:rFonts w:eastAsiaTheme="majorEastAsia"/>
        </w:rPr>
        <w:t xml:space="preserve"> </w:t>
      </w:r>
      <w:r w:rsidR="0CB5F4F6" w:rsidRPr="09C61C08">
        <w:rPr>
          <w:rFonts w:eastAsiaTheme="majorEastAsia"/>
        </w:rPr>
        <w:t>Tenderers may</w:t>
      </w:r>
      <w:r w:rsidR="162168B1" w:rsidRPr="09C61C08">
        <w:rPr>
          <w:rFonts w:eastAsiaTheme="majorEastAsia"/>
        </w:rPr>
        <w:t xml:space="preserve"> </w:t>
      </w:r>
      <w:r w:rsidR="0CB5F4F6" w:rsidRPr="09C61C08">
        <w:rPr>
          <w:rFonts w:eastAsiaTheme="majorEastAsia"/>
        </w:rPr>
        <w:t>be permitted to attach supporting documentation in response to a question</w:t>
      </w:r>
      <w:r w:rsidR="536C19F2" w:rsidRPr="09C61C08">
        <w:rPr>
          <w:rFonts w:eastAsiaTheme="majorEastAsia"/>
        </w:rPr>
        <w:t xml:space="preserve"> (only </w:t>
      </w:r>
      <w:r w:rsidR="03667FCE" w:rsidRPr="09C61C08">
        <w:rPr>
          <w:rFonts w:eastAsiaTheme="majorEastAsia"/>
        </w:rPr>
        <w:t xml:space="preserve">when </w:t>
      </w:r>
      <w:r w:rsidR="536C19F2" w:rsidRPr="09C61C08">
        <w:rPr>
          <w:rFonts w:eastAsiaTheme="majorEastAsia"/>
        </w:rPr>
        <w:t>clearly stated)</w:t>
      </w:r>
      <w:r w:rsidR="45EE6EED" w:rsidRPr="09C61C08">
        <w:rPr>
          <w:rFonts w:eastAsiaTheme="majorEastAsia"/>
        </w:rPr>
        <w:t>;</w:t>
      </w:r>
      <w:r w:rsidR="63ECCF73" w:rsidRPr="09C61C08">
        <w:rPr>
          <w:rFonts w:eastAsiaTheme="majorEastAsia"/>
        </w:rPr>
        <w:t xml:space="preserve"> supporting documentation must </w:t>
      </w:r>
      <w:r w:rsidR="56033B74" w:rsidRPr="09C61C08">
        <w:rPr>
          <w:rFonts w:eastAsiaTheme="majorEastAsia"/>
        </w:rPr>
        <w:t xml:space="preserve">be </w:t>
      </w:r>
      <w:r w:rsidR="63ECCF73" w:rsidRPr="09C61C08">
        <w:rPr>
          <w:rFonts w:eastAsiaTheme="majorEastAsia"/>
        </w:rPr>
        <w:t xml:space="preserve">referenced within the </w:t>
      </w:r>
      <w:r w:rsidR="074989BC" w:rsidRPr="09C61C08">
        <w:rPr>
          <w:rFonts w:eastAsiaTheme="majorEastAsia"/>
        </w:rPr>
        <w:t xml:space="preserve">questions </w:t>
      </w:r>
      <w:r w:rsidR="2540E186" w:rsidRPr="09C61C08">
        <w:rPr>
          <w:rFonts w:eastAsiaTheme="majorEastAsia"/>
        </w:rPr>
        <w:t>answer</w:t>
      </w:r>
      <w:r w:rsidR="63ECCF73" w:rsidRPr="09C61C08">
        <w:rPr>
          <w:rFonts w:eastAsiaTheme="majorEastAsia"/>
        </w:rPr>
        <w:t xml:space="preserve">, relevant to the question in hand and properly </w:t>
      </w:r>
      <w:r w:rsidR="2AAD4CC0" w:rsidRPr="09C61C08">
        <w:rPr>
          <w:rFonts w:eastAsiaTheme="majorEastAsia"/>
        </w:rPr>
        <w:t>labelled, documents that are not properly labelled may be disregarded. Attached documentation, tables or diagrams included</w:t>
      </w:r>
      <w:r w:rsidR="77DB692C" w:rsidRPr="09C61C08">
        <w:rPr>
          <w:rFonts w:eastAsiaTheme="majorEastAsia"/>
        </w:rPr>
        <w:t xml:space="preserve"> within a response will</w:t>
      </w:r>
      <w:r w:rsidR="01E4273E" w:rsidRPr="09C61C08">
        <w:rPr>
          <w:rFonts w:eastAsiaTheme="majorEastAsia"/>
        </w:rPr>
        <w:t xml:space="preserve"> not </w:t>
      </w:r>
      <w:r w:rsidR="72EBFFB6" w:rsidRPr="09C61C08">
        <w:rPr>
          <w:rFonts w:eastAsiaTheme="majorEastAsia"/>
        </w:rPr>
        <w:t>be considered</w:t>
      </w:r>
      <w:r w:rsidR="77DB692C" w:rsidRPr="09C61C08">
        <w:rPr>
          <w:rFonts w:eastAsiaTheme="majorEastAsia"/>
        </w:rPr>
        <w:t xml:space="preserve"> as part of the maximum word counts.</w:t>
      </w:r>
      <w:r w:rsidR="45027CDD" w:rsidRPr="09C61C08">
        <w:rPr>
          <w:rFonts w:eastAsiaTheme="majorEastAsia"/>
        </w:rPr>
        <w:t xml:space="preserve"> </w:t>
      </w:r>
    </w:p>
    <w:p w14:paraId="78DF1B37" w14:textId="17D4EC1F" w:rsidR="00706CCA" w:rsidRPr="00706CCA" w:rsidRDefault="00706CCA" w:rsidP="66FB1DB0">
      <w:pPr>
        <w:rPr>
          <w:rFonts w:eastAsiaTheme="majorEastAsia"/>
        </w:rPr>
      </w:pPr>
      <w:r w:rsidRPr="66FB1DB0">
        <w:rPr>
          <w:rFonts w:eastAsiaTheme="majorEastAsia"/>
        </w:rPr>
        <w:t>Price and any financial data provided must be submitted in or converted into sterling.  Where official documents include financial data in a foreign currency, a sterling equivalent must be provided. The sterling figure will be used in the evaluation.</w:t>
      </w:r>
    </w:p>
    <w:p w14:paraId="5AC85FDB" w14:textId="3E6AB5F6" w:rsidR="00706CCA" w:rsidRPr="00706CCA" w:rsidRDefault="00706CCA" w:rsidP="66FB1DB0">
      <w:pPr>
        <w:rPr>
          <w:rFonts w:asciiTheme="majorHAnsi" w:eastAsiaTheme="majorEastAsia" w:hAnsiTheme="majorHAnsi" w:cstheme="majorBidi"/>
          <w:color w:val="2F5496" w:themeColor="accent1" w:themeShade="BF"/>
          <w:sz w:val="28"/>
          <w:szCs w:val="28"/>
        </w:rPr>
      </w:pPr>
      <w:r w:rsidRPr="66FB1DB0">
        <w:rPr>
          <w:rFonts w:eastAsiaTheme="majorEastAsia"/>
        </w:rPr>
        <w:t xml:space="preserve">Before analysing, it may be necessary for </w:t>
      </w:r>
      <w:proofErr w:type="spellStart"/>
      <w:r w:rsidR="00F64E42" w:rsidRPr="66FB1DB0">
        <w:rPr>
          <w:rFonts w:eastAsiaTheme="majorEastAsia"/>
        </w:rPr>
        <w:t>Barcud</w:t>
      </w:r>
      <w:proofErr w:type="spellEnd"/>
      <w:r w:rsidR="00F64E42" w:rsidRPr="66FB1DB0">
        <w:rPr>
          <w:rFonts w:eastAsiaTheme="majorEastAsia"/>
        </w:rPr>
        <w:t xml:space="preserve"> Shared Services</w:t>
      </w:r>
      <w:r w:rsidRPr="66FB1DB0">
        <w:rPr>
          <w:rFonts w:eastAsiaTheme="majorEastAsia"/>
        </w:rPr>
        <w:t xml:space="preserve"> to seek clarification of particular details in Tenderers’ ITT submissions and such clarifications will be made via email and should be responded to promptly.</w:t>
      </w:r>
    </w:p>
    <w:p w14:paraId="1E011F60" w14:textId="46F9A365" w:rsidR="6C856952" w:rsidRDefault="6C856952" w:rsidP="66FB1DB0">
      <w:pPr>
        <w:rPr>
          <w:rFonts w:eastAsiaTheme="majorEastAsia"/>
        </w:rPr>
      </w:pPr>
      <w:proofErr w:type="spellStart"/>
      <w:r w:rsidRPr="66FB1DB0">
        <w:rPr>
          <w:rFonts w:eastAsiaTheme="majorEastAsia"/>
        </w:rPr>
        <w:t>Barcud</w:t>
      </w:r>
      <w:proofErr w:type="spellEnd"/>
      <w:r w:rsidRPr="66FB1DB0">
        <w:rPr>
          <w:rFonts w:eastAsiaTheme="majorEastAsia"/>
        </w:rPr>
        <w:t xml:space="preserve"> Shared Services may, at its own absolute discretion, extend the Return Date and the time for receipt of Tenders. Any extension granted will apply to all Tenderers.</w:t>
      </w:r>
    </w:p>
    <w:p w14:paraId="76AB3F22" w14:textId="0D649543" w:rsidR="00706CCA" w:rsidRPr="00612CBF" w:rsidRDefault="00706CCA" w:rsidP="00612CBF">
      <w:pPr>
        <w:pStyle w:val="Heading2"/>
        <w:numPr>
          <w:ilvl w:val="1"/>
          <w:numId w:val="1"/>
        </w:numPr>
        <w:spacing w:line="360" w:lineRule="auto"/>
        <w:rPr>
          <w:color w:val="1F4E79" w:themeColor="accent5" w:themeShade="80"/>
        </w:rPr>
      </w:pPr>
      <w:bookmarkStart w:id="9" w:name="_Toc242359718"/>
      <w:r w:rsidRPr="529FEA48">
        <w:rPr>
          <w:color w:val="1F4E79" w:themeColor="accent5" w:themeShade="80"/>
        </w:rPr>
        <w:t>Queries Relating to Tender</w:t>
      </w:r>
      <w:bookmarkEnd w:id="9"/>
    </w:p>
    <w:p w14:paraId="11C821F7" w14:textId="6A3D4598" w:rsidR="00760ECD" w:rsidRPr="00760ECD" w:rsidRDefault="00760ECD" w:rsidP="00760ECD">
      <w:pPr>
        <w:rPr>
          <w:rFonts w:eastAsiaTheme="majorEastAsia"/>
        </w:rPr>
      </w:pPr>
      <w:r w:rsidRPr="00760ECD">
        <w:rPr>
          <w:rFonts w:eastAsiaTheme="majorEastAsia"/>
        </w:rPr>
        <w:t xml:space="preserve">All queries regarding this ITT must be made in writing via the Questions and Answer facility </w:t>
      </w:r>
      <w:r w:rsidR="00886F5E">
        <w:rPr>
          <w:rFonts w:eastAsiaTheme="majorEastAsia"/>
        </w:rPr>
        <w:t xml:space="preserve">within </w:t>
      </w:r>
      <w:r w:rsidRPr="00760ECD">
        <w:rPr>
          <w:rFonts w:eastAsiaTheme="majorEastAsia"/>
        </w:rPr>
        <w:t>Sell2Wales.</w:t>
      </w:r>
      <w:r w:rsidR="00886F5E">
        <w:rPr>
          <w:rFonts w:eastAsiaTheme="majorEastAsia"/>
        </w:rPr>
        <w:t xml:space="preserve"> </w:t>
      </w:r>
      <w:r w:rsidRPr="00760ECD">
        <w:rPr>
          <w:rFonts w:eastAsiaTheme="majorEastAsia"/>
        </w:rPr>
        <w:t xml:space="preserve">Questions will only be received and responded to via Sell2Wales. </w:t>
      </w:r>
    </w:p>
    <w:p w14:paraId="45CBBB19" w14:textId="2BB9159E" w:rsidR="00760ECD" w:rsidRPr="00760ECD" w:rsidRDefault="00760ECD" w:rsidP="00760ECD">
      <w:pPr>
        <w:rPr>
          <w:rFonts w:eastAsiaTheme="majorEastAsia"/>
        </w:rPr>
      </w:pPr>
      <w:r w:rsidRPr="00760ECD">
        <w:rPr>
          <w:rFonts w:eastAsiaTheme="majorEastAsia"/>
        </w:rPr>
        <w:t xml:space="preserve">Questions should be submitted in line with the Q&amp;A deadline detailed in the indicative timeline. </w:t>
      </w:r>
    </w:p>
    <w:p w14:paraId="33D59B07" w14:textId="1CB23FE1" w:rsidR="00760ECD" w:rsidRPr="00760ECD" w:rsidRDefault="00760ECD" w:rsidP="00760ECD">
      <w:pPr>
        <w:rPr>
          <w:rFonts w:eastAsiaTheme="majorEastAsia"/>
        </w:rPr>
      </w:pPr>
      <w:r w:rsidRPr="00760ECD">
        <w:rPr>
          <w:rFonts w:eastAsiaTheme="majorEastAsia"/>
        </w:rPr>
        <w:t xml:space="preserve">In order to ensure equality of treatment of Tenderers, </w:t>
      </w:r>
      <w:proofErr w:type="spellStart"/>
      <w:r w:rsidR="003A030A">
        <w:rPr>
          <w:rFonts w:eastAsiaTheme="majorEastAsia"/>
        </w:rPr>
        <w:t>Bar</w:t>
      </w:r>
      <w:r w:rsidR="009613A1">
        <w:rPr>
          <w:rFonts w:eastAsiaTheme="majorEastAsia"/>
        </w:rPr>
        <w:t>c</w:t>
      </w:r>
      <w:r w:rsidR="003A030A">
        <w:rPr>
          <w:rFonts w:eastAsiaTheme="majorEastAsia"/>
        </w:rPr>
        <w:t>ud</w:t>
      </w:r>
      <w:proofErr w:type="spellEnd"/>
      <w:r w:rsidR="003A030A">
        <w:rPr>
          <w:rFonts w:eastAsiaTheme="majorEastAsia"/>
        </w:rPr>
        <w:t xml:space="preserve"> Shared Services</w:t>
      </w:r>
      <w:r w:rsidRPr="00760ECD">
        <w:rPr>
          <w:rFonts w:eastAsiaTheme="majorEastAsia"/>
        </w:rPr>
        <w:t xml:space="preserve"> intends to publish all questions raised by Tenderers, together with </w:t>
      </w:r>
      <w:proofErr w:type="spellStart"/>
      <w:r w:rsidR="008A566F">
        <w:rPr>
          <w:rFonts w:eastAsiaTheme="majorEastAsia"/>
        </w:rPr>
        <w:t>Bar</w:t>
      </w:r>
      <w:r w:rsidR="009613A1">
        <w:rPr>
          <w:rFonts w:eastAsiaTheme="majorEastAsia"/>
        </w:rPr>
        <w:t>c</w:t>
      </w:r>
      <w:r w:rsidR="008A566F">
        <w:rPr>
          <w:rFonts w:eastAsiaTheme="majorEastAsia"/>
        </w:rPr>
        <w:t>ud</w:t>
      </w:r>
      <w:proofErr w:type="spellEnd"/>
      <w:r w:rsidR="008A566F">
        <w:rPr>
          <w:rFonts w:eastAsiaTheme="majorEastAsia"/>
        </w:rPr>
        <w:t xml:space="preserve"> Shared Services</w:t>
      </w:r>
      <w:r w:rsidR="008A566F" w:rsidRPr="00760ECD">
        <w:rPr>
          <w:rFonts w:eastAsiaTheme="majorEastAsia"/>
        </w:rPr>
        <w:t xml:space="preserve"> </w:t>
      </w:r>
      <w:r w:rsidRPr="00760ECD">
        <w:rPr>
          <w:rFonts w:eastAsiaTheme="majorEastAsia"/>
        </w:rPr>
        <w:t>responses (but not the source of the question), to all interested parties via sell2wales website.</w:t>
      </w:r>
    </w:p>
    <w:p w14:paraId="24A9396E" w14:textId="3B448202" w:rsidR="00760ECD" w:rsidRPr="00760ECD" w:rsidRDefault="00760ECD" w:rsidP="00760ECD">
      <w:pPr>
        <w:rPr>
          <w:rFonts w:eastAsiaTheme="majorEastAsia"/>
        </w:rPr>
      </w:pPr>
      <w:r w:rsidRPr="00760ECD">
        <w:rPr>
          <w:rFonts w:eastAsiaTheme="majorEastAsia"/>
        </w:rPr>
        <w:t xml:space="preserve">Tenderers should indicate if a query is of a commercially sensitive nature where disclosure of such query and the answer would, or would be likely to, prejudice its commercial interest.  However, if </w:t>
      </w:r>
      <w:proofErr w:type="spellStart"/>
      <w:r w:rsidR="008A566F" w:rsidRPr="008A566F">
        <w:rPr>
          <w:rFonts w:eastAsiaTheme="majorEastAsia"/>
        </w:rPr>
        <w:t>Bar</w:t>
      </w:r>
      <w:r w:rsidR="009613A1">
        <w:rPr>
          <w:rFonts w:eastAsiaTheme="majorEastAsia"/>
        </w:rPr>
        <w:t>c</w:t>
      </w:r>
      <w:r w:rsidR="008A566F" w:rsidRPr="008A566F">
        <w:rPr>
          <w:rFonts w:eastAsiaTheme="majorEastAsia"/>
        </w:rPr>
        <w:t>ud</w:t>
      </w:r>
      <w:proofErr w:type="spellEnd"/>
      <w:r w:rsidR="008A566F" w:rsidRPr="008A566F">
        <w:rPr>
          <w:rFonts w:eastAsiaTheme="majorEastAsia"/>
        </w:rPr>
        <w:t xml:space="preserve"> Shared Services</w:t>
      </w:r>
      <w:r w:rsidRPr="00760ECD">
        <w:rPr>
          <w:rFonts w:eastAsiaTheme="majorEastAsia"/>
        </w:rPr>
        <w:t xml:space="preserve">, at its sole discretion, does not either; consider the query to be of a commercially confidential nature, or one which all Tenderers would potentially benefit from seeing, </w:t>
      </w:r>
      <w:proofErr w:type="spellStart"/>
      <w:r w:rsidR="00411A86" w:rsidRPr="00411A86">
        <w:rPr>
          <w:rFonts w:eastAsiaTheme="majorEastAsia"/>
        </w:rPr>
        <w:t>Bar</w:t>
      </w:r>
      <w:r w:rsidR="009613A1">
        <w:rPr>
          <w:rFonts w:eastAsiaTheme="majorEastAsia"/>
        </w:rPr>
        <w:t>c</w:t>
      </w:r>
      <w:r w:rsidR="00411A86" w:rsidRPr="00411A86">
        <w:rPr>
          <w:rFonts w:eastAsiaTheme="majorEastAsia"/>
        </w:rPr>
        <w:t>ud</w:t>
      </w:r>
      <w:proofErr w:type="spellEnd"/>
      <w:r w:rsidR="00411A86" w:rsidRPr="00411A86">
        <w:rPr>
          <w:rFonts w:eastAsiaTheme="majorEastAsia"/>
        </w:rPr>
        <w:t xml:space="preserve"> Shared Services </w:t>
      </w:r>
      <w:r w:rsidRPr="00760ECD">
        <w:rPr>
          <w:rFonts w:eastAsiaTheme="majorEastAsia"/>
        </w:rPr>
        <w:t>will;</w:t>
      </w:r>
    </w:p>
    <w:p w14:paraId="0B0CFB4B" w14:textId="4E3C551A" w:rsidR="00760ECD" w:rsidRPr="00BA480A" w:rsidRDefault="00760ECD" w:rsidP="00BA480A">
      <w:pPr>
        <w:pStyle w:val="ListParagraph"/>
        <w:numPr>
          <w:ilvl w:val="0"/>
          <w:numId w:val="23"/>
        </w:numPr>
        <w:rPr>
          <w:rFonts w:eastAsiaTheme="majorEastAsia"/>
        </w:rPr>
      </w:pPr>
      <w:r w:rsidRPr="00BA480A">
        <w:rPr>
          <w:rFonts w:eastAsiaTheme="majorEastAsia"/>
        </w:rPr>
        <w:t xml:space="preserve">invite the Tenderer submitting the query to either declassify the query and allow the query, along with </w:t>
      </w:r>
      <w:proofErr w:type="spellStart"/>
      <w:r w:rsidR="00F97AA5" w:rsidRPr="00BA480A">
        <w:rPr>
          <w:rFonts w:eastAsiaTheme="majorEastAsia"/>
        </w:rPr>
        <w:t>Bar</w:t>
      </w:r>
      <w:r w:rsidR="009613A1">
        <w:rPr>
          <w:rFonts w:eastAsiaTheme="majorEastAsia"/>
        </w:rPr>
        <w:t>c</w:t>
      </w:r>
      <w:r w:rsidR="00F97AA5" w:rsidRPr="00BA480A">
        <w:rPr>
          <w:rFonts w:eastAsiaTheme="majorEastAsia"/>
        </w:rPr>
        <w:t>ud</w:t>
      </w:r>
      <w:proofErr w:type="spellEnd"/>
      <w:r w:rsidR="00F97AA5" w:rsidRPr="00BA480A">
        <w:rPr>
          <w:rFonts w:eastAsiaTheme="majorEastAsia"/>
        </w:rPr>
        <w:t xml:space="preserve"> Shared Services </w:t>
      </w:r>
      <w:r w:rsidRPr="00BA480A">
        <w:rPr>
          <w:rFonts w:eastAsiaTheme="majorEastAsia"/>
        </w:rPr>
        <w:t>response, to be circulated to all Tenderers; or</w:t>
      </w:r>
    </w:p>
    <w:p w14:paraId="0C1126EB" w14:textId="7D9AF6D1" w:rsidR="00760ECD" w:rsidRPr="00BA480A" w:rsidRDefault="00760ECD" w:rsidP="00BA480A">
      <w:pPr>
        <w:pStyle w:val="ListParagraph"/>
        <w:numPr>
          <w:ilvl w:val="0"/>
          <w:numId w:val="23"/>
        </w:numPr>
        <w:rPr>
          <w:rFonts w:eastAsiaTheme="majorEastAsia"/>
        </w:rPr>
      </w:pPr>
      <w:r w:rsidRPr="00BA480A">
        <w:rPr>
          <w:rFonts w:eastAsiaTheme="majorEastAsia"/>
        </w:rPr>
        <w:t>request the Tenderer, if it still considers the query to be of a commercially confidential nature, to withdraw the query.</w:t>
      </w:r>
    </w:p>
    <w:p w14:paraId="1472EB18" w14:textId="030AA5F9" w:rsidR="00760ECD" w:rsidRPr="00760ECD" w:rsidRDefault="00552363" w:rsidP="00760ECD">
      <w:pPr>
        <w:rPr>
          <w:rFonts w:eastAsiaTheme="majorEastAsia"/>
        </w:rPr>
      </w:pPr>
      <w:proofErr w:type="spellStart"/>
      <w:r w:rsidRPr="00552363">
        <w:rPr>
          <w:rFonts w:eastAsiaTheme="majorEastAsia"/>
        </w:rPr>
        <w:t>Bar</w:t>
      </w:r>
      <w:r w:rsidR="009613A1">
        <w:rPr>
          <w:rFonts w:eastAsiaTheme="majorEastAsia"/>
        </w:rPr>
        <w:t>c</w:t>
      </w:r>
      <w:r w:rsidRPr="00552363">
        <w:rPr>
          <w:rFonts w:eastAsiaTheme="majorEastAsia"/>
        </w:rPr>
        <w:t>ud</w:t>
      </w:r>
      <w:proofErr w:type="spellEnd"/>
      <w:r w:rsidRPr="00552363">
        <w:rPr>
          <w:rFonts w:eastAsiaTheme="majorEastAsia"/>
        </w:rPr>
        <w:t xml:space="preserve"> Shared Services</w:t>
      </w:r>
      <w:r w:rsidR="00F96514">
        <w:rPr>
          <w:rFonts w:eastAsiaTheme="majorEastAsia"/>
        </w:rPr>
        <w:t xml:space="preserve"> will aim to respond to all clarification requests within 48hrs </w:t>
      </w:r>
      <w:r w:rsidR="00FC5792">
        <w:rPr>
          <w:rFonts w:eastAsiaTheme="majorEastAsia"/>
        </w:rPr>
        <w:t>however</w:t>
      </w:r>
      <w:r w:rsidRPr="00552363">
        <w:rPr>
          <w:rFonts w:eastAsiaTheme="majorEastAsia"/>
        </w:rPr>
        <w:t xml:space="preserve"> </w:t>
      </w:r>
      <w:r w:rsidR="00760ECD" w:rsidRPr="00760ECD">
        <w:rPr>
          <w:rFonts w:eastAsiaTheme="majorEastAsia"/>
        </w:rPr>
        <w:t>reserves the right not to respond to a request for clarification or to circulate such a request where it considers that the answer to that request would be likely to prejudice its commercial interest.</w:t>
      </w:r>
    </w:p>
    <w:p w14:paraId="2AE9232E" w14:textId="28F1FFFA" w:rsidR="00706CCA" w:rsidRPr="00612CBF" w:rsidRDefault="00706CCA" w:rsidP="00612CBF">
      <w:pPr>
        <w:pStyle w:val="Heading2"/>
        <w:numPr>
          <w:ilvl w:val="1"/>
          <w:numId w:val="1"/>
        </w:numPr>
        <w:spacing w:line="360" w:lineRule="auto"/>
        <w:rPr>
          <w:color w:val="1F4E79" w:themeColor="accent5" w:themeShade="80"/>
        </w:rPr>
      </w:pPr>
      <w:bookmarkStart w:id="10" w:name="_Toc242359719"/>
      <w:r w:rsidRPr="529FEA48">
        <w:rPr>
          <w:color w:val="1F4E79" w:themeColor="accent5" w:themeShade="80"/>
        </w:rPr>
        <w:t>Amendments to Tender Documents</w:t>
      </w:r>
      <w:bookmarkEnd w:id="10"/>
    </w:p>
    <w:p w14:paraId="5CFD420B" w14:textId="41175C3A" w:rsidR="00760ECD" w:rsidRPr="00760ECD" w:rsidRDefault="00760ECD" w:rsidP="00760ECD">
      <w:pPr>
        <w:rPr>
          <w:rFonts w:eastAsiaTheme="majorEastAsia"/>
        </w:rPr>
      </w:pPr>
      <w:r w:rsidRPr="00760ECD">
        <w:rPr>
          <w:rFonts w:eastAsiaTheme="majorEastAsia"/>
        </w:rPr>
        <w:t xml:space="preserve">At any time prior to the deadline for the receipt of Tenders, </w:t>
      </w:r>
      <w:proofErr w:type="spellStart"/>
      <w:r w:rsidR="00552363" w:rsidRPr="00552363">
        <w:rPr>
          <w:rFonts w:eastAsiaTheme="majorEastAsia"/>
        </w:rPr>
        <w:t>Bar</w:t>
      </w:r>
      <w:r w:rsidR="009613A1">
        <w:rPr>
          <w:rFonts w:eastAsiaTheme="majorEastAsia"/>
        </w:rPr>
        <w:t>c</w:t>
      </w:r>
      <w:r w:rsidR="00552363" w:rsidRPr="00552363">
        <w:rPr>
          <w:rFonts w:eastAsiaTheme="majorEastAsia"/>
        </w:rPr>
        <w:t>ud</w:t>
      </w:r>
      <w:proofErr w:type="spellEnd"/>
      <w:r w:rsidR="00552363" w:rsidRPr="00552363">
        <w:rPr>
          <w:rFonts w:eastAsiaTheme="majorEastAsia"/>
        </w:rPr>
        <w:t xml:space="preserve"> Shared Services </w:t>
      </w:r>
      <w:r w:rsidRPr="00760ECD">
        <w:rPr>
          <w:rFonts w:eastAsiaTheme="majorEastAsia"/>
        </w:rPr>
        <w:t xml:space="preserve">can modify the ITT.  Any such amendment will be numbered and dated and issued by </w:t>
      </w:r>
      <w:proofErr w:type="spellStart"/>
      <w:r w:rsidR="00552363" w:rsidRPr="00552363">
        <w:rPr>
          <w:rFonts w:eastAsiaTheme="majorEastAsia"/>
        </w:rPr>
        <w:t>Bar</w:t>
      </w:r>
      <w:r w:rsidR="009613A1">
        <w:rPr>
          <w:rFonts w:eastAsiaTheme="majorEastAsia"/>
        </w:rPr>
        <w:t>c</w:t>
      </w:r>
      <w:r w:rsidR="00552363" w:rsidRPr="00552363">
        <w:rPr>
          <w:rFonts w:eastAsiaTheme="majorEastAsia"/>
        </w:rPr>
        <w:t>ud</w:t>
      </w:r>
      <w:proofErr w:type="spellEnd"/>
      <w:r w:rsidR="00552363" w:rsidRPr="00552363">
        <w:rPr>
          <w:rFonts w:eastAsiaTheme="majorEastAsia"/>
        </w:rPr>
        <w:t xml:space="preserve"> Shared Services </w:t>
      </w:r>
      <w:r w:rsidRPr="00760ECD">
        <w:rPr>
          <w:rFonts w:eastAsiaTheme="majorEastAsia"/>
        </w:rPr>
        <w:t xml:space="preserve">to all prospective Tenderers via Sell2Wales website.  </w:t>
      </w:r>
      <w:r w:rsidR="00552363">
        <w:rPr>
          <w:rFonts w:eastAsiaTheme="majorEastAsia"/>
        </w:rPr>
        <w:t xml:space="preserve"> </w:t>
      </w:r>
    </w:p>
    <w:p w14:paraId="179B925E" w14:textId="3839E8E6" w:rsidR="00760ECD" w:rsidRPr="00760ECD" w:rsidRDefault="00760ECD" w:rsidP="00760ECD">
      <w:pPr>
        <w:rPr>
          <w:rFonts w:eastAsiaTheme="majorEastAsia"/>
        </w:rPr>
      </w:pPr>
      <w:r w:rsidRPr="00760ECD">
        <w:rPr>
          <w:rFonts w:eastAsiaTheme="majorEastAsia"/>
        </w:rPr>
        <w:t xml:space="preserve">In order to give prospective Tenderers reasonable time in which to take the amendment into account in preparing their Tenders, </w:t>
      </w:r>
      <w:proofErr w:type="spellStart"/>
      <w:r w:rsidR="00552363" w:rsidRPr="00552363">
        <w:rPr>
          <w:rFonts w:eastAsiaTheme="majorEastAsia"/>
        </w:rPr>
        <w:t>Bar</w:t>
      </w:r>
      <w:r w:rsidR="009613A1">
        <w:rPr>
          <w:rFonts w:eastAsiaTheme="majorEastAsia"/>
        </w:rPr>
        <w:t>c</w:t>
      </w:r>
      <w:r w:rsidR="00552363" w:rsidRPr="00552363">
        <w:rPr>
          <w:rFonts w:eastAsiaTheme="majorEastAsia"/>
        </w:rPr>
        <w:t>ud</w:t>
      </w:r>
      <w:proofErr w:type="spellEnd"/>
      <w:r w:rsidR="00552363" w:rsidRPr="00552363">
        <w:rPr>
          <w:rFonts w:eastAsiaTheme="majorEastAsia"/>
        </w:rPr>
        <w:t xml:space="preserve"> Shared Services </w:t>
      </w:r>
      <w:r w:rsidRPr="00760ECD">
        <w:rPr>
          <w:rFonts w:eastAsiaTheme="majorEastAsia"/>
        </w:rPr>
        <w:t>may, at its discretion, extend the Return Date and time for receipt of Tenders.</w:t>
      </w:r>
      <w:r w:rsidR="00552363">
        <w:rPr>
          <w:rFonts w:eastAsiaTheme="majorEastAsia"/>
        </w:rPr>
        <w:t xml:space="preserve"> </w:t>
      </w:r>
    </w:p>
    <w:p w14:paraId="1B6F2F86" w14:textId="552AE4A5" w:rsidR="00706CCA" w:rsidRPr="00612CBF" w:rsidRDefault="00706CCA" w:rsidP="00612CBF">
      <w:pPr>
        <w:pStyle w:val="Heading2"/>
        <w:numPr>
          <w:ilvl w:val="1"/>
          <w:numId w:val="1"/>
        </w:numPr>
        <w:spacing w:line="360" w:lineRule="auto"/>
        <w:rPr>
          <w:color w:val="1F4E79" w:themeColor="accent5" w:themeShade="80"/>
        </w:rPr>
      </w:pPr>
      <w:bookmarkStart w:id="11" w:name="_Toc242359720"/>
      <w:r w:rsidRPr="529FEA48">
        <w:rPr>
          <w:color w:val="1F4E79" w:themeColor="accent5" w:themeShade="80"/>
        </w:rPr>
        <w:t>Right to Reject/Disqualify</w:t>
      </w:r>
      <w:bookmarkEnd w:id="11"/>
      <w:r w:rsidRPr="529FEA48">
        <w:rPr>
          <w:color w:val="1F4E79" w:themeColor="accent5" w:themeShade="80"/>
        </w:rPr>
        <w:t xml:space="preserve"> </w:t>
      </w:r>
      <w:r w:rsidR="00552363" w:rsidRPr="529FEA48">
        <w:rPr>
          <w:color w:val="1F4E79" w:themeColor="accent5" w:themeShade="80"/>
        </w:rPr>
        <w:t xml:space="preserve"> </w:t>
      </w:r>
    </w:p>
    <w:p w14:paraId="1DBFE03F" w14:textId="20A89281" w:rsidR="00760ECD" w:rsidRPr="00760ECD" w:rsidRDefault="00552363" w:rsidP="00760ECD">
      <w:pPr>
        <w:rPr>
          <w:rFonts w:eastAsiaTheme="majorEastAsia"/>
        </w:rPr>
      </w:pPr>
      <w:proofErr w:type="spellStart"/>
      <w:r w:rsidRPr="00552363">
        <w:rPr>
          <w:rFonts w:eastAsiaTheme="majorEastAsia"/>
        </w:rPr>
        <w:t>Bar</w:t>
      </w:r>
      <w:r w:rsidR="009613A1">
        <w:rPr>
          <w:rFonts w:eastAsiaTheme="majorEastAsia"/>
        </w:rPr>
        <w:t>c</w:t>
      </w:r>
      <w:r w:rsidRPr="00552363">
        <w:rPr>
          <w:rFonts w:eastAsiaTheme="majorEastAsia"/>
        </w:rPr>
        <w:t>ud</w:t>
      </w:r>
      <w:proofErr w:type="spellEnd"/>
      <w:r w:rsidRPr="00552363">
        <w:rPr>
          <w:rFonts w:eastAsiaTheme="majorEastAsia"/>
        </w:rPr>
        <w:t xml:space="preserve"> Shared Services </w:t>
      </w:r>
      <w:r w:rsidR="00760ECD" w:rsidRPr="00760ECD">
        <w:rPr>
          <w:rFonts w:eastAsiaTheme="majorEastAsia"/>
        </w:rPr>
        <w:t>reserves the right to reject or disqualify a Tenderer where;</w:t>
      </w:r>
    </w:p>
    <w:p w14:paraId="61AC9CA0" w14:textId="15B03006" w:rsidR="00760ECD" w:rsidRPr="00BA480A" w:rsidRDefault="00760ECD" w:rsidP="00BA480A">
      <w:pPr>
        <w:pStyle w:val="ListParagraph"/>
        <w:numPr>
          <w:ilvl w:val="0"/>
          <w:numId w:val="3"/>
        </w:numPr>
        <w:rPr>
          <w:rFonts w:eastAsiaTheme="majorEastAsia"/>
        </w:rPr>
      </w:pPr>
      <w:r w:rsidRPr="00BA480A">
        <w:rPr>
          <w:rFonts w:eastAsiaTheme="majorEastAsia"/>
        </w:rPr>
        <w:t>the Tenderer fails to comply fully with the requirements of this Invitation to Tender or is guilty of a serious misrepresentation in supplying any information required in this document; or expression of interest; and or</w:t>
      </w:r>
    </w:p>
    <w:p w14:paraId="7DC328F2" w14:textId="2AF6936E" w:rsidR="00760ECD" w:rsidRDefault="00760ECD" w:rsidP="00760ECD">
      <w:pPr>
        <w:pStyle w:val="ListParagraph"/>
        <w:numPr>
          <w:ilvl w:val="0"/>
          <w:numId w:val="3"/>
        </w:numPr>
        <w:rPr>
          <w:rFonts w:eastAsiaTheme="majorEastAsia"/>
        </w:rPr>
      </w:pPr>
      <w:r w:rsidRPr="00760ECD">
        <w:rPr>
          <w:rFonts w:eastAsiaTheme="majorEastAsia"/>
        </w:rPr>
        <w:t>the Tenderer is guilty of serious misrepresentation in relation to its Tender; expression of interest; the Tender process; and/or</w:t>
      </w:r>
    </w:p>
    <w:p w14:paraId="2D0481D4" w14:textId="7BB90DA2" w:rsidR="00760ECD" w:rsidRDefault="00760ECD" w:rsidP="00760ECD">
      <w:pPr>
        <w:pStyle w:val="ListParagraph"/>
        <w:numPr>
          <w:ilvl w:val="0"/>
          <w:numId w:val="3"/>
        </w:numPr>
        <w:rPr>
          <w:rFonts w:eastAsiaTheme="majorEastAsia"/>
        </w:rPr>
      </w:pPr>
      <w:r w:rsidRPr="00760ECD">
        <w:rPr>
          <w:rFonts w:eastAsiaTheme="majorEastAsia"/>
        </w:rPr>
        <w:t>there is a change in identity, control, financial standing or other factor impacting on the selection and/or evaluation process affecting the Tenderer.</w:t>
      </w:r>
    </w:p>
    <w:p w14:paraId="76866524" w14:textId="77777777" w:rsidR="00760ECD" w:rsidRPr="00760ECD" w:rsidRDefault="00760ECD" w:rsidP="00760ECD">
      <w:pPr>
        <w:pStyle w:val="ListParagraph"/>
        <w:ind w:left="1080"/>
        <w:rPr>
          <w:rFonts w:eastAsiaTheme="majorEastAsia"/>
        </w:rPr>
      </w:pPr>
    </w:p>
    <w:p w14:paraId="37DE20EB" w14:textId="110ABA16" w:rsidR="00706CCA" w:rsidRPr="00612CBF" w:rsidRDefault="00706CCA" w:rsidP="00612CBF">
      <w:pPr>
        <w:pStyle w:val="Heading2"/>
        <w:numPr>
          <w:ilvl w:val="1"/>
          <w:numId w:val="1"/>
        </w:numPr>
        <w:spacing w:line="360" w:lineRule="auto"/>
        <w:rPr>
          <w:color w:val="1F4E79" w:themeColor="accent5" w:themeShade="80"/>
        </w:rPr>
      </w:pPr>
      <w:bookmarkStart w:id="12" w:name="_Toc242359721"/>
      <w:r w:rsidRPr="529FEA48">
        <w:rPr>
          <w:color w:val="1F4E79" w:themeColor="accent5" w:themeShade="80"/>
        </w:rPr>
        <w:t>Right to Cancel, Clarify or Vary the Process</w:t>
      </w:r>
      <w:bookmarkEnd w:id="12"/>
    </w:p>
    <w:p w14:paraId="578E4743" w14:textId="7E091542" w:rsidR="00760ECD" w:rsidRPr="00760ECD" w:rsidRDefault="002B4109" w:rsidP="00760ECD">
      <w:pPr>
        <w:rPr>
          <w:rFonts w:eastAsiaTheme="majorEastAsia"/>
        </w:rPr>
      </w:pPr>
      <w:proofErr w:type="spellStart"/>
      <w:r w:rsidRPr="002B4109">
        <w:rPr>
          <w:rFonts w:eastAsiaTheme="majorEastAsia"/>
        </w:rPr>
        <w:t>Bar</w:t>
      </w:r>
      <w:r w:rsidR="009613A1">
        <w:rPr>
          <w:rFonts w:eastAsiaTheme="majorEastAsia"/>
        </w:rPr>
        <w:t>c</w:t>
      </w:r>
      <w:r w:rsidRPr="002B4109">
        <w:rPr>
          <w:rFonts w:eastAsiaTheme="majorEastAsia"/>
        </w:rPr>
        <w:t>ud</w:t>
      </w:r>
      <w:proofErr w:type="spellEnd"/>
      <w:r w:rsidRPr="002B4109">
        <w:rPr>
          <w:rFonts w:eastAsiaTheme="majorEastAsia"/>
        </w:rPr>
        <w:t xml:space="preserve"> Shared Services </w:t>
      </w:r>
      <w:r w:rsidR="00760ECD" w:rsidRPr="00760ECD">
        <w:rPr>
          <w:rFonts w:eastAsiaTheme="majorEastAsia"/>
        </w:rPr>
        <w:t>reserves the right to;</w:t>
      </w:r>
    </w:p>
    <w:p w14:paraId="0850B10E" w14:textId="4C66DD83" w:rsidR="00760ECD" w:rsidRPr="00760ECD" w:rsidRDefault="00760ECD" w:rsidP="00760ECD">
      <w:pPr>
        <w:pStyle w:val="ListParagraph"/>
        <w:numPr>
          <w:ilvl w:val="0"/>
          <w:numId w:val="4"/>
        </w:numPr>
        <w:rPr>
          <w:rFonts w:eastAsiaTheme="majorEastAsia"/>
        </w:rPr>
      </w:pPr>
      <w:r w:rsidRPr="00760ECD">
        <w:rPr>
          <w:rFonts w:eastAsiaTheme="majorEastAsia"/>
        </w:rPr>
        <w:t>amend the terms and conditions of the Invitation to Tender process;</w:t>
      </w:r>
    </w:p>
    <w:p w14:paraId="7687A236" w14:textId="51D53647" w:rsidR="00760ECD" w:rsidRDefault="00760ECD" w:rsidP="00760ECD">
      <w:pPr>
        <w:pStyle w:val="ListParagraph"/>
        <w:numPr>
          <w:ilvl w:val="0"/>
          <w:numId w:val="4"/>
        </w:numPr>
        <w:rPr>
          <w:rFonts w:eastAsiaTheme="majorEastAsia"/>
        </w:rPr>
      </w:pPr>
      <w:r w:rsidRPr="00760ECD">
        <w:rPr>
          <w:rFonts w:eastAsiaTheme="majorEastAsia"/>
        </w:rPr>
        <w:t>cancel the Invitation to Tender process at any stage; and or</w:t>
      </w:r>
    </w:p>
    <w:p w14:paraId="76BD6EA8" w14:textId="07408DF9" w:rsidR="00760ECD" w:rsidRDefault="00760ECD" w:rsidP="00760ECD">
      <w:pPr>
        <w:pStyle w:val="ListParagraph"/>
        <w:numPr>
          <w:ilvl w:val="0"/>
          <w:numId w:val="4"/>
        </w:numPr>
        <w:rPr>
          <w:rFonts w:eastAsiaTheme="majorEastAsia"/>
        </w:rPr>
      </w:pPr>
      <w:r w:rsidRPr="00760ECD">
        <w:rPr>
          <w:rFonts w:eastAsiaTheme="majorEastAsia"/>
        </w:rPr>
        <w:t>require the tenderer to clarify its tender in writing and/or in person and/or provide additional information. Failure to respond adequately may result in the tenderer not being selected.</w:t>
      </w:r>
      <w:r w:rsidR="002B4109">
        <w:rPr>
          <w:rFonts w:eastAsiaTheme="majorEastAsia"/>
        </w:rPr>
        <w:t xml:space="preserve"> </w:t>
      </w:r>
    </w:p>
    <w:p w14:paraId="13C3D35C" w14:textId="77777777" w:rsidR="00760ECD" w:rsidRPr="00C57BF3" w:rsidRDefault="00760ECD" w:rsidP="00760ECD">
      <w:pPr>
        <w:pStyle w:val="ListParagraph"/>
        <w:ind w:left="1080"/>
        <w:rPr>
          <w:rFonts w:eastAsiaTheme="majorEastAsia"/>
          <w:strike/>
        </w:rPr>
      </w:pPr>
    </w:p>
    <w:p w14:paraId="4635B6CC" w14:textId="5579CC8C" w:rsidR="005D17C4" w:rsidRPr="00C57BF3" w:rsidRDefault="008146D0" w:rsidP="005D17C4">
      <w:pPr>
        <w:pStyle w:val="Heading2"/>
        <w:numPr>
          <w:ilvl w:val="1"/>
          <w:numId w:val="1"/>
        </w:numPr>
        <w:spacing w:line="360" w:lineRule="auto"/>
        <w:rPr>
          <w:strike/>
          <w:color w:val="1F4E79" w:themeColor="accent5" w:themeShade="80"/>
        </w:rPr>
      </w:pPr>
      <w:r w:rsidRPr="00C57BF3">
        <w:rPr>
          <w:strike/>
          <w:color w:val="1F4E79" w:themeColor="accent5" w:themeShade="80"/>
        </w:rPr>
        <w:t xml:space="preserve"> </w:t>
      </w:r>
      <w:bookmarkStart w:id="13" w:name="_Toc242359722"/>
      <w:r w:rsidR="00706CCA" w:rsidRPr="00C57BF3">
        <w:rPr>
          <w:strike/>
          <w:color w:val="1F4E79" w:themeColor="accent5" w:themeShade="80"/>
        </w:rPr>
        <w:t>Site Visit</w:t>
      </w:r>
      <w:r w:rsidR="005D17C4" w:rsidRPr="00C57BF3">
        <w:rPr>
          <w:strike/>
          <w:color w:val="1F4E79" w:themeColor="accent5" w:themeShade="80"/>
        </w:rPr>
        <w:t>s</w:t>
      </w:r>
      <w:bookmarkEnd w:id="13"/>
    </w:p>
    <w:p w14:paraId="14512ABA" w14:textId="403BE846" w:rsidR="00643B2F" w:rsidRPr="00C57BF3" w:rsidRDefault="00643B2F" w:rsidP="63D56887">
      <w:pPr>
        <w:rPr>
          <w:rFonts w:eastAsiaTheme="majorEastAsia"/>
          <w:strike/>
        </w:rPr>
      </w:pPr>
      <w:r w:rsidRPr="00C57BF3">
        <w:rPr>
          <w:rFonts w:eastAsiaTheme="majorEastAsia"/>
          <w:strike/>
        </w:rPr>
        <w:t xml:space="preserve">Site visits maybe offered as part of this process to help Tenderers ensure that they are completely comfortable with the scope of the requirements ahead of submitting their proposal. Tenderers are strongly encouraged to participate in the site visits if offered. To arrange a site visit Tenderers must contact </w:t>
      </w:r>
      <w:proofErr w:type="spellStart"/>
      <w:r w:rsidRPr="00C57BF3">
        <w:rPr>
          <w:rFonts w:eastAsiaTheme="majorEastAsia"/>
          <w:strike/>
        </w:rPr>
        <w:t>Barcud</w:t>
      </w:r>
      <w:proofErr w:type="spellEnd"/>
      <w:r w:rsidRPr="00C57BF3">
        <w:rPr>
          <w:rFonts w:eastAsiaTheme="majorEastAsia"/>
          <w:strike/>
        </w:rPr>
        <w:t xml:space="preserve"> Shared Services in advance through Sell2Wales, prior to the supplier questions deadline. Tenderers are only allowed access to the site by pre-arranged appointments with </w:t>
      </w:r>
      <w:proofErr w:type="spellStart"/>
      <w:r w:rsidRPr="00C57BF3">
        <w:rPr>
          <w:rFonts w:eastAsiaTheme="majorEastAsia"/>
          <w:strike/>
        </w:rPr>
        <w:t>Barcud</w:t>
      </w:r>
      <w:proofErr w:type="spellEnd"/>
      <w:r w:rsidRPr="00C57BF3">
        <w:rPr>
          <w:rFonts w:eastAsiaTheme="majorEastAsia"/>
          <w:strike/>
        </w:rPr>
        <w:t xml:space="preserve"> Shared Services. A representatives may accompany Tenderers when visiting and inspecting the site.</w:t>
      </w:r>
    </w:p>
    <w:p w14:paraId="24A2430C" w14:textId="6EEA3DA7" w:rsidR="005D17C4" w:rsidRPr="00C57BF3" w:rsidRDefault="00643B2F" w:rsidP="005D17C4">
      <w:pPr>
        <w:pStyle w:val="Heading2"/>
        <w:numPr>
          <w:ilvl w:val="1"/>
          <w:numId w:val="1"/>
        </w:numPr>
        <w:spacing w:line="360" w:lineRule="auto"/>
        <w:rPr>
          <w:strike/>
          <w:color w:val="1F4E79" w:themeColor="accent5" w:themeShade="80"/>
        </w:rPr>
      </w:pPr>
      <w:bookmarkStart w:id="14" w:name="_Toc242359723"/>
      <w:r w:rsidRPr="00C57BF3">
        <w:rPr>
          <w:strike/>
          <w:color w:val="1F4E79" w:themeColor="accent5" w:themeShade="80"/>
        </w:rPr>
        <w:t>Leaseholder Consultation</w:t>
      </w:r>
      <w:bookmarkEnd w:id="14"/>
    </w:p>
    <w:p w14:paraId="1860CC84" w14:textId="2B9EFEAD" w:rsidR="00797A49" w:rsidRPr="00C57BF3" w:rsidRDefault="008146D0" w:rsidP="00643B2F">
      <w:pPr>
        <w:rPr>
          <w:strike/>
        </w:rPr>
      </w:pPr>
      <w:r w:rsidRPr="00C57BF3">
        <w:rPr>
          <w:strike/>
        </w:rPr>
        <w:t>This tender</w:t>
      </w:r>
      <w:r w:rsidR="001D77F5" w:rsidRPr="00C57BF3">
        <w:rPr>
          <w:strike/>
        </w:rPr>
        <w:t xml:space="preserve"> </w:t>
      </w:r>
      <w:r w:rsidR="00954053" w:rsidRPr="00C57BF3">
        <w:rPr>
          <w:strike/>
        </w:rPr>
        <w:t xml:space="preserve">includes the involvement of </w:t>
      </w:r>
      <w:r w:rsidR="00312AF3" w:rsidRPr="00C57BF3">
        <w:rPr>
          <w:strike/>
        </w:rPr>
        <w:t>Leasehold properties</w:t>
      </w:r>
      <w:r w:rsidR="00344EE9" w:rsidRPr="00C57BF3">
        <w:rPr>
          <w:strike/>
        </w:rPr>
        <w:t xml:space="preserve"> and as such consultation </w:t>
      </w:r>
      <w:r w:rsidR="00AC0C49" w:rsidRPr="00C57BF3">
        <w:rPr>
          <w:strike/>
        </w:rPr>
        <w:t xml:space="preserve">with these leaseholders </w:t>
      </w:r>
      <w:r w:rsidR="00797A49" w:rsidRPr="00C57BF3">
        <w:rPr>
          <w:strike/>
        </w:rPr>
        <w:t xml:space="preserve">under section 20 of the Landlord &amp; Tenant Act 1985 is being undertaken. </w:t>
      </w:r>
      <w:r w:rsidR="002361F5" w:rsidRPr="00C57BF3">
        <w:rPr>
          <w:strike/>
        </w:rPr>
        <w:t xml:space="preserve">Consultation with leaseholders </w:t>
      </w:r>
      <w:r w:rsidR="00E3575E" w:rsidRPr="00C57BF3">
        <w:rPr>
          <w:strike/>
        </w:rPr>
        <w:t xml:space="preserve">may increase the period between Tender Evaluation and </w:t>
      </w:r>
      <w:r w:rsidR="002F0BA9" w:rsidRPr="00C57BF3">
        <w:rPr>
          <w:strike/>
        </w:rPr>
        <w:t>Award Notification.</w:t>
      </w:r>
    </w:p>
    <w:p w14:paraId="69F56C88" w14:textId="370A9130" w:rsidR="00760ECD" w:rsidRPr="00612CBF" w:rsidRDefault="00760ECD" w:rsidP="00612CBF">
      <w:pPr>
        <w:pStyle w:val="Heading2"/>
        <w:numPr>
          <w:ilvl w:val="1"/>
          <w:numId w:val="1"/>
        </w:numPr>
        <w:spacing w:line="360" w:lineRule="auto"/>
        <w:rPr>
          <w:color w:val="1F4E79" w:themeColor="accent5" w:themeShade="80"/>
        </w:rPr>
      </w:pPr>
      <w:bookmarkStart w:id="15" w:name="_Toc242359724"/>
      <w:r w:rsidRPr="529FEA48">
        <w:rPr>
          <w:color w:val="1F4E79" w:themeColor="accent5" w:themeShade="80"/>
        </w:rPr>
        <w:t>Corporate Policies</w:t>
      </w:r>
      <w:bookmarkEnd w:id="15"/>
    </w:p>
    <w:p w14:paraId="43FF3AC8" w14:textId="572791BE" w:rsidR="00760ECD" w:rsidRPr="00733607" w:rsidRDefault="00DF0136" w:rsidP="00733607">
      <w:pPr>
        <w:rPr>
          <w:rFonts w:eastAsiaTheme="majorEastAsia"/>
        </w:rPr>
      </w:pPr>
      <w:r w:rsidRPr="00DF0136">
        <w:rPr>
          <w:rFonts w:eastAsiaTheme="majorEastAsia"/>
        </w:rPr>
        <w:t xml:space="preserve">In addition to the requirements outlined in the Specification the appointed contractor will be required to comply with the relevant </w:t>
      </w:r>
      <w:proofErr w:type="spellStart"/>
      <w:r w:rsidRPr="00DF0136">
        <w:rPr>
          <w:rFonts w:eastAsiaTheme="majorEastAsia"/>
        </w:rPr>
        <w:t>Barcud</w:t>
      </w:r>
      <w:proofErr w:type="spellEnd"/>
      <w:r w:rsidRPr="00DF0136">
        <w:rPr>
          <w:rFonts w:eastAsiaTheme="majorEastAsia"/>
        </w:rPr>
        <w:t xml:space="preserve"> Shared Services Clients policies and codes of practice, these policies can be provided upon request.</w:t>
      </w:r>
    </w:p>
    <w:p w14:paraId="78F1BD0E" w14:textId="77777777" w:rsidR="00760ECD" w:rsidRPr="00612CBF" w:rsidRDefault="00760ECD" w:rsidP="00612CBF">
      <w:pPr>
        <w:pStyle w:val="Heading2"/>
        <w:numPr>
          <w:ilvl w:val="1"/>
          <w:numId w:val="1"/>
        </w:numPr>
        <w:spacing w:line="360" w:lineRule="auto"/>
        <w:rPr>
          <w:color w:val="1F4E79" w:themeColor="accent5" w:themeShade="80"/>
        </w:rPr>
      </w:pPr>
      <w:bookmarkStart w:id="16" w:name="_Toc242359725"/>
      <w:r w:rsidRPr="529FEA48">
        <w:rPr>
          <w:color w:val="1F4E79" w:themeColor="accent5" w:themeShade="80"/>
        </w:rPr>
        <w:t>Sub-Contracting Arrangements</w:t>
      </w:r>
      <w:bookmarkEnd w:id="16"/>
      <w:r w:rsidRPr="529FEA48">
        <w:rPr>
          <w:color w:val="1F4E79" w:themeColor="accent5" w:themeShade="80"/>
        </w:rPr>
        <w:t xml:space="preserve"> </w:t>
      </w:r>
    </w:p>
    <w:p w14:paraId="6069856C" w14:textId="77777777" w:rsidR="00760ECD" w:rsidRPr="00057FA2" w:rsidRDefault="00760ECD" w:rsidP="00760ECD">
      <w:pPr>
        <w:rPr>
          <w:rFonts w:eastAsiaTheme="majorEastAsia"/>
        </w:rPr>
      </w:pPr>
      <w:r w:rsidRPr="00760ECD">
        <w:rPr>
          <w:rFonts w:eastAsiaTheme="majorEastAsia"/>
        </w:rPr>
        <w:t xml:space="preserve">Where a sub-contracting approach is proposed, all information requested should be given in respect </w:t>
      </w:r>
      <w:r w:rsidRPr="00057FA2">
        <w:rPr>
          <w:rFonts w:eastAsiaTheme="majorEastAsia"/>
        </w:rPr>
        <w:t xml:space="preserve">of the primary Supplier/Contractor. </w:t>
      </w:r>
    </w:p>
    <w:p w14:paraId="1AAE690C" w14:textId="1506A715" w:rsidR="00760ECD" w:rsidRPr="00057FA2" w:rsidRDefault="00760ECD" w:rsidP="00760ECD">
      <w:pPr>
        <w:rPr>
          <w:rFonts w:eastAsiaTheme="majorEastAsia"/>
        </w:rPr>
      </w:pPr>
      <w:r w:rsidRPr="00057FA2">
        <w:rPr>
          <w:rFonts w:eastAsiaTheme="majorEastAsia"/>
        </w:rPr>
        <w:t xml:space="preserve">Where sub-contractors will play a significant role in the delivery of the services or products under the Contract please indicate, in a separate appendix (by inserting the relevant company/organisation name), the composition of the supply chain, indicating which member of the supply chain will be responsible for the main elements of the Contract by producing a structure that proves to </w:t>
      </w:r>
      <w:proofErr w:type="spellStart"/>
      <w:r w:rsidR="00E841DE" w:rsidRPr="00057FA2">
        <w:rPr>
          <w:rFonts w:eastAsiaTheme="majorEastAsia"/>
        </w:rPr>
        <w:t>Bar</w:t>
      </w:r>
      <w:r w:rsidR="009613A1">
        <w:rPr>
          <w:rFonts w:eastAsiaTheme="majorEastAsia"/>
        </w:rPr>
        <w:t>c</w:t>
      </w:r>
      <w:r w:rsidR="00E841DE" w:rsidRPr="00057FA2">
        <w:rPr>
          <w:rFonts w:eastAsiaTheme="majorEastAsia"/>
        </w:rPr>
        <w:t>ud</w:t>
      </w:r>
      <w:proofErr w:type="spellEnd"/>
      <w:r w:rsidR="00E841DE" w:rsidRPr="00057FA2">
        <w:rPr>
          <w:rFonts w:eastAsiaTheme="majorEastAsia"/>
        </w:rPr>
        <w:t xml:space="preserve"> Shared Services </w:t>
      </w:r>
      <w:r w:rsidRPr="00057FA2">
        <w:rPr>
          <w:rFonts w:eastAsiaTheme="majorEastAsia"/>
        </w:rPr>
        <w:t>that the Tenderer will have at its disposal the resources necessary, with regard to criteria relating to economic and financial standing as set out under Regulation 58 (7) and the technical and professional ability as set out in Regulation 58 (15). It must be noted that ultimate responsibility will always rest with the primary Supplier/Contractor. Tenderers must demonstrate how they will secure and manage their supply chain to deliver contracts.</w:t>
      </w:r>
    </w:p>
    <w:p w14:paraId="168C13E8" w14:textId="3EA88918" w:rsidR="00760ECD" w:rsidRPr="00057FA2" w:rsidRDefault="00760ECD" w:rsidP="00760ECD">
      <w:pPr>
        <w:rPr>
          <w:rFonts w:eastAsiaTheme="majorEastAsia"/>
        </w:rPr>
      </w:pPr>
      <w:r w:rsidRPr="00057FA2">
        <w:rPr>
          <w:rFonts w:eastAsiaTheme="majorEastAsia"/>
        </w:rPr>
        <w:t xml:space="preserve">It is recognised that arrangements in relation to sub-contracting may be subject to future change. However, Tenderers should be aware that where sub-contractors are to play a significant role, any changes to those sub-contracting arrangements may constitute a material change and, therefore, may affect the ability of the Tenderer to proceed with the procurement process or to provide the goods.    </w:t>
      </w:r>
    </w:p>
    <w:p w14:paraId="29620CA4" w14:textId="77777777" w:rsidR="00760ECD" w:rsidRPr="00612CBF" w:rsidRDefault="00760ECD" w:rsidP="00612CBF">
      <w:pPr>
        <w:pStyle w:val="Heading2"/>
        <w:numPr>
          <w:ilvl w:val="1"/>
          <w:numId w:val="1"/>
        </w:numPr>
        <w:spacing w:line="360" w:lineRule="auto"/>
        <w:rPr>
          <w:color w:val="1F4E79" w:themeColor="accent5" w:themeShade="80"/>
        </w:rPr>
      </w:pPr>
      <w:bookmarkStart w:id="17" w:name="_Toc242359726"/>
      <w:r w:rsidRPr="529FEA48">
        <w:rPr>
          <w:color w:val="1F4E79" w:themeColor="accent5" w:themeShade="80"/>
        </w:rPr>
        <w:t>Consortia Arrangements</w:t>
      </w:r>
      <w:bookmarkEnd w:id="17"/>
    </w:p>
    <w:p w14:paraId="2720A1BE" w14:textId="77777777" w:rsidR="00760ECD" w:rsidRPr="00760ECD" w:rsidRDefault="00760ECD" w:rsidP="00760ECD">
      <w:pPr>
        <w:rPr>
          <w:rFonts w:eastAsiaTheme="majorEastAsia"/>
        </w:rPr>
      </w:pPr>
      <w:r w:rsidRPr="00760ECD">
        <w:rPr>
          <w:rFonts w:eastAsiaTheme="majorEastAsia"/>
        </w:rPr>
        <w:t>If the Tenderer bidding for the Contract is a consortium, the following information must be provided;</w:t>
      </w:r>
    </w:p>
    <w:p w14:paraId="29E9BCC2" w14:textId="17B56B77" w:rsidR="00760ECD" w:rsidRPr="00760ECD" w:rsidRDefault="00760ECD" w:rsidP="00760ECD">
      <w:pPr>
        <w:pStyle w:val="ListParagraph"/>
        <w:numPr>
          <w:ilvl w:val="0"/>
          <w:numId w:val="7"/>
        </w:numPr>
        <w:rPr>
          <w:rFonts w:eastAsiaTheme="majorEastAsia"/>
        </w:rPr>
      </w:pPr>
      <w:r w:rsidRPr="00760ECD">
        <w:rPr>
          <w:rFonts w:eastAsiaTheme="majorEastAsia"/>
        </w:rPr>
        <w:t>full details of the consortium;</w:t>
      </w:r>
    </w:p>
    <w:p w14:paraId="06FB23F0" w14:textId="4FA4DB3F" w:rsidR="00760ECD" w:rsidRPr="00760ECD" w:rsidRDefault="00760ECD" w:rsidP="00760ECD">
      <w:pPr>
        <w:pStyle w:val="ListParagraph"/>
        <w:numPr>
          <w:ilvl w:val="0"/>
          <w:numId w:val="7"/>
        </w:numPr>
        <w:rPr>
          <w:rFonts w:eastAsiaTheme="majorEastAsia"/>
        </w:rPr>
      </w:pPr>
      <w:r w:rsidRPr="00760ECD">
        <w:rPr>
          <w:rFonts w:eastAsiaTheme="majorEastAsia"/>
        </w:rPr>
        <w:t>the proposed proportionate responsibility of each of the members;</w:t>
      </w:r>
    </w:p>
    <w:p w14:paraId="6B9E7046" w14:textId="22AD3FCB" w:rsidR="00760ECD" w:rsidRPr="00760ECD" w:rsidRDefault="00760ECD" w:rsidP="00760ECD">
      <w:pPr>
        <w:pStyle w:val="ListParagraph"/>
        <w:numPr>
          <w:ilvl w:val="0"/>
          <w:numId w:val="7"/>
        </w:numPr>
        <w:rPr>
          <w:rFonts w:eastAsiaTheme="majorEastAsia"/>
        </w:rPr>
      </w:pPr>
      <w:r w:rsidRPr="00760ECD">
        <w:rPr>
          <w:rFonts w:eastAsiaTheme="majorEastAsia"/>
        </w:rPr>
        <w:t>full details of the actual or proposed percentage shareholding of the constituent members within the consortium;</w:t>
      </w:r>
    </w:p>
    <w:p w14:paraId="38460F36" w14:textId="5DD3418B" w:rsidR="00760ECD" w:rsidRPr="00760ECD" w:rsidRDefault="00760ECD" w:rsidP="00760ECD">
      <w:pPr>
        <w:pStyle w:val="ListParagraph"/>
        <w:numPr>
          <w:ilvl w:val="0"/>
          <w:numId w:val="7"/>
        </w:numPr>
        <w:rPr>
          <w:rFonts w:eastAsiaTheme="majorEastAsia"/>
        </w:rPr>
      </w:pPr>
      <w:r w:rsidRPr="00760ECD">
        <w:rPr>
          <w:rFonts w:eastAsiaTheme="majorEastAsia"/>
        </w:rPr>
        <w:t>the lead member of the consortium who will be contractually responsible for delivery of the Contract (if a separate legal entity is not being created); and</w:t>
      </w:r>
    </w:p>
    <w:p w14:paraId="72C2661A" w14:textId="2436E704" w:rsidR="00760ECD" w:rsidRPr="00760ECD" w:rsidRDefault="00760ECD" w:rsidP="00760ECD">
      <w:pPr>
        <w:pStyle w:val="ListParagraph"/>
        <w:numPr>
          <w:ilvl w:val="0"/>
          <w:numId w:val="7"/>
        </w:numPr>
        <w:rPr>
          <w:rFonts w:eastAsiaTheme="majorEastAsia"/>
        </w:rPr>
      </w:pPr>
      <w:r w:rsidRPr="00760ECD">
        <w:rPr>
          <w:rFonts w:eastAsiaTheme="majorEastAsia"/>
        </w:rPr>
        <w:t>if the consortium is not proposing to form a legal entity, full details of proposed arrangements within a separate appendix.</w:t>
      </w:r>
    </w:p>
    <w:p w14:paraId="2AF7E755" w14:textId="20440A2D" w:rsidR="00760ECD" w:rsidRPr="00760ECD" w:rsidRDefault="00760ECD" w:rsidP="00760ECD">
      <w:pPr>
        <w:rPr>
          <w:rFonts w:eastAsiaTheme="majorEastAsia"/>
        </w:rPr>
      </w:pPr>
      <w:r w:rsidRPr="00760ECD">
        <w:rPr>
          <w:rFonts w:eastAsiaTheme="majorEastAsia"/>
        </w:rPr>
        <w:t xml:space="preserve">Please note </w:t>
      </w:r>
      <w:proofErr w:type="spellStart"/>
      <w:r w:rsidR="00CD0C1B" w:rsidRPr="00CD0C1B">
        <w:rPr>
          <w:rFonts w:eastAsiaTheme="majorEastAsia"/>
        </w:rPr>
        <w:t>Barcud</w:t>
      </w:r>
      <w:proofErr w:type="spellEnd"/>
      <w:r w:rsidR="00CD0C1B" w:rsidRPr="00CD0C1B">
        <w:rPr>
          <w:rFonts w:eastAsiaTheme="majorEastAsia"/>
        </w:rPr>
        <w:t xml:space="preserve"> Shared Services </w:t>
      </w:r>
      <w:r w:rsidRPr="00760ECD">
        <w:rPr>
          <w:rFonts w:eastAsiaTheme="majorEastAsia"/>
        </w:rPr>
        <w:t xml:space="preserve">reserves the right to require a successful consortium to form a single legal entity if awarded the Contract, to the extent that a specific legal form is deemed by </w:t>
      </w:r>
      <w:proofErr w:type="spellStart"/>
      <w:r w:rsidR="00CD0C1B" w:rsidRPr="00CD0C1B">
        <w:rPr>
          <w:rFonts w:eastAsiaTheme="majorEastAsia"/>
        </w:rPr>
        <w:t>Barcud</w:t>
      </w:r>
      <w:proofErr w:type="spellEnd"/>
      <w:r w:rsidR="00CD0C1B" w:rsidRPr="00CD0C1B">
        <w:rPr>
          <w:rFonts w:eastAsiaTheme="majorEastAsia"/>
        </w:rPr>
        <w:t xml:space="preserve"> Shared Services </w:t>
      </w:r>
      <w:r w:rsidRPr="00760ECD">
        <w:rPr>
          <w:rFonts w:eastAsiaTheme="majorEastAsia"/>
        </w:rPr>
        <w:t xml:space="preserve">as being necessary for the satisfactory performance of the Contract. </w:t>
      </w:r>
      <w:r w:rsidRPr="00E70590">
        <w:rPr>
          <w:rFonts w:eastAsiaTheme="majorEastAsia"/>
          <w:b/>
          <w:bCs/>
        </w:rPr>
        <w:t xml:space="preserve">All members of the consortium will be required to provide the information required in all sections of the Tender Award Stage as part of a single composite response to </w:t>
      </w:r>
      <w:proofErr w:type="spellStart"/>
      <w:r w:rsidR="00CD0C1B" w:rsidRPr="00E70590">
        <w:rPr>
          <w:rFonts w:eastAsiaTheme="majorEastAsia"/>
          <w:b/>
          <w:bCs/>
        </w:rPr>
        <w:t>Barcud</w:t>
      </w:r>
      <w:proofErr w:type="spellEnd"/>
      <w:r w:rsidR="00CD0C1B" w:rsidRPr="00E70590">
        <w:rPr>
          <w:rFonts w:eastAsiaTheme="majorEastAsia"/>
          <w:b/>
          <w:bCs/>
        </w:rPr>
        <w:t xml:space="preserve"> Shared Services</w:t>
      </w:r>
      <w:r w:rsidRPr="00760ECD">
        <w:rPr>
          <w:rFonts w:eastAsiaTheme="majorEastAsia"/>
        </w:rPr>
        <w:t xml:space="preserve">, i.e. each member of the consortium is required to complete all sections of the Tender Award Stage. </w:t>
      </w:r>
    </w:p>
    <w:p w14:paraId="5A65E755" w14:textId="6E73D5FA" w:rsidR="00760ECD" w:rsidRPr="00760ECD" w:rsidRDefault="00760ECD" w:rsidP="00760ECD">
      <w:pPr>
        <w:rPr>
          <w:rFonts w:eastAsiaTheme="majorEastAsia"/>
        </w:rPr>
      </w:pPr>
      <w:r w:rsidRPr="00760ECD">
        <w:rPr>
          <w:rFonts w:eastAsiaTheme="majorEastAsia"/>
        </w:rPr>
        <w:t xml:space="preserve">The submissions of each consortium member will be scored in accordance with the weightings and rationale as described </w:t>
      </w:r>
      <w:r w:rsidR="00351398">
        <w:rPr>
          <w:rFonts w:eastAsiaTheme="majorEastAsia"/>
        </w:rPr>
        <w:t xml:space="preserve">within </w:t>
      </w:r>
      <w:r w:rsidR="00351398" w:rsidRPr="00351398">
        <w:rPr>
          <w:rFonts w:eastAsiaTheme="majorEastAsia"/>
        </w:rPr>
        <w:t>3.</w:t>
      </w:r>
      <w:r w:rsidR="00351398">
        <w:rPr>
          <w:rFonts w:eastAsiaTheme="majorEastAsia"/>
        </w:rPr>
        <w:t xml:space="preserve"> </w:t>
      </w:r>
      <w:r w:rsidR="00351398" w:rsidRPr="00351398">
        <w:rPr>
          <w:rFonts w:eastAsiaTheme="majorEastAsia"/>
        </w:rPr>
        <w:t>Evaluation and Selection</w:t>
      </w:r>
      <w:r w:rsidR="00351398">
        <w:rPr>
          <w:rFonts w:eastAsiaTheme="majorEastAsia"/>
        </w:rPr>
        <w:t>.</w:t>
      </w:r>
    </w:p>
    <w:p w14:paraId="52FF6B12" w14:textId="3626FFAD" w:rsidR="00760ECD" w:rsidRPr="00760ECD" w:rsidRDefault="00760ECD" w:rsidP="00760ECD">
      <w:pPr>
        <w:rPr>
          <w:rFonts w:eastAsiaTheme="majorEastAsia"/>
        </w:rPr>
      </w:pPr>
      <w:r w:rsidRPr="00760ECD">
        <w:rPr>
          <w:rFonts w:eastAsiaTheme="majorEastAsia"/>
        </w:rPr>
        <w:t>The total overall score of each consortium member will be added together and divided by the total number of consortium members. For example, if there are 3 consortium members, the total overall score of each consortium member will be added together and divided by 3.</w:t>
      </w:r>
    </w:p>
    <w:p w14:paraId="4EB7698F" w14:textId="5333CC22" w:rsidR="00760ECD" w:rsidRPr="00760ECD" w:rsidRDefault="00760ECD" w:rsidP="00760ECD">
      <w:pPr>
        <w:rPr>
          <w:rFonts w:eastAsiaTheme="majorEastAsia"/>
        </w:rPr>
      </w:pPr>
      <w:r w:rsidRPr="00760ECD">
        <w:rPr>
          <w:rFonts w:eastAsiaTheme="majorEastAsia"/>
        </w:rPr>
        <w:t xml:space="preserve">If one, or more, members fail one of the Pass/Fail questions then </w:t>
      </w:r>
      <w:proofErr w:type="spellStart"/>
      <w:r w:rsidR="00CD0C1B" w:rsidRPr="00CD0C1B">
        <w:rPr>
          <w:rFonts w:eastAsiaTheme="majorEastAsia"/>
        </w:rPr>
        <w:t>Barcud</w:t>
      </w:r>
      <w:proofErr w:type="spellEnd"/>
      <w:r w:rsidR="00CD0C1B" w:rsidRPr="00CD0C1B">
        <w:rPr>
          <w:rFonts w:eastAsiaTheme="majorEastAsia"/>
        </w:rPr>
        <w:t xml:space="preserve"> Shared Services</w:t>
      </w:r>
      <w:r w:rsidR="00CD0C1B" w:rsidRPr="00760ECD">
        <w:rPr>
          <w:rFonts w:eastAsiaTheme="majorEastAsia"/>
        </w:rPr>
        <w:t xml:space="preserve"> </w:t>
      </w:r>
      <w:r w:rsidRPr="00760ECD">
        <w:rPr>
          <w:rFonts w:eastAsiaTheme="majorEastAsia"/>
        </w:rPr>
        <w:t xml:space="preserve">reserves the right to seek clarification from the lead member of the consortium to allow them to provide an adequate explanation of why the consortium member has failed the question. If the lead member cannot provide an adequate explanation, </w:t>
      </w:r>
      <w:proofErr w:type="spellStart"/>
      <w:r w:rsidR="00CD0C1B" w:rsidRPr="00CD0C1B">
        <w:rPr>
          <w:rFonts w:eastAsiaTheme="majorEastAsia"/>
        </w:rPr>
        <w:t>Barcud</w:t>
      </w:r>
      <w:proofErr w:type="spellEnd"/>
      <w:r w:rsidR="00CD0C1B" w:rsidRPr="00CD0C1B">
        <w:rPr>
          <w:rFonts w:eastAsiaTheme="majorEastAsia"/>
        </w:rPr>
        <w:t xml:space="preserve"> Shared Services </w:t>
      </w:r>
      <w:r w:rsidRPr="00760ECD">
        <w:rPr>
          <w:rFonts w:eastAsiaTheme="majorEastAsia"/>
        </w:rPr>
        <w:t xml:space="preserve">reserves the right to apply a Fail for this question, and therefore, </w:t>
      </w:r>
      <w:proofErr w:type="spellStart"/>
      <w:r w:rsidR="00CD0C1B" w:rsidRPr="00CD0C1B">
        <w:rPr>
          <w:rFonts w:eastAsiaTheme="majorEastAsia"/>
        </w:rPr>
        <w:t>Barcud</w:t>
      </w:r>
      <w:proofErr w:type="spellEnd"/>
      <w:r w:rsidR="00CD0C1B" w:rsidRPr="00CD0C1B">
        <w:rPr>
          <w:rFonts w:eastAsiaTheme="majorEastAsia"/>
        </w:rPr>
        <w:t xml:space="preserve"> Shared Services </w:t>
      </w:r>
      <w:r w:rsidRPr="00760ECD">
        <w:rPr>
          <w:rFonts w:eastAsiaTheme="majorEastAsia"/>
        </w:rPr>
        <w:t>reserves the right to apply a Fail for the whole consortium, which will result in the consortium not proceeding further in the tender process.</w:t>
      </w:r>
    </w:p>
    <w:p w14:paraId="35585374" w14:textId="1BBC9F4A" w:rsidR="00760ECD" w:rsidRPr="00760ECD" w:rsidRDefault="00CD0C1B" w:rsidP="00760ECD">
      <w:pPr>
        <w:rPr>
          <w:rFonts w:asciiTheme="majorHAnsi" w:eastAsiaTheme="majorEastAsia" w:hAnsiTheme="majorHAnsi" w:cstheme="majorBidi"/>
          <w:color w:val="2F5496" w:themeColor="accent1" w:themeShade="BF"/>
          <w:sz w:val="28"/>
          <w:szCs w:val="28"/>
        </w:rPr>
      </w:pPr>
      <w:proofErr w:type="spellStart"/>
      <w:r w:rsidRPr="00CD0C1B">
        <w:rPr>
          <w:rFonts w:eastAsiaTheme="majorEastAsia"/>
        </w:rPr>
        <w:t>Barcud</w:t>
      </w:r>
      <w:proofErr w:type="spellEnd"/>
      <w:r w:rsidRPr="00CD0C1B">
        <w:rPr>
          <w:rFonts w:eastAsiaTheme="majorEastAsia"/>
        </w:rPr>
        <w:t xml:space="preserve"> Shared Services </w:t>
      </w:r>
      <w:r w:rsidR="00760ECD" w:rsidRPr="00760ECD">
        <w:rPr>
          <w:rFonts w:eastAsiaTheme="majorEastAsia"/>
        </w:rPr>
        <w:t xml:space="preserve">recognises that arrangements in relation to consortia may (within limits) be subject to future change. Tenderers should therefore respond in the light of the arrangements as currently envisaged. Potential suppliers are reminded that any future proposed change in relation to consortia must be notified to </w:t>
      </w:r>
      <w:proofErr w:type="spellStart"/>
      <w:r w:rsidRPr="00CD0C1B">
        <w:rPr>
          <w:rFonts w:eastAsiaTheme="majorEastAsia"/>
        </w:rPr>
        <w:t>Barcud</w:t>
      </w:r>
      <w:proofErr w:type="spellEnd"/>
      <w:r w:rsidRPr="00CD0C1B">
        <w:rPr>
          <w:rFonts w:eastAsiaTheme="majorEastAsia"/>
        </w:rPr>
        <w:t xml:space="preserve"> Shared Services </w:t>
      </w:r>
      <w:r w:rsidR="00760ECD" w:rsidRPr="00760ECD">
        <w:rPr>
          <w:rFonts w:eastAsiaTheme="majorEastAsia"/>
        </w:rPr>
        <w:t>so that it can make a further assessment by applying the Award Criteria to the new information provided.</w:t>
      </w:r>
    </w:p>
    <w:p w14:paraId="4AD0D486" w14:textId="50C9635E" w:rsidR="00BD78BF" w:rsidRPr="00612CBF" w:rsidRDefault="0081125F" w:rsidP="00BD78BF">
      <w:pPr>
        <w:pStyle w:val="Heading2"/>
        <w:numPr>
          <w:ilvl w:val="1"/>
          <w:numId w:val="1"/>
        </w:numPr>
        <w:spacing w:line="360" w:lineRule="auto"/>
        <w:rPr>
          <w:color w:val="1F4E79" w:themeColor="accent5" w:themeShade="80"/>
        </w:rPr>
      </w:pPr>
      <w:bookmarkStart w:id="18" w:name="_Toc242359727"/>
      <w:r w:rsidRPr="529FEA48">
        <w:rPr>
          <w:color w:val="1F4E79" w:themeColor="accent5" w:themeShade="80"/>
        </w:rPr>
        <w:t>Disbarment and Contract Termination</w:t>
      </w:r>
      <w:bookmarkEnd w:id="18"/>
    </w:p>
    <w:p w14:paraId="45AF2F14" w14:textId="17BFE8DD" w:rsidR="00BD78BF" w:rsidRPr="0081125F" w:rsidRDefault="0081125F" w:rsidP="0081125F">
      <w:pPr>
        <w:rPr>
          <w:rFonts w:eastAsiaTheme="majorEastAsia"/>
        </w:rPr>
        <w:sectPr w:rsidR="00BD78BF" w:rsidRPr="0081125F" w:rsidSect="00D44EE8">
          <w:pgSz w:w="11906" w:h="16838"/>
          <w:pgMar w:top="2268" w:right="1440" w:bottom="1440" w:left="1440" w:header="709" w:footer="709" w:gutter="0"/>
          <w:pgNumType w:start="2"/>
          <w:cols w:space="708"/>
          <w:docGrid w:linePitch="360"/>
        </w:sectPr>
      </w:pPr>
      <w:r w:rsidRPr="0081125F">
        <w:rPr>
          <w:rFonts w:eastAsiaTheme="majorEastAsia"/>
        </w:rPr>
        <w:t>In accordance with the Procurement Act 2023, the Authority reserves the right to terminate the contract with immediate effect if the Supplier, or any entity on whose capacity the Supplier relies, is added to the debarment list maintained under Section 59 of the Act during the term of the contract. This right applies whether the disbarment relates to mandatory or discretionary exclusion grounds. In such circumstances, the Authority shall incur no liability for loss of profit, loss of business, or any other compensation arising from the termination, and payment will only be made for goods, services, or works delivered and accepted prior to the termination date.</w:t>
      </w:r>
    </w:p>
    <w:p w14:paraId="6C87B8F2" w14:textId="32382B79" w:rsidR="00A52185" w:rsidRPr="00612CBF" w:rsidRDefault="00C36FDB" w:rsidP="00612CBF">
      <w:pPr>
        <w:pStyle w:val="Heading1"/>
        <w:numPr>
          <w:ilvl w:val="0"/>
          <w:numId w:val="1"/>
        </w:numPr>
        <w:spacing w:line="360" w:lineRule="auto"/>
        <w:rPr>
          <w:color w:val="1F4E79" w:themeColor="accent5" w:themeShade="80"/>
          <w:sz w:val="32"/>
          <w:szCs w:val="32"/>
        </w:rPr>
      </w:pPr>
      <w:bookmarkStart w:id="19" w:name="_Ref147841046"/>
      <w:bookmarkStart w:id="20" w:name="_Ref147841058"/>
      <w:bookmarkStart w:id="21" w:name="_Ref147841082"/>
      <w:bookmarkStart w:id="22" w:name="_Ref147841092"/>
      <w:bookmarkStart w:id="23" w:name="_Ref147841126"/>
      <w:bookmarkStart w:id="24" w:name="_Ref147841130"/>
      <w:bookmarkStart w:id="25" w:name="_Toc242359728"/>
      <w:r w:rsidRPr="529FEA48">
        <w:rPr>
          <w:color w:val="1F4E79" w:themeColor="accent5" w:themeShade="80"/>
          <w:sz w:val="32"/>
          <w:szCs w:val="32"/>
        </w:rPr>
        <w:t>Evaluation and Selection</w:t>
      </w:r>
      <w:bookmarkEnd w:id="19"/>
      <w:bookmarkEnd w:id="20"/>
      <w:bookmarkEnd w:id="21"/>
      <w:bookmarkEnd w:id="22"/>
      <w:bookmarkEnd w:id="23"/>
      <w:bookmarkEnd w:id="24"/>
      <w:bookmarkEnd w:id="25"/>
    </w:p>
    <w:p w14:paraId="50007937" w14:textId="1F15C857" w:rsidR="00FD37F3" w:rsidRPr="00612CBF" w:rsidRDefault="009B3BB0" w:rsidP="00612CBF">
      <w:pPr>
        <w:pStyle w:val="Heading2"/>
        <w:numPr>
          <w:ilvl w:val="1"/>
          <w:numId w:val="1"/>
        </w:numPr>
        <w:spacing w:line="360" w:lineRule="auto"/>
        <w:rPr>
          <w:color w:val="1F4E79" w:themeColor="accent5" w:themeShade="80"/>
        </w:rPr>
      </w:pPr>
      <w:bookmarkStart w:id="26" w:name="_Toc242359729"/>
      <w:r w:rsidRPr="529FEA48">
        <w:rPr>
          <w:color w:val="1F4E79" w:themeColor="accent5" w:themeShade="80"/>
        </w:rPr>
        <w:t>Award Criteria</w:t>
      </w:r>
      <w:bookmarkEnd w:id="26"/>
    </w:p>
    <w:p w14:paraId="075718DB" w14:textId="7B7C6DD6" w:rsidR="00FD37F3" w:rsidRPr="00FD37F3" w:rsidRDefault="00FD37F3" w:rsidP="00FD37F3">
      <w:pPr>
        <w:rPr>
          <w:rFonts w:eastAsiaTheme="majorEastAsia"/>
        </w:rPr>
      </w:pPr>
      <w:r w:rsidRPr="00FD37F3">
        <w:rPr>
          <w:rFonts w:eastAsiaTheme="majorEastAsia"/>
        </w:rPr>
        <w:t xml:space="preserve">The Tender Evaluation Stage is used to evaluate the responses submitted by Tenders against the Award Criteria in terms of Price and Quality to ascertain the ‘Most Advantageous Tender’ (MAT). </w:t>
      </w:r>
    </w:p>
    <w:p w14:paraId="33613CE3" w14:textId="77777777" w:rsidR="00FD37F3" w:rsidRPr="00FD37F3" w:rsidRDefault="00FD37F3" w:rsidP="00FD37F3">
      <w:pPr>
        <w:rPr>
          <w:rFonts w:eastAsiaTheme="majorEastAsia"/>
        </w:rPr>
      </w:pPr>
      <w:r w:rsidRPr="00FD37F3">
        <w:rPr>
          <w:rFonts w:eastAsiaTheme="majorEastAsia"/>
        </w:rPr>
        <w:t>The Award Criteria for this contract has been weighted as follows:</w:t>
      </w:r>
    </w:p>
    <w:tbl>
      <w:tblPr>
        <w:tblStyle w:val="TableGrid"/>
        <w:tblW w:w="0" w:type="auto"/>
        <w:jc w:val="center"/>
        <w:tblLook w:val="04A0" w:firstRow="1" w:lastRow="0" w:firstColumn="1" w:lastColumn="0" w:noHBand="0" w:noVBand="1"/>
      </w:tblPr>
      <w:tblGrid>
        <w:gridCol w:w="1984"/>
        <w:gridCol w:w="1814"/>
      </w:tblGrid>
      <w:tr w:rsidR="00FD37F3" w14:paraId="0294D460" w14:textId="77777777" w:rsidTr="00E8198B">
        <w:trPr>
          <w:trHeight w:val="340"/>
          <w:jc w:val="center"/>
        </w:trPr>
        <w:tc>
          <w:tcPr>
            <w:tcW w:w="1984" w:type="dxa"/>
            <w:shd w:val="clear" w:color="auto" w:fill="1F3864" w:themeFill="accent1" w:themeFillShade="80"/>
          </w:tcPr>
          <w:p w14:paraId="34699433" w14:textId="77777777" w:rsidR="00FD37F3" w:rsidRPr="00917839" w:rsidRDefault="00FD37F3" w:rsidP="00E8198B">
            <w:pPr>
              <w:rPr>
                <w:b/>
                <w:bCs/>
              </w:rPr>
            </w:pPr>
            <w:r w:rsidRPr="00917839">
              <w:rPr>
                <w:b/>
                <w:bCs/>
              </w:rPr>
              <w:t>Element</w:t>
            </w:r>
          </w:p>
        </w:tc>
        <w:tc>
          <w:tcPr>
            <w:tcW w:w="1814" w:type="dxa"/>
            <w:shd w:val="clear" w:color="auto" w:fill="1F3864" w:themeFill="accent1" w:themeFillShade="80"/>
          </w:tcPr>
          <w:p w14:paraId="51674A28" w14:textId="77777777" w:rsidR="00FD37F3" w:rsidRPr="00917839" w:rsidRDefault="00FD37F3" w:rsidP="00E8198B">
            <w:pPr>
              <w:rPr>
                <w:b/>
                <w:bCs/>
              </w:rPr>
            </w:pPr>
            <w:r w:rsidRPr="00917839">
              <w:rPr>
                <w:b/>
                <w:bCs/>
              </w:rPr>
              <w:t>Weighting</w:t>
            </w:r>
          </w:p>
        </w:tc>
      </w:tr>
      <w:tr w:rsidR="00FD37F3" w14:paraId="1D6CE4D2" w14:textId="77777777" w:rsidTr="00E8198B">
        <w:trPr>
          <w:trHeight w:val="340"/>
          <w:jc w:val="center"/>
        </w:trPr>
        <w:tc>
          <w:tcPr>
            <w:tcW w:w="1984" w:type="dxa"/>
          </w:tcPr>
          <w:p w14:paraId="22A4134F" w14:textId="77777777" w:rsidR="00FD37F3" w:rsidRDefault="00FD37F3" w:rsidP="00E8198B">
            <w:r>
              <w:t>Price</w:t>
            </w:r>
          </w:p>
        </w:tc>
        <w:tc>
          <w:tcPr>
            <w:tcW w:w="1814" w:type="dxa"/>
          </w:tcPr>
          <w:p w14:paraId="0B858C88" w14:textId="35B606FA" w:rsidR="00FD37F3" w:rsidRPr="00FA152C" w:rsidRDefault="008972FE" w:rsidP="00E8198B">
            <w:r w:rsidRPr="00FA152C">
              <w:t>60.00</w:t>
            </w:r>
            <w:r w:rsidR="00FD37F3" w:rsidRPr="00FA152C">
              <w:t>%</w:t>
            </w:r>
          </w:p>
        </w:tc>
      </w:tr>
      <w:tr w:rsidR="00FD37F3" w14:paraId="14C60F5F" w14:textId="77777777" w:rsidTr="00E8198B">
        <w:trPr>
          <w:trHeight w:val="340"/>
          <w:jc w:val="center"/>
        </w:trPr>
        <w:tc>
          <w:tcPr>
            <w:tcW w:w="1984" w:type="dxa"/>
          </w:tcPr>
          <w:p w14:paraId="75931498" w14:textId="77777777" w:rsidR="00FD37F3" w:rsidRDefault="00FD37F3" w:rsidP="00E8198B">
            <w:r>
              <w:t>Quality</w:t>
            </w:r>
          </w:p>
        </w:tc>
        <w:tc>
          <w:tcPr>
            <w:tcW w:w="1814" w:type="dxa"/>
          </w:tcPr>
          <w:p w14:paraId="2689EFED" w14:textId="169E6E44" w:rsidR="00FD37F3" w:rsidRPr="00FA152C" w:rsidRDefault="008972FE" w:rsidP="00E8198B">
            <w:r w:rsidRPr="00FA152C">
              <w:t>40.00</w:t>
            </w:r>
            <w:r w:rsidR="00FD37F3" w:rsidRPr="00FA152C">
              <w:t>%</w:t>
            </w:r>
          </w:p>
        </w:tc>
      </w:tr>
    </w:tbl>
    <w:p w14:paraId="5B8FB21B" w14:textId="088FD81E" w:rsidR="0066157D" w:rsidRPr="00F108F4" w:rsidRDefault="0066157D" w:rsidP="0066157D">
      <w:pPr>
        <w:spacing w:line="360" w:lineRule="auto"/>
        <w:jc w:val="right"/>
        <w:rPr>
          <w:rFonts w:eastAsiaTheme="majorEastAsia"/>
          <w:sz w:val="20"/>
          <w:szCs w:val="20"/>
        </w:rPr>
      </w:pPr>
      <w:r w:rsidRPr="000025BF">
        <w:rPr>
          <w:rFonts w:eastAsiaTheme="majorEastAsia"/>
          <w:sz w:val="20"/>
          <w:szCs w:val="20"/>
        </w:rPr>
        <w:t xml:space="preserve">Table 2 </w:t>
      </w:r>
      <w:r w:rsidR="00F108F4" w:rsidRPr="000025BF">
        <w:rPr>
          <w:rFonts w:eastAsiaTheme="majorEastAsia"/>
          <w:sz w:val="20"/>
          <w:szCs w:val="20"/>
        </w:rPr>
        <w:t>–</w:t>
      </w:r>
      <w:r w:rsidRPr="000025BF">
        <w:rPr>
          <w:rFonts w:eastAsiaTheme="majorEastAsia"/>
          <w:sz w:val="20"/>
          <w:szCs w:val="20"/>
        </w:rPr>
        <w:t xml:space="preserve"> </w:t>
      </w:r>
      <w:r w:rsidR="00F108F4" w:rsidRPr="000025BF">
        <w:rPr>
          <w:rFonts w:eastAsiaTheme="majorEastAsia"/>
          <w:sz w:val="20"/>
          <w:szCs w:val="20"/>
        </w:rPr>
        <w:t>Award Criteria</w:t>
      </w:r>
    </w:p>
    <w:p w14:paraId="6AA69176" w14:textId="2B2C3F93" w:rsidR="0066157D" w:rsidRPr="0066157D" w:rsidRDefault="0066157D" w:rsidP="00F108F4">
      <w:pPr>
        <w:spacing w:line="240" w:lineRule="auto"/>
        <w:rPr>
          <w:rFonts w:eastAsiaTheme="majorEastAsia"/>
        </w:rPr>
      </w:pPr>
      <w:r w:rsidRPr="0066157D">
        <w:rPr>
          <w:rFonts w:eastAsiaTheme="majorEastAsia"/>
        </w:rPr>
        <w:t>Please note the Tenderer must be able to ‘pass’ all of the Pass/Fail questions shown in the table below in order for their bid to be valid.</w:t>
      </w:r>
    </w:p>
    <w:p w14:paraId="49EC7E75" w14:textId="080A3B6B" w:rsidR="00360D8B" w:rsidRPr="00612CBF" w:rsidRDefault="00360D8B" w:rsidP="00612CBF">
      <w:pPr>
        <w:pStyle w:val="Heading2"/>
        <w:numPr>
          <w:ilvl w:val="1"/>
          <w:numId w:val="1"/>
        </w:numPr>
        <w:spacing w:line="360" w:lineRule="auto"/>
        <w:rPr>
          <w:color w:val="1F4E79" w:themeColor="accent5" w:themeShade="80"/>
        </w:rPr>
      </w:pPr>
      <w:bookmarkStart w:id="27" w:name="_Ref238562352"/>
      <w:bookmarkStart w:id="28" w:name="_Ref238562359"/>
      <w:bookmarkStart w:id="29" w:name="_Toc242359730"/>
      <w:r w:rsidRPr="529FEA48">
        <w:rPr>
          <w:color w:val="1F4E79" w:themeColor="accent5" w:themeShade="80"/>
        </w:rPr>
        <w:t>Foundation Questions</w:t>
      </w:r>
      <w:bookmarkEnd w:id="27"/>
      <w:bookmarkEnd w:id="28"/>
      <w:bookmarkEnd w:id="29"/>
      <w:r w:rsidRPr="529FEA48">
        <w:rPr>
          <w:color w:val="1F4E79" w:themeColor="accent5" w:themeShade="80"/>
        </w:rPr>
        <w:t xml:space="preserve"> </w:t>
      </w:r>
    </w:p>
    <w:p w14:paraId="793C970E" w14:textId="4BDFDCE6" w:rsidR="00C46E1A" w:rsidRPr="00C46E1A" w:rsidRDefault="00BF4119" w:rsidP="00C46E1A">
      <w:pPr>
        <w:rPr>
          <w:rFonts w:eastAsiaTheme="majorEastAsia"/>
        </w:rPr>
      </w:pPr>
      <w:r w:rsidRPr="00BF4119">
        <w:rPr>
          <w:rFonts w:eastAsiaTheme="majorEastAsia"/>
        </w:rPr>
        <w:t xml:space="preserve">As part of the </w:t>
      </w:r>
      <w:r w:rsidR="00907E3B">
        <w:rPr>
          <w:rFonts w:eastAsiaTheme="majorEastAsia"/>
        </w:rPr>
        <w:t>evaluation process</w:t>
      </w:r>
      <w:r w:rsidR="00673E1F">
        <w:rPr>
          <w:rFonts w:eastAsiaTheme="majorEastAsia"/>
        </w:rPr>
        <w:t xml:space="preserve"> a preset bank of foundation questions are required to be completed</w:t>
      </w:r>
      <w:r w:rsidR="00574899">
        <w:rPr>
          <w:rFonts w:eastAsiaTheme="majorEastAsia"/>
        </w:rPr>
        <w:t>, further to this</w:t>
      </w:r>
      <w:r w:rsidR="00C46E1A">
        <w:rPr>
          <w:rFonts w:eastAsiaTheme="majorEastAsia"/>
        </w:rPr>
        <w:t xml:space="preserve"> </w:t>
      </w:r>
      <w:r w:rsidR="00C46E1A" w:rsidRPr="00C46E1A">
        <w:rPr>
          <w:rFonts w:eastAsiaTheme="majorEastAsia"/>
        </w:rPr>
        <w:t>Tenderers are required to ‘self-declare’ that they meet the relevant Pass/Fail criteria detailed in the Tender Response Questionnaire.</w:t>
      </w:r>
    </w:p>
    <w:p w14:paraId="2CE72DD7" w14:textId="3EA8B70D" w:rsidR="00360D8B" w:rsidRPr="00BF4119" w:rsidRDefault="00C46E1A" w:rsidP="00C46E1A">
      <w:pPr>
        <w:rPr>
          <w:rFonts w:eastAsiaTheme="majorEastAsia"/>
        </w:rPr>
      </w:pPr>
      <w:r w:rsidRPr="00C46E1A">
        <w:rPr>
          <w:rFonts w:eastAsiaTheme="majorEastAsia"/>
        </w:rPr>
        <w:t>The successful Tenderer will then be asked to submit all necessary documentation to prove evidence of self-declaration. If the successful Tenderer fails to provide the required evidence within set timeframes, or the evidence proves unsatisfactory, the award of the contract will not proceed.</w:t>
      </w:r>
    </w:p>
    <w:tbl>
      <w:tblPr>
        <w:tblStyle w:val="TableGrid"/>
        <w:tblW w:w="0" w:type="auto"/>
        <w:jc w:val="center"/>
        <w:tblLayout w:type="fixed"/>
        <w:tblLook w:val="04A0" w:firstRow="1" w:lastRow="0" w:firstColumn="1" w:lastColumn="0" w:noHBand="0" w:noVBand="1"/>
      </w:tblPr>
      <w:tblGrid>
        <w:gridCol w:w="4390"/>
        <w:gridCol w:w="1417"/>
        <w:gridCol w:w="2126"/>
      </w:tblGrid>
      <w:tr w:rsidR="00D73E49" w:rsidRPr="00917839" w14:paraId="7D1AA50E" w14:textId="77777777" w:rsidTr="1626D5EA">
        <w:trPr>
          <w:jc w:val="center"/>
        </w:trPr>
        <w:tc>
          <w:tcPr>
            <w:tcW w:w="4390" w:type="dxa"/>
            <w:shd w:val="clear" w:color="auto" w:fill="1F3864" w:themeFill="accent1" w:themeFillShade="80"/>
          </w:tcPr>
          <w:p w14:paraId="0CC18002" w14:textId="77777777" w:rsidR="00D73E49" w:rsidRPr="00917839" w:rsidRDefault="00D73E49" w:rsidP="00E8198B">
            <w:pPr>
              <w:rPr>
                <w:b/>
                <w:bCs/>
                <w:color w:val="FFFFFF" w:themeColor="background1"/>
              </w:rPr>
            </w:pPr>
            <w:r>
              <w:rPr>
                <w:b/>
                <w:bCs/>
                <w:color w:val="FFFFFF" w:themeColor="background1"/>
              </w:rPr>
              <w:t>Section</w:t>
            </w:r>
          </w:p>
        </w:tc>
        <w:tc>
          <w:tcPr>
            <w:tcW w:w="1417" w:type="dxa"/>
            <w:shd w:val="clear" w:color="auto" w:fill="1F3864" w:themeFill="accent1" w:themeFillShade="80"/>
          </w:tcPr>
          <w:p w14:paraId="7658951B" w14:textId="77777777" w:rsidR="00D73E49" w:rsidRPr="00917839" w:rsidRDefault="00D73E49" w:rsidP="00E8198B">
            <w:pPr>
              <w:rPr>
                <w:b/>
                <w:bCs/>
                <w:color w:val="FFFFFF" w:themeColor="background1"/>
              </w:rPr>
            </w:pPr>
            <w:r w:rsidRPr="00917839">
              <w:rPr>
                <w:b/>
                <w:bCs/>
                <w:color w:val="FFFFFF" w:themeColor="background1"/>
              </w:rPr>
              <w:t>Question</w:t>
            </w:r>
          </w:p>
        </w:tc>
        <w:tc>
          <w:tcPr>
            <w:tcW w:w="2126" w:type="dxa"/>
            <w:shd w:val="clear" w:color="auto" w:fill="1F3864" w:themeFill="accent1" w:themeFillShade="80"/>
          </w:tcPr>
          <w:p w14:paraId="71810145" w14:textId="77777777" w:rsidR="00D73E49" w:rsidRPr="00917839" w:rsidRDefault="00D73E49" w:rsidP="00E8198B">
            <w:pPr>
              <w:rPr>
                <w:b/>
                <w:bCs/>
                <w:color w:val="FFFFFF" w:themeColor="background1"/>
              </w:rPr>
            </w:pPr>
            <w:r w:rsidRPr="00917839">
              <w:rPr>
                <w:b/>
                <w:bCs/>
                <w:color w:val="FFFFFF" w:themeColor="background1"/>
              </w:rPr>
              <w:t>Weighting Allocation</w:t>
            </w:r>
          </w:p>
        </w:tc>
      </w:tr>
      <w:tr w:rsidR="00D73E49" w14:paraId="04CD1B84" w14:textId="77777777" w:rsidTr="1626D5EA">
        <w:trPr>
          <w:jc w:val="center"/>
        </w:trPr>
        <w:tc>
          <w:tcPr>
            <w:tcW w:w="4390" w:type="dxa"/>
          </w:tcPr>
          <w:p w14:paraId="023B06FF" w14:textId="77777777" w:rsidR="00D73E49" w:rsidRDefault="00D73E49" w:rsidP="00E8198B">
            <w:pPr>
              <w:rPr>
                <w:b/>
              </w:rPr>
            </w:pPr>
          </w:p>
          <w:p w14:paraId="2D881052" w14:textId="77777777" w:rsidR="00D73E49" w:rsidRPr="004D0E42" w:rsidRDefault="00D73E49" w:rsidP="00E8198B">
            <w:pPr>
              <w:rPr>
                <w:b/>
              </w:rPr>
            </w:pPr>
            <w:r w:rsidRPr="004D0E42">
              <w:rPr>
                <w:b/>
              </w:rPr>
              <w:t>A - Organisation Details</w:t>
            </w:r>
          </w:p>
          <w:p w14:paraId="57E6EFA8" w14:textId="77777777" w:rsidR="00D73E49" w:rsidRPr="004D0E42" w:rsidRDefault="00D73E49" w:rsidP="00E8198B">
            <w:pPr>
              <w:rPr>
                <w:b/>
              </w:rPr>
            </w:pPr>
          </w:p>
        </w:tc>
        <w:tc>
          <w:tcPr>
            <w:tcW w:w="1417" w:type="dxa"/>
            <w:vAlign w:val="center"/>
          </w:tcPr>
          <w:p w14:paraId="75053F5F" w14:textId="77777777" w:rsidR="00D73E49" w:rsidRPr="004D0E42" w:rsidRDefault="00D73E49" w:rsidP="00AE6D79">
            <w:pPr>
              <w:pStyle w:val="NoSpacing"/>
              <w:jc w:val="center"/>
            </w:pPr>
            <w:r w:rsidRPr="004D0E42">
              <w:t>A</w:t>
            </w:r>
            <w:r>
              <w:t xml:space="preserve">ll </w:t>
            </w:r>
            <w:r w:rsidRPr="004D0E42">
              <w:t>questions</w:t>
            </w:r>
          </w:p>
        </w:tc>
        <w:tc>
          <w:tcPr>
            <w:tcW w:w="2126" w:type="dxa"/>
            <w:vAlign w:val="center"/>
          </w:tcPr>
          <w:p w14:paraId="79DBEAD6" w14:textId="77777777" w:rsidR="00D73E49" w:rsidRPr="00F6193E" w:rsidRDefault="00D73E49" w:rsidP="00AE6D79">
            <w:pPr>
              <w:jc w:val="center"/>
            </w:pPr>
            <w:r w:rsidRPr="00F6193E">
              <w:t>Information only</w:t>
            </w:r>
          </w:p>
        </w:tc>
      </w:tr>
      <w:tr w:rsidR="00252067" w14:paraId="0CDA804E" w14:textId="77777777" w:rsidTr="1626D5EA">
        <w:trPr>
          <w:jc w:val="center"/>
        </w:trPr>
        <w:tc>
          <w:tcPr>
            <w:tcW w:w="4390" w:type="dxa"/>
          </w:tcPr>
          <w:p w14:paraId="4BA54F86" w14:textId="77777777" w:rsidR="00252067" w:rsidRDefault="00252067" w:rsidP="00252067">
            <w:pPr>
              <w:rPr>
                <w:b/>
              </w:rPr>
            </w:pPr>
          </w:p>
          <w:p w14:paraId="1FE8A6D7" w14:textId="77777777" w:rsidR="00252067" w:rsidRPr="004D0E42" w:rsidRDefault="00252067" w:rsidP="00252067">
            <w:pPr>
              <w:rPr>
                <w:b/>
              </w:rPr>
            </w:pPr>
            <w:r w:rsidRPr="004D0E42">
              <w:rPr>
                <w:b/>
              </w:rPr>
              <w:t>B – Financial Information</w:t>
            </w:r>
          </w:p>
          <w:p w14:paraId="3B5553CF" w14:textId="77777777" w:rsidR="00252067" w:rsidRPr="004D0E42" w:rsidRDefault="00252067" w:rsidP="00252067">
            <w:pPr>
              <w:rPr>
                <w:b/>
              </w:rPr>
            </w:pPr>
          </w:p>
        </w:tc>
        <w:tc>
          <w:tcPr>
            <w:tcW w:w="1417" w:type="dxa"/>
          </w:tcPr>
          <w:p w14:paraId="4E5D77FC" w14:textId="77777777" w:rsidR="00252067" w:rsidRDefault="00252067" w:rsidP="00252067">
            <w:pPr>
              <w:pStyle w:val="NoSpacing"/>
              <w:jc w:val="center"/>
            </w:pPr>
            <w:r>
              <w:t>B – 1.</w:t>
            </w:r>
          </w:p>
          <w:p w14:paraId="72D0D29D" w14:textId="77777777" w:rsidR="00252067" w:rsidRDefault="00252067" w:rsidP="00252067">
            <w:pPr>
              <w:pStyle w:val="NoSpacing"/>
              <w:jc w:val="center"/>
            </w:pPr>
            <w:r>
              <w:t>B – 2.</w:t>
            </w:r>
          </w:p>
          <w:p w14:paraId="502CC998" w14:textId="77777777" w:rsidR="00252067" w:rsidRDefault="00252067" w:rsidP="00252067">
            <w:pPr>
              <w:pStyle w:val="NoSpacing"/>
              <w:jc w:val="center"/>
            </w:pPr>
            <w:r>
              <w:t>B – 3.</w:t>
            </w:r>
          </w:p>
          <w:p w14:paraId="613EB019" w14:textId="77777777" w:rsidR="00252067" w:rsidRDefault="00252067" w:rsidP="00252067">
            <w:pPr>
              <w:pStyle w:val="NoSpacing"/>
              <w:jc w:val="center"/>
            </w:pPr>
            <w:r>
              <w:t>B – 4.</w:t>
            </w:r>
          </w:p>
          <w:p w14:paraId="6019B7A4" w14:textId="3CF68DCB" w:rsidR="00252067" w:rsidRDefault="00252067" w:rsidP="00252067">
            <w:pPr>
              <w:pStyle w:val="NoSpacing"/>
              <w:jc w:val="center"/>
            </w:pPr>
            <w:r>
              <w:t>B – 5.</w:t>
            </w:r>
          </w:p>
        </w:tc>
        <w:tc>
          <w:tcPr>
            <w:tcW w:w="2126" w:type="dxa"/>
          </w:tcPr>
          <w:p w14:paraId="7A712D10" w14:textId="77777777" w:rsidR="00252067" w:rsidRPr="00F6193E" w:rsidRDefault="00252067" w:rsidP="00252067">
            <w:pPr>
              <w:jc w:val="center"/>
            </w:pPr>
            <w:r w:rsidRPr="00F6193E">
              <w:t>Pass/Fail</w:t>
            </w:r>
          </w:p>
          <w:p w14:paraId="62DAA563" w14:textId="77777777" w:rsidR="00252067" w:rsidRPr="00F6193E" w:rsidRDefault="00252067" w:rsidP="00252067">
            <w:pPr>
              <w:jc w:val="center"/>
            </w:pPr>
            <w:r w:rsidRPr="00F6193E">
              <w:t>Pass/Fail</w:t>
            </w:r>
          </w:p>
          <w:p w14:paraId="7907BA6D" w14:textId="77777777" w:rsidR="00252067" w:rsidRPr="00F6193E" w:rsidRDefault="00252067" w:rsidP="00252067">
            <w:pPr>
              <w:jc w:val="center"/>
            </w:pPr>
            <w:r w:rsidRPr="00F6193E">
              <w:t>Pass/Fail</w:t>
            </w:r>
          </w:p>
          <w:p w14:paraId="3887E447" w14:textId="77777777" w:rsidR="00252067" w:rsidRPr="00F6193E" w:rsidRDefault="00252067" w:rsidP="00252067">
            <w:pPr>
              <w:jc w:val="center"/>
            </w:pPr>
            <w:r w:rsidRPr="00F6193E">
              <w:t>Pass/Fail</w:t>
            </w:r>
          </w:p>
          <w:p w14:paraId="4847FDA5" w14:textId="504D5B39" w:rsidR="00252067" w:rsidRPr="00F6193E" w:rsidRDefault="00252067" w:rsidP="00252067">
            <w:pPr>
              <w:jc w:val="center"/>
            </w:pPr>
            <w:r w:rsidRPr="00F6193E">
              <w:t>Information only</w:t>
            </w:r>
          </w:p>
        </w:tc>
      </w:tr>
      <w:tr w:rsidR="00252067" w14:paraId="303D1075" w14:textId="77777777" w:rsidTr="1626D5EA">
        <w:trPr>
          <w:jc w:val="center"/>
        </w:trPr>
        <w:tc>
          <w:tcPr>
            <w:tcW w:w="4390" w:type="dxa"/>
          </w:tcPr>
          <w:p w14:paraId="3578F040" w14:textId="77777777" w:rsidR="00252067" w:rsidRDefault="00252067" w:rsidP="00252067">
            <w:pPr>
              <w:rPr>
                <w:rFonts w:cstheme="minorHAnsi"/>
                <w:b/>
              </w:rPr>
            </w:pPr>
          </w:p>
          <w:p w14:paraId="7BA59EC3" w14:textId="77777777" w:rsidR="00252067" w:rsidRPr="004D0E42" w:rsidRDefault="00252067" w:rsidP="00252067">
            <w:pPr>
              <w:rPr>
                <w:rFonts w:cstheme="minorHAnsi"/>
                <w:b/>
              </w:rPr>
            </w:pPr>
            <w:r w:rsidRPr="004D0E42">
              <w:rPr>
                <w:rFonts w:cstheme="minorHAnsi"/>
                <w:b/>
              </w:rPr>
              <w:t>C- Quality Systems, Accreditations and Policies</w:t>
            </w:r>
          </w:p>
        </w:tc>
        <w:tc>
          <w:tcPr>
            <w:tcW w:w="1417" w:type="dxa"/>
          </w:tcPr>
          <w:p w14:paraId="2CE13113" w14:textId="77777777" w:rsidR="00252067" w:rsidRDefault="00252067" w:rsidP="00252067">
            <w:pPr>
              <w:pStyle w:val="NoSpacing"/>
              <w:jc w:val="center"/>
            </w:pPr>
            <w:r>
              <w:t>C – 1.</w:t>
            </w:r>
          </w:p>
          <w:p w14:paraId="56247DB8" w14:textId="77777777" w:rsidR="00252067" w:rsidRPr="000025BF" w:rsidRDefault="00252067" w:rsidP="00252067">
            <w:pPr>
              <w:pStyle w:val="NoSpacing"/>
              <w:jc w:val="center"/>
            </w:pPr>
            <w:r w:rsidRPr="000025BF">
              <w:t>C – 2.</w:t>
            </w:r>
          </w:p>
          <w:p w14:paraId="50F7D130" w14:textId="77777777" w:rsidR="00252067" w:rsidRPr="000025BF" w:rsidRDefault="00252067" w:rsidP="00252067">
            <w:pPr>
              <w:pStyle w:val="NoSpacing"/>
              <w:jc w:val="center"/>
            </w:pPr>
            <w:r w:rsidRPr="000025BF">
              <w:t>C – 3.</w:t>
            </w:r>
          </w:p>
          <w:p w14:paraId="4E20F401" w14:textId="77777777" w:rsidR="00252067" w:rsidRDefault="00252067" w:rsidP="00252067">
            <w:pPr>
              <w:pStyle w:val="NoSpacing"/>
              <w:jc w:val="center"/>
            </w:pPr>
            <w:r>
              <w:t>C – 4.</w:t>
            </w:r>
          </w:p>
          <w:p w14:paraId="3FE976B2" w14:textId="0CF2D0B8" w:rsidR="00252067" w:rsidRDefault="00252067" w:rsidP="00252067">
            <w:pPr>
              <w:pStyle w:val="NoSpacing"/>
              <w:jc w:val="center"/>
            </w:pPr>
            <w:r>
              <w:t>C – 5.</w:t>
            </w:r>
          </w:p>
          <w:p w14:paraId="2D896914" w14:textId="324A55CE" w:rsidR="00252067" w:rsidRPr="00A168E7" w:rsidRDefault="54AE31BD" w:rsidP="00252067">
            <w:pPr>
              <w:pStyle w:val="NoSpacing"/>
              <w:jc w:val="center"/>
              <w:rPr>
                <w:strike/>
              </w:rPr>
            </w:pPr>
            <w:r w:rsidRPr="00A168E7">
              <w:rPr>
                <w:strike/>
              </w:rPr>
              <w:t>C – 6.</w:t>
            </w:r>
          </w:p>
        </w:tc>
        <w:tc>
          <w:tcPr>
            <w:tcW w:w="2126" w:type="dxa"/>
          </w:tcPr>
          <w:p w14:paraId="5950B16E" w14:textId="77777777" w:rsidR="00252067" w:rsidRPr="00A168E7" w:rsidRDefault="00252067" w:rsidP="00252067">
            <w:pPr>
              <w:jc w:val="center"/>
            </w:pPr>
            <w:r w:rsidRPr="00A168E7">
              <w:t>Pass/Fail</w:t>
            </w:r>
          </w:p>
          <w:p w14:paraId="07B39DA2" w14:textId="77777777" w:rsidR="00252067" w:rsidRPr="00A168E7" w:rsidRDefault="00252067" w:rsidP="00252067">
            <w:pPr>
              <w:jc w:val="center"/>
            </w:pPr>
            <w:r w:rsidRPr="00A168E7">
              <w:t>Pass/Fail</w:t>
            </w:r>
          </w:p>
          <w:p w14:paraId="10B30D12" w14:textId="77777777" w:rsidR="00252067" w:rsidRPr="00A168E7" w:rsidRDefault="00252067" w:rsidP="00252067">
            <w:pPr>
              <w:jc w:val="center"/>
            </w:pPr>
            <w:r w:rsidRPr="00A168E7">
              <w:t>Information only Pass/Fail</w:t>
            </w:r>
          </w:p>
          <w:p w14:paraId="08CBEA47" w14:textId="11878C38" w:rsidR="00252067" w:rsidRPr="00A168E7" w:rsidRDefault="00252067" w:rsidP="00252067">
            <w:pPr>
              <w:jc w:val="center"/>
            </w:pPr>
            <w:r w:rsidRPr="00A168E7">
              <w:t>Pass/Fail</w:t>
            </w:r>
          </w:p>
          <w:p w14:paraId="32277EED" w14:textId="40C2CD6C" w:rsidR="00252067" w:rsidRPr="00A168E7" w:rsidRDefault="67F06F48" w:rsidP="00252067">
            <w:pPr>
              <w:jc w:val="center"/>
              <w:rPr>
                <w:strike/>
              </w:rPr>
            </w:pPr>
            <w:r w:rsidRPr="00A168E7">
              <w:rPr>
                <w:strike/>
              </w:rPr>
              <w:t>Pass/Fail</w:t>
            </w:r>
          </w:p>
        </w:tc>
      </w:tr>
      <w:tr w:rsidR="00252067" w14:paraId="689E4279" w14:textId="77777777" w:rsidTr="1626D5EA">
        <w:trPr>
          <w:jc w:val="center"/>
        </w:trPr>
        <w:tc>
          <w:tcPr>
            <w:tcW w:w="4390" w:type="dxa"/>
          </w:tcPr>
          <w:p w14:paraId="31AD217C" w14:textId="77777777" w:rsidR="00252067" w:rsidRDefault="00252067" w:rsidP="00252067">
            <w:pPr>
              <w:rPr>
                <w:rFonts w:cstheme="minorHAnsi"/>
                <w:b/>
                <w:bCs/>
              </w:rPr>
            </w:pPr>
          </w:p>
          <w:p w14:paraId="59EA68BD" w14:textId="77777777" w:rsidR="00252067" w:rsidRPr="001A4891" w:rsidRDefault="00252067" w:rsidP="00252067">
            <w:pPr>
              <w:rPr>
                <w:rFonts w:cstheme="minorHAnsi"/>
                <w:b/>
                <w:bCs/>
              </w:rPr>
            </w:pPr>
            <w:r w:rsidRPr="001A4891">
              <w:rPr>
                <w:rFonts w:cstheme="minorHAnsi"/>
                <w:b/>
                <w:bCs/>
              </w:rPr>
              <w:t>D - Health and Safety</w:t>
            </w:r>
          </w:p>
          <w:p w14:paraId="10C0FA92" w14:textId="77777777" w:rsidR="00252067" w:rsidRPr="001A4891" w:rsidRDefault="00252067" w:rsidP="00252067">
            <w:pPr>
              <w:rPr>
                <w:rFonts w:cstheme="minorHAnsi"/>
                <w:b/>
                <w:bCs/>
              </w:rPr>
            </w:pPr>
          </w:p>
        </w:tc>
        <w:tc>
          <w:tcPr>
            <w:tcW w:w="1417" w:type="dxa"/>
          </w:tcPr>
          <w:p w14:paraId="5F42A699" w14:textId="77777777" w:rsidR="00252067" w:rsidRDefault="00252067" w:rsidP="00252067">
            <w:pPr>
              <w:pStyle w:val="NoSpacing"/>
              <w:jc w:val="center"/>
            </w:pPr>
            <w:r>
              <w:t>D – 1.</w:t>
            </w:r>
          </w:p>
          <w:p w14:paraId="1AFE303F" w14:textId="77777777" w:rsidR="00252067" w:rsidRDefault="00252067" w:rsidP="00252067">
            <w:pPr>
              <w:pStyle w:val="NoSpacing"/>
              <w:jc w:val="center"/>
            </w:pPr>
            <w:r>
              <w:t>D – 2.</w:t>
            </w:r>
          </w:p>
          <w:p w14:paraId="248DB39C" w14:textId="77777777" w:rsidR="00252067" w:rsidRDefault="00252067" w:rsidP="00252067">
            <w:pPr>
              <w:pStyle w:val="NoSpacing"/>
              <w:jc w:val="center"/>
            </w:pPr>
            <w:r>
              <w:t>D – 3.</w:t>
            </w:r>
          </w:p>
          <w:p w14:paraId="6B302F87" w14:textId="77777777" w:rsidR="00252067" w:rsidRDefault="00252067" w:rsidP="00252067">
            <w:pPr>
              <w:pStyle w:val="NoSpacing"/>
              <w:jc w:val="center"/>
            </w:pPr>
            <w:r>
              <w:t>D – 4.</w:t>
            </w:r>
          </w:p>
          <w:p w14:paraId="2AE77AEE" w14:textId="329C2F4D" w:rsidR="00252067" w:rsidRPr="00E56EEA" w:rsidRDefault="00252067" w:rsidP="00252067">
            <w:pPr>
              <w:pStyle w:val="NoSpacing"/>
              <w:jc w:val="center"/>
            </w:pPr>
            <w:r>
              <w:t>D – 5.</w:t>
            </w:r>
          </w:p>
        </w:tc>
        <w:tc>
          <w:tcPr>
            <w:tcW w:w="2126" w:type="dxa"/>
          </w:tcPr>
          <w:p w14:paraId="2CC06A3D" w14:textId="77777777" w:rsidR="00252067" w:rsidRPr="00A168E7" w:rsidRDefault="00252067" w:rsidP="00252067">
            <w:pPr>
              <w:jc w:val="center"/>
            </w:pPr>
            <w:r w:rsidRPr="00A168E7">
              <w:t>Pass/Fail</w:t>
            </w:r>
          </w:p>
          <w:p w14:paraId="6CB86ADE" w14:textId="77777777" w:rsidR="00252067" w:rsidRPr="00A168E7" w:rsidRDefault="00252067" w:rsidP="00252067">
            <w:pPr>
              <w:jc w:val="center"/>
            </w:pPr>
            <w:r w:rsidRPr="00A168E7">
              <w:t>Pass/Fail</w:t>
            </w:r>
          </w:p>
          <w:p w14:paraId="79E8B623" w14:textId="77777777" w:rsidR="00252067" w:rsidRPr="00A168E7" w:rsidRDefault="00252067" w:rsidP="00252067">
            <w:pPr>
              <w:jc w:val="center"/>
            </w:pPr>
            <w:r w:rsidRPr="00A168E7">
              <w:t>Pass/Fail</w:t>
            </w:r>
          </w:p>
          <w:p w14:paraId="6FA067B4" w14:textId="77777777" w:rsidR="00252067" w:rsidRPr="00A168E7" w:rsidRDefault="00252067" w:rsidP="00252067">
            <w:pPr>
              <w:jc w:val="center"/>
            </w:pPr>
            <w:r w:rsidRPr="00A168E7">
              <w:t>Pass/Fail</w:t>
            </w:r>
          </w:p>
          <w:p w14:paraId="1C865602" w14:textId="77B7627E" w:rsidR="00252067" w:rsidRPr="00A168E7" w:rsidRDefault="00252067" w:rsidP="00252067">
            <w:pPr>
              <w:jc w:val="center"/>
            </w:pPr>
            <w:r w:rsidRPr="00A168E7">
              <w:t>Pass/Fail</w:t>
            </w:r>
          </w:p>
        </w:tc>
      </w:tr>
      <w:tr w:rsidR="00252067" w14:paraId="05155780" w14:textId="77777777" w:rsidTr="1626D5EA">
        <w:trPr>
          <w:jc w:val="center"/>
        </w:trPr>
        <w:tc>
          <w:tcPr>
            <w:tcW w:w="4390" w:type="dxa"/>
          </w:tcPr>
          <w:p w14:paraId="1A68FB32" w14:textId="77777777" w:rsidR="00252067" w:rsidRPr="001A4891" w:rsidRDefault="00252067" w:rsidP="00252067">
            <w:pPr>
              <w:rPr>
                <w:rFonts w:cstheme="minorHAnsi"/>
                <w:b/>
              </w:rPr>
            </w:pPr>
            <w:r w:rsidRPr="001A4891">
              <w:rPr>
                <w:rFonts w:cstheme="minorHAnsi"/>
                <w:b/>
              </w:rPr>
              <w:t>E - Sustainability and Environment</w:t>
            </w:r>
          </w:p>
        </w:tc>
        <w:tc>
          <w:tcPr>
            <w:tcW w:w="1417" w:type="dxa"/>
          </w:tcPr>
          <w:p w14:paraId="2FCE0B3A" w14:textId="77777777" w:rsidR="00252067" w:rsidRDefault="00252067" w:rsidP="00252067">
            <w:pPr>
              <w:pStyle w:val="NoSpacing"/>
              <w:jc w:val="center"/>
            </w:pPr>
            <w:r>
              <w:t>E – 1.</w:t>
            </w:r>
          </w:p>
          <w:p w14:paraId="0E9176A8" w14:textId="77777777" w:rsidR="00252067" w:rsidRDefault="00252067" w:rsidP="00252067">
            <w:pPr>
              <w:pStyle w:val="NoSpacing"/>
              <w:jc w:val="center"/>
            </w:pPr>
            <w:r>
              <w:t>E – 2.</w:t>
            </w:r>
          </w:p>
          <w:p w14:paraId="325D9399" w14:textId="14C6249F" w:rsidR="00252067" w:rsidRPr="00A168E7" w:rsidRDefault="00252067" w:rsidP="00252067">
            <w:pPr>
              <w:pStyle w:val="NoSpacing"/>
              <w:jc w:val="center"/>
              <w:rPr>
                <w:strike/>
              </w:rPr>
            </w:pPr>
            <w:r w:rsidRPr="00A168E7">
              <w:rPr>
                <w:strike/>
              </w:rPr>
              <w:t>E – 3.</w:t>
            </w:r>
          </w:p>
          <w:p w14:paraId="00BB16AF" w14:textId="0B689139" w:rsidR="00252067" w:rsidRDefault="787001BD" w:rsidP="00252067">
            <w:pPr>
              <w:pStyle w:val="NoSpacing"/>
              <w:jc w:val="center"/>
            </w:pPr>
            <w:r>
              <w:t>E – 4.</w:t>
            </w:r>
          </w:p>
          <w:p w14:paraId="72B6EE2C" w14:textId="30A4191A" w:rsidR="00252067" w:rsidRPr="00A168E7" w:rsidRDefault="787001BD" w:rsidP="00252067">
            <w:pPr>
              <w:pStyle w:val="NoSpacing"/>
              <w:jc w:val="center"/>
              <w:rPr>
                <w:strike/>
              </w:rPr>
            </w:pPr>
            <w:r w:rsidRPr="00A168E7">
              <w:rPr>
                <w:strike/>
              </w:rPr>
              <w:t>E – 5.</w:t>
            </w:r>
          </w:p>
        </w:tc>
        <w:tc>
          <w:tcPr>
            <w:tcW w:w="2126" w:type="dxa"/>
          </w:tcPr>
          <w:p w14:paraId="1A31710B" w14:textId="77777777" w:rsidR="00252067" w:rsidRDefault="00252067" w:rsidP="00252067">
            <w:pPr>
              <w:jc w:val="center"/>
            </w:pPr>
            <w:r>
              <w:t>Pass/Fail</w:t>
            </w:r>
          </w:p>
          <w:p w14:paraId="75CA6F29" w14:textId="77777777" w:rsidR="00252067" w:rsidRDefault="00252067" w:rsidP="00252067">
            <w:pPr>
              <w:jc w:val="center"/>
            </w:pPr>
            <w:r>
              <w:t>Pass/Fail</w:t>
            </w:r>
          </w:p>
          <w:p w14:paraId="04ECA9A4" w14:textId="4069F93A" w:rsidR="00252067" w:rsidRPr="00A168E7" w:rsidRDefault="00252067" w:rsidP="00252067">
            <w:pPr>
              <w:jc w:val="center"/>
              <w:rPr>
                <w:strike/>
              </w:rPr>
            </w:pPr>
            <w:r w:rsidRPr="00A168E7">
              <w:rPr>
                <w:strike/>
              </w:rPr>
              <w:t>Pass/Fail</w:t>
            </w:r>
          </w:p>
          <w:p w14:paraId="0E00B7D9" w14:textId="728E5FA4" w:rsidR="00252067" w:rsidRDefault="03B06E1F" w:rsidP="00252067">
            <w:pPr>
              <w:jc w:val="center"/>
            </w:pPr>
            <w:r>
              <w:t>Pass/Fail</w:t>
            </w:r>
          </w:p>
          <w:p w14:paraId="689DB428" w14:textId="49595ED2" w:rsidR="00252067" w:rsidRPr="00A168E7" w:rsidRDefault="03B06E1F" w:rsidP="00252067">
            <w:pPr>
              <w:jc w:val="center"/>
              <w:rPr>
                <w:strike/>
              </w:rPr>
            </w:pPr>
            <w:r w:rsidRPr="00A168E7">
              <w:rPr>
                <w:strike/>
              </w:rPr>
              <w:t>Information only</w:t>
            </w:r>
          </w:p>
        </w:tc>
      </w:tr>
      <w:tr w:rsidR="00D73E49" w14:paraId="2EB7ED88" w14:textId="77777777" w:rsidTr="1626D5EA">
        <w:trPr>
          <w:jc w:val="center"/>
        </w:trPr>
        <w:tc>
          <w:tcPr>
            <w:tcW w:w="4390" w:type="dxa"/>
          </w:tcPr>
          <w:p w14:paraId="1ECA6B5F" w14:textId="77777777" w:rsidR="00D73E49" w:rsidRDefault="00D73E49" w:rsidP="00E8198B">
            <w:pPr>
              <w:rPr>
                <w:rFonts w:cstheme="minorHAnsi"/>
                <w:b/>
              </w:rPr>
            </w:pPr>
          </w:p>
          <w:p w14:paraId="5685D2E2" w14:textId="77777777" w:rsidR="00D73E49" w:rsidRPr="001A4891" w:rsidRDefault="00D73E49" w:rsidP="00E8198B">
            <w:pPr>
              <w:rPr>
                <w:rFonts w:cstheme="minorHAnsi"/>
                <w:b/>
              </w:rPr>
            </w:pPr>
            <w:r w:rsidRPr="001A4891">
              <w:rPr>
                <w:rFonts w:cstheme="minorHAnsi"/>
                <w:b/>
              </w:rPr>
              <w:t>F - Equal Opportunities and Modern Slavery</w:t>
            </w:r>
          </w:p>
          <w:p w14:paraId="66F80ADB" w14:textId="77777777" w:rsidR="00D73E49" w:rsidRPr="001A4891" w:rsidRDefault="00D73E49" w:rsidP="00E8198B">
            <w:pPr>
              <w:rPr>
                <w:rFonts w:cstheme="minorHAnsi"/>
                <w:b/>
              </w:rPr>
            </w:pPr>
          </w:p>
        </w:tc>
        <w:tc>
          <w:tcPr>
            <w:tcW w:w="1417" w:type="dxa"/>
          </w:tcPr>
          <w:p w14:paraId="54C55CD5" w14:textId="77777777" w:rsidR="00D73E49" w:rsidRDefault="00D73E49" w:rsidP="00E8198B">
            <w:pPr>
              <w:pStyle w:val="NoSpacing"/>
              <w:jc w:val="center"/>
            </w:pPr>
            <w:r>
              <w:t>F – 1.</w:t>
            </w:r>
          </w:p>
          <w:p w14:paraId="32873916" w14:textId="77777777" w:rsidR="00D73E49" w:rsidRDefault="00D73E49" w:rsidP="00E8198B">
            <w:pPr>
              <w:pStyle w:val="NoSpacing"/>
              <w:jc w:val="center"/>
            </w:pPr>
            <w:r>
              <w:t>F – 2.</w:t>
            </w:r>
          </w:p>
          <w:p w14:paraId="08A5D571" w14:textId="77777777" w:rsidR="00D73E49" w:rsidRPr="00A168E7" w:rsidRDefault="00D73E49" w:rsidP="00E8198B">
            <w:pPr>
              <w:pStyle w:val="NoSpacing"/>
              <w:jc w:val="center"/>
              <w:rPr>
                <w:strike/>
              </w:rPr>
            </w:pPr>
            <w:r w:rsidRPr="00A168E7">
              <w:rPr>
                <w:strike/>
              </w:rPr>
              <w:t>F – 3.</w:t>
            </w:r>
          </w:p>
          <w:p w14:paraId="5CF9F85C" w14:textId="77777777" w:rsidR="00D73E49" w:rsidRDefault="00D73E49" w:rsidP="00E8198B">
            <w:pPr>
              <w:pStyle w:val="NoSpacing"/>
              <w:jc w:val="center"/>
            </w:pPr>
            <w:r>
              <w:t>F – 4.</w:t>
            </w:r>
          </w:p>
          <w:p w14:paraId="5D1D3ECD" w14:textId="77777777" w:rsidR="00D73E49" w:rsidRDefault="00D73E49" w:rsidP="00E8198B">
            <w:pPr>
              <w:pStyle w:val="NoSpacing"/>
              <w:jc w:val="center"/>
            </w:pPr>
            <w:r>
              <w:t>F – 5.</w:t>
            </w:r>
          </w:p>
          <w:p w14:paraId="7CB9D6FB" w14:textId="5F967148" w:rsidR="00945313" w:rsidRPr="00E56EEA" w:rsidRDefault="00945313" w:rsidP="00E8198B">
            <w:pPr>
              <w:pStyle w:val="NoSpacing"/>
              <w:jc w:val="center"/>
            </w:pPr>
            <w:r>
              <w:t xml:space="preserve">F – 6. </w:t>
            </w:r>
          </w:p>
        </w:tc>
        <w:tc>
          <w:tcPr>
            <w:tcW w:w="2126" w:type="dxa"/>
          </w:tcPr>
          <w:p w14:paraId="3BFEC436" w14:textId="77777777" w:rsidR="00D73E49" w:rsidRDefault="00D73E49" w:rsidP="00E8198B">
            <w:pPr>
              <w:jc w:val="center"/>
            </w:pPr>
            <w:r>
              <w:t>Pass/Fail</w:t>
            </w:r>
          </w:p>
          <w:p w14:paraId="37BA1379" w14:textId="77777777" w:rsidR="00D73E49" w:rsidRDefault="00D73E49" w:rsidP="00E8198B">
            <w:pPr>
              <w:jc w:val="center"/>
            </w:pPr>
            <w:r>
              <w:t>Pass/Fail</w:t>
            </w:r>
          </w:p>
          <w:p w14:paraId="5DEB10FA" w14:textId="655877D9" w:rsidR="00D73E49" w:rsidRDefault="00945313" w:rsidP="00E8198B">
            <w:pPr>
              <w:jc w:val="center"/>
            </w:pPr>
            <w:r w:rsidRPr="00A168E7">
              <w:rPr>
                <w:strike/>
              </w:rPr>
              <w:t>Information only</w:t>
            </w:r>
            <w:r>
              <w:t xml:space="preserve"> </w:t>
            </w:r>
            <w:r w:rsidR="00D73E49">
              <w:t>Information only Pass/Fail</w:t>
            </w:r>
          </w:p>
          <w:p w14:paraId="1DF72E4C" w14:textId="77777777" w:rsidR="00D73E49" w:rsidRDefault="00D73E49" w:rsidP="00E8198B">
            <w:pPr>
              <w:jc w:val="center"/>
            </w:pPr>
            <w:r>
              <w:t>Pass/Fail</w:t>
            </w:r>
          </w:p>
        </w:tc>
      </w:tr>
    </w:tbl>
    <w:p w14:paraId="39D07266" w14:textId="23A2B6E0" w:rsidR="00AE6D79" w:rsidRPr="00AE1207" w:rsidRDefault="00494C31" w:rsidP="00494C31">
      <w:pPr>
        <w:jc w:val="right"/>
        <w:rPr>
          <w:rFonts w:eastAsiaTheme="majorEastAsia"/>
          <w:sz w:val="20"/>
          <w:szCs w:val="20"/>
        </w:rPr>
      </w:pPr>
      <w:r w:rsidRPr="00AE1207">
        <w:rPr>
          <w:rFonts w:eastAsiaTheme="majorEastAsia"/>
          <w:sz w:val="20"/>
          <w:szCs w:val="20"/>
        </w:rPr>
        <w:t xml:space="preserve">Table </w:t>
      </w:r>
      <w:r w:rsidR="00F108F4" w:rsidRPr="00AE1207">
        <w:rPr>
          <w:rFonts w:eastAsiaTheme="majorEastAsia"/>
          <w:sz w:val="20"/>
          <w:szCs w:val="20"/>
        </w:rPr>
        <w:t>3 - Foundation Questions</w:t>
      </w:r>
    </w:p>
    <w:p w14:paraId="4F8A8FEF" w14:textId="13DBD757" w:rsidR="009326EF" w:rsidRPr="00AE1207" w:rsidRDefault="00967402" w:rsidP="00612CBF">
      <w:pPr>
        <w:pStyle w:val="Heading2"/>
        <w:numPr>
          <w:ilvl w:val="1"/>
          <w:numId w:val="1"/>
        </w:numPr>
        <w:spacing w:line="360" w:lineRule="auto"/>
        <w:rPr>
          <w:color w:val="1F4E79" w:themeColor="accent5" w:themeShade="80"/>
        </w:rPr>
      </w:pPr>
      <w:bookmarkStart w:id="30" w:name="_Toc242359731"/>
      <w:r w:rsidRPr="529FEA48">
        <w:rPr>
          <w:color w:val="1F4E79" w:themeColor="accent5" w:themeShade="80"/>
        </w:rPr>
        <w:t xml:space="preserve">Evaluation </w:t>
      </w:r>
      <w:r w:rsidR="00FD37F3" w:rsidRPr="529FEA48">
        <w:rPr>
          <w:color w:val="1F4E79" w:themeColor="accent5" w:themeShade="80"/>
        </w:rPr>
        <w:t>Questions</w:t>
      </w:r>
      <w:bookmarkEnd w:id="30"/>
    </w:p>
    <w:p w14:paraId="52A8D56D" w14:textId="3886D5C5" w:rsidR="00B53547" w:rsidRPr="00AE1207" w:rsidRDefault="007F366B" w:rsidP="007F366B">
      <w:pPr>
        <w:rPr>
          <w:rFonts w:eastAsiaTheme="majorEastAsia"/>
        </w:rPr>
      </w:pPr>
      <w:r w:rsidRPr="00AE1207">
        <w:rPr>
          <w:rFonts w:eastAsiaTheme="majorEastAsia"/>
        </w:rPr>
        <w:t xml:space="preserve">As part of the evaluation process </w:t>
      </w:r>
      <w:proofErr w:type="spellStart"/>
      <w:r w:rsidRPr="00AE1207">
        <w:rPr>
          <w:rFonts w:eastAsiaTheme="majorEastAsia"/>
        </w:rPr>
        <w:t>Barcud</w:t>
      </w:r>
      <w:proofErr w:type="spellEnd"/>
      <w:r w:rsidRPr="00AE1207">
        <w:rPr>
          <w:rFonts w:eastAsiaTheme="majorEastAsia"/>
        </w:rPr>
        <w:t xml:space="preserve"> Shared Services </w:t>
      </w:r>
      <w:r w:rsidR="00B53547" w:rsidRPr="00AE1207">
        <w:rPr>
          <w:rFonts w:eastAsiaTheme="majorEastAsia"/>
        </w:rPr>
        <w:t xml:space="preserve">has established a set of qualitative </w:t>
      </w:r>
      <w:r w:rsidRPr="00AE1207">
        <w:rPr>
          <w:rFonts w:eastAsiaTheme="majorEastAsia"/>
        </w:rPr>
        <w:t xml:space="preserve">questions </w:t>
      </w:r>
      <w:r w:rsidR="00B53547" w:rsidRPr="00AE1207">
        <w:rPr>
          <w:rFonts w:eastAsiaTheme="majorEastAsia"/>
        </w:rPr>
        <w:t xml:space="preserve">that are </w:t>
      </w:r>
      <w:r w:rsidRPr="00AE1207">
        <w:rPr>
          <w:rFonts w:eastAsiaTheme="majorEastAsia"/>
        </w:rPr>
        <w:t>required to be completed</w:t>
      </w:r>
      <w:r w:rsidR="007D1D48" w:rsidRPr="00AE1207">
        <w:rPr>
          <w:rFonts w:eastAsiaTheme="majorEastAsia"/>
        </w:rPr>
        <w:t xml:space="preserve"> by all Tenderers</w:t>
      </w:r>
      <w:r w:rsidR="007D2922" w:rsidRPr="00AE1207">
        <w:rPr>
          <w:rFonts w:eastAsiaTheme="majorEastAsia"/>
        </w:rPr>
        <w:t>. These questions, listed in Table 4 - Evaluation Questions</w:t>
      </w:r>
      <w:r w:rsidR="007D1D48" w:rsidRPr="00AE1207">
        <w:rPr>
          <w:rFonts w:eastAsiaTheme="majorEastAsia"/>
        </w:rPr>
        <w:t>,</w:t>
      </w:r>
      <w:r w:rsidR="0007115C" w:rsidRPr="00AE1207">
        <w:rPr>
          <w:rFonts w:eastAsiaTheme="majorEastAsia"/>
        </w:rPr>
        <w:t xml:space="preserve"> will be used by the evaluation team to evaluate Tenderers criteria to </w:t>
      </w:r>
      <w:r w:rsidR="00E701A4" w:rsidRPr="00AE1207">
        <w:rPr>
          <w:rFonts w:eastAsiaTheme="majorEastAsia"/>
        </w:rPr>
        <w:t xml:space="preserve">deliver the Most Advantageous Tender. </w:t>
      </w:r>
      <w:r w:rsidR="007D1D48" w:rsidRPr="00AE1207">
        <w:rPr>
          <w:rFonts w:eastAsiaTheme="majorEastAsia"/>
        </w:rPr>
        <w:t xml:space="preserve"> </w:t>
      </w:r>
    </w:p>
    <w:p w14:paraId="01140BF5" w14:textId="7D820DE6" w:rsidR="00967402" w:rsidRPr="00AE1207" w:rsidRDefault="00157278" w:rsidP="00A05BA2">
      <w:pPr>
        <w:rPr>
          <w:rFonts w:eastAsiaTheme="majorEastAsia"/>
        </w:rPr>
      </w:pPr>
      <w:r w:rsidRPr="00AE1207">
        <w:rPr>
          <w:rFonts w:eastAsiaTheme="majorEastAsia"/>
        </w:rPr>
        <w:t xml:space="preserve">The Quality </w:t>
      </w:r>
      <w:r w:rsidR="00A23755" w:rsidRPr="00AE1207">
        <w:rPr>
          <w:rFonts w:eastAsiaTheme="majorEastAsia"/>
        </w:rPr>
        <w:t xml:space="preserve">weighting </w:t>
      </w:r>
      <w:r w:rsidR="008302C9" w:rsidRPr="00AE1207">
        <w:rPr>
          <w:rFonts w:eastAsiaTheme="majorEastAsia"/>
        </w:rPr>
        <w:t xml:space="preserve">of each question </w:t>
      </w:r>
      <w:r w:rsidR="00AB7D14" w:rsidRPr="00AE1207">
        <w:rPr>
          <w:rFonts w:eastAsiaTheme="majorEastAsia"/>
        </w:rPr>
        <w:t xml:space="preserve">has been stated in </w:t>
      </w:r>
      <w:r w:rsidR="008302C9" w:rsidRPr="00AE1207">
        <w:rPr>
          <w:rFonts w:eastAsiaTheme="majorEastAsia"/>
        </w:rPr>
        <w:t xml:space="preserve">Table 4 - </w:t>
      </w:r>
      <w:r w:rsidR="00090249" w:rsidRPr="00AE1207">
        <w:rPr>
          <w:rFonts w:eastAsiaTheme="majorEastAsia"/>
        </w:rPr>
        <w:t xml:space="preserve">Evaluation Questions, </w:t>
      </w:r>
      <w:r w:rsidR="00A23755" w:rsidRPr="00AE1207">
        <w:rPr>
          <w:rFonts w:eastAsiaTheme="majorEastAsia"/>
        </w:rPr>
        <w:t>Quality Weighting Allocation.</w:t>
      </w:r>
    </w:p>
    <w:tbl>
      <w:tblPr>
        <w:tblStyle w:val="TableGrid"/>
        <w:tblW w:w="0" w:type="auto"/>
        <w:jc w:val="center"/>
        <w:tblLayout w:type="fixed"/>
        <w:tblLook w:val="04A0" w:firstRow="1" w:lastRow="0" w:firstColumn="1" w:lastColumn="0" w:noHBand="0" w:noVBand="1"/>
      </w:tblPr>
      <w:tblGrid>
        <w:gridCol w:w="4395"/>
        <w:gridCol w:w="1417"/>
        <w:gridCol w:w="2127"/>
      </w:tblGrid>
      <w:tr w:rsidR="00DF0136" w:rsidRPr="00AE1207" w14:paraId="76EC1B4B" w14:textId="77777777" w:rsidTr="2E407347">
        <w:trPr>
          <w:jc w:val="center"/>
        </w:trPr>
        <w:tc>
          <w:tcPr>
            <w:tcW w:w="4395" w:type="dxa"/>
            <w:shd w:val="clear" w:color="auto" w:fill="1F3864" w:themeFill="accent1" w:themeFillShade="80"/>
          </w:tcPr>
          <w:p w14:paraId="2C31E275" w14:textId="77777777" w:rsidR="00DF0136" w:rsidRPr="00AE1207" w:rsidRDefault="00DF0136" w:rsidP="00E8198B">
            <w:pPr>
              <w:rPr>
                <w:b/>
                <w:bCs/>
                <w:color w:val="FFFFFF" w:themeColor="background1"/>
              </w:rPr>
            </w:pPr>
            <w:r w:rsidRPr="00AE1207">
              <w:rPr>
                <w:b/>
                <w:bCs/>
                <w:color w:val="FFFFFF" w:themeColor="background1"/>
              </w:rPr>
              <w:t>Section</w:t>
            </w:r>
          </w:p>
        </w:tc>
        <w:tc>
          <w:tcPr>
            <w:tcW w:w="1417" w:type="dxa"/>
            <w:shd w:val="clear" w:color="auto" w:fill="1F3864" w:themeFill="accent1" w:themeFillShade="80"/>
          </w:tcPr>
          <w:p w14:paraId="10C9602D" w14:textId="77777777" w:rsidR="00DF0136" w:rsidRPr="00AE1207" w:rsidRDefault="00DF0136" w:rsidP="00E8198B">
            <w:pPr>
              <w:rPr>
                <w:b/>
                <w:bCs/>
                <w:color w:val="FFFFFF" w:themeColor="background1"/>
              </w:rPr>
            </w:pPr>
            <w:r w:rsidRPr="00AE1207">
              <w:rPr>
                <w:b/>
                <w:bCs/>
                <w:color w:val="FFFFFF" w:themeColor="background1"/>
              </w:rPr>
              <w:t>Question</w:t>
            </w:r>
          </w:p>
        </w:tc>
        <w:tc>
          <w:tcPr>
            <w:tcW w:w="2127" w:type="dxa"/>
            <w:shd w:val="clear" w:color="auto" w:fill="1F3864" w:themeFill="accent1" w:themeFillShade="80"/>
          </w:tcPr>
          <w:p w14:paraId="4CC9DB3A" w14:textId="240F1C23" w:rsidR="00DF0136" w:rsidRPr="00AE1207" w:rsidRDefault="00DF0136" w:rsidP="00E8198B">
            <w:pPr>
              <w:rPr>
                <w:b/>
                <w:bCs/>
                <w:color w:val="FFFFFF" w:themeColor="background1"/>
              </w:rPr>
            </w:pPr>
            <w:r w:rsidRPr="00AE1207">
              <w:rPr>
                <w:b/>
                <w:bCs/>
                <w:color w:val="FFFFFF" w:themeColor="background1"/>
              </w:rPr>
              <w:t>Total Weighting Allocation</w:t>
            </w:r>
          </w:p>
        </w:tc>
      </w:tr>
      <w:tr w:rsidR="00DF0136" w:rsidRPr="008E7ED0" w14:paraId="0E9C2420" w14:textId="77777777" w:rsidTr="2E407347">
        <w:trPr>
          <w:jc w:val="center"/>
        </w:trPr>
        <w:tc>
          <w:tcPr>
            <w:tcW w:w="4395" w:type="dxa"/>
            <w:vAlign w:val="center"/>
          </w:tcPr>
          <w:p w14:paraId="0976E6F4" w14:textId="14ED583C" w:rsidR="00DF0136" w:rsidRPr="008E7ED0" w:rsidRDefault="00DF0136" w:rsidP="000A17D3">
            <w:pPr>
              <w:rPr>
                <w:rFonts w:cstheme="minorHAnsi"/>
                <w:b/>
              </w:rPr>
            </w:pPr>
            <w:r w:rsidRPr="008E7ED0">
              <w:rPr>
                <w:rFonts w:cstheme="minorHAnsi"/>
                <w:b/>
              </w:rPr>
              <w:t>G – Community Benefits</w:t>
            </w:r>
          </w:p>
        </w:tc>
        <w:tc>
          <w:tcPr>
            <w:tcW w:w="1417" w:type="dxa"/>
          </w:tcPr>
          <w:p w14:paraId="58B2B16A" w14:textId="77777777" w:rsidR="00DF0136" w:rsidRPr="008E7ED0" w:rsidRDefault="00DF0136" w:rsidP="000A17D3">
            <w:pPr>
              <w:pStyle w:val="NoSpacing"/>
              <w:jc w:val="center"/>
              <w:rPr>
                <w:rFonts w:cstheme="minorHAnsi"/>
              </w:rPr>
            </w:pPr>
            <w:r w:rsidRPr="008E7ED0">
              <w:rPr>
                <w:rFonts w:cstheme="minorHAnsi"/>
              </w:rPr>
              <w:t>G – 1.</w:t>
            </w:r>
          </w:p>
          <w:p w14:paraId="5BC13B73" w14:textId="77777777" w:rsidR="00DF0136" w:rsidRPr="008E7ED0" w:rsidRDefault="00DF0136" w:rsidP="000A17D3">
            <w:pPr>
              <w:pStyle w:val="NoSpacing"/>
              <w:jc w:val="center"/>
              <w:rPr>
                <w:rFonts w:cstheme="minorHAnsi"/>
              </w:rPr>
            </w:pPr>
            <w:r w:rsidRPr="008E7ED0">
              <w:rPr>
                <w:rFonts w:cstheme="minorHAnsi"/>
              </w:rPr>
              <w:t>G – 2.</w:t>
            </w:r>
          </w:p>
          <w:p w14:paraId="3186C588" w14:textId="3420570D" w:rsidR="00951F04" w:rsidRPr="008E7ED0" w:rsidRDefault="00951F04" w:rsidP="000A17D3">
            <w:pPr>
              <w:pStyle w:val="NoSpacing"/>
              <w:jc w:val="center"/>
            </w:pPr>
            <w:r w:rsidRPr="008E7ED0">
              <w:rPr>
                <w:rFonts w:cstheme="minorHAnsi"/>
              </w:rPr>
              <w:t>G – 3.</w:t>
            </w:r>
          </w:p>
        </w:tc>
        <w:tc>
          <w:tcPr>
            <w:tcW w:w="2127" w:type="dxa"/>
          </w:tcPr>
          <w:p w14:paraId="6A69805B" w14:textId="32781EB1" w:rsidR="00DF0136" w:rsidRPr="008E7ED0" w:rsidRDefault="00DF0136" w:rsidP="000A17D3">
            <w:pPr>
              <w:jc w:val="center"/>
            </w:pPr>
            <w:r w:rsidRPr="008E7ED0">
              <w:t>Pass/Fail</w:t>
            </w:r>
          </w:p>
          <w:p w14:paraId="61247C3E" w14:textId="0022E738" w:rsidR="00DF0136" w:rsidRPr="008E7ED0" w:rsidRDefault="00E62476" w:rsidP="2E407347">
            <w:pPr>
              <w:jc w:val="center"/>
              <w:rPr>
                <w:b/>
                <w:bCs/>
              </w:rPr>
            </w:pPr>
            <w:r w:rsidRPr="008E7ED0">
              <w:rPr>
                <w:b/>
                <w:bCs/>
              </w:rPr>
              <w:t>2.50</w:t>
            </w:r>
            <w:r w:rsidR="00DF0136" w:rsidRPr="008E7ED0">
              <w:rPr>
                <w:b/>
                <w:bCs/>
              </w:rPr>
              <w:t>%</w:t>
            </w:r>
          </w:p>
          <w:p w14:paraId="3DFC2ECC" w14:textId="31AA6A04" w:rsidR="00DF0136" w:rsidRPr="008E7ED0" w:rsidRDefault="4E39AA51" w:rsidP="2E407347">
            <w:pPr>
              <w:jc w:val="center"/>
            </w:pPr>
            <w:r w:rsidRPr="008E7ED0">
              <w:t>Pass/Fail</w:t>
            </w:r>
          </w:p>
        </w:tc>
      </w:tr>
      <w:tr w:rsidR="00DF0136" w:rsidRPr="008E7ED0" w14:paraId="40CAEEFC" w14:textId="77777777" w:rsidTr="2E407347">
        <w:trPr>
          <w:jc w:val="center"/>
        </w:trPr>
        <w:tc>
          <w:tcPr>
            <w:tcW w:w="4395" w:type="dxa"/>
          </w:tcPr>
          <w:p w14:paraId="598EBFF1" w14:textId="77777777" w:rsidR="00DF0136" w:rsidRPr="008E7ED0" w:rsidRDefault="00DF0136" w:rsidP="000A17D3">
            <w:pPr>
              <w:rPr>
                <w:rFonts w:cstheme="minorHAnsi"/>
                <w:b/>
              </w:rPr>
            </w:pPr>
          </w:p>
          <w:p w14:paraId="54665FB5" w14:textId="712085ED" w:rsidR="00DF0136" w:rsidRPr="008E7ED0" w:rsidRDefault="00DF0136" w:rsidP="000A17D3">
            <w:pPr>
              <w:rPr>
                <w:rFonts w:cstheme="minorHAnsi"/>
                <w:b/>
              </w:rPr>
            </w:pPr>
            <w:r w:rsidRPr="008E7ED0">
              <w:rPr>
                <w:rFonts w:cstheme="minorHAnsi"/>
                <w:b/>
              </w:rPr>
              <w:t>H – Previous Experience</w:t>
            </w:r>
          </w:p>
          <w:p w14:paraId="0D4CDB4E" w14:textId="77777777" w:rsidR="00DF0136" w:rsidRPr="008E7ED0" w:rsidRDefault="00DF0136" w:rsidP="000A17D3">
            <w:pPr>
              <w:rPr>
                <w:rFonts w:cstheme="minorHAnsi"/>
                <w:b/>
              </w:rPr>
            </w:pPr>
          </w:p>
        </w:tc>
        <w:tc>
          <w:tcPr>
            <w:tcW w:w="1417" w:type="dxa"/>
          </w:tcPr>
          <w:p w14:paraId="4C8371B9" w14:textId="77777777" w:rsidR="008E7ED0" w:rsidRPr="008E7ED0" w:rsidRDefault="008E7ED0" w:rsidP="000A17D3">
            <w:pPr>
              <w:pStyle w:val="NoSpacing"/>
              <w:jc w:val="center"/>
            </w:pPr>
          </w:p>
          <w:p w14:paraId="2510B7A1" w14:textId="050283B5" w:rsidR="00DF0136" w:rsidRPr="008E7ED0" w:rsidRDefault="00DF0136" w:rsidP="008E7ED0">
            <w:pPr>
              <w:pStyle w:val="NoSpacing"/>
              <w:jc w:val="center"/>
            </w:pPr>
            <w:r w:rsidRPr="008E7ED0">
              <w:t>H – 1.</w:t>
            </w:r>
          </w:p>
          <w:p w14:paraId="29BFA19F" w14:textId="233A0C9C" w:rsidR="00DF0136" w:rsidRPr="008E7ED0" w:rsidRDefault="00DF0136" w:rsidP="008E7ED0">
            <w:pPr>
              <w:pStyle w:val="NoSpacing"/>
              <w:jc w:val="center"/>
            </w:pPr>
            <w:r w:rsidRPr="008E7ED0">
              <w:t>H – 2.</w:t>
            </w:r>
          </w:p>
        </w:tc>
        <w:tc>
          <w:tcPr>
            <w:tcW w:w="2127" w:type="dxa"/>
          </w:tcPr>
          <w:p w14:paraId="6AF6E143" w14:textId="77777777" w:rsidR="008E7ED0" w:rsidRPr="008E7ED0" w:rsidRDefault="008E7ED0" w:rsidP="000A17D3">
            <w:pPr>
              <w:jc w:val="center"/>
              <w:rPr>
                <w:b/>
              </w:rPr>
            </w:pPr>
          </w:p>
          <w:p w14:paraId="5ABDB40E" w14:textId="69AE9E2C" w:rsidR="00DF0136" w:rsidRPr="008E7ED0" w:rsidRDefault="00064041" w:rsidP="000A17D3">
            <w:pPr>
              <w:jc w:val="center"/>
              <w:rPr>
                <w:b/>
              </w:rPr>
            </w:pPr>
            <w:r w:rsidRPr="008E7ED0">
              <w:rPr>
                <w:b/>
              </w:rPr>
              <w:t>5.00</w:t>
            </w:r>
            <w:r w:rsidR="00DF0136" w:rsidRPr="008E7ED0">
              <w:rPr>
                <w:b/>
              </w:rPr>
              <w:t>%</w:t>
            </w:r>
          </w:p>
          <w:p w14:paraId="3AB159B3" w14:textId="59E1FAB9" w:rsidR="00DF0136" w:rsidRPr="008E7ED0" w:rsidRDefault="00064041" w:rsidP="008E7ED0">
            <w:pPr>
              <w:jc w:val="center"/>
              <w:rPr>
                <w:b/>
              </w:rPr>
            </w:pPr>
            <w:r w:rsidRPr="008E7ED0">
              <w:rPr>
                <w:b/>
              </w:rPr>
              <w:t>5.00</w:t>
            </w:r>
            <w:r w:rsidR="00DF0136" w:rsidRPr="008E7ED0">
              <w:rPr>
                <w:b/>
              </w:rPr>
              <w:t>%</w:t>
            </w:r>
          </w:p>
        </w:tc>
      </w:tr>
      <w:tr w:rsidR="00DF0136" w:rsidRPr="008E7ED0" w14:paraId="4CFE0D95" w14:textId="77777777" w:rsidTr="2E407347">
        <w:trPr>
          <w:jc w:val="center"/>
        </w:trPr>
        <w:tc>
          <w:tcPr>
            <w:tcW w:w="4395" w:type="dxa"/>
            <w:tcBorders>
              <w:bottom w:val="single" w:sz="4" w:space="0" w:color="auto"/>
            </w:tcBorders>
          </w:tcPr>
          <w:p w14:paraId="5BF8670D" w14:textId="77777777" w:rsidR="00DF0136" w:rsidRPr="008E7ED0" w:rsidRDefault="00DF0136" w:rsidP="000A17D3">
            <w:pPr>
              <w:rPr>
                <w:rFonts w:cstheme="minorHAnsi"/>
                <w:b/>
              </w:rPr>
            </w:pPr>
          </w:p>
          <w:p w14:paraId="42EBADBB" w14:textId="2AFA101D" w:rsidR="00DF0136" w:rsidRPr="008E7ED0" w:rsidRDefault="00DF0136" w:rsidP="000A17D3">
            <w:pPr>
              <w:rPr>
                <w:rFonts w:cstheme="minorHAnsi"/>
                <w:b/>
              </w:rPr>
            </w:pPr>
            <w:r w:rsidRPr="008E7ED0">
              <w:rPr>
                <w:rFonts w:cstheme="minorHAnsi"/>
                <w:b/>
              </w:rPr>
              <w:t xml:space="preserve">I – </w:t>
            </w:r>
            <w:r w:rsidR="00064041" w:rsidRPr="008E7ED0">
              <w:rPr>
                <w:rFonts w:cstheme="minorHAnsi"/>
                <w:b/>
              </w:rPr>
              <w:t>Service</w:t>
            </w:r>
            <w:r w:rsidRPr="008E7ED0">
              <w:rPr>
                <w:rFonts w:cstheme="minorHAnsi"/>
                <w:b/>
              </w:rPr>
              <w:t xml:space="preserve"> Delivery</w:t>
            </w:r>
          </w:p>
        </w:tc>
        <w:tc>
          <w:tcPr>
            <w:tcW w:w="1417" w:type="dxa"/>
          </w:tcPr>
          <w:p w14:paraId="7B0FE6C3" w14:textId="77777777" w:rsidR="008E7ED0" w:rsidRPr="008E7ED0" w:rsidRDefault="008E7ED0" w:rsidP="008E7ED0">
            <w:pPr>
              <w:pStyle w:val="NoSpacing"/>
              <w:jc w:val="center"/>
            </w:pPr>
          </w:p>
          <w:p w14:paraId="69BC9DFE" w14:textId="1C2CBB08" w:rsidR="00DF0136" w:rsidRPr="008E7ED0" w:rsidRDefault="00DF0136" w:rsidP="008E7ED0">
            <w:pPr>
              <w:pStyle w:val="NoSpacing"/>
              <w:jc w:val="center"/>
            </w:pPr>
            <w:r w:rsidRPr="008E7ED0">
              <w:t>I – 1.</w:t>
            </w:r>
          </w:p>
        </w:tc>
        <w:tc>
          <w:tcPr>
            <w:tcW w:w="2127" w:type="dxa"/>
            <w:vAlign w:val="center"/>
          </w:tcPr>
          <w:p w14:paraId="66830FB2" w14:textId="49AF3D12" w:rsidR="00DF0136" w:rsidRPr="008E7ED0" w:rsidRDefault="00064041" w:rsidP="008E7ED0">
            <w:pPr>
              <w:jc w:val="center"/>
              <w:rPr>
                <w:b/>
              </w:rPr>
            </w:pPr>
            <w:r w:rsidRPr="008E7ED0">
              <w:rPr>
                <w:b/>
              </w:rPr>
              <w:t>15.00</w:t>
            </w:r>
            <w:r w:rsidR="00DF0136" w:rsidRPr="008E7ED0">
              <w:rPr>
                <w:b/>
              </w:rPr>
              <w:t>%</w:t>
            </w:r>
          </w:p>
        </w:tc>
      </w:tr>
      <w:tr w:rsidR="00DF0136" w:rsidRPr="008E7ED0" w14:paraId="123BE41A" w14:textId="77777777" w:rsidTr="2E407347">
        <w:trPr>
          <w:jc w:val="center"/>
        </w:trPr>
        <w:tc>
          <w:tcPr>
            <w:tcW w:w="4395" w:type="dxa"/>
            <w:tcBorders>
              <w:bottom w:val="single" w:sz="4" w:space="0" w:color="auto"/>
            </w:tcBorders>
          </w:tcPr>
          <w:p w14:paraId="303230E0" w14:textId="51DB7072" w:rsidR="00DF0136" w:rsidRPr="008E7ED0" w:rsidRDefault="00DF0136" w:rsidP="000A17D3">
            <w:pPr>
              <w:rPr>
                <w:rFonts w:cstheme="minorHAnsi"/>
                <w:b/>
              </w:rPr>
            </w:pPr>
            <w:r w:rsidRPr="008E7ED0">
              <w:rPr>
                <w:rFonts w:cstheme="minorHAnsi"/>
                <w:b/>
              </w:rPr>
              <w:t xml:space="preserve">J – </w:t>
            </w:r>
            <w:r w:rsidR="00064041" w:rsidRPr="008E7ED0">
              <w:rPr>
                <w:rFonts w:cstheme="minorHAnsi"/>
                <w:b/>
              </w:rPr>
              <w:t xml:space="preserve">Health </w:t>
            </w:r>
            <w:r w:rsidR="00F74B0E" w:rsidRPr="008E7ED0">
              <w:rPr>
                <w:rFonts w:cstheme="minorHAnsi"/>
                <w:b/>
              </w:rPr>
              <w:t>&amp; Safety</w:t>
            </w:r>
          </w:p>
        </w:tc>
        <w:tc>
          <w:tcPr>
            <w:tcW w:w="1417" w:type="dxa"/>
          </w:tcPr>
          <w:p w14:paraId="1089C0C4" w14:textId="69AC69B4" w:rsidR="00DF0136" w:rsidRPr="008E7ED0" w:rsidRDefault="00DF0136" w:rsidP="008E7ED0">
            <w:pPr>
              <w:pStyle w:val="NoSpacing"/>
              <w:jc w:val="center"/>
            </w:pPr>
            <w:r w:rsidRPr="008E7ED0">
              <w:t>J – 1.</w:t>
            </w:r>
          </w:p>
        </w:tc>
        <w:tc>
          <w:tcPr>
            <w:tcW w:w="2127" w:type="dxa"/>
            <w:vAlign w:val="center"/>
          </w:tcPr>
          <w:p w14:paraId="2ADA42A8" w14:textId="08917672" w:rsidR="00DF0136" w:rsidRPr="008E7ED0" w:rsidRDefault="008E7ED0" w:rsidP="008E7ED0">
            <w:pPr>
              <w:jc w:val="center"/>
              <w:rPr>
                <w:b/>
              </w:rPr>
            </w:pPr>
            <w:r>
              <w:rPr>
                <w:b/>
              </w:rPr>
              <w:t>5.00</w:t>
            </w:r>
            <w:r w:rsidR="00DF0136" w:rsidRPr="008E7ED0">
              <w:rPr>
                <w:b/>
              </w:rPr>
              <w:t>%</w:t>
            </w:r>
          </w:p>
        </w:tc>
      </w:tr>
      <w:tr w:rsidR="00F74B0E" w:rsidRPr="008E7ED0" w14:paraId="7EE19AEF" w14:textId="77777777" w:rsidTr="2E407347">
        <w:trPr>
          <w:jc w:val="center"/>
        </w:trPr>
        <w:tc>
          <w:tcPr>
            <w:tcW w:w="4395" w:type="dxa"/>
            <w:tcBorders>
              <w:bottom w:val="single" w:sz="4" w:space="0" w:color="auto"/>
            </w:tcBorders>
          </w:tcPr>
          <w:p w14:paraId="39E581E1" w14:textId="2B8433EC" w:rsidR="00F74B0E" w:rsidRPr="008E7ED0" w:rsidRDefault="00F74B0E" w:rsidP="000A17D3">
            <w:pPr>
              <w:rPr>
                <w:rFonts w:cstheme="minorHAnsi"/>
                <w:b/>
              </w:rPr>
            </w:pPr>
            <w:r w:rsidRPr="008E7ED0">
              <w:rPr>
                <w:rFonts w:cstheme="minorHAnsi"/>
                <w:b/>
              </w:rPr>
              <w:t>K - Complaints</w:t>
            </w:r>
          </w:p>
        </w:tc>
        <w:tc>
          <w:tcPr>
            <w:tcW w:w="1417" w:type="dxa"/>
          </w:tcPr>
          <w:p w14:paraId="34B46D4E" w14:textId="22634E41" w:rsidR="00F74B0E" w:rsidRPr="008E7ED0" w:rsidRDefault="008E7ED0" w:rsidP="000A17D3">
            <w:pPr>
              <w:pStyle w:val="NoSpacing"/>
              <w:jc w:val="center"/>
            </w:pPr>
            <w:r w:rsidRPr="008E7ED0">
              <w:t>K – 1.</w:t>
            </w:r>
          </w:p>
        </w:tc>
        <w:tc>
          <w:tcPr>
            <w:tcW w:w="2127" w:type="dxa"/>
            <w:vAlign w:val="center"/>
          </w:tcPr>
          <w:p w14:paraId="08D217A4" w14:textId="2344F3BE" w:rsidR="00F74B0E" w:rsidRPr="008E7ED0" w:rsidRDefault="008E7ED0" w:rsidP="008E7ED0">
            <w:pPr>
              <w:jc w:val="center"/>
              <w:rPr>
                <w:b/>
              </w:rPr>
            </w:pPr>
            <w:r>
              <w:rPr>
                <w:b/>
              </w:rPr>
              <w:t>5.00</w:t>
            </w:r>
            <w:r w:rsidRPr="008E7ED0">
              <w:rPr>
                <w:b/>
              </w:rPr>
              <w:t>%</w:t>
            </w:r>
          </w:p>
        </w:tc>
      </w:tr>
      <w:tr w:rsidR="00F74B0E" w:rsidRPr="008E7ED0" w14:paraId="035424FF" w14:textId="77777777" w:rsidTr="2E407347">
        <w:trPr>
          <w:jc w:val="center"/>
        </w:trPr>
        <w:tc>
          <w:tcPr>
            <w:tcW w:w="4395" w:type="dxa"/>
            <w:tcBorders>
              <w:bottom w:val="single" w:sz="4" w:space="0" w:color="auto"/>
            </w:tcBorders>
          </w:tcPr>
          <w:p w14:paraId="58A835CC" w14:textId="1C4C17A4" w:rsidR="00F74B0E" w:rsidRPr="008E7ED0" w:rsidRDefault="00F74B0E" w:rsidP="000A17D3">
            <w:pPr>
              <w:rPr>
                <w:rFonts w:cstheme="minorHAnsi"/>
                <w:b/>
              </w:rPr>
            </w:pPr>
            <w:r w:rsidRPr="008E7ED0">
              <w:rPr>
                <w:rFonts w:cstheme="minorHAnsi"/>
                <w:b/>
              </w:rPr>
              <w:t xml:space="preserve">L </w:t>
            </w:r>
            <w:r w:rsidR="008E7ED0" w:rsidRPr="008E7ED0">
              <w:rPr>
                <w:rFonts w:cstheme="minorHAnsi"/>
                <w:b/>
              </w:rPr>
              <w:t>–</w:t>
            </w:r>
            <w:r w:rsidRPr="008E7ED0">
              <w:rPr>
                <w:rFonts w:cstheme="minorHAnsi"/>
                <w:b/>
              </w:rPr>
              <w:t xml:space="preserve"> Sustainabili</w:t>
            </w:r>
            <w:r w:rsidR="008E7ED0" w:rsidRPr="008E7ED0">
              <w:rPr>
                <w:rFonts w:cstheme="minorHAnsi"/>
                <w:b/>
              </w:rPr>
              <w:t xml:space="preserve">ty </w:t>
            </w:r>
          </w:p>
        </w:tc>
        <w:tc>
          <w:tcPr>
            <w:tcW w:w="1417" w:type="dxa"/>
          </w:tcPr>
          <w:p w14:paraId="4824C407" w14:textId="7073F30E" w:rsidR="00F74B0E" w:rsidRPr="008E7ED0" w:rsidRDefault="008E7ED0" w:rsidP="000A17D3">
            <w:pPr>
              <w:pStyle w:val="NoSpacing"/>
              <w:jc w:val="center"/>
            </w:pPr>
            <w:r w:rsidRPr="008E7ED0">
              <w:t xml:space="preserve">L – 1. </w:t>
            </w:r>
          </w:p>
        </w:tc>
        <w:tc>
          <w:tcPr>
            <w:tcW w:w="2127" w:type="dxa"/>
            <w:vAlign w:val="center"/>
          </w:tcPr>
          <w:p w14:paraId="4581101E" w14:textId="7D2BB3F2" w:rsidR="00F74B0E" w:rsidRPr="008E7ED0" w:rsidRDefault="008E7ED0" w:rsidP="008E7ED0">
            <w:pPr>
              <w:jc w:val="center"/>
              <w:rPr>
                <w:b/>
              </w:rPr>
            </w:pPr>
            <w:r>
              <w:rPr>
                <w:b/>
              </w:rPr>
              <w:t>2.50</w:t>
            </w:r>
            <w:r w:rsidRPr="008E7ED0">
              <w:rPr>
                <w:b/>
              </w:rPr>
              <w:t>%</w:t>
            </w:r>
          </w:p>
        </w:tc>
      </w:tr>
      <w:tr w:rsidR="00DF0136" w:rsidRPr="008E7ED0" w14:paraId="4972B85B" w14:textId="77777777" w:rsidTr="2E407347">
        <w:trPr>
          <w:jc w:val="center"/>
        </w:trPr>
        <w:tc>
          <w:tcPr>
            <w:tcW w:w="4395" w:type="dxa"/>
            <w:tcBorders>
              <w:left w:val="single" w:sz="4" w:space="0" w:color="BFBFBF" w:themeColor="background1" w:themeShade="BF"/>
              <w:bottom w:val="single" w:sz="4" w:space="0" w:color="BFBFBF" w:themeColor="background1" w:themeShade="BF"/>
            </w:tcBorders>
          </w:tcPr>
          <w:p w14:paraId="495BF8E0" w14:textId="26E5411A" w:rsidR="00DF0136" w:rsidRPr="008E7ED0" w:rsidRDefault="00DF0136" w:rsidP="004F053A">
            <w:pPr>
              <w:rPr>
                <w:rFonts w:cstheme="minorHAnsi"/>
                <w:b/>
              </w:rPr>
            </w:pPr>
          </w:p>
        </w:tc>
        <w:tc>
          <w:tcPr>
            <w:tcW w:w="1417" w:type="dxa"/>
          </w:tcPr>
          <w:p w14:paraId="68678ADB" w14:textId="318E0C9D" w:rsidR="00DF0136" w:rsidRPr="008E7ED0" w:rsidRDefault="00DF0136" w:rsidP="004F053A">
            <w:pPr>
              <w:jc w:val="center"/>
              <w:rPr>
                <w:rFonts w:cstheme="minorHAnsi"/>
                <w:b/>
                <w:bCs/>
              </w:rPr>
            </w:pPr>
            <w:r w:rsidRPr="008E7ED0">
              <w:rPr>
                <w:rFonts w:cstheme="minorHAnsi"/>
                <w:b/>
                <w:bCs/>
              </w:rPr>
              <w:t>Total</w:t>
            </w:r>
          </w:p>
        </w:tc>
        <w:tc>
          <w:tcPr>
            <w:tcW w:w="2127" w:type="dxa"/>
          </w:tcPr>
          <w:p w14:paraId="24115EE8" w14:textId="17E4454C" w:rsidR="00DF0136" w:rsidRPr="008E7ED0" w:rsidRDefault="008E7ED0" w:rsidP="004F053A">
            <w:pPr>
              <w:jc w:val="center"/>
              <w:rPr>
                <w:b/>
              </w:rPr>
            </w:pPr>
            <w:r>
              <w:rPr>
                <w:b/>
              </w:rPr>
              <w:t>40.00</w:t>
            </w:r>
            <w:r w:rsidR="00DF0136" w:rsidRPr="008E7ED0">
              <w:rPr>
                <w:b/>
              </w:rPr>
              <w:t>%</w:t>
            </w:r>
          </w:p>
        </w:tc>
      </w:tr>
    </w:tbl>
    <w:p w14:paraId="28CA8677" w14:textId="136A07B9" w:rsidR="00967402" w:rsidRPr="00AE1207" w:rsidRDefault="00947AEE" w:rsidP="00A23755">
      <w:pPr>
        <w:jc w:val="right"/>
        <w:rPr>
          <w:rFonts w:eastAsiaTheme="majorEastAsia"/>
          <w:sz w:val="20"/>
          <w:szCs w:val="20"/>
        </w:rPr>
      </w:pPr>
      <w:r w:rsidRPr="008E7ED0">
        <w:rPr>
          <w:rFonts w:eastAsiaTheme="majorEastAsia"/>
          <w:sz w:val="20"/>
          <w:szCs w:val="20"/>
        </w:rPr>
        <w:t>Table 4 - Ev</w:t>
      </w:r>
      <w:r w:rsidRPr="00AE1207">
        <w:rPr>
          <w:rFonts w:eastAsiaTheme="majorEastAsia"/>
          <w:sz w:val="20"/>
          <w:szCs w:val="20"/>
        </w:rPr>
        <w:t>aluation Questions</w:t>
      </w:r>
    </w:p>
    <w:p w14:paraId="56C23611" w14:textId="3E49BEB3" w:rsidR="00366023" w:rsidRPr="00AE1207" w:rsidRDefault="00281861" w:rsidP="00612CBF">
      <w:pPr>
        <w:pStyle w:val="Heading2"/>
        <w:numPr>
          <w:ilvl w:val="1"/>
          <w:numId w:val="1"/>
        </w:numPr>
        <w:spacing w:line="360" w:lineRule="auto"/>
        <w:rPr>
          <w:color w:val="1F4E79" w:themeColor="accent5" w:themeShade="80"/>
        </w:rPr>
      </w:pPr>
      <w:bookmarkStart w:id="31" w:name="_Toc242359732"/>
      <w:r w:rsidRPr="529FEA48">
        <w:rPr>
          <w:color w:val="1F4E79" w:themeColor="accent5" w:themeShade="80"/>
        </w:rPr>
        <w:t>Tender Evaluation Process</w:t>
      </w:r>
      <w:bookmarkEnd w:id="31"/>
    </w:p>
    <w:p w14:paraId="5D84970F" w14:textId="61409F6B" w:rsidR="0033390E" w:rsidRPr="00AE1207" w:rsidRDefault="0033390E" w:rsidP="0033390E">
      <w:pPr>
        <w:rPr>
          <w:rFonts w:eastAsiaTheme="majorEastAsia"/>
        </w:rPr>
      </w:pPr>
      <w:r w:rsidRPr="00AE1207">
        <w:rPr>
          <w:rFonts w:eastAsiaTheme="majorEastAsia"/>
        </w:rPr>
        <w:t xml:space="preserve">The submitted Tenders will be subject to a </w:t>
      </w:r>
      <w:r w:rsidR="00D865ED" w:rsidRPr="00AE1207">
        <w:rPr>
          <w:rFonts w:eastAsiaTheme="majorEastAsia"/>
        </w:rPr>
        <w:t>three</w:t>
      </w:r>
      <w:r w:rsidRPr="00AE1207">
        <w:rPr>
          <w:rFonts w:eastAsiaTheme="majorEastAsia"/>
        </w:rPr>
        <w:t>-part evaluation process at Tender Evaluation Stage.</w:t>
      </w:r>
    </w:p>
    <w:p w14:paraId="3F19A69A" w14:textId="77777777" w:rsidR="002A43DA" w:rsidRPr="00AE1207" w:rsidRDefault="002A43DA" w:rsidP="00612CBF">
      <w:pPr>
        <w:pStyle w:val="Heading3"/>
        <w:numPr>
          <w:ilvl w:val="2"/>
          <w:numId w:val="1"/>
        </w:numPr>
        <w:spacing w:line="360" w:lineRule="auto"/>
        <w:rPr>
          <w:color w:val="1F4E79" w:themeColor="accent5" w:themeShade="80"/>
        </w:rPr>
      </w:pPr>
      <w:bookmarkStart w:id="32" w:name="_Toc242359733"/>
      <w:r w:rsidRPr="529FEA48">
        <w:rPr>
          <w:color w:val="1F4E79" w:themeColor="accent5" w:themeShade="80"/>
        </w:rPr>
        <w:t>Part One – Initial Screening Assessment</w:t>
      </w:r>
      <w:bookmarkEnd w:id="32"/>
    </w:p>
    <w:p w14:paraId="29929298" w14:textId="77777777" w:rsidR="00B464C9" w:rsidRPr="00AE1207" w:rsidRDefault="00B464C9" w:rsidP="00B464C9">
      <w:pPr>
        <w:ind w:left="720"/>
        <w:rPr>
          <w:rFonts w:eastAsiaTheme="majorEastAsia"/>
        </w:rPr>
      </w:pPr>
      <w:r w:rsidRPr="00AE1207">
        <w:rPr>
          <w:rFonts w:eastAsiaTheme="majorEastAsia"/>
        </w:rPr>
        <w:t>Tenders will be subject to an initial screening assessment to confirm:</w:t>
      </w:r>
    </w:p>
    <w:p w14:paraId="050DBAEF" w14:textId="0B7F60E6" w:rsidR="00B464C9" w:rsidRPr="00AE1207" w:rsidRDefault="00B464C9" w:rsidP="00B464C9">
      <w:pPr>
        <w:pStyle w:val="ListParagraph"/>
        <w:numPr>
          <w:ilvl w:val="0"/>
          <w:numId w:val="8"/>
        </w:numPr>
        <w:rPr>
          <w:rFonts w:eastAsiaTheme="majorEastAsia"/>
        </w:rPr>
      </w:pPr>
      <w:r w:rsidRPr="00AE1207">
        <w:rPr>
          <w:rFonts w:eastAsiaTheme="majorEastAsia"/>
        </w:rPr>
        <w:t>the Tender has been submitted on time, is completed correctly, is materially complete and meets the requirements of the invitation documents;</w:t>
      </w:r>
    </w:p>
    <w:p w14:paraId="7AC904EA" w14:textId="1DF5BE76" w:rsidR="00B464C9" w:rsidRPr="00AE1207" w:rsidRDefault="00B464C9" w:rsidP="00B464C9">
      <w:pPr>
        <w:pStyle w:val="ListParagraph"/>
        <w:numPr>
          <w:ilvl w:val="0"/>
          <w:numId w:val="8"/>
        </w:numPr>
        <w:rPr>
          <w:rFonts w:eastAsiaTheme="majorEastAsia"/>
        </w:rPr>
      </w:pPr>
      <w:r w:rsidRPr="00AE1207">
        <w:rPr>
          <w:rFonts w:eastAsiaTheme="majorEastAsia"/>
        </w:rPr>
        <w:t>the Tender is sufficiently complete to enable it to be evaluated in accordance with the tender specification; and</w:t>
      </w:r>
    </w:p>
    <w:p w14:paraId="3226D13F" w14:textId="289C17F6" w:rsidR="002A43DA" w:rsidRPr="00AE1207" w:rsidRDefault="00B464C9" w:rsidP="00B464C9">
      <w:pPr>
        <w:pStyle w:val="ListParagraph"/>
        <w:numPr>
          <w:ilvl w:val="0"/>
          <w:numId w:val="8"/>
        </w:numPr>
        <w:rPr>
          <w:rFonts w:eastAsiaTheme="majorEastAsia"/>
        </w:rPr>
      </w:pPr>
      <w:r w:rsidRPr="00AE1207">
        <w:rPr>
          <w:rFonts w:eastAsiaTheme="majorEastAsia"/>
        </w:rPr>
        <w:t>The Tenderer has not contravened any of their terms and conditions of the tender process.</w:t>
      </w:r>
    </w:p>
    <w:p w14:paraId="553DA567" w14:textId="77777777" w:rsidR="00B464C9" w:rsidRPr="00AE1207" w:rsidRDefault="00B464C9" w:rsidP="00B464C9">
      <w:pPr>
        <w:pStyle w:val="ListParagraph"/>
        <w:ind w:left="1440"/>
        <w:rPr>
          <w:rFonts w:eastAsiaTheme="majorEastAsia"/>
        </w:rPr>
      </w:pPr>
    </w:p>
    <w:p w14:paraId="23B0C9BF" w14:textId="77777777" w:rsidR="00C71148" w:rsidRPr="00AE1207" w:rsidRDefault="00C71148" w:rsidP="00612CBF">
      <w:pPr>
        <w:pStyle w:val="Heading3"/>
        <w:numPr>
          <w:ilvl w:val="2"/>
          <w:numId w:val="1"/>
        </w:numPr>
        <w:spacing w:line="360" w:lineRule="auto"/>
        <w:rPr>
          <w:color w:val="1F4E79" w:themeColor="accent5" w:themeShade="80"/>
        </w:rPr>
      </w:pPr>
      <w:bookmarkStart w:id="33" w:name="_Toc242359734"/>
      <w:r w:rsidRPr="529FEA48">
        <w:rPr>
          <w:color w:val="1F4E79" w:themeColor="accent5" w:themeShade="80"/>
        </w:rPr>
        <w:t>Part Two – Qualification Pass/Fail Questions</w:t>
      </w:r>
      <w:bookmarkEnd w:id="33"/>
    </w:p>
    <w:p w14:paraId="56E5CAB6" w14:textId="7C5E6A9E" w:rsidR="0099235D" w:rsidRPr="00AE1207" w:rsidRDefault="0099235D" w:rsidP="0099235D">
      <w:pPr>
        <w:ind w:left="720"/>
        <w:rPr>
          <w:rFonts w:eastAsiaTheme="majorEastAsia"/>
        </w:rPr>
      </w:pPr>
      <w:r w:rsidRPr="00AE1207">
        <w:rPr>
          <w:rFonts w:eastAsiaTheme="majorEastAsia"/>
        </w:rPr>
        <w:t xml:space="preserve">If a Tenderer fails on any of the Qualification ‘Pass/Fail’ questions as set out in Table </w:t>
      </w:r>
      <w:r w:rsidR="00E65C6E" w:rsidRPr="00AE1207">
        <w:rPr>
          <w:rFonts w:eastAsiaTheme="majorEastAsia"/>
        </w:rPr>
        <w:t>3</w:t>
      </w:r>
      <w:r w:rsidR="00090249" w:rsidRPr="00AE1207">
        <w:rPr>
          <w:rFonts w:eastAsiaTheme="majorEastAsia"/>
        </w:rPr>
        <w:t xml:space="preserve"> - Foundation Questions</w:t>
      </w:r>
      <w:r w:rsidRPr="00AE1207">
        <w:rPr>
          <w:rFonts w:eastAsiaTheme="majorEastAsia"/>
        </w:rPr>
        <w:t xml:space="preserve">, </w:t>
      </w:r>
      <w:proofErr w:type="spellStart"/>
      <w:r w:rsidR="00CD0C1B" w:rsidRPr="00AE1207">
        <w:rPr>
          <w:rFonts w:eastAsiaTheme="majorEastAsia"/>
        </w:rPr>
        <w:t>Barcud</w:t>
      </w:r>
      <w:proofErr w:type="spellEnd"/>
      <w:r w:rsidR="00CD0C1B" w:rsidRPr="00AE1207">
        <w:rPr>
          <w:rFonts w:eastAsiaTheme="majorEastAsia"/>
        </w:rPr>
        <w:t xml:space="preserve"> Shared Services </w:t>
      </w:r>
      <w:r w:rsidRPr="00AE1207">
        <w:rPr>
          <w:rFonts w:eastAsiaTheme="majorEastAsia"/>
        </w:rPr>
        <w:t xml:space="preserve">will disqualify the Tenderer at this stage and will not proceed to evaluate the Quality or Price submission. </w:t>
      </w:r>
      <w:proofErr w:type="spellStart"/>
      <w:r w:rsidR="00CD0C1B" w:rsidRPr="00AE1207">
        <w:rPr>
          <w:rFonts w:eastAsiaTheme="majorEastAsia"/>
        </w:rPr>
        <w:t>Barcud</w:t>
      </w:r>
      <w:proofErr w:type="spellEnd"/>
      <w:r w:rsidR="00CD0C1B" w:rsidRPr="00AE1207">
        <w:rPr>
          <w:rFonts w:eastAsiaTheme="majorEastAsia"/>
        </w:rPr>
        <w:t xml:space="preserve"> Shared Services </w:t>
      </w:r>
      <w:r w:rsidRPr="00AE1207">
        <w:rPr>
          <w:rFonts w:eastAsiaTheme="majorEastAsia"/>
        </w:rPr>
        <w:t xml:space="preserve">reserves the right to seek clarification from the Tenderer if any answer to the ‘Pass/Fail’ questions is not clear. </w:t>
      </w:r>
    </w:p>
    <w:p w14:paraId="64ABBA0B" w14:textId="085BD299" w:rsidR="002A43DA" w:rsidRPr="00AE1207" w:rsidRDefault="0099235D" w:rsidP="0099235D">
      <w:pPr>
        <w:ind w:left="720"/>
        <w:rPr>
          <w:rFonts w:eastAsiaTheme="majorEastAsia"/>
        </w:rPr>
      </w:pPr>
      <w:r w:rsidRPr="00AE1207">
        <w:rPr>
          <w:rFonts w:eastAsiaTheme="majorEastAsia"/>
        </w:rPr>
        <w:t>Tenderers must be aware that if they fail any of the ‘Pass/Fail’ questions then their bid will be rejected and they will not proceed further in the tender process.</w:t>
      </w:r>
    </w:p>
    <w:p w14:paraId="4A4CD116" w14:textId="462BEAEB" w:rsidR="00F76581" w:rsidRPr="00AE1207" w:rsidRDefault="00F76581" w:rsidP="00612CBF">
      <w:pPr>
        <w:pStyle w:val="Heading3"/>
        <w:numPr>
          <w:ilvl w:val="2"/>
          <w:numId w:val="1"/>
        </w:numPr>
        <w:spacing w:line="360" w:lineRule="auto"/>
        <w:rPr>
          <w:color w:val="1F4E79" w:themeColor="accent5" w:themeShade="80"/>
        </w:rPr>
      </w:pPr>
      <w:bookmarkStart w:id="34" w:name="_Toc242359735"/>
      <w:r w:rsidRPr="529FEA48">
        <w:rPr>
          <w:color w:val="1F4E79" w:themeColor="accent5" w:themeShade="80"/>
        </w:rPr>
        <w:t>‘Self-cleaning’</w:t>
      </w:r>
      <w:bookmarkEnd w:id="34"/>
    </w:p>
    <w:p w14:paraId="4C1BBAFE" w14:textId="77777777" w:rsidR="00BE0CDD" w:rsidRPr="00AE1207" w:rsidRDefault="00BE0CDD" w:rsidP="00BE0CDD">
      <w:pPr>
        <w:ind w:left="720"/>
        <w:rPr>
          <w:rFonts w:eastAsiaTheme="majorEastAsia"/>
        </w:rPr>
      </w:pPr>
      <w:r w:rsidRPr="00AE1207">
        <w:rPr>
          <w:rFonts w:eastAsiaTheme="majorEastAsia"/>
        </w:rPr>
        <w:t xml:space="preserve">Any Tenderer that answers a question of the Qualification Pass/Fail Questions that would constitute a ‘Fail’ should provide sufficient evidence, in a separate appendix, that provides a summary of the circumstances and any remedial action that has taken place subsequently and effectively “self-cleans” the situation referred to in that question. </w:t>
      </w:r>
    </w:p>
    <w:p w14:paraId="05F01986" w14:textId="50061747" w:rsidR="00BE0CDD" w:rsidRPr="00AE1207" w:rsidRDefault="00BE0CDD" w:rsidP="00BE0CDD">
      <w:pPr>
        <w:ind w:left="720"/>
        <w:rPr>
          <w:rFonts w:eastAsiaTheme="majorEastAsia"/>
        </w:rPr>
      </w:pPr>
      <w:r w:rsidRPr="00AE1207">
        <w:rPr>
          <w:rFonts w:eastAsiaTheme="majorEastAsia"/>
        </w:rPr>
        <w:t xml:space="preserve">The Tenderer has to demonstrate it has taken such remedial action, to the satisfaction of </w:t>
      </w:r>
      <w:proofErr w:type="spellStart"/>
      <w:r w:rsidR="00CD0C1B" w:rsidRPr="00AE1207">
        <w:rPr>
          <w:rFonts w:eastAsiaTheme="majorEastAsia"/>
        </w:rPr>
        <w:t>Barcud</w:t>
      </w:r>
      <w:proofErr w:type="spellEnd"/>
      <w:r w:rsidR="00CD0C1B" w:rsidRPr="00AE1207">
        <w:rPr>
          <w:rFonts w:eastAsiaTheme="majorEastAsia"/>
        </w:rPr>
        <w:t xml:space="preserve"> Shared Services</w:t>
      </w:r>
      <w:r w:rsidRPr="00AE1207">
        <w:rPr>
          <w:rFonts w:eastAsiaTheme="majorEastAsia"/>
        </w:rPr>
        <w:t>, in each case.</w:t>
      </w:r>
    </w:p>
    <w:p w14:paraId="6473926B" w14:textId="3BB0DF4C" w:rsidR="00BE0CDD" w:rsidRPr="00AE1207" w:rsidRDefault="00BE0CDD" w:rsidP="00BE0CDD">
      <w:pPr>
        <w:ind w:left="720"/>
        <w:rPr>
          <w:rFonts w:eastAsiaTheme="majorEastAsia"/>
        </w:rPr>
      </w:pPr>
      <w:r w:rsidRPr="00AE1207">
        <w:rPr>
          <w:rFonts w:eastAsiaTheme="majorEastAsia"/>
        </w:rPr>
        <w:t xml:space="preserve">If such evidence is considered by </w:t>
      </w:r>
      <w:proofErr w:type="spellStart"/>
      <w:r w:rsidR="00CD0C1B" w:rsidRPr="00AE1207">
        <w:rPr>
          <w:rFonts w:eastAsiaTheme="majorEastAsia"/>
        </w:rPr>
        <w:t>Barcud</w:t>
      </w:r>
      <w:proofErr w:type="spellEnd"/>
      <w:r w:rsidR="00CD0C1B" w:rsidRPr="00AE1207">
        <w:rPr>
          <w:rFonts w:eastAsiaTheme="majorEastAsia"/>
        </w:rPr>
        <w:t xml:space="preserve"> Shared Services </w:t>
      </w:r>
      <w:r w:rsidRPr="00AE1207">
        <w:rPr>
          <w:rFonts w:eastAsiaTheme="majorEastAsia"/>
        </w:rPr>
        <w:t>(whose decision will be final) as sufficient, the Tenderer concerned shall be allowed to continue in the process.</w:t>
      </w:r>
    </w:p>
    <w:p w14:paraId="40C5109A" w14:textId="77777777" w:rsidR="00BE0CDD" w:rsidRPr="00AE1207" w:rsidRDefault="00BE0CDD" w:rsidP="00BE0CDD">
      <w:pPr>
        <w:ind w:left="720"/>
        <w:rPr>
          <w:rFonts w:eastAsiaTheme="majorEastAsia"/>
        </w:rPr>
      </w:pPr>
      <w:r w:rsidRPr="00AE1207">
        <w:rPr>
          <w:rFonts w:eastAsiaTheme="majorEastAsia"/>
        </w:rPr>
        <w:t>In order for the evidence referred to above to be sufficient the Tenderer shall, as a minimum, prove that it has:</w:t>
      </w:r>
    </w:p>
    <w:p w14:paraId="631AB5D7" w14:textId="01E1A3AF" w:rsidR="00BE0CDD" w:rsidRPr="00AE1207" w:rsidRDefault="00BE0CDD" w:rsidP="00BE0CDD">
      <w:pPr>
        <w:pStyle w:val="ListParagraph"/>
        <w:numPr>
          <w:ilvl w:val="0"/>
          <w:numId w:val="10"/>
        </w:numPr>
        <w:rPr>
          <w:rFonts w:eastAsiaTheme="majorEastAsia"/>
        </w:rPr>
      </w:pPr>
      <w:r w:rsidRPr="00AE1207">
        <w:rPr>
          <w:rFonts w:eastAsiaTheme="majorEastAsia"/>
        </w:rPr>
        <w:t xml:space="preserve">Provided an adequate explanation of the circumstances why they have “failed” and/or any remedial action that has taken place subsequently that effectively “self-cleans” the situation referred to in that question which satisfies </w:t>
      </w:r>
      <w:proofErr w:type="spellStart"/>
      <w:r w:rsidR="00CD0C1B" w:rsidRPr="00AE1207">
        <w:rPr>
          <w:rFonts w:eastAsiaTheme="majorEastAsia"/>
        </w:rPr>
        <w:t>Barcud</w:t>
      </w:r>
      <w:proofErr w:type="spellEnd"/>
      <w:r w:rsidR="00CD0C1B" w:rsidRPr="00AE1207">
        <w:rPr>
          <w:rFonts w:eastAsiaTheme="majorEastAsia"/>
        </w:rPr>
        <w:t xml:space="preserve"> Shared Services </w:t>
      </w:r>
      <w:r w:rsidRPr="00AE1207">
        <w:rPr>
          <w:rFonts w:eastAsiaTheme="majorEastAsia"/>
        </w:rPr>
        <w:t>that they can proceed further in the process.</w:t>
      </w:r>
    </w:p>
    <w:p w14:paraId="12BEE767" w14:textId="510DC9D6" w:rsidR="00BE0CDD" w:rsidRPr="00AE1207" w:rsidRDefault="00BE0CDD" w:rsidP="00BE0CDD">
      <w:pPr>
        <w:pStyle w:val="ListParagraph"/>
        <w:numPr>
          <w:ilvl w:val="0"/>
          <w:numId w:val="10"/>
        </w:numPr>
        <w:rPr>
          <w:rFonts w:eastAsiaTheme="majorEastAsia"/>
        </w:rPr>
      </w:pPr>
      <w:r w:rsidRPr="00AE1207">
        <w:rPr>
          <w:rFonts w:eastAsiaTheme="majorEastAsia"/>
        </w:rPr>
        <w:t>Paid or undertaken to pay compensation in respect of any damage caused by the criminal offence or misconduct.</w:t>
      </w:r>
    </w:p>
    <w:p w14:paraId="40C01C48" w14:textId="7D33D464" w:rsidR="00BE0CDD" w:rsidRPr="00AE1207" w:rsidRDefault="00BE0CDD" w:rsidP="00BE0CDD">
      <w:pPr>
        <w:pStyle w:val="ListParagraph"/>
        <w:numPr>
          <w:ilvl w:val="0"/>
          <w:numId w:val="10"/>
        </w:numPr>
        <w:rPr>
          <w:rFonts w:eastAsiaTheme="majorEastAsia"/>
        </w:rPr>
      </w:pPr>
      <w:r w:rsidRPr="00AE1207">
        <w:rPr>
          <w:rFonts w:eastAsiaTheme="majorEastAsia"/>
        </w:rPr>
        <w:t>Clarified the facts and circumstances in a comprehensive manner by actively collaborating with the investigating authorities.</w:t>
      </w:r>
    </w:p>
    <w:p w14:paraId="028BF1B0" w14:textId="2FAC8A08" w:rsidR="00BE0CDD" w:rsidRPr="00AE1207" w:rsidRDefault="00BE0CDD" w:rsidP="00BE0CDD">
      <w:pPr>
        <w:pStyle w:val="ListParagraph"/>
        <w:numPr>
          <w:ilvl w:val="0"/>
          <w:numId w:val="10"/>
        </w:numPr>
        <w:rPr>
          <w:rFonts w:eastAsiaTheme="majorEastAsia"/>
        </w:rPr>
      </w:pPr>
      <w:r w:rsidRPr="00AE1207">
        <w:rPr>
          <w:rFonts w:eastAsiaTheme="majorEastAsia"/>
        </w:rPr>
        <w:t>Taken concrete technical, organisational and personnel measures that are appropriate to prevent further criminal offences or misconduct.</w:t>
      </w:r>
    </w:p>
    <w:p w14:paraId="62785081" w14:textId="0FBA1603" w:rsidR="00BE0CDD" w:rsidRPr="00AE1207" w:rsidRDefault="00BE0CDD" w:rsidP="00BE0CDD">
      <w:pPr>
        <w:ind w:left="720"/>
        <w:rPr>
          <w:rFonts w:eastAsiaTheme="majorEastAsia"/>
        </w:rPr>
      </w:pPr>
      <w:r w:rsidRPr="00AE1207">
        <w:rPr>
          <w:rFonts w:eastAsiaTheme="majorEastAsia"/>
        </w:rPr>
        <w:t xml:space="preserve">The measures taken by the Tenderer shall be evaluated taking into account the gravity and particular circumstances of the “fail”, criminal offence or misconduct. </w:t>
      </w:r>
    </w:p>
    <w:p w14:paraId="23ED0052" w14:textId="709BF072" w:rsidR="00F76581" w:rsidRPr="00AE1207" w:rsidRDefault="00BE0CDD" w:rsidP="00BE0CDD">
      <w:pPr>
        <w:ind w:left="720"/>
        <w:rPr>
          <w:rFonts w:eastAsiaTheme="majorEastAsia"/>
        </w:rPr>
      </w:pPr>
      <w:r w:rsidRPr="00AE1207">
        <w:rPr>
          <w:rFonts w:eastAsiaTheme="majorEastAsia"/>
        </w:rPr>
        <w:t xml:space="preserve">Where the measures are considered by </w:t>
      </w:r>
      <w:proofErr w:type="spellStart"/>
      <w:r w:rsidR="00CD0C1B" w:rsidRPr="00AE1207">
        <w:rPr>
          <w:rFonts w:eastAsiaTheme="majorEastAsia"/>
        </w:rPr>
        <w:t>Barcud</w:t>
      </w:r>
      <w:proofErr w:type="spellEnd"/>
      <w:r w:rsidR="00CD0C1B" w:rsidRPr="00AE1207">
        <w:rPr>
          <w:rFonts w:eastAsiaTheme="majorEastAsia"/>
        </w:rPr>
        <w:t xml:space="preserve"> Shared Services </w:t>
      </w:r>
      <w:r w:rsidRPr="00AE1207">
        <w:rPr>
          <w:rFonts w:eastAsiaTheme="majorEastAsia"/>
        </w:rPr>
        <w:t>to be insufficient, the Tenderer shall be given a statement of the reasons for that decision.</w:t>
      </w:r>
    </w:p>
    <w:p w14:paraId="05233361" w14:textId="77777777" w:rsidR="00044344" w:rsidRPr="00AE1207" w:rsidRDefault="00044344" w:rsidP="00612CBF">
      <w:pPr>
        <w:pStyle w:val="Heading3"/>
        <w:numPr>
          <w:ilvl w:val="2"/>
          <w:numId w:val="1"/>
        </w:numPr>
        <w:spacing w:line="360" w:lineRule="auto"/>
        <w:rPr>
          <w:color w:val="1F4E79" w:themeColor="accent5" w:themeShade="80"/>
        </w:rPr>
      </w:pPr>
      <w:bookmarkStart w:id="35" w:name="_Toc242359736"/>
      <w:r w:rsidRPr="529FEA48">
        <w:rPr>
          <w:color w:val="1F4E79" w:themeColor="accent5" w:themeShade="80"/>
        </w:rPr>
        <w:t>Part Three – Quality Evaluation</w:t>
      </w:r>
      <w:bookmarkEnd w:id="35"/>
    </w:p>
    <w:p w14:paraId="2361189F" w14:textId="60F72555" w:rsidR="0069741A" w:rsidRPr="00AE1207" w:rsidRDefault="0069741A" w:rsidP="0069741A">
      <w:pPr>
        <w:ind w:left="720"/>
        <w:rPr>
          <w:rFonts w:eastAsiaTheme="majorEastAsia"/>
        </w:rPr>
      </w:pPr>
      <w:r w:rsidRPr="00AE1207">
        <w:rPr>
          <w:rFonts w:eastAsiaTheme="majorEastAsia"/>
        </w:rPr>
        <w:t xml:space="preserve">Tenderers who successfully ‘Pass’ all ‘Pass/Fail’ Questions, will be subject to a detailed evaluation of the scored “Quality Questions” in accordance with the Award Criteria and weightings as set out in Table </w:t>
      </w:r>
      <w:r w:rsidR="003A28C9" w:rsidRPr="00AE1207">
        <w:rPr>
          <w:rFonts w:eastAsiaTheme="majorEastAsia"/>
        </w:rPr>
        <w:t>4</w:t>
      </w:r>
      <w:r w:rsidR="00090249" w:rsidRPr="00AE1207">
        <w:rPr>
          <w:rFonts w:eastAsiaTheme="majorEastAsia"/>
        </w:rPr>
        <w:t>- Evaluation Questions</w:t>
      </w:r>
      <w:r w:rsidRPr="00AE1207">
        <w:rPr>
          <w:rFonts w:eastAsiaTheme="majorEastAsia"/>
        </w:rPr>
        <w:t>.</w:t>
      </w:r>
    </w:p>
    <w:p w14:paraId="461BA1FF" w14:textId="77777777" w:rsidR="0069741A" w:rsidRPr="00AE1207" w:rsidRDefault="0069741A" w:rsidP="0069741A">
      <w:pPr>
        <w:ind w:left="720"/>
        <w:rPr>
          <w:rFonts w:eastAsiaTheme="majorEastAsia"/>
        </w:rPr>
      </w:pPr>
      <w:r w:rsidRPr="00AE1207">
        <w:rPr>
          <w:rFonts w:eastAsiaTheme="majorEastAsia"/>
        </w:rPr>
        <w:t>Each quality question will be reviewed and scored based on the following rational:</w:t>
      </w:r>
    </w:p>
    <w:tbl>
      <w:tblPr>
        <w:tblStyle w:val="TableGrid"/>
        <w:tblW w:w="8460" w:type="dxa"/>
        <w:tblInd w:w="607" w:type="dxa"/>
        <w:tblLook w:val="04A0" w:firstRow="1" w:lastRow="0" w:firstColumn="1" w:lastColumn="0" w:noHBand="0" w:noVBand="1"/>
      </w:tblPr>
      <w:tblGrid>
        <w:gridCol w:w="846"/>
        <w:gridCol w:w="1559"/>
        <w:gridCol w:w="6055"/>
      </w:tblGrid>
      <w:tr w:rsidR="00C91ED5" w:rsidRPr="00AE1207" w14:paraId="0227C99A" w14:textId="77777777" w:rsidTr="00CC2C42">
        <w:tc>
          <w:tcPr>
            <w:tcW w:w="846" w:type="dxa"/>
            <w:shd w:val="clear" w:color="auto" w:fill="1F3864" w:themeFill="accent1" w:themeFillShade="80"/>
          </w:tcPr>
          <w:p w14:paraId="0C86AE88" w14:textId="77777777" w:rsidR="00C91ED5" w:rsidRPr="00AE1207" w:rsidRDefault="00C91ED5" w:rsidP="00E8198B">
            <w:pPr>
              <w:rPr>
                <w:b/>
                <w:bCs/>
              </w:rPr>
            </w:pPr>
            <w:r w:rsidRPr="00AE1207">
              <w:rPr>
                <w:b/>
                <w:bCs/>
              </w:rPr>
              <w:t>Scores</w:t>
            </w:r>
          </w:p>
        </w:tc>
        <w:tc>
          <w:tcPr>
            <w:tcW w:w="1559" w:type="dxa"/>
            <w:shd w:val="clear" w:color="auto" w:fill="1F3864" w:themeFill="accent1" w:themeFillShade="80"/>
          </w:tcPr>
          <w:p w14:paraId="25E248A3" w14:textId="77777777" w:rsidR="00C91ED5" w:rsidRPr="00AE1207" w:rsidRDefault="00C91ED5" w:rsidP="00E8198B">
            <w:pPr>
              <w:rPr>
                <w:b/>
                <w:bCs/>
              </w:rPr>
            </w:pPr>
            <w:r w:rsidRPr="00AE1207">
              <w:rPr>
                <w:b/>
                <w:bCs/>
              </w:rPr>
              <w:t>Remark</w:t>
            </w:r>
          </w:p>
        </w:tc>
        <w:tc>
          <w:tcPr>
            <w:tcW w:w="6055" w:type="dxa"/>
            <w:shd w:val="clear" w:color="auto" w:fill="1F3864" w:themeFill="accent1" w:themeFillShade="80"/>
          </w:tcPr>
          <w:p w14:paraId="750955A6" w14:textId="77777777" w:rsidR="00C91ED5" w:rsidRPr="00AE1207" w:rsidRDefault="00C91ED5" w:rsidP="00E8198B">
            <w:pPr>
              <w:rPr>
                <w:b/>
                <w:bCs/>
              </w:rPr>
            </w:pPr>
            <w:r w:rsidRPr="00AE1207">
              <w:rPr>
                <w:b/>
                <w:bCs/>
              </w:rPr>
              <w:t>Evidence</w:t>
            </w:r>
          </w:p>
        </w:tc>
      </w:tr>
      <w:tr w:rsidR="00AA3A49" w:rsidRPr="00AE1207" w14:paraId="557E3C2E" w14:textId="77777777" w:rsidTr="00CC2C42">
        <w:trPr>
          <w:trHeight w:val="537"/>
        </w:trPr>
        <w:tc>
          <w:tcPr>
            <w:tcW w:w="846" w:type="dxa"/>
          </w:tcPr>
          <w:p w14:paraId="4B6DDC01" w14:textId="0D091F83" w:rsidR="00AA3A49" w:rsidRPr="00AE1207" w:rsidRDefault="00AA3A49" w:rsidP="00AA3A49">
            <w:r>
              <w:t>5</w:t>
            </w:r>
          </w:p>
        </w:tc>
        <w:tc>
          <w:tcPr>
            <w:tcW w:w="1559" w:type="dxa"/>
          </w:tcPr>
          <w:p w14:paraId="509E0202" w14:textId="77777777" w:rsidR="00AA3A49" w:rsidRPr="00AE1207" w:rsidRDefault="00AA3A49" w:rsidP="00AA3A49">
            <w:r w:rsidRPr="009664FA">
              <w:t>Excellent</w:t>
            </w:r>
          </w:p>
        </w:tc>
        <w:tc>
          <w:tcPr>
            <w:tcW w:w="6055" w:type="dxa"/>
          </w:tcPr>
          <w:p w14:paraId="58BFE9EE" w14:textId="4984D448" w:rsidR="00AA3A49" w:rsidRPr="00AE1207" w:rsidRDefault="00AA3A49" w:rsidP="00AA3A49">
            <w:r w:rsidRPr="00B44850">
              <w:t>Response is comprehensive and exceeds expectations. Demonstrates exceptional understanding.</w:t>
            </w:r>
          </w:p>
        </w:tc>
      </w:tr>
      <w:tr w:rsidR="00AA3A49" w:rsidRPr="00AE1207" w14:paraId="3D66028C" w14:textId="77777777" w:rsidTr="00CC2C42">
        <w:trPr>
          <w:trHeight w:val="537"/>
        </w:trPr>
        <w:tc>
          <w:tcPr>
            <w:tcW w:w="846" w:type="dxa"/>
          </w:tcPr>
          <w:p w14:paraId="66D7A00D" w14:textId="6CE61AFE" w:rsidR="00AA3A49" w:rsidRPr="00AE1207" w:rsidRDefault="00AA3A49" w:rsidP="00AA3A49">
            <w:r>
              <w:t>4</w:t>
            </w:r>
          </w:p>
        </w:tc>
        <w:tc>
          <w:tcPr>
            <w:tcW w:w="1559" w:type="dxa"/>
          </w:tcPr>
          <w:p w14:paraId="79240FC6" w14:textId="57B7A1C6" w:rsidR="00AA3A49" w:rsidRPr="00AE1207" w:rsidRDefault="00AA3A49" w:rsidP="00AA3A49">
            <w:r w:rsidRPr="00AE1207">
              <w:t>Good</w:t>
            </w:r>
            <w:r w:rsidRPr="00AE1207">
              <w:tab/>
            </w:r>
          </w:p>
        </w:tc>
        <w:tc>
          <w:tcPr>
            <w:tcW w:w="6055" w:type="dxa"/>
          </w:tcPr>
          <w:p w14:paraId="777E2533" w14:textId="5C984C61" w:rsidR="00AA3A49" w:rsidRPr="00AE1207" w:rsidRDefault="00AA3A49" w:rsidP="00AA3A49">
            <w:r w:rsidRPr="00E36961">
              <w:t>Response clearly meets the requirement to a good level. Demonstrates a strong understanding.</w:t>
            </w:r>
          </w:p>
        </w:tc>
      </w:tr>
      <w:tr w:rsidR="00AA3A49" w:rsidRPr="00AE1207" w14:paraId="52BF3B1B" w14:textId="77777777" w:rsidTr="00CC2C42">
        <w:trPr>
          <w:trHeight w:val="537"/>
        </w:trPr>
        <w:tc>
          <w:tcPr>
            <w:tcW w:w="846" w:type="dxa"/>
          </w:tcPr>
          <w:p w14:paraId="0D7C99CB" w14:textId="5E897B3C" w:rsidR="00AA3A49" w:rsidRPr="00AE1207" w:rsidRDefault="00AA3A49" w:rsidP="00AA3A49">
            <w:r>
              <w:t>3</w:t>
            </w:r>
          </w:p>
        </w:tc>
        <w:tc>
          <w:tcPr>
            <w:tcW w:w="1559" w:type="dxa"/>
          </w:tcPr>
          <w:p w14:paraId="0024A790" w14:textId="3173ADB8" w:rsidR="00AA3A49" w:rsidRPr="00AE1207" w:rsidRDefault="00AA3A49" w:rsidP="00AA3A49">
            <w:r w:rsidRPr="00610554">
              <w:t>Acceptable</w:t>
            </w:r>
          </w:p>
        </w:tc>
        <w:tc>
          <w:tcPr>
            <w:tcW w:w="6055" w:type="dxa"/>
          </w:tcPr>
          <w:p w14:paraId="193CF63D" w14:textId="46FCB5A6" w:rsidR="00AA3A49" w:rsidRPr="00AE1207" w:rsidRDefault="00AA3A49" w:rsidP="00AA3A49">
            <w:r w:rsidRPr="00AF3F52">
              <w:t>Response meets the requirement to a satisfactory level. Demonstrates a reasonable understanding with adequate evidence, however response lacks sufficient detail</w:t>
            </w:r>
            <w:r>
              <w:t>.</w:t>
            </w:r>
          </w:p>
        </w:tc>
      </w:tr>
      <w:tr w:rsidR="00AA3A49" w:rsidRPr="00AE1207" w14:paraId="42BBC510" w14:textId="77777777" w:rsidTr="00CC2C42">
        <w:trPr>
          <w:trHeight w:val="537"/>
        </w:trPr>
        <w:tc>
          <w:tcPr>
            <w:tcW w:w="846" w:type="dxa"/>
          </w:tcPr>
          <w:p w14:paraId="0D4B64D1" w14:textId="6D5C4A5B" w:rsidR="00AA3A49" w:rsidRPr="00AE1207" w:rsidRDefault="00AA3A49" w:rsidP="00AA3A49">
            <w:r>
              <w:t>2</w:t>
            </w:r>
          </w:p>
        </w:tc>
        <w:tc>
          <w:tcPr>
            <w:tcW w:w="1559" w:type="dxa"/>
          </w:tcPr>
          <w:p w14:paraId="20676218" w14:textId="1DC65066" w:rsidR="00AA3A49" w:rsidRPr="00AE1207" w:rsidRDefault="00AA3A49" w:rsidP="00AA3A49">
            <w:r w:rsidRPr="00437E28">
              <w:t>Weak</w:t>
            </w:r>
          </w:p>
        </w:tc>
        <w:tc>
          <w:tcPr>
            <w:tcW w:w="6055" w:type="dxa"/>
          </w:tcPr>
          <w:p w14:paraId="392B0717" w14:textId="15AF2CA0" w:rsidR="00AA3A49" w:rsidRPr="00AE1207" w:rsidRDefault="00AA3A49" w:rsidP="00AA3A49">
            <w:r w:rsidRPr="00D72807">
              <w:t>Response partially addresses the requirement but lacks sufficient detail, clarity, or supporting evidence. Basic understanding shown, but several areas can be improved.</w:t>
            </w:r>
          </w:p>
        </w:tc>
      </w:tr>
      <w:tr w:rsidR="00AA3A49" w:rsidRPr="00AE1207" w14:paraId="1A788539" w14:textId="77777777" w:rsidTr="00CC2C42">
        <w:trPr>
          <w:trHeight w:val="537"/>
        </w:trPr>
        <w:tc>
          <w:tcPr>
            <w:tcW w:w="846" w:type="dxa"/>
          </w:tcPr>
          <w:p w14:paraId="3883CA22" w14:textId="16DCAE1D" w:rsidR="00AA3A49" w:rsidRPr="00AE1207" w:rsidRDefault="00AA3A49" w:rsidP="00AA3A49">
            <w:r w:rsidRPr="00AE1207">
              <w:t>1</w:t>
            </w:r>
          </w:p>
        </w:tc>
        <w:tc>
          <w:tcPr>
            <w:tcW w:w="1559" w:type="dxa"/>
          </w:tcPr>
          <w:p w14:paraId="32EE5398" w14:textId="29204601" w:rsidR="00AA3A49" w:rsidRPr="00AE1207" w:rsidRDefault="00AA3A49" w:rsidP="00AA3A49">
            <w:r w:rsidRPr="00D2410C">
              <w:t>Poor</w:t>
            </w:r>
          </w:p>
        </w:tc>
        <w:tc>
          <w:tcPr>
            <w:tcW w:w="6055" w:type="dxa"/>
          </w:tcPr>
          <w:p w14:paraId="7C09AE81" w14:textId="34D8524E" w:rsidR="00AA3A49" w:rsidRPr="00AE1207" w:rsidRDefault="00AA3A49" w:rsidP="00AA3A49">
            <w:r w:rsidRPr="00481C2D">
              <w:t>Response shows minimal understanding of the requirement. Significant gaps in relevance, clarity, or evidence.</w:t>
            </w:r>
          </w:p>
        </w:tc>
      </w:tr>
      <w:tr w:rsidR="00AA3A49" w:rsidRPr="00AE1207" w14:paraId="3D9C6000" w14:textId="77777777" w:rsidTr="00CC2C42">
        <w:trPr>
          <w:trHeight w:val="537"/>
        </w:trPr>
        <w:tc>
          <w:tcPr>
            <w:tcW w:w="846" w:type="dxa"/>
          </w:tcPr>
          <w:p w14:paraId="1C9BA703" w14:textId="768EA305" w:rsidR="00AA3A49" w:rsidRPr="00AE1207" w:rsidRDefault="00AA3A49" w:rsidP="00AA3A49">
            <w:r w:rsidRPr="00AE1207">
              <w:t>0</w:t>
            </w:r>
          </w:p>
        </w:tc>
        <w:tc>
          <w:tcPr>
            <w:tcW w:w="1559" w:type="dxa"/>
          </w:tcPr>
          <w:p w14:paraId="1A62E6A0" w14:textId="77B6B108" w:rsidR="00AA3A49" w:rsidRPr="00AE1207" w:rsidRDefault="00AA3A49" w:rsidP="00AA3A49">
            <w:r w:rsidRPr="00601C7D">
              <w:t>Insufficient</w:t>
            </w:r>
          </w:p>
        </w:tc>
        <w:tc>
          <w:tcPr>
            <w:tcW w:w="6055" w:type="dxa"/>
          </w:tcPr>
          <w:p w14:paraId="5F363501" w14:textId="75D30768" w:rsidR="00AA3A49" w:rsidRPr="00AE1207" w:rsidRDefault="00AA3A49" w:rsidP="00AA3A49">
            <w:r w:rsidRPr="00535F3E">
              <w:t>Response is absent, irrelevant, or completely fails to address the requirement. No usable information or evidence provided.</w:t>
            </w:r>
          </w:p>
        </w:tc>
      </w:tr>
    </w:tbl>
    <w:p w14:paraId="388FED51" w14:textId="1E938FE8" w:rsidR="00F76581" w:rsidRPr="00AE1207" w:rsidRDefault="0069741A" w:rsidP="00C91ED5">
      <w:pPr>
        <w:ind w:left="720"/>
        <w:jc w:val="right"/>
        <w:rPr>
          <w:rFonts w:eastAsiaTheme="majorEastAsia"/>
          <w:sz w:val="20"/>
          <w:szCs w:val="20"/>
        </w:rPr>
      </w:pPr>
      <w:r w:rsidRPr="00AE1207">
        <w:rPr>
          <w:rFonts w:eastAsiaTheme="majorEastAsia"/>
          <w:sz w:val="20"/>
          <w:szCs w:val="20"/>
        </w:rPr>
        <w:t xml:space="preserve">Table </w:t>
      </w:r>
      <w:r w:rsidR="00BA6458" w:rsidRPr="00AE1207">
        <w:rPr>
          <w:rFonts w:eastAsiaTheme="majorEastAsia"/>
          <w:sz w:val="20"/>
          <w:szCs w:val="20"/>
        </w:rPr>
        <w:t>5</w:t>
      </w:r>
      <w:r w:rsidRPr="00AE1207">
        <w:rPr>
          <w:rFonts w:eastAsiaTheme="majorEastAsia"/>
          <w:sz w:val="20"/>
          <w:szCs w:val="20"/>
        </w:rPr>
        <w:t xml:space="preserve"> – Scoring Rationale</w:t>
      </w:r>
    </w:p>
    <w:p w14:paraId="2CF00BA7" w14:textId="4E6C2EE5" w:rsidR="00F20EEC" w:rsidRPr="00AE1207" w:rsidRDefault="00F20EEC" w:rsidP="00F20EEC">
      <w:pPr>
        <w:ind w:left="720"/>
        <w:rPr>
          <w:rFonts w:eastAsiaTheme="majorEastAsia"/>
        </w:rPr>
      </w:pPr>
      <w:r w:rsidRPr="00AE1207">
        <w:rPr>
          <w:rFonts w:eastAsiaTheme="majorEastAsia"/>
        </w:rPr>
        <w:t xml:space="preserve">The answers provided by every Tenderer to each question of the Tender Evaluation Stage will be marked in accordance with Table </w:t>
      </w:r>
      <w:r w:rsidR="00BA6458" w:rsidRPr="00AE1207">
        <w:rPr>
          <w:rFonts w:eastAsiaTheme="majorEastAsia"/>
        </w:rPr>
        <w:t>5</w:t>
      </w:r>
      <w:r w:rsidR="00A95900" w:rsidRPr="00AE1207">
        <w:rPr>
          <w:rFonts w:eastAsiaTheme="majorEastAsia"/>
          <w:sz w:val="20"/>
          <w:szCs w:val="20"/>
        </w:rPr>
        <w:t xml:space="preserve"> </w:t>
      </w:r>
      <w:r w:rsidR="00A95900" w:rsidRPr="00AE1207">
        <w:rPr>
          <w:rFonts w:eastAsiaTheme="majorEastAsia"/>
        </w:rPr>
        <w:t>– Scoring Rationale</w:t>
      </w:r>
      <w:r w:rsidRPr="00AE1207">
        <w:rPr>
          <w:rFonts w:eastAsiaTheme="majorEastAsia"/>
        </w:rPr>
        <w:t>.</w:t>
      </w:r>
    </w:p>
    <w:p w14:paraId="4BE59978" w14:textId="1D96750B" w:rsidR="00F20EEC" w:rsidRPr="00AE1207" w:rsidRDefault="00F20EEC" w:rsidP="00F20EEC">
      <w:pPr>
        <w:ind w:left="720"/>
        <w:rPr>
          <w:rFonts w:eastAsiaTheme="majorEastAsia"/>
        </w:rPr>
      </w:pPr>
      <w:r w:rsidRPr="00AE1207">
        <w:rPr>
          <w:rFonts w:eastAsiaTheme="majorEastAsia"/>
        </w:rPr>
        <w:t xml:space="preserve">The score achieved and the weighing for each question will be used to calculate a weighted quality score </w:t>
      </w:r>
      <w:r w:rsidR="00C81E4B" w:rsidRPr="00AE1207">
        <w:rPr>
          <w:rFonts w:eastAsiaTheme="majorEastAsia"/>
        </w:rPr>
        <w:t>percentage</w:t>
      </w:r>
      <w:r w:rsidRPr="00AE1207">
        <w:rPr>
          <w:rFonts w:eastAsiaTheme="majorEastAsia"/>
        </w:rPr>
        <w:t>.</w:t>
      </w:r>
    </w:p>
    <w:p w14:paraId="423D6809" w14:textId="77777777" w:rsidR="00F20EEC" w:rsidRPr="00AE1207" w:rsidRDefault="00F20EEC" w:rsidP="00F20EEC">
      <w:pPr>
        <w:ind w:left="720"/>
        <w:rPr>
          <w:rFonts w:eastAsiaTheme="majorEastAsia"/>
        </w:rPr>
      </w:pPr>
      <w:r w:rsidRPr="00AE1207">
        <w:rPr>
          <w:rFonts w:eastAsiaTheme="majorEastAsia"/>
        </w:rPr>
        <w:t>Each weighted quality score will be added together to reach a Total Weighted Quality Score.</w:t>
      </w:r>
    </w:p>
    <w:p w14:paraId="7AA4D486" w14:textId="582F9317" w:rsidR="00F20EEC" w:rsidRPr="00AE1207" w:rsidRDefault="00F20EEC" w:rsidP="00F20EEC">
      <w:pPr>
        <w:ind w:left="720"/>
        <w:rPr>
          <w:rFonts w:eastAsiaTheme="majorEastAsia"/>
        </w:rPr>
      </w:pPr>
      <w:r w:rsidRPr="00AE1207">
        <w:rPr>
          <w:rFonts w:eastAsiaTheme="majorEastAsia"/>
        </w:rPr>
        <w:t xml:space="preserve">This will be multiplied by the quality section weighting to arrive at the Overall Quality Score </w:t>
      </w:r>
      <w:r w:rsidR="00C81E4B" w:rsidRPr="00AE1207">
        <w:rPr>
          <w:rFonts w:eastAsiaTheme="majorEastAsia"/>
        </w:rPr>
        <w:t>percent</w:t>
      </w:r>
      <w:r w:rsidR="0057482A" w:rsidRPr="00AE1207">
        <w:rPr>
          <w:rFonts w:eastAsiaTheme="majorEastAsia"/>
        </w:rPr>
        <w:t>age.</w:t>
      </w:r>
    </w:p>
    <w:p w14:paraId="207A0148" w14:textId="77777777" w:rsidR="00FB00AD" w:rsidRDefault="00FB00AD" w:rsidP="00CB4759">
      <w:pPr>
        <w:ind w:left="720"/>
        <w:rPr>
          <w:rFonts w:eastAsiaTheme="majorEastAsia"/>
        </w:rPr>
      </w:pPr>
      <w:r w:rsidRPr="00AE1207">
        <w:rPr>
          <w:rFonts w:eastAsiaTheme="majorEastAsia"/>
        </w:rPr>
        <w:t>This weighted quality score will be used to identify the Tenderer’s relative positions.</w:t>
      </w:r>
    </w:p>
    <w:p w14:paraId="1CF8091D" w14:textId="77777777" w:rsidR="00FB00AD" w:rsidRPr="006220FA" w:rsidRDefault="00FB00AD" w:rsidP="00CB4759">
      <w:pPr>
        <w:ind w:left="720"/>
        <w:rPr>
          <w:rFonts w:eastAsiaTheme="majorEastAsia"/>
        </w:rPr>
      </w:pPr>
      <w:r w:rsidRPr="006220FA">
        <w:rPr>
          <w:rFonts w:eastAsiaTheme="majorEastAsia"/>
        </w:rPr>
        <w:t>Each question indicates a maximum word count, Tenderer are to indicate the number of words in each of their responses, any words which exceed the defined word count will be</w:t>
      </w:r>
      <w:r>
        <w:rPr>
          <w:rFonts w:eastAsiaTheme="majorEastAsia"/>
        </w:rPr>
        <w:t xml:space="preserve"> </w:t>
      </w:r>
      <w:r w:rsidRPr="006220FA">
        <w:rPr>
          <w:rFonts w:eastAsiaTheme="majorEastAsia"/>
        </w:rPr>
        <w:t xml:space="preserve">discounted from the evaluation.   </w:t>
      </w:r>
    </w:p>
    <w:p w14:paraId="728267D3" w14:textId="77777777" w:rsidR="00FB00AD" w:rsidRPr="006220FA" w:rsidRDefault="00FB00AD" w:rsidP="00CB4759">
      <w:pPr>
        <w:ind w:left="720"/>
        <w:rPr>
          <w:rFonts w:eastAsiaTheme="majorEastAsia"/>
        </w:rPr>
      </w:pPr>
      <w:r w:rsidRPr="006220FA">
        <w:rPr>
          <w:rFonts w:eastAsiaTheme="majorEastAsia"/>
        </w:rPr>
        <w:t>Tenderers may use tables/diagrams and attachments to support and/or demonstrate they meet the Requirement.  The word count does not apply to these sections; however, they must be relevant to the response, clearly referenced and not contain the detail of the response Tenderers require considering for their score to be awarded.  To avoid doubt, they are purely to support/evidence the Tenderers word count response.</w:t>
      </w:r>
    </w:p>
    <w:p w14:paraId="0FD5FA63" w14:textId="77777777" w:rsidR="00FB00AD" w:rsidRPr="00AE1207" w:rsidRDefault="00FB00AD" w:rsidP="00FB00AD">
      <w:pPr>
        <w:ind w:left="720"/>
        <w:rPr>
          <w:rFonts w:eastAsiaTheme="majorEastAsia"/>
        </w:rPr>
      </w:pPr>
      <w:r w:rsidRPr="006220FA">
        <w:rPr>
          <w:rFonts w:eastAsiaTheme="majorEastAsia"/>
        </w:rPr>
        <w:t>If the evaluation panel determines that a Tenderer is using an excessive number of supporting documents, tables, or diagrams in an attempt to circumvent the stated word count limits, such materials may be excluded from the evaluation process.</w:t>
      </w:r>
    </w:p>
    <w:tbl>
      <w:tblPr>
        <w:tblStyle w:val="ListTable3"/>
        <w:tblW w:w="8460" w:type="dxa"/>
        <w:tblInd w:w="607" w:type="dxa"/>
        <w:tblLook w:val="0000" w:firstRow="0" w:lastRow="0" w:firstColumn="0" w:lastColumn="0" w:noHBand="0" w:noVBand="0"/>
      </w:tblPr>
      <w:tblGrid>
        <w:gridCol w:w="1276"/>
        <w:gridCol w:w="1418"/>
        <w:gridCol w:w="1230"/>
        <w:gridCol w:w="1560"/>
        <w:gridCol w:w="1275"/>
        <w:gridCol w:w="1701"/>
      </w:tblGrid>
      <w:tr w:rsidR="00CC2C42" w:rsidRPr="00AE1207" w14:paraId="5A1D8E9C" w14:textId="77777777" w:rsidTr="006F500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460" w:type="dxa"/>
            <w:gridSpan w:val="6"/>
            <w:shd w:val="clear" w:color="auto" w:fill="1F3864" w:themeFill="accent1" w:themeFillShade="80"/>
          </w:tcPr>
          <w:p w14:paraId="5E541103" w14:textId="55AC192A" w:rsidR="00CC2C42" w:rsidRPr="00AE1207" w:rsidRDefault="00CC2C42" w:rsidP="00E8198B">
            <w:pPr>
              <w:pStyle w:val="NoSpacing"/>
              <w:rPr>
                <w:b/>
                <w:bCs/>
                <w:sz w:val="18"/>
                <w:szCs w:val="18"/>
                <w:u w:val="single"/>
              </w:rPr>
            </w:pPr>
            <w:r w:rsidRPr="00AE1207">
              <w:rPr>
                <w:b/>
                <w:bCs/>
              </w:rPr>
              <w:t xml:space="preserve">Worked Example </w:t>
            </w:r>
            <w:r w:rsidRPr="00AE1207">
              <w:t>(For example purposes only</w:t>
            </w:r>
            <w:r w:rsidR="00415285">
              <w:t xml:space="preserve">, </w:t>
            </w:r>
            <w:r w:rsidR="00415285" w:rsidRPr="00415285">
              <w:t>not related to this tender</w:t>
            </w:r>
            <w:r w:rsidRPr="00AE1207">
              <w:t>)</w:t>
            </w:r>
          </w:p>
        </w:tc>
      </w:tr>
      <w:tr w:rsidR="00CC2C42" w:rsidRPr="00AE1207" w14:paraId="55730536" w14:textId="77777777" w:rsidTr="006F5008">
        <w:tc>
          <w:tcPr>
            <w:cnfStyle w:val="000010000000" w:firstRow="0" w:lastRow="0" w:firstColumn="0" w:lastColumn="0" w:oddVBand="1" w:evenVBand="0" w:oddHBand="0" w:evenHBand="0" w:firstRowFirstColumn="0" w:firstRowLastColumn="0" w:lastRowFirstColumn="0" w:lastRowLastColumn="0"/>
            <w:tcW w:w="8460" w:type="dxa"/>
            <w:gridSpan w:val="6"/>
          </w:tcPr>
          <w:p w14:paraId="3AF4CD71" w14:textId="77777777" w:rsidR="00CC2C42" w:rsidRPr="00AE1207" w:rsidRDefault="00CC2C42" w:rsidP="00E8198B">
            <w:pPr>
              <w:spacing w:after="160" w:line="259" w:lineRule="auto"/>
              <w:rPr>
                <w:b/>
                <w:bCs/>
                <w:sz w:val="18"/>
                <w:szCs w:val="18"/>
              </w:rPr>
            </w:pPr>
            <w:r w:rsidRPr="00AE1207">
              <w:rPr>
                <w:b/>
                <w:bCs/>
                <w:i/>
                <w:sz w:val="18"/>
                <w:szCs w:val="18"/>
              </w:rPr>
              <w:t>The formula</w:t>
            </w:r>
            <w:r w:rsidRPr="00AE1207">
              <w:rPr>
                <w:b/>
                <w:bCs/>
                <w:sz w:val="18"/>
                <w:szCs w:val="18"/>
              </w:rPr>
              <w:t>:</w:t>
            </w:r>
          </w:p>
          <w:p w14:paraId="5C7A2890" w14:textId="77777777" w:rsidR="00CC2C42" w:rsidRPr="00AE1207" w:rsidRDefault="00CC2C42" w:rsidP="00E8198B">
            <w:pPr>
              <w:spacing w:after="160" w:line="259" w:lineRule="auto"/>
              <w:rPr>
                <w:i/>
                <w:sz w:val="18"/>
                <w:szCs w:val="18"/>
                <w:u w:val="single"/>
              </w:rPr>
            </w:pPr>
            <w:r w:rsidRPr="00AE1207">
              <w:rPr>
                <w:i/>
                <w:sz w:val="18"/>
                <w:szCs w:val="18"/>
              </w:rPr>
              <w:t xml:space="preserve">(Score of question being evaluated/Maximum points available for question) x question weighing = Weighted score.  Sum of weighted scores * Quality section % weighing = </w:t>
            </w:r>
            <w:r w:rsidRPr="00AE1207">
              <w:rPr>
                <w:b/>
                <w:bCs/>
                <w:i/>
                <w:sz w:val="18"/>
                <w:szCs w:val="18"/>
              </w:rPr>
              <w:t>Overall Quality Score %</w:t>
            </w:r>
          </w:p>
        </w:tc>
      </w:tr>
      <w:tr w:rsidR="00CC2C42" w:rsidRPr="00AE1207" w14:paraId="58E20EB4" w14:textId="77777777" w:rsidTr="006F5008">
        <w:trPr>
          <w:cnfStyle w:val="000000100000" w:firstRow="0" w:lastRow="0" w:firstColumn="0" w:lastColumn="0" w:oddVBand="0" w:evenVBand="0" w:oddHBand="1" w:evenHBand="0" w:firstRowFirstColumn="0" w:firstRowLastColumn="0" w:lastRowFirstColumn="0" w:lastRowLastColumn="0"/>
          <w:trHeight w:val="330"/>
        </w:trPr>
        <w:tc>
          <w:tcPr>
            <w:cnfStyle w:val="000010000000" w:firstRow="0" w:lastRow="0" w:firstColumn="0" w:lastColumn="0" w:oddVBand="1" w:evenVBand="0" w:oddHBand="0" w:evenHBand="0" w:firstRowFirstColumn="0" w:firstRowLastColumn="0" w:lastRowFirstColumn="0" w:lastRowLastColumn="0"/>
            <w:tcW w:w="2694" w:type="dxa"/>
            <w:gridSpan w:val="2"/>
            <w:shd w:val="clear" w:color="auto" w:fill="1F3864" w:themeFill="accent1" w:themeFillShade="80"/>
          </w:tcPr>
          <w:p w14:paraId="389BCDD9" w14:textId="77777777" w:rsidR="00CC2C42" w:rsidRPr="00AE1207" w:rsidRDefault="00CC2C42" w:rsidP="00E8198B">
            <w:pPr>
              <w:spacing w:after="160" w:line="259" w:lineRule="auto"/>
              <w:rPr>
                <w:i/>
                <w:sz w:val="18"/>
                <w:szCs w:val="18"/>
              </w:rPr>
            </w:pPr>
          </w:p>
        </w:tc>
        <w:tc>
          <w:tcPr>
            <w:tcW w:w="2790" w:type="dxa"/>
            <w:gridSpan w:val="2"/>
            <w:shd w:val="clear" w:color="auto" w:fill="1F3864" w:themeFill="accent1" w:themeFillShade="80"/>
          </w:tcPr>
          <w:p w14:paraId="4C34C085" w14:textId="77777777" w:rsidR="00CC2C42" w:rsidRPr="00AE1207" w:rsidRDefault="00CC2C42" w:rsidP="00E8198B">
            <w:pPr>
              <w:spacing w:after="160" w:line="259" w:lineRule="auto"/>
              <w:cnfStyle w:val="000000100000" w:firstRow="0" w:lastRow="0" w:firstColumn="0" w:lastColumn="0" w:oddVBand="0" w:evenVBand="0" w:oddHBand="1" w:evenHBand="0" w:firstRowFirstColumn="0" w:firstRowLastColumn="0" w:lastRowFirstColumn="0" w:lastRowLastColumn="0"/>
              <w:rPr>
                <w:b/>
                <w:bCs/>
                <w:iCs/>
                <w:color w:val="FFFFFF" w:themeColor="background1"/>
                <w:sz w:val="18"/>
                <w:szCs w:val="18"/>
              </w:rPr>
            </w:pPr>
            <w:r w:rsidRPr="00AE1207">
              <w:rPr>
                <w:b/>
                <w:bCs/>
                <w:iCs/>
                <w:color w:val="FFFFFF" w:themeColor="background1"/>
                <w:sz w:val="18"/>
                <w:szCs w:val="18"/>
              </w:rPr>
              <w:t>Tenderer 1</w:t>
            </w:r>
          </w:p>
        </w:tc>
        <w:tc>
          <w:tcPr>
            <w:cnfStyle w:val="000010000000" w:firstRow="0" w:lastRow="0" w:firstColumn="0" w:lastColumn="0" w:oddVBand="1" w:evenVBand="0" w:oddHBand="0" w:evenHBand="0" w:firstRowFirstColumn="0" w:firstRowLastColumn="0" w:lastRowFirstColumn="0" w:lastRowLastColumn="0"/>
            <w:tcW w:w="2976" w:type="dxa"/>
            <w:gridSpan w:val="2"/>
            <w:shd w:val="clear" w:color="auto" w:fill="1F3864" w:themeFill="accent1" w:themeFillShade="80"/>
          </w:tcPr>
          <w:p w14:paraId="1ECA7B1F" w14:textId="77777777" w:rsidR="00CC2C42" w:rsidRPr="00AE1207" w:rsidRDefault="00CC2C42" w:rsidP="00E8198B">
            <w:pPr>
              <w:spacing w:after="160" w:line="259" w:lineRule="auto"/>
              <w:rPr>
                <w:b/>
                <w:bCs/>
                <w:iCs/>
                <w:color w:val="FFFFFF" w:themeColor="background1"/>
                <w:sz w:val="18"/>
                <w:szCs w:val="18"/>
              </w:rPr>
            </w:pPr>
            <w:r w:rsidRPr="00AE1207">
              <w:rPr>
                <w:b/>
                <w:bCs/>
                <w:iCs/>
                <w:color w:val="FFFFFF" w:themeColor="background1"/>
                <w:sz w:val="18"/>
                <w:szCs w:val="18"/>
              </w:rPr>
              <w:t>Tenderer 2</w:t>
            </w:r>
          </w:p>
        </w:tc>
      </w:tr>
      <w:tr w:rsidR="005842D7" w:rsidRPr="00AE1207" w14:paraId="5A51A37F" w14:textId="77777777" w:rsidTr="006F5008">
        <w:trPr>
          <w:trHeight w:val="330"/>
        </w:trPr>
        <w:tc>
          <w:tcPr>
            <w:cnfStyle w:val="000010000000" w:firstRow="0" w:lastRow="0" w:firstColumn="0" w:lastColumn="0" w:oddVBand="1" w:evenVBand="0" w:oddHBand="0" w:evenHBand="0" w:firstRowFirstColumn="0" w:firstRowLastColumn="0" w:lastRowFirstColumn="0" w:lastRowLastColumn="0"/>
            <w:tcW w:w="1276" w:type="dxa"/>
            <w:shd w:val="clear" w:color="auto" w:fill="F2F2F2" w:themeFill="background1" w:themeFillShade="F2"/>
          </w:tcPr>
          <w:p w14:paraId="735B034D" w14:textId="77777777" w:rsidR="005842D7" w:rsidRPr="00AE1207" w:rsidRDefault="005842D7" w:rsidP="005842D7">
            <w:pPr>
              <w:spacing w:after="160" w:line="259" w:lineRule="auto"/>
              <w:rPr>
                <w:iCs/>
                <w:sz w:val="18"/>
                <w:szCs w:val="18"/>
              </w:rPr>
            </w:pPr>
            <w:r w:rsidRPr="00AE1207">
              <w:rPr>
                <w:iCs/>
                <w:sz w:val="18"/>
                <w:szCs w:val="18"/>
              </w:rPr>
              <w:t>Question 1</w:t>
            </w:r>
          </w:p>
        </w:tc>
        <w:tc>
          <w:tcPr>
            <w:tcW w:w="1418" w:type="dxa"/>
            <w:shd w:val="clear" w:color="auto" w:fill="F2F2F2" w:themeFill="background1" w:themeFillShade="F2"/>
          </w:tcPr>
          <w:p w14:paraId="059AA11B" w14:textId="77777777" w:rsidR="005842D7" w:rsidRPr="00AE1207" w:rsidRDefault="005842D7" w:rsidP="005842D7">
            <w:pPr>
              <w:spacing w:after="160" w:line="259" w:lineRule="auto"/>
              <w:cnfStyle w:val="000000000000" w:firstRow="0" w:lastRow="0" w:firstColumn="0" w:lastColumn="0" w:oddVBand="0" w:evenVBand="0" w:oddHBand="0" w:evenHBand="0" w:firstRowFirstColumn="0" w:firstRowLastColumn="0" w:lastRowFirstColumn="0" w:lastRowLastColumn="0"/>
              <w:rPr>
                <w:iCs/>
                <w:sz w:val="18"/>
                <w:szCs w:val="18"/>
              </w:rPr>
            </w:pPr>
            <w:r w:rsidRPr="00AE1207">
              <w:rPr>
                <w:iCs/>
                <w:sz w:val="18"/>
                <w:szCs w:val="18"/>
              </w:rPr>
              <w:t>Weighting: 10%</w:t>
            </w:r>
          </w:p>
        </w:tc>
        <w:tc>
          <w:tcPr>
            <w:cnfStyle w:val="000010000000" w:firstRow="0" w:lastRow="0" w:firstColumn="0" w:lastColumn="0" w:oddVBand="1" w:evenVBand="0" w:oddHBand="0" w:evenHBand="0" w:firstRowFirstColumn="0" w:firstRowLastColumn="0" w:lastRowFirstColumn="0" w:lastRowLastColumn="0"/>
            <w:tcW w:w="1230" w:type="dxa"/>
          </w:tcPr>
          <w:p w14:paraId="18232D4D" w14:textId="61923B7D" w:rsidR="005842D7" w:rsidRPr="00AE1207" w:rsidRDefault="005842D7" w:rsidP="005842D7">
            <w:pPr>
              <w:spacing w:after="160" w:line="259" w:lineRule="auto"/>
              <w:rPr>
                <w:iCs/>
                <w:sz w:val="18"/>
                <w:szCs w:val="18"/>
              </w:rPr>
            </w:pPr>
            <w:r w:rsidRPr="00AE1207">
              <w:rPr>
                <w:iCs/>
                <w:sz w:val="18"/>
                <w:szCs w:val="18"/>
              </w:rPr>
              <w:t xml:space="preserve">Score: </w:t>
            </w:r>
            <w:r>
              <w:rPr>
                <w:iCs/>
                <w:sz w:val="18"/>
                <w:szCs w:val="18"/>
              </w:rPr>
              <w:t>5</w:t>
            </w:r>
            <w:r w:rsidRPr="00AE1207">
              <w:rPr>
                <w:iCs/>
                <w:sz w:val="18"/>
                <w:szCs w:val="18"/>
              </w:rPr>
              <w:t>/</w:t>
            </w:r>
            <w:r>
              <w:rPr>
                <w:iCs/>
                <w:sz w:val="18"/>
                <w:szCs w:val="18"/>
              </w:rPr>
              <w:t>5</w:t>
            </w:r>
          </w:p>
        </w:tc>
        <w:tc>
          <w:tcPr>
            <w:tcW w:w="1560" w:type="dxa"/>
          </w:tcPr>
          <w:p w14:paraId="188DA80F" w14:textId="77777777" w:rsidR="005842D7" w:rsidRPr="00AE1207" w:rsidRDefault="005842D7" w:rsidP="005842D7">
            <w:pPr>
              <w:spacing w:after="160" w:line="259" w:lineRule="auto"/>
              <w:cnfStyle w:val="000000000000" w:firstRow="0" w:lastRow="0" w:firstColumn="0" w:lastColumn="0" w:oddVBand="0" w:evenVBand="0" w:oddHBand="0" w:evenHBand="0" w:firstRowFirstColumn="0" w:firstRowLastColumn="0" w:lastRowFirstColumn="0" w:lastRowLastColumn="0"/>
              <w:rPr>
                <w:iCs/>
                <w:sz w:val="18"/>
                <w:szCs w:val="18"/>
              </w:rPr>
            </w:pPr>
            <w:r w:rsidRPr="00AE1207">
              <w:rPr>
                <w:iCs/>
                <w:sz w:val="18"/>
                <w:szCs w:val="18"/>
              </w:rPr>
              <w:t>Weighted score: 10%</w:t>
            </w:r>
          </w:p>
        </w:tc>
        <w:tc>
          <w:tcPr>
            <w:cnfStyle w:val="000010000000" w:firstRow="0" w:lastRow="0" w:firstColumn="0" w:lastColumn="0" w:oddVBand="1" w:evenVBand="0" w:oddHBand="0" w:evenHBand="0" w:firstRowFirstColumn="0" w:firstRowLastColumn="0" w:lastRowFirstColumn="0" w:lastRowLastColumn="0"/>
            <w:tcW w:w="1275" w:type="dxa"/>
          </w:tcPr>
          <w:p w14:paraId="0D750D10" w14:textId="6D2E4F56" w:rsidR="005842D7" w:rsidRPr="00AE1207" w:rsidRDefault="005842D7" w:rsidP="005842D7">
            <w:pPr>
              <w:spacing w:after="160" w:line="259" w:lineRule="auto"/>
              <w:ind w:left="-41" w:firstLine="41"/>
              <w:rPr>
                <w:iCs/>
                <w:sz w:val="18"/>
                <w:szCs w:val="18"/>
              </w:rPr>
            </w:pPr>
            <w:r w:rsidRPr="00AE1207">
              <w:rPr>
                <w:iCs/>
                <w:sz w:val="18"/>
                <w:szCs w:val="18"/>
              </w:rPr>
              <w:t xml:space="preserve">Score: </w:t>
            </w:r>
            <w:r>
              <w:rPr>
                <w:iCs/>
                <w:sz w:val="18"/>
                <w:szCs w:val="18"/>
              </w:rPr>
              <w:t>3</w:t>
            </w:r>
            <w:r w:rsidRPr="00AE1207">
              <w:rPr>
                <w:iCs/>
                <w:sz w:val="18"/>
                <w:szCs w:val="18"/>
              </w:rPr>
              <w:t>/</w:t>
            </w:r>
            <w:r>
              <w:rPr>
                <w:iCs/>
                <w:sz w:val="18"/>
                <w:szCs w:val="18"/>
              </w:rPr>
              <w:t>5</w:t>
            </w:r>
          </w:p>
        </w:tc>
        <w:tc>
          <w:tcPr>
            <w:tcW w:w="1701" w:type="dxa"/>
          </w:tcPr>
          <w:p w14:paraId="5E82C879" w14:textId="2511AEBC" w:rsidR="005842D7" w:rsidRPr="00AE1207" w:rsidRDefault="005842D7" w:rsidP="005842D7">
            <w:pPr>
              <w:spacing w:after="160" w:line="259" w:lineRule="auto"/>
              <w:cnfStyle w:val="000000000000" w:firstRow="0" w:lastRow="0" w:firstColumn="0" w:lastColumn="0" w:oddVBand="0" w:evenVBand="0" w:oddHBand="0" w:evenHBand="0" w:firstRowFirstColumn="0" w:firstRowLastColumn="0" w:lastRowFirstColumn="0" w:lastRowLastColumn="0"/>
              <w:rPr>
                <w:iCs/>
                <w:sz w:val="18"/>
                <w:szCs w:val="18"/>
              </w:rPr>
            </w:pPr>
            <w:r w:rsidRPr="00AE1207">
              <w:rPr>
                <w:iCs/>
                <w:sz w:val="18"/>
                <w:szCs w:val="18"/>
              </w:rPr>
              <w:t xml:space="preserve">Weighted score: </w:t>
            </w:r>
            <w:r>
              <w:rPr>
                <w:iCs/>
                <w:sz w:val="18"/>
                <w:szCs w:val="18"/>
              </w:rPr>
              <w:t>6</w:t>
            </w:r>
            <w:r w:rsidRPr="00AE1207">
              <w:rPr>
                <w:iCs/>
                <w:sz w:val="18"/>
                <w:szCs w:val="18"/>
              </w:rPr>
              <w:t>%</w:t>
            </w:r>
          </w:p>
        </w:tc>
      </w:tr>
      <w:tr w:rsidR="005842D7" w:rsidRPr="00AE1207" w14:paraId="59EFDD85" w14:textId="77777777" w:rsidTr="006F5008">
        <w:trPr>
          <w:cnfStyle w:val="000000100000" w:firstRow="0" w:lastRow="0" w:firstColumn="0" w:lastColumn="0" w:oddVBand="0" w:evenVBand="0" w:oddHBand="1" w:evenHBand="0" w:firstRowFirstColumn="0" w:firstRowLastColumn="0" w:lastRowFirstColumn="0" w:lastRowLastColumn="0"/>
          <w:trHeight w:val="330"/>
        </w:trPr>
        <w:tc>
          <w:tcPr>
            <w:cnfStyle w:val="000010000000" w:firstRow="0" w:lastRow="0" w:firstColumn="0" w:lastColumn="0" w:oddVBand="1" w:evenVBand="0" w:oddHBand="0" w:evenHBand="0" w:firstRowFirstColumn="0" w:firstRowLastColumn="0" w:lastRowFirstColumn="0" w:lastRowLastColumn="0"/>
            <w:tcW w:w="1276" w:type="dxa"/>
            <w:shd w:val="clear" w:color="auto" w:fill="F2F2F2" w:themeFill="background1" w:themeFillShade="F2"/>
          </w:tcPr>
          <w:p w14:paraId="08FA1B4D" w14:textId="77777777" w:rsidR="005842D7" w:rsidRPr="00AE1207" w:rsidRDefault="005842D7" w:rsidP="005842D7">
            <w:pPr>
              <w:spacing w:after="160" w:line="259" w:lineRule="auto"/>
              <w:rPr>
                <w:iCs/>
                <w:sz w:val="18"/>
                <w:szCs w:val="18"/>
              </w:rPr>
            </w:pPr>
            <w:r w:rsidRPr="00AE1207">
              <w:rPr>
                <w:iCs/>
                <w:sz w:val="18"/>
                <w:szCs w:val="18"/>
              </w:rPr>
              <w:t>Question 2</w:t>
            </w:r>
          </w:p>
        </w:tc>
        <w:tc>
          <w:tcPr>
            <w:tcW w:w="1418" w:type="dxa"/>
            <w:shd w:val="clear" w:color="auto" w:fill="F2F2F2" w:themeFill="background1" w:themeFillShade="F2"/>
          </w:tcPr>
          <w:p w14:paraId="7DF61C7B" w14:textId="77777777" w:rsidR="005842D7" w:rsidRPr="00AE1207" w:rsidRDefault="005842D7" w:rsidP="005842D7">
            <w:pPr>
              <w:spacing w:after="160" w:line="259" w:lineRule="auto"/>
              <w:cnfStyle w:val="000000100000" w:firstRow="0" w:lastRow="0" w:firstColumn="0" w:lastColumn="0" w:oddVBand="0" w:evenVBand="0" w:oddHBand="1" w:evenHBand="0" w:firstRowFirstColumn="0" w:firstRowLastColumn="0" w:lastRowFirstColumn="0" w:lastRowLastColumn="0"/>
              <w:rPr>
                <w:iCs/>
                <w:sz w:val="18"/>
                <w:szCs w:val="18"/>
              </w:rPr>
            </w:pPr>
            <w:r w:rsidRPr="00AE1207">
              <w:rPr>
                <w:iCs/>
                <w:sz w:val="18"/>
                <w:szCs w:val="18"/>
              </w:rPr>
              <w:t>Weighting: 10%</w:t>
            </w:r>
          </w:p>
        </w:tc>
        <w:tc>
          <w:tcPr>
            <w:cnfStyle w:val="000010000000" w:firstRow="0" w:lastRow="0" w:firstColumn="0" w:lastColumn="0" w:oddVBand="1" w:evenVBand="0" w:oddHBand="0" w:evenHBand="0" w:firstRowFirstColumn="0" w:firstRowLastColumn="0" w:lastRowFirstColumn="0" w:lastRowLastColumn="0"/>
            <w:tcW w:w="1230" w:type="dxa"/>
          </w:tcPr>
          <w:p w14:paraId="65AF8DC5" w14:textId="052476B7" w:rsidR="005842D7" w:rsidRPr="00AE1207" w:rsidRDefault="005842D7" w:rsidP="005842D7">
            <w:pPr>
              <w:spacing w:after="160" w:line="259" w:lineRule="auto"/>
              <w:rPr>
                <w:iCs/>
                <w:sz w:val="18"/>
                <w:szCs w:val="18"/>
              </w:rPr>
            </w:pPr>
            <w:r w:rsidRPr="00AE1207">
              <w:rPr>
                <w:iCs/>
                <w:sz w:val="18"/>
                <w:szCs w:val="18"/>
              </w:rPr>
              <w:t xml:space="preserve">Score: </w:t>
            </w:r>
            <w:r>
              <w:rPr>
                <w:iCs/>
                <w:sz w:val="18"/>
                <w:szCs w:val="18"/>
              </w:rPr>
              <w:t>3</w:t>
            </w:r>
            <w:r w:rsidRPr="00AE1207">
              <w:rPr>
                <w:iCs/>
                <w:sz w:val="18"/>
                <w:szCs w:val="18"/>
              </w:rPr>
              <w:t>/</w:t>
            </w:r>
            <w:r>
              <w:rPr>
                <w:iCs/>
                <w:sz w:val="18"/>
                <w:szCs w:val="18"/>
              </w:rPr>
              <w:t>5</w:t>
            </w:r>
          </w:p>
        </w:tc>
        <w:tc>
          <w:tcPr>
            <w:tcW w:w="1560" w:type="dxa"/>
          </w:tcPr>
          <w:p w14:paraId="1ADEBEC5" w14:textId="6E9E74D5" w:rsidR="005842D7" w:rsidRPr="00AE1207" w:rsidRDefault="005842D7" w:rsidP="005842D7">
            <w:pPr>
              <w:spacing w:after="160" w:line="259" w:lineRule="auto"/>
              <w:cnfStyle w:val="000000100000" w:firstRow="0" w:lastRow="0" w:firstColumn="0" w:lastColumn="0" w:oddVBand="0" w:evenVBand="0" w:oddHBand="1" w:evenHBand="0" w:firstRowFirstColumn="0" w:firstRowLastColumn="0" w:lastRowFirstColumn="0" w:lastRowLastColumn="0"/>
              <w:rPr>
                <w:iCs/>
                <w:sz w:val="18"/>
                <w:szCs w:val="18"/>
              </w:rPr>
            </w:pPr>
            <w:r w:rsidRPr="00AE1207">
              <w:rPr>
                <w:iCs/>
                <w:sz w:val="18"/>
                <w:szCs w:val="18"/>
              </w:rPr>
              <w:t xml:space="preserve">Weighted score: </w:t>
            </w:r>
            <w:r>
              <w:rPr>
                <w:iCs/>
                <w:sz w:val="18"/>
                <w:szCs w:val="18"/>
              </w:rPr>
              <w:t>6</w:t>
            </w:r>
            <w:r w:rsidRPr="00AE1207">
              <w:rPr>
                <w:iCs/>
                <w:sz w:val="18"/>
                <w:szCs w:val="18"/>
              </w:rPr>
              <w:t>%</w:t>
            </w:r>
          </w:p>
        </w:tc>
        <w:tc>
          <w:tcPr>
            <w:cnfStyle w:val="000010000000" w:firstRow="0" w:lastRow="0" w:firstColumn="0" w:lastColumn="0" w:oddVBand="1" w:evenVBand="0" w:oddHBand="0" w:evenHBand="0" w:firstRowFirstColumn="0" w:firstRowLastColumn="0" w:lastRowFirstColumn="0" w:lastRowLastColumn="0"/>
            <w:tcW w:w="1275" w:type="dxa"/>
          </w:tcPr>
          <w:p w14:paraId="6E495D3C" w14:textId="0794769B" w:rsidR="005842D7" w:rsidRPr="00AE1207" w:rsidRDefault="005842D7" w:rsidP="005842D7">
            <w:pPr>
              <w:spacing w:after="160" w:line="259" w:lineRule="auto"/>
              <w:rPr>
                <w:iCs/>
                <w:sz w:val="18"/>
                <w:szCs w:val="18"/>
              </w:rPr>
            </w:pPr>
            <w:r w:rsidRPr="00AE1207">
              <w:rPr>
                <w:iCs/>
                <w:sz w:val="18"/>
                <w:szCs w:val="18"/>
              </w:rPr>
              <w:t xml:space="preserve">Score: </w:t>
            </w:r>
            <w:r>
              <w:rPr>
                <w:iCs/>
                <w:sz w:val="18"/>
                <w:szCs w:val="18"/>
              </w:rPr>
              <w:t>5</w:t>
            </w:r>
            <w:r w:rsidRPr="00AE1207">
              <w:rPr>
                <w:iCs/>
                <w:sz w:val="18"/>
                <w:szCs w:val="18"/>
              </w:rPr>
              <w:t>/</w:t>
            </w:r>
            <w:r>
              <w:rPr>
                <w:iCs/>
                <w:sz w:val="18"/>
                <w:szCs w:val="18"/>
              </w:rPr>
              <w:t>5</w:t>
            </w:r>
          </w:p>
        </w:tc>
        <w:tc>
          <w:tcPr>
            <w:tcW w:w="1701" w:type="dxa"/>
          </w:tcPr>
          <w:p w14:paraId="0F8AC68E" w14:textId="77777777" w:rsidR="005842D7" w:rsidRPr="00AE1207" w:rsidRDefault="005842D7" w:rsidP="005842D7">
            <w:pPr>
              <w:spacing w:after="160" w:line="259" w:lineRule="auto"/>
              <w:cnfStyle w:val="000000100000" w:firstRow="0" w:lastRow="0" w:firstColumn="0" w:lastColumn="0" w:oddVBand="0" w:evenVBand="0" w:oddHBand="1" w:evenHBand="0" w:firstRowFirstColumn="0" w:firstRowLastColumn="0" w:lastRowFirstColumn="0" w:lastRowLastColumn="0"/>
              <w:rPr>
                <w:iCs/>
                <w:sz w:val="18"/>
                <w:szCs w:val="18"/>
              </w:rPr>
            </w:pPr>
            <w:r w:rsidRPr="00AE1207">
              <w:rPr>
                <w:iCs/>
                <w:sz w:val="18"/>
                <w:szCs w:val="18"/>
              </w:rPr>
              <w:t>Weighted score: 10%</w:t>
            </w:r>
          </w:p>
        </w:tc>
      </w:tr>
      <w:tr w:rsidR="005842D7" w:rsidRPr="00AE1207" w14:paraId="3AB4D5F7" w14:textId="77777777" w:rsidTr="006F5008">
        <w:trPr>
          <w:trHeight w:val="330"/>
        </w:trPr>
        <w:tc>
          <w:tcPr>
            <w:cnfStyle w:val="000010000000" w:firstRow="0" w:lastRow="0" w:firstColumn="0" w:lastColumn="0" w:oddVBand="1" w:evenVBand="0" w:oddHBand="0" w:evenHBand="0" w:firstRowFirstColumn="0" w:firstRowLastColumn="0" w:lastRowFirstColumn="0" w:lastRowLastColumn="0"/>
            <w:tcW w:w="1276" w:type="dxa"/>
            <w:shd w:val="clear" w:color="auto" w:fill="F2F2F2" w:themeFill="background1" w:themeFillShade="F2"/>
          </w:tcPr>
          <w:p w14:paraId="62123066" w14:textId="77777777" w:rsidR="005842D7" w:rsidRPr="00AE1207" w:rsidRDefault="005842D7" w:rsidP="005842D7">
            <w:pPr>
              <w:spacing w:after="160" w:line="259" w:lineRule="auto"/>
              <w:rPr>
                <w:iCs/>
                <w:sz w:val="18"/>
                <w:szCs w:val="18"/>
              </w:rPr>
            </w:pPr>
            <w:r w:rsidRPr="00AE1207">
              <w:rPr>
                <w:iCs/>
                <w:sz w:val="18"/>
                <w:szCs w:val="18"/>
              </w:rPr>
              <w:t>Question 3</w:t>
            </w:r>
          </w:p>
        </w:tc>
        <w:tc>
          <w:tcPr>
            <w:tcW w:w="1418" w:type="dxa"/>
            <w:shd w:val="clear" w:color="auto" w:fill="F2F2F2" w:themeFill="background1" w:themeFillShade="F2"/>
          </w:tcPr>
          <w:p w14:paraId="6ED7A746" w14:textId="77777777" w:rsidR="005842D7" w:rsidRPr="00AE1207" w:rsidRDefault="005842D7" w:rsidP="005842D7">
            <w:pPr>
              <w:spacing w:after="160" w:line="259" w:lineRule="auto"/>
              <w:cnfStyle w:val="000000000000" w:firstRow="0" w:lastRow="0" w:firstColumn="0" w:lastColumn="0" w:oddVBand="0" w:evenVBand="0" w:oddHBand="0" w:evenHBand="0" w:firstRowFirstColumn="0" w:firstRowLastColumn="0" w:lastRowFirstColumn="0" w:lastRowLastColumn="0"/>
              <w:rPr>
                <w:iCs/>
                <w:sz w:val="18"/>
                <w:szCs w:val="18"/>
              </w:rPr>
            </w:pPr>
            <w:r w:rsidRPr="00AE1207">
              <w:rPr>
                <w:iCs/>
                <w:sz w:val="18"/>
                <w:szCs w:val="18"/>
              </w:rPr>
              <w:t>Weighting: 20%</w:t>
            </w:r>
          </w:p>
        </w:tc>
        <w:tc>
          <w:tcPr>
            <w:cnfStyle w:val="000010000000" w:firstRow="0" w:lastRow="0" w:firstColumn="0" w:lastColumn="0" w:oddVBand="1" w:evenVBand="0" w:oddHBand="0" w:evenHBand="0" w:firstRowFirstColumn="0" w:firstRowLastColumn="0" w:lastRowFirstColumn="0" w:lastRowLastColumn="0"/>
            <w:tcW w:w="1230" w:type="dxa"/>
          </w:tcPr>
          <w:p w14:paraId="623909AF" w14:textId="15BD3F5C" w:rsidR="005842D7" w:rsidRPr="00AE1207" w:rsidRDefault="005842D7" w:rsidP="005842D7">
            <w:pPr>
              <w:spacing w:after="160" w:line="259" w:lineRule="auto"/>
              <w:rPr>
                <w:iCs/>
                <w:sz w:val="18"/>
                <w:szCs w:val="18"/>
              </w:rPr>
            </w:pPr>
            <w:r w:rsidRPr="00AE1207">
              <w:rPr>
                <w:iCs/>
                <w:sz w:val="18"/>
                <w:szCs w:val="18"/>
              </w:rPr>
              <w:t xml:space="preserve">Score: </w:t>
            </w:r>
            <w:r>
              <w:rPr>
                <w:iCs/>
                <w:sz w:val="18"/>
                <w:szCs w:val="18"/>
              </w:rPr>
              <w:t>2</w:t>
            </w:r>
            <w:r w:rsidRPr="00AE1207">
              <w:rPr>
                <w:iCs/>
                <w:sz w:val="18"/>
                <w:szCs w:val="18"/>
              </w:rPr>
              <w:t>/</w:t>
            </w:r>
            <w:r>
              <w:rPr>
                <w:iCs/>
                <w:sz w:val="18"/>
                <w:szCs w:val="18"/>
              </w:rPr>
              <w:t>5</w:t>
            </w:r>
          </w:p>
        </w:tc>
        <w:tc>
          <w:tcPr>
            <w:tcW w:w="1560" w:type="dxa"/>
          </w:tcPr>
          <w:p w14:paraId="41357616" w14:textId="2C63EB53" w:rsidR="005842D7" w:rsidRPr="00AE1207" w:rsidRDefault="005842D7" w:rsidP="005842D7">
            <w:pPr>
              <w:spacing w:after="160" w:line="259" w:lineRule="auto"/>
              <w:cnfStyle w:val="000000000000" w:firstRow="0" w:lastRow="0" w:firstColumn="0" w:lastColumn="0" w:oddVBand="0" w:evenVBand="0" w:oddHBand="0" w:evenHBand="0" w:firstRowFirstColumn="0" w:firstRowLastColumn="0" w:lastRowFirstColumn="0" w:lastRowLastColumn="0"/>
              <w:rPr>
                <w:iCs/>
                <w:sz w:val="18"/>
                <w:szCs w:val="18"/>
              </w:rPr>
            </w:pPr>
            <w:r w:rsidRPr="00AE1207">
              <w:rPr>
                <w:iCs/>
                <w:sz w:val="18"/>
                <w:szCs w:val="18"/>
              </w:rPr>
              <w:t xml:space="preserve">Weighted score: </w:t>
            </w:r>
            <w:r>
              <w:rPr>
                <w:iCs/>
                <w:sz w:val="18"/>
                <w:szCs w:val="18"/>
              </w:rPr>
              <w:t>8</w:t>
            </w:r>
            <w:r w:rsidRPr="00AE1207">
              <w:rPr>
                <w:iCs/>
                <w:sz w:val="18"/>
                <w:szCs w:val="18"/>
              </w:rPr>
              <w:t>%</w:t>
            </w:r>
          </w:p>
        </w:tc>
        <w:tc>
          <w:tcPr>
            <w:cnfStyle w:val="000010000000" w:firstRow="0" w:lastRow="0" w:firstColumn="0" w:lastColumn="0" w:oddVBand="1" w:evenVBand="0" w:oddHBand="0" w:evenHBand="0" w:firstRowFirstColumn="0" w:firstRowLastColumn="0" w:lastRowFirstColumn="0" w:lastRowLastColumn="0"/>
            <w:tcW w:w="1275" w:type="dxa"/>
          </w:tcPr>
          <w:p w14:paraId="3AFFF8F8" w14:textId="23C6FC84" w:rsidR="005842D7" w:rsidRPr="00AE1207" w:rsidRDefault="005842D7" w:rsidP="005842D7">
            <w:pPr>
              <w:spacing w:after="160" w:line="259" w:lineRule="auto"/>
              <w:rPr>
                <w:iCs/>
                <w:sz w:val="18"/>
                <w:szCs w:val="18"/>
              </w:rPr>
            </w:pPr>
            <w:r w:rsidRPr="00AE1207">
              <w:rPr>
                <w:iCs/>
                <w:sz w:val="18"/>
                <w:szCs w:val="18"/>
              </w:rPr>
              <w:t xml:space="preserve">Score: </w:t>
            </w:r>
            <w:r>
              <w:rPr>
                <w:iCs/>
                <w:sz w:val="18"/>
                <w:szCs w:val="18"/>
              </w:rPr>
              <w:t>3</w:t>
            </w:r>
            <w:r w:rsidRPr="00AE1207">
              <w:rPr>
                <w:iCs/>
                <w:sz w:val="18"/>
                <w:szCs w:val="18"/>
              </w:rPr>
              <w:t>/</w:t>
            </w:r>
            <w:r>
              <w:rPr>
                <w:iCs/>
                <w:sz w:val="18"/>
                <w:szCs w:val="18"/>
              </w:rPr>
              <w:t>5</w:t>
            </w:r>
          </w:p>
        </w:tc>
        <w:tc>
          <w:tcPr>
            <w:tcW w:w="1701" w:type="dxa"/>
          </w:tcPr>
          <w:p w14:paraId="08FF06CF" w14:textId="4B657947" w:rsidR="005842D7" w:rsidRPr="00AE1207" w:rsidRDefault="005842D7" w:rsidP="005842D7">
            <w:pPr>
              <w:spacing w:after="160" w:line="259" w:lineRule="auto"/>
              <w:cnfStyle w:val="000000000000" w:firstRow="0" w:lastRow="0" w:firstColumn="0" w:lastColumn="0" w:oddVBand="0" w:evenVBand="0" w:oddHBand="0" w:evenHBand="0" w:firstRowFirstColumn="0" w:firstRowLastColumn="0" w:lastRowFirstColumn="0" w:lastRowLastColumn="0"/>
              <w:rPr>
                <w:iCs/>
                <w:sz w:val="18"/>
                <w:szCs w:val="18"/>
              </w:rPr>
            </w:pPr>
            <w:r w:rsidRPr="00AE1207">
              <w:rPr>
                <w:iCs/>
                <w:sz w:val="18"/>
                <w:szCs w:val="18"/>
              </w:rPr>
              <w:t xml:space="preserve">Weighted score: </w:t>
            </w:r>
            <w:r>
              <w:rPr>
                <w:iCs/>
                <w:sz w:val="18"/>
                <w:szCs w:val="18"/>
              </w:rPr>
              <w:t>12</w:t>
            </w:r>
            <w:r w:rsidRPr="00AE1207">
              <w:rPr>
                <w:iCs/>
                <w:sz w:val="18"/>
                <w:szCs w:val="18"/>
              </w:rPr>
              <w:t>%</w:t>
            </w:r>
          </w:p>
        </w:tc>
      </w:tr>
      <w:tr w:rsidR="00CB4759" w:rsidRPr="00AE1207" w14:paraId="74D8A1A6" w14:textId="77777777" w:rsidTr="006F5008">
        <w:trPr>
          <w:cnfStyle w:val="000000100000" w:firstRow="0" w:lastRow="0" w:firstColumn="0" w:lastColumn="0" w:oddVBand="0" w:evenVBand="0" w:oddHBand="1" w:evenHBand="0" w:firstRowFirstColumn="0" w:firstRowLastColumn="0" w:lastRowFirstColumn="0" w:lastRowLastColumn="0"/>
          <w:trHeight w:val="330"/>
        </w:trPr>
        <w:tc>
          <w:tcPr>
            <w:cnfStyle w:val="000010000000" w:firstRow="0" w:lastRow="0" w:firstColumn="0" w:lastColumn="0" w:oddVBand="1" w:evenVBand="0" w:oddHBand="0" w:evenHBand="0" w:firstRowFirstColumn="0" w:firstRowLastColumn="0" w:lastRowFirstColumn="0" w:lastRowLastColumn="0"/>
            <w:tcW w:w="2694" w:type="dxa"/>
            <w:gridSpan w:val="2"/>
            <w:shd w:val="clear" w:color="auto" w:fill="BFBFBF" w:themeFill="background1" w:themeFillShade="BF"/>
            <w:vAlign w:val="center"/>
          </w:tcPr>
          <w:p w14:paraId="4681495C" w14:textId="77777777" w:rsidR="00CB4759" w:rsidRPr="00AE1207" w:rsidRDefault="00CB4759" w:rsidP="00CB4759">
            <w:pPr>
              <w:spacing w:after="160" w:line="259" w:lineRule="auto"/>
              <w:rPr>
                <w:b/>
                <w:bCs/>
                <w:i/>
                <w:sz w:val="18"/>
                <w:szCs w:val="18"/>
              </w:rPr>
            </w:pPr>
            <w:r w:rsidRPr="00AE1207">
              <w:rPr>
                <w:b/>
                <w:bCs/>
                <w:i/>
                <w:sz w:val="18"/>
                <w:szCs w:val="18"/>
              </w:rPr>
              <w:t>Quality section weighting out of 40%</w:t>
            </w:r>
          </w:p>
        </w:tc>
        <w:tc>
          <w:tcPr>
            <w:tcW w:w="2790" w:type="dxa"/>
            <w:gridSpan w:val="2"/>
            <w:shd w:val="clear" w:color="auto" w:fill="BFBFBF" w:themeFill="background1" w:themeFillShade="BF"/>
            <w:vAlign w:val="center"/>
          </w:tcPr>
          <w:p w14:paraId="68E82616" w14:textId="70B557EB" w:rsidR="00CB4759" w:rsidRPr="00AE1207" w:rsidRDefault="00CB4759" w:rsidP="00CB4759">
            <w:pPr>
              <w:spacing w:after="160" w:line="259" w:lineRule="auto"/>
              <w:cnfStyle w:val="000000100000" w:firstRow="0" w:lastRow="0" w:firstColumn="0" w:lastColumn="0" w:oddVBand="0" w:evenVBand="0" w:oddHBand="1" w:evenHBand="0" w:firstRowFirstColumn="0" w:firstRowLastColumn="0" w:lastRowFirstColumn="0" w:lastRowLastColumn="0"/>
              <w:rPr>
                <w:b/>
                <w:bCs/>
                <w:i/>
                <w:sz w:val="18"/>
                <w:szCs w:val="18"/>
              </w:rPr>
            </w:pPr>
            <w:r w:rsidRPr="00AE1207">
              <w:rPr>
                <w:b/>
                <w:bCs/>
                <w:i/>
                <w:sz w:val="18"/>
                <w:szCs w:val="18"/>
              </w:rPr>
              <w:t>10%+</w:t>
            </w:r>
            <w:r>
              <w:rPr>
                <w:b/>
                <w:bCs/>
                <w:i/>
                <w:sz w:val="18"/>
                <w:szCs w:val="18"/>
              </w:rPr>
              <w:t>6</w:t>
            </w:r>
            <w:r w:rsidRPr="00AE1207">
              <w:rPr>
                <w:b/>
                <w:bCs/>
                <w:i/>
                <w:sz w:val="18"/>
                <w:szCs w:val="18"/>
              </w:rPr>
              <w:t>%+</w:t>
            </w:r>
            <w:r>
              <w:rPr>
                <w:b/>
                <w:bCs/>
                <w:i/>
                <w:sz w:val="18"/>
                <w:szCs w:val="18"/>
              </w:rPr>
              <w:t>8</w:t>
            </w:r>
            <w:r w:rsidRPr="00AE1207">
              <w:rPr>
                <w:b/>
                <w:bCs/>
                <w:i/>
                <w:sz w:val="18"/>
                <w:szCs w:val="18"/>
              </w:rPr>
              <w:t xml:space="preserve">% = </w:t>
            </w:r>
            <w:r w:rsidRPr="00AE1207">
              <w:rPr>
                <w:b/>
                <w:bCs/>
                <w:i/>
                <w:color w:val="FF0000"/>
                <w:sz w:val="18"/>
                <w:szCs w:val="18"/>
              </w:rPr>
              <w:t>25% Overall Weighted Score %</w:t>
            </w:r>
          </w:p>
        </w:tc>
        <w:tc>
          <w:tcPr>
            <w:cnfStyle w:val="000010000000" w:firstRow="0" w:lastRow="0" w:firstColumn="0" w:lastColumn="0" w:oddVBand="1" w:evenVBand="0" w:oddHBand="0" w:evenHBand="0" w:firstRowFirstColumn="0" w:firstRowLastColumn="0" w:lastRowFirstColumn="0" w:lastRowLastColumn="0"/>
            <w:tcW w:w="2976" w:type="dxa"/>
            <w:gridSpan w:val="2"/>
            <w:shd w:val="clear" w:color="auto" w:fill="BFBFBF" w:themeFill="background1" w:themeFillShade="BF"/>
            <w:vAlign w:val="center"/>
          </w:tcPr>
          <w:p w14:paraId="2D0A07C3" w14:textId="6D057C38" w:rsidR="00CB4759" w:rsidRPr="00AE1207" w:rsidRDefault="00CB4759" w:rsidP="00CB4759">
            <w:pPr>
              <w:spacing w:after="160" w:line="259" w:lineRule="auto"/>
              <w:rPr>
                <w:b/>
                <w:bCs/>
                <w:i/>
                <w:sz w:val="18"/>
                <w:szCs w:val="18"/>
              </w:rPr>
            </w:pPr>
            <w:r>
              <w:rPr>
                <w:b/>
                <w:bCs/>
                <w:i/>
                <w:sz w:val="18"/>
                <w:szCs w:val="18"/>
              </w:rPr>
              <w:t>6</w:t>
            </w:r>
            <w:r w:rsidRPr="00AE1207">
              <w:rPr>
                <w:b/>
                <w:bCs/>
                <w:i/>
                <w:sz w:val="18"/>
                <w:szCs w:val="18"/>
              </w:rPr>
              <w:t>%+ 10%+1</w:t>
            </w:r>
            <w:r>
              <w:rPr>
                <w:b/>
                <w:bCs/>
                <w:i/>
                <w:sz w:val="18"/>
                <w:szCs w:val="18"/>
              </w:rPr>
              <w:t>2</w:t>
            </w:r>
            <w:r w:rsidRPr="00AE1207">
              <w:rPr>
                <w:b/>
                <w:bCs/>
                <w:i/>
                <w:sz w:val="18"/>
                <w:szCs w:val="18"/>
              </w:rPr>
              <w:t xml:space="preserve">% = </w:t>
            </w:r>
            <w:r w:rsidRPr="00AE1207">
              <w:rPr>
                <w:b/>
                <w:bCs/>
                <w:i/>
                <w:color w:val="FF0000"/>
                <w:sz w:val="18"/>
                <w:szCs w:val="18"/>
              </w:rPr>
              <w:t>2</w:t>
            </w:r>
            <w:r>
              <w:rPr>
                <w:b/>
                <w:bCs/>
                <w:i/>
                <w:color w:val="FF0000"/>
                <w:sz w:val="18"/>
                <w:szCs w:val="18"/>
              </w:rPr>
              <w:t>8</w:t>
            </w:r>
            <w:r w:rsidRPr="00AE1207">
              <w:rPr>
                <w:b/>
                <w:bCs/>
                <w:i/>
                <w:color w:val="FF0000"/>
                <w:sz w:val="18"/>
                <w:szCs w:val="18"/>
              </w:rPr>
              <w:t>% Overall Weighted Score %</w:t>
            </w:r>
          </w:p>
        </w:tc>
      </w:tr>
    </w:tbl>
    <w:p w14:paraId="563C31EC" w14:textId="3278C68D" w:rsidR="00CC2C42" w:rsidRPr="00AE1207" w:rsidRDefault="006F5008" w:rsidP="006F5008">
      <w:pPr>
        <w:ind w:left="720"/>
        <w:jc w:val="right"/>
        <w:rPr>
          <w:rFonts w:eastAsiaTheme="majorEastAsia"/>
          <w:sz w:val="20"/>
          <w:szCs w:val="20"/>
        </w:rPr>
      </w:pPr>
      <w:r w:rsidRPr="00AE1207">
        <w:rPr>
          <w:rFonts w:eastAsiaTheme="majorEastAsia"/>
          <w:sz w:val="20"/>
          <w:szCs w:val="20"/>
        </w:rPr>
        <w:t xml:space="preserve">Table 6 – Quality Evaluation </w:t>
      </w:r>
    </w:p>
    <w:p w14:paraId="6B7F9580" w14:textId="66468FE8" w:rsidR="00E16A9D" w:rsidRPr="00AE1207" w:rsidRDefault="00E16A9D" w:rsidP="00612CBF">
      <w:pPr>
        <w:pStyle w:val="Heading3"/>
        <w:numPr>
          <w:ilvl w:val="2"/>
          <w:numId w:val="1"/>
        </w:numPr>
        <w:spacing w:line="360" w:lineRule="auto"/>
        <w:rPr>
          <w:color w:val="1F4E79" w:themeColor="accent5" w:themeShade="80"/>
        </w:rPr>
      </w:pPr>
      <w:bookmarkStart w:id="36" w:name="_Toc242359737"/>
      <w:r w:rsidRPr="529FEA48">
        <w:rPr>
          <w:color w:val="1F4E79" w:themeColor="accent5" w:themeShade="80"/>
        </w:rPr>
        <w:t xml:space="preserve">Part </w:t>
      </w:r>
      <w:r w:rsidR="009B64F4" w:rsidRPr="529FEA48">
        <w:rPr>
          <w:color w:val="1F4E79" w:themeColor="accent5" w:themeShade="80"/>
        </w:rPr>
        <w:t>Four</w:t>
      </w:r>
      <w:r w:rsidR="00D865ED" w:rsidRPr="529FEA48">
        <w:rPr>
          <w:color w:val="1F4E79" w:themeColor="accent5" w:themeShade="80"/>
        </w:rPr>
        <w:t xml:space="preserve"> </w:t>
      </w:r>
      <w:r w:rsidRPr="529FEA48">
        <w:rPr>
          <w:color w:val="1F4E79" w:themeColor="accent5" w:themeShade="80"/>
        </w:rPr>
        <w:t>– Price Evaluation</w:t>
      </w:r>
      <w:bookmarkEnd w:id="36"/>
      <w:r w:rsidRPr="529FEA48">
        <w:rPr>
          <w:color w:val="1F4E79" w:themeColor="accent5" w:themeShade="80"/>
        </w:rPr>
        <w:t xml:space="preserve"> </w:t>
      </w:r>
    </w:p>
    <w:p w14:paraId="6CD9F517" w14:textId="14F91431" w:rsidR="00571C02" w:rsidRPr="00AE1207" w:rsidRDefault="00571C02" w:rsidP="00571C02">
      <w:pPr>
        <w:ind w:left="720"/>
        <w:rPr>
          <w:rFonts w:eastAsiaTheme="majorEastAsia"/>
        </w:rPr>
      </w:pPr>
      <w:r w:rsidRPr="00AE1207">
        <w:rPr>
          <w:rFonts w:eastAsiaTheme="majorEastAsia"/>
        </w:rPr>
        <w:t>Tenderers must complete</w:t>
      </w:r>
      <w:r w:rsidR="003B105B" w:rsidRPr="00AE1207">
        <w:rPr>
          <w:rFonts w:eastAsiaTheme="majorEastAsia"/>
        </w:rPr>
        <w:t xml:space="preserve"> the Priced Schedule</w:t>
      </w:r>
      <w:r w:rsidRPr="00AE1207">
        <w:rPr>
          <w:rFonts w:eastAsiaTheme="majorEastAsia"/>
        </w:rPr>
        <w:t xml:space="preserve"> in relation to the Price evaluation. Tenderers must state in the Priced Schedule the ‘</w:t>
      </w:r>
      <w:r w:rsidR="00366F37" w:rsidRPr="00AE1207">
        <w:rPr>
          <w:rFonts w:eastAsiaTheme="majorEastAsia"/>
        </w:rPr>
        <w:t>T</w:t>
      </w:r>
      <w:r w:rsidRPr="00AE1207">
        <w:rPr>
          <w:rFonts w:eastAsiaTheme="majorEastAsia"/>
        </w:rPr>
        <w:t xml:space="preserve">otal </w:t>
      </w:r>
      <w:r w:rsidR="00366F37" w:rsidRPr="00AE1207">
        <w:rPr>
          <w:rFonts w:eastAsiaTheme="majorEastAsia"/>
        </w:rPr>
        <w:t>T</w:t>
      </w:r>
      <w:r w:rsidRPr="00AE1207">
        <w:rPr>
          <w:rFonts w:eastAsiaTheme="majorEastAsia"/>
        </w:rPr>
        <w:t xml:space="preserve">ender </w:t>
      </w:r>
      <w:r w:rsidR="00366F37" w:rsidRPr="00AE1207">
        <w:rPr>
          <w:rFonts w:eastAsiaTheme="majorEastAsia"/>
        </w:rPr>
        <w:t>S</w:t>
      </w:r>
      <w:r w:rsidRPr="00AE1207">
        <w:rPr>
          <w:rFonts w:eastAsiaTheme="majorEastAsia"/>
        </w:rPr>
        <w:t xml:space="preserve">um’ and also carry this forward to the </w:t>
      </w:r>
      <w:r w:rsidR="00974800" w:rsidRPr="00974800">
        <w:rPr>
          <w:rFonts w:eastAsiaTheme="majorEastAsia"/>
        </w:rPr>
        <w:t>Tender Declaration</w:t>
      </w:r>
      <w:r w:rsidRPr="00AE1207">
        <w:rPr>
          <w:rFonts w:eastAsiaTheme="majorEastAsia"/>
        </w:rPr>
        <w:t>.</w:t>
      </w:r>
    </w:p>
    <w:p w14:paraId="4D93D606" w14:textId="6F3B273A" w:rsidR="00281861" w:rsidRPr="00AE1207" w:rsidRDefault="008E05BD" w:rsidP="00571C02">
      <w:pPr>
        <w:ind w:left="720"/>
        <w:rPr>
          <w:rFonts w:eastAsiaTheme="majorEastAsia"/>
        </w:rPr>
      </w:pPr>
      <w:r w:rsidRPr="00AE1207">
        <w:rPr>
          <w:rFonts w:eastAsiaTheme="majorEastAsia"/>
        </w:rPr>
        <w:t xml:space="preserve">The maximum </w:t>
      </w:r>
      <w:r w:rsidR="00FC70F9" w:rsidRPr="00AE1207">
        <w:rPr>
          <w:rFonts w:eastAsiaTheme="majorEastAsia"/>
        </w:rPr>
        <w:t xml:space="preserve">allocated price </w:t>
      </w:r>
      <w:r w:rsidRPr="00AE1207">
        <w:rPr>
          <w:rFonts w:eastAsiaTheme="majorEastAsia"/>
        </w:rPr>
        <w:t xml:space="preserve">percentage </w:t>
      </w:r>
      <w:r w:rsidR="00FC70F9" w:rsidRPr="00AE1207">
        <w:rPr>
          <w:rFonts w:eastAsiaTheme="majorEastAsia"/>
        </w:rPr>
        <w:t xml:space="preserve">will be </w:t>
      </w:r>
      <w:r w:rsidR="00571C02" w:rsidRPr="00AE1207">
        <w:rPr>
          <w:rFonts w:eastAsiaTheme="majorEastAsia"/>
        </w:rPr>
        <w:t>alloca</w:t>
      </w:r>
      <w:r w:rsidR="00FC70F9" w:rsidRPr="00AE1207">
        <w:rPr>
          <w:rFonts w:eastAsiaTheme="majorEastAsia"/>
        </w:rPr>
        <w:t xml:space="preserve">ted </w:t>
      </w:r>
      <w:r w:rsidR="00A95198" w:rsidRPr="00AE1207">
        <w:rPr>
          <w:rFonts w:eastAsiaTheme="majorEastAsia"/>
        </w:rPr>
        <w:t xml:space="preserve">to </w:t>
      </w:r>
      <w:r w:rsidR="00571C02" w:rsidRPr="00AE1207">
        <w:rPr>
          <w:rFonts w:eastAsiaTheme="majorEastAsia"/>
        </w:rPr>
        <w:t>the lowest ‘</w:t>
      </w:r>
      <w:r w:rsidR="00366F37" w:rsidRPr="00AE1207">
        <w:rPr>
          <w:rFonts w:eastAsiaTheme="majorEastAsia"/>
        </w:rPr>
        <w:t>T</w:t>
      </w:r>
      <w:r w:rsidR="00571C02" w:rsidRPr="00AE1207">
        <w:rPr>
          <w:rFonts w:eastAsiaTheme="majorEastAsia"/>
        </w:rPr>
        <w:t xml:space="preserve">otal </w:t>
      </w:r>
      <w:r w:rsidR="00366F37" w:rsidRPr="00AE1207">
        <w:rPr>
          <w:rFonts w:eastAsiaTheme="majorEastAsia"/>
        </w:rPr>
        <w:t>T</w:t>
      </w:r>
      <w:r w:rsidR="00571C02" w:rsidRPr="00AE1207">
        <w:rPr>
          <w:rFonts w:eastAsiaTheme="majorEastAsia"/>
        </w:rPr>
        <w:t xml:space="preserve">ender </w:t>
      </w:r>
      <w:r w:rsidR="00366F37" w:rsidRPr="00AE1207">
        <w:rPr>
          <w:rFonts w:eastAsiaTheme="majorEastAsia"/>
        </w:rPr>
        <w:t>S</w:t>
      </w:r>
      <w:r w:rsidR="00571C02" w:rsidRPr="00AE1207">
        <w:rPr>
          <w:rFonts w:eastAsiaTheme="majorEastAsia"/>
        </w:rPr>
        <w:t xml:space="preserve">um’, stated on </w:t>
      </w:r>
      <w:r w:rsidR="00B52727" w:rsidRPr="00AE1207">
        <w:rPr>
          <w:rFonts w:eastAsiaTheme="majorEastAsia"/>
        </w:rPr>
        <w:t xml:space="preserve">Tenderers </w:t>
      </w:r>
      <w:r w:rsidR="00974800" w:rsidRPr="00974800">
        <w:rPr>
          <w:rFonts w:eastAsiaTheme="majorEastAsia"/>
        </w:rPr>
        <w:t>Tender Declaration</w:t>
      </w:r>
      <w:r w:rsidR="00B52727" w:rsidRPr="00AE1207">
        <w:rPr>
          <w:rFonts w:eastAsiaTheme="majorEastAsia"/>
        </w:rPr>
        <w:t xml:space="preserve">, </w:t>
      </w:r>
      <w:r w:rsidR="008C0AEE" w:rsidRPr="00AE1207">
        <w:rPr>
          <w:rFonts w:eastAsiaTheme="majorEastAsia"/>
        </w:rPr>
        <w:t xml:space="preserve">remaining </w:t>
      </w:r>
      <w:r w:rsidR="00533B59" w:rsidRPr="00AE1207">
        <w:rPr>
          <w:rFonts w:eastAsiaTheme="majorEastAsia"/>
        </w:rPr>
        <w:t xml:space="preserve">bids will be allocated </w:t>
      </w:r>
      <w:r w:rsidR="00571C02" w:rsidRPr="00AE1207">
        <w:rPr>
          <w:rFonts w:eastAsiaTheme="majorEastAsia"/>
        </w:rPr>
        <w:t xml:space="preserve">price points </w:t>
      </w:r>
      <w:r w:rsidR="00533B59" w:rsidRPr="00AE1207">
        <w:rPr>
          <w:rFonts w:eastAsiaTheme="majorEastAsia"/>
        </w:rPr>
        <w:t>calculated off</w:t>
      </w:r>
      <w:r w:rsidR="00571C02" w:rsidRPr="00AE1207">
        <w:rPr>
          <w:rFonts w:eastAsiaTheme="majorEastAsia"/>
        </w:rPr>
        <w:t xml:space="preserve"> the remaining Tenderers scores in relation to this scale.</w:t>
      </w:r>
    </w:p>
    <w:tbl>
      <w:tblPr>
        <w:tblStyle w:val="ListTable3"/>
        <w:tblpPr w:leftFromText="180" w:rightFromText="180" w:vertAnchor="text" w:horzAnchor="margin" w:tblpXSpec="right" w:tblpY="-44"/>
        <w:tblW w:w="8359" w:type="dxa"/>
        <w:tblLook w:val="0000" w:firstRow="0" w:lastRow="0" w:firstColumn="0" w:lastColumn="0" w:noHBand="0" w:noVBand="0"/>
      </w:tblPr>
      <w:tblGrid>
        <w:gridCol w:w="8359"/>
      </w:tblGrid>
      <w:tr w:rsidR="00AE20B6" w:rsidRPr="00AE1207" w14:paraId="07B1C837" w14:textId="77777777" w:rsidTr="00AE20B6">
        <w:trPr>
          <w:cnfStyle w:val="000000100000" w:firstRow="0" w:lastRow="0" w:firstColumn="0" w:lastColumn="0" w:oddVBand="0" w:evenVBand="0" w:oddHBand="1" w:evenHBand="0" w:firstRowFirstColumn="0" w:firstRowLastColumn="0" w:lastRowFirstColumn="0" w:lastRowLastColumn="0"/>
          <w:trHeight w:val="270"/>
        </w:trPr>
        <w:tc>
          <w:tcPr>
            <w:cnfStyle w:val="000010000000" w:firstRow="0" w:lastRow="0" w:firstColumn="0" w:lastColumn="0" w:oddVBand="1" w:evenVBand="0" w:oddHBand="0" w:evenHBand="0" w:firstRowFirstColumn="0" w:firstRowLastColumn="0" w:lastRowFirstColumn="0" w:lastRowLastColumn="0"/>
            <w:tcW w:w="8359" w:type="dxa"/>
            <w:shd w:val="clear" w:color="auto" w:fill="1F3864" w:themeFill="accent1" w:themeFillShade="80"/>
          </w:tcPr>
          <w:p w14:paraId="3F465182" w14:textId="7BD4EC4A" w:rsidR="00AE20B6" w:rsidRPr="00AE1207" w:rsidRDefault="00AE20B6" w:rsidP="00E8198B">
            <w:pPr>
              <w:pStyle w:val="NoSpacing"/>
              <w:rPr>
                <w:b/>
                <w:bCs/>
                <w:u w:val="single"/>
              </w:rPr>
            </w:pPr>
            <w:r w:rsidRPr="00AE1207">
              <w:rPr>
                <w:b/>
                <w:bCs/>
              </w:rPr>
              <w:t xml:space="preserve">Worked Example </w:t>
            </w:r>
            <w:r w:rsidRPr="00AE1207">
              <w:t xml:space="preserve">(For example purposes </w:t>
            </w:r>
            <w:r w:rsidRPr="00415285">
              <w:t>only</w:t>
            </w:r>
            <w:r w:rsidR="00415285">
              <w:t>,</w:t>
            </w:r>
            <w:r w:rsidR="00415285" w:rsidRPr="00415285">
              <w:t xml:space="preserve"> not related to this tender</w:t>
            </w:r>
            <w:r w:rsidRPr="00415285">
              <w:t>)</w:t>
            </w:r>
          </w:p>
        </w:tc>
      </w:tr>
      <w:tr w:rsidR="00AE20B6" w:rsidRPr="00AE1207" w14:paraId="2AB7FE90" w14:textId="77777777" w:rsidTr="00AE20B6">
        <w:trPr>
          <w:trHeight w:val="931"/>
        </w:trPr>
        <w:tc>
          <w:tcPr>
            <w:cnfStyle w:val="000010000000" w:firstRow="0" w:lastRow="0" w:firstColumn="0" w:lastColumn="0" w:oddVBand="1" w:evenVBand="0" w:oddHBand="0" w:evenHBand="0" w:firstRowFirstColumn="0" w:firstRowLastColumn="0" w:lastRowFirstColumn="0" w:lastRowLastColumn="0"/>
            <w:tcW w:w="8359" w:type="dxa"/>
          </w:tcPr>
          <w:p w14:paraId="4A5A8D3E" w14:textId="77777777" w:rsidR="00AE20B6" w:rsidRPr="00AE1207" w:rsidRDefault="00AE20B6" w:rsidP="00E8198B">
            <w:pPr>
              <w:spacing w:after="160" w:line="259" w:lineRule="auto"/>
            </w:pPr>
            <w:r w:rsidRPr="00AE1207">
              <w:t>Tenderer 1 Total Tender Sum = £80,000.00</w:t>
            </w:r>
          </w:p>
          <w:p w14:paraId="0EE96442" w14:textId="77777777" w:rsidR="00AE20B6" w:rsidRPr="00AE1207" w:rsidRDefault="00AE20B6" w:rsidP="00E8198B">
            <w:pPr>
              <w:spacing w:after="160" w:line="259" w:lineRule="auto"/>
            </w:pPr>
            <w:r w:rsidRPr="00AE1207">
              <w:t>Tenderer 2 Total Tender Sum = £50,000.00</w:t>
            </w:r>
          </w:p>
        </w:tc>
      </w:tr>
      <w:tr w:rsidR="00AE20B6" w:rsidRPr="00AE1207" w14:paraId="25575893" w14:textId="77777777" w:rsidTr="00AE20B6">
        <w:trPr>
          <w:cnfStyle w:val="000000100000" w:firstRow="0" w:lastRow="0" w:firstColumn="0" w:lastColumn="0" w:oddVBand="0" w:evenVBand="0" w:oddHBand="1" w:evenHBand="0" w:firstRowFirstColumn="0" w:firstRowLastColumn="0" w:lastRowFirstColumn="0" w:lastRowLastColumn="0"/>
          <w:trHeight w:val="918"/>
        </w:trPr>
        <w:tc>
          <w:tcPr>
            <w:cnfStyle w:val="000010000000" w:firstRow="0" w:lastRow="0" w:firstColumn="0" w:lastColumn="0" w:oddVBand="1" w:evenVBand="0" w:oddHBand="0" w:evenHBand="0" w:firstRowFirstColumn="0" w:firstRowLastColumn="0" w:lastRowFirstColumn="0" w:lastRowLastColumn="0"/>
            <w:tcW w:w="8359" w:type="dxa"/>
          </w:tcPr>
          <w:p w14:paraId="6FAD91D5" w14:textId="77777777" w:rsidR="00AE20B6" w:rsidRPr="00AE1207" w:rsidRDefault="00AE20B6" w:rsidP="00E8198B">
            <w:pPr>
              <w:spacing w:after="160" w:line="259" w:lineRule="auto"/>
              <w:rPr>
                <w:i/>
              </w:rPr>
            </w:pPr>
            <w:r w:rsidRPr="00AE1207">
              <w:rPr>
                <w:i/>
              </w:rPr>
              <w:t>The formula:</w:t>
            </w:r>
          </w:p>
          <w:p w14:paraId="70C08912" w14:textId="77777777" w:rsidR="00AE20B6" w:rsidRPr="00AE1207" w:rsidRDefault="00AE20B6" w:rsidP="00E8198B">
            <w:pPr>
              <w:spacing w:after="160" w:line="259" w:lineRule="auto"/>
              <w:rPr>
                <w:i/>
              </w:rPr>
            </w:pPr>
            <w:r w:rsidRPr="00AE1207">
              <w:rPr>
                <w:i/>
              </w:rPr>
              <w:t>Lowest priced bid/ price of Tenderer being evaluated x 60%</w:t>
            </w:r>
          </w:p>
        </w:tc>
      </w:tr>
      <w:tr w:rsidR="00AE20B6" w:rsidRPr="00AE1207" w14:paraId="2CDD7632" w14:textId="77777777" w:rsidTr="00AE20B6">
        <w:trPr>
          <w:trHeight w:val="1369"/>
        </w:trPr>
        <w:tc>
          <w:tcPr>
            <w:cnfStyle w:val="000010000000" w:firstRow="0" w:lastRow="0" w:firstColumn="0" w:lastColumn="0" w:oddVBand="1" w:evenVBand="0" w:oddHBand="0" w:evenHBand="0" w:firstRowFirstColumn="0" w:firstRowLastColumn="0" w:lastRowFirstColumn="0" w:lastRowLastColumn="0"/>
            <w:tcW w:w="8359" w:type="dxa"/>
            <w:shd w:val="clear" w:color="auto" w:fill="BFBFBF" w:themeFill="background1" w:themeFillShade="BF"/>
          </w:tcPr>
          <w:p w14:paraId="22EDBB92" w14:textId="77777777" w:rsidR="00AE20B6" w:rsidRPr="00AE1207" w:rsidRDefault="00AE20B6" w:rsidP="00E8198B">
            <w:pPr>
              <w:pStyle w:val="NoSpacing"/>
            </w:pPr>
            <w:r w:rsidRPr="00AE1207">
              <w:t>The Scores:</w:t>
            </w:r>
          </w:p>
          <w:p w14:paraId="1541A469" w14:textId="77777777" w:rsidR="00AE20B6" w:rsidRPr="00AE1207" w:rsidRDefault="00AE20B6" w:rsidP="00E8198B">
            <w:pPr>
              <w:pStyle w:val="NoSpacing"/>
            </w:pPr>
          </w:p>
          <w:p w14:paraId="124D17DB" w14:textId="77777777" w:rsidR="00AE20B6" w:rsidRPr="00AE1207" w:rsidRDefault="00AE20B6" w:rsidP="00E8198B">
            <w:pPr>
              <w:pStyle w:val="NoSpacing"/>
            </w:pPr>
            <w:r w:rsidRPr="00AE1207">
              <w:t>Tenderer 1 = 50,000/80,000 x 60% = 37.50%</w:t>
            </w:r>
          </w:p>
          <w:p w14:paraId="3298D984" w14:textId="77777777" w:rsidR="00AE20B6" w:rsidRPr="00AE1207" w:rsidRDefault="00AE20B6" w:rsidP="00E8198B">
            <w:pPr>
              <w:pStyle w:val="NoSpacing"/>
              <w:rPr>
                <w:lang w:val="de-DE"/>
              </w:rPr>
            </w:pPr>
            <w:r w:rsidRPr="00AE1207">
              <w:rPr>
                <w:lang w:val="de-DE"/>
              </w:rPr>
              <w:t>Tenderer 2 = 50,000/50,000 x 60% = 60.00%</w:t>
            </w:r>
          </w:p>
        </w:tc>
      </w:tr>
    </w:tbl>
    <w:p w14:paraId="31D96BAB" w14:textId="77D44BEF" w:rsidR="00681CD1" w:rsidRPr="00AE1207" w:rsidRDefault="00681CD1" w:rsidP="00681CD1">
      <w:pPr>
        <w:ind w:left="720"/>
        <w:jc w:val="right"/>
        <w:rPr>
          <w:rFonts w:eastAsiaTheme="majorEastAsia"/>
          <w:sz w:val="20"/>
          <w:szCs w:val="20"/>
        </w:rPr>
      </w:pPr>
      <w:r w:rsidRPr="00AE1207">
        <w:rPr>
          <w:rFonts w:eastAsiaTheme="majorEastAsia"/>
          <w:sz w:val="20"/>
          <w:szCs w:val="20"/>
        </w:rPr>
        <w:t xml:space="preserve">Table 7 – Price Evaluation </w:t>
      </w:r>
    </w:p>
    <w:p w14:paraId="7C374EC3" w14:textId="525A582F" w:rsidR="007C17AF" w:rsidRPr="00AE1207" w:rsidRDefault="00BA781A" w:rsidP="00571C02">
      <w:pPr>
        <w:ind w:left="720"/>
        <w:rPr>
          <w:rFonts w:eastAsiaTheme="majorEastAsia"/>
        </w:rPr>
      </w:pPr>
      <w:r w:rsidRPr="00AE1207">
        <w:rPr>
          <w:rFonts w:eastAsiaTheme="majorEastAsia"/>
        </w:rPr>
        <w:t xml:space="preserve">Any price deemed abnormally low will be investigated in accordance with the Regulations and </w:t>
      </w:r>
      <w:proofErr w:type="spellStart"/>
      <w:r w:rsidR="00CD0C1B" w:rsidRPr="00AE1207">
        <w:rPr>
          <w:rFonts w:eastAsiaTheme="majorEastAsia"/>
        </w:rPr>
        <w:t>Barcud</w:t>
      </w:r>
      <w:proofErr w:type="spellEnd"/>
      <w:r w:rsidR="00CD0C1B" w:rsidRPr="00AE1207">
        <w:rPr>
          <w:rFonts w:eastAsiaTheme="majorEastAsia"/>
        </w:rPr>
        <w:t xml:space="preserve"> Shared Services </w:t>
      </w:r>
      <w:r w:rsidRPr="00AE1207">
        <w:rPr>
          <w:rFonts w:eastAsiaTheme="majorEastAsia"/>
        </w:rPr>
        <w:t>reserves the right to reject any bid deemed to be “abnormally low” following the investigation that finds the prices stated are “abnormally low”.</w:t>
      </w:r>
    </w:p>
    <w:p w14:paraId="29B62195" w14:textId="38D6E85B" w:rsidR="00EB7262" w:rsidRPr="00AE1207" w:rsidRDefault="00EB7262" w:rsidP="00612CBF">
      <w:pPr>
        <w:pStyle w:val="Heading2"/>
        <w:numPr>
          <w:ilvl w:val="1"/>
          <w:numId w:val="1"/>
        </w:numPr>
        <w:spacing w:line="360" w:lineRule="auto"/>
        <w:rPr>
          <w:color w:val="1F4E79" w:themeColor="accent5" w:themeShade="80"/>
        </w:rPr>
      </w:pPr>
      <w:bookmarkStart w:id="37" w:name="_Toc242359738"/>
      <w:r w:rsidRPr="529FEA48">
        <w:rPr>
          <w:color w:val="1F4E79" w:themeColor="accent5" w:themeShade="80"/>
        </w:rPr>
        <w:t xml:space="preserve">Overall </w:t>
      </w:r>
      <w:r w:rsidR="00681CD1" w:rsidRPr="529FEA48">
        <w:rPr>
          <w:color w:val="1F4E79" w:themeColor="accent5" w:themeShade="80"/>
        </w:rPr>
        <w:t>S</w:t>
      </w:r>
      <w:r w:rsidRPr="529FEA48">
        <w:rPr>
          <w:color w:val="1F4E79" w:themeColor="accent5" w:themeShade="80"/>
        </w:rPr>
        <w:t>coring</w:t>
      </w:r>
      <w:bookmarkEnd w:id="37"/>
    </w:p>
    <w:p w14:paraId="7705C75F" w14:textId="77777777" w:rsidR="0006143D" w:rsidRPr="00AE1207" w:rsidRDefault="0006143D" w:rsidP="0006143D">
      <w:pPr>
        <w:rPr>
          <w:rFonts w:eastAsiaTheme="majorEastAsia"/>
        </w:rPr>
      </w:pPr>
      <w:r w:rsidRPr="00AE1207">
        <w:rPr>
          <w:rFonts w:eastAsiaTheme="majorEastAsia"/>
        </w:rPr>
        <w:t>Each Tenderer’s score from both the Quality and the Price Evaluation stages will be added together to obtain an overall tender score out of 100%</w:t>
      </w:r>
    </w:p>
    <w:p w14:paraId="33BE7249" w14:textId="77777777" w:rsidR="0006143D" w:rsidRPr="00AE1207" w:rsidRDefault="0006143D" w:rsidP="0006143D">
      <w:pPr>
        <w:rPr>
          <w:rFonts w:eastAsiaTheme="majorEastAsia"/>
        </w:rPr>
      </w:pPr>
      <w:r w:rsidRPr="00AE1207">
        <w:rPr>
          <w:rFonts w:eastAsiaTheme="majorEastAsia"/>
        </w:rPr>
        <w:t>Worked Example (For example purposes only):</w:t>
      </w:r>
    </w:p>
    <w:tbl>
      <w:tblPr>
        <w:tblStyle w:val="TableGrid"/>
        <w:tblW w:w="0" w:type="auto"/>
        <w:tblLook w:val="04A0" w:firstRow="1" w:lastRow="0" w:firstColumn="1" w:lastColumn="0" w:noHBand="0" w:noVBand="1"/>
      </w:tblPr>
      <w:tblGrid>
        <w:gridCol w:w="3005"/>
        <w:gridCol w:w="3005"/>
        <w:gridCol w:w="3006"/>
      </w:tblGrid>
      <w:tr w:rsidR="0006143D" w:rsidRPr="00AE1207" w14:paraId="1D7770C6" w14:textId="77777777" w:rsidTr="00E8198B">
        <w:tc>
          <w:tcPr>
            <w:tcW w:w="3005" w:type="dxa"/>
            <w:shd w:val="clear" w:color="auto" w:fill="1F3864" w:themeFill="accent1" w:themeFillShade="80"/>
          </w:tcPr>
          <w:p w14:paraId="2C332E37" w14:textId="77777777" w:rsidR="0006143D" w:rsidRPr="00AE1207" w:rsidRDefault="0006143D" w:rsidP="00E8198B">
            <w:pPr>
              <w:rPr>
                <w:b/>
                <w:bCs/>
              </w:rPr>
            </w:pPr>
            <w:r w:rsidRPr="00AE1207">
              <w:rPr>
                <w:b/>
                <w:bCs/>
              </w:rPr>
              <w:t>Evaluation Section</w:t>
            </w:r>
          </w:p>
        </w:tc>
        <w:tc>
          <w:tcPr>
            <w:tcW w:w="3005" w:type="dxa"/>
            <w:shd w:val="clear" w:color="auto" w:fill="1F3864" w:themeFill="accent1" w:themeFillShade="80"/>
          </w:tcPr>
          <w:p w14:paraId="4280C9B3" w14:textId="77777777" w:rsidR="0006143D" w:rsidRPr="00AE1207" w:rsidRDefault="0006143D" w:rsidP="00E8198B">
            <w:pPr>
              <w:rPr>
                <w:b/>
                <w:bCs/>
              </w:rPr>
            </w:pPr>
            <w:r w:rsidRPr="00AE1207">
              <w:rPr>
                <w:b/>
                <w:bCs/>
              </w:rPr>
              <w:t>Tenderer 1</w:t>
            </w:r>
          </w:p>
        </w:tc>
        <w:tc>
          <w:tcPr>
            <w:tcW w:w="3006" w:type="dxa"/>
            <w:shd w:val="clear" w:color="auto" w:fill="1F3864" w:themeFill="accent1" w:themeFillShade="80"/>
          </w:tcPr>
          <w:p w14:paraId="61C6AA12" w14:textId="77777777" w:rsidR="0006143D" w:rsidRPr="00AE1207" w:rsidRDefault="0006143D" w:rsidP="00E8198B">
            <w:pPr>
              <w:rPr>
                <w:b/>
                <w:bCs/>
              </w:rPr>
            </w:pPr>
            <w:r w:rsidRPr="00AE1207">
              <w:rPr>
                <w:b/>
                <w:bCs/>
              </w:rPr>
              <w:t>Tenderer 2</w:t>
            </w:r>
          </w:p>
        </w:tc>
      </w:tr>
      <w:tr w:rsidR="0006143D" w:rsidRPr="00AE1207" w14:paraId="26467943" w14:textId="77777777" w:rsidTr="00E8198B">
        <w:tc>
          <w:tcPr>
            <w:tcW w:w="3005" w:type="dxa"/>
          </w:tcPr>
          <w:p w14:paraId="0A2E158E" w14:textId="77777777" w:rsidR="0006143D" w:rsidRPr="00AE1207" w:rsidRDefault="0006143D" w:rsidP="00E8198B">
            <w:r w:rsidRPr="00AE1207">
              <w:t>Quality score</w:t>
            </w:r>
          </w:p>
        </w:tc>
        <w:tc>
          <w:tcPr>
            <w:tcW w:w="3005" w:type="dxa"/>
          </w:tcPr>
          <w:p w14:paraId="24FD8FDA" w14:textId="77777777" w:rsidR="0006143D" w:rsidRPr="00AE1207" w:rsidRDefault="0006143D" w:rsidP="00E8198B">
            <w:r w:rsidRPr="00AE1207">
              <w:t>25.00%</w:t>
            </w:r>
          </w:p>
        </w:tc>
        <w:tc>
          <w:tcPr>
            <w:tcW w:w="3006" w:type="dxa"/>
          </w:tcPr>
          <w:p w14:paraId="2E845891" w14:textId="77777777" w:rsidR="0006143D" w:rsidRPr="00AE1207" w:rsidRDefault="0006143D" w:rsidP="00E8198B">
            <w:r w:rsidRPr="00AE1207">
              <w:t>29.00%</w:t>
            </w:r>
          </w:p>
        </w:tc>
      </w:tr>
      <w:tr w:rsidR="0006143D" w:rsidRPr="00AE1207" w14:paraId="4D7DECA2" w14:textId="77777777" w:rsidTr="00E8198B">
        <w:tc>
          <w:tcPr>
            <w:tcW w:w="3005" w:type="dxa"/>
          </w:tcPr>
          <w:p w14:paraId="78A6B6DC" w14:textId="77777777" w:rsidR="0006143D" w:rsidRPr="00AE1207" w:rsidRDefault="0006143D" w:rsidP="00E8198B">
            <w:r w:rsidRPr="00AE1207">
              <w:t>Price score</w:t>
            </w:r>
          </w:p>
        </w:tc>
        <w:tc>
          <w:tcPr>
            <w:tcW w:w="3005" w:type="dxa"/>
          </w:tcPr>
          <w:p w14:paraId="2EC2069E" w14:textId="77777777" w:rsidR="0006143D" w:rsidRPr="00AE1207" w:rsidRDefault="0006143D" w:rsidP="00E8198B">
            <w:r w:rsidRPr="00AE1207">
              <w:t>37.50%</w:t>
            </w:r>
          </w:p>
        </w:tc>
        <w:tc>
          <w:tcPr>
            <w:tcW w:w="3006" w:type="dxa"/>
          </w:tcPr>
          <w:p w14:paraId="64849611" w14:textId="77777777" w:rsidR="0006143D" w:rsidRPr="00AE1207" w:rsidRDefault="0006143D" w:rsidP="00E8198B">
            <w:r w:rsidRPr="00AE1207">
              <w:t>60.00%</w:t>
            </w:r>
          </w:p>
        </w:tc>
      </w:tr>
      <w:tr w:rsidR="0006143D" w:rsidRPr="00AE1207" w14:paraId="6799D165" w14:textId="77777777" w:rsidTr="00E8198B">
        <w:tc>
          <w:tcPr>
            <w:tcW w:w="3005" w:type="dxa"/>
            <w:shd w:val="clear" w:color="auto" w:fill="D9D9D9" w:themeFill="background1" w:themeFillShade="D9"/>
          </w:tcPr>
          <w:p w14:paraId="72EBD040" w14:textId="77777777" w:rsidR="0006143D" w:rsidRPr="00AE1207" w:rsidRDefault="0006143D" w:rsidP="00E8198B">
            <w:r w:rsidRPr="00AE1207">
              <w:t>Overall tender score</w:t>
            </w:r>
          </w:p>
        </w:tc>
        <w:tc>
          <w:tcPr>
            <w:tcW w:w="3005" w:type="dxa"/>
            <w:shd w:val="clear" w:color="auto" w:fill="D9D9D9" w:themeFill="background1" w:themeFillShade="D9"/>
          </w:tcPr>
          <w:p w14:paraId="5BA11970" w14:textId="77777777" w:rsidR="0006143D" w:rsidRPr="00AE1207" w:rsidRDefault="0006143D" w:rsidP="00E8198B">
            <w:r w:rsidRPr="00AE1207">
              <w:t>62.50%</w:t>
            </w:r>
          </w:p>
        </w:tc>
        <w:tc>
          <w:tcPr>
            <w:tcW w:w="3006" w:type="dxa"/>
            <w:shd w:val="clear" w:color="auto" w:fill="D9D9D9" w:themeFill="background1" w:themeFillShade="D9"/>
          </w:tcPr>
          <w:p w14:paraId="4E59D6FF" w14:textId="77777777" w:rsidR="0006143D" w:rsidRPr="00AE1207" w:rsidRDefault="0006143D" w:rsidP="00E8198B">
            <w:r w:rsidRPr="00AE1207">
              <w:t>89.00%</w:t>
            </w:r>
          </w:p>
        </w:tc>
      </w:tr>
    </w:tbl>
    <w:p w14:paraId="13030AF4" w14:textId="77777777" w:rsidR="0006143D" w:rsidRPr="00AE1207" w:rsidRDefault="0006143D" w:rsidP="0006143D">
      <w:pPr>
        <w:pStyle w:val="ListParagraph"/>
        <w:ind w:left="360"/>
        <w:jc w:val="right"/>
        <w:rPr>
          <w:rFonts w:eastAsiaTheme="majorEastAsia"/>
          <w:sz w:val="20"/>
          <w:szCs w:val="20"/>
        </w:rPr>
      </w:pPr>
      <w:r w:rsidRPr="00AE1207">
        <w:rPr>
          <w:rFonts w:eastAsiaTheme="majorEastAsia"/>
          <w:sz w:val="20"/>
          <w:szCs w:val="20"/>
        </w:rPr>
        <w:t>Table 8 – Overall Scoring</w:t>
      </w:r>
    </w:p>
    <w:p w14:paraId="5254124D" w14:textId="77777777" w:rsidR="0006143D" w:rsidRPr="00AE1207" w:rsidRDefault="0006143D" w:rsidP="0006143D">
      <w:pPr>
        <w:pStyle w:val="ListParagraph"/>
        <w:ind w:left="360"/>
        <w:jc w:val="right"/>
        <w:rPr>
          <w:rFonts w:eastAsiaTheme="majorEastAsia"/>
          <w:sz w:val="20"/>
          <w:szCs w:val="20"/>
        </w:rPr>
      </w:pPr>
    </w:p>
    <w:p w14:paraId="14BD7113" w14:textId="77777777" w:rsidR="003C6A84" w:rsidRPr="00AE1207" w:rsidRDefault="003C6A84" w:rsidP="0006143D">
      <w:pPr>
        <w:pStyle w:val="ListParagraph"/>
        <w:numPr>
          <w:ilvl w:val="0"/>
          <w:numId w:val="1"/>
        </w:numPr>
        <w:rPr>
          <w:rFonts w:asciiTheme="majorHAnsi" w:eastAsiaTheme="majorEastAsia" w:hAnsiTheme="majorHAnsi" w:cstheme="majorBidi"/>
          <w:color w:val="2F5496" w:themeColor="accent1" w:themeShade="BF"/>
          <w:sz w:val="28"/>
          <w:szCs w:val="28"/>
        </w:rPr>
        <w:sectPr w:rsidR="003C6A84" w:rsidRPr="00AE1207" w:rsidSect="00F6624D">
          <w:pgSz w:w="11906" w:h="16838"/>
          <w:pgMar w:top="2268" w:right="1440" w:bottom="1440" w:left="1440" w:header="709" w:footer="709" w:gutter="0"/>
          <w:cols w:space="708"/>
          <w:docGrid w:linePitch="360"/>
        </w:sectPr>
      </w:pPr>
    </w:p>
    <w:p w14:paraId="7B7316A9" w14:textId="67B072F5" w:rsidR="0006143D" w:rsidRPr="00AE1207" w:rsidRDefault="003C6A84" w:rsidP="00612CBF">
      <w:pPr>
        <w:pStyle w:val="Heading1"/>
        <w:numPr>
          <w:ilvl w:val="0"/>
          <w:numId w:val="1"/>
        </w:numPr>
        <w:spacing w:line="360" w:lineRule="auto"/>
        <w:rPr>
          <w:color w:val="1F4E79" w:themeColor="accent5" w:themeShade="80"/>
          <w:sz w:val="32"/>
          <w:szCs w:val="32"/>
        </w:rPr>
      </w:pPr>
      <w:bookmarkStart w:id="38" w:name="_Toc242359739"/>
      <w:r w:rsidRPr="529FEA48">
        <w:rPr>
          <w:color w:val="1F4E79" w:themeColor="accent5" w:themeShade="80"/>
          <w:sz w:val="32"/>
          <w:szCs w:val="32"/>
        </w:rPr>
        <w:t>Tender Acceptance</w:t>
      </w:r>
      <w:bookmarkEnd w:id="38"/>
      <w:r w:rsidRPr="529FEA48">
        <w:rPr>
          <w:color w:val="1F4E79" w:themeColor="accent5" w:themeShade="80"/>
          <w:sz w:val="32"/>
          <w:szCs w:val="32"/>
        </w:rPr>
        <w:t xml:space="preserve"> </w:t>
      </w:r>
    </w:p>
    <w:p w14:paraId="46A8BD23" w14:textId="38B7456E" w:rsidR="009B277E" w:rsidRPr="00AE1207" w:rsidRDefault="009B277E" w:rsidP="009B277E">
      <w:pPr>
        <w:rPr>
          <w:rFonts w:eastAsiaTheme="majorEastAsia"/>
        </w:rPr>
      </w:pPr>
      <w:r w:rsidRPr="00AE1207">
        <w:rPr>
          <w:rFonts w:eastAsiaTheme="majorEastAsia"/>
        </w:rPr>
        <w:t xml:space="preserve">Acceptance of a Tender by </w:t>
      </w:r>
      <w:proofErr w:type="spellStart"/>
      <w:r w:rsidRPr="00AE1207">
        <w:rPr>
          <w:rFonts w:eastAsiaTheme="majorEastAsia"/>
        </w:rPr>
        <w:t>Barcud</w:t>
      </w:r>
      <w:proofErr w:type="spellEnd"/>
      <w:r w:rsidRPr="00AE1207">
        <w:rPr>
          <w:rFonts w:eastAsiaTheme="majorEastAsia"/>
        </w:rPr>
        <w:t xml:space="preserve"> Shared Services shall be communicated in writing to the successful Tenderer.   </w:t>
      </w:r>
    </w:p>
    <w:p w14:paraId="6F79514E" w14:textId="77777777" w:rsidR="009B277E" w:rsidRPr="00AE1207" w:rsidRDefault="009B277E" w:rsidP="009B277E">
      <w:pPr>
        <w:rPr>
          <w:rFonts w:eastAsiaTheme="majorEastAsia"/>
        </w:rPr>
      </w:pPr>
      <w:r w:rsidRPr="00AE1207">
        <w:rPr>
          <w:rFonts w:eastAsiaTheme="majorEastAsia"/>
        </w:rPr>
        <w:t xml:space="preserve">The successful Tenderer shall be notified of: </w:t>
      </w:r>
    </w:p>
    <w:p w14:paraId="5D93CEDD" w14:textId="77777777" w:rsidR="009B277E" w:rsidRPr="00AE1207" w:rsidRDefault="009B277E" w:rsidP="009B277E">
      <w:pPr>
        <w:pStyle w:val="ListParagraph"/>
        <w:numPr>
          <w:ilvl w:val="0"/>
          <w:numId w:val="18"/>
        </w:numPr>
        <w:rPr>
          <w:rFonts w:eastAsiaTheme="majorEastAsia"/>
        </w:rPr>
      </w:pPr>
      <w:r w:rsidRPr="00AE1207">
        <w:rPr>
          <w:rFonts w:eastAsiaTheme="majorEastAsia"/>
        </w:rPr>
        <w:t xml:space="preserve">The award criteria. </w:t>
      </w:r>
    </w:p>
    <w:p w14:paraId="1821CE84" w14:textId="3AC3BBB8" w:rsidR="009B277E" w:rsidRPr="00AE1207" w:rsidRDefault="009B277E" w:rsidP="009B277E">
      <w:pPr>
        <w:pStyle w:val="ListParagraph"/>
        <w:numPr>
          <w:ilvl w:val="0"/>
          <w:numId w:val="18"/>
        </w:numPr>
        <w:rPr>
          <w:rFonts w:eastAsiaTheme="majorEastAsia"/>
        </w:rPr>
      </w:pPr>
      <w:r w:rsidRPr="00AE1207">
        <w:rPr>
          <w:rFonts w:eastAsiaTheme="majorEastAsia"/>
        </w:rPr>
        <w:t xml:space="preserve">The score achieved during the </w:t>
      </w:r>
      <w:r w:rsidR="00723BE8" w:rsidRPr="00AE1207">
        <w:rPr>
          <w:rFonts w:eastAsiaTheme="majorEastAsia"/>
        </w:rPr>
        <w:t>evaluation.</w:t>
      </w:r>
      <w:r w:rsidRPr="00AE1207">
        <w:rPr>
          <w:rFonts w:eastAsiaTheme="majorEastAsia"/>
        </w:rPr>
        <w:t xml:space="preserve"> </w:t>
      </w:r>
    </w:p>
    <w:p w14:paraId="61E0D9BA" w14:textId="119F5705" w:rsidR="009B277E" w:rsidRPr="00AE1207" w:rsidRDefault="009B277E" w:rsidP="009B277E">
      <w:pPr>
        <w:pStyle w:val="ListParagraph"/>
        <w:numPr>
          <w:ilvl w:val="0"/>
          <w:numId w:val="18"/>
        </w:numPr>
        <w:rPr>
          <w:rFonts w:eastAsiaTheme="majorEastAsia"/>
        </w:rPr>
      </w:pPr>
      <w:r w:rsidRPr="00AE1207">
        <w:rPr>
          <w:rFonts w:eastAsiaTheme="majorEastAsia"/>
        </w:rPr>
        <w:t xml:space="preserve">Debrief on the quality </w:t>
      </w:r>
      <w:r w:rsidR="00723BE8" w:rsidRPr="00AE1207">
        <w:rPr>
          <w:rFonts w:eastAsiaTheme="majorEastAsia"/>
        </w:rPr>
        <w:t>score.</w:t>
      </w:r>
      <w:r w:rsidRPr="00AE1207">
        <w:rPr>
          <w:rFonts w:eastAsiaTheme="majorEastAsia"/>
        </w:rPr>
        <w:t xml:space="preserve"> </w:t>
      </w:r>
    </w:p>
    <w:p w14:paraId="7B4FF42F" w14:textId="16584C9F" w:rsidR="009B277E" w:rsidRPr="00AE1207" w:rsidRDefault="009B277E" w:rsidP="009B277E">
      <w:pPr>
        <w:rPr>
          <w:rFonts w:eastAsiaTheme="majorEastAsia"/>
        </w:rPr>
      </w:pPr>
      <w:r w:rsidRPr="00AE1207">
        <w:rPr>
          <w:rFonts w:eastAsiaTheme="majorEastAsia"/>
        </w:rPr>
        <w:t>All unsuccessful Tenderer’s shall receive written notification of the decision. The notification will include</w:t>
      </w:r>
      <w:r w:rsidR="006C4F45" w:rsidRPr="00AE1207">
        <w:rPr>
          <w:rFonts w:eastAsiaTheme="majorEastAsia"/>
        </w:rPr>
        <w:t xml:space="preserve"> all of the above along with</w:t>
      </w:r>
      <w:r w:rsidRPr="00AE1207">
        <w:rPr>
          <w:rFonts w:eastAsiaTheme="majorEastAsia"/>
        </w:rPr>
        <w:t xml:space="preserve">: </w:t>
      </w:r>
    </w:p>
    <w:p w14:paraId="6471E9DB" w14:textId="77777777" w:rsidR="009B277E" w:rsidRPr="00AE1207" w:rsidRDefault="009B277E" w:rsidP="009B277E">
      <w:pPr>
        <w:pStyle w:val="ListParagraph"/>
        <w:numPr>
          <w:ilvl w:val="0"/>
          <w:numId w:val="19"/>
        </w:numPr>
        <w:rPr>
          <w:rFonts w:eastAsiaTheme="majorEastAsia"/>
        </w:rPr>
      </w:pPr>
      <w:r w:rsidRPr="00AE1207">
        <w:rPr>
          <w:rFonts w:eastAsiaTheme="majorEastAsia"/>
        </w:rPr>
        <w:t xml:space="preserve">The name of the successful Tenderer. </w:t>
      </w:r>
    </w:p>
    <w:p w14:paraId="2B061C5D" w14:textId="77777777" w:rsidR="00E7178B" w:rsidRPr="00AE1207" w:rsidRDefault="00E7178B" w:rsidP="00E7178B">
      <w:pPr>
        <w:pStyle w:val="ListParagraph"/>
        <w:numPr>
          <w:ilvl w:val="0"/>
          <w:numId w:val="19"/>
        </w:numPr>
        <w:rPr>
          <w:rFonts w:eastAsiaTheme="majorEastAsia"/>
        </w:rPr>
      </w:pPr>
      <w:r w:rsidRPr="00AE1207">
        <w:rPr>
          <w:rFonts w:eastAsiaTheme="majorEastAsia"/>
        </w:rPr>
        <w:t xml:space="preserve">The score of the successful Tenderer. </w:t>
      </w:r>
    </w:p>
    <w:p w14:paraId="10A99DCC" w14:textId="77777777" w:rsidR="009B277E" w:rsidRPr="00AE1207" w:rsidRDefault="009B277E" w:rsidP="009B277E">
      <w:pPr>
        <w:pStyle w:val="ListParagraph"/>
        <w:numPr>
          <w:ilvl w:val="0"/>
          <w:numId w:val="19"/>
        </w:numPr>
        <w:rPr>
          <w:rFonts w:eastAsiaTheme="majorEastAsia"/>
        </w:rPr>
      </w:pPr>
      <w:r w:rsidRPr="00AE1207">
        <w:rPr>
          <w:rFonts w:eastAsiaTheme="majorEastAsia"/>
        </w:rPr>
        <w:t xml:space="preserve">The score of the Tenderer receiving the notice. </w:t>
      </w:r>
    </w:p>
    <w:p w14:paraId="466F7C5C" w14:textId="77777777" w:rsidR="009B277E" w:rsidRDefault="009B277E" w:rsidP="009B277E">
      <w:pPr>
        <w:pStyle w:val="ListParagraph"/>
        <w:numPr>
          <w:ilvl w:val="0"/>
          <w:numId w:val="19"/>
        </w:numPr>
        <w:rPr>
          <w:rFonts w:eastAsiaTheme="majorEastAsia"/>
        </w:rPr>
      </w:pPr>
      <w:r w:rsidRPr="00AE1207">
        <w:rPr>
          <w:rFonts w:eastAsiaTheme="majorEastAsia"/>
        </w:rPr>
        <w:t xml:space="preserve">Debrief on quality score for Tenderer receiving the notice. </w:t>
      </w:r>
    </w:p>
    <w:p w14:paraId="02284CB9" w14:textId="258037B5" w:rsidR="009B277E" w:rsidRPr="00AE1207" w:rsidRDefault="009B277E" w:rsidP="009B277E">
      <w:pPr>
        <w:rPr>
          <w:rFonts w:eastAsiaTheme="majorEastAsia"/>
        </w:rPr>
      </w:pPr>
      <w:r w:rsidRPr="00AE1207">
        <w:rPr>
          <w:rFonts w:eastAsiaTheme="majorEastAsia"/>
        </w:rPr>
        <w:t xml:space="preserve">Where </w:t>
      </w:r>
      <w:proofErr w:type="spellStart"/>
      <w:r w:rsidR="006F711B" w:rsidRPr="00AE1207">
        <w:rPr>
          <w:rFonts w:eastAsiaTheme="majorEastAsia"/>
        </w:rPr>
        <w:t>Barcud</w:t>
      </w:r>
      <w:proofErr w:type="spellEnd"/>
      <w:r w:rsidR="006F711B" w:rsidRPr="00AE1207">
        <w:rPr>
          <w:rFonts w:eastAsiaTheme="majorEastAsia"/>
        </w:rPr>
        <w:t xml:space="preserve"> Shared Services </w:t>
      </w:r>
      <w:r w:rsidRPr="00AE1207">
        <w:rPr>
          <w:rFonts w:eastAsiaTheme="majorEastAsia"/>
        </w:rPr>
        <w:t xml:space="preserve">decides not to move forward to the award stage, the unsuccessful Tenderers shall be notified of the decision to end the procurement process. </w:t>
      </w:r>
      <w:r w:rsidR="0072062A" w:rsidRPr="00AE1207">
        <w:rPr>
          <w:rFonts w:eastAsiaTheme="majorEastAsia"/>
        </w:rPr>
        <w:t xml:space="preserve"> </w:t>
      </w:r>
    </w:p>
    <w:p w14:paraId="581F0C07" w14:textId="14B62741" w:rsidR="0059228E" w:rsidRPr="001C2DBF" w:rsidRDefault="0059228E" w:rsidP="00612CBF">
      <w:pPr>
        <w:pStyle w:val="Heading1"/>
        <w:numPr>
          <w:ilvl w:val="0"/>
          <w:numId w:val="1"/>
        </w:numPr>
        <w:spacing w:line="360" w:lineRule="auto"/>
        <w:rPr>
          <w:color w:val="1F4E79" w:themeColor="accent5" w:themeShade="80"/>
          <w:sz w:val="32"/>
          <w:szCs w:val="32"/>
        </w:rPr>
      </w:pPr>
      <w:bookmarkStart w:id="39" w:name="_Toc242359740"/>
      <w:r w:rsidRPr="001C2DBF">
        <w:rPr>
          <w:color w:val="1F4E79" w:themeColor="accent5" w:themeShade="80"/>
          <w:sz w:val="32"/>
          <w:szCs w:val="32"/>
        </w:rPr>
        <w:t>Tender Checklist</w:t>
      </w:r>
      <w:bookmarkEnd w:id="39"/>
    </w:p>
    <w:p w14:paraId="1680440B" w14:textId="1C68C035" w:rsidR="00DF0136" w:rsidRPr="00DF0136" w:rsidRDefault="00DF0136" w:rsidP="00DF0136">
      <w:pPr>
        <w:autoSpaceDE w:val="0"/>
        <w:autoSpaceDN w:val="0"/>
        <w:adjustRightInd w:val="0"/>
        <w:spacing w:after="240" w:line="276" w:lineRule="auto"/>
        <w:rPr>
          <w:rFonts w:eastAsiaTheme="majorEastAsia"/>
        </w:rPr>
      </w:pPr>
      <w:r w:rsidRPr="00DF0136">
        <w:rPr>
          <w:rFonts w:eastAsiaTheme="majorEastAsia"/>
        </w:rPr>
        <w:t xml:space="preserve">The following documents are included as </w:t>
      </w:r>
      <w:r>
        <w:rPr>
          <w:rFonts w:eastAsiaTheme="majorEastAsia"/>
        </w:rPr>
        <w:t>appendixes to this T</w:t>
      </w:r>
      <w:r w:rsidRPr="00DF0136">
        <w:rPr>
          <w:rFonts w:eastAsiaTheme="majorEastAsia"/>
        </w:rPr>
        <w:t xml:space="preserve">ender </w:t>
      </w:r>
      <w:r>
        <w:rPr>
          <w:rFonts w:eastAsiaTheme="majorEastAsia"/>
        </w:rPr>
        <w:t xml:space="preserve">Pack: </w:t>
      </w:r>
    </w:p>
    <w:tbl>
      <w:tblPr>
        <w:tblStyle w:val="TableGrid"/>
        <w:tblW w:w="6055" w:type="dxa"/>
        <w:jc w:val="center"/>
        <w:tblLook w:val="04A0" w:firstRow="1" w:lastRow="0" w:firstColumn="1" w:lastColumn="0" w:noHBand="0" w:noVBand="1"/>
      </w:tblPr>
      <w:tblGrid>
        <w:gridCol w:w="6055"/>
      </w:tblGrid>
      <w:tr w:rsidR="004434B4" w:rsidRPr="00AE1207" w14:paraId="3EC2FDE1" w14:textId="77777777" w:rsidTr="7472CFCC">
        <w:trPr>
          <w:jc w:val="center"/>
        </w:trPr>
        <w:tc>
          <w:tcPr>
            <w:tcW w:w="6055" w:type="dxa"/>
            <w:shd w:val="clear" w:color="auto" w:fill="1F3864" w:themeFill="accent1" w:themeFillShade="80"/>
          </w:tcPr>
          <w:p w14:paraId="0D9F9926" w14:textId="171E47BA" w:rsidR="004434B4" w:rsidRPr="00AE1207" w:rsidRDefault="2B0D8679" w:rsidP="00CB4759">
            <w:pPr>
              <w:jc w:val="center"/>
              <w:rPr>
                <w:b/>
                <w:bCs/>
              </w:rPr>
            </w:pPr>
            <w:bookmarkStart w:id="40" w:name="_Hlk208916158"/>
            <w:r w:rsidRPr="7472CFCC">
              <w:rPr>
                <w:b/>
                <w:bCs/>
              </w:rPr>
              <w:t>Tender</w:t>
            </w:r>
            <w:r w:rsidR="004434B4" w:rsidRPr="7472CFCC">
              <w:rPr>
                <w:b/>
                <w:bCs/>
              </w:rPr>
              <w:t xml:space="preserve"> Pack</w:t>
            </w:r>
          </w:p>
        </w:tc>
      </w:tr>
      <w:tr w:rsidR="004434B4" w:rsidRPr="00AE1207" w14:paraId="7A3316FC" w14:textId="77777777" w:rsidTr="7472CFCC">
        <w:trPr>
          <w:trHeight w:val="537"/>
          <w:jc w:val="center"/>
        </w:trPr>
        <w:tc>
          <w:tcPr>
            <w:tcW w:w="6055" w:type="dxa"/>
          </w:tcPr>
          <w:p w14:paraId="5992679F" w14:textId="77777777" w:rsidR="004434B4" w:rsidRDefault="004434B4" w:rsidP="00CB4759">
            <w:pPr>
              <w:jc w:val="center"/>
            </w:pPr>
          </w:p>
          <w:p w14:paraId="609E1228" w14:textId="77777777" w:rsidR="004434B4" w:rsidRPr="001C2DBF" w:rsidRDefault="004434B4" w:rsidP="00CB4759">
            <w:pPr>
              <w:jc w:val="center"/>
            </w:pPr>
            <w:r w:rsidRPr="001C2DBF">
              <w:t xml:space="preserve">Appendix 1 – Foundation Questions </w:t>
            </w:r>
          </w:p>
          <w:p w14:paraId="2B2B68BE" w14:textId="77777777" w:rsidR="004434B4" w:rsidRPr="001C2DBF" w:rsidRDefault="004434B4" w:rsidP="00CB4759">
            <w:pPr>
              <w:jc w:val="center"/>
            </w:pPr>
            <w:r w:rsidRPr="001C2DBF">
              <w:t xml:space="preserve">Appendix 2 – Quality Questions </w:t>
            </w:r>
          </w:p>
          <w:p w14:paraId="3B5DFD31" w14:textId="77777777" w:rsidR="004434B4" w:rsidRPr="001C2DBF" w:rsidRDefault="004434B4" w:rsidP="00CB4759">
            <w:pPr>
              <w:jc w:val="center"/>
            </w:pPr>
            <w:r w:rsidRPr="001C2DBF">
              <w:t>Appendix 2.1 – Community Benefits Menu</w:t>
            </w:r>
          </w:p>
          <w:p w14:paraId="1FC7152C" w14:textId="77777777" w:rsidR="004434B4" w:rsidRPr="001C2DBF" w:rsidRDefault="004434B4" w:rsidP="00CB4759">
            <w:pPr>
              <w:jc w:val="center"/>
            </w:pPr>
            <w:r w:rsidRPr="001C2DBF">
              <w:t xml:space="preserve">Appendix 3 – Price Schedule </w:t>
            </w:r>
          </w:p>
          <w:p w14:paraId="338400B1" w14:textId="77777777" w:rsidR="004434B4" w:rsidRPr="001C2DBF" w:rsidRDefault="004434B4" w:rsidP="00CB4759">
            <w:pPr>
              <w:jc w:val="center"/>
            </w:pPr>
            <w:r w:rsidRPr="001C2DBF">
              <w:t xml:space="preserve">Appendix 4 – Specification </w:t>
            </w:r>
          </w:p>
          <w:p w14:paraId="364A0201" w14:textId="7C845458" w:rsidR="004434B4" w:rsidRPr="001C2DBF" w:rsidRDefault="004434B4" w:rsidP="001C2DBF">
            <w:pPr>
              <w:jc w:val="center"/>
            </w:pPr>
            <w:r w:rsidRPr="001C2DBF">
              <w:t>Appendix 5 – Draft Contract</w:t>
            </w:r>
            <w:r>
              <w:t xml:space="preserve"> </w:t>
            </w:r>
          </w:p>
          <w:p w14:paraId="1A8EFAAA" w14:textId="77777777" w:rsidR="004434B4" w:rsidRPr="00AE1207" w:rsidRDefault="004434B4" w:rsidP="001C2DBF">
            <w:pPr>
              <w:jc w:val="center"/>
            </w:pPr>
          </w:p>
        </w:tc>
      </w:tr>
    </w:tbl>
    <w:bookmarkEnd w:id="40"/>
    <w:p w14:paraId="2EE80EA3" w14:textId="405F598B" w:rsidR="00256C20" w:rsidRPr="00AE1207" w:rsidRDefault="00256C20" w:rsidP="00256C20">
      <w:pPr>
        <w:jc w:val="right"/>
        <w:rPr>
          <w:rFonts w:eastAsiaTheme="majorEastAsia"/>
          <w:sz w:val="20"/>
          <w:szCs w:val="20"/>
        </w:rPr>
      </w:pPr>
      <w:r w:rsidRPr="00AE1207">
        <w:rPr>
          <w:rFonts w:eastAsiaTheme="majorEastAsia"/>
          <w:sz w:val="20"/>
          <w:szCs w:val="20"/>
        </w:rPr>
        <w:t xml:space="preserve">Table 9 – Tender </w:t>
      </w:r>
      <w:r>
        <w:rPr>
          <w:rFonts w:eastAsiaTheme="majorEastAsia"/>
          <w:sz w:val="20"/>
          <w:szCs w:val="20"/>
        </w:rPr>
        <w:t>Pack</w:t>
      </w:r>
      <w:r w:rsidRPr="00AE1207">
        <w:rPr>
          <w:rFonts w:eastAsiaTheme="majorEastAsia"/>
          <w:sz w:val="20"/>
          <w:szCs w:val="20"/>
        </w:rPr>
        <w:t xml:space="preserve"> </w:t>
      </w:r>
    </w:p>
    <w:p w14:paraId="5749A545" w14:textId="33213FBB" w:rsidR="003A1FAE" w:rsidRPr="00AE1207" w:rsidRDefault="003A1FAE" w:rsidP="003A1FAE">
      <w:pPr>
        <w:rPr>
          <w:rFonts w:eastAsiaTheme="majorEastAsia"/>
        </w:rPr>
      </w:pPr>
      <w:r w:rsidRPr="00AE1207">
        <w:rPr>
          <w:rFonts w:eastAsiaTheme="majorEastAsia"/>
        </w:rPr>
        <w:t>Once you have reviewed all documentation and completed your tender response, please review the below check list to ensure you are submitting a full and complete tender response</w:t>
      </w:r>
      <w:r w:rsidR="00447131" w:rsidRPr="00AE1207">
        <w:rPr>
          <w:rFonts w:eastAsiaTheme="majorEastAsia"/>
        </w:rPr>
        <w:t xml:space="preserve"> within Sell2Wales</w:t>
      </w:r>
      <w:r w:rsidRPr="00AE1207">
        <w:rPr>
          <w:rFonts w:eastAsiaTheme="majorEastAsia"/>
        </w:rPr>
        <w:t>:</w:t>
      </w:r>
    </w:p>
    <w:tbl>
      <w:tblPr>
        <w:tblStyle w:val="TableGrid"/>
        <w:tblW w:w="6055" w:type="dxa"/>
        <w:jc w:val="center"/>
        <w:tblLook w:val="04A0" w:firstRow="1" w:lastRow="0" w:firstColumn="1" w:lastColumn="0" w:noHBand="0" w:noVBand="1"/>
      </w:tblPr>
      <w:tblGrid>
        <w:gridCol w:w="6055"/>
      </w:tblGrid>
      <w:tr w:rsidR="00186370" w:rsidRPr="00AE1207" w14:paraId="2BBB5A77" w14:textId="77777777" w:rsidTr="7472CFCC">
        <w:trPr>
          <w:jc w:val="center"/>
        </w:trPr>
        <w:tc>
          <w:tcPr>
            <w:tcW w:w="6055" w:type="dxa"/>
            <w:shd w:val="clear" w:color="auto" w:fill="1F3864" w:themeFill="accent1" w:themeFillShade="80"/>
          </w:tcPr>
          <w:p w14:paraId="18B67BE2" w14:textId="61CE0A09" w:rsidR="00186370" w:rsidRPr="00AE1207" w:rsidRDefault="04B8065D" w:rsidP="00CB4759">
            <w:pPr>
              <w:jc w:val="center"/>
              <w:rPr>
                <w:b/>
                <w:bCs/>
              </w:rPr>
            </w:pPr>
            <w:bookmarkStart w:id="41" w:name="_Hlk208916180"/>
            <w:r w:rsidRPr="7472CFCC">
              <w:rPr>
                <w:b/>
                <w:bCs/>
              </w:rPr>
              <w:t>Tender</w:t>
            </w:r>
            <w:r w:rsidR="00186370" w:rsidRPr="7472CFCC">
              <w:rPr>
                <w:b/>
                <w:bCs/>
              </w:rPr>
              <w:t xml:space="preserve"> Checklist</w:t>
            </w:r>
          </w:p>
        </w:tc>
      </w:tr>
      <w:tr w:rsidR="00186370" w:rsidRPr="00AE1207" w14:paraId="4832722A" w14:textId="77777777" w:rsidTr="7472CFCC">
        <w:trPr>
          <w:trHeight w:val="537"/>
          <w:jc w:val="center"/>
        </w:trPr>
        <w:tc>
          <w:tcPr>
            <w:tcW w:w="6055" w:type="dxa"/>
          </w:tcPr>
          <w:p w14:paraId="4D8A62C1" w14:textId="77777777" w:rsidR="00186370" w:rsidRDefault="00186370" w:rsidP="00CB4759">
            <w:pPr>
              <w:jc w:val="center"/>
            </w:pPr>
          </w:p>
          <w:p w14:paraId="50FB6E4D" w14:textId="77777777" w:rsidR="00186370" w:rsidRPr="001C2DBF" w:rsidRDefault="00186370" w:rsidP="00CB4759">
            <w:pPr>
              <w:jc w:val="center"/>
            </w:pPr>
            <w:r w:rsidRPr="001C2DBF">
              <w:t xml:space="preserve">Appendix 1 – Foundation Questions </w:t>
            </w:r>
          </w:p>
          <w:p w14:paraId="58C35C95" w14:textId="77777777" w:rsidR="00186370" w:rsidRPr="001C2DBF" w:rsidRDefault="00186370" w:rsidP="00CB4759">
            <w:pPr>
              <w:jc w:val="center"/>
            </w:pPr>
            <w:r w:rsidRPr="001C2DBF">
              <w:t xml:space="preserve">Appendix 2 – Quality Questions </w:t>
            </w:r>
          </w:p>
          <w:p w14:paraId="59C3AD73" w14:textId="77777777" w:rsidR="00186370" w:rsidRPr="001C2DBF" w:rsidRDefault="00186370" w:rsidP="00CB4759">
            <w:pPr>
              <w:jc w:val="center"/>
            </w:pPr>
            <w:r w:rsidRPr="001C2DBF">
              <w:t>Appendix 2.1 – Community Benefits Menu</w:t>
            </w:r>
          </w:p>
          <w:p w14:paraId="42E1EF24" w14:textId="77777777" w:rsidR="00186370" w:rsidRDefault="00186370" w:rsidP="00CB4759">
            <w:pPr>
              <w:jc w:val="center"/>
            </w:pPr>
            <w:r w:rsidRPr="001C2DBF">
              <w:t>Appendix 3 – Price Schedule</w:t>
            </w:r>
            <w:r>
              <w:t xml:space="preserve"> </w:t>
            </w:r>
          </w:p>
          <w:p w14:paraId="70A0142A" w14:textId="77777777" w:rsidR="00186370" w:rsidRPr="00AE1207" w:rsidRDefault="00186370" w:rsidP="00CB4759">
            <w:pPr>
              <w:jc w:val="center"/>
            </w:pPr>
          </w:p>
        </w:tc>
      </w:tr>
    </w:tbl>
    <w:bookmarkEnd w:id="41"/>
    <w:p w14:paraId="6A5694D1" w14:textId="3C04626A" w:rsidR="00447131" w:rsidRPr="00AE1207" w:rsidRDefault="00D43104" w:rsidP="00CA199D">
      <w:pPr>
        <w:jc w:val="right"/>
        <w:rPr>
          <w:rFonts w:eastAsiaTheme="majorEastAsia"/>
          <w:sz w:val="20"/>
          <w:szCs w:val="20"/>
        </w:rPr>
      </w:pPr>
      <w:r w:rsidRPr="00AE1207">
        <w:rPr>
          <w:rFonts w:eastAsiaTheme="majorEastAsia"/>
          <w:sz w:val="20"/>
          <w:szCs w:val="20"/>
        </w:rPr>
        <w:t xml:space="preserve">Table </w:t>
      </w:r>
      <w:r w:rsidR="00256C20">
        <w:rPr>
          <w:rFonts w:eastAsiaTheme="majorEastAsia"/>
          <w:sz w:val="20"/>
          <w:szCs w:val="20"/>
        </w:rPr>
        <w:t>10</w:t>
      </w:r>
      <w:r w:rsidR="00CA199D" w:rsidRPr="00AE1207">
        <w:rPr>
          <w:rFonts w:eastAsiaTheme="majorEastAsia"/>
          <w:sz w:val="20"/>
          <w:szCs w:val="20"/>
        </w:rPr>
        <w:t xml:space="preserve"> – Tender Checklist </w:t>
      </w:r>
    </w:p>
    <w:p w14:paraId="219E440F" w14:textId="1CE865D8" w:rsidR="0059228E" w:rsidRPr="003A1FAE" w:rsidRDefault="003A1FAE" w:rsidP="003A1FAE">
      <w:pPr>
        <w:rPr>
          <w:rFonts w:eastAsiaTheme="majorEastAsia"/>
        </w:rPr>
      </w:pPr>
      <w:r w:rsidRPr="00AE1207">
        <w:rPr>
          <w:rFonts w:eastAsiaTheme="majorEastAsia"/>
        </w:rPr>
        <w:t xml:space="preserve">Please ensure that you have attached any </w:t>
      </w:r>
      <w:r w:rsidR="00B97C30" w:rsidRPr="00AE1207">
        <w:rPr>
          <w:rFonts w:eastAsiaTheme="majorEastAsia"/>
        </w:rPr>
        <w:t xml:space="preserve">further </w:t>
      </w:r>
      <w:r w:rsidRPr="00AE1207">
        <w:rPr>
          <w:rFonts w:eastAsiaTheme="majorEastAsia"/>
        </w:rPr>
        <w:t>relevant documentation, clearly labelling what it is and if it should be used in conjunction with any other documents.</w:t>
      </w:r>
    </w:p>
    <w:p w14:paraId="698D8E9F" w14:textId="77777777" w:rsidR="00F2169A" w:rsidRPr="00352B5A" w:rsidRDefault="00F2169A" w:rsidP="00352B5A">
      <w:pPr>
        <w:rPr>
          <w:rFonts w:eastAsiaTheme="majorEastAsia"/>
        </w:rPr>
      </w:pPr>
    </w:p>
    <w:p w14:paraId="372C7E23" w14:textId="77777777" w:rsidR="00760ECD" w:rsidRPr="00EB7262" w:rsidRDefault="00760ECD" w:rsidP="00EB7262">
      <w:pPr>
        <w:rPr>
          <w:rFonts w:asciiTheme="majorHAnsi" w:eastAsiaTheme="majorEastAsia" w:hAnsiTheme="majorHAnsi" w:cstheme="majorBidi"/>
          <w:color w:val="2F5496" w:themeColor="accent1" w:themeShade="BF"/>
          <w:sz w:val="28"/>
          <w:szCs w:val="28"/>
        </w:rPr>
      </w:pPr>
    </w:p>
    <w:p w14:paraId="341509B3" w14:textId="77777777" w:rsidR="00760ECD" w:rsidRPr="00760ECD" w:rsidRDefault="00760ECD" w:rsidP="00760ECD">
      <w:pPr>
        <w:rPr>
          <w:rFonts w:asciiTheme="majorHAnsi" w:eastAsiaTheme="majorEastAsia" w:hAnsiTheme="majorHAnsi" w:cstheme="majorBidi"/>
          <w:color w:val="2F5496" w:themeColor="accent1" w:themeShade="BF"/>
          <w:sz w:val="28"/>
          <w:szCs w:val="28"/>
        </w:rPr>
      </w:pPr>
    </w:p>
    <w:sectPr w:rsidR="00760ECD" w:rsidRPr="00760ECD" w:rsidSect="00F6624D">
      <w:pgSz w:w="11906" w:h="16838"/>
      <w:pgMar w:top="2268"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82D6CC" w14:textId="77777777" w:rsidR="000A633A" w:rsidRDefault="000A633A" w:rsidP="00530856">
      <w:pPr>
        <w:spacing w:after="0" w:line="240" w:lineRule="auto"/>
      </w:pPr>
      <w:r>
        <w:separator/>
      </w:r>
    </w:p>
  </w:endnote>
  <w:endnote w:type="continuationSeparator" w:id="0">
    <w:p w14:paraId="783FF687" w14:textId="77777777" w:rsidR="000A633A" w:rsidRDefault="000A633A" w:rsidP="00530856">
      <w:pPr>
        <w:spacing w:after="0" w:line="240" w:lineRule="auto"/>
      </w:pPr>
      <w:r>
        <w:continuationSeparator/>
      </w:r>
    </w:p>
  </w:endnote>
  <w:endnote w:type="continuationNotice" w:id="1">
    <w:p w14:paraId="1056A7EF" w14:textId="77777777" w:rsidR="000A633A" w:rsidRDefault="000A633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游明朝"/>
    <w:panose1 w:val="00000000000000000000"/>
    <w:charset w:val="80"/>
    <w:family w:val="roman"/>
    <w:notTrueType/>
    <w:pitch w:val="default"/>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LilyUPC">
    <w:charset w:val="00"/>
    <w:family w:val="swiss"/>
    <w:pitch w:val="variable"/>
    <w:sig w:usb0="81000003" w:usb1="00000000" w:usb2="00000000" w:usb3="00000000" w:csb0="00010001" w:csb1="00000000"/>
  </w:font>
  <w:font w:name="Montserrat">
    <w:charset w:val="00"/>
    <w:family w:val="auto"/>
    <w:pitch w:val="variable"/>
    <w:sig w:usb0="2000020F" w:usb1="00000003" w:usb2="00000000" w:usb3="00000000" w:csb0="00000197" w:csb1="00000000"/>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1881804"/>
      <w:docPartObj>
        <w:docPartGallery w:val="Page Numbers (Bottom of Page)"/>
        <w:docPartUnique/>
      </w:docPartObj>
    </w:sdtPr>
    <w:sdtEndPr>
      <w:rPr>
        <w:noProof/>
      </w:rPr>
    </w:sdtEndPr>
    <w:sdtContent>
      <w:p w14:paraId="2AC17DC8" w14:textId="2A7F5748" w:rsidR="00D44EE8" w:rsidRDefault="00D44EE8" w:rsidP="00D44EE8">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C0ECC" w14:textId="2E0F8856" w:rsidR="00763889" w:rsidRPr="00707D00" w:rsidRDefault="72A7ED9B" w:rsidP="00707D00">
    <w:pPr>
      <w:pStyle w:val="Footer"/>
    </w:pPr>
    <w:r>
      <w:t>V3.</w:t>
    </w:r>
    <w:r w:rsidR="00945313">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647E58" w14:textId="77777777" w:rsidR="000A633A" w:rsidRDefault="000A633A" w:rsidP="00530856">
      <w:pPr>
        <w:spacing w:after="0" w:line="240" w:lineRule="auto"/>
      </w:pPr>
      <w:r>
        <w:separator/>
      </w:r>
    </w:p>
  </w:footnote>
  <w:footnote w:type="continuationSeparator" w:id="0">
    <w:p w14:paraId="20C6C8A3" w14:textId="77777777" w:rsidR="000A633A" w:rsidRDefault="000A633A" w:rsidP="00530856">
      <w:pPr>
        <w:spacing w:after="0" w:line="240" w:lineRule="auto"/>
      </w:pPr>
      <w:r>
        <w:continuationSeparator/>
      </w:r>
    </w:p>
  </w:footnote>
  <w:footnote w:type="continuationNotice" w:id="1">
    <w:p w14:paraId="325266A0" w14:textId="77777777" w:rsidR="000A633A" w:rsidRDefault="000A633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7159E" w14:textId="3629F437" w:rsidR="00D44EE8" w:rsidRDefault="00D44EE8">
    <w:pPr>
      <w:pStyle w:val="Header"/>
    </w:pPr>
    <w:r>
      <w:rPr>
        <w:noProof/>
      </w:rPr>
      <w:drawing>
        <wp:anchor distT="0" distB="0" distL="114300" distR="114300" simplePos="0" relativeHeight="251658245" behindDoc="0" locked="0" layoutInCell="1" allowOverlap="1" wp14:anchorId="3BE0C086" wp14:editId="21EC4FE1">
          <wp:simplePos x="0" y="0"/>
          <wp:positionH relativeFrom="margin">
            <wp:posOffset>169545</wp:posOffset>
          </wp:positionH>
          <wp:positionV relativeFrom="paragraph">
            <wp:posOffset>56677</wp:posOffset>
          </wp:positionV>
          <wp:extent cx="2115820" cy="752475"/>
          <wp:effectExtent l="0" t="0" r="0" b="9525"/>
          <wp:wrapNone/>
          <wp:docPr id="1167114438" name="Picture 1167114438"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197" descr="A picture containing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15820" cy="75247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4" behindDoc="0" locked="0" layoutInCell="1" allowOverlap="1" wp14:anchorId="4B5338CA" wp14:editId="2925C123">
          <wp:simplePos x="0" y="0"/>
          <wp:positionH relativeFrom="page">
            <wp:posOffset>8890</wp:posOffset>
          </wp:positionH>
          <wp:positionV relativeFrom="paragraph">
            <wp:posOffset>-432908</wp:posOffset>
          </wp:positionV>
          <wp:extent cx="7551420" cy="1211580"/>
          <wp:effectExtent l="0" t="0" r="0" b="0"/>
          <wp:wrapNone/>
          <wp:docPr id="1220742086" name="Picture 1220742086" descr="A picture containing indoor, bl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indoor, black&#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7551420" cy="1211580"/>
                  </a:xfrm>
                  <a:prstGeom prst="rect">
                    <a:avLst/>
                  </a:prstGeom>
                </pic:spPr>
              </pic:pic>
            </a:graphicData>
          </a:graphic>
          <wp14:sizeRelH relativeFrom="page">
            <wp14:pctWidth>0</wp14:pctWidth>
          </wp14:sizeRelH>
          <wp14:sizeRelV relativeFrom="page">
            <wp14:pctHeight>0</wp14:pctHeight>
          </wp14:sizeRelV>
        </wp:anchor>
      </w:drawing>
    </w:r>
  </w:p>
  <w:p w14:paraId="4E557994" w14:textId="59C35893" w:rsidR="00D44EE8" w:rsidRPr="00D44EE8" w:rsidRDefault="00D44EE8">
    <w:pPr>
      <w:pStyle w:val="Header"/>
      <w:rPr>
        <w:sz w:val="32"/>
        <w:szCs w:val="32"/>
      </w:rPr>
    </w:pPr>
  </w:p>
  <w:p w14:paraId="6F493B0A" w14:textId="69C0E71D" w:rsidR="00D44EE8" w:rsidRDefault="00D44EE8" w:rsidP="00D44EE8">
    <w:pPr>
      <w:pStyle w:val="Header"/>
      <w:jc w:val="right"/>
    </w:pPr>
    <w:r>
      <w:t>I</w:t>
    </w:r>
    <w:r w:rsidR="00962F14">
      <w:t>T</w:t>
    </w:r>
    <w:r>
      <w:t xml:space="preserve">T: </w:t>
    </w:r>
    <w:r w:rsidR="00F22CFE">
      <w:t>BAF26039 Scaffolding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DFD7E" w14:textId="59D94245" w:rsidR="001D5E7D" w:rsidRDefault="001D5E7D" w:rsidP="001D5E7D">
    <w:pPr>
      <w:pStyle w:val="Header"/>
      <w:jc w:val="right"/>
    </w:pPr>
    <w:r>
      <w:rPr>
        <w:noProof/>
      </w:rPr>
      <w:drawing>
        <wp:anchor distT="0" distB="0" distL="114300" distR="114300" simplePos="0" relativeHeight="251658240" behindDoc="0" locked="0" layoutInCell="1" allowOverlap="1" wp14:anchorId="2F6A9042" wp14:editId="6633549D">
          <wp:simplePos x="0" y="0"/>
          <wp:positionH relativeFrom="page">
            <wp:align>right</wp:align>
          </wp:positionH>
          <wp:positionV relativeFrom="paragraph">
            <wp:posOffset>-450215</wp:posOffset>
          </wp:positionV>
          <wp:extent cx="7551420" cy="1212112"/>
          <wp:effectExtent l="0" t="0" r="0" b="0"/>
          <wp:wrapNone/>
          <wp:docPr id="560720370" name="Picture 560720370" descr="A picture containing indoor, bl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indoor, black&#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51420" cy="1212112"/>
                  </a:xfrm>
                  <a:prstGeom prst="rect">
                    <a:avLst/>
                  </a:prstGeom>
                </pic:spPr>
              </pic:pic>
            </a:graphicData>
          </a:graphic>
          <wp14:sizeRelH relativeFrom="page">
            <wp14:pctWidth>0</wp14:pctWidth>
          </wp14:sizeRelH>
          <wp14:sizeRelV relativeFrom="page">
            <wp14:pctHeight>0</wp14:pctHeight>
          </wp14:sizeRelV>
        </wp:anchor>
      </w:drawing>
    </w:r>
  </w:p>
  <w:p w14:paraId="6299D5C6" w14:textId="62CFFDD5" w:rsidR="001D5E7D" w:rsidRPr="001D5E7D" w:rsidRDefault="001D5E7D" w:rsidP="001D5E7D">
    <w:pPr>
      <w:pStyle w:val="Header"/>
      <w:jc w:val="right"/>
      <w:rPr>
        <w:sz w:val="28"/>
        <w:szCs w:val="28"/>
      </w:rPr>
    </w:pPr>
  </w:p>
  <w:p w14:paraId="41553EC7" w14:textId="504FE763" w:rsidR="00530856" w:rsidRDefault="00D44EE8" w:rsidP="00F6624D">
    <w:pPr>
      <w:pStyle w:val="Footer"/>
      <w:jc w:val="center"/>
    </w:pPr>
    <w:r>
      <w:rPr>
        <w:noProof/>
      </w:rPr>
      <w:drawing>
        <wp:anchor distT="0" distB="0" distL="114300" distR="114300" simplePos="0" relativeHeight="251658243" behindDoc="0" locked="0" layoutInCell="1" allowOverlap="1" wp14:anchorId="1DAA3217" wp14:editId="0A89DCD6">
          <wp:simplePos x="0" y="0"/>
          <wp:positionH relativeFrom="page">
            <wp:posOffset>11430</wp:posOffset>
          </wp:positionH>
          <wp:positionV relativeFrom="page">
            <wp:posOffset>4028278</wp:posOffset>
          </wp:positionV>
          <wp:extent cx="7505700" cy="6631305"/>
          <wp:effectExtent l="0" t="0" r="0" b="0"/>
          <wp:wrapSquare wrapText="bothSides"/>
          <wp:docPr id="697897927" name="Picture 697897927" descr="A logo with rainbow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707222" name="Picture 1" descr="A logo with rainbow colored lines&#10;&#10;Description automatically generated"/>
                  <pic:cNvPicPr>
                    <a:picLocks noChangeAspect="1" noChangeArrowheads="1"/>
                  </pic:cNvPicPr>
                </pic:nvPicPr>
                <pic:blipFill rotWithShape="1">
                  <a:blip r:embed="rId2">
                    <a:extLst>
                      <a:ext uri="{28A0092B-C50C-407E-A947-70E740481C1C}">
                        <a14:useLocalDpi xmlns:a14="http://schemas.microsoft.com/office/drawing/2010/main" val="0"/>
                      </a:ext>
                    </a:extLst>
                  </a:blip>
                  <a:srcRect r="59783"/>
                  <a:stretch/>
                </pic:blipFill>
                <pic:spPr bwMode="auto">
                  <a:xfrm flipH="1">
                    <a:off x="0" y="0"/>
                    <a:ext cx="7505700" cy="66313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563F4" w14:textId="77777777" w:rsidR="00D44EE8" w:rsidRDefault="00D44EE8" w:rsidP="001D5E7D">
    <w:pPr>
      <w:pStyle w:val="Header"/>
      <w:jc w:val="right"/>
    </w:pPr>
    <w:r>
      <w:rPr>
        <w:noProof/>
      </w:rPr>
      <w:drawing>
        <wp:anchor distT="0" distB="0" distL="114300" distR="114300" simplePos="0" relativeHeight="251658241" behindDoc="0" locked="0" layoutInCell="1" allowOverlap="1" wp14:anchorId="2548533C" wp14:editId="62ADEDDA">
          <wp:simplePos x="0" y="0"/>
          <wp:positionH relativeFrom="page">
            <wp:align>right</wp:align>
          </wp:positionH>
          <wp:positionV relativeFrom="paragraph">
            <wp:posOffset>-450215</wp:posOffset>
          </wp:positionV>
          <wp:extent cx="7551420" cy="1212112"/>
          <wp:effectExtent l="0" t="0" r="0" b="0"/>
          <wp:wrapNone/>
          <wp:docPr id="1649752089" name="Picture 1649752089" descr="A picture containing indoor, bl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indoor, black&#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51420" cy="1212112"/>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2" behindDoc="0" locked="0" layoutInCell="1" allowOverlap="1" wp14:anchorId="458AA1DB" wp14:editId="72702A58">
          <wp:simplePos x="0" y="0"/>
          <wp:positionH relativeFrom="margin">
            <wp:posOffset>148590</wp:posOffset>
          </wp:positionH>
          <wp:positionV relativeFrom="paragraph">
            <wp:posOffset>0</wp:posOffset>
          </wp:positionV>
          <wp:extent cx="2244090" cy="798195"/>
          <wp:effectExtent l="0" t="0" r="3810" b="1905"/>
          <wp:wrapNone/>
          <wp:docPr id="909114234" name="Picture 909114234"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197" descr="A picture containing logo&#10;&#10;Description automatically generated"/>
                  <pic:cNvPicPr/>
                </pic:nvPicPr>
                <pic:blipFill>
                  <a:blip r:embed="rId2" cstate="print">
                    <a:extLst>
                      <a:ext uri="{28A0092B-C50C-407E-A947-70E740481C1C}">
                        <a14:useLocalDpi xmlns:a14="http://schemas.microsoft.com/office/drawing/2010/main" val="0"/>
                      </a:ext>
                    </a:extLst>
                  </a:blip>
                  <a:stretch>
                    <a:fillRect/>
                  </a:stretch>
                </pic:blipFill>
                <pic:spPr>
                  <a:xfrm>
                    <a:off x="0" y="0"/>
                    <a:ext cx="2244090" cy="798195"/>
                  </a:xfrm>
                  <a:prstGeom prst="rect">
                    <a:avLst/>
                  </a:prstGeom>
                </pic:spPr>
              </pic:pic>
            </a:graphicData>
          </a:graphic>
          <wp14:sizeRelH relativeFrom="page">
            <wp14:pctWidth>0</wp14:pctWidth>
          </wp14:sizeRelH>
          <wp14:sizeRelV relativeFrom="page">
            <wp14:pctHeight>0</wp14:pctHeight>
          </wp14:sizeRelV>
        </wp:anchor>
      </w:drawing>
    </w:r>
  </w:p>
  <w:p w14:paraId="5F18709D" w14:textId="77777777" w:rsidR="00D44EE8" w:rsidRPr="001D5E7D" w:rsidRDefault="00D44EE8" w:rsidP="001D5E7D">
    <w:pPr>
      <w:pStyle w:val="Header"/>
      <w:jc w:val="right"/>
      <w:rPr>
        <w:sz w:val="28"/>
        <w:szCs w:val="28"/>
      </w:rPr>
    </w:pPr>
  </w:p>
  <w:p w14:paraId="47A5234E" w14:textId="77777777" w:rsidR="00D44EE8" w:rsidRDefault="00D44EE8" w:rsidP="001D5E7D">
    <w:pPr>
      <w:pStyle w:val="Footer"/>
      <w:jc w:val="right"/>
    </w:pPr>
    <w:r>
      <w:t>IIT: [Contract Title]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F4944"/>
    <w:multiLevelType w:val="multilevel"/>
    <w:tmpl w:val="CD5CCAD4"/>
    <w:lvl w:ilvl="0">
      <w:start w:val="1"/>
      <w:numFmt w:val="decimal"/>
      <w:lvlText w:val="%1."/>
      <w:lvlJc w:val="left"/>
      <w:pPr>
        <w:ind w:left="360" w:hanging="360"/>
      </w:pPr>
      <w:rPr>
        <w:rFonts w:hint="default"/>
      </w:rPr>
    </w:lvl>
    <w:lvl w:ilvl="1">
      <w:start w:val="1"/>
      <w:numFmt w:val="decimal"/>
      <w:lvlText w:val="%1.%2."/>
      <w:lvlJc w:val="left"/>
      <w:pPr>
        <w:ind w:left="432" w:hanging="432"/>
      </w:pPr>
      <w:rPr>
        <w:sz w:val="28"/>
        <w:szCs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3871328"/>
    <w:multiLevelType w:val="hybridMultilevel"/>
    <w:tmpl w:val="9D3A5E4A"/>
    <w:lvl w:ilvl="0" w:tplc="6B48460C">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BB966A6"/>
    <w:multiLevelType w:val="multilevel"/>
    <w:tmpl w:val="D6EEF868"/>
    <w:styleLink w:val="CurrentList1"/>
    <w:lvl w:ilvl="0">
      <w:start w:val="1"/>
      <w:numFmt w:val="lowerLetter"/>
      <w:lvlText w:val="%1)"/>
      <w:lvlJc w:val="left"/>
      <w:pPr>
        <w:ind w:left="720" w:hanging="720"/>
      </w:pPr>
      <w:rPr>
        <w:rFonts w:asciiTheme="minorHAnsi" w:eastAsiaTheme="majorEastAsia" w:hAnsiTheme="minorHAnsi" w:cstheme="minorBidi"/>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0DB934CA"/>
    <w:multiLevelType w:val="hybridMultilevel"/>
    <w:tmpl w:val="EC46F9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0693778"/>
    <w:multiLevelType w:val="multilevel"/>
    <w:tmpl w:val="CD5CCAD4"/>
    <w:lvl w:ilvl="0">
      <w:start w:val="1"/>
      <w:numFmt w:val="decimal"/>
      <w:lvlText w:val="%1."/>
      <w:lvlJc w:val="left"/>
      <w:pPr>
        <w:ind w:left="360" w:hanging="360"/>
      </w:pPr>
      <w:rPr>
        <w:rFonts w:hint="default"/>
      </w:rPr>
    </w:lvl>
    <w:lvl w:ilvl="1">
      <w:start w:val="1"/>
      <w:numFmt w:val="decimal"/>
      <w:lvlText w:val="%1.%2."/>
      <w:lvlJc w:val="left"/>
      <w:pPr>
        <w:ind w:left="432" w:hanging="432"/>
      </w:pPr>
      <w:rPr>
        <w:sz w:val="28"/>
        <w:szCs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1907C24"/>
    <w:multiLevelType w:val="hybridMultilevel"/>
    <w:tmpl w:val="97F6296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119F3B4B"/>
    <w:multiLevelType w:val="hybridMultilevel"/>
    <w:tmpl w:val="E90C302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9726C5E"/>
    <w:multiLevelType w:val="multilevel"/>
    <w:tmpl w:val="5AD29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1E7FE9"/>
    <w:multiLevelType w:val="hybridMultilevel"/>
    <w:tmpl w:val="9DF42436"/>
    <w:lvl w:ilvl="0" w:tplc="D57210B0">
      <w:start w:val="1"/>
      <w:numFmt w:val="lowerLetter"/>
      <w:lvlText w:val="%1)"/>
      <w:lvlJc w:val="left"/>
      <w:pPr>
        <w:ind w:left="1080" w:hanging="720"/>
      </w:pPr>
      <w:rPr>
        <w:rFonts w:asciiTheme="minorHAnsi" w:eastAsiaTheme="majorEastAsia" w:hAnsiTheme="minorHAnsi" w:cstheme="minorBidi"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6A65E39"/>
    <w:multiLevelType w:val="hybridMultilevel"/>
    <w:tmpl w:val="7BF4C0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92939A3"/>
    <w:multiLevelType w:val="hybridMultilevel"/>
    <w:tmpl w:val="CE7AD1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9B11C97"/>
    <w:multiLevelType w:val="hybridMultilevel"/>
    <w:tmpl w:val="295C3B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931026"/>
    <w:multiLevelType w:val="hybridMultilevel"/>
    <w:tmpl w:val="4EE2C2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D2E7AEB"/>
    <w:multiLevelType w:val="multilevel"/>
    <w:tmpl w:val="CD5CCAD4"/>
    <w:lvl w:ilvl="0">
      <w:start w:val="1"/>
      <w:numFmt w:val="decimal"/>
      <w:lvlText w:val="%1."/>
      <w:lvlJc w:val="left"/>
      <w:pPr>
        <w:ind w:left="360" w:hanging="360"/>
      </w:pPr>
      <w:rPr>
        <w:rFonts w:hint="default"/>
      </w:rPr>
    </w:lvl>
    <w:lvl w:ilvl="1">
      <w:start w:val="1"/>
      <w:numFmt w:val="decimal"/>
      <w:lvlText w:val="%1.%2."/>
      <w:lvlJc w:val="left"/>
      <w:pPr>
        <w:ind w:left="432" w:hanging="432"/>
      </w:pPr>
      <w:rPr>
        <w:sz w:val="28"/>
        <w:szCs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DBE62A9"/>
    <w:multiLevelType w:val="hybridMultilevel"/>
    <w:tmpl w:val="6DB2E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F833F6A"/>
    <w:multiLevelType w:val="hybridMultilevel"/>
    <w:tmpl w:val="100A96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3DA3271"/>
    <w:multiLevelType w:val="hybridMultilevel"/>
    <w:tmpl w:val="54129524"/>
    <w:lvl w:ilvl="0" w:tplc="FFFFFFFF">
      <w:start w:val="1"/>
      <w:numFmt w:val="lowerLetter"/>
      <w:lvlText w:val="%1)"/>
      <w:lvlJc w:val="left"/>
      <w:pPr>
        <w:ind w:left="720" w:hanging="720"/>
      </w:pPr>
      <w:rPr>
        <w:rFonts w:asciiTheme="minorHAnsi" w:eastAsiaTheme="majorEastAsia" w:hAnsiTheme="minorHAnsi" w:cstheme="minorBidi"/>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443A1F6A"/>
    <w:multiLevelType w:val="hybridMultilevel"/>
    <w:tmpl w:val="D8A60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52C7199"/>
    <w:multiLevelType w:val="hybridMultilevel"/>
    <w:tmpl w:val="80606100"/>
    <w:lvl w:ilvl="0" w:tplc="61E4F5B4">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F327FD8"/>
    <w:multiLevelType w:val="hybridMultilevel"/>
    <w:tmpl w:val="1396CA70"/>
    <w:lvl w:ilvl="0" w:tplc="B1CA2E60">
      <w:numFmt w:val="bullet"/>
      <w:lvlText w:val="•"/>
      <w:lvlJc w:val="left"/>
      <w:pPr>
        <w:ind w:left="1080" w:hanging="720"/>
      </w:pPr>
      <w:rPr>
        <w:rFonts w:ascii="Calibri" w:eastAsiaTheme="majorEastAsia" w:hAnsi="Calibri" w:cs="Calibri" w:hint="default"/>
      </w:rPr>
    </w:lvl>
    <w:lvl w:ilvl="1" w:tplc="B0ECC976">
      <w:numFmt w:val="bullet"/>
      <w:lvlText w:val="-"/>
      <w:lvlJc w:val="left"/>
      <w:pPr>
        <w:ind w:left="1800" w:hanging="720"/>
      </w:pPr>
      <w:rPr>
        <w:rFonts w:ascii="Calibri" w:eastAsiaTheme="majorEastAsia"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B16EAE"/>
    <w:multiLevelType w:val="hybridMultilevel"/>
    <w:tmpl w:val="BDD651EA"/>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53C32B52"/>
    <w:multiLevelType w:val="multilevel"/>
    <w:tmpl w:val="6C962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55C03DC"/>
    <w:multiLevelType w:val="hybridMultilevel"/>
    <w:tmpl w:val="759C8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1F5339E"/>
    <w:multiLevelType w:val="hybridMultilevel"/>
    <w:tmpl w:val="5B8C7B06"/>
    <w:lvl w:ilvl="0" w:tplc="FFFFFFFF">
      <w:numFmt w:val="bullet"/>
      <w:lvlText w:val="•"/>
      <w:lvlJc w:val="left"/>
      <w:pPr>
        <w:ind w:left="1080" w:hanging="720"/>
      </w:pPr>
      <w:rPr>
        <w:rFonts w:ascii="Calibri" w:eastAsiaTheme="majorEastAsia" w:hAnsi="Calibri" w:cs="Calibri" w:hint="default"/>
      </w:rPr>
    </w:lvl>
    <w:lvl w:ilvl="1" w:tplc="B1CA2E60">
      <w:numFmt w:val="bullet"/>
      <w:lvlText w:val="•"/>
      <w:lvlJc w:val="left"/>
      <w:pPr>
        <w:ind w:left="1440" w:hanging="360"/>
      </w:pPr>
      <w:rPr>
        <w:rFonts w:ascii="Calibri" w:eastAsiaTheme="majorEastAsia"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26467C9"/>
    <w:multiLevelType w:val="hybridMultilevel"/>
    <w:tmpl w:val="0B6ED76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64223DE6"/>
    <w:multiLevelType w:val="multilevel"/>
    <w:tmpl w:val="CD5CCAD4"/>
    <w:lvl w:ilvl="0">
      <w:start w:val="1"/>
      <w:numFmt w:val="decimal"/>
      <w:lvlText w:val="%1."/>
      <w:lvlJc w:val="left"/>
      <w:pPr>
        <w:ind w:left="360" w:hanging="360"/>
      </w:pPr>
      <w:rPr>
        <w:rFonts w:hint="default"/>
      </w:rPr>
    </w:lvl>
    <w:lvl w:ilvl="1">
      <w:start w:val="1"/>
      <w:numFmt w:val="decimal"/>
      <w:lvlText w:val="%1.%2."/>
      <w:lvlJc w:val="left"/>
      <w:pPr>
        <w:ind w:left="432" w:hanging="432"/>
      </w:pPr>
      <w:rPr>
        <w:sz w:val="28"/>
        <w:szCs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ABF7BCB"/>
    <w:multiLevelType w:val="hybridMultilevel"/>
    <w:tmpl w:val="A4887038"/>
    <w:lvl w:ilvl="0" w:tplc="C8364B8C">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6C9C677E"/>
    <w:multiLevelType w:val="hybridMultilevel"/>
    <w:tmpl w:val="88CC777C"/>
    <w:lvl w:ilvl="0" w:tplc="6E3A4A7A">
      <w:start w:val="4"/>
      <w:numFmt w:val="bullet"/>
      <w:lvlText w:val="·"/>
      <w:lvlJc w:val="left"/>
      <w:pPr>
        <w:ind w:left="720" w:hanging="360"/>
      </w:pPr>
      <w:rPr>
        <w:rFonts w:ascii="Calibri" w:eastAsiaTheme="maj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6BE3031"/>
    <w:multiLevelType w:val="hybridMultilevel"/>
    <w:tmpl w:val="DFE02368"/>
    <w:lvl w:ilvl="0" w:tplc="CD1AEBD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8680C7C"/>
    <w:multiLevelType w:val="hybridMultilevel"/>
    <w:tmpl w:val="8C482C4A"/>
    <w:lvl w:ilvl="0" w:tplc="7D62B86C">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83343119">
    <w:abstractNumId w:val="25"/>
  </w:num>
  <w:num w:numId="2" w16cid:durableId="1087116861">
    <w:abstractNumId w:val="18"/>
  </w:num>
  <w:num w:numId="3" w16cid:durableId="222179993">
    <w:abstractNumId w:val="8"/>
  </w:num>
  <w:num w:numId="4" w16cid:durableId="842670476">
    <w:abstractNumId w:val="29"/>
  </w:num>
  <w:num w:numId="5" w16cid:durableId="483737255">
    <w:abstractNumId w:val="17"/>
  </w:num>
  <w:num w:numId="6" w16cid:durableId="247083713">
    <w:abstractNumId w:val="19"/>
  </w:num>
  <w:num w:numId="7" w16cid:durableId="1601183346">
    <w:abstractNumId w:val="23"/>
  </w:num>
  <w:num w:numId="8" w16cid:durableId="1283422684">
    <w:abstractNumId w:val="20"/>
  </w:num>
  <w:num w:numId="9" w16cid:durableId="1474904659">
    <w:abstractNumId w:val="1"/>
  </w:num>
  <w:num w:numId="10" w16cid:durableId="1629969163">
    <w:abstractNumId w:val="5"/>
  </w:num>
  <w:num w:numId="11" w16cid:durableId="797650872">
    <w:abstractNumId w:val="26"/>
  </w:num>
  <w:num w:numId="12" w16cid:durableId="1465656250">
    <w:abstractNumId w:val="14"/>
  </w:num>
  <w:num w:numId="13" w16cid:durableId="663972081">
    <w:abstractNumId w:val="15"/>
  </w:num>
  <w:num w:numId="14" w16cid:durableId="624312808">
    <w:abstractNumId w:val="11"/>
  </w:num>
  <w:num w:numId="15" w16cid:durableId="1639602026">
    <w:abstractNumId w:val="22"/>
  </w:num>
  <w:num w:numId="16" w16cid:durableId="1448235778">
    <w:abstractNumId w:val="27"/>
  </w:num>
  <w:num w:numId="17" w16cid:durableId="1370687694">
    <w:abstractNumId w:val="24"/>
  </w:num>
  <w:num w:numId="18" w16cid:durableId="775759775">
    <w:abstractNumId w:val="12"/>
  </w:num>
  <w:num w:numId="19" w16cid:durableId="1155300193">
    <w:abstractNumId w:val="3"/>
  </w:num>
  <w:num w:numId="20" w16cid:durableId="191917641">
    <w:abstractNumId w:val="10"/>
  </w:num>
  <w:num w:numId="21" w16cid:durableId="1247493207">
    <w:abstractNumId w:val="16"/>
  </w:num>
  <w:num w:numId="22" w16cid:durableId="1211573565">
    <w:abstractNumId w:val="2"/>
  </w:num>
  <w:num w:numId="23" w16cid:durableId="114640810">
    <w:abstractNumId w:val="6"/>
  </w:num>
  <w:num w:numId="24" w16cid:durableId="216936204">
    <w:abstractNumId w:val="4"/>
  </w:num>
  <w:num w:numId="25" w16cid:durableId="1480728163">
    <w:abstractNumId w:val="0"/>
  </w:num>
  <w:num w:numId="26" w16cid:durableId="2111076597">
    <w:abstractNumId w:val="13"/>
  </w:num>
  <w:num w:numId="27" w16cid:durableId="739332026">
    <w:abstractNumId w:val="28"/>
  </w:num>
  <w:num w:numId="28" w16cid:durableId="1771513075">
    <w:abstractNumId w:val="9"/>
  </w:num>
  <w:num w:numId="29" w16cid:durableId="539827166">
    <w:abstractNumId w:val="7"/>
  </w:num>
  <w:num w:numId="30" w16cid:durableId="158761669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856"/>
    <w:rsid w:val="000025BF"/>
    <w:rsid w:val="00002EE7"/>
    <w:rsid w:val="00010883"/>
    <w:rsid w:val="0001596F"/>
    <w:rsid w:val="00015E8E"/>
    <w:rsid w:val="000276BD"/>
    <w:rsid w:val="00031940"/>
    <w:rsid w:val="000354A2"/>
    <w:rsid w:val="00040861"/>
    <w:rsid w:val="00044344"/>
    <w:rsid w:val="000447A1"/>
    <w:rsid w:val="000502B4"/>
    <w:rsid w:val="000517EC"/>
    <w:rsid w:val="00053D3D"/>
    <w:rsid w:val="000555B1"/>
    <w:rsid w:val="00057FA2"/>
    <w:rsid w:val="0006143D"/>
    <w:rsid w:val="000624D4"/>
    <w:rsid w:val="00064041"/>
    <w:rsid w:val="00064FAC"/>
    <w:rsid w:val="000670EA"/>
    <w:rsid w:val="000703DB"/>
    <w:rsid w:val="00070406"/>
    <w:rsid w:val="0007115C"/>
    <w:rsid w:val="00081375"/>
    <w:rsid w:val="0008563E"/>
    <w:rsid w:val="0008613A"/>
    <w:rsid w:val="00086636"/>
    <w:rsid w:val="00090249"/>
    <w:rsid w:val="00097DD8"/>
    <w:rsid w:val="000A17D3"/>
    <w:rsid w:val="000A390F"/>
    <w:rsid w:val="000A633A"/>
    <w:rsid w:val="000B02F2"/>
    <w:rsid w:val="000B4D31"/>
    <w:rsid w:val="000C1E58"/>
    <w:rsid w:val="000F50FB"/>
    <w:rsid w:val="000F6B9C"/>
    <w:rsid w:val="00101203"/>
    <w:rsid w:val="00106BAD"/>
    <w:rsid w:val="00111ECA"/>
    <w:rsid w:val="00113090"/>
    <w:rsid w:val="00113C56"/>
    <w:rsid w:val="00113F76"/>
    <w:rsid w:val="00115C8E"/>
    <w:rsid w:val="00116257"/>
    <w:rsid w:val="00116ADB"/>
    <w:rsid w:val="00127244"/>
    <w:rsid w:val="00157278"/>
    <w:rsid w:val="00170FB3"/>
    <w:rsid w:val="0017593E"/>
    <w:rsid w:val="00186370"/>
    <w:rsid w:val="001873A7"/>
    <w:rsid w:val="001948CD"/>
    <w:rsid w:val="00196357"/>
    <w:rsid w:val="001A0344"/>
    <w:rsid w:val="001B27B5"/>
    <w:rsid w:val="001B3A15"/>
    <w:rsid w:val="001C2DBF"/>
    <w:rsid w:val="001C6379"/>
    <w:rsid w:val="001D13DE"/>
    <w:rsid w:val="001D5E7D"/>
    <w:rsid w:val="001D77F5"/>
    <w:rsid w:val="001E404F"/>
    <w:rsid w:val="002141CF"/>
    <w:rsid w:val="002224FB"/>
    <w:rsid w:val="0023118D"/>
    <w:rsid w:val="00232670"/>
    <w:rsid w:val="002361F5"/>
    <w:rsid w:val="00242380"/>
    <w:rsid w:val="0024343B"/>
    <w:rsid w:val="00250495"/>
    <w:rsid w:val="00251286"/>
    <w:rsid w:val="00252067"/>
    <w:rsid w:val="00256C20"/>
    <w:rsid w:val="0026200E"/>
    <w:rsid w:val="00265483"/>
    <w:rsid w:val="0026616F"/>
    <w:rsid w:val="002664F9"/>
    <w:rsid w:val="00272CD3"/>
    <w:rsid w:val="0027331C"/>
    <w:rsid w:val="00281199"/>
    <w:rsid w:val="00281861"/>
    <w:rsid w:val="0028699F"/>
    <w:rsid w:val="002875D8"/>
    <w:rsid w:val="002928F5"/>
    <w:rsid w:val="002961C0"/>
    <w:rsid w:val="002A13D7"/>
    <w:rsid w:val="002A43DA"/>
    <w:rsid w:val="002B4109"/>
    <w:rsid w:val="002C5E40"/>
    <w:rsid w:val="002D0282"/>
    <w:rsid w:val="002D140D"/>
    <w:rsid w:val="002D143C"/>
    <w:rsid w:val="002D1689"/>
    <w:rsid w:val="002D5FA5"/>
    <w:rsid w:val="002DD368"/>
    <w:rsid w:val="002E3C10"/>
    <w:rsid w:val="002F0BA9"/>
    <w:rsid w:val="002F3E60"/>
    <w:rsid w:val="00301B4F"/>
    <w:rsid w:val="00312AF3"/>
    <w:rsid w:val="003151B8"/>
    <w:rsid w:val="00331752"/>
    <w:rsid w:val="0033390E"/>
    <w:rsid w:val="00333E29"/>
    <w:rsid w:val="00335849"/>
    <w:rsid w:val="003359E8"/>
    <w:rsid w:val="0034358D"/>
    <w:rsid w:val="00344EE9"/>
    <w:rsid w:val="00344FA6"/>
    <w:rsid w:val="00346125"/>
    <w:rsid w:val="00351398"/>
    <w:rsid w:val="00352B5A"/>
    <w:rsid w:val="00360D8B"/>
    <w:rsid w:val="00366023"/>
    <w:rsid w:val="00366F37"/>
    <w:rsid w:val="00371297"/>
    <w:rsid w:val="003754D6"/>
    <w:rsid w:val="00375A59"/>
    <w:rsid w:val="003826C4"/>
    <w:rsid w:val="00384CD4"/>
    <w:rsid w:val="003855B1"/>
    <w:rsid w:val="003A030A"/>
    <w:rsid w:val="003A0C25"/>
    <w:rsid w:val="003A1FAE"/>
    <w:rsid w:val="003A28C9"/>
    <w:rsid w:val="003A6E9B"/>
    <w:rsid w:val="003B105B"/>
    <w:rsid w:val="003B41E3"/>
    <w:rsid w:val="003B6020"/>
    <w:rsid w:val="003C16F3"/>
    <w:rsid w:val="003C1807"/>
    <w:rsid w:val="003C1AEC"/>
    <w:rsid w:val="003C6A84"/>
    <w:rsid w:val="003E2D0F"/>
    <w:rsid w:val="003E3586"/>
    <w:rsid w:val="003F5C84"/>
    <w:rsid w:val="003F6EF5"/>
    <w:rsid w:val="00405C59"/>
    <w:rsid w:val="00411A86"/>
    <w:rsid w:val="00415285"/>
    <w:rsid w:val="00421316"/>
    <w:rsid w:val="0042798A"/>
    <w:rsid w:val="004301A1"/>
    <w:rsid w:val="004408F1"/>
    <w:rsid w:val="00441CF8"/>
    <w:rsid w:val="004434B4"/>
    <w:rsid w:val="00447131"/>
    <w:rsid w:val="00476001"/>
    <w:rsid w:val="004824A2"/>
    <w:rsid w:val="00494C31"/>
    <w:rsid w:val="004A3843"/>
    <w:rsid w:val="004A40BF"/>
    <w:rsid w:val="004A5E83"/>
    <w:rsid w:val="004B0DC8"/>
    <w:rsid w:val="004B49FE"/>
    <w:rsid w:val="004B7DA0"/>
    <w:rsid w:val="004C07B8"/>
    <w:rsid w:val="004C1B72"/>
    <w:rsid w:val="004C76C8"/>
    <w:rsid w:val="004D0BA7"/>
    <w:rsid w:val="004D4FD7"/>
    <w:rsid w:val="004D7990"/>
    <w:rsid w:val="004E2834"/>
    <w:rsid w:val="004F053A"/>
    <w:rsid w:val="004F0679"/>
    <w:rsid w:val="0051774E"/>
    <w:rsid w:val="005204CE"/>
    <w:rsid w:val="00530856"/>
    <w:rsid w:val="005313E9"/>
    <w:rsid w:val="0053196F"/>
    <w:rsid w:val="00533B59"/>
    <w:rsid w:val="00542661"/>
    <w:rsid w:val="005460F2"/>
    <w:rsid w:val="00552363"/>
    <w:rsid w:val="00552FD1"/>
    <w:rsid w:val="005602F9"/>
    <w:rsid w:val="005631DC"/>
    <w:rsid w:val="005706C0"/>
    <w:rsid w:val="00571C02"/>
    <w:rsid w:val="005732E6"/>
    <w:rsid w:val="0057482A"/>
    <w:rsid w:val="00574899"/>
    <w:rsid w:val="0057493C"/>
    <w:rsid w:val="00577F71"/>
    <w:rsid w:val="00580F4B"/>
    <w:rsid w:val="00581B46"/>
    <w:rsid w:val="005842D7"/>
    <w:rsid w:val="0058664C"/>
    <w:rsid w:val="0059228E"/>
    <w:rsid w:val="00595519"/>
    <w:rsid w:val="005A3B63"/>
    <w:rsid w:val="005A6E24"/>
    <w:rsid w:val="005B33E4"/>
    <w:rsid w:val="005C553C"/>
    <w:rsid w:val="005C5DC8"/>
    <w:rsid w:val="005D17C4"/>
    <w:rsid w:val="005D79D7"/>
    <w:rsid w:val="005E2A4A"/>
    <w:rsid w:val="005E7D25"/>
    <w:rsid w:val="00612405"/>
    <w:rsid w:val="00612CBF"/>
    <w:rsid w:val="006270F4"/>
    <w:rsid w:val="00630EAE"/>
    <w:rsid w:val="006359EC"/>
    <w:rsid w:val="00635CE7"/>
    <w:rsid w:val="006430C6"/>
    <w:rsid w:val="00643B2F"/>
    <w:rsid w:val="006533E0"/>
    <w:rsid w:val="006558E2"/>
    <w:rsid w:val="0066157D"/>
    <w:rsid w:val="00671BF3"/>
    <w:rsid w:val="00672753"/>
    <w:rsid w:val="00673E1F"/>
    <w:rsid w:val="00676286"/>
    <w:rsid w:val="006769EF"/>
    <w:rsid w:val="00681CD1"/>
    <w:rsid w:val="00685858"/>
    <w:rsid w:val="00692724"/>
    <w:rsid w:val="0069713B"/>
    <w:rsid w:val="0069741A"/>
    <w:rsid w:val="006A3D58"/>
    <w:rsid w:val="006B1CF7"/>
    <w:rsid w:val="006B407A"/>
    <w:rsid w:val="006B40F6"/>
    <w:rsid w:val="006B53BE"/>
    <w:rsid w:val="006B6C29"/>
    <w:rsid w:val="006C4F45"/>
    <w:rsid w:val="006D01E6"/>
    <w:rsid w:val="006D26DE"/>
    <w:rsid w:val="006D5D80"/>
    <w:rsid w:val="006E1023"/>
    <w:rsid w:val="006F159E"/>
    <w:rsid w:val="006F5008"/>
    <w:rsid w:val="006F6BC7"/>
    <w:rsid w:val="006F711B"/>
    <w:rsid w:val="006F73EB"/>
    <w:rsid w:val="00706CCA"/>
    <w:rsid w:val="00707D00"/>
    <w:rsid w:val="0072062A"/>
    <w:rsid w:val="00723BE8"/>
    <w:rsid w:val="00726608"/>
    <w:rsid w:val="00733607"/>
    <w:rsid w:val="007601DC"/>
    <w:rsid w:val="007606A0"/>
    <w:rsid w:val="00760ECD"/>
    <w:rsid w:val="00762BA0"/>
    <w:rsid w:val="00763889"/>
    <w:rsid w:val="00770D27"/>
    <w:rsid w:val="00775244"/>
    <w:rsid w:val="007944CA"/>
    <w:rsid w:val="00797A49"/>
    <w:rsid w:val="007A35A7"/>
    <w:rsid w:val="007B6113"/>
    <w:rsid w:val="007C0CDA"/>
    <w:rsid w:val="007C17AF"/>
    <w:rsid w:val="007D07CD"/>
    <w:rsid w:val="007D1D48"/>
    <w:rsid w:val="007D2922"/>
    <w:rsid w:val="007D36D8"/>
    <w:rsid w:val="007E6FA5"/>
    <w:rsid w:val="007F366B"/>
    <w:rsid w:val="007F5799"/>
    <w:rsid w:val="0081125F"/>
    <w:rsid w:val="0081188A"/>
    <w:rsid w:val="008146D0"/>
    <w:rsid w:val="00821310"/>
    <w:rsid w:val="008302C9"/>
    <w:rsid w:val="008322D6"/>
    <w:rsid w:val="00841AF0"/>
    <w:rsid w:val="00843518"/>
    <w:rsid w:val="008469E6"/>
    <w:rsid w:val="00852DA2"/>
    <w:rsid w:val="00880A55"/>
    <w:rsid w:val="00881545"/>
    <w:rsid w:val="0088412F"/>
    <w:rsid w:val="00886F5E"/>
    <w:rsid w:val="00890557"/>
    <w:rsid w:val="00893298"/>
    <w:rsid w:val="008972FE"/>
    <w:rsid w:val="008A566F"/>
    <w:rsid w:val="008B0468"/>
    <w:rsid w:val="008B1F13"/>
    <w:rsid w:val="008B3C1D"/>
    <w:rsid w:val="008C0AEE"/>
    <w:rsid w:val="008C1ACD"/>
    <w:rsid w:val="008D3118"/>
    <w:rsid w:val="008D7F34"/>
    <w:rsid w:val="008E05BD"/>
    <w:rsid w:val="008E38F6"/>
    <w:rsid w:val="008E4F92"/>
    <w:rsid w:val="008E7ED0"/>
    <w:rsid w:val="00902030"/>
    <w:rsid w:val="009029EB"/>
    <w:rsid w:val="00907E3B"/>
    <w:rsid w:val="009126A1"/>
    <w:rsid w:val="00913D14"/>
    <w:rsid w:val="00915C77"/>
    <w:rsid w:val="0091620F"/>
    <w:rsid w:val="009208FB"/>
    <w:rsid w:val="009326EF"/>
    <w:rsid w:val="0094517F"/>
    <w:rsid w:val="00945313"/>
    <w:rsid w:val="00947AEE"/>
    <w:rsid w:val="00951F04"/>
    <w:rsid w:val="00954053"/>
    <w:rsid w:val="009613A1"/>
    <w:rsid w:val="00962F14"/>
    <w:rsid w:val="00963620"/>
    <w:rsid w:val="00963C3B"/>
    <w:rsid w:val="00967402"/>
    <w:rsid w:val="00974800"/>
    <w:rsid w:val="009763BD"/>
    <w:rsid w:val="00983429"/>
    <w:rsid w:val="0098428C"/>
    <w:rsid w:val="00986515"/>
    <w:rsid w:val="0099235D"/>
    <w:rsid w:val="009A3E48"/>
    <w:rsid w:val="009B0693"/>
    <w:rsid w:val="009B277E"/>
    <w:rsid w:val="009B3BB0"/>
    <w:rsid w:val="009B4A9A"/>
    <w:rsid w:val="009B64F4"/>
    <w:rsid w:val="009C04BA"/>
    <w:rsid w:val="009C0B16"/>
    <w:rsid w:val="009D1CAE"/>
    <w:rsid w:val="009D529B"/>
    <w:rsid w:val="009D6312"/>
    <w:rsid w:val="009F33BA"/>
    <w:rsid w:val="009F3A28"/>
    <w:rsid w:val="009F7100"/>
    <w:rsid w:val="009F7C20"/>
    <w:rsid w:val="00A05BA2"/>
    <w:rsid w:val="00A168E7"/>
    <w:rsid w:val="00A16AE4"/>
    <w:rsid w:val="00A23755"/>
    <w:rsid w:val="00A3408D"/>
    <w:rsid w:val="00A426AC"/>
    <w:rsid w:val="00A427D4"/>
    <w:rsid w:val="00A42D7A"/>
    <w:rsid w:val="00A443C1"/>
    <w:rsid w:val="00A46D90"/>
    <w:rsid w:val="00A52185"/>
    <w:rsid w:val="00A52A1E"/>
    <w:rsid w:val="00A54AE9"/>
    <w:rsid w:val="00A622E4"/>
    <w:rsid w:val="00A71A1A"/>
    <w:rsid w:val="00A93C53"/>
    <w:rsid w:val="00A95198"/>
    <w:rsid w:val="00A95900"/>
    <w:rsid w:val="00A97623"/>
    <w:rsid w:val="00AA2930"/>
    <w:rsid w:val="00AA3A49"/>
    <w:rsid w:val="00AA6D98"/>
    <w:rsid w:val="00AB019A"/>
    <w:rsid w:val="00AB3065"/>
    <w:rsid w:val="00AB70A4"/>
    <w:rsid w:val="00AB7D14"/>
    <w:rsid w:val="00AC0C49"/>
    <w:rsid w:val="00AC6AB1"/>
    <w:rsid w:val="00AD256A"/>
    <w:rsid w:val="00AD2F81"/>
    <w:rsid w:val="00AD7745"/>
    <w:rsid w:val="00AE1207"/>
    <w:rsid w:val="00AE20B6"/>
    <w:rsid w:val="00AE2EE4"/>
    <w:rsid w:val="00AE6D79"/>
    <w:rsid w:val="00B10B4D"/>
    <w:rsid w:val="00B11DB0"/>
    <w:rsid w:val="00B1482B"/>
    <w:rsid w:val="00B25DE2"/>
    <w:rsid w:val="00B31A33"/>
    <w:rsid w:val="00B335FA"/>
    <w:rsid w:val="00B37AB0"/>
    <w:rsid w:val="00B42A20"/>
    <w:rsid w:val="00B4304A"/>
    <w:rsid w:val="00B464C9"/>
    <w:rsid w:val="00B518A8"/>
    <w:rsid w:val="00B52727"/>
    <w:rsid w:val="00B53547"/>
    <w:rsid w:val="00B5734F"/>
    <w:rsid w:val="00B57978"/>
    <w:rsid w:val="00B639AB"/>
    <w:rsid w:val="00B639D5"/>
    <w:rsid w:val="00B64DC9"/>
    <w:rsid w:val="00B70555"/>
    <w:rsid w:val="00B754CB"/>
    <w:rsid w:val="00B7626A"/>
    <w:rsid w:val="00B81F73"/>
    <w:rsid w:val="00B921FC"/>
    <w:rsid w:val="00B97C30"/>
    <w:rsid w:val="00BA07F7"/>
    <w:rsid w:val="00BA480A"/>
    <w:rsid w:val="00BA58EF"/>
    <w:rsid w:val="00BA6458"/>
    <w:rsid w:val="00BA781A"/>
    <w:rsid w:val="00BB5DC1"/>
    <w:rsid w:val="00BD78BF"/>
    <w:rsid w:val="00BE0CDD"/>
    <w:rsid w:val="00BE70F9"/>
    <w:rsid w:val="00BF05E0"/>
    <w:rsid w:val="00BF4119"/>
    <w:rsid w:val="00C003BC"/>
    <w:rsid w:val="00C04C73"/>
    <w:rsid w:val="00C24794"/>
    <w:rsid w:val="00C25270"/>
    <w:rsid w:val="00C3019E"/>
    <w:rsid w:val="00C36A54"/>
    <w:rsid w:val="00C36FDB"/>
    <w:rsid w:val="00C40343"/>
    <w:rsid w:val="00C46E1A"/>
    <w:rsid w:val="00C50447"/>
    <w:rsid w:val="00C52302"/>
    <w:rsid w:val="00C546FE"/>
    <w:rsid w:val="00C55111"/>
    <w:rsid w:val="00C57BF3"/>
    <w:rsid w:val="00C57D08"/>
    <w:rsid w:val="00C61243"/>
    <w:rsid w:val="00C67DB4"/>
    <w:rsid w:val="00C71148"/>
    <w:rsid w:val="00C81E4B"/>
    <w:rsid w:val="00C907FF"/>
    <w:rsid w:val="00C91ED5"/>
    <w:rsid w:val="00C950A5"/>
    <w:rsid w:val="00C9696F"/>
    <w:rsid w:val="00C97493"/>
    <w:rsid w:val="00CA199D"/>
    <w:rsid w:val="00CA2BB5"/>
    <w:rsid w:val="00CA40D4"/>
    <w:rsid w:val="00CA5E73"/>
    <w:rsid w:val="00CB1F9C"/>
    <w:rsid w:val="00CB24EB"/>
    <w:rsid w:val="00CB4759"/>
    <w:rsid w:val="00CB4968"/>
    <w:rsid w:val="00CB72AA"/>
    <w:rsid w:val="00CC2A99"/>
    <w:rsid w:val="00CC2C42"/>
    <w:rsid w:val="00CD08BE"/>
    <w:rsid w:val="00CD0C1B"/>
    <w:rsid w:val="00CE67A6"/>
    <w:rsid w:val="00CE6C89"/>
    <w:rsid w:val="00CF04CD"/>
    <w:rsid w:val="00CF6B70"/>
    <w:rsid w:val="00D025BB"/>
    <w:rsid w:val="00D060B7"/>
    <w:rsid w:val="00D11F23"/>
    <w:rsid w:val="00D17798"/>
    <w:rsid w:val="00D22193"/>
    <w:rsid w:val="00D22E9D"/>
    <w:rsid w:val="00D275D0"/>
    <w:rsid w:val="00D31E81"/>
    <w:rsid w:val="00D333C5"/>
    <w:rsid w:val="00D416C4"/>
    <w:rsid w:val="00D43104"/>
    <w:rsid w:val="00D443B3"/>
    <w:rsid w:val="00D44EE8"/>
    <w:rsid w:val="00D6754A"/>
    <w:rsid w:val="00D70392"/>
    <w:rsid w:val="00D70EB9"/>
    <w:rsid w:val="00D73E49"/>
    <w:rsid w:val="00D80DA2"/>
    <w:rsid w:val="00D82124"/>
    <w:rsid w:val="00D865ED"/>
    <w:rsid w:val="00D97E7F"/>
    <w:rsid w:val="00DA09B8"/>
    <w:rsid w:val="00DB0CC7"/>
    <w:rsid w:val="00DB10EA"/>
    <w:rsid w:val="00DB3B90"/>
    <w:rsid w:val="00DB6CAC"/>
    <w:rsid w:val="00DC7003"/>
    <w:rsid w:val="00DF0136"/>
    <w:rsid w:val="00DF1B07"/>
    <w:rsid w:val="00DF536C"/>
    <w:rsid w:val="00DF5B17"/>
    <w:rsid w:val="00E026F9"/>
    <w:rsid w:val="00E11ED7"/>
    <w:rsid w:val="00E145A5"/>
    <w:rsid w:val="00E15DBD"/>
    <w:rsid w:val="00E1655C"/>
    <w:rsid w:val="00E16A75"/>
    <w:rsid w:val="00E16A9D"/>
    <w:rsid w:val="00E27613"/>
    <w:rsid w:val="00E279AC"/>
    <w:rsid w:val="00E3156C"/>
    <w:rsid w:val="00E3575E"/>
    <w:rsid w:val="00E447DF"/>
    <w:rsid w:val="00E62476"/>
    <w:rsid w:val="00E632E7"/>
    <w:rsid w:val="00E65C6E"/>
    <w:rsid w:val="00E701A4"/>
    <w:rsid w:val="00E70590"/>
    <w:rsid w:val="00E7178B"/>
    <w:rsid w:val="00E73A9F"/>
    <w:rsid w:val="00E76C69"/>
    <w:rsid w:val="00E802B4"/>
    <w:rsid w:val="00E8198B"/>
    <w:rsid w:val="00E841DE"/>
    <w:rsid w:val="00EA1A61"/>
    <w:rsid w:val="00EA321E"/>
    <w:rsid w:val="00EA3753"/>
    <w:rsid w:val="00EB7262"/>
    <w:rsid w:val="00EC3999"/>
    <w:rsid w:val="00EC3A6D"/>
    <w:rsid w:val="00EC4AF1"/>
    <w:rsid w:val="00ED051E"/>
    <w:rsid w:val="00EE0683"/>
    <w:rsid w:val="00EE6C7F"/>
    <w:rsid w:val="00EF53E8"/>
    <w:rsid w:val="00EF593B"/>
    <w:rsid w:val="00EF6E9C"/>
    <w:rsid w:val="00F104D0"/>
    <w:rsid w:val="00F108F4"/>
    <w:rsid w:val="00F12322"/>
    <w:rsid w:val="00F135A0"/>
    <w:rsid w:val="00F13B20"/>
    <w:rsid w:val="00F20C97"/>
    <w:rsid w:val="00F20EEC"/>
    <w:rsid w:val="00F2169A"/>
    <w:rsid w:val="00F22CFE"/>
    <w:rsid w:val="00F41422"/>
    <w:rsid w:val="00F478A8"/>
    <w:rsid w:val="00F577FF"/>
    <w:rsid w:val="00F6193E"/>
    <w:rsid w:val="00F64E42"/>
    <w:rsid w:val="00F6624D"/>
    <w:rsid w:val="00F678A5"/>
    <w:rsid w:val="00F67CC1"/>
    <w:rsid w:val="00F74B0E"/>
    <w:rsid w:val="00F76581"/>
    <w:rsid w:val="00F86394"/>
    <w:rsid w:val="00F87519"/>
    <w:rsid w:val="00F91A35"/>
    <w:rsid w:val="00F96514"/>
    <w:rsid w:val="00F97AA5"/>
    <w:rsid w:val="00FA152C"/>
    <w:rsid w:val="00FA7C1D"/>
    <w:rsid w:val="00FB00AD"/>
    <w:rsid w:val="00FB4DB1"/>
    <w:rsid w:val="00FB5CB2"/>
    <w:rsid w:val="00FC3471"/>
    <w:rsid w:val="00FC5792"/>
    <w:rsid w:val="00FC673D"/>
    <w:rsid w:val="00FC70F9"/>
    <w:rsid w:val="00FD28DC"/>
    <w:rsid w:val="00FD37F3"/>
    <w:rsid w:val="00FD5CEB"/>
    <w:rsid w:val="00FF6D2B"/>
    <w:rsid w:val="01E4273E"/>
    <w:rsid w:val="0338C7DA"/>
    <w:rsid w:val="03667FCE"/>
    <w:rsid w:val="03AE6ACB"/>
    <w:rsid w:val="03B06E1F"/>
    <w:rsid w:val="03CF1FD5"/>
    <w:rsid w:val="04B8065D"/>
    <w:rsid w:val="063EA1B8"/>
    <w:rsid w:val="0698FA0B"/>
    <w:rsid w:val="074989BC"/>
    <w:rsid w:val="075FF98C"/>
    <w:rsid w:val="07C2D91F"/>
    <w:rsid w:val="07C7F662"/>
    <w:rsid w:val="09C61C08"/>
    <w:rsid w:val="0A080613"/>
    <w:rsid w:val="0A2538FC"/>
    <w:rsid w:val="0AFF9724"/>
    <w:rsid w:val="0C9B6785"/>
    <w:rsid w:val="0CB5F4F6"/>
    <w:rsid w:val="0F413B95"/>
    <w:rsid w:val="0F9D0C65"/>
    <w:rsid w:val="104259AB"/>
    <w:rsid w:val="10963772"/>
    <w:rsid w:val="1382BC91"/>
    <w:rsid w:val="148D510D"/>
    <w:rsid w:val="14CECC42"/>
    <w:rsid w:val="162168B1"/>
    <w:rsid w:val="1626D5EA"/>
    <w:rsid w:val="19934F58"/>
    <w:rsid w:val="1A295811"/>
    <w:rsid w:val="1BCB5C91"/>
    <w:rsid w:val="1F176CA8"/>
    <w:rsid w:val="20BE6142"/>
    <w:rsid w:val="2360C6B4"/>
    <w:rsid w:val="2369537D"/>
    <w:rsid w:val="2379F2AF"/>
    <w:rsid w:val="246D2AF7"/>
    <w:rsid w:val="2540E186"/>
    <w:rsid w:val="2594D0C0"/>
    <w:rsid w:val="27200E71"/>
    <w:rsid w:val="287B4945"/>
    <w:rsid w:val="2945D6BF"/>
    <w:rsid w:val="2AAD4CC0"/>
    <w:rsid w:val="2B0D8679"/>
    <w:rsid w:val="2C1FDE19"/>
    <w:rsid w:val="2D6A8B19"/>
    <w:rsid w:val="2D77E67B"/>
    <w:rsid w:val="2E0863D1"/>
    <w:rsid w:val="2E407347"/>
    <w:rsid w:val="3018B4A6"/>
    <w:rsid w:val="30E91DD9"/>
    <w:rsid w:val="32A847FA"/>
    <w:rsid w:val="32CC107B"/>
    <w:rsid w:val="348DD28C"/>
    <w:rsid w:val="34EC25C9"/>
    <w:rsid w:val="38FE6121"/>
    <w:rsid w:val="395A04AA"/>
    <w:rsid w:val="3A5DE285"/>
    <w:rsid w:val="3AC8EAD4"/>
    <w:rsid w:val="3B56AD37"/>
    <w:rsid w:val="3B69B708"/>
    <w:rsid w:val="3BCD6A95"/>
    <w:rsid w:val="3C5FC0D2"/>
    <w:rsid w:val="3E6B05A5"/>
    <w:rsid w:val="4114395E"/>
    <w:rsid w:val="42A54367"/>
    <w:rsid w:val="430CD254"/>
    <w:rsid w:val="4343102C"/>
    <w:rsid w:val="43553E5B"/>
    <w:rsid w:val="45027CDD"/>
    <w:rsid w:val="45EE6EED"/>
    <w:rsid w:val="49AB5782"/>
    <w:rsid w:val="49BE86B2"/>
    <w:rsid w:val="4A4A7C46"/>
    <w:rsid w:val="4A863F68"/>
    <w:rsid w:val="4AB1036B"/>
    <w:rsid w:val="4AB53EFD"/>
    <w:rsid w:val="4B14A404"/>
    <w:rsid w:val="4B605040"/>
    <w:rsid w:val="4E1678AA"/>
    <w:rsid w:val="4E39AA51"/>
    <w:rsid w:val="4F8BB3F5"/>
    <w:rsid w:val="50D57E7B"/>
    <w:rsid w:val="529FEA48"/>
    <w:rsid w:val="536B6225"/>
    <w:rsid w:val="536C19F2"/>
    <w:rsid w:val="54AE31BD"/>
    <w:rsid w:val="56033B74"/>
    <w:rsid w:val="58FB1949"/>
    <w:rsid w:val="5B543594"/>
    <w:rsid w:val="5D2A3DD8"/>
    <w:rsid w:val="5EEFF52D"/>
    <w:rsid w:val="5F4D774D"/>
    <w:rsid w:val="5F643D34"/>
    <w:rsid w:val="5FC675A4"/>
    <w:rsid w:val="6015F3D4"/>
    <w:rsid w:val="63D56887"/>
    <w:rsid w:val="63ECCF73"/>
    <w:rsid w:val="63F1D5BF"/>
    <w:rsid w:val="640F6FDC"/>
    <w:rsid w:val="64C46E4B"/>
    <w:rsid w:val="668C1DF8"/>
    <w:rsid w:val="66A7EBDA"/>
    <w:rsid w:val="66FB1DB0"/>
    <w:rsid w:val="67F06F48"/>
    <w:rsid w:val="686E5BDD"/>
    <w:rsid w:val="6ABA2732"/>
    <w:rsid w:val="6C08678E"/>
    <w:rsid w:val="6C856952"/>
    <w:rsid w:val="6EF6C5BE"/>
    <w:rsid w:val="6F4DD27E"/>
    <w:rsid w:val="6F59CC77"/>
    <w:rsid w:val="6F9ED32C"/>
    <w:rsid w:val="713AA38D"/>
    <w:rsid w:val="71985377"/>
    <w:rsid w:val="7298C395"/>
    <w:rsid w:val="72A7ED9B"/>
    <w:rsid w:val="72EBFFB6"/>
    <w:rsid w:val="73BECD76"/>
    <w:rsid w:val="73D7A39A"/>
    <w:rsid w:val="74338F81"/>
    <w:rsid w:val="745E05A3"/>
    <w:rsid w:val="7472CFCC"/>
    <w:rsid w:val="74A4D177"/>
    <w:rsid w:val="7570F15D"/>
    <w:rsid w:val="75C181D2"/>
    <w:rsid w:val="77DB692C"/>
    <w:rsid w:val="780698B9"/>
    <w:rsid w:val="787001BD"/>
    <w:rsid w:val="79C30A82"/>
    <w:rsid w:val="7AE97359"/>
    <w:rsid w:val="7C01C2FB"/>
    <w:rsid w:val="7C8543BA"/>
    <w:rsid w:val="7D9CFD1C"/>
    <w:rsid w:val="7DEA250B"/>
    <w:rsid w:val="7E3E4D9B"/>
    <w:rsid w:val="7E5016C7"/>
    <w:rsid w:val="7F1D637E"/>
    <w:rsid w:val="7F23F3F8"/>
    <w:rsid w:val="7F6F6D33"/>
    <w:rsid w:val="7FBCE47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5698C8"/>
  <w15:chartTrackingRefBased/>
  <w15:docId w15:val="{8A34A1BD-30F6-444F-94E9-435B639BC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0856"/>
  </w:style>
  <w:style w:type="paragraph" w:styleId="Heading1">
    <w:name w:val="heading 1"/>
    <w:basedOn w:val="Normal"/>
    <w:next w:val="Normal"/>
    <w:link w:val="Heading1Char"/>
    <w:uiPriority w:val="9"/>
    <w:qFormat/>
    <w:rsid w:val="00530856"/>
    <w:pPr>
      <w:keepNext/>
      <w:keepLines/>
      <w:spacing w:before="320" w:after="0" w:line="240" w:lineRule="auto"/>
      <w:outlineLvl w:val="0"/>
    </w:pPr>
    <w:rPr>
      <w:rFonts w:asciiTheme="majorHAnsi" w:eastAsiaTheme="majorEastAsia" w:hAnsiTheme="majorHAnsi" w:cstheme="majorBidi"/>
      <w:color w:val="2F5496" w:themeColor="accent1" w:themeShade="BF"/>
      <w:sz w:val="30"/>
      <w:szCs w:val="30"/>
    </w:rPr>
  </w:style>
  <w:style w:type="paragraph" w:styleId="Heading2">
    <w:name w:val="heading 2"/>
    <w:basedOn w:val="Normal"/>
    <w:next w:val="Normal"/>
    <w:link w:val="Heading2Char"/>
    <w:uiPriority w:val="9"/>
    <w:unhideWhenUsed/>
    <w:qFormat/>
    <w:rsid w:val="00530856"/>
    <w:pPr>
      <w:keepNext/>
      <w:keepLines/>
      <w:spacing w:before="40" w:after="0" w:line="240" w:lineRule="auto"/>
      <w:outlineLvl w:val="1"/>
    </w:pPr>
    <w:rPr>
      <w:rFonts w:asciiTheme="majorHAnsi" w:eastAsiaTheme="majorEastAsia" w:hAnsiTheme="majorHAnsi" w:cstheme="majorBidi"/>
      <w:color w:val="C45911" w:themeColor="accent2" w:themeShade="BF"/>
      <w:sz w:val="28"/>
      <w:szCs w:val="28"/>
    </w:rPr>
  </w:style>
  <w:style w:type="paragraph" w:styleId="Heading3">
    <w:name w:val="heading 3"/>
    <w:basedOn w:val="Normal"/>
    <w:next w:val="Normal"/>
    <w:link w:val="Heading3Char"/>
    <w:uiPriority w:val="9"/>
    <w:unhideWhenUsed/>
    <w:qFormat/>
    <w:rsid w:val="00530856"/>
    <w:pPr>
      <w:keepNext/>
      <w:keepLines/>
      <w:spacing w:before="40" w:after="0" w:line="240" w:lineRule="auto"/>
      <w:outlineLvl w:val="2"/>
    </w:pPr>
    <w:rPr>
      <w:rFonts w:asciiTheme="majorHAnsi" w:eastAsiaTheme="majorEastAsia" w:hAnsiTheme="majorHAnsi" w:cstheme="majorBidi"/>
      <w:color w:val="538135" w:themeColor="accent6" w:themeShade="BF"/>
      <w:sz w:val="26"/>
      <w:szCs w:val="26"/>
    </w:rPr>
  </w:style>
  <w:style w:type="paragraph" w:styleId="Heading4">
    <w:name w:val="heading 4"/>
    <w:basedOn w:val="Normal"/>
    <w:next w:val="Normal"/>
    <w:link w:val="Heading4Char"/>
    <w:uiPriority w:val="9"/>
    <w:semiHidden/>
    <w:unhideWhenUsed/>
    <w:qFormat/>
    <w:rsid w:val="00530856"/>
    <w:pPr>
      <w:keepNext/>
      <w:keepLines/>
      <w:spacing w:before="40" w:after="0"/>
      <w:outlineLvl w:val="3"/>
    </w:pPr>
    <w:rPr>
      <w:rFonts w:asciiTheme="majorHAnsi" w:eastAsiaTheme="majorEastAsia" w:hAnsiTheme="majorHAnsi" w:cstheme="majorBidi"/>
      <w:i/>
      <w:iCs/>
      <w:color w:val="2E74B5" w:themeColor="accent5" w:themeShade="BF"/>
      <w:sz w:val="25"/>
      <w:szCs w:val="25"/>
    </w:rPr>
  </w:style>
  <w:style w:type="paragraph" w:styleId="Heading5">
    <w:name w:val="heading 5"/>
    <w:basedOn w:val="Normal"/>
    <w:next w:val="Normal"/>
    <w:link w:val="Heading5Char"/>
    <w:uiPriority w:val="9"/>
    <w:semiHidden/>
    <w:unhideWhenUsed/>
    <w:qFormat/>
    <w:rsid w:val="00530856"/>
    <w:pPr>
      <w:keepNext/>
      <w:keepLines/>
      <w:spacing w:before="40" w:after="0"/>
      <w:outlineLvl w:val="4"/>
    </w:pPr>
    <w:rPr>
      <w:rFonts w:asciiTheme="majorHAnsi" w:eastAsiaTheme="majorEastAsia" w:hAnsiTheme="majorHAnsi" w:cstheme="majorBidi"/>
      <w:i/>
      <w:iCs/>
      <w:color w:val="833C0B" w:themeColor="accent2" w:themeShade="80"/>
      <w:sz w:val="24"/>
      <w:szCs w:val="24"/>
    </w:rPr>
  </w:style>
  <w:style w:type="paragraph" w:styleId="Heading6">
    <w:name w:val="heading 6"/>
    <w:basedOn w:val="Normal"/>
    <w:next w:val="Normal"/>
    <w:link w:val="Heading6Char"/>
    <w:uiPriority w:val="9"/>
    <w:semiHidden/>
    <w:unhideWhenUsed/>
    <w:qFormat/>
    <w:rsid w:val="00530856"/>
    <w:pPr>
      <w:keepNext/>
      <w:keepLines/>
      <w:spacing w:before="40" w:after="0"/>
      <w:outlineLvl w:val="5"/>
    </w:pPr>
    <w:rPr>
      <w:rFonts w:asciiTheme="majorHAnsi" w:eastAsiaTheme="majorEastAsia" w:hAnsiTheme="majorHAnsi" w:cstheme="majorBidi"/>
      <w:i/>
      <w:iCs/>
      <w:color w:val="385623" w:themeColor="accent6" w:themeShade="80"/>
      <w:sz w:val="23"/>
      <w:szCs w:val="23"/>
    </w:rPr>
  </w:style>
  <w:style w:type="paragraph" w:styleId="Heading7">
    <w:name w:val="heading 7"/>
    <w:basedOn w:val="Normal"/>
    <w:next w:val="Normal"/>
    <w:link w:val="Heading7Char"/>
    <w:uiPriority w:val="9"/>
    <w:semiHidden/>
    <w:unhideWhenUsed/>
    <w:qFormat/>
    <w:rsid w:val="00530856"/>
    <w:pPr>
      <w:keepNext/>
      <w:keepLines/>
      <w:spacing w:before="40" w:after="0"/>
      <w:outlineLvl w:val="6"/>
    </w:pPr>
    <w:rPr>
      <w:rFonts w:asciiTheme="majorHAnsi" w:eastAsiaTheme="majorEastAsia" w:hAnsiTheme="majorHAnsi" w:cstheme="majorBidi"/>
      <w:color w:val="1F3864" w:themeColor="accent1" w:themeShade="80"/>
    </w:rPr>
  </w:style>
  <w:style w:type="paragraph" w:styleId="Heading8">
    <w:name w:val="heading 8"/>
    <w:basedOn w:val="Normal"/>
    <w:next w:val="Normal"/>
    <w:link w:val="Heading8Char"/>
    <w:uiPriority w:val="9"/>
    <w:semiHidden/>
    <w:unhideWhenUsed/>
    <w:qFormat/>
    <w:rsid w:val="00530856"/>
    <w:pPr>
      <w:keepNext/>
      <w:keepLines/>
      <w:spacing w:before="40" w:after="0"/>
      <w:outlineLvl w:val="7"/>
    </w:pPr>
    <w:rPr>
      <w:rFonts w:asciiTheme="majorHAnsi" w:eastAsiaTheme="majorEastAsia" w:hAnsiTheme="majorHAnsi" w:cstheme="majorBidi"/>
      <w:color w:val="833C0B" w:themeColor="accent2" w:themeShade="80"/>
      <w:sz w:val="21"/>
      <w:szCs w:val="21"/>
    </w:rPr>
  </w:style>
  <w:style w:type="paragraph" w:styleId="Heading9">
    <w:name w:val="heading 9"/>
    <w:basedOn w:val="Normal"/>
    <w:next w:val="Normal"/>
    <w:link w:val="Heading9Char"/>
    <w:uiPriority w:val="9"/>
    <w:semiHidden/>
    <w:unhideWhenUsed/>
    <w:qFormat/>
    <w:rsid w:val="00530856"/>
    <w:pPr>
      <w:keepNext/>
      <w:keepLines/>
      <w:spacing w:before="40" w:after="0"/>
      <w:outlineLvl w:val="8"/>
    </w:pPr>
    <w:rPr>
      <w:rFonts w:asciiTheme="majorHAnsi" w:eastAsiaTheme="majorEastAsia" w:hAnsiTheme="majorHAnsi" w:cstheme="majorBidi"/>
      <w:color w:val="385623"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0856"/>
    <w:rPr>
      <w:color w:val="0563C1" w:themeColor="hyperlink"/>
      <w:u w:val="single"/>
    </w:rPr>
  </w:style>
  <w:style w:type="paragraph" w:styleId="Header">
    <w:name w:val="header"/>
    <w:basedOn w:val="Normal"/>
    <w:link w:val="HeaderChar"/>
    <w:uiPriority w:val="99"/>
    <w:unhideWhenUsed/>
    <w:rsid w:val="00530856"/>
    <w:pPr>
      <w:tabs>
        <w:tab w:val="center" w:pos="4513"/>
        <w:tab w:val="right" w:pos="9026"/>
      </w:tabs>
    </w:pPr>
  </w:style>
  <w:style w:type="character" w:customStyle="1" w:styleId="HeaderChar">
    <w:name w:val="Header Char"/>
    <w:basedOn w:val="DefaultParagraphFont"/>
    <w:link w:val="Header"/>
    <w:uiPriority w:val="99"/>
    <w:rsid w:val="00530856"/>
    <w:rPr>
      <w:rFonts w:ascii="Times New Roman" w:eastAsia="Times New Roman" w:hAnsi="Times New Roman" w:cs="Times New Roman"/>
      <w:kern w:val="0"/>
      <w:sz w:val="20"/>
      <w:szCs w:val="20"/>
      <w:lang w:eastAsia="en-GB"/>
      <w14:ligatures w14:val="none"/>
    </w:rPr>
  </w:style>
  <w:style w:type="paragraph" w:styleId="Footer">
    <w:name w:val="footer"/>
    <w:basedOn w:val="Normal"/>
    <w:link w:val="FooterChar"/>
    <w:uiPriority w:val="99"/>
    <w:unhideWhenUsed/>
    <w:rsid w:val="00530856"/>
    <w:pPr>
      <w:tabs>
        <w:tab w:val="center" w:pos="4513"/>
        <w:tab w:val="right" w:pos="9026"/>
      </w:tabs>
    </w:pPr>
  </w:style>
  <w:style w:type="character" w:customStyle="1" w:styleId="FooterChar">
    <w:name w:val="Footer Char"/>
    <w:basedOn w:val="DefaultParagraphFont"/>
    <w:link w:val="Footer"/>
    <w:uiPriority w:val="99"/>
    <w:rsid w:val="00530856"/>
    <w:rPr>
      <w:rFonts w:ascii="Times New Roman" w:eastAsia="Times New Roman" w:hAnsi="Times New Roman" w:cs="Times New Roman"/>
      <w:kern w:val="0"/>
      <w:sz w:val="20"/>
      <w:szCs w:val="20"/>
      <w:lang w:eastAsia="en-GB"/>
      <w14:ligatures w14:val="none"/>
    </w:rPr>
  </w:style>
  <w:style w:type="character" w:customStyle="1" w:styleId="Heading1Char">
    <w:name w:val="Heading 1 Char"/>
    <w:basedOn w:val="DefaultParagraphFont"/>
    <w:link w:val="Heading1"/>
    <w:uiPriority w:val="9"/>
    <w:rsid w:val="00530856"/>
    <w:rPr>
      <w:rFonts w:asciiTheme="majorHAnsi" w:eastAsiaTheme="majorEastAsia" w:hAnsiTheme="majorHAnsi" w:cstheme="majorBidi"/>
      <w:color w:val="2F5496" w:themeColor="accent1" w:themeShade="BF"/>
      <w:sz w:val="30"/>
      <w:szCs w:val="30"/>
    </w:rPr>
  </w:style>
  <w:style w:type="paragraph" w:styleId="TOCHeading">
    <w:name w:val="TOC Heading"/>
    <w:basedOn w:val="Heading1"/>
    <w:next w:val="Normal"/>
    <w:uiPriority w:val="39"/>
    <w:unhideWhenUsed/>
    <w:qFormat/>
    <w:rsid w:val="00530856"/>
    <w:pPr>
      <w:outlineLvl w:val="9"/>
    </w:pPr>
  </w:style>
  <w:style w:type="paragraph" w:styleId="ListParagraph">
    <w:name w:val="List Paragraph"/>
    <w:basedOn w:val="Normal"/>
    <w:uiPriority w:val="34"/>
    <w:qFormat/>
    <w:rsid w:val="00530856"/>
    <w:pPr>
      <w:ind w:left="720"/>
      <w:contextualSpacing/>
    </w:pPr>
  </w:style>
  <w:style w:type="character" w:customStyle="1" w:styleId="Heading2Char">
    <w:name w:val="Heading 2 Char"/>
    <w:basedOn w:val="DefaultParagraphFont"/>
    <w:link w:val="Heading2"/>
    <w:uiPriority w:val="9"/>
    <w:rsid w:val="00530856"/>
    <w:rPr>
      <w:rFonts w:asciiTheme="majorHAnsi" w:eastAsiaTheme="majorEastAsia" w:hAnsiTheme="majorHAnsi" w:cstheme="majorBidi"/>
      <w:color w:val="C45911" w:themeColor="accent2" w:themeShade="BF"/>
      <w:sz w:val="28"/>
      <w:szCs w:val="28"/>
    </w:rPr>
  </w:style>
  <w:style w:type="character" w:customStyle="1" w:styleId="Heading3Char">
    <w:name w:val="Heading 3 Char"/>
    <w:basedOn w:val="DefaultParagraphFont"/>
    <w:link w:val="Heading3"/>
    <w:uiPriority w:val="9"/>
    <w:rsid w:val="00530856"/>
    <w:rPr>
      <w:rFonts w:asciiTheme="majorHAnsi" w:eastAsiaTheme="majorEastAsia" w:hAnsiTheme="majorHAnsi" w:cstheme="majorBidi"/>
      <w:color w:val="538135" w:themeColor="accent6" w:themeShade="BF"/>
      <w:sz w:val="26"/>
      <w:szCs w:val="26"/>
    </w:rPr>
  </w:style>
  <w:style w:type="character" w:customStyle="1" w:styleId="Heading4Char">
    <w:name w:val="Heading 4 Char"/>
    <w:basedOn w:val="DefaultParagraphFont"/>
    <w:link w:val="Heading4"/>
    <w:uiPriority w:val="9"/>
    <w:semiHidden/>
    <w:rsid w:val="00530856"/>
    <w:rPr>
      <w:rFonts w:asciiTheme="majorHAnsi" w:eastAsiaTheme="majorEastAsia" w:hAnsiTheme="majorHAnsi" w:cstheme="majorBidi"/>
      <w:i/>
      <w:iCs/>
      <w:color w:val="2E74B5" w:themeColor="accent5" w:themeShade="BF"/>
      <w:sz w:val="25"/>
      <w:szCs w:val="25"/>
    </w:rPr>
  </w:style>
  <w:style w:type="character" w:customStyle="1" w:styleId="Heading5Char">
    <w:name w:val="Heading 5 Char"/>
    <w:basedOn w:val="DefaultParagraphFont"/>
    <w:link w:val="Heading5"/>
    <w:uiPriority w:val="9"/>
    <w:semiHidden/>
    <w:rsid w:val="00530856"/>
    <w:rPr>
      <w:rFonts w:asciiTheme="majorHAnsi" w:eastAsiaTheme="majorEastAsia" w:hAnsiTheme="majorHAnsi" w:cstheme="majorBidi"/>
      <w:i/>
      <w:iCs/>
      <w:color w:val="833C0B" w:themeColor="accent2" w:themeShade="80"/>
      <w:sz w:val="24"/>
      <w:szCs w:val="24"/>
    </w:rPr>
  </w:style>
  <w:style w:type="character" w:customStyle="1" w:styleId="Heading6Char">
    <w:name w:val="Heading 6 Char"/>
    <w:basedOn w:val="DefaultParagraphFont"/>
    <w:link w:val="Heading6"/>
    <w:uiPriority w:val="9"/>
    <w:semiHidden/>
    <w:rsid w:val="00530856"/>
    <w:rPr>
      <w:rFonts w:asciiTheme="majorHAnsi" w:eastAsiaTheme="majorEastAsia" w:hAnsiTheme="majorHAnsi" w:cstheme="majorBidi"/>
      <w:i/>
      <w:iCs/>
      <w:color w:val="385623" w:themeColor="accent6" w:themeShade="80"/>
      <w:sz w:val="23"/>
      <w:szCs w:val="23"/>
    </w:rPr>
  </w:style>
  <w:style w:type="character" w:customStyle="1" w:styleId="Heading7Char">
    <w:name w:val="Heading 7 Char"/>
    <w:basedOn w:val="DefaultParagraphFont"/>
    <w:link w:val="Heading7"/>
    <w:uiPriority w:val="9"/>
    <w:semiHidden/>
    <w:rsid w:val="00530856"/>
    <w:rPr>
      <w:rFonts w:asciiTheme="majorHAnsi" w:eastAsiaTheme="majorEastAsia" w:hAnsiTheme="majorHAnsi" w:cstheme="majorBidi"/>
      <w:color w:val="1F3864" w:themeColor="accent1" w:themeShade="80"/>
    </w:rPr>
  </w:style>
  <w:style w:type="character" w:customStyle="1" w:styleId="Heading8Char">
    <w:name w:val="Heading 8 Char"/>
    <w:basedOn w:val="DefaultParagraphFont"/>
    <w:link w:val="Heading8"/>
    <w:uiPriority w:val="9"/>
    <w:semiHidden/>
    <w:rsid w:val="00530856"/>
    <w:rPr>
      <w:rFonts w:asciiTheme="majorHAnsi" w:eastAsiaTheme="majorEastAsia" w:hAnsiTheme="majorHAnsi" w:cstheme="majorBidi"/>
      <w:color w:val="833C0B" w:themeColor="accent2" w:themeShade="80"/>
      <w:sz w:val="21"/>
      <w:szCs w:val="21"/>
    </w:rPr>
  </w:style>
  <w:style w:type="character" w:customStyle="1" w:styleId="Heading9Char">
    <w:name w:val="Heading 9 Char"/>
    <w:basedOn w:val="DefaultParagraphFont"/>
    <w:link w:val="Heading9"/>
    <w:uiPriority w:val="9"/>
    <w:semiHidden/>
    <w:rsid w:val="00530856"/>
    <w:rPr>
      <w:rFonts w:asciiTheme="majorHAnsi" w:eastAsiaTheme="majorEastAsia" w:hAnsiTheme="majorHAnsi" w:cstheme="majorBidi"/>
      <w:color w:val="385623" w:themeColor="accent6" w:themeShade="80"/>
    </w:rPr>
  </w:style>
  <w:style w:type="paragraph" w:styleId="Caption">
    <w:name w:val="caption"/>
    <w:basedOn w:val="Normal"/>
    <w:next w:val="Normal"/>
    <w:uiPriority w:val="35"/>
    <w:semiHidden/>
    <w:unhideWhenUsed/>
    <w:qFormat/>
    <w:rsid w:val="00530856"/>
    <w:pPr>
      <w:spacing w:line="240" w:lineRule="auto"/>
    </w:pPr>
    <w:rPr>
      <w:b/>
      <w:bCs/>
      <w:smallCaps/>
      <w:color w:val="4472C4" w:themeColor="accent1"/>
      <w:spacing w:val="6"/>
    </w:rPr>
  </w:style>
  <w:style w:type="paragraph" w:styleId="Title">
    <w:name w:val="Title"/>
    <w:basedOn w:val="Normal"/>
    <w:next w:val="Normal"/>
    <w:link w:val="TitleChar"/>
    <w:uiPriority w:val="10"/>
    <w:qFormat/>
    <w:rsid w:val="00530856"/>
    <w:pPr>
      <w:spacing w:after="0" w:line="240" w:lineRule="auto"/>
      <w:contextualSpacing/>
    </w:pPr>
    <w:rPr>
      <w:rFonts w:asciiTheme="majorHAnsi" w:eastAsiaTheme="majorEastAsia" w:hAnsiTheme="majorHAnsi" w:cstheme="majorBidi"/>
      <w:color w:val="2F5496" w:themeColor="accent1" w:themeShade="BF"/>
      <w:spacing w:val="-10"/>
      <w:sz w:val="52"/>
      <w:szCs w:val="52"/>
    </w:rPr>
  </w:style>
  <w:style w:type="character" w:customStyle="1" w:styleId="TitleChar">
    <w:name w:val="Title Char"/>
    <w:basedOn w:val="DefaultParagraphFont"/>
    <w:link w:val="Title"/>
    <w:uiPriority w:val="10"/>
    <w:rsid w:val="00530856"/>
    <w:rPr>
      <w:rFonts w:asciiTheme="majorHAnsi" w:eastAsiaTheme="majorEastAsia" w:hAnsiTheme="majorHAnsi" w:cstheme="majorBidi"/>
      <w:color w:val="2F5496" w:themeColor="accent1" w:themeShade="BF"/>
      <w:spacing w:val="-10"/>
      <w:sz w:val="52"/>
      <w:szCs w:val="52"/>
    </w:rPr>
  </w:style>
  <w:style w:type="paragraph" w:styleId="Subtitle">
    <w:name w:val="Subtitle"/>
    <w:basedOn w:val="Normal"/>
    <w:next w:val="Normal"/>
    <w:link w:val="SubtitleChar"/>
    <w:uiPriority w:val="11"/>
    <w:qFormat/>
    <w:rsid w:val="00530856"/>
    <w:pPr>
      <w:numPr>
        <w:ilvl w:val="1"/>
      </w:numPr>
      <w:spacing w:line="240" w:lineRule="auto"/>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530856"/>
    <w:rPr>
      <w:rFonts w:asciiTheme="majorHAnsi" w:eastAsiaTheme="majorEastAsia" w:hAnsiTheme="majorHAnsi" w:cstheme="majorBidi"/>
    </w:rPr>
  </w:style>
  <w:style w:type="character" w:styleId="Strong">
    <w:name w:val="Strong"/>
    <w:basedOn w:val="DefaultParagraphFont"/>
    <w:uiPriority w:val="22"/>
    <w:qFormat/>
    <w:rsid w:val="00530856"/>
    <w:rPr>
      <w:b/>
      <w:bCs/>
    </w:rPr>
  </w:style>
  <w:style w:type="character" w:styleId="Emphasis">
    <w:name w:val="Emphasis"/>
    <w:basedOn w:val="DefaultParagraphFont"/>
    <w:uiPriority w:val="20"/>
    <w:qFormat/>
    <w:rsid w:val="00530856"/>
    <w:rPr>
      <w:i/>
      <w:iCs/>
    </w:rPr>
  </w:style>
  <w:style w:type="paragraph" w:styleId="NoSpacing">
    <w:name w:val="No Spacing"/>
    <w:link w:val="NoSpacingChar"/>
    <w:uiPriority w:val="1"/>
    <w:qFormat/>
    <w:rsid w:val="00530856"/>
    <w:pPr>
      <w:spacing w:after="0" w:line="240" w:lineRule="auto"/>
    </w:pPr>
  </w:style>
  <w:style w:type="paragraph" w:styleId="Quote">
    <w:name w:val="Quote"/>
    <w:basedOn w:val="Normal"/>
    <w:next w:val="Normal"/>
    <w:link w:val="QuoteChar"/>
    <w:uiPriority w:val="29"/>
    <w:qFormat/>
    <w:rsid w:val="00530856"/>
    <w:pPr>
      <w:spacing w:before="120"/>
      <w:ind w:left="720" w:right="720"/>
      <w:jc w:val="center"/>
    </w:pPr>
    <w:rPr>
      <w:i/>
      <w:iCs/>
    </w:rPr>
  </w:style>
  <w:style w:type="character" w:customStyle="1" w:styleId="QuoteChar">
    <w:name w:val="Quote Char"/>
    <w:basedOn w:val="DefaultParagraphFont"/>
    <w:link w:val="Quote"/>
    <w:uiPriority w:val="29"/>
    <w:rsid w:val="00530856"/>
    <w:rPr>
      <w:i/>
      <w:iCs/>
    </w:rPr>
  </w:style>
  <w:style w:type="paragraph" w:styleId="IntenseQuote">
    <w:name w:val="Intense Quote"/>
    <w:basedOn w:val="Normal"/>
    <w:next w:val="Normal"/>
    <w:link w:val="IntenseQuoteChar"/>
    <w:uiPriority w:val="30"/>
    <w:qFormat/>
    <w:rsid w:val="00530856"/>
    <w:pPr>
      <w:spacing w:before="120" w:line="300" w:lineRule="auto"/>
      <w:ind w:left="576" w:right="576"/>
      <w:jc w:val="center"/>
    </w:pPr>
    <w:rPr>
      <w:rFonts w:asciiTheme="majorHAnsi" w:eastAsiaTheme="majorEastAsia" w:hAnsiTheme="majorHAnsi" w:cstheme="majorBidi"/>
      <w:color w:val="4472C4" w:themeColor="accent1"/>
      <w:sz w:val="24"/>
      <w:szCs w:val="24"/>
    </w:rPr>
  </w:style>
  <w:style w:type="character" w:customStyle="1" w:styleId="IntenseQuoteChar">
    <w:name w:val="Intense Quote Char"/>
    <w:basedOn w:val="DefaultParagraphFont"/>
    <w:link w:val="IntenseQuote"/>
    <w:uiPriority w:val="30"/>
    <w:rsid w:val="00530856"/>
    <w:rPr>
      <w:rFonts w:asciiTheme="majorHAnsi" w:eastAsiaTheme="majorEastAsia" w:hAnsiTheme="majorHAnsi" w:cstheme="majorBidi"/>
      <w:color w:val="4472C4" w:themeColor="accent1"/>
      <w:sz w:val="24"/>
      <w:szCs w:val="24"/>
    </w:rPr>
  </w:style>
  <w:style w:type="character" w:styleId="SubtleEmphasis">
    <w:name w:val="Subtle Emphasis"/>
    <w:basedOn w:val="DefaultParagraphFont"/>
    <w:uiPriority w:val="19"/>
    <w:qFormat/>
    <w:rsid w:val="00530856"/>
    <w:rPr>
      <w:i/>
      <w:iCs/>
      <w:color w:val="404040" w:themeColor="text1" w:themeTint="BF"/>
    </w:rPr>
  </w:style>
  <w:style w:type="character" w:styleId="IntenseEmphasis">
    <w:name w:val="Intense Emphasis"/>
    <w:basedOn w:val="DefaultParagraphFont"/>
    <w:uiPriority w:val="21"/>
    <w:qFormat/>
    <w:rsid w:val="00530856"/>
    <w:rPr>
      <w:b w:val="0"/>
      <w:bCs w:val="0"/>
      <w:i/>
      <w:iCs/>
      <w:color w:val="4472C4" w:themeColor="accent1"/>
    </w:rPr>
  </w:style>
  <w:style w:type="character" w:styleId="SubtleReference">
    <w:name w:val="Subtle Reference"/>
    <w:basedOn w:val="DefaultParagraphFont"/>
    <w:uiPriority w:val="31"/>
    <w:qFormat/>
    <w:rsid w:val="00530856"/>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530856"/>
    <w:rPr>
      <w:b/>
      <w:bCs/>
      <w:smallCaps/>
      <w:color w:val="4472C4" w:themeColor="accent1"/>
      <w:spacing w:val="5"/>
      <w:u w:val="single"/>
    </w:rPr>
  </w:style>
  <w:style w:type="character" w:styleId="BookTitle">
    <w:name w:val="Book Title"/>
    <w:basedOn w:val="DefaultParagraphFont"/>
    <w:uiPriority w:val="33"/>
    <w:qFormat/>
    <w:rsid w:val="00530856"/>
    <w:rPr>
      <w:b/>
      <w:bCs/>
      <w:smallCaps/>
    </w:rPr>
  </w:style>
  <w:style w:type="character" w:customStyle="1" w:styleId="NoSpacingChar">
    <w:name w:val="No Spacing Char"/>
    <w:basedOn w:val="DefaultParagraphFont"/>
    <w:link w:val="NoSpacing"/>
    <w:uiPriority w:val="1"/>
    <w:rsid w:val="00A3408D"/>
  </w:style>
  <w:style w:type="table" w:styleId="TableGrid">
    <w:name w:val="Table Grid"/>
    <w:basedOn w:val="TableNormal"/>
    <w:uiPriority w:val="59"/>
    <w:rsid w:val="00760ECD"/>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9326EF"/>
    <w:rPr>
      <w:sz w:val="16"/>
      <w:szCs w:val="16"/>
    </w:rPr>
  </w:style>
  <w:style w:type="paragraph" w:styleId="CommentText">
    <w:name w:val="annotation text"/>
    <w:basedOn w:val="Normal"/>
    <w:link w:val="CommentTextChar"/>
    <w:uiPriority w:val="99"/>
    <w:unhideWhenUsed/>
    <w:rsid w:val="009326EF"/>
    <w:pPr>
      <w:spacing w:after="0" w:line="240" w:lineRule="auto"/>
    </w:pPr>
    <w:rPr>
      <w:rFonts w:ascii="Times New Roman" w:eastAsia="Times New Roman" w:hAnsi="Times New Roman" w:cs="Times New Roman"/>
      <w:sz w:val="20"/>
      <w:szCs w:val="20"/>
      <w:lang w:eastAsia="en-GB"/>
    </w:rPr>
  </w:style>
  <w:style w:type="character" w:customStyle="1" w:styleId="CommentTextChar">
    <w:name w:val="Comment Text Char"/>
    <w:basedOn w:val="DefaultParagraphFont"/>
    <w:link w:val="CommentText"/>
    <w:uiPriority w:val="99"/>
    <w:rsid w:val="009326EF"/>
    <w:rPr>
      <w:rFonts w:ascii="Times New Roman" w:eastAsia="Times New Roman" w:hAnsi="Times New Roman" w:cs="Times New Roman"/>
      <w:sz w:val="20"/>
      <w:szCs w:val="20"/>
      <w:lang w:eastAsia="en-GB"/>
    </w:rPr>
  </w:style>
  <w:style w:type="table" w:styleId="ListTable3">
    <w:name w:val="List Table 3"/>
    <w:basedOn w:val="TableNormal"/>
    <w:uiPriority w:val="48"/>
    <w:rsid w:val="00CC2C42"/>
    <w:pPr>
      <w:spacing w:after="0" w:line="240" w:lineRule="auto"/>
    </w:pPr>
    <w:rPr>
      <w:rFonts w:eastAsiaTheme="minorHAnsi"/>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customStyle="1" w:styleId="normaltextrun">
    <w:name w:val="normaltextrun"/>
    <w:basedOn w:val="DefaultParagraphFont"/>
    <w:rsid w:val="00E1655C"/>
  </w:style>
  <w:style w:type="paragraph" w:customStyle="1" w:styleId="paragraph">
    <w:name w:val="paragraph"/>
    <w:basedOn w:val="Normal"/>
    <w:rsid w:val="00D4310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D43104"/>
  </w:style>
  <w:style w:type="numbering" w:customStyle="1" w:styleId="CurrentList1">
    <w:name w:val="Current List1"/>
    <w:uiPriority w:val="99"/>
    <w:rsid w:val="00BA480A"/>
    <w:pPr>
      <w:numPr>
        <w:numId w:val="22"/>
      </w:numPr>
    </w:pPr>
  </w:style>
  <w:style w:type="paragraph" w:styleId="TOC1">
    <w:name w:val="toc 1"/>
    <w:basedOn w:val="Normal"/>
    <w:next w:val="Normal"/>
    <w:autoRedefine/>
    <w:uiPriority w:val="39"/>
    <w:unhideWhenUsed/>
    <w:rsid w:val="002D143C"/>
    <w:pPr>
      <w:spacing w:after="100"/>
    </w:pPr>
  </w:style>
  <w:style w:type="paragraph" w:styleId="TOC2">
    <w:name w:val="toc 2"/>
    <w:basedOn w:val="Normal"/>
    <w:next w:val="Normal"/>
    <w:autoRedefine/>
    <w:uiPriority w:val="39"/>
    <w:unhideWhenUsed/>
    <w:rsid w:val="002D143C"/>
    <w:pPr>
      <w:spacing w:after="100"/>
      <w:ind w:left="220"/>
    </w:pPr>
  </w:style>
  <w:style w:type="paragraph" w:styleId="TOC3">
    <w:name w:val="toc 3"/>
    <w:basedOn w:val="Normal"/>
    <w:next w:val="Normal"/>
    <w:autoRedefine/>
    <w:uiPriority w:val="39"/>
    <w:unhideWhenUsed/>
    <w:rsid w:val="00612CBF"/>
    <w:pPr>
      <w:spacing w:after="100"/>
      <w:ind w:left="440"/>
    </w:pPr>
  </w:style>
  <w:style w:type="paragraph" w:styleId="CommentSubject">
    <w:name w:val="annotation subject"/>
    <w:basedOn w:val="CommentText"/>
    <w:next w:val="CommentText"/>
    <w:link w:val="CommentSubjectChar"/>
    <w:uiPriority w:val="99"/>
    <w:semiHidden/>
    <w:unhideWhenUsed/>
    <w:rsid w:val="009763BD"/>
    <w:pPr>
      <w:spacing w:after="160"/>
    </w:pPr>
    <w:rPr>
      <w:rFonts w:asciiTheme="minorHAnsi" w:eastAsiaTheme="minorEastAsia" w:hAnsiTheme="minorHAnsi" w:cstheme="minorBidi"/>
      <w:b/>
      <w:bCs/>
      <w:lang w:eastAsia="en-US"/>
    </w:rPr>
  </w:style>
  <w:style w:type="character" w:customStyle="1" w:styleId="CommentSubjectChar">
    <w:name w:val="Comment Subject Char"/>
    <w:basedOn w:val="CommentTextChar"/>
    <w:link w:val="CommentSubject"/>
    <w:uiPriority w:val="99"/>
    <w:semiHidden/>
    <w:rsid w:val="009763BD"/>
    <w:rPr>
      <w:rFonts w:ascii="Times New Roman" w:eastAsia="Times New Roman" w:hAnsi="Times New Roman" w:cs="Times New Roman"/>
      <w:b/>
      <w:bCs/>
      <w:sz w:val="20"/>
      <w:szCs w:val="20"/>
      <w:lang w:eastAsia="en-GB"/>
    </w:rPr>
  </w:style>
  <w:style w:type="character" w:styleId="UnresolvedMention">
    <w:name w:val="Unresolved Mention"/>
    <w:basedOn w:val="DefaultParagraphFont"/>
    <w:uiPriority w:val="99"/>
    <w:semiHidden/>
    <w:unhideWhenUsed/>
    <w:rsid w:val="00106B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8232758">
      <w:bodyDiv w:val="1"/>
      <w:marLeft w:val="0"/>
      <w:marRight w:val="0"/>
      <w:marTop w:val="0"/>
      <w:marBottom w:val="0"/>
      <w:divBdr>
        <w:top w:val="none" w:sz="0" w:space="0" w:color="auto"/>
        <w:left w:val="none" w:sz="0" w:space="0" w:color="auto"/>
        <w:bottom w:val="none" w:sz="0" w:space="0" w:color="auto"/>
        <w:right w:val="none" w:sz="0" w:space="0" w:color="auto"/>
      </w:divBdr>
    </w:div>
    <w:div w:id="775561403">
      <w:bodyDiv w:val="1"/>
      <w:marLeft w:val="0"/>
      <w:marRight w:val="0"/>
      <w:marTop w:val="0"/>
      <w:marBottom w:val="0"/>
      <w:divBdr>
        <w:top w:val="none" w:sz="0" w:space="0" w:color="auto"/>
        <w:left w:val="none" w:sz="0" w:space="0" w:color="auto"/>
        <w:bottom w:val="none" w:sz="0" w:space="0" w:color="auto"/>
        <w:right w:val="none" w:sz="0" w:space="0" w:color="auto"/>
      </w:divBdr>
      <w:divsChild>
        <w:div w:id="752628967">
          <w:marLeft w:val="0"/>
          <w:marRight w:val="0"/>
          <w:marTop w:val="0"/>
          <w:marBottom w:val="0"/>
          <w:divBdr>
            <w:top w:val="none" w:sz="0" w:space="0" w:color="auto"/>
            <w:left w:val="none" w:sz="0" w:space="0" w:color="auto"/>
            <w:bottom w:val="none" w:sz="0" w:space="0" w:color="auto"/>
            <w:right w:val="none" w:sz="0" w:space="0" w:color="auto"/>
          </w:divBdr>
          <w:divsChild>
            <w:div w:id="766656819">
              <w:marLeft w:val="0"/>
              <w:marRight w:val="0"/>
              <w:marTop w:val="0"/>
              <w:marBottom w:val="0"/>
              <w:divBdr>
                <w:top w:val="none" w:sz="0" w:space="0" w:color="auto"/>
                <w:left w:val="none" w:sz="0" w:space="0" w:color="auto"/>
                <w:bottom w:val="none" w:sz="0" w:space="0" w:color="auto"/>
                <w:right w:val="none" w:sz="0" w:space="0" w:color="auto"/>
              </w:divBdr>
            </w:div>
            <w:div w:id="848060405">
              <w:marLeft w:val="0"/>
              <w:marRight w:val="0"/>
              <w:marTop w:val="0"/>
              <w:marBottom w:val="0"/>
              <w:divBdr>
                <w:top w:val="none" w:sz="0" w:space="0" w:color="auto"/>
                <w:left w:val="none" w:sz="0" w:space="0" w:color="auto"/>
                <w:bottom w:val="none" w:sz="0" w:space="0" w:color="auto"/>
                <w:right w:val="none" w:sz="0" w:space="0" w:color="auto"/>
              </w:divBdr>
            </w:div>
            <w:div w:id="1365331769">
              <w:marLeft w:val="0"/>
              <w:marRight w:val="0"/>
              <w:marTop w:val="0"/>
              <w:marBottom w:val="0"/>
              <w:divBdr>
                <w:top w:val="none" w:sz="0" w:space="0" w:color="auto"/>
                <w:left w:val="none" w:sz="0" w:space="0" w:color="auto"/>
                <w:bottom w:val="none" w:sz="0" w:space="0" w:color="auto"/>
                <w:right w:val="none" w:sz="0" w:space="0" w:color="auto"/>
              </w:divBdr>
            </w:div>
            <w:div w:id="1454834384">
              <w:marLeft w:val="0"/>
              <w:marRight w:val="0"/>
              <w:marTop w:val="0"/>
              <w:marBottom w:val="0"/>
              <w:divBdr>
                <w:top w:val="none" w:sz="0" w:space="0" w:color="auto"/>
                <w:left w:val="none" w:sz="0" w:space="0" w:color="auto"/>
                <w:bottom w:val="none" w:sz="0" w:space="0" w:color="auto"/>
                <w:right w:val="none" w:sz="0" w:space="0" w:color="auto"/>
              </w:divBdr>
            </w:div>
            <w:div w:id="1653172386">
              <w:marLeft w:val="0"/>
              <w:marRight w:val="0"/>
              <w:marTop w:val="0"/>
              <w:marBottom w:val="0"/>
              <w:divBdr>
                <w:top w:val="none" w:sz="0" w:space="0" w:color="auto"/>
                <w:left w:val="none" w:sz="0" w:space="0" w:color="auto"/>
                <w:bottom w:val="none" w:sz="0" w:space="0" w:color="auto"/>
                <w:right w:val="none" w:sz="0" w:space="0" w:color="auto"/>
              </w:divBdr>
            </w:div>
            <w:div w:id="1873112690">
              <w:marLeft w:val="0"/>
              <w:marRight w:val="0"/>
              <w:marTop w:val="0"/>
              <w:marBottom w:val="0"/>
              <w:divBdr>
                <w:top w:val="none" w:sz="0" w:space="0" w:color="auto"/>
                <w:left w:val="none" w:sz="0" w:space="0" w:color="auto"/>
                <w:bottom w:val="none" w:sz="0" w:space="0" w:color="auto"/>
                <w:right w:val="none" w:sz="0" w:space="0" w:color="auto"/>
              </w:divBdr>
            </w:div>
          </w:divsChild>
        </w:div>
        <w:div w:id="1987467375">
          <w:marLeft w:val="0"/>
          <w:marRight w:val="0"/>
          <w:marTop w:val="0"/>
          <w:marBottom w:val="0"/>
          <w:divBdr>
            <w:top w:val="none" w:sz="0" w:space="0" w:color="auto"/>
            <w:left w:val="none" w:sz="0" w:space="0" w:color="auto"/>
            <w:bottom w:val="none" w:sz="0" w:space="0" w:color="auto"/>
            <w:right w:val="none" w:sz="0" w:space="0" w:color="auto"/>
          </w:divBdr>
          <w:divsChild>
            <w:div w:id="99865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782360">
      <w:bodyDiv w:val="1"/>
      <w:marLeft w:val="0"/>
      <w:marRight w:val="0"/>
      <w:marTop w:val="0"/>
      <w:marBottom w:val="0"/>
      <w:divBdr>
        <w:top w:val="none" w:sz="0" w:space="0" w:color="auto"/>
        <w:left w:val="none" w:sz="0" w:space="0" w:color="auto"/>
        <w:bottom w:val="none" w:sz="0" w:space="0" w:color="auto"/>
        <w:right w:val="none" w:sz="0" w:space="0" w:color="auto"/>
      </w:divBdr>
      <w:divsChild>
        <w:div w:id="112948954">
          <w:marLeft w:val="274"/>
          <w:marRight w:val="0"/>
          <w:marTop w:val="60"/>
          <w:marBottom w:val="60"/>
          <w:divBdr>
            <w:top w:val="none" w:sz="0" w:space="0" w:color="auto"/>
            <w:left w:val="none" w:sz="0" w:space="0" w:color="auto"/>
            <w:bottom w:val="none" w:sz="0" w:space="0" w:color="auto"/>
            <w:right w:val="none" w:sz="0" w:space="0" w:color="auto"/>
          </w:divBdr>
        </w:div>
        <w:div w:id="262884780">
          <w:marLeft w:val="274"/>
          <w:marRight w:val="0"/>
          <w:marTop w:val="60"/>
          <w:marBottom w:val="60"/>
          <w:divBdr>
            <w:top w:val="none" w:sz="0" w:space="0" w:color="auto"/>
            <w:left w:val="none" w:sz="0" w:space="0" w:color="auto"/>
            <w:bottom w:val="none" w:sz="0" w:space="0" w:color="auto"/>
            <w:right w:val="none" w:sz="0" w:space="0" w:color="auto"/>
          </w:divBdr>
        </w:div>
        <w:div w:id="278269159">
          <w:marLeft w:val="274"/>
          <w:marRight w:val="0"/>
          <w:marTop w:val="60"/>
          <w:marBottom w:val="60"/>
          <w:divBdr>
            <w:top w:val="none" w:sz="0" w:space="0" w:color="auto"/>
            <w:left w:val="none" w:sz="0" w:space="0" w:color="auto"/>
            <w:bottom w:val="none" w:sz="0" w:space="0" w:color="auto"/>
            <w:right w:val="none" w:sz="0" w:space="0" w:color="auto"/>
          </w:divBdr>
        </w:div>
        <w:div w:id="473832893">
          <w:marLeft w:val="274"/>
          <w:marRight w:val="0"/>
          <w:marTop w:val="60"/>
          <w:marBottom w:val="60"/>
          <w:divBdr>
            <w:top w:val="none" w:sz="0" w:space="0" w:color="auto"/>
            <w:left w:val="none" w:sz="0" w:space="0" w:color="auto"/>
            <w:bottom w:val="none" w:sz="0" w:space="0" w:color="auto"/>
            <w:right w:val="none" w:sz="0" w:space="0" w:color="auto"/>
          </w:divBdr>
        </w:div>
        <w:div w:id="475533820">
          <w:marLeft w:val="274"/>
          <w:marRight w:val="0"/>
          <w:marTop w:val="60"/>
          <w:marBottom w:val="60"/>
          <w:divBdr>
            <w:top w:val="none" w:sz="0" w:space="0" w:color="auto"/>
            <w:left w:val="none" w:sz="0" w:space="0" w:color="auto"/>
            <w:bottom w:val="none" w:sz="0" w:space="0" w:color="auto"/>
            <w:right w:val="none" w:sz="0" w:space="0" w:color="auto"/>
          </w:divBdr>
        </w:div>
        <w:div w:id="853496956">
          <w:marLeft w:val="274"/>
          <w:marRight w:val="0"/>
          <w:marTop w:val="60"/>
          <w:marBottom w:val="60"/>
          <w:divBdr>
            <w:top w:val="none" w:sz="0" w:space="0" w:color="auto"/>
            <w:left w:val="none" w:sz="0" w:space="0" w:color="auto"/>
            <w:bottom w:val="none" w:sz="0" w:space="0" w:color="auto"/>
            <w:right w:val="none" w:sz="0" w:space="0" w:color="auto"/>
          </w:divBdr>
        </w:div>
        <w:div w:id="990401119">
          <w:marLeft w:val="274"/>
          <w:marRight w:val="0"/>
          <w:marTop w:val="60"/>
          <w:marBottom w:val="60"/>
          <w:divBdr>
            <w:top w:val="none" w:sz="0" w:space="0" w:color="auto"/>
            <w:left w:val="none" w:sz="0" w:space="0" w:color="auto"/>
            <w:bottom w:val="none" w:sz="0" w:space="0" w:color="auto"/>
            <w:right w:val="none" w:sz="0" w:space="0" w:color="auto"/>
          </w:divBdr>
        </w:div>
        <w:div w:id="1020618390">
          <w:marLeft w:val="274"/>
          <w:marRight w:val="0"/>
          <w:marTop w:val="60"/>
          <w:marBottom w:val="60"/>
          <w:divBdr>
            <w:top w:val="none" w:sz="0" w:space="0" w:color="auto"/>
            <w:left w:val="none" w:sz="0" w:space="0" w:color="auto"/>
            <w:bottom w:val="none" w:sz="0" w:space="0" w:color="auto"/>
            <w:right w:val="none" w:sz="0" w:space="0" w:color="auto"/>
          </w:divBdr>
        </w:div>
        <w:div w:id="1144548601">
          <w:marLeft w:val="274"/>
          <w:marRight w:val="0"/>
          <w:marTop w:val="60"/>
          <w:marBottom w:val="60"/>
          <w:divBdr>
            <w:top w:val="none" w:sz="0" w:space="0" w:color="auto"/>
            <w:left w:val="none" w:sz="0" w:space="0" w:color="auto"/>
            <w:bottom w:val="none" w:sz="0" w:space="0" w:color="auto"/>
            <w:right w:val="none" w:sz="0" w:space="0" w:color="auto"/>
          </w:divBdr>
        </w:div>
        <w:div w:id="1455759071">
          <w:marLeft w:val="274"/>
          <w:marRight w:val="0"/>
          <w:marTop w:val="60"/>
          <w:marBottom w:val="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cb18fbc-c8e1-410e-8d53-ef52f12960fe" xsi:nil="true"/>
    <lcf76f155ced4ddcb4097134ff3c332f xmlns="14d4f5f5-2474-410a-aa8a-047fccc51b2c">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93F171DA7124D48A64ABCD983E71E00" ma:contentTypeVersion="14" ma:contentTypeDescription="Create a new document." ma:contentTypeScope="" ma:versionID="bbfbb973477268a95ee610a166eef466">
  <xsd:schema xmlns:xsd="http://www.w3.org/2001/XMLSchema" xmlns:xs="http://www.w3.org/2001/XMLSchema" xmlns:p="http://schemas.microsoft.com/office/2006/metadata/properties" xmlns:ns2="14d4f5f5-2474-410a-aa8a-047fccc51b2c" xmlns:ns3="ecb18fbc-c8e1-410e-8d53-ef52f12960fe" targetNamespace="http://schemas.microsoft.com/office/2006/metadata/properties" ma:root="true" ma:fieldsID="fd9c1308f6d0756f399caf4aa3108dbc" ns2:_="" ns3:_="">
    <xsd:import namespace="14d4f5f5-2474-410a-aa8a-047fccc51b2c"/>
    <xsd:import namespace="ecb18fbc-c8e1-410e-8d53-ef52f12960f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SearchProperties" minOccurs="0"/>
                <xsd:element ref="ns3:SharedWithUsers" minOccurs="0"/>
                <xsd:element ref="ns3:SharedWithDetail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d4f5f5-2474-410a-aa8a-047fccc51b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d3b5818-5592-4a89-994d-4f249e4d7d1b"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b18fbc-c8e1-410e-8d53-ef52f12960fe"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302162b-3097-41c9-bce7-08f89f66abe3}" ma:internalName="TaxCatchAll" ma:showField="CatchAllData" ma:web="ecb18fbc-c8e1-410e-8d53-ef52f12960fe">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F9B722-66C2-4060-A156-25B0B80656AD}">
  <ds:schemaRefs>
    <ds:schemaRef ds:uri="http://schemas.openxmlformats.org/officeDocument/2006/bibliography"/>
  </ds:schemaRefs>
</ds:datastoreItem>
</file>

<file path=customXml/itemProps2.xml><?xml version="1.0" encoding="utf-8"?>
<ds:datastoreItem xmlns:ds="http://schemas.openxmlformats.org/officeDocument/2006/customXml" ds:itemID="{AE3C2923-1110-4533-AD24-14677043F2C0}">
  <ds:schemaRefs>
    <ds:schemaRef ds:uri="http://schemas.microsoft.com/sharepoint/v3/contenttype/forms"/>
  </ds:schemaRefs>
</ds:datastoreItem>
</file>

<file path=customXml/itemProps3.xml><?xml version="1.0" encoding="utf-8"?>
<ds:datastoreItem xmlns:ds="http://schemas.openxmlformats.org/officeDocument/2006/customXml" ds:itemID="{117453CE-6E6F-4843-90E3-81CAC37CE157}">
  <ds:schemaRefs>
    <ds:schemaRef ds:uri="http://schemas.microsoft.com/office/2006/metadata/properties"/>
    <ds:schemaRef ds:uri="http://schemas.microsoft.com/office/infopath/2007/PartnerControls"/>
    <ds:schemaRef ds:uri="ecb18fbc-c8e1-410e-8d53-ef52f12960fe"/>
    <ds:schemaRef ds:uri="14d4f5f5-2474-410a-aa8a-047fccc51b2c"/>
  </ds:schemaRefs>
</ds:datastoreItem>
</file>

<file path=customXml/itemProps4.xml><?xml version="1.0" encoding="utf-8"?>
<ds:datastoreItem xmlns:ds="http://schemas.openxmlformats.org/officeDocument/2006/customXml" ds:itemID="{E33170F6-6B40-48EE-BC13-C6FB70E09B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d4f5f5-2474-410a-aa8a-047fccc51b2c"/>
    <ds:schemaRef ds:uri="ecb18fbc-c8e1-410e-8d53-ef52f12960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5691</Words>
  <Characters>32439</Characters>
  <Application>Microsoft Office Word</Application>
  <DocSecurity>4</DocSecurity>
  <Lines>270</Lines>
  <Paragraphs>76</Paragraphs>
  <ScaleCrop>false</ScaleCrop>
  <Company/>
  <LinksUpToDate>false</LinksUpToDate>
  <CharactersWithSpaces>38054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Johnston</dc:creator>
  <cp:keywords/>
  <dc:description/>
  <cp:lastModifiedBy>Danielle Davies</cp:lastModifiedBy>
  <cp:revision>146</cp:revision>
  <dcterms:created xsi:type="dcterms:W3CDTF">2024-02-08T14:44:00Z</dcterms:created>
  <dcterms:modified xsi:type="dcterms:W3CDTF">2026-10-08T14:52:00Z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0x010100E93F171DA7124D48A64ABCD983E71E00</vt:lpwstr>
  </property>
  <property fmtid="{D5CDD505-2E9C-101B-9397-08002B2CF9AE}" pid="3" name="MediaServiceImageTags">
    <vt:lpwstr/>
  </property>
  <property fmtid="{D5CDD505-2E9C-101B-9397-08002B2CF9AE}" pid="4" name="docLang">
    <vt:lpwstr>en</vt:lpwstr>
  </property>
</Properties>
</file>