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35541ACB" w:rsidR="008B3C1D" w:rsidRDefault="00D44EE8">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Pr="00530856" w:rsidRDefault="00530856" w:rsidP="00530856"/>
    <w:p w14:paraId="5C18B979" w14:textId="358781EE" w:rsidR="00530856" w:rsidRPr="00530856" w:rsidRDefault="00530856" w:rsidP="00530856"/>
    <w:p w14:paraId="29E5A328" w14:textId="2A906486" w:rsidR="00530856" w:rsidRPr="00530856" w:rsidRDefault="00AE120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7AC0D048">
                <wp:simplePos x="0" y="0"/>
                <wp:positionH relativeFrom="margin">
                  <wp:posOffset>-428626</wp:posOffset>
                </wp:positionH>
                <wp:positionV relativeFrom="paragraph">
                  <wp:posOffset>186690</wp:posOffset>
                </wp:positionV>
                <wp:extent cx="6029325" cy="3830955"/>
                <wp:effectExtent l="0" t="0" r="0" b="0"/>
                <wp:wrapNone/>
                <wp:docPr id="971966599" name="Text Box 971966599"/>
                <wp:cNvGraphicFramePr/>
                <a:graphic xmlns:a="http://schemas.openxmlformats.org/drawingml/2006/main">
                  <a:graphicData uri="http://schemas.microsoft.com/office/word/2010/wordprocessingShape">
                    <wps:wsp>
                      <wps:cNvSpPr txBox="1"/>
                      <wps:spPr>
                        <a:xfrm>
                          <a:off x="0" y="0"/>
                          <a:ext cx="6029325" cy="3830955"/>
                        </a:xfrm>
                        <a:prstGeom prst="rect">
                          <a:avLst/>
                        </a:prstGeom>
                        <a:noFill/>
                        <a:ln w="6350">
                          <a:noFill/>
                        </a:ln>
                      </wps:spPr>
                      <wps:txb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50777EA9" w14:textId="77777777" w:rsidR="001A1E08" w:rsidRDefault="001A1E08" w:rsidP="00530856">
                            <w:pPr>
                              <w:rPr>
                                <w:rFonts w:ascii="Montserrat" w:hAnsi="Montserrat" w:cs="LilyUPC"/>
                                <w:b/>
                                <w:bCs/>
                                <w:caps/>
                                <w:sz w:val="54"/>
                                <w:szCs w:val="54"/>
                                <w:shd w:val="clear" w:color="auto" w:fill="FFFFFF"/>
                              </w:rPr>
                            </w:pPr>
                            <w:r w:rsidRPr="001A1E08">
                              <w:rPr>
                                <w:rFonts w:ascii="Montserrat" w:hAnsi="Montserrat" w:cs="LilyUPC"/>
                                <w:b/>
                                <w:bCs/>
                                <w:caps/>
                                <w:sz w:val="54"/>
                                <w:szCs w:val="54"/>
                                <w:shd w:val="clear" w:color="auto" w:fill="FFFFFF"/>
                              </w:rPr>
                              <w:t>BHA26007 - The Beeches Garage Roof Replacements</w:t>
                            </w:r>
                            <w:r>
                              <w:rPr>
                                <w:rFonts w:ascii="Montserrat" w:hAnsi="Montserrat" w:cs="LilyUPC"/>
                                <w:b/>
                                <w:bCs/>
                                <w:caps/>
                                <w:sz w:val="54"/>
                                <w:szCs w:val="54"/>
                                <w:shd w:val="clear" w:color="auto" w:fill="FFFFFF"/>
                              </w:rPr>
                              <w:t xml:space="preserve"> </w:t>
                            </w:r>
                          </w:p>
                          <w:p w14:paraId="7F46C174" w14:textId="5728BA14"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569909E6" w:rsidR="00530856" w:rsidRPr="00D0776C" w:rsidRDefault="00530856" w:rsidP="00530856">
                            <w:pPr>
                              <w:rPr>
                                <w:rFonts w:ascii="Aptos" w:hAnsi="Aptos"/>
                                <w:sz w:val="36"/>
                                <w:szCs w:val="36"/>
                              </w:rPr>
                            </w:pPr>
                            <w:r w:rsidRPr="00D0776C">
                              <w:rPr>
                                <w:rFonts w:ascii="Aptos" w:hAnsi="Aptos"/>
                                <w:sz w:val="36"/>
                                <w:szCs w:val="36"/>
                              </w:rPr>
                              <w:t xml:space="preserve">12:00 </w:t>
                            </w:r>
                            <w:r w:rsidR="007B02D8">
                              <w:rPr>
                                <w:rFonts w:ascii="Aptos" w:hAnsi="Aptos"/>
                                <w:sz w:val="36"/>
                                <w:szCs w:val="36"/>
                              </w:rPr>
                              <w:t>23 October</w:t>
                            </w:r>
                            <w:r w:rsidR="001A1E08" w:rsidRPr="001A1E08">
                              <w:rPr>
                                <w:rFonts w:ascii="Aptos" w:hAnsi="Aptos"/>
                                <w:sz w:val="36"/>
                                <w:szCs w:val="36"/>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971966599" o:spid="_x0000_s1026" type="#_x0000_t202" style="position:absolute;margin-left:-33.75pt;margin-top:14.7pt;width:474.75pt;height:301.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" filled="f" stroked="f" strokeweight=".5pt">
                <v:textbo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50777EA9" w14:textId="77777777" w:rsidR="001A1E08" w:rsidRDefault="001A1E08" w:rsidP="00530856">
                      <w:pPr>
                        <w:rPr>
                          <w:rFonts w:ascii="Montserrat" w:hAnsi="Montserrat" w:cs="LilyUPC"/>
                          <w:b/>
                          <w:bCs/>
                          <w:caps/>
                          <w:sz w:val="54"/>
                          <w:szCs w:val="54"/>
                          <w:shd w:val="clear" w:color="auto" w:fill="FFFFFF"/>
                        </w:rPr>
                      </w:pPr>
                      <w:r w:rsidRPr="001A1E08">
                        <w:rPr>
                          <w:rFonts w:ascii="Montserrat" w:hAnsi="Montserrat" w:cs="LilyUPC"/>
                          <w:b/>
                          <w:bCs/>
                          <w:caps/>
                          <w:sz w:val="54"/>
                          <w:szCs w:val="54"/>
                          <w:shd w:val="clear" w:color="auto" w:fill="FFFFFF"/>
                        </w:rPr>
                        <w:t>BHA26007 - The Beeches Garage Roof Replacements</w:t>
                      </w:r>
                      <w:r>
                        <w:rPr>
                          <w:rFonts w:ascii="Montserrat" w:hAnsi="Montserrat" w:cs="LilyUPC"/>
                          <w:b/>
                          <w:bCs/>
                          <w:caps/>
                          <w:sz w:val="54"/>
                          <w:szCs w:val="54"/>
                          <w:shd w:val="clear" w:color="auto" w:fill="FFFFFF"/>
                        </w:rPr>
                        <w:t xml:space="preserve"> </w:t>
                      </w:r>
                    </w:p>
                    <w:p w14:paraId="7F46C174" w14:textId="5728BA14"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569909E6" w:rsidR="00530856" w:rsidRPr="00D0776C" w:rsidRDefault="00530856" w:rsidP="00530856">
                      <w:pPr>
                        <w:rPr>
                          <w:rFonts w:ascii="Aptos" w:hAnsi="Aptos"/>
                          <w:sz w:val="36"/>
                          <w:szCs w:val="36"/>
                        </w:rPr>
                      </w:pPr>
                      <w:r w:rsidRPr="00D0776C">
                        <w:rPr>
                          <w:rFonts w:ascii="Aptos" w:hAnsi="Aptos"/>
                          <w:sz w:val="36"/>
                          <w:szCs w:val="36"/>
                        </w:rPr>
                        <w:t xml:space="preserve">12:00 </w:t>
                      </w:r>
                      <w:r w:rsidR="007B02D8">
                        <w:rPr>
                          <w:rFonts w:ascii="Aptos" w:hAnsi="Aptos"/>
                          <w:sz w:val="36"/>
                          <w:szCs w:val="36"/>
                        </w:rPr>
                        <w:t>23 October</w:t>
                      </w:r>
                      <w:r w:rsidR="001A1E08" w:rsidRPr="001A1E08">
                        <w:rPr>
                          <w:rFonts w:ascii="Aptos" w:hAnsi="Aptos"/>
                          <w:sz w:val="36"/>
                          <w:szCs w:val="36"/>
                        </w:rPr>
                        <w:t xml:space="preserve"> 2026</w:t>
                      </w:r>
                    </w:p>
                  </w:txbxContent>
                </v:textbox>
                <w10:wrap anchorx="margin"/>
              </v:shape>
            </w:pict>
          </mc:Fallback>
        </mc:AlternateContent>
      </w:r>
    </w:p>
    <w:p w14:paraId="46575BD3" w14:textId="625A5AEC" w:rsidR="00530856" w:rsidRPr="00530856" w:rsidRDefault="00530856" w:rsidP="00530856"/>
    <w:p w14:paraId="328936B0" w14:textId="3C9515C3" w:rsidR="00530856" w:rsidRPr="00530856" w:rsidRDefault="00530856" w:rsidP="00530856"/>
    <w:p w14:paraId="0CD91D3B" w14:textId="77777777" w:rsidR="00530856" w:rsidRPr="00530856" w:rsidRDefault="00530856" w:rsidP="00530856"/>
    <w:p w14:paraId="29179B0B" w14:textId="77777777" w:rsidR="00530856" w:rsidRPr="00530856" w:rsidRDefault="00530856" w:rsidP="00530856"/>
    <w:p w14:paraId="3952DA8F" w14:textId="23EA8CF3" w:rsidR="00530856" w:rsidRDefault="00530856" w:rsidP="00530856">
      <w:pPr>
        <w:tabs>
          <w:tab w:val="left" w:pos="7237"/>
        </w:tabs>
        <w:sectPr w:rsidR="00530856" w:rsidSect="00D44EE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91087524"/>
        <w:docPartObj>
          <w:docPartGallery w:val="Table of Contents"/>
          <w:docPartUnique/>
        </w:docPartObj>
      </w:sdtPr>
      <w:sdtContent>
        <w:p w14:paraId="0E40AA34" w14:textId="1A44A8B5" w:rsidR="00070406" w:rsidRDefault="00070406">
          <w:pPr>
            <w:pStyle w:val="TOCHeading"/>
          </w:pPr>
          <w:r>
            <w:t>Contents</w:t>
          </w:r>
        </w:p>
        <w:p w14:paraId="20685C8F" w14:textId="7B6BDB5B" w:rsidR="005B3CF6" w:rsidRDefault="529FEA48">
          <w:pPr>
            <w:pStyle w:val="TOC1"/>
            <w:tabs>
              <w:tab w:val="left" w:pos="440"/>
              <w:tab w:val="right" w:leader="dot" w:pos="9016"/>
            </w:tabs>
            <w:rPr>
              <w:noProof/>
              <w:kern w:val="2"/>
              <w:sz w:val="24"/>
              <w:szCs w:val="24"/>
              <w:lang w:eastAsia="en-GB"/>
              <w14:ligatures w14:val="standardContextual"/>
            </w:rPr>
          </w:pPr>
          <w:r>
            <w:fldChar w:fldCharType="begin"/>
          </w:r>
          <w:r w:rsidR="00F86394">
            <w:instrText>TOC \o "1-3" \z \u \h</w:instrText>
          </w:r>
          <w:r>
            <w:fldChar w:fldCharType="separate"/>
          </w:r>
          <w:hyperlink w:anchor="_Toc237595580" w:history="1">
            <w:r w:rsidR="005B3CF6" w:rsidRPr="009348F0">
              <w:rPr>
                <w:rStyle w:val="Hyperlink"/>
                <w:noProof/>
              </w:rPr>
              <w:t>1.</w:t>
            </w:r>
            <w:r w:rsidR="005B3CF6">
              <w:rPr>
                <w:noProof/>
                <w:kern w:val="2"/>
                <w:sz w:val="24"/>
                <w:szCs w:val="24"/>
                <w:lang w:eastAsia="en-GB"/>
                <w14:ligatures w14:val="standardContextual"/>
              </w:rPr>
              <w:tab/>
            </w:r>
            <w:r w:rsidR="005B3CF6" w:rsidRPr="009348F0">
              <w:rPr>
                <w:rStyle w:val="Hyperlink"/>
                <w:noProof/>
              </w:rPr>
              <w:t>Tender Overview</w:t>
            </w:r>
            <w:r w:rsidR="005B3CF6">
              <w:rPr>
                <w:noProof/>
                <w:webHidden/>
              </w:rPr>
              <w:tab/>
            </w:r>
            <w:r w:rsidR="005B3CF6">
              <w:rPr>
                <w:noProof/>
                <w:webHidden/>
              </w:rPr>
              <w:fldChar w:fldCharType="begin"/>
            </w:r>
            <w:r w:rsidR="005B3CF6">
              <w:rPr>
                <w:noProof/>
                <w:webHidden/>
              </w:rPr>
              <w:instrText xml:space="preserve"> PAGEREF _Toc237595580 \h </w:instrText>
            </w:r>
            <w:r w:rsidR="005B3CF6">
              <w:rPr>
                <w:noProof/>
                <w:webHidden/>
              </w:rPr>
            </w:r>
            <w:r w:rsidR="005B3CF6">
              <w:rPr>
                <w:noProof/>
                <w:webHidden/>
              </w:rPr>
              <w:fldChar w:fldCharType="separate"/>
            </w:r>
            <w:r w:rsidR="005B3CF6">
              <w:rPr>
                <w:noProof/>
                <w:webHidden/>
              </w:rPr>
              <w:t>2</w:t>
            </w:r>
            <w:r w:rsidR="005B3CF6">
              <w:rPr>
                <w:noProof/>
                <w:webHidden/>
              </w:rPr>
              <w:fldChar w:fldCharType="end"/>
            </w:r>
          </w:hyperlink>
        </w:p>
        <w:p w14:paraId="5EB3A480" w14:textId="51C7AEF4" w:rsidR="005B3CF6" w:rsidRPr="005B3CF6" w:rsidRDefault="005B3CF6" w:rsidP="005B3CF6">
          <w:pPr>
            <w:pStyle w:val="TOC2"/>
            <w:rPr>
              <w:kern w:val="2"/>
              <w:sz w:val="22"/>
              <w:szCs w:val="22"/>
              <w:lang w:eastAsia="en-GB"/>
              <w14:ligatures w14:val="standardContextual"/>
            </w:rPr>
          </w:pPr>
          <w:hyperlink w:anchor="_Toc237595581" w:history="1">
            <w:r w:rsidRPr="005B3CF6">
              <w:rPr>
                <w:rStyle w:val="Hyperlink"/>
              </w:rPr>
              <w:t>1.1.</w:t>
            </w:r>
            <w:r w:rsidRPr="005B3CF6">
              <w:rPr>
                <w:kern w:val="2"/>
                <w:sz w:val="22"/>
                <w:szCs w:val="22"/>
                <w:lang w:eastAsia="en-GB"/>
                <w14:ligatures w14:val="standardContextual"/>
              </w:rPr>
              <w:tab/>
            </w:r>
            <w:r w:rsidRPr="005B3CF6">
              <w:rPr>
                <w:rStyle w:val="Hyperlink"/>
              </w:rPr>
              <w:t>Tender Brief</w:t>
            </w:r>
            <w:r w:rsidRPr="005B3CF6">
              <w:rPr>
                <w:webHidden/>
              </w:rPr>
              <w:tab/>
            </w:r>
            <w:r w:rsidRPr="005B3CF6">
              <w:rPr>
                <w:webHidden/>
              </w:rPr>
              <w:fldChar w:fldCharType="begin"/>
            </w:r>
            <w:r w:rsidRPr="005B3CF6">
              <w:rPr>
                <w:webHidden/>
              </w:rPr>
              <w:instrText xml:space="preserve"> PAGEREF _Toc237595581 \h </w:instrText>
            </w:r>
            <w:r w:rsidRPr="005B3CF6">
              <w:rPr>
                <w:webHidden/>
              </w:rPr>
            </w:r>
            <w:r w:rsidRPr="005B3CF6">
              <w:rPr>
                <w:webHidden/>
              </w:rPr>
              <w:fldChar w:fldCharType="separate"/>
            </w:r>
            <w:r w:rsidRPr="005B3CF6">
              <w:rPr>
                <w:webHidden/>
              </w:rPr>
              <w:t>2</w:t>
            </w:r>
            <w:r w:rsidRPr="005B3CF6">
              <w:rPr>
                <w:webHidden/>
              </w:rPr>
              <w:fldChar w:fldCharType="end"/>
            </w:r>
          </w:hyperlink>
        </w:p>
        <w:p w14:paraId="2CBAB870" w14:textId="45B8D899" w:rsidR="005B3CF6" w:rsidRDefault="005B3CF6" w:rsidP="005B3CF6">
          <w:pPr>
            <w:pStyle w:val="TOC2"/>
            <w:rPr>
              <w:kern w:val="2"/>
              <w:sz w:val="24"/>
              <w:szCs w:val="24"/>
              <w:lang w:eastAsia="en-GB"/>
              <w14:ligatures w14:val="standardContextual"/>
            </w:rPr>
          </w:pPr>
          <w:hyperlink w:anchor="_Toc237595582" w:history="1">
            <w:r w:rsidRPr="009348F0">
              <w:rPr>
                <w:rStyle w:val="Hyperlink"/>
              </w:rPr>
              <w:t>1.2.</w:t>
            </w:r>
            <w:r>
              <w:rPr>
                <w:kern w:val="2"/>
                <w:sz w:val="24"/>
                <w:szCs w:val="24"/>
                <w:lang w:eastAsia="en-GB"/>
                <w14:ligatures w14:val="standardContextual"/>
              </w:rPr>
              <w:tab/>
            </w:r>
            <w:r w:rsidRPr="009348F0">
              <w:rPr>
                <w:rStyle w:val="Hyperlink"/>
              </w:rPr>
              <w:t>Indicative Timetable</w:t>
            </w:r>
            <w:r>
              <w:rPr>
                <w:webHidden/>
              </w:rPr>
              <w:tab/>
            </w:r>
            <w:r>
              <w:rPr>
                <w:webHidden/>
              </w:rPr>
              <w:fldChar w:fldCharType="begin"/>
            </w:r>
            <w:r>
              <w:rPr>
                <w:webHidden/>
              </w:rPr>
              <w:instrText xml:space="preserve"> PAGEREF _Toc237595582 \h </w:instrText>
            </w:r>
            <w:r>
              <w:rPr>
                <w:webHidden/>
              </w:rPr>
            </w:r>
            <w:r>
              <w:rPr>
                <w:webHidden/>
              </w:rPr>
              <w:fldChar w:fldCharType="separate"/>
            </w:r>
            <w:r>
              <w:rPr>
                <w:webHidden/>
              </w:rPr>
              <w:t>2</w:t>
            </w:r>
            <w:r>
              <w:rPr>
                <w:webHidden/>
              </w:rPr>
              <w:fldChar w:fldCharType="end"/>
            </w:r>
          </w:hyperlink>
        </w:p>
        <w:p w14:paraId="124276C9" w14:textId="21A501E9" w:rsidR="005B3CF6" w:rsidRDefault="005B3CF6" w:rsidP="005B3CF6">
          <w:pPr>
            <w:pStyle w:val="TOC2"/>
            <w:rPr>
              <w:kern w:val="2"/>
              <w:sz w:val="24"/>
              <w:szCs w:val="24"/>
              <w:lang w:eastAsia="en-GB"/>
              <w14:ligatures w14:val="standardContextual"/>
            </w:rPr>
          </w:pPr>
          <w:hyperlink w:anchor="_Toc237595583" w:history="1">
            <w:r w:rsidRPr="009348F0">
              <w:rPr>
                <w:rStyle w:val="Hyperlink"/>
              </w:rPr>
              <w:t>1.3.</w:t>
            </w:r>
            <w:r>
              <w:rPr>
                <w:kern w:val="2"/>
                <w:sz w:val="24"/>
                <w:szCs w:val="24"/>
                <w:lang w:eastAsia="en-GB"/>
                <w14:ligatures w14:val="standardContextual"/>
              </w:rPr>
              <w:tab/>
            </w:r>
            <w:r w:rsidRPr="009348F0">
              <w:rPr>
                <w:rStyle w:val="Hyperlink"/>
              </w:rPr>
              <w:t>Introduction to Barcud Shared Services</w:t>
            </w:r>
            <w:r>
              <w:rPr>
                <w:webHidden/>
              </w:rPr>
              <w:tab/>
            </w:r>
            <w:r>
              <w:rPr>
                <w:webHidden/>
              </w:rPr>
              <w:fldChar w:fldCharType="begin"/>
            </w:r>
            <w:r>
              <w:rPr>
                <w:webHidden/>
              </w:rPr>
              <w:instrText xml:space="preserve"> PAGEREF _Toc237595583 \h </w:instrText>
            </w:r>
            <w:r>
              <w:rPr>
                <w:webHidden/>
              </w:rPr>
            </w:r>
            <w:r>
              <w:rPr>
                <w:webHidden/>
              </w:rPr>
              <w:fldChar w:fldCharType="separate"/>
            </w:r>
            <w:r>
              <w:rPr>
                <w:webHidden/>
              </w:rPr>
              <w:t>2</w:t>
            </w:r>
            <w:r>
              <w:rPr>
                <w:webHidden/>
              </w:rPr>
              <w:fldChar w:fldCharType="end"/>
            </w:r>
          </w:hyperlink>
        </w:p>
        <w:p w14:paraId="1AD3A52F" w14:textId="0D5829AC" w:rsidR="005B3CF6" w:rsidRDefault="005B3CF6" w:rsidP="005B3CF6">
          <w:pPr>
            <w:pStyle w:val="TOC2"/>
            <w:rPr>
              <w:kern w:val="2"/>
              <w:sz w:val="24"/>
              <w:szCs w:val="24"/>
              <w:lang w:eastAsia="en-GB"/>
              <w14:ligatures w14:val="standardContextual"/>
            </w:rPr>
          </w:pPr>
          <w:hyperlink w:anchor="_Toc237595584" w:history="1">
            <w:r w:rsidRPr="009348F0">
              <w:rPr>
                <w:rStyle w:val="Hyperlink"/>
              </w:rPr>
              <w:t>1.4.</w:t>
            </w:r>
            <w:r>
              <w:rPr>
                <w:kern w:val="2"/>
                <w:sz w:val="24"/>
                <w:szCs w:val="24"/>
                <w:lang w:eastAsia="en-GB"/>
                <w14:ligatures w14:val="standardContextual"/>
              </w:rPr>
              <w:tab/>
            </w:r>
            <w:r w:rsidRPr="009348F0">
              <w:rPr>
                <w:rStyle w:val="Hyperlink"/>
              </w:rPr>
              <w:t>Introduction to Barcud Cyf</w:t>
            </w:r>
            <w:r>
              <w:rPr>
                <w:webHidden/>
              </w:rPr>
              <w:tab/>
            </w:r>
            <w:r>
              <w:rPr>
                <w:webHidden/>
              </w:rPr>
              <w:fldChar w:fldCharType="begin"/>
            </w:r>
            <w:r>
              <w:rPr>
                <w:webHidden/>
              </w:rPr>
              <w:instrText xml:space="preserve"> PAGEREF _Toc237595584 \h </w:instrText>
            </w:r>
            <w:r>
              <w:rPr>
                <w:webHidden/>
              </w:rPr>
            </w:r>
            <w:r>
              <w:rPr>
                <w:webHidden/>
              </w:rPr>
              <w:fldChar w:fldCharType="separate"/>
            </w:r>
            <w:r>
              <w:rPr>
                <w:webHidden/>
              </w:rPr>
              <w:t>3</w:t>
            </w:r>
            <w:r>
              <w:rPr>
                <w:webHidden/>
              </w:rPr>
              <w:fldChar w:fldCharType="end"/>
            </w:r>
          </w:hyperlink>
        </w:p>
        <w:p w14:paraId="4474BD56" w14:textId="553759B2" w:rsidR="005B3CF6" w:rsidRDefault="005B3CF6">
          <w:pPr>
            <w:pStyle w:val="TOC1"/>
            <w:tabs>
              <w:tab w:val="left" w:pos="440"/>
              <w:tab w:val="right" w:leader="dot" w:pos="9016"/>
            </w:tabs>
            <w:rPr>
              <w:noProof/>
              <w:kern w:val="2"/>
              <w:sz w:val="24"/>
              <w:szCs w:val="24"/>
              <w:lang w:eastAsia="en-GB"/>
              <w14:ligatures w14:val="standardContextual"/>
            </w:rPr>
          </w:pPr>
          <w:hyperlink w:anchor="_Toc237595585" w:history="1">
            <w:r w:rsidRPr="009348F0">
              <w:rPr>
                <w:rStyle w:val="Hyperlink"/>
                <w:noProof/>
              </w:rPr>
              <w:t>2.</w:t>
            </w:r>
            <w:r>
              <w:rPr>
                <w:noProof/>
                <w:kern w:val="2"/>
                <w:sz w:val="24"/>
                <w:szCs w:val="24"/>
                <w:lang w:eastAsia="en-GB"/>
                <w14:ligatures w14:val="standardContextual"/>
              </w:rPr>
              <w:tab/>
            </w:r>
            <w:r w:rsidRPr="009348F0">
              <w:rPr>
                <w:rStyle w:val="Hyperlink"/>
                <w:noProof/>
              </w:rPr>
              <w:t>Tender Guidance</w:t>
            </w:r>
            <w:r>
              <w:rPr>
                <w:noProof/>
                <w:webHidden/>
              </w:rPr>
              <w:tab/>
            </w:r>
            <w:r>
              <w:rPr>
                <w:noProof/>
                <w:webHidden/>
              </w:rPr>
              <w:fldChar w:fldCharType="begin"/>
            </w:r>
            <w:r>
              <w:rPr>
                <w:noProof/>
                <w:webHidden/>
              </w:rPr>
              <w:instrText xml:space="preserve"> PAGEREF _Toc237595585 \h </w:instrText>
            </w:r>
            <w:r>
              <w:rPr>
                <w:noProof/>
                <w:webHidden/>
              </w:rPr>
            </w:r>
            <w:r>
              <w:rPr>
                <w:noProof/>
                <w:webHidden/>
              </w:rPr>
              <w:fldChar w:fldCharType="separate"/>
            </w:r>
            <w:r>
              <w:rPr>
                <w:noProof/>
                <w:webHidden/>
              </w:rPr>
              <w:t>2</w:t>
            </w:r>
            <w:r>
              <w:rPr>
                <w:noProof/>
                <w:webHidden/>
              </w:rPr>
              <w:fldChar w:fldCharType="end"/>
            </w:r>
          </w:hyperlink>
        </w:p>
        <w:p w14:paraId="4D906E19" w14:textId="01B4FF1C" w:rsidR="005B3CF6" w:rsidRDefault="005B3CF6" w:rsidP="005B3CF6">
          <w:pPr>
            <w:pStyle w:val="TOC2"/>
            <w:rPr>
              <w:kern w:val="2"/>
              <w:sz w:val="24"/>
              <w:szCs w:val="24"/>
              <w:lang w:eastAsia="en-GB"/>
              <w14:ligatures w14:val="standardContextual"/>
            </w:rPr>
          </w:pPr>
          <w:hyperlink w:anchor="_Toc237595586" w:history="1">
            <w:r w:rsidRPr="009348F0">
              <w:rPr>
                <w:rStyle w:val="Hyperlink"/>
              </w:rPr>
              <w:t>2.1.</w:t>
            </w:r>
            <w:r>
              <w:rPr>
                <w:kern w:val="2"/>
                <w:sz w:val="24"/>
                <w:szCs w:val="24"/>
                <w:lang w:eastAsia="en-GB"/>
                <w14:ligatures w14:val="standardContextual"/>
              </w:rPr>
              <w:tab/>
            </w:r>
            <w:r w:rsidRPr="009348F0">
              <w:rPr>
                <w:rStyle w:val="Hyperlink"/>
              </w:rPr>
              <w:t>Instructions to Tenderers</w:t>
            </w:r>
            <w:r>
              <w:rPr>
                <w:webHidden/>
              </w:rPr>
              <w:tab/>
            </w:r>
            <w:r>
              <w:rPr>
                <w:webHidden/>
              </w:rPr>
              <w:fldChar w:fldCharType="begin"/>
            </w:r>
            <w:r>
              <w:rPr>
                <w:webHidden/>
              </w:rPr>
              <w:instrText xml:space="preserve"> PAGEREF _Toc237595586 \h </w:instrText>
            </w:r>
            <w:r>
              <w:rPr>
                <w:webHidden/>
              </w:rPr>
            </w:r>
            <w:r>
              <w:rPr>
                <w:webHidden/>
              </w:rPr>
              <w:fldChar w:fldCharType="separate"/>
            </w:r>
            <w:r>
              <w:rPr>
                <w:webHidden/>
              </w:rPr>
              <w:t>2</w:t>
            </w:r>
            <w:r>
              <w:rPr>
                <w:webHidden/>
              </w:rPr>
              <w:fldChar w:fldCharType="end"/>
            </w:r>
          </w:hyperlink>
        </w:p>
        <w:p w14:paraId="38DC9777" w14:textId="2A4A1E1E" w:rsidR="005B3CF6" w:rsidRDefault="005B3CF6" w:rsidP="005B3CF6">
          <w:pPr>
            <w:pStyle w:val="TOC2"/>
            <w:rPr>
              <w:kern w:val="2"/>
              <w:sz w:val="24"/>
              <w:szCs w:val="24"/>
              <w:lang w:eastAsia="en-GB"/>
              <w14:ligatures w14:val="standardContextual"/>
            </w:rPr>
          </w:pPr>
          <w:hyperlink w:anchor="_Toc237595587" w:history="1">
            <w:r w:rsidRPr="009348F0">
              <w:rPr>
                <w:rStyle w:val="Hyperlink"/>
              </w:rPr>
              <w:t>2.2.</w:t>
            </w:r>
            <w:r>
              <w:rPr>
                <w:kern w:val="2"/>
                <w:sz w:val="24"/>
                <w:szCs w:val="24"/>
                <w:lang w:eastAsia="en-GB"/>
                <w14:ligatures w14:val="standardContextual"/>
              </w:rPr>
              <w:tab/>
            </w:r>
            <w:r w:rsidRPr="009348F0">
              <w:rPr>
                <w:rStyle w:val="Hyperlink"/>
              </w:rPr>
              <w:t>Preparation of Tender</w:t>
            </w:r>
            <w:r>
              <w:rPr>
                <w:webHidden/>
              </w:rPr>
              <w:tab/>
            </w:r>
            <w:r>
              <w:rPr>
                <w:webHidden/>
              </w:rPr>
              <w:fldChar w:fldCharType="begin"/>
            </w:r>
            <w:r>
              <w:rPr>
                <w:webHidden/>
              </w:rPr>
              <w:instrText xml:space="preserve"> PAGEREF _Toc237595587 \h </w:instrText>
            </w:r>
            <w:r>
              <w:rPr>
                <w:webHidden/>
              </w:rPr>
            </w:r>
            <w:r>
              <w:rPr>
                <w:webHidden/>
              </w:rPr>
              <w:fldChar w:fldCharType="separate"/>
            </w:r>
            <w:r>
              <w:rPr>
                <w:webHidden/>
              </w:rPr>
              <w:t>3</w:t>
            </w:r>
            <w:r>
              <w:rPr>
                <w:webHidden/>
              </w:rPr>
              <w:fldChar w:fldCharType="end"/>
            </w:r>
          </w:hyperlink>
        </w:p>
        <w:p w14:paraId="01AB76AB" w14:textId="520308A6" w:rsidR="005B3CF6" w:rsidRDefault="005B3CF6" w:rsidP="005B3CF6">
          <w:pPr>
            <w:pStyle w:val="TOC2"/>
            <w:rPr>
              <w:kern w:val="2"/>
              <w:sz w:val="24"/>
              <w:szCs w:val="24"/>
              <w:lang w:eastAsia="en-GB"/>
              <w14:ligatures w14:val="standardContextual"/>
            </w:rPr>
          </w:pPr>
          <w:hyperlink w:anchor="_Toc237595588" w:history="1">
            <w:r w:rsidRPr="009348F0">
              <w:rPr>
                <w:rStyle w:val="Hyperlink"/>
              </w:rPr>
              <w:t>2.3.</w:t>
            </w:r>
            <w:r>
              <w:rPr>
                <w:kern w:val="2"/>
                <w:sz w:val="24"/>
                <w:szCs w:val="24"/>
                <w:lang w:eastAsia="en-GB"/>
                <w14:ligatures w14:val="standardContextual"/>
              </w:rPr>
              <w:tab/>
            </w:r>
            <w:r w:rsidRPr="009348F0">
              <w:rPr>
                <w:rStyle w:val="Hyperlink"/>
              </w:rPr>
              <w:t>Submission of Tenders</w:t>
            </w:r>
            <w:r>
              <w:rPr>
                <w:webHidden/>
              </w:rPr>
              <w:tab/>
            </w:r>
            <w:r>
              <w:rPr>
                <w:webHidden/>
              </w:rPr>
              <w:fldChar w:fldCharType="begin"/>
            </w:r>
            <w:r>
              <w:rPr>
                <w:webHidden/>
              </w:rPr>
              <w:instrText xml:space="preserve"> PAGEREF _Toc237595588 \h </w:instrText>
            </w:r>
            <w:r>
              <w:rPr>
                <w:webHidden/>
              </w:rPr>
            </w:r>
            <w:r>
              <w:rPr>
                <w:webHidden/>
              </w:rPr>
              <w:fldChar w:fldCharType="separate"/>
            </w:r>
            <w:r>
              <w:rPr>
                <w:webHidden/>
              </w:rPr>
              <w:t>3</w:t>
            </w:r>
            <w:r>
              <w:rPr>
                <w:webHidden/>
              </w:rPr>
              <w:fldChar w:fldCharType="end"/>
            </w:r>
          </w:hyperlink>
        </w:p>
        <w:p w14:paraId="29F427B5" w14:textId="2E160FCD" w:rsidR="005B3CF6" w:rsidRDefault="005B3CF6" w:rsidP="005B3CF6">
          <w:pPr>
            <w:pStyle w:val="TOC2"/>
            <w:rPr>
              <w:kern w:val="2"/>
              <w:sz w:val="24"/>
              <w:szCs w:val="24"/>
              <w:lang w:eastAsia="en-GB"/>
              <w14:ligatures w14:val="standardContextual"/>
            </w:rPr>
          </w:pPr>
          <w:hyperlink w:anchor="_Toc237595589" w:history="1">
            <w:r w:rsidRPr="009348F0">
              <w:rPr>
                <w:rStyle w:val="Hyperlink"/>
              </w:rPr>
              <w:t>2.4.</w:t>
            </w:r>
            <w:r>
              <w:rPr>
                <w:kern w:val="2"/>
                <w:sz w:val="24"/>
                <w:szCs w:val="24"/>
                <w:lang w:eastAsia="en-GB"/>
                <w14:ligatures w14:val="standardContextual"/>
              </w:rPr>
              <w:tab/>
            </w:r>
            <w:r w:rsidRPr="009348F0">
              <w:rPr>
                <w:rStyle w:val="Hyperlink"/>
              </w:rPr>
              <w:t>Queries Relating to Tender</w:t>
            </w:r>
            <w:r>
              <w:rPr>
                <w:webHidden/>
              </w:rPr>
              <w:tab/>
            </w:r>
            <w:r>
              <w:rPr>
                <w:webHidden/>
              </w:rPr>
              <w:fldChar w:fldCharType="begin"/>
            </w:r>
            <w:r>
              <w:rPr>
                <w:webHidden/>
              </w:rPr>
              <w:instrText xml:space="preserve"> PAGEREF _Toc237595589 \h </w:instrText>
            </w:r>
            <w:r>
              <w:rPr>
                <w:webHidden/>
              </w:rPr>
            </w:r>
            <w:r>
              <w:rPr>
                <w:webHidden/>
              </w:rPr>
              <w:fldChar w:fldCharType="separate"/>
            </w:r>
            <w:r>
              <w:rPr>
                <w:webHidden/>
              </w:rPr>
              <w:t>4</w:t>
            </w:r>
            <w:r>
              <w:rPr>
                <w:webHidden/>
              </w:rPr>
              <w:fldChar w:fldCharType="end"/>
            </w:r>
          </w:hyperlink>
        </w:p>
        <w:p w14:paraId="16A41D54" w14:textId="17268BF7" w:rsidR="005B3CF6" w:rsidRDefault="005B3CF6" w:rsidP="005B3CF6">
          <w:pPr>
            <w:pStyle w:val="TOC2"/>
            <w:rPr>
              <w:kern w:val="2"/>
              <w:sz w:val="24"/>
              <w:szCs w:val="24"/>
              <w:lang w:eastAsia="en-GB"/>
              <w14:ligatures w14:val="standardContextual"/>
            </w:rPr>
          </w:pPr>
          <w:hyperlink w:anchor="_Toc237595590" w:history="1">
            <w:r w:rsidRPr="009348F0">
              <w:rPr>
                <w:rStyle w:val="Hyperlink"/>
              </w:rPr>
              <w:t>2.5.</w:t>
            </w:r>
            <w:r>
              <w:rPr>
                <w:kern w:val="2"/>
                <w:sz w:val="24"/>
                <w:szCs w:val="24"/>
                <w:lang w:eastAsia="en-GB"/>
                <w14:ligatures w14:val="standardContextual"/>
              </w:rPr>
              <w:tab/>
            </w:r>
            <w:r w:rsidRPr="009348F0">
              <w:rPr>
                <w:rStyle w:val="Hyperlink"/>
              </w:rPr>
              <w:t>Amendments to Tender Documents</w:t>
            </w:r>
            <w:r>
              <w:rPr>
                <w:webHidden/>
              </w:rPr>
              <w:tab/>
            </w:r>
            <w:r>
              <w:rPr>
                <w:webHidden/>
              </w:rPr>
              <w:fldChar w:fldCharType="begin"/>
            </w:r>
            <w:r>
              <w:rPr>
                <w:webHidden/>
              </w:rPr>
              <w:instrText xml:space="preserve"> PAGEREF _Toc237595590 \h </w:instrText>
            </w:r>
            <w:r>
              <w:rPr>
                <w:webHidden/>
              </w:rPr>
            </w:r>
            <w:r>
              <w:rPr>
                <w:webHidden/>
              </w:rPr>
              <w:fldChar w:fldCharType="separate"/>
            </w:r>
            <w:r>
              <w:rPr>
                <w:webHidden/>
              </w:rPr>
              <w:t>5</w:t>
            </w:r>
            <w:r>
              <w:rPr>
                <w:webHidden/>
              </w:rPr>
              <w:fldChar w:fldCharType="end"/>
            </w:r>
          </w:hyperlink>
        </w:p>
        <w:p w14:paraId="3105F070" w14:textId="385DB0D1" w:rsidR="005B3CF6" w:rsidRDefault="005B3CF6" w:rsidP="005B3CF6">
          <w:pPr>
            <w:pStyle w:val="TOC2"/>
            <w:rPr>
              <w:kern w:val="2"/>
              <w:sz w:val="24"/>
              <w:szCs w:val="24"/>
              <w:lang w:eastAsia="en-GB"/>
              <w14:ligatures w14:val="standardContextual"/>
            </w:rPr>
          </w:pPr>
          <w:hyperlink w:anchor="_Toc237595591" w:history="1">
            <w:r w:rsidRPr="009348F0">
              <w:rPr>
                <w:rStyle w:val="Hyperlink"/>
              </w:rPr>
              <w:t>2.6.</w:t>
            </w:r>
            <w:r>
              <w:rPr>
                <w:kern w:val="2"/>
                <w:sz w:val="24"/>
                <w:szCs w:val="24"/>
                <w:lang w:eastAsia="en-GB"/>
                <w14:ligatures w14:val="standardContextual"/>
              </w:rPr>
              <w:tab/>
            </w:r>
            <w:r w:rsidRPr="009348F0">
              <w:rPr>
                <w:rStyle w:val="Hyperlink"/>
              </w:rPr>
              <w:t>Right to Reject/Disqualify</w:t>
            </w:r>
            <w:r>
              <w:rPr>
                <w:webHidden/>
              </w:rPr>
              <w:tab/>
            </w:r>
            <w:r>
              <w:rPr>
                <w:webHidden/>
              </w:rPr>
              <w:fldChar w:fldCharType="begin"/>
            </w:r>
            <w:r>
              <w:rPr>
                <w:webHidden/>
              </w:rPr>
              <w:instrText xml:space="preserve"> PAGEREF _Toc237595591 \h </w:instrText>
            </w:r>
            <w:r>
              <w:rPr>
                <w:webHidden/>
              </w:rPr>
            </w:r>
            <w:r>
              <w:rPr>
                <w:webHidden/>
              </w:rPr>
              <w:fldChar w:fldCharType="separate"/>
            </w:r>
            <w:r>
              <w:rPr>
                <w:webHidden/>
              </w:rPr>
              <w:t>5</w:t>
            </w:r>
            <w:r>
              <w:rPr>
                <w:webHidden/>
              </w:rPr>
              <w:fldChar w:fldCharType="end"/>
            </w:r>
          </w:hyperlink>
        </w:p>
        <w:p w14:paraId="4BE5D91F" w14:textId="453F3E10" w:rsidR="005B3CF6" w:rsidRDefault="005B3CF6" w:rsidP="005B3CF6">
          <w:pPr>
            <w:pStyle w:val="TOC2"/>
            <w:rPr>
              <w:kern w:val="2"/>
              <w:sz w:val="24"/>
              <w:szCs w:val="24"/>
              <w:lang w:eastAsia="en-GB"/>
              <w14:ligatures w14:val="standardContextual"/>
            </w:rPr>
          </w:pPr>
          <w:hyperlink w:anchor="_Toc237595592" w:history="1">
            <w:r w:rsidRPr="009348F0">
              <w:rPr>
                <w:rStyle w:val="Hyperlink"/>
              </w:rPr>
              <w:t>2.7.</w:t>
            </w:r>
            <w:r>
              <w:rPr>
                <w:kern w:val="2"/>
                <w:sz w:val="24"/>
                <w:szCs w:val="24"/>
                <w:lang w:eastAsia="en-GB"/>
                <w14:ligatures w14:val="standardContextual"/>
              </w:rPr>
              <w:tab/>
            </w:r>
            <w:r w:rsidRPr="009348F0">
              <w:rPr>
                <w:rStyle w:val="Hyperlink"/>
              </w:rPr>
              <w:t>Right to Cancel, Clarify or Vary the Process</w:t>
            </w:r>
            <w:r>
              <w:rPr>
                <w:webHidden/>
              </w:rPr>
              <w:tab/>
            </w:r>
            <w:r>
              <w:rPr>
                <w:webHidden/>
              </w:rPr>
              <w:fldChar w:fldCharType="begin"/>
            </w:r>
            <w:r>
              <w:rPr>
                <w:webHidden/>
              </w:rPr>
              <w:instrText xml:space="preserve"> PAGEREF _Toc237595592 \h </w:instrText>
            </w:r>
            <w:r>
              <w:rPr>
                <w:webHidden/>
              </w:rPr>
            </w:r>
            <w:r>
              <w:rPr>
                <w:webHidden/>
              </w:rPr>
              <w:fldChar w:fldCharType="separate"/>
            </w:r>
            <w:r>
              <w:rPr>
                <w:webHidden/>
              </w:rPr>
              <w:t>5</w:t>
            </w:r>
            <w:r>
              <w:rPr>
                <w:webHidden/>
              </w:rPr>
              <w:fldChar w:fldCharType="end"/>
            </w:r>
          </w:hyperlink>
        </w:p>
        <w:p w14:paraId="4BC74B55" w14:textId="07404945" w:rsidR="005B3CF6" w:rsidRDefault="005B3CF6" w:rsidP="005B3CF6">
          <w:pPr>
            <w:pStyle w:val="TOC2"/>
            <w:rPr>
              <w:kern w:val="2"/>
              <w:sz w:val="24"/>
              <w:szCs w:val="24"/>
              <w:lang w:eastAsia="en-GB"/>
              <w14:ligatures w14:val="standardContextual"/>
            </w:rPr>
          </w:pPr>
          <w:hyperlink w:anchor="_Toc237595593" w:history="1">
            <w:r w:rsidRPr="009348F0">
              <w:rPr>
                <w:rStyle w:val="Hyperlink"/>
              </w:rPr>
              <w:t>2.8.</w:t>
            </w:r>
            <w:r>
              <w:rPr>
                <w:kern w:val="2"/>
                <w:sz w:val="24"/>
                <w:szCs w:val="24"/>
                <w:lang w:eastAsia="en-GB"/>
                <w14:ligatures w14:val="standardContextual"/>
              </w:rPr>
              <w:tab/>
            </w:r>
            <w:r w:rsidRPr="009348F0">
              <w:rPr>
                <w:rStyle w:val="Hyperlink"/>
              </w:rPr>
              <w:t>Site Visits</w:t>
            </w:r>
            <w:r>
              <w:rPr>
                <w:webHidden/>
              </w:rPr>
              <w:tab/>
            </w:r>
            <w:r>
              <w:rPr>
                <w:webHidden/>
              </w:rPr>
              <w:fldChar w:fldCharType="begin"/>
            </w:r>
            <w:r>
              <w:rPr>
                <w:webHidden/>
              </w:rPr>
              <w:instrText xml:space="preserve"> PAGEREF _Toc237595593 \h </w:instrText>
            </w:r>
            <w:r>
              <w:rPr>
                <w:webHidden/>
              </w:rPr>
            </w:r>
            <w:r>
              <w:rPr>
                <w:webHidden/>
              </w:rPr>
              <w:fldChar w:fldCharType="separate"/>
            </w:r>
            <w:r>
              <w:rPr>
                <w:webHidden/>
              </w:rPr>
              <w:t>5</w:t>
            </w:r>
            <w:r>
              <w:rPr>
                <w:webHidden/>
              </w:rPr>
              <w:fldChar w:fldCharType="end"/>
            </w:r>
          </w:hyperlink>
        </w:p>
        <w:p w14:paraId="37A1EA40" w14:textId="7E5A4225" w:rsidR="005B3CF6" w:rsidRDefault="005B3CF6" w:rsidP="005B3CF6">
          <w:pPr>
            <w:pStyle w:val="TOC2"/>
            <w:rPr>
              <w:kern w:val="2"/>
              <w:sz w:val="24"/>
              <w:szCs w:val="24"/>
              <w:lang w:eastAsia="en-GB"/>
              <w14:ligatures w14:val="standardContextual"/>
            </w:rPr>
          </w:pPr>
          <w:hyperlink w:anchor="_Toc237595594" w:history="1">
            <w:r w:rsidRPr="009348F0">
              <w:rPr>
                <w:rStyle w:val="Hyperlink"/>
                <w:strike/>
              </w:rPr>
              <w:t>2.9.</w:t>
            </w:r>
            <w:r>
              <w:rPr>
                <w:kern w:val="2"/>
                <w:sz w:val="24"/>
                <w:szCs w:val="24"/>
                <w:lang w:eastAsia="en-GB"/>
                <w14:ligatures w14:val="standardContextual"/>
              </w:rPr>
              <w:tab/>
            </w:r>
            <w:r w:rsidRPr="009348F0">
              <w:rPr>
                <w:rStyle w:val="Hyperlink"/>
                <w:strike/>
              </w:rPr>
              <w:t>Leaseholder Consultation</w:t>
            </w:r>
            <w:r>
              <w:rPr>
                <w:webHidden/>
              </w:rPr>
              <w:tab/>
            </w:r>
            <w:r>
              <w:rPr>
                <w:webHidden/>
              </w:rPr>
              <w:fldChar w:fldCharType="begin"/>
            </w:r>
            <w:r>
              <w:rPr>
                <w:webHidden/>
              </w:rPr>
              <w:instrText xml:space="preserve"> PAGEREF _Toc237595594 \h </w:instrText>
            </w:r>
            <w:r>
              <w:rPr>
                <w:webHidden/>
              </w:rPr>
            </w:r>
            <w:r>
              <w:rPr>
                <w:webHidden/>
              </w:rPr>
              <w:fldChar w:fldCharType="separate"/>
            </w:r>
            <w:r>
              <w:rPr>
                <w:webHidden/>
              </w:rPr>
              <w:t>5</w:t>
            </w:r>
            <w:r>
              <w:rPr>
                <w:webHidden/>
              </w:rPr>
              <w:fldChar w:fldCharType="end"/>
            </w:r>
          </w:hyperlink>
        </w:p>
        <w:p w14:paraId="59A46214" w14:textId="4658657B" w:rsidR="005B3CF6" w:rsidRDefault="005B3CF6" w:rsidP="005B3CF6">
          <w:pPr>
            <w:pStyle w:val="TOC2"/>
            <w:rPr>
              <w:kern w:val="2"/>
              <w:sz w:val="24"/>
              <w:szCs w:val="24"/>
              <w:lang w:eastAsia="en-GB"/>
              <w14:ligatures w14:val="standardContextual"/>
            </w:rPr>
          </w:pPr>
          <w:hyperlink w:anchor="_Toc237595595" w:history="1">
            <w:r w:rsidRPr="009348F0">
              <w:rPr>
                <w:rStyle w:val="Hyperlink"/>
              </w:rPr>
              <w:t>2.10.</w:t>
            </w:r>
            <w:r>
              <w:rPr>
                <w:kern w:val="2"/>
                <w:sz w:val="24"/>
                <w:szCs w:val="24"/>
                <w:lang w:eastAsia="en-GB"/>
                <w14:ligatures w14:val="standardContextual"/>
              </w:rPr>
              <w:tab/>
            </w:r>
            <w:r w:rsidRPr="009348F0">
              <w:rPr>
                <w:rStyle w:val="Hyperlink"/>
              </w:rPr>
              <w:t>Corporate Policies</w:t>
            </w:r>
            <w:r>
              <w:rPr>
                <w:webHidden/>
              </w:rPr>
              <w:tab/>
            </w:r>
            <w:r>
              <w:rPr>
                <w:webHidden/>
              </w:rPr>
              <w:fldChar w:fldCharType="begin"/>
            </w:r>
            <w:r>
              <w:rPr>
                <w:webHidden/>
              </w:rPr>
              <w:instrText xml:space="preserve"> PAGEREF _Toc237595595 \h </w:instrText>
            </w:r>
            <w:r>
              <w:rPr>
                <w:webHidden/>
              </w:rPr>
            </w:r>
            <w:r>
              <w:rPr>
                <w:webHidden/>
              </w:rPr>
              <w:fldChar w:fldCharType="separate"/>
            </w:r>
            <w:r>
              <w:rPr>
                <w:webHidden/>
              </w:rPr>
              <w:t>6</w:t>
            </w:r>
            <w:r>
              <w:rPr>
                <w:webHidden/>
              </w:rPr>
              <w:fldChar w:fldCharType="end"/>
            </w:r>
          </w:hyperlink>
        </w:p>
        <w:p w14:paraId="12538863" w14:textId="75E0DBEC" w:rsidR="005B3CF6" w:rsidRDefault="005B3CF6" w:rsidP="005B3CF6">
          <w:pPr>
            <w:pStyle w:val="TOC2"/>
            <w:rPr>
              <w:kern w:val="2"/>
              <w:sz w:val="24"/>
              <w:szCs w:val="24"/>
              <w:lang w:eastAsia="en-GB"/>
              <w14:ligatures w14:val="standardContextual"/>
            </w:rPr>
          </w:pPr>
          <w:hyperlink w:anchor="_Toc237595596" w:history="1">
            <w:r w:rsidRPr="009348F0">
              <w:rPr>
                <w:rStyle w:val="Hyperlink"/>
              </w:rPr>
              <w:t>2.11.</w:t>
            </w:r>
            <w:r>
              <w:rPr>
                <w:kern w:val="2"/>
                <w:sz w:val="24"/>
                <w:szCs w:val="24"/>
                <w:lang w:eastAsia="en-GB"/>
                <w14:ligatures w14:val="standardContextual"/>
              </w:rPr>
              <w:tab/>
            </w:r>
            <w:r w:rsidRPr="009348F0">
              <w:rPr>
                <w:rStyle w:val="Hyperlink"/>
              </w:rPr>
              <w:t>Sub-Contracting Arrangements</w:t>
            </w:r>
            <w:r>
              <w:rPr>
                <w:webHidden/>
              </w:rPr>
              <w:tab/>
            </w:r>
            <w:r>
              <w:rPr>
                <w:webHidden/>
              </w:rPr>
              <w:fldChar w:fldCharType="begin"/>
            </w:r>
            <w:r>
              <w:rPr>
                <w:webHidden/>
              </w:rPr>
              <w:instrText xml:space="preserve"> PAGEREF _Toc237595596 \h </w:instrText>
            </w:r>
            <w:r>
              <w:rPr>
                <w:webHidden/>
              </w:rPr>
            </w:r>
            <w:r>
              <w:rPr>
                <w:webHidden/>
              </w:rPr>
              <w:fldChar w:fldCharType="separate"/>
            </w:r>
            <w:r>
              <w:rPr>
                <w:webHidden/>
              </w:rPr>
              <w:t>6</w:t>
            </w:r>
            <w:r>
              <w:rPr>
                <w:webHidden/>
              </w:rPr>
              <w:fldChar w:fldCharType="end"/>
            </w:r>
          </w:hyperlink>
        </w:p>
        <w:p w14:paraId="29A3FFC1" w14:textId="1D21EC7E" w:rsidR="005B3CF6" w:rsidRDefault="005B3CF6" w:rsidP="005B3CF6">
          <w:pPr>
            <w:pStyle w:val="TOC2"/>
            <w:rPr>
              <w:kern w:val="2"/>
              <w:sz w:val="24"/>
              <w:szCs w:val="24"/>
              <w:lang w:eastAsia="en-GB"/>
              <w14:ligatures w14:val="standardContextual"/>
            </w:rPr>
          </w:pPr>
          <w:hyperlink w:anchor="_Toc237595597" w:history="1">
            <w:r w:rsidRPr="009348F0">
              <w:rPr>
                <w:rStyle w:val="Hyperlink"/>
              </w:rPr>
              <w:t>2.12.</w:t>
            </w:r>
            <w:r>
              <w:rPr>
                <w:kern w:val="2"/>
                <w:sz w:val="24"/>
                <w:szCs w:val="24"/>
                <w:lang w:eastAsia="en-GB"/>
                <w14:ligatures w14:val="standardContextual"/>
              </w:rPr>
              <w:tab/>
            </w:r>
            <w:r w:rsidRPr="009348F0">
              <w:rPr>
                <w:rStyle w:val="Hyperlink"/>
              </w:rPr>
              <w:t>Consortia Arrangements</w:t>
            </w:r>
            <w:r>
              <w:rPr>
                <w:webHidden/>
              </w:rPr>
              <w:tab/>
            </w:r>
            <w:r>
              <w:rPr>
                <w:webHidden/>
              </w:rPr>
              <w:fldChar w:fldCharType="begin"/>
            </w:r>
            <w:r>
              <w:rPr>
                <w:webHidden/>
              </w:rPr>
              <w:instrText xml:space="preserve"> PAGEREF _Toc237595597 \h </w:instrText>
            </w:r>
            <w:r>
              <w:rPr>
                <w:webHidden/>
              </w:rPr>
            </w:r>
            <w:r>
              <w:rPr>
                <w:webHidden/>
              </w:rPr>
              <w:fldChar w:fldCharType="separate"/>
            </w:r>
            <w:r>
              <w:rPr>
                <w:webHidden/>
              </w:rPr>
              <w:t>6</w:t>
            </w:r>
            <w:r>
              <w:rPr>
                <w:webHidden/>
              </w:rPr>
              <w:fldChar w:fldCharType="end"/>
            </w:r>
          </w:hyperlink>
        </w:p>
        <w:p w14:paraId="13975506" w14:textId="266BE054" w:rsidR="005B3CF6" w:rsidRDefault="005B3CF6" w:rsidP="005B3CF6">
          <w:pPr>
            <w:pStyle w:val="TOC2"/>
            <w:rPr>
              <w:kern w:val="2"/>
              <w:sz w:val="24"/>
              <w:szCs w:val="24"/>
              <w:lang w:eastAsia="en-GB"/>
              <w14:ligatures w14:val="standardContextual"/>
            </w:rPr>
          </w:pPr>
          <w:hyperlink w:anchor="_Toc237595598" w:history="1">
            <w:r w:rsidRPr="009348F0">
              <w:rPr>
                <w:rStyle w:val="Hyperlink"/>
              </w:rPr>
              <w:t>2.13.</w:t>
            </w:r>
            <w:r>
              <w:rPr>
                <w:kern w:val="2"/>
                <w:sz w:val="24"/>
                <w:szCs w:val="24"/>
                <w:lang w:eastAsia="en-GB"/>
                <w14:ligatures w14:val="standardContextual"/>
              </w:rPr>
              <w:tab/>
            </w:r>
            <w:r w:rsidRPr="009348F0">
              <w:rPr>
                <w:rStyle w:val="Hyperlink"/>
              </w:rPr>
              <w:t>Disbarment and Contract Termination</w:t>
            </w:r>
            <w:r>
              <w:rPr>
                <w:webHidden/>
              </w:rPr>
              <w:tab/>
            </w:r>
            <w:r>
              <w:rPr>
                <w:webHidden/>
              </w:rPr>
              <w:fldChar w:fldCharType="begin"/>
            </w:r>
            <w:r>
              <w:rPr>
                <w:webHidden/>
              </w:rPr>
              <w:instrText xml:space="preserve"> PAGEREF _Toc237595598 \h </w:instrText>
            </w:r>
            <w:r>
              <w:rPr>
                <w:webHidden/>
              </w:rPr>
            </w:r>
            <w:r>
              <w:rPr>
                <w:webHidden/>
              </w:rPr>
              <w:fldChar w:fldCharType="separate"/>
            </w:r>
            <w:r>
              <w:rPr>
                <w:webHidden/>
              </w:rPr>
              <w:t>7</w:t>
            </w:r>
            <w:r>
              <w:rPr>
                <w:webHidden/>
              </w:rPr>
              <w:fldChar w:fldCharType="end"/>
            </w:r>
          </w:hyperlink>
        </w:p>
        <w:p w14:paraId="2FA58CB7" w14:textId="239323B7" w:rsidR="005B3CF6" w:rsidRDefault="005B3CF6">
          <w:pPr>
            <w:pStyle w:val="TOC1"/>
            <w:tabs>
              <w:tab w:val="left" w:pos="440"/>
              <w:tab w:val="right" w:leader="dot" w:pos="9016"/>
            </w:tabs>
            <w:rPr>
              <w:noProof/>
              <w:kern w:val="2"/>
              <w:sz w:val="24"/>
              <w:szCs w:val="24"/>
              <w:lang w:eastAsia="en-GB"/>
              <w14:ligatures w14:val="standardContextual"/>
            </w:rPr>
          </w:pPr>
          <w:hyperlink w:anchor="_Toc237595599" w:history="1">
            <w:r w:rsidRPr="009348F0">
              <w:rPr>
                <w:rStyle w:val="Hyperlink"/>
                <w:noProof/>
              </w:rPr>
              <w:t>3.</w:t>
            </w:r>
            <w:r>
              <w:rPr>
                <w:noProof/>
                <w:kern w:val="2"/>
                <w:sz w:val="24"/>
                <w:szCs w:val="24"/>
                <w:lang w:eastAsia="en-GB"/>
                <w14:ligatures w14:val="standardContextual"/>
              </w:rPr>
              <w:tab/>
            </w:r>
            <w:r w:rsidRPr="009348F0">
              <w:rPr>
                <w:rStyle w:val="Hyperlink"/>
                <w:noProof/>
              </w:rPr>
              <w:t>Evaluation and Selection</w:t>
            </w:r>
            <w:r>
              <w:rPr>
                <w:noProof/>
                <w:webHidden/>
              </w:rPr>
              <w:tab/>
            </w:r>
            <w:r>
              <w:rPr>
                <w:noProof/>
                <w:webHidden/>
              </w:rPr>
              <w:fldChar w:fldCharType="begin"/>
            </w:r>
            <w:r>
              <w:rPr>
                <w:noProof/>
                <w:webHidden/>
              </w:rPr>
              <w:instrText xml:space="preserve"> PAGEREF _Toc237595599 \h </w:instrText>
            </w:r>
            <w:r>
              <w:rPr>
                <w:noProof/>
                <w:webHidden/>
              </w:rPr>
            </w:r>
            <w:r>
              <w:rPr>
                <w:noProof/>
                <w:webHidden/>
              </w:rPr>
              <w:fldChar w:fldCharType="separate"/>
            </w:r>
            <w:r>
              <w:rPr>
                <w:noProof/>
                <w:webHidden/>
              </w:rPr>
              <w:t>8</w:t>
            </w:r>
            <w:r>
              <w:rPr>
                <w:noProof/>
                <w:webHidden/>
              </w:rPr>
              <w:fldChar w:fldCharType="end"/>
            </w:r>
          </w:hyperlink>
        </w:p>
        <w:p w14:paraId="7D141188" w14:textId="1B79D2A2" w:rsidR="005B3CF6" w:rsidRDefault="005B3CF6" w:rsidP="005B3CF6">
          <w:pPr>
            <w:pStyle w:val="TOC2"/>
            <w:rPr>
              <w:kern w:val="2"/>
              <w:sz w:val="24"/>
              <w:szCs w:val="24"/>
              <w:lang w:eastAsia="en-GB"/>
              <w14:ligatures w14:val="standardContextual"/>
            </w:rPr>
          </w:pPr>
          <w:hyperlink w:anchor="_Toc237595600" w:history="1">
            <w:r w:rsidRPr="009348F0">
              <w:rPr>
                <w:rStyle w:val="Hyperlink"/>
              </w:rPr>
              <w:t>3.1.</w:t>
            </w:r>
            <w:r>
              <w:rPr>
                <w:kern w:val="2"/>
                <w:sz w:val="24"/>
                <w:szCs w:val="24"/>
                <w:lang w:eastAsia="en-GB"/>
                <w14:ligatures w14:val="standardContextual"/>
              </w:rPr>
              <w:tab/>
            </w:r>
            <w:r w:rsidRPr="009348F0">
              <w:rPr>
                <w:rStyle w:val="Hyperlink"/>
              </w:rPr>
              <w:t>Award Criteria</w:t>
            </w:r>
            <w:r>
              <w:rPr>
                <w:webHidden/>
              </w:rPr>
              <w:tab/>
            </w:r>
            <w:r>
              <w:rPr>
                <w:webHidden/>
              </w:rPr>
              <w:fldChar w:fldCharType="begin"/>
            </w:r>
            <w:r>
              <w:rPr>
                <w:webHidden/>
              </w:rPr>
              <w:instrText xml:space="preserve"> PAGEREF _Toc237595600 \h </w:instrText>
            </w:r>
            <w:r>
              <w:rPr>
                <w:webHidden/>
              </w:rPr>
            </w:r>
            <w:r>
              <w:rPr>
                <w:webHidden/>
              </w:rPr>
              <w:fldChar w:fldCharType="separate"/>
            </w:r>
            <w:r>
              <w:rPr>
                <w:webHidden/>
              </w:rPr>
              <w:t>8</w:t>
            </w:r>
            <w:r>
              <w:rPr>
                <w:webHidden/>
              </w:rPr>
              <w:fldChar w:fldCharType="end"/>
            </w:r>
          </w:hyperlink>
        </w:p>
        <w:p w14:paraId="05F1926F" w14:textId="274565D1" w:rsidR="005B3CF6" w:rsidRDefault="005B3CF6" w:rsidP="005B3CF6">
          <w:pPr>
            <w:pStyle w:val="TOC2"/>
            <w:rPr>
              <w:kern w:val="2"/>
              <w:sz w:val="24"/>
              <w:szCs w:val="24"/>
              <w:lang w:eastAsia="en-GB"/>
              <w14:ligatures w14:val="standardContextual"/>
            </w:rPr>
          </w:pPr>
          <w:hyperlink w:anchor="_Toc237595601" w:history="1">
            <w:r w:rsidRPr="009348F0">
              <w:rPr>
                <w:rStyle w:val="Hyperlink"/>
              </w:rPr>
              <w:t>3.2.</w:t>
            </w:r>
            <w:r>
              <w:rPr>
                <w:kern w:val="2"/>
                <w:sz w:val="24"/>
                <w:szCs w:val="24"/>
                <w:lang w:eastAsia="en-GB"/>
                <w14:ligatures w14:val="standardContextual"/>
              </w:rPr>
              <w:tab/>
            </w:r>
            <w:r w:rsidRPr="009348F0">
              <w:rPr>
                <w:rStyle w:val="Hyperlink"/>
              </w:rPr>
              <w:t>Foundation Questions</w:t>
            </w:r>
            <w:r>
              <w:rPr>
                <w:webHidden/>
              </w:rPr>
              <w:tab/>
            </w:r>
            <w:r>
              <w:rPr>
                <w:webHidden/>
              </w:rPr>
              <w:fldChar w:fldCharType="begin"/>
            </w:r>
            <w:r>
              <w:rPr>
                <w:webHidden/>
              </w:rPr>
              <w:instrText xml:space="preserve"> PAGEREF _Toc237595601 \h </w:instrText>
            </w:r>
            <w:r>
              <w:rPr>
                <w:webHidden/>
              </w:rPr>
            </w:r>
            <w:r>
              <w:rPr>
                <w:webHidden/>
              </w:rPr>
              <w:fldChar w:fldCharType="separate"/>
            </w:r>
            <w:r>
              <w:rPr>
                <w:webHidden/>
              </w:rPr>
              <w:t>8</w:t>
            </w:r>
            <w:r>
              <w:rPr>
                <w:webHidden/>
              </w:rPr>
              <w:fldChar w:fldCharType="end"/>
            </w:r>
          </w:hyperlink>
        </w:p>
        <w:p w14:paraId="1F8B61E6" w14:textId="71386451" w:rsidR="005B3CF6" w:rsidRDefault="005B3CF6" w:rsidP="005B3CF6">
          <w:pPr>
            <w:pStyle w:val="TOC2"/>
            <w:rPr>
              <w:kern w:val="2"/>
              <w:sz w:val="24"/>
              <w:szCs w:val="24"/>
              <w:lang w:eastAsia="en-GB"/>
              <w14:ligatures w14:val="standardContextual"/>
            </w:rPr>
          </w:pPr>
          <w:hyperlink w:anchor="_Toc237595602" w:history="1">
            <w:r w:rsidRPr="009348F0">
              <w:rPr>
                <w:rStyle w:val="Hyperlink"/>
                <w:strike/>
              </w:rPr>
              <w:t>3.3.</w:t>
            </w:r>
            <w:r>
              <w:rPr>
                <w:kern w:val="2"/>
                <w:sz w:val="24"/>
                <w:szCs w:val="24"/>
                <w:lang w:eastAsia="en-GB"/>
                <w14:ligatures w14:val="standardContextual"/>
              </w:rPr>
              <w:tab/>
            </w:r>
            <w:r w:rsidRPr="009348F0">
              <w:rPr>
                <w:rStyle w:val="Hyperlink"/>
                <w:strike/>
              </w:rPr>
              <w:t>Evaluation Questions</w:t>
            </w:r>
            <w:r>
              <w:rPr>
                <w:webHidden/>
              </w:rPr>
              <w:tab/>
            </w:r>
            <w:r>
              <w:rPr>
                <w:webHidden/>
              </w:rPr>
              <w:fldChar w:fldCharType="begin"/>
            </w:r>
            <w:r>
              <w:rPr>
                <w:webHidden/>
              </w:rPr>
              <w:instrText xml:space="preserve"> PAGEREF _Toc237595602 \h </w:instrText>
            </w:r>
            <w:r>
              <w:rPr>
                <w:webHidden/>
              </w:rPr>
            </w:r>
            <w:r>
              <w:rPr>
                <w:webHidden/>
              </w:rPr>
              <w:fldChar w:fldCharType="separate"/>
            </w:r>
            <w:r>
              <w:rPr>
                <w:webHidden/>
              </w:rPr>
              <w:t>9</w:t>
            </w:r>
            <w:r>
              <w:rPr>
                <w:webHidden/>
              </w:rPr>
              <w:fldChar w:fldCharType="end"/>
            </w:r>
          </w:hyperlink>
        </w:p>
        <w:p w14:paraId="41378986" w14:textId="50261D95" w:rsidR="005B3CF6" w:rsidRDefault="005B3CF6" w:rsidP="005B3CF6">
          <w:pPr>
            <w:pStyle w:val="TOC2"/>
            <w:rPr>
              <w:kern w:val="2"/>
              <w:sz w:val="24"/>
              <w:szCs w:val="24"/>
              <w:lang w:eastAsia="en-GB"/>
              <w14:ligatures w14:val="standardContextual"/>
            </w:rPr>
          </w:pPr>
          <w:hyperlink w:anchor="_Toc237595603" w:history="1">
            <w:r w:rsidRPr="009348F0">
              <w:rPr>
                <w:rStyle w:val="Hyperlink"/>
              </w:rPr>
              <w:t>3.4.</w:t>
            </w:r>
            <w:r>
              <w:rPr>
                <w:kern w:val="2"/>
                <w:sz w:val="24"/>
                <w:szCs w:val="24"/>
                <w:lang w:eastAsia="en-GB"/>
                <w14:ligatures w14:val="standardContextual"/>
              </w:rPr>
              <w:tab/>
            </w:r>
            <w:r w:rsidRPr="009348F0">
              <w:rPr>
                <w:rStyle w:val="Hyperlink"/>
              </w:rPr>
              <w:t>Tender Evaluation Process</w:t>
            </w:r>
            <w:r>
              <w:rPr>
                <w:webHidden/>
              </w:rPr>
              <w:tab/>
            </w:r>
            <w:r>
              <w:rPr>
                <w:webHidden/>
              </w:rPr>
              <w:fldChar w:fldCharType="begin"/>
            </w:r>
            <w:r>
              <w:rPr>
                <w:webHidden/>
              </w:rPr>
              <w:instrText xml:space="preserve"> PAGEREF _Toc237595603 \h </w:instrText>
            </w:r>
            <w:r>
              <w:rPr>
                <w:webHidden/>
              </w:rPr>
            </w:r>
            <w:r>
              <w:rPr>
                <w:webHidden/>
              </w:rPr>
              <w:fldChar w:fldCharType="separate"/>
            </w:r>
            <w:r>
              <w:rPr>
                <w:webHidden/>
              </w:rPr>
              <w:t>9</w:t>
            </w:r>
            <w:r>
              <w:rPr>
                <w:webHidden/>
              </w:rPr>
              <w:fldChar w:fldCharType="end"/>
            </w:r>
          </w:hyperlink>
        </w:p>
        <w:p w14:paraId="0AA3B2C6" w14:textId="679D8FFE" w:rsidR="005B3CF6" w:rsidRDefault="005B3CF6">
          <w:pPr>
            <w:pStyle w:val="TOC3"/>
            <w:tabs>
              <w:tab w:val="left" w:pos="1440"/>
              <w:tab w:val="right" w:leader="dot" w:pos="9016"/>
            </w:tabs>
            <w:rPr>
              <w:noProof/>
              <w:kern w:val="2"/>
              <w:sz w:val="24"/>
              <w:szCs w:val="24"/>
              <w:lang w:eastAsia="en-GB"/>
              <w14:ligatures w14:val="standardContextual"/>
            </w:rPr>
          </w:pPr>
          <w:hyperlink w:anchor="_Toc237595604" w:history="1">
            <w:r w:rsidRPr="009348F0">
              <w:rPr>
                <w:rStyle w:val="Hyperlink"/>
                <w:noProof/>
              </w:rPr>
              <w:t>3.4.1.</w:t>
            </w:r>
            <w:r>
              <w:rPr>
                <w:noProof/>
                <w:kern w:val="2"/>
                <w:sz w:val="24"/>
                <w:szCs w:val="24"/>
                <w:lang w:eastAsia="en-GB"/>
                <w14:ligatures w14:val="standardContextual"/>
              </w:rPr>
              <w:tab/>
            </w:r>
            <w:r w:rsidRPr="009348F0">
              <w:rPr>
                <w:rStyle w:val="Hyperlink"/>
                <w:noProof/>
              </w:rPr>
              <w:t>Part One – Initial Screening Assessment</w:t>
            </w:r>
            <w:r>
              <w:rPr>
                <w:noProof/>
                <w:webHidden/>
              </w:rPr>
              <w:tab/>
            </w:r>
            <w:r>
              <w:rPr>
                <w:noProof/>
                <w:webHidden/>
              </w:rPr>
              <w:fldChar w:fldCharType="begin"/>
            </w:r>
            <w:r>
              <w:rPr>
                <w:noProof/>
                <w:webHidden/>
              </w:rPr>
              <w:instrText xml:space="preserve"> PAGEREF _Toc237595604 \h </w:instrText>
            </w:r>
            <w:r>
              <w:rPr>
                <w:noProof/>
                <w:webHidden/>
              </w:rPr>
            </w:r>
            <w:r>
              <w:rPr>
                <w:noProof/>
                <w:webHidden/>
              </w:rPr>
              <w:fldChar w:fldCharType="separate"/>
            </w:r>
            <w:r>
              <w:rPr>
                <w:noProof/>
                <w:webHidden/>
              </w:rPr>
              <w:t>9</w:t>
            </w:r>
            <w:r>
              <w:rPr>
                <w:noProof/>
                <w:webHidden/>
              </w:rPr>
              <w:fldChar w:fldCharType="end"/>
            </w:r>
          </w:hyperlink>
        </w:p>
        <w:p w14:paraId="450E0848" w14:textId="6B40BFEF" w:rsidR="005B3CF6" w:rsidRDefault="005B3CF6">
          <w:pPr>
            <w:pStyle w:val="TOC3"/>
            <w:tabs>
              <w:tab w:val="left" w:pos="1440"/>
              <w:tab w:val="right" w:leader="dot" w:pos="9016"/>
            </w:tabs>
            <w:rPr>
              <w:noProof/>
              <w:kern w:val="2"/>
              <w:sz w:val="24"/>
              <w:szCs w:val="24"/>
              <w:lang w:eastAsia="en-GB"/>
              <w14:ligatures w14:val="standardContextual"/>
            </w:rPr>
          </w:pPr>
          <w:hyperlink w:anchor="_Toc237595605" w:history="1">
            <w:r w:rsidRPr="009348F0">
              <w:rPr>
                <w:rStyle w:val="Hyperlink"/>
                <w:noProof/>
              </w:rPr>
              <w:t>3.4.2.</w:t>
            </w:r>
            <w:r>
              <w:rPr>
                <w:noProof/>
                <w:kern w:val="2"/>
                <w:sz w:val="24"/>
                <w:szCs w:val="24"/>
                <w:lang w:eastAsia="en-GB"/>
                <w14:ligatures w14:val="standardContextual"/>
              </w:rPr>
              <w:tab/>
            </w:r>
            <w:r w:rsidRPr="009348F0">
              <w:rPr>
                <w:rStyle w:val="Hyperlink"/>
                <w:noProof/>
              </w:rPr>
              <w:t>Part Two – Qualification Pass/Fail Questions</w:t>
            </w:r>
            <w:r>
              <w:rPr>
                <w:noProof/>
                <w:webHidden/>
              </w:rPr>
              <w:tab/>
            </w:r>
            <w:r>
              <w:rPr>
                <w:noProof/>
                <w:webHidden/>
              </w:rPr>
              <w:fldChar w:fldCharType="begin"/>
            </w:r>
            <w:r>
              <w:rPr>
                <w:noProof/>
                <w:webHidden/>
              </w:rPr>
              <w:instrText xml:space="preserve"> PAGEREF _Toc237595605 \h </w:instrText>
            </w:r>
            <w:r>
              <w:rPr>
                <w:noProof/>
                <w:webHidden/>
              </w:rPr>
            </w:r>
            <w:r>
              <w:rPr>
                <w:noProof/>
                <w:webHidden/>
              </w:rPr>
              <w:fldChar w:fldCharType="separate"/>
            </w:r>
            <w:r>
              <w:rPr>
                <w:noProof/>
                <w:webHidden/>
              </w:rPr>
              <w:t>10</w:t>
            </w:r>
            <w:r>
              <w:rPr>
                <w:noProof/>
                <w:webHidden/>
              </w:rPr>
              <w:fldChar w:fldCharType="end"/>
            </w:r>
          </w:hyperlink>
        </w:p>
        <w:p w14:paraId="46608E65" w14:textId="3E8EE387" w:rsidR="005B3CF6" w:rsidRDefault="005B3CF6">
          <w:pPr>
            <w:pStyle w:val="TOC3"/>
            <w:tabs>
              <w:tab w:val="left" w:pos="1440"/>
              <w:tab w:val="right" w:leader="dot" w:pos="9016"/>
            </w:tabs>
            <w:rPr>
              <w:noProof/>
              <w:kern w:val="2"/>
              <w:sz w:val="24"/>
              <w:szCs w:val="24"/>
              <w:lang w:eastAsia="en-GB"/>
              <w14:ligatures w14:val="standardContextual"/>
            </w:rPr>
          </w:pPr>
          <w:hyperlink w:anchor="_Toc237595606" w:history="1">
            <w:r w:rsidRPr="009348F0">
              <w:rPr>
                <w:rStyle w:val="Hyperlink"/>
                <w:noProof/>
              </w:rPr>
              <w:t>3.4.3.</w:t>
            </w:r>
            <w:r>
              <w:rPr>
                <w:noProof/>
                <w:kern w:val="2"/>
                <w:sz w:val="24"/>
                <w:szCs w:val="24"/>
                <w:lang w:eastAsia="en-GB"/>
                <w14:ligatures w14:val="standardContextual"/>
              </w:rPr>
              <w:tab/>
            </w:r>
            <w:r w:rsidRPr="009348F0">
              <w:rPr>
                <w:rStyle w:val="Hyperlink"/>
                <w:noProof/>
              </w:rPr>
              <w:t>‘Self-cleaning’</w:t>
            </w:r>
            <w:r>
              <w:rPr>
                <w:noProof/>
                <w:webHidden/>
              </w:rPr>
              <w:tab/>
            </w:r>
            <w:r>
              <w:rPr>
                <w:noProof/>
                <w:webHidden/>
              </w:rPr>
              <w:fldChar w:fldCharType="begin"/>
            </w:r>
            <w:r>
              <w:rPr>
                <w:noProof/>
                <w:webHidden/>
              </w:rPr>
              <w:instrText xml:space="preserve"> PAGEREF _Toc237595606 \h </w:instrText>
            </w:r>
            <w:r>
              <w:rPr>
                <w:noProof/>
                <w:webHidden/>
              </w:rPr>
            </w:r>
            <w:r>
              <w:rPr>
                <w:noProof/>
                <w:webHidden/>
              </w:rPr>
              <w:fldChar w:fldCharType="separate"/>
            </w:r>
            <w:r>
              <w:rPr>
                <w:noProof/>
                <w:webHidden/>
              </w:rPr>
              <w:t>10</w:t>
            </w:r>
            <w:r>
              <w:rPr>
                <w:noProof/>
                <w:webHidden/>
              </w:rPr>
              <w:fldChar w:fldCharType="end"/>
            </w:r>
          </w:hyperlink>
        </w:p>
        <w:p w14:paraId="0143832D" w14:textId="59C6B9B1" w:rsidR="005B3CF6" w:rsidRDefault="005B3CF6">
          <w:pPr>
            <w:pStyle w:val="TOC3"/>
            <w:tabs>
              <w:tab w:val="left" w:pos="1440"/>
              <w:tab w:val="right" w:leader="dot" w:pos="9016"/>
            </w:tabs>
            <w:rPr>
              <w:noProof/>
              <w:kern w:val="2"/>
              <w:sz w:val="24"/>
              <w:szCs w:val="24"/>
              <w:lang w:eastAsia="en-GB"/>
              <w14:ligatures w14:val="standardContextual"/>
            </w:rPr>
          </w:pPr>
          <w:hyperlink w:anchor="_Toc237595607" w:history="1">
            <w:r w:rsidRPr="009348F0">
              <w:rPr>
                <w:rStyle w:val="Hyperlink"/>
                <w:strike/>
                <w:noProof/>
              </w:rPr>
              <w:t>3.4.4.</w:t>
            </w:r>
            <w:r>
              <w:rPr>
                <w:noProof/>
                <w:kern w:val="2"/>
                <w:sz w:val="24"/>
                <w:szCs w:val="24"/>
                <w:lang w:eastAsia="en-GB"/>
                <w14:ligatures w14:val="standardContextual"/>
              </w:rPr>
              <w:tab/>
            </w:r>
            <w:r w:rsidRPr="009348F0">
              <w:rPr>
                <w:rStyle w:val="Hyperlink"/>
                <w:strike/>
                <w:noProof/>
              </w:rPr>
              <w:t>Part Three – Quality Evaluation</w:t>
            </w:r>
            <w:r>
              <w:rPr>
                <w:noProof/>
                <w:webHidden/>
              </w:rPr>
              <w:tab/>
            </w:r>
            <w:r>
              <w:rPr>
                <w:noProof/>
                <w:webHidden/>
              </w:rPr>
              <w:fldChar w:fldCharType="begin"/>
            </w:r>
            <w:r>
              <w:rPr>
                <w:noProof/>
                <w:webHidden/>
              </w:rPr>
              <w:instrText xml:space="preserve"> PAGEREF _Toc237595607 \h </w:instrText>
            </w:r>
            <w:r>
              <w:rPr>
                <w:noProof/>
                <w:webHidden/>
              </w:rPr>
            </w:r>
            <w:r>
              <w:rPr>
                <w:noProof/>
                <w:webHidden/>
              </w:rPr>
              <w:fldChar w:fldCharType="separate"/>
            </w:r>
            <w:r>
              <w:rPr>
                <w:noProof/>
                <w:webHidden/>
              </w:rPr>
              <w:t>10</w:t>
            </w:r>
            <w:r>
              <w:rPr>
                <w:noProof/>
                <w:webHidden/>
              </w:rPr>
              <w:fldChar w:fldCharType="end"/>
            </w:r>
          </w:hyperlink>
        </w:p>
        <w:p w14:paraId="160BF798" w14:textId="0DFC9812" w:rsidR="005B3CF6" w:rsidRDefault="005B3CF6">
          <w:pPr>
            <w:pStyle w:val="TOC3"/>
            <w:tabs>
              <w:tab w:val="left" w:pos="1440"/>
              <w:tab w:val="right" w:leader="dot" w:pos="9016"/>
            </w:tabs>
            <w:rPr>
              <w:noProof/>
              <w:kern w:val="2"/>
              <w:sz w:val="24"/>
              <w:szCs w:val="24"/>
              <w:lang w:eastAsia="en-GB"/>
              <w14:ligatures w14:val="standardContextual"/>
            </w:rPr>
          </w:pPr>
          <w:hyperlink w:anchor="_Toc237595608" w:history="1">
            <w:r w:rsidRPr="009348F0">
              <w:rPr>
                <w:rStyle w:val="Hyperlink"/>
                <w:noProof/>
              </w:rPr>
              <w:t>3.4.5.</w:t>
            </w:r>
            <w:r>
              <w:rPr>
                <w:noProof/>
                <w:kern w:val="2"/>
                <w:sz w:val="24"/>
                <w:szCs w:val="24"/>
                <w:lang w:eastAsia="en-GB"/>
                <w14:ligatures w14:val="standardContextual"/>
              </w:rPr>
              <w:tab/>
            </w:r>
            <w:r w:rsidRPr="009348F0">
              <w:rPr>
                <w:rStyle w:val="Hyperlink"/>
                <w:noProof/>
              </w:rPr>
              <w:t>Part Four – Price Evaluation</w:t>
            </w:r>
            <w:r>
              <w:rPr>
                <w:noProof/>
                <w:webHidden/>
              </w:rPr>
              <w:tab/>
            </w:r>
            <w:r>
              <w:rPr>
                <w:noProof/>
                <w:webHidden/>
              </w:rPr>
              <w:fldChar w:fldCharType="begin"/>
            </w:r>
            <w:r>
              <w:rPr>
                <w:noProof/>
                <w:webHidden/>
              </w:rPr>
              <w:instrText xml:space="preserve"> PAGEREF _Toc237595608 \h </w:instrText>
            </w:r>
            <w:r>
              <w:rPr>
                <w:noProof/>
                <w:webHidden/>
              </w:rPr>
            </w:r>
            <w:r>
              <w:rPr>
                <w:noProof/>
                <w:webHidden/>
              </w:rPr>
              <w:fldChar w:fldCharType="separate"/>
            </w:r>
            <w:r>
              <w:rPr>
                <w:noProof/>
                <w:webHidden/>
              </w:rPr>
              <w:t>12</w:t>
            </w:r>
            <w:r>
              <w:rPr>
                <w:noProof/>
                <w:webHidden/>
              </w:rPr>
              <w:fldChar w:fldCharType="end"/>
            </w:r>
          </w:hyperlink>
        </w:p>
        <w:p w14:paraId="64263612" w14:textId="166F06FC" w:rsidR="005B3CF6" w:rsidRDefault="005B3CF6" w:rsidP="005B3CF6">
          <w:pPr>
            <w:pStyle w:val="TOC2"/>
            <w:rPr>
              <w:kern w:val="2"/>
              <w:sz w:val="24"/>
              <w:szCs w:val="24"/>
              <w:lang w:eastAsia="en-GB"/>
              <w14:ligatures w14:val="standardContextual"/>
            </w:rPr>
          </w:pPr>
          <w:hyperlink w:anchor="_Toc237595609" w:history="1">
            <w:r w:rsidRPr="009348F0">
              <w:rPr>
                <w:rStyle w:val="Hyperlink"/>
              </w:rPr>
              <w:t>3.5.</w:t>
            </w:r>
            <w:r>
              <w:rPr>
                <w:kern w:val="2"/>
                <w:sz w:val="24"/>
                <w:szCs w:val="24"/>
                <w:lang w:eastAsia="en-GB"/>
                <w14:ligatures w14:val="standardContextual"/>
              </w:rPr>
              <w:tab/>
            </w:r>
            <w:r w:rsidRPr="009348F0">
              <w:rPr>
                <w:rStyle w:val="Hyperlink"/>
              </w:rPr>
              <w:t>Overall Scoring</w:t>
            </w:r>
            <w:r>
              <w:rPr>
                <w:webHidden/>
              </w:rPr>
              <w:tab/>
            </w:r>
            <w:r>
              <w:rPr>
                <w:webHidden/>
              </w:rPr>
              <w:fldChar w:fldCharType="begin"/>
            </w:r>
            <w:r>
              <w:rPr>
                <w:webHidden/>
              </w:rPr>
              <w:instrText xml:space="preserve"> PAGEREF _Toc237595609 \h </w:instrText>
            </w:r>
            <w:r>
              <w:rPr>
                <w:webHidden/>
              </w:rPr>
            </w:r>
            <w:r>
              <w:rPr>
                <w:webHidden/>
              </w:rPr>
              <w:fldChar w:fldCharType="separate"/>
            </w:r>
            <w:r>
              <w:rPr>
                <w:webHidden/>
              </w:rPr>
              <w:t>12</w:t>
            </w:r>
            <w:r>
              <w:rPr>
                <w:webHidden/>
              </w:rPr>
              <w:fldChar w:fldCharType="end"/>
            </w:r>
          </w:hyperlink>
        </w:p>
        <w:p w14:paraId="28F52A31" w14:textId="09787F6A" w:rsidR="005B3CF6" w:rsidRDefault="005B3CF6">
          <w:pPr>
            <w:pStyle w:val="TOC1"/>
            <w:tabs>
              <w:tab w:val="left" w:pos="440"/>
              <w:tab w:val="right" w:leader="dot" w:pos="9016"/>
            </w:tabs>
            <w:rPr>
              <w:noProof/>
              <w:kern w:val="2"/>
              <w:sz w:val="24"/>
              <w:szCs w:val="24"/>
              <w:lang w:eastAsia="en-GB"/>
              <w14:ligatures w14:val="standardContextual"/>
            </w:rPr>
          </w:pPr>
          <w:hyperlink w:anchor="_Toc237595610" w:history="1">
            <w:r w:rsidRPr="009348F0">
              <w:rPr>
                <w:rStyle w:val="Hyperlink"/>
                <w:noProof/>
              </w:rPr>
              <w:t>4.</w:t>
            </w:r>
            <w:r>
              <w:rPr>
                <w:noProof/>
                <w:kern w:val="2"/>
                <w:sz w:val="24"/>
                <w:szCs w:val="24"/>
                <w:lang w:eastAsia="en-GB"/>
                <w14:ligatures w14:val="standardContextual"/>
              </w:rPr>
              <w:tab/>
            </w:r>
            <w:r w:rsidRPr="009348F0">
              <w:rPr>
                <w:rStyle w:val="Hyperlink"/>
                <w:noProof/>
              </w:rPr>
              <w:t>Tender Acceptance</w:t>
            </w:r>
            <w:r>
              <w:rPr>
                <w:noProof/>
                <w:webHidden/>
              </w:rPr>
              <w:tab/>
            </w:r>
            <w:r>
              <w:rPr>
                <w:noProof/>
                <w:webHidden/>
              </w:rPr>
              <w:fldChar w:fldCharType="begin"/>
            </w:r>
            <w:r>
              <w:rPr>
                <w:noProof/>
                <w:webHidden/>
              </w:rPr>
              <w:instrText xml:space="preserve"> PAGEREF _Toc237595610 \h </w:instrText>
            </w:r>
            <w:r>
              <w:rPr>
                <w:noProof/>
                <w:webHidden/>
              </w:rPr>
            </w:r>
            <w:r>
              <w:rPr>
                <w:noProof/>
                <w:webHidden/>
              </w:rPr>
              <w:fldChar w:fldCharType="separate"/>
            </w:r>
            <w:r>
              <w:rPr>
                <w:noProof/>
                <w:webHidden/>
              </w:rPr>
              <w:t>14</w:t>
            </w:r>
            <w:r>
              <w:rPr>
                <w:noProof/>
                <w:webHidden/>
              </w:rPr>
              <w:fldChar w:fldCharType="end"/>
            </w:r>
          </w:hyperlink>
        </w:p>
        <w:p w14:paraId="60606D45" w14:textId="59E90385" w:rsidR="005B3CF6" w:rsidRDefault="005B3CF6">
          <w:pPr>
            <w:pStyle w:val="TOC1"/>
            <w:tabs>
              <w:tab w:val="left" w:pos="440"/>
              <w:tab w:val="right" w:leader="dot" w:pos="9016"/>
            </w:tabs>
            <w:rPr>
              <w:noProof/>
              <w:kern w:val="2"/>
              <w:sz w:val="24"/>
              <w:szCs w:val="24"/>
              <w:lang w:eastAsia="en-GB"/>
              <w14:ligatures w14:val="standardContextual"/>
            </w:rPr>
          </w:pPr>
          <w:hyperlink w:anchor="_Toc237595611" w:history="1">
            <w:r w:rsidRPr="009348F0">
              <w:rPr>
                <w:rStyle w:val="Hyperlink"/>
                <w:noProof/>
              </w:rPr>
              <w:t>5.</w:t>
            </w:r>
            <w:r>
              <w:rPr>
                <w:noProof/>
                <w:kern w:val="2"/>
                <w:sz w:val="24"/>
                <w:szCs w:val="24"/>
                <w:lang w:eastAsia="en-GB"/>
                <w14:ligatures w14:val="standardContextual"/>
              </w:rPr>
              <w:tab/>
            </w:r>
            <w:r w:rsidRPr="009348F0">
              <w:rPr>
                <w:rStyle w:val="Hyperlink"/>
                <w:noProof/>
              </w:rPr>
              <w:t>Tender Checklist</w:t>
            </w:r>
            <w:r>
              <w:rPr>
                <w:noProof/>
                <w:webHidden/>
              </w:rPr>
              <w:tab/>
            </w:r>
            <w:r>
              <w:rPr>
                <w:noProof/>
                <w:webHidden/>
              </w:rPr>
              <w:fldChar w:fldCharType="begin"/>
            </w:r>
            <w:r>
              <w:rPr>
                <w:noProof/>
                <w:webHidden/>
              </w:rPr>
              <w:instrText xml:space="preserve"> PAGEREF _Toc237595611 \h </w:instrText>
            </w:r>
            <w:r>
              <w:rPr>
                <w:noProof/>
                <w:webHidden/>
              </w:rPr>
            </w:r>
            <w:r>
              <w:rPr>
                <w:noProof/>
                <w:webHidden/>
              </w:rPr>
              <w:fldChar w:fldCharType="separate"/>
            </w:r>
            <w:r>
              <w:rPr>
                <w:noProof/>
                <w:webHidden/>
              </w:rPr>
              <w:t>14</w:t>
            </w:r>
            <w:r>
              <w:rPr>
                <w:noProof/>
                <w:webHidden/>
              </w:rPr>
              <w:fldChar w:fldCharType="end"/>
            </w:r>
          </w:hyperlink>
        </w:p>
        <w:p w14:paraId="2635A3EE" w14:textId="6E4CD73D" w:rsidR="529FEA48" w:rsidRDefault="529FEA48" w:rsidP="529FEA48">
          <w:pPr>
            <w:pStyle w:val="TOC1"/>
            <w:tabs>
              <w:tab w:val="left" w:pos="435"/>
              <w:tab w:val="right" w:leader="dot" w:pos="9015"/>
            </w:tabs>
            <w:rPr>
              <w:rStyle w:val="Hyperlink"/>
            </w:rPr>
          </w:pPr>
          <w:r>
            <w:fldChar w:fldCharType="end"/>
          </w:r>
        </w:p>
      </w:sdtContent>
    </w:sdt>
    <w:p w14:paraId="59497784" w14:textId="4CCEE1E0" w:rsidR="00530856" w:rsidRDefault="00530856" w:rsidP="001A0344">
      <w:pPr>
        <w:sectPr w:rsidR="00530856" w:rsidSect="00D44EE8">
          <w:headerReference w:type="first" r:id="rId16"/>
          <w:pgSz w:w="11906" w:h="16838"/>
          <w:pgMar w:top="2268" w:right="1440" w:bottom="1440" w:left="1440" w:header="709" w:footer="709" w:gutter="0"/>
          <w:pgNumType w:start="1"/>
          <w:cols w:space="708"/>
          <w:docGrid w:linePitch="360"/>
        </w:sectPr>
      </w:pPr>
    </w:p>
    <w:p w14:paraId="0A05B5F4" w14:textId="31EA7586" w:rsidR="00530856" w:rsidRPr="00612CBF" w:rsidRDefault="00530856" w:rsidP="002D143C">
      <w:pPr>
        <w:pStyle w:val="Heading1"/>
        <w:numPr>
          <w:ilvl w:val="0"/>
          <w:numId w:val="1"/>
        </w:numPr>
        <w:spacing w:line="360" w:lineRule="auto"/>
        <w:rPr>
          <w:color w:val="1F4E79" w:themeColor="accent5" w:themeShade="80"/>
          <w:sz w:val="32"/>
          <w:szCs w:val="32"/>
        </w:rPr>
      </w:pPr>
      <w:bookmarkStart w:id="0" w:name="_Toc237595580"/>
      <w:r w:rsidRPr="529FEA48">
        <w:rPr>
          <w:color w:val="1F4E79" w:themeColor="accent5" w:themeShade="80"/>
          <w:sz w:val="32"/>
          <w:szCs w:val="32"/>
        </w:rPr>
        <w:t>Tender Overview</w:t>
      </w:r>
      <w:bookmarkEnd w:id="0"/>
    </w:p>
    <w:p w14:paraId="3B85ABA1" w14:textId="576BEF73" w:rsidR="0098428C" w:rsidRPr="002D143C" w:rsidRDefault="001D5E7D" w:rsidP="00612CBF">
      <w:pPr>
        <w:pStyle w:val="Heading2"/>
        <w:numPr>
          <w:ilvl w:val="1"/>
          <w:numId w:val="1"/>
        </w:numPr>
        <w:spacing w:line="360" w:lineRule="auto"/>
        <w:rPr>
          <w:color w:val="1F4E79" w:themeColor="accent5" w:themeShade="80"/>
        </w:rPr>
      </w:pPr>
      <w:bookmarkStart w:id="1" w:name="_Toc237595581"/>
      <w:r w:rsidRPr="529FEA48">
        <w:rPr>
          <w:color w:val="1F4E79" w:themeColor="accent5" w:themeShade="80"/>
        </w:rPr>
        <w:t>Tender Brief</w:t>
      </w:r>
      <w:bookmarkEnd w:id="1"/>
    </w:p>
    <w:p w14:paraId="083EFC3A" w14:textId="0EB84EC2" w:rsidR="006D26DE" w:rsidRDefault="006D26DE" w:rsidP="3B56AD37">
      <w:pPr>
        <w:rPr>
          <w:rFonts w:eastAsiaTheme="majorEastAsia"/>
        </w:rPr>
      </w:pPr>
      <w:r w:rsidRPr="3B56AD37">
        <w:rPr>
          <w:rFonts w:eastAsiaTheme="majorEastAsia"/>
        </w:rPr>
        <w:t>This Invitation to Tender (ITT) has been issued by Barcud Shared Services for and on the</w:t>
      </w:r>
      <w:r w:rsidR="00113090" w:rsidRPr="3B56AD37">
        <w:rPr>
          <w:rFonts w:eastAsiaTheme="majorEastAsia"/>
        </w:rPr>
        <w:t xml:space="preserve"> </w:t>
      </w:r>
      <w:r w:rsidR="00064FAC" w:rsidRPr="3B56AD37">
        <w:rPr>
          <w:rFonts w:eastAsiaTheme="majorEastAsia"/>
        </w:rPr>
        <w:t xml:space="preserve">behalf </w:t>
      </w:r>
      <w:r w:rsidR="00113090" w:rsidRPr="3B56AD37">
        <w:rPr>
          <w:rFonts w:eastAsiaTheme="majorEastAsia"/>
        </w:rPr>
        <w:t>of</w:t>
      </w:r>
      <w:r w:rsidR="00F87519" w:rsidRPr="3B56AD37">
        <w:rPr>
          <w:rFonts w:eastAsiaTheme="majorEastAsia"/>
        </w:rPr>
        <w:t xml:space="preserve"> </w:t>
      </w:r>
      <w:r w:rsidR="001A1E08">
        <w:rPr>
          <w:rFonts w:eastAsiaTheme="majorEastAsia"/>
        </w:rPr>
        <w:t xml:space="preserve">Barcud Cyf. </w:t>
      </w:r>
      <w:r w:rsidRPr="3B56AD37">
        <w:rPr>
          <w:rFonts w:eastAsiaTheme="majorEastAsia"/>
        </w:rPr>
        <w:t xml:space="preserve"> This ITT is to be run as an </w:t>
      </w:r>
      <w:r w:rsidRPr="001A1E08">
        <w:rPr>
          <w:rFonts w:eastAsiaTheme="majorEastAsia"/>
        </w:rPr>
        <w:t>Open Procedure in accordance</w:t>
      </w:r>
      <w:r w:rsidRPr="3B56AD37">
        <w:rPr>
          <w:rFonts w:eastAsiaTheme="majorEastAsia"/>
        </w:rPr>
        <w:t xml:space="preserve"> with </w:t>
      </w:r>
      <w:r w:rsidR="00F12322" w:rsidRPr="3B56AD37">
        <w:rPr>
          <w:rFonts w:eastAsiaTheme="majorEastAsia"/>
        </w:rPr>
        <w:t xml:space="preserve">Procurement Act 2023 </w:t>
      </w:r>
      <w:r w:rsidR="348DD28C" w:rsidRPr="3B56AD37">
        <w:rPr>
          <w:rFonts w:eastAsiaTheme="majorEastAsia"/>
        </w:rPr>
        <w:t>(PA23)</w:t>
      </w:r>
      <w:r w:rsidR="00F12322" w:rsidRPr="3B56AD37">
        <w:rPr>
          <w:rFonts w:eastAsiaTheme="majorEastAsia"/>
        </w:rPr>
        <w:t xml:space="preserve"> </w:t>
      </w:r>
      <w:r w:rsidRPr="3B56AD37">
        <w:rPr>
          <w:rFonts w:eastAsiaTheme="majorEastAsia"/>
        </w:rPr>
        <w:t>and advertised on Sell2Wales.</w:t>
      </w:r>
    </w:p>
    <w:p w14:paraId="7D63307B" w14:textId="4F757D20" w:rsidR="007F096E" w:rsidRDefault="001A1E08" w:rsidP="3A6DBDF1">
      <w:pPr>
        <w:ind w:left="720"/>
        <w:rPr>
          <w:rFonts w:eastAsiaTheme="majorEastAsia"/>
        </w:rPr>
      </w:pPr>
      <w:r w:rsidRPr="3A6DBDF1">
        <w:rPr>
          <w:rFonts w:eastAsiaTheme="majorEastAsia"/>
        </w:rPr>
        <w:t>Barcud Cyf</w:t>
      </w:r>
      <w:r w:rsidR="00AD2F81" w:rsidRPr="3A6DBDF1">
        <w:rPr>
          <w:rFonts w:eastAsiaTheme="majorEastAsia"/>
        </w:rPr>
        <w:t xml:space="preserve"> </w:t>
      </w:r>
      <w:r w:rsidR="00F47436" w:rsidRPr="3A6DBDF1">
        <w:rPr>
          <w:rFonts w:eastAsiaTheme="majorEastAsia"/>
        </w:rPr>
        <w:t xml:space="preserve">is looking for a suitably qualified contractor </w:t>
      </w:r>
      <w:r w:rsidRPr="3A6DBDF1">
        <w:rPr>
          <w:rFonts w:eastAsiaTheme="majorEastAsia"/>
        </w:rPr>
        <w:t>for</w:t>
      </w:r>
      <w:r w:rsidR="00F47436" w:rsidRPr="3A6DBDF1">
        <w:rPr>
          <w:rFonts w:eastAsiaTheme="majorEastAsia"/>
        </w:rPr>
        <w:t xml:space="preserve"> its BHA26007-</w:t>
      </w:r>
      <w:r w:rsidRPr="3A6DBDF1">
        <w:rPr>
          <w:rFonts w:eastAsiaTheme="majorEastAsia"/>
        </w:rPr>
        <w:t xml:space="preserve"> </w:t>
      </w:r>
      <w:r>
        <w:t xml:space="preserve">Beeches Garage Roof Replacements project. </w:t>
      </w:r>
      <w:r w:rsidR="007F096E">
        <w:t xml:space="preserve">This project, for 29 garages, includes the </w:t>
      </w:r>
      <w:r w:rsidRPr="3A6DBDF1">
        <w:rPr>
          <w:rFonts w:eastAsiaTheme="majorEastAsia"/>
        </w:rPr>
        <w:t>removal of existing corrugated asbestos sheet roofing and replacement with profiled steel sheeting</w:t>
      </w:r>
      <w:r w:rsidR="007F096E" w:rsidRPr="3A6DBDF1">
        <w:rPr>
          <w:rFonts w:eastAsiaTheme="majorEastAsia"/>
        </w:rPr>
        <w:t xml:space="preserve">, installation of new garages doors and removal of build up &amp; trees within a 1.00m radius of the garages. </w:t>
      </w:r>
      <w:r w:rsidR="661ADBA7" w:rsidRPr="3A6DBDF1">
        <w:rPr>
          <w:rFonts w:eastAsiaTheme="majorEastAsia"/>
        </w:rPr>
        <w:t xml:space="preserve">The works are to be completed over a 10-week period. </w:t>
      </w:r>
    </w:p>
    <w:p w14:paraId="43F9A0AA" w14:textId="668ABE2C" w:rsidR="00010883" w:rsidRPr="001D5E7D" w:rsidRDefault="00010883" w:rsidP="0098428C">
      <w:pPr>
        <w:rPr>
          <w:rFonts w:eastAsiaTheme="majorEastAsia"/>
        </w:rPr>
      </w:pPr>
      <w:r>
        <w:rPr>
          <w:rFonts w:eastAsiaTheme="majorEastAsia"/>
        </w:rPr>
        <w:t xml:space="preserve">Further information on the tender requirements may be found within the </w:t>
      </w:r>
      <w:r w:rsidR="00635CE7">
        <w:rPr>
          <w:rFonts w:eastAsiaTheme="majorEastAsia"/>
        </w:rPr>
        <w:t xml:space="preserve">associated </w:t>
      </w:r>
      <w:r>
        <w:rPr>
          <w:rFonts w:eastAsiaTheme="majorEastAsia"/>
        </w:rPr>
        <w:t>tender specification.</w:t>
      </w:r>
      <w:r w:rsidR="00635CE7">
        <w:rPr>
          <w:rFonts w:eastAsiaTheme="majorEastAsia"/>
        </w:rPr>
        <w:t xml:space="preserve"> </w:t>
      </w:r>
    </w:p>
    <w:p w14:paraId="082BFCB7" w14:textId="4942E1D1" w:rsidR="00760ECD" w:rsidRPr="002D143C" w:rsidRDefault="00760ECD" w:rsidP="00612CBF">
      <w:pPr>
        <w:pStyle w:val="Heading2"/>
        <w:numPr>
          <w:ilvl w:val="1"/>
          <w:numId w:val="1"/>
        </w:numPr>
        <w:spacing w:line="360" w:lineRule="auto"/>
        <w:rPr>
          <w:color w:val="1F4E79" w:themeColor="accent5" w:themeShade="80"/>
        </w:rPr>
      </w:pPr>
      <w:bookmarkStart w:id="2" w:name="_Toc237595582"/>
      <w:r w:rsidRPr="529FEA48">
        <w:rPr>
          <w:color w:val="1F4E79" w:themeColor="accent5" w:themeShade="80"/>
        </w:rPr>
        <w:t>Indicative Timetable</w:t>
      </w:r>
      <w:bookmarkEnd w:id="2"/>
    </w:p>
    <w:p w14:paraId="73120B81" w14:textId="38D7E187" w:rsidR="00760ECD" w:rsidRDefault="00760ECD" w:rsidP="00760ECD">
      <w:pPr>
        <w:pStyle w:val="NoSpacing"/>
      </w:pPr>
      <w:r>
        <w:t>Set out below is the proposed procurement timetable. This is intended as a guide an</w:t>
      </w:r>
      <w:r w:rsidRPr="00760ECD">
        <w:t xml:space="preserve">d, whilst Barcud Shared Services does not intend to depart from the timetable, it reserves </w:t>
      </w:r>
      <w:r>
        <w:t>the right to do so at any stage.</w:t>
      </w:r>
    </w:p>
    <w:p w14:paraId="16503ABE" w14:textId="77777777" w:rsidR="00760ECD" w:rsidRDefault="00760ECD" w:rsidP="00760ECD">
      <w:pPr>
        <w:pStyle w:val="NoSpacing"/>
      </w:pPr>
    </w:p>
    <w:tbl>
      <w:tblPr>
        <w:tblStyle w:val="TableGrid"/>
        <w:tblW w:w="9252" w:type="dxa"/>
        <w:tblLook w:val="04A0" w:firstRow="1" w:lastRow="0" w:firstColumn="1" w:lastColumn="0" w:noHBand="0" w:noVBand="1"/>
      </w:tblPr>
      <w:tblGrid>
        <w:gridCol w:w="6091"/>
        <w:gridCol w:w="3161"/>
      </w:tblGrid>
      <w:tr w:rsidR="00760ECD" w14:paraId="30F3AD4A" w14:textId="77777777" w:rsidTr="3A6DBDF1">
        <w:tc>
          <w:tcPr>
            <w:tcW w:w="6091" w:type="dxa"/>
            <w:shd w:val="clear" w:color="auto" w:fill="1F3864" w:themeFill="accent1" w:themeFillShade="80"/>
          </w:tcPr>
          <w:p w14:paraId="1EEA4DA3" w14:textId="77777777" w:rsidR="00760ECD" w:rsidRPr="00EE614D" w:rsidRDefault="00760ECD" w:rsidP="00E8198B">
            <w:pPr>
              <w:rPr>
                <w:b/>
                <w:bCs/>
                <w:color w:val="FFFFFF" w:themeColor="background1"/>
              </w:rPr>
            </w:pPr>
            <w:r w:rsidRPr="00EE614D">
              <w:rPr>
                <w:b/>
                <w:bCs/>
                <w:color w:val="FFFFFF" w:themeColor="background1"/>
              </w:rPr>
              <w:t>Procurement Stage</w:t>
            </w:r>
          </w:p>
        </w:tc>
        <w:tc>
          <w:tcPr>
            <w:tcW w:w="3161" w:type="dxa"/>
            <w:shd w:val="clear" w:color="auto" w:fill="1F3864" w:themeFill="accent1" w:themeFillShade="80"/>
          </w:tcPr>
          <w:p w14:paraId="1DB12C0D" w14:textId="77777777" w:rsidR="00760ECD" w:rsidRPr="00EE614D" w:rsidRDefault="00760ECD" w:rsidP="00E8198B">
            <w:pPr>
              <w:rPr>
                <w:b/>
                <w:bCs/>
                <w:color w:val="FFFFFF" w:themeColor="background1"/>
              </w:rPr>
            </w:pPr>
            <w:r w:rsidRPr="00EE614D">
              <w:rPr>
                <w:b/>
                <w:bCs/>
                <w:color w:val="FFFFFF" w:themeColor="background1"/>
              </w:rPr>
              <w:t>Date</w:t>
            </w:r>
          </w:p>
        </w:tc>
      </w:tr>
      <w:tr w:rsidR="00760ECD" w14:paraId="1DCE9C9C" w14:textId="77777777" w:rsidTr="3A6DBDF1">
        <w:tc>
          <w:tcPr>
            <w:tcW w:w="6091" w:type="dxa"/>
          </w:tcPr>
          <w:p w14:paraId="0F4BBD10" w14:textId="6E7CAAF9" w:rsidR="00760ECD" w:rsidRDefault="00760ECD" w:rsidP="00E8198B">
            <w:r>
              <w:t xml:space="preserve">ITT </w:t>
            </w:r>
            <w:r w:rsidR="00B335FA">
              <w:t>R</w:t>
            </w:r>
            <w:r>
              <w:t xml:space="preserve">elease </w:t>
            </w:r>
            <w:r w:rsidR="00B335FA">
              <w:t>D</w:t>
            </w:r>
            <w:r>
              <w:t>ate:</w:t>
            </w:r>
          </w:p>
        </w:tc>
        <w:tc>
          <w:tcPr>
            <w:tcW w:w="3161" w:type="dxa"/>
          </w:tcPr>
          <w:p w14:paraId="67A0C5BC" w14:textId="02FB088B" w:rsidR="00760ECD" w:rsidRPr="009842B0" w:rsidRDefault="00BA2B75" w:rsidP="49BE86B2">
            <w:pPr>
              <w:rPr>
                <w:rFonts w:ascii="Calibri" w:eastAsia="Calibri" w:hAnsi="Calibri" w:cs="Calibri"/>
              </w:rPr>
            </w:pPr>
            <w:r>
              <w:rPr>
                <w:rFonts w:ascii="Calibri" w:eastAsia="Calibri" w:hAnsi="Calibri" w:cs="Calibri"/>
              </w:rPr>
              <w:t>02 October</w:t>
            </w:r>
            <w:r w:rsidR="001A1E08" w:rsidRPr="3A6DBDF1">
              <w:rPr>
                <w:rFonts w:ascii="Calibri" w:eastAsia="Calibri" w:hAnsi="Calibri" w:cs="Calibri"/>
              </w:rPr>
              <w:t xml:space="preserve"> 2026</w:t>
            </w:r>
          </w:p>
        </w:tc>
      </w:tr>
      <w:tr w:rsidR="00760ECD" w14:paraId="77E56615" w14:textId="77777777" w:rsidTr="3A6DBDF1">
        <w:tc>
          <w:tcPr>
            <w:tcW w:w="6091" w:type="dxa"/>
          </w:tcPr>
          <w:p w14:paraId="1A5AC1F3" w14:textId="1AE6F68A" w:rsidR="00760ECD" w:rsidRDefault="2E0863D1" w:rsidP="49BE86B2">
            <w:r w:rsidRPr="49BE86B2">
              <w:rPr>
                <w:rFonts w:ascii="Calibri" w:eastAsia="Calibri" w:hAnsi="Calibri" w:cs="Calibri"/>
              </w:rPr>
              <w:t>Supplier Clarification Deadline:</w:t>
            </w:r>
          </w:p>
        </w:tc>
        <w:tc>
          <w:tcPr>
            <w:tcW w:w="3161" w:type="dxa"/>
          </w:tcPr>
          <w:p w14:paraId="26CF4060" w14:textId="0F5F4C97" w:rsidR="00760ECD" w:rsidRPr="009842B0" w:rsidRDefault="00BA2B75" w:rsidP="3A6DBDF1">
            <w:pPr>
              <w:rPr>
                <w:rFonts w:ascii="Calibri" w:eastAsia="Calibri" w:hAnsi="Calibri" w:cs="Calibri"/>
              </w:rPr>
            </w:pPr>
            <w:r>
              <w:rPr>
                <w:rFonts w:ascii="Calibri" w:eastAsia="Calibri" w:hAnsi="Calibri" w:cs="Calibri"/>
              </w:rPr>
              <w:t xml:space="preserve">16 October </w:t>
            </w:r>
            <w:r w:rsidR="001A1E08" w:rsidRPr="3A6DBDF1">
              <w:rPr>
                <w:rFonts w:ascii="Calibri" w:eastAsia="Calibri" w:hAnsi="Calibri" w:cs="Calibri"/>
              </w:rPr>
              <w:t>2026</w:t>
            </w:r>
          </w:p>
        </w:tc>
      </w:tr>
      <w:tr w:rsidR="00760ECD" w14:paraId="1FB8EB20" w14:textId="77777777" w:rsidTr="3A6DBDF1">
        <w:tc>
          <w:tcPr>
            <w:tcW w:w="6091" w:type="dxa"/>
          </w:tcPr>
          <w:p w14:paraId="207EAFD1" w14:textId="737B1E3F" w:rsidR="00760ECD" w:rsidRDefault="00760ECD" w:rsidP="00E8198B">
            <w:r>
              <w:t xml:space="preserve">ITT </w:t>
            </w:r>
            <w:r w:rsidR="00B335FA">
              <w:t>R</w:t>
            </w:r>
            <w:r>
              <w:t xml:space="preserve">esponse </w:t>
            </w:r>
            <w:r w:rsidR="00B335FA">
              <w:t>S</w:t>
            </w:r>
            <w:r>
              <w:t xml:space="preserve">ubmission </w:t>
            </w:r>
            <w:r w:rsidR="00B335FA">
              <w:t>D</w:t>
            </w:r>
            <w:r>
              <w:t>eadline:</w:t>
            </w:r>
          </w:p>
        </w:tc>
        <w:tc>
          <w:tcPr>
            <w:tcW w:w="3161" w:type="dxa"/>
          </w:tcPr>
          <w:p w14:paraId="372BA07F" w14:textId="55863551" w:rsidR="00760ECD" w:rsidRPr="009842B0" w:rsidRDefault="001A1E08" w:rsidP="49BE86B2">
            <w:pPr>
              <w:rPr>
                <w:highlight w:val="yellow"/>
              </w:rPr>
            </w:pPr>
            <w:r>
              <w:t xml:space="preserve">12.00 (noon) </w:t>
            </w:r>
            <w:r w:rsidR="00104FA0">
              <w:t>23 October</w:t>
            </w:r>
            <w:r>
              <w:t xml:space="preserve"> 2026 </w:t>
            </w:r>
          </w:p>
        </w:tc>
      </w:tr>
      <w:tr w:rsidR="00760ECD" w14:paraId="697807A3" w14:textId="77777777" w:rsidTr="3A6DBDF1">
        <w:tc>
          <w:tcPr>
            <w:tcW w:w="6091" w:type="dxa"/>
          </w:tcPr>
          <w:p w14:paraId="1420ECF1" w14:textId="7C528C94" w:rsidR="00760ECD" w:rsidRDefault="00FA7C1D" w:rsidP="00E8198B">
            <w:r>
              <w:t xml:space="preserve">Anticipated </w:t>
            </w:r>
            <w:r w:rsidR="00B335FA">
              <w:t>C</w:t>
            </w:r>
            <w:r w:rsidR="00760ECD">
              <w:t xml:space="preserve">ompletion of </w:t>
            </w:r>
            <w:r w:rsidR="00B335FA">
              <w:t>T</w:t>
            </w:r>
            <w:r w:rsidR="00D17798">
              <w:t xml:space="preserve">ender </w:t>
            </w:r>
            <w:r w:rsidR="00B335FA">
              <w:t>E</w:t>
            </w:r>
            <w:r w:rsidR="00760ECD">
              <w:t xml:space="preserve">valuation and </w:t>
            </w:r>
            <w:r w:rsidR="00B335FA">
              <w:t>N</w:t>
            </w:r>
            <w:r w:rsidR="00A427D4" w:rsidRPr="00A427D4">
              <w:t>otification to Tenderers</w:t>
            </w:r>
          </w:p>
        </w:tc>
        <w:tc>
          <w:tcPr>
            <w:tcW w:w="3161" w:type="dxa"/>
          </w:tcPr>
          <w:p w14:paraId="4E2E8383" w14:textId="16B49F5C" w:rsidR="00760ECD" w:rsidRPr="001A1E08" w:rsidRDefault="00760ECD" w:rsidP="00E8198B">
            <w:r>
              <w:t xml:space="preserve">Week commencing </w:t>
            </w:r>
            <w:r w:rsidR="00920146">
              <w:t>09 November</w:t>
            </w:r>
            <w:r w:rsidR="001A1E08">
              <w:t xml:space="preserve"> 2026 </w:t>
            </w:r>
          </w:p>
        </w:tc>
      </w:tr>
      <w:tr w:rsidR="00760ECD" w14:paraId="31A86A8D" w14:textId="77777777" w:rsidTr="3A6DBDF1">
        <w:tc>
          <w:tcPr>
            <w:tcW w:w="6091" w:type="dxa"/>
          </w:tcPr>
          <w:p w14:paraId="3CC9EA42" w14:textId="1D22A4D7" w:rsidR="00760ECD" w:rsidRDefault="00EF6E9C" w:rsidP="49BE86B2">
            <w:r>
              <w:t xml:space="preserve">Anticipated </w:t>
            </w:r>
            <w:r w:rsidR="00630EAE">
              <w:t>C</w:t>
            </w:r>
            <w:r w:rsidR="007601DC">
              <w:t xml:space="preserve">ontract </w:t>
            </w:r>
            <w:r w:rsidR="07C2D91F" w:rsidRPr="49BE86B2">
              <w:rPr>
                <w:rFonts w:ascii="Calibri" w:eastAsia="Calibri" w:hAnsi="Calibri" w:cs="Calibri"/>
              </w:rPr>
              <w:t>Signature</w:t>
            </w:r>
            <w:r w:rsidR="007601DC">
              <w:t xml:space="preserve"> </w:t>
            </w:r>
            <w:r w:rsidR="00B335FA">
              <w:t>D</w:t>
            </w:r>
            <w:r w:rsidR="007601DC">
              <w:t>ate</w:t>
            </w:r>
          </w:p>
        </w:tc>
        <w:tc>
          <w:tcPr>
            <w:tcW w:w="3161" w:type="dxa"/>
          </w:tcPr>
          <w:p w14:paraId="292CAAFD" w14:textId="64043453" w:rsidR="00760ECD" w:rsidRPr="001A1E08" w:rsidRDefault="001A1E08" w:rsidP="49BE86B2">
            <w:r>
              <w:t xml:space="preserve">Week commencing </w:t>
            </w:r>
            <w:r w:rsidR="00920146">
              <w:t xml:space="preserve">09 November </w:t>
            </w:r>
            <w:r>
              <w:t>2026</w:t>
            </w:r>
          </w:p>
        </w:tc>
      </w:tr>
      <w:tr w:rsidR="00760ECD" w14:paraId="07001EC0" w14:textId="77777777" w:rsidTr="3A6DBDF1">
        <w:tc>
          <w:tcPr>
            <w:tcW w:w="6091" w:type="dxa"/>
          </w:tcPr>
          <w:p w14:paraId="250C775E" w14:textId="1F440E2E" w:rsidR="00760ECD" w:rsidRDefault="00371297" w:rsidP="00E8198B">
            <w:r>
              <w:t xml:space="preserve">Anticipated </w:t>
            </w:r>
            <w:r w:rsidR="00760ECD">
              <w:t xml:space="preserve">Contract </w:t>
            </w:r>
            <w:r w:rsidR="00B335FA">
              <w:t>S</w:t>
            </w:r>
            <w:r w:rsidR="00760ECD">
              <w:t xml:space="preserve">tart </w:t>
            </w:r>
            <w:r w:rsidR="00B335FA">
              <w:t>D</w:t>
            </w:r>
            <w:r w:rsidR="00FB4DB1">
              <w:t>ate</w:t>
            </w:r>
          </w:p>
        </w:tc>
        <w:tc>
          <w:tcPr>
            <w:tcW w:w="3161" w:type="dxa"/>
          </w:tcPr>
          <w:p w14:paraId="6A4C2A50" w14:textId="70521654" w:rsidR="00760ECD" w:rsidRPr="009842B0" w:rsidRDefault="449A5B9C" w:rsidP="3A6DBDF1">
            <w:r w:rsidRPr="3A6DBDF1">
              <w:rPr>
                <w:rFonts w:ascii="Calibri" w:eastAsia="Calibri" w:hAnsi="Calibri" w:cs="Calibri"/>
              </w:rPr>
              <w:t>4-week mobilisation period post contract signature</w:t>
            </w:r>
          </w:p>
        </w:tc>
      </w:tr>
    </w:tbl>
    <w:p w14:paraId="1F251420" w14:textId="0671A021" w:rsidR="00760ECD" w:rsidRPr="0066157D" w:rsidRDefault="0066157D" w:rsidP="0066157D">
      <w:pPr>
        <w:jc w:val="right"/>
        <w:rPr>
          <w:sz w:val="20"/>
          <w:szCs w:val="20"/>
        </w:rPr>
      </w:pPr>
      <w:r w:rsidRPr="0066157D">
        <w:rPr>
          <w:sz w:val="20"/>
          <w:szCs w:val="20"/>
        </w:rPr>
        <w:t>Table 1</w:t>
      </w:r>
      <w:r>
        <w:rPr>
          <w:sz w:val="20"/>
          <w:szCs w:val="20"/>
        </w:rPr>
        <w:t xml:space="preserve"> – Indicative Timetable</w:t>
      </w:r>
    </w:p>
    <w:p w14:paraId="6DC8DEE7" w14:textId="084F1DCA" w:rsidR="00760ECD" w:rsidRPr="002D143C" w:rsidRDefault="00760ECD" w:rsidP="00612CBF">
      <w:pPr>
        <w:pStyle w:val="Heading2"/>
        <w:numPr>
          <w:ilvl w:val="1"/>
          <w:numId w:val="1"/>
        </w:numPr>
        <w:spacing w:line="360" w:lineRule="auto"/>
        <w:rPr>
          <w:color w:val="1F4E79" w:themeColor="accent5" w:themeShade="80"/>
        </w:rPr>
      </w:pPr>
      <w:bookmarkStart w:id="3" w:name="_Toc237595583"/>
      <w:r w:rsidRPr="529FEA48">
        <w:rPr>
          <w:color w:val="1F4E79" w:themeColor="accent5" w:themeShade="80"/>
        </w:rPr>
        <w:t xml:space="preserve">Introduction </w:t>
      </w:r>
      <w:r w:rsidR="00581B46" w:rsidRPr="529FEA48">
        <w:rPr>
          <w:color w:val="1F4E79" w:themeColor="accent5" w:themeShade="80"/>
        </w:rPr>
        <w:t>to</w:t>
      </w:r>
      <w:r w:rsidRPr="529FEA48">
        <w:rPr>
          <w:color w:val="1F4E79" w:themeColor="accent5" w:themeShade="80"/>
        </w:rPr>
        <w:t xml:space="preserve"> Barcud Shared Services</w:t>
      </w:r>
      <w:bookmarkEnd w:id="3"/>
      <w:r w:rsidRPr="529FEA48">
        <w:rPr>
          <w:color w:val="1F4E79" w:themeColor="accent5" w:themeShade="80"/>
        </w:rPr>
        <w:t xml:space="preserve"> </w:t>
      </w:r>
    </w:p>
    <w:p w14:paraId="10310BFC" w14:textId="36191192" w:rsidR="005204CE" w:rsidRDefault="005204CE" w:rsidP="0098428C">
      <w:pPr>
        <w:rPr>
          <w:rFonts w:eastAsiaTheme="majorEastAsia"/>
        </w:rPr>
      </w:pPr>
      <w:r w:rsidRPr="005204CE">
        <w:rPr>
          <w:rFonts w:eastAsiaTheme="majorEastAsia"/>
        </w:rPr>
        <w:t>Barcud Shared Services was originally established in 2012 by four large scale voluntary transfer (LSVT) housing associations. Due to the organisation's success, Barcud Shared Services Limited (BSS) was incorporated in September 2019 as a not-for-profit company with five Members: Bron Afon Community Housing, Merthyr Valleys Homes, Tai Tarian</w:t>
      </w:r>
      <w:r w:rsidR="00113C56">
        <w:rPr>
          <w:rFonts w:eastAsiaTheme="majorEastAsia"/>
        </w:rPr>
        <w:t xml:space="preserve"> &amp;</w:t>
      </w:r>
      <w:r w:rsidRPr="005204CE">
        <w:rPr>
          <w:rFonts w:eastAsiaTheme="majorEastAsia"/>
        </w:rPr>
        <w:t xml:space="preserve"> Valleys to Coast Housing </w:t>
      </w:r>
      <w:r w:rsidR="00113C56">
        <w:rPr>
          <w:rFonts w:eastAsiaTheme="majorEastAsia"/>
        </w:rPr>
        <w:t>with</w:t>
      </w:r>
      <w:r w:rsidRPr="005204CE">
        <w:rPr>
          <w:rFonts w:eastAsiaTheme="majorEastAsia"/>
        </w:rPr>
        <w:t xml:space="preserve"> Cynon Taf, join</w:t>
      </w:r>
      <w:r w:rsidR="000F6B9C">
        <w:rPr>
          <w:rFonts w:eastAsiaTheme="majorEastAsia"/>
        </w:rPr>
        <w:t>ing</w:t>
      </w:r>
      <w:r w:rsidRPr="005204CE">
        <w:rPr>
          <w:rFonts w:eastAsiaTheme="majorEastAsia"/>
        </w:rPr>
        <w:t xml:space="preserve"> in 2022. </w:t>
      </w:r>
    </w:p>
    <w:p w14:paraId="48FD47AC" w14:textId="70DCD984" w:rsidR="005204CE" w:rsidRDefault="00EE6C7F" w:rsidP="0098428C">
      <w:pPr>
        <w:rPr>
          <w:rFonts w:eastAsiaTheme="majorEastAsia"/>
        </w:rPr>
      </w:pPr>
      <w:r w:rsidRPr="00EE6C7F">
        <w:rPr>
          <w:rFonts w:eastAsiaTheme="majorEastAsia"/>
        </w:rPr>
        <w:t>We strive to deliver a high quality, tailored, value-adding service to all our clients, drawing on the knowledge and experience of not only our own skilled staff, but also on the housing knowledge and experience within each of the organisations we work with.</w:t>
      </w:r>
    </w:p>
    <w:p w14:paraId="0957099A" w14:textId="23FEBEB0" w:rsidR="00DB6CAC" w:rsidRPr="00E802B4" w:rsidRDefault="00AD256A" w:rsidP="00676286">
      <w:pPr>
        <w:rPr>
          <w:rFonts w:eastAsiaTheme="majorEastAsia"/>
        </w:rPr>
      </w:pPr>
      <w:r w:rsidRPr="00AD256A">
        <w:rPr>
          <w:rFonts w:eastAsiaTheme="majorEastAsia"/>
        </w:rPr>
        <w:t xml:space="preserve">Barcud Shared Servies was established through an effective and unique service based on partnership working. Whilst working with multiple organisations within the sector we are sharing good practice to provide an efficient and </w:t>
      </w:r>
      <w:r w:rsidRPr="00E802B4">
        <w:rPr>
          <w:rFonts w:eastAsiaTheme="majorEastAsia"/>
        </w:rPr>
        <w:t>robust value for money service. With our extensive experience it has provided us with specialised knowledge and understanding of the sector, the market and any current and emerging risks.</w:t>
      </w:r>
      <w:r w:rsidR="003855B1" w:rsidRPr="00E802B4">
        <w:rPr>
          <w:rFonts w:eastAsiaTheme="majorEastAsia"/>
        </w:rPr>
        <w:t xml:space="preserve"> Further to this we have partnered with Merthyr Valleys Homes to deliver </w:t>
      </w:r>
      <w:r w:rsidR="006B1CF7" w:rsidRPr="00E802B4">
        <w:rPr>
          <w:rFonts w:eastAsiaTheme="majorEastAsia"/>
        </w:rPr>
        <w:t xml:space="preserve">SME focused framework solutions for the Welsh market. </w:t>
      </w:r>
      <w:r w:rsidR="005D79D7" w:rsidRPr="00E802B4">
        <w:rPr>
          <w:rFonts w:eastAsiaTheme="majorEastAsia"/>
        </w:rPr>
        <w:t xml:space="preserve">Our frameworks </w:t>
      </w:r>
      <w:r w:rsidR="005C5DC8" w:rsidRPr="00E802B4">
        <w:rPr>
          <w:rFonts w:eastAsiaTheme="majorEastAsia"/>
        </w:rPr>
        <w:t xml:space="preserve">are built </w:t>
      </w:r>
      <w:r w:rsidR="00C003BC" w:rsidRPr="00E802B4">
        <w:rPr>
          <w:rFonts w:eastAsiaTheme="majorEastAsia"/>
        </w:rPr>
        <w:t xml:space="preserve">with our </w:t>
      </w:r>
      <w:r w:rsidR="008B1F13" w:rsidRPr="00E802B4">
        <w:rPr>
          <w:rFonts w:eastAsiaTheme="majorEastAsia"/>
        </w:rPr>
        <w:t xml:space="preserve">five </w:t>
      </w:r>
      <w:r w:rsidR="00C003BC" w:rsidRPr="00E802B4">
        <w:rPr>
          <w:rFonts w:eastAsiaTheme="majorEastAsia"/>
        </w:rPr>
        <w:t xml:space="preserve">members </w:t>
      </w:r>
      <w:r w:rsidR="00A93C53" w:rsidRPr="00E802B4">
        <w:rPr>
          <w:rFonts w:eastAsiaTheme="majorEastAsia"/>
        </w:rPr>
        <w:t>at</w:t>
      </w:r>
      <w:r w:rsidR="0023118D" w:rsidRPr="00E802B4">
        <w:rPr>
          <w:rFonts w:eastAsiaTheme="majorEastAsia"/>
        </w:rPr>
        <w:t xml:space="preserve"> the core</w:t>
      </w:r>
      <w:r w:rsidR="00E11ED7" w:rsidRPr="00E802B4">
        <w:rPr>
          <w:rFonts w:eastAsiaTheme="majorEastAsia"/>
        </w:rPr>
        <w:t xml:space="preserve"> but are available to the wider public sector.</w:t>
      </w:r>
    </w:p>
    <w:p w14:paraId="7102F2C0" w14:textId="4776AFA0" w:rsidR="00A426AC" w:rsidRPr="00E802B4" w:rsidRDefault="00A426AC" w:rsidP="00A426AC">
      <w:pPr>
        <w:rPr>
          <w:rFonts w:eastAsiaTheme="majorEastAsia"/>
        </w:rPr>
      </w:pPr>
      <w:r w:rsidRPr="00E802B4">
        <w:rPr>
          <w:rFonts w:eastAsiaTheme="majorEastAsia"/>
        </w:rPr>
        <w:t>As a group we work closely with a range of social purpose organisations striving to improve public sector spending efficiency. Organisations with</w:t>
      </w:r>
      <w:r w:rsidR="0034358D" w:rsidRPr="00E802B4">
        <w:rPr>
          <w:rFonts w:eastAsiaTheme="majorEastAsia"/>
        </w:rPr>
        <w:t>in</w:t>
      </w:r>
      <w:r w:rsidRPr="00E802B4">
        <w:rPr>
          <w:rFonts w:eastAsiaTheme="majorEastAsia"/>
        </w:rPr>
        <w:t xml:space="preserve"> the sectors we work include: </w:t>
      </w:r>
    </w:p>
    <w:p w14:paraId="6D4F55CC" w14:textId="77777777" w:rsidR="00A426AC" w:rsidRPr="00A426AC" w:rsidRDefault="00A426AC" w:rsidP="00A426AC">
      <w:pPr>
        <w:rPr>
          <w:rFonts w:eastAsiaTheme="majorEastAsia"/>
        </w:rPr>
        <w:sectPr w:rsidR="00A426AC" w:rsidRPr="00A426AC" w:rsidSect="00D44EE8">
          <w:pgSz w:w="11906" w:h="16838"/>
          <w:pgMar w:top="2268" w:right="1440" w:bottom="1440" w:left="1440" w:header="709" w:footer="709" w:gutter="0"/>
          <w:pgNumType w:start="2"/>
          <w:cols w:space="708"/>
          <w:docGrid w:linePitch="360"/>
        </w:sectPr>
      </w:pPr>
    </w:p>
    <w:p w14:paraId="527D74B5"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Adra (Tai) Cyfyngedig</w:t>
      </w:r>
    </w:p>
    <w:p w14:paraId="31F31700"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Aelwyd Housing Association Limited</w:t>
      </w:r>
    </w:p>
    <w:p w14:paraId="55C62D45"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Ateb Group Limited</w:t>
      </w:r>
    </w:p>
    <w:p w14:paraId="2EC39AD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Barcud Housing Association Limited</w:t>
      </w:r>
    </w:p>
    <w:p w14:paraId="2117FDB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Beacon Cymru Group Limited</w:t>
      </w:r>
    </w:p>
    <w:p w14:paraId="306D975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 Myrddin Housing Association Limited</w:t>
      </w:r>
    </w:p>
    <w:p w14:paraId="7752FAF4"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Bron Afon Community Housing Limited</w:t>
      </w:r>
    </w:p>
    <w:p w14:paraId="45725E7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Cadarn Housing Group Limited</w:t>
      </w:r>
    </w:p>
    <w:p w14:paraId="4FA011B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Cardiff Community Housing Association Limited</w:t>
      </w:r>
    </w:p>
    <w:p w14:paraId="4AD482A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YMCA Cardiff Group</w:t>
      </w:r>
    </w:p>
    <w:p w14:paraId="55A627F3"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 &amp; Repair Cymru</w:t>
      </w:r>
    </w:p>
    <w:p w14:paraId="62576DD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Caredig Limited</w:t>
      </w:r>
    </w:p>
    <w:p w14:paraId="4F1DC5C5"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Cartrefi Conwy Cyfyngedig</w:t>
      </w:r>
    </w:p>
    <w:p w14:paraId="4438E94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ClwydAlyn Housing Limited</w:t>
      </w:r>
    </w:p>
    <w:p w14:paraId="565A83B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Codi Group Limited</w:t>
      </w:r>
    </w:p>
    <w:p w14:paraId="697CCAE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Cynon Taf Community Housing Group</w:t>
      </w:r>
    </w:p>
    <w:p w14:paraId="73816A5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First Choice Housing Association Limited</w:t>
      </w:r>
    </w:p>
    <w:p w14:paraId="46DA7F8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Grŵp Cynefin Cyfyngedig</w:t>
      </w:r>
    </w:p>
    <w:p w14:paraId="475C112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Hafod Housing Association Limited</w:t>
      </w:r>
    </w:p>
    <w:p w14:paraId="320BB3B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Hedyn Housing Association Limited</w:t>
      </w:r>
    </w:p>
    <w:p w14:paraId="05FAD2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Housing Association Limited</w:t>
      </w:r>
    </w:p>
    <w:p w14:paraId="02606F0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Valleys Homes Limited</w:t>
      </w:r>
    </w:p>
    <w:p w14:paraId="4890964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Monmouthshire Housing Association Limited</w:t>
      </w:r>
    </w:p>
    <w:p w14:paraId="6DE295E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North Wales Housing Association Limited</w:t>
      </w:r>
    </w:p>
    <w:p w14:paraId="289DF4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Stori Group Limited</w:t>
      </w:r>
    </w:p>
    <w:p w14:paraId="4EAFDE3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Taff Housing Association Limited</w:t>
      </w:r>
    </w:p>
    <w:p w14:paraId="4BEDC3B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Calon Community Housing Limited</w:t>
      </w:r>
    </w:p>
    <w:p w14:paraId="7B794EF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Tarian Limited</w:t>
      </w:r>
    </w:p>
    <w:p w14:paraId="77D7489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Trivallis Limited</w:t>
      </w:r>
    </w:p>
    <w:p w14:paraId="1909F55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United Welsh Housing Association Limited</w:t>
      </w:r>
    </w:p>
    <w:p w14:paraId="2E170FDC"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Valleys to Coast Housing Limited</w:t>
      </w:r>
    </w:p>
    <w:p w14:paraId="45C8364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Wales &amp; West Housing Association Limited</w:t>
      </w:r>
    </w:p>
    <w:p w14:paraId="2CD7F77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Eryri National Park Authority</w:t>
      </w:r>
    </w:p>
    <w:p w14:paraId="743DAC14"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Bannau Brycheiniog National Park Authority</w:t>
      </w:r>
    </w:p>
    <w:p w14:paraId="29A0125F" w14:textId="7CFF7445" w:rsidR="009208FB" w:rsidRDefault="009208FB" w:rsidP="009208FB">
      <w:pPr>
        <w:pStyle w:val="ListParagraph"/>
        <w:numPr>
          <w:ilvl w:val="0"/>
          <w:numId w:val="12"/>
        </w:numPr>
        <w:spacing w:after="0"/>
        <w:rPr>
          <w:rFonts w:eastAsiaTheme="majorEastAsia"/>
        </w:rPr>
      </w:pPr>
      <w:r w:rsidRPr="009208FB">
        <w:rPr>
          <w:rFonts w:eastAsiaTheme="majorEastAsia"/>
        </w:rPr>
        <w:t>Pembrokeshire Coast National Park Authority</w:t>
      </w:r>
    </w:p>
    <w:p w14:paraId="685E66D3" w14:textId="77777777" w:rsidR="009208FB" w:rsidRDefault="009208FB" w:rsidP="00902030">
      <w:pPr>
        <w:rPr>
          <w:rFonts w:eastAsiaTheme="majorEastAsia"/>
        </w:rPr>
        <w:sectPr w:rsidR="009208FB" w:rsidSect="009208FB">
          <w:type w:val="continuous"/>
          <w:pgSz w:w="11906" w:h="16838"/>
          <w:pgMar w:top="2268" w:right="1440" w:bottom="1440" w:left="1440" w:header="709" w:footer="709" w:gutter="0"/>
          <w:pgNumType w:start="2"/>
          <w:cols w:num="2" w:space="708"/>
          <w:docGrid w:linePitch="360"/>
        </w:sectPr>
      </w:pPr>
    </w:p>
    <w:p w14:paraId="42785684" w14:textId="77777777" w:rsidR="009208FB" w:rsidRDefault="009208FB" w:rsidP="00902030">
      <w:pPr>
        <w:rPr>
          <w:rFonts w:eastAsiaTheme="majorEastAsia"/>
        </w:rPr>
      </w:pPr>
    </w:p>
    <w:p w14:paraId="3B95958B" w14:textId="1DC1518D" w:rsidR="00902030" w:rsidRPr="00902030" w:rsidRDefault="00902030" w:rsidP="00902030">
      <w:pPr>
        <w:rPr>
          <w:rFonts w:eastAsiaTheme="majorEastAsia"/>
        </w:rPr>
      </w:pPr>
      <w:r w:rsidRPr="005204CE">
        <w:rPr>
          <w:rFonts w:eastAsiaTheme="majorEastAsia"/>
        </w:rPr>
        <w:t xml:space="preserve">Barcud Shared Services </w:t>
      </w:r>
      <w:r w:rsidRPr="00902030">
        <w:rPr>
          <w:rFonts w:eastAsiaTheme="majorEastAsia"/>
        </w:rPr>
        <w:t>has two simple objectives:</w:t>
      </w:r>
    </w:p>
    <w:p w14:paraId="7496C8AA" w14:textId="77777777" w:rsidR="00902030" w:rsidRPr="00902030" w:rsidRDefault="00902030" w:rsidP="00902030">
      <w:pPr>
        <w:pStyle w:val="ListParagraph"/>
        <w:numPr>
          <w:ilvl w:val="0"/>
          <w:numId w:val="13"/>
        </w:numPr>
        <w:rPr>
          <w:rFonts w:eastAsiaTheme="majorEastAsia"/>
        </w:rPr>
      </w:pPr>
      <w:r w:rsidRPr="00902030">
        <w:rPr>
          <w:rFonts w:eastAsiaTheme="majorEastAsia"/>
        </w:rPr>
        <w:t>To ensure our clients get best value for money through the creation and delivery of a range of high-quality shared services that decrease cost and increase value; and</w:t>
      </w:r>
    </w:p>
    <w:p w14:paraId="25D2D99D" w14:textId="1070D0C8" w:rsidR="00902030" w:rsidRDefault="00902030" w:rsidP="00902030">
      <w:pPr>
        <w:pStyle w:val="ListParagraph"/>
        <w:numPr>
          <w:ilvl w:val="0"/>
          <w:numId w:val="13"/>
        </w:numPr>
        <w:rPr>
          <w:rFonts w:eastAsiaTheme="majorEastAsia"/>
        </w:rPr>
      </w:pPr>
      <w:r w:rsidRPr="00902030">
        <w:rPr>
          <w:rFonts w:eastAsiaTheme="majorEastAsia"/>
        </w:rPr>
        <w:t>Investment in our colleagues, structures and systems to ensure that delivery of those services is of the highest quality.</w:t>
      </w:r>
    </w:p>
    <w:p w14:paraId="324EE0BE" w14:textId="77777777" w:rsidR="00902030" w:rsidRPr="00902030" w:rsidRDefault="00902030" w:rsidP="00902030">
      <w:pPr>
        <w:pStyle w:val="ListParagraph"/>
        <w:rPr>
          <w:rFonts w:eastAsiaTheme="majorEastAsia"/>
        </w:rPr>
      </w:pPr>
    </w:p>
    <w:p w14:paraId="005E2405" w14:textId="44DFE5FA" w:rsidR="00C25270" w:rsidRPr="001A1E08" w:rsidRDefault="00C25270" w:rsidP="00C25270">
      <w:pPr>
        <w:pStyle w:val="Heading2"/>
        <w:numPr>
          <w:ilvl w:val="1"/>
          <w:numId w:val="1"/>
        </w:numPr>
        <w:spacing w:line="360" w:lineRule="auto"/>
        <w:rPr>
          <w:color w:val="1F4E79" w:themeColor="accent5" w:themeShade="80"/>
        </w:rPr>
      </w:pPr>
      <w:bookmarkStart w:id="4" w:name="_Toc237595584"/>
      <w:r w:rsidRPr="001A1E08">
        <w:rPr>
          <w:color w:val="1F4E79" w:themeColor="accent5" w:themeShade="80"/>
        </w:rPr>
        <w:t xml:space="preserve">Introduction to </w:t>
      </w:r>
      <w:r w:rsidR="00DB3B90" w:rsidRPr="001A1E08">
        <w:rPr>
          <w:color w:val="1F4E79" w:themeColor="accent5" w:themeShade="80"/>
        </w:rPr>
        <w:t>Barcud Cyf</w:t>
      </w:r>
      <w:bookmarkEnd w:id="4"/>
    </w:p>
    <w:p w14:paraId="38E91945" w14:textId="3C800029" w:rsidR="007606A0" w:rsidRPr="007606A0" w:rsidRDefault="007606A0" w:rsidP="007606A0">
      <w:pPr>
        <w:rPr>
          <w:rFonts w:eastAsiaTheme="majorEastAsia"/>
        </w:rPr>
      </w:pPr>
      <w:r w:rsidRPr="007606A0">
        <w:rPr>
          <w:rFonts w:eastAsiaTheme="majorEastAsia"/>
        </w:rPr>
        <w:t>Barcud Cyf ("Barcud") is a Registered Social Landlord ("RSL") operating across Mid and West Wales. Barcud was established in November 2020 following the merger of Tai Ceredigion and Mid-Wales Housing Association, creating the first merger between a Large-Scale Voluntary Transfer housing association and a traditional housing association in Wales.</w:t>
      </w:r>
    </w:p>
    <w:p w14:paraId="507DAF3B" w14:textId="77777777" w:rsidR="007606A0" w:rsidRPr="007606A0" w:rsidRDefault="007606A0" w:rsidP="007606A0">
      <w:pPr>
        <w:rPr>
          <w:rFonts w:eastAsiaTheme="majorEastAsia"/>
        </w:rPr>
      </w:pPr>
      <w:r w:rsidRPr="007606A0">
        <w:rPr>
          <w:rFonts w:eastAsiaTheme="majorEastAsia"/>
        </w:rPr>
        <w:t>Barcud is a not-for-profit housing association that owns and manages more than 4,200 affordable homes across Ceredigion, Powys, Carmarthenshire and Pembrokeshire. In addition to providing affordable homes for rent, Barcud delivers homes for sale and rent-to-own opportunities, whilst also providing a wide range of housing-related services including repairs, maintenance, tenancy support and welfare advice.</w:t>
      </w:r>
    </w:p>
    <w:p w14:paraId="3756CC28" w14:textId="77777777" w:rsidR="007606A0" w:rsidRPr="007606A0" w:rsidRDefault="007606A0" w:rsidP="007606A0">
      <w:pPr>
        <w:rPr>
          <w:rFonts w:eastAsiaTheme="majorEastAsia"/>
        </w:rPr>
      </w:pPr>
      <w:r w:rsidRPr="007606A0">
        <w:rPr>
          <w:rFonts w:eastAsiaTheme="majorEastAsia"/>
        </w:rPr>
        <w:t>Barcud's vision is to create firm foundations for life by providing high-quality homes and supporting strong, sustainable communities throughout rural Wales. The organisation reinvests all surpluses into improving existing homes, developing new affordable housing and delivering services that benefit tenants and local communities.</w:t>
      </w:r>
    </w:p>
    <w:p w14:paraId="47B91E3B" w14:textId="7BF63F5C" w:rsidR="007606A0" w:rsidRPr="007606A0" w:rsidRDefault="007606A0" w:rsidP="007606A0">
      <w:pPr>
        <w:rPr>
          <w:rFonts w:eastAsiaTheme="majorEastAsia"/>
        </w:rPr>
      </w:pPr>
      <w:r w:rsidRPr="007606A0">
        <w:rPr>
          <w:rFonts w:eastAsiaTheme="majorEastAsia"/>
        </w:rPr>
        <w:t>Barcud is supported by a group structure that includes Care and Repair Powys, EOM Limited and The Care Society, enabling the organisation to provide a comprehensive range of housing, maintenance, support and community services across the region.</w:t>
      </w:r>
    </w:p>
    <w:p w14:paraId="23C98FC8" w14:textId="77777777" w:rsidR="007606A0" w:rsidRPr="007606A0" w:rsidRDefault="007606A0" w:rsidP="007606A0">
      <w:pPr>
        <w:rPr>
          <w:rFonts w:eastAsiaTheme="majorEastAsia"/>
          <w:b/>
          <w:bCs/>
          <w:u w:val="single"/>
        </w:rPr>
      </w:pPr>
      <w:r w:rsidRPr="007606A0">
        <w:rPr>
          <w:rFonts w:eastAsiaTheme="majorEastAsia"/>
          <w:b/>
          <w:bCs/>
          <w:u w:val="single"/>
        </w:rPr>
        <w:t>Our Vision</w:t>
      </w:r>
    </w:p>
    <w:p w14:paraId="6B83A3C4" w14:textId="77777777" w:rsidR="007606A0" w:rsidRPr="007606A0" w:rsidRDefault="007606A0" w:rsidP="007606A0">
      <w:pPr>
        <w:rPr>
          <w:rFonts w:eastAsiaTheme="majorEastAsia"/>
        </w:rPr>
      </w:pPr>
      <w:r w:rsidRPr="007606A0">
        <w:rPr>
          <w:rFonts w:eastAsiaTheme="majorEastAsia"/>
        </w:rPr>
        <w:t>Firm Foundations, Better Homes, Strong Communities.</w:t>
      </w:r>
    </w:p>
    <w:p w14:paraId="78B1D7F2" w14:textId="77777777" w:rsidR="007606A0" w:rsidRPr="007606A0" w:rsidRDefault="007606A0" w:rsidP="007606A0">
      <w:pPr>
        <w:rPr>
          <w:rFonts w:eastAsiaTheme="majorEastAsia"/>
          <w:b/>
          <w:bCs/>
          <w:u w:val="single"/>
        </w:rPr>
      </w:pPr>
      <w:r w:rsidRPr="007606A0">
        <w:rPr>
          <w:rFonts w:eastAsiaTheme="majorEastAsia"/>
          <w:b/>
          <w:bCs/>
          <w:u w:val="single"/>
        </w:rPr>
        <w:t>Our Values</w:t>
      </w:r>
    </w:p>
    <w:p w14:paraId="40AE9EC9" w14:textId="77777777" w:rsidR="007606A0" w:rsidRPr="007606A0" w:rsidRDefault="007606A0" w:rsidP="007606A0">
      <w:pPr>
        <w:rPr>
          <w:rFonts w:eastAsiaTheme="majorEastAsia"/>
        </w:rPr>
      </w:pPr>
      <w:r w:rsidRPr="007606A0">
        <w:rPr>
          <w:rFonts w:eastAsiaTheme="majorEastAsia"/>
        </w:rPr>
        <w:t>Barcud's values underpin the way it delivers services and works with tenants, partners and communities:</w:t>
      </w:r>
    </w:p>
    <w:p w14:paraId="710F0772"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Committed</w:t>
      </w:r>
      <w:r w:rsidRPr="007606A0">
        <w:rPr>
          <w:rFonts w:eastAsiaTheme="majorEastAsia"/>
        </w:rPr>
        <w:t xml:space="preserve"> – We are committed to providing firm foundations for life.</w:t>
      </w:r>
    </w:p>
    <w:p w14:paraId="689D82B8"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Proud</w:t>
      </w:r>
      <w:r w:rsidRPr="007606A0">
        <w:rPr>
          <w:rFonts w:eastAsiaTheme="majorEastAsia"/>
        </w:rPr>
        <w:t xml:space="preserve"> – We take pride in what we do and take pride in doing it well.</w:t>
      </w:r>
    </w:p>
    <w:p w14:paraId="7DACB2AB"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Respect</w:t>
      </w:r>
      <w:r w:rsidRPr="007606A0">
        <w:rPr>
          <w:rFonts w:eastAsiaTheme="majorEastAsia"/>
        </w:rPr>
        <w:t xml:space="preserve"> – We respect the people we work with and work for and value the contribution they make.</w:t>
      </w:r>
    </w:p>
    <w:p w14:paraId="654F448D"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Caring</w:t>
      </w:r>
      <w:r w:rsidRPr="007606A0">
        <w:rPr>
          <w:rFonts w:eastAsiaTheme="majorEastAsia"/>
        </w:rPr>
        <w:t xml:space="preserve"> – We care about people, communities, culture, country and the environment.</w:t>
      </w:r>
    </w:p>
    <w:p w14:paraId="2D05CDEF"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Together</w:t>
      </w:r>
      <w:r w:rsidRPr="007606A0">
        <w:rPr>
          <w:rFonts w:eastAsiaTheme="majorEastAsia"/>
        </w:rPr>
        <w:t xml:space="preserve"> – We work together with colleagues, tenants and partners to create stronger communities.</w:t>
      </w:r>
    </w:p>
    <w:p w14:paraId="441B6361" w14:textId="5368B8D8" w:rsidR="00915C77" w:rsidRPr="00015E8E" w:rsidRDefault="007606A0" w:rsidP="3A6DBDF1">
      <w:pPr>
        <w:rPr>
          <w:rFonts w:eastAsiaTheme="majorEastAsia"/>
        </w:rPr>
      </w:pPr>
      <w:r w:rsidRPr="3A6DBDF1">
        <w:rPr>
          <w:rFonts w:eastAsiaTheme="majorEastAsia"/>
        </w:rPr>
        <w:t>Further information regarding Barcud's strategic objectives, governance arrangements and corporate priorities can be found within its Business Plan and Annual Report.</w:t>
      </w:r>
    </w:p>
    <w:p w14:paraId="65D8BAC4" w14:textId="77777777" w:rsidR="00D44EE8" w:rsidRPr="00015E8E" w:rsidRDefault="00D44EE8" w:rsidP="001D5E7D">
      <w:pPr>
        <w:rPr>
          <w:rFonts w:eastAsiaTheme="majorEastAsia"/>
        </w:rPr>
      </w:pPr>
    </w:p>
    <w:p w14:paraId="1DE94505" w14:textId="77777777" w:rsidR="00A3408D" w:rsidRDefault="00A3408D" w:rsidP="7F6F6D33">
      <w:pPr>
        <w:spacing w:line="360" w:lineRule="auto"/>
        <w:rPr>
          <w:rFonts w:asciiTheme="majorHAnsi" w:eastAsiaTheme="majorEastAsia" w:hAnsiTheme="majorHAnsi" w:cstheme="majorBidi"/>
          <w:color w:val="2F5496" w:themeColor="accent1" w:themeShade="BF"/>
          <w:sz w:val="32"/>
          <w:szCs w:val="32"/>
        </w:rPr>
        <w:sectPr w:rsidR="00A3408D" w:rsidSect="00DB6CAC">
          <w:type w:val="continuous"/>
          <w:pgSz w:w="11906" w:h="16838"/>
          <w:pgMar w:top="2268" w:right="1440" w:bottom="1440" w:left="1440" w:header="709" w:footer="709" w:gutter="0"/>
          <w:pgNumType w:start="2"/>
          <w:cols w:space="708"/>
          <w:docGrid w:linePitch="360"/>
        </w:sectPr>
      </w:pPr>
    </w:p>
    <w:p w14:paraId="4F707DE0" w14:textId="2BD6F1DB" w:rsidR="001D5E7D" w:rsidRPr="00612CBF" w:rsidRDefault="001D5E7D" w:rsidP="00612CBF">
      <w:pPr>
        <w:pStyle w:val="Heading1"/>
        <w:numPr>
          <w:ilvl w:val="0"/>
          <w:numId w:val="1"/>
        </w:numPr>
        <w:spacing w:line="360" w:lineRule="auto"/>
        <w:rPr>
          <w:color w:val="1F4E79" w:themeColor="accent5" w:themeShade="80"/>
          <w:sz w:val="32"/>
          <w:szCs w:val="32"/>
        </w:rPr>
      </w:pPr>
      <w:bookmarkStart w:id="5" w:name="_Toc237595585"/>
      <w:r w:rsidRPr="7F6F6D33">
        <w:rPr>
          <w:color w:val="1F4E79" w:themeColor="accent5" w:themeShade="80"/>
          <w:sz w:val="32"/>
          <w:szCs w:val="32"/>
        </w:rPr>
        <w:t>Tender Guidance</w:t>
      </w:r>
      <w:bookmarkEnd w:id="5"/>
      <w:r w:rsidRPr="7F6F6D33">
        <w:rPr>
          <w:color w:val="1F4E79" w:themeColor="accent5" w:themeShade="80"/>
          <w:sz w:val="32"/>
          <w:szCs w:val="32"/>
        </w:rPr>
        <w:t xml:space="preserve"> </w:t>
      </w:r>
    </w:p>
    <w:p w14:paraId="015D1C52" w14:textId="4D5914C9" w:rsidR="001D5E7D" w:rsidRPr="00612CBF" w:rsidRDefault="00D44EE8" w:rsidP="00612CBF">
      <w:pPr>
        <w:pStyle w:val="Heading2"/>
        <w:numPr>
          <w:ilvl w:val="1"/>
          <w:numId w:val="1"/>
        </w:numPr>
        <w:spacing w:line="360" w:lineRule="auto"/>
        <w:rPr>
          <w:color w:val="1F4E79" w:themeColor="accent5" w:themeShade="80"/>
        </w:rPr>
      </w:pPr>
      <w:bookmarkStart w:id="6" w:name="_Toc237595586"/>
      <w:r w:rsidRPr="529FEA48">
        <w:rPr>
          <w:color w:val="1F4E79" w:themeColor="accent5" w:themeShade="80"/>
        </w:rPr>
        <w:t>Instructions to Tenderers</w:t>
      </w:r>
      <w:bookmarkEnd w:id="6"/>
    </w:p>
    <w:p w14:paraId="6A889A3F" w14:textId="6758842D" w:rsidR="00A3408D" w:rsidRPr="00A3408D" w:rsidRDefault="00A3408D" w:rsidP="00A3408D">
      <w:pPr>
        <w:rPr>
          <w:rFonts w:eastAsiaTheme="majorEastAsia"/>
        </w:rPr>
      </w:pPr>
      <w:r w:rsidRPr="00A3408D">
        <w:rPr>
          <w:rFonts w:eastAsiaTheme="majorEastAsia"/>
        </w:rPr>
        <w:t xml:space="preserve">These instructions are designed to ensure that all </w:t>
      </w:r>
      <w:r w:rsidR="00EA3753" w:rsidRPr="00A3408D">
        <w:rPr>
          <w:rFonts w:eastAsiaTheme="majorEastAsia"/>
        </w:rPr>
        <w:t>Tenderer</w:t>
      </w:r>
      <w:r w:rsidR="00265483">
        <w:rPr>
          <w:rFonts w:eastAsiaTheme="majorEastAsia"/>
        </w:rPr>
        <w:t>s</w:t>
      </w:r>
      <w:r w:rsidR="00EA3753" w:rsidRPr="00A3408D">
        <w:rPr>
          <w:rFonts w:eastAsiaTheme="majorEastAsia"/>
        </w:rPr>
        <w:t xml:space="preserve"> </w:t>
      </w:r>
      <w:r w:rsidRPr="00A3408D">
        <w:rPr>
          <w:rFonts w:eastAsiaTheme="majorEastAsia"/>
        </w:rPr>
        <w:t>are given</w:t>
      </w:r>
      <w:r>
        <w:rPr>
          <w:rFonts w:eastAsiaTheme="majorEastAsia"/>
        </w:rPr>
        <w:t xml:space="preserve"> </w:t>
      </w:r>
      <w:r w:rsidRPr="00A3408D">
        <w:rPr>
          <w:rFonts w:eastAsiaTheme="majorEastAsia"/>
        </w:rPr>
        <w:t>equal and fair consideration. It is therefore important that you provide all the information asked for in the format specified.</w:t>
      </w:r>
    </w:p>
    <w:p w14:paraId="159260B2" w14:textId="77777777" w:rsidR="00A3408D" w:rsidRPr="00A3408D" w:rsidRDefault="00A3408D" w:rsidP="00A3408D">
      <w:pPr>
        <w:rPr>
          <w:rFonts w:eastAsiaTheme="majorEastAsia"/>
        </w:rPr>
      </w:pPr>
      <w:r w:rsidRPr="00A3408D">
        <w:rPr>
          <w:rFonts w:eastAsiaTheme="majorEastAsia"/>
        </w:rPr>
        <w:t xml:space="preserve">Tenderers should read these instructions carefully before completing the Tender documentation.  Failure to comply with these requirements for completion and submission of the Tender response may result in the rejection of the Tender.  </w:t>
      </w:r>
    </w:p>
    <w:p w14:paraId="1772D231" w14:textId="638CFB11" w:rsidR="00A3408D" w:rsidRDefault="00EA3753" w:rsidP="00A3408D">
      <w:r w:rsidRPr="00A3408D">
        <w:rPr>
          <w:rFonts w:eastAsiaTheme="majorEastAsia"/>
        </w:rPr>
        <w:t>Tenderer</w:t>
      </w:r>
      <w:r w:rsidR="000517EC">
        <w:rPr>
          <w:rFonts w:eastAsiaTheme="majorEastAsia"/>
        </w:rPr>
        <w:t>s</w:t>
      </w:r>
      <w:r w:rsidRPr="00A3408D">
        <w:rPr>
          <w:rFonts w:eastAsiaTheme="majorEastAsia"/>
        </w:rPr>
        <w:t xml:space="preserve"> </w:t>
      </w:r>
      <w:r w:rsidR="00A3408D" w:rsidRPr="00A3408D">
        <w:rPr>
          <w:rFonts w:eastAsiaTheme="majorEastAsia"/>
        </w:rPr>
        <w:t>are required to acquaint themselves fully with the extent and nature of the goods and services and contractual obligations. These instructions constitute the Conditions of Tender.</w:t>
      </w:r>
      <w:r w:rsidR="00A3408D" w:rsidRPr="00A3408D">
        <w:t xml:space="preserve"> </w:t>
      </w:r>
    </w:p>
    <w:p w14:paraId="64FA89AA" w14:textId="38E6959C" w:rsidR="00A3408D" w:rsidRDefault="00A3408D" w:rsidP="00A3408D">
      <w:pPr>
        <w:rPr>
          <w:rFonts w:eastAsiaTheme="majorEastAsia"/>
        </w:rPr>
      </w:pPr>
      <w:r w:rsidRPr="00A3408D">
        <w:rPr>
          <w:rFonts w:eastAsiaTheme="majorEastAsia"/>
        </w:rPr>
        <w:t>Participation in the tender process automatically signals that the Tenderer accepts these conditions of Tender.</w:t>
      </w:r>
    </w:p>
    <w:p w14:paraId="3AE99687" w14:textId="77777777" w:rsidR="00A3408D" w:rsidRDefault="00A3408D" w:rsidP="00A3408D">
      <w:pPr>
        <w:rPr>
          <w:rFonts w:eastAsiaTheme="majorEastAsia"/>
        </w:rPr>
      </w:pPr>
      <w:r>
        <w:rPr>
          <w:rFonts w:eastAsiaTheme="majorEastAsia"/>
        </w:rPr>
        <w:t xml:space="preserve">Barcud Shared Services </w:t>
      </w:r>
      <w:r w:rsidRPr="00A3408D">
        <w:rPr>
          <w:rFonts w:eastAsiaTheme="majorEastAsia"/>
        </w:rPr>
        <w:t>does not guarantee any volume of demand/spend as a result of any contract awarded; any volume detailed in the ITT document is for indication only.</w:t>
      </w:r>
    </w:p>
    <w:p w14:paraId="1E4C562B" w14:textId="45B7A0BA" w:rsidR="00A3408D" w:rsidRPr="00AA6D98" w:rsidRDefault="00A3408D" w:rsidP="00A3408D">
      <w:pPr>
        <w:rPr>
          <w:rFonts w:eastAsiaTheme="majorEastAsia"/>
        </w:rPr>
      </w:pPr>
      <w:r w:rsidRPr="00AA6D98">
        <w:rPr>
          <w:rFonts w:eastAsiaTheme="majorEastAsia"/>
        </w:rPr>
        <w:t xml:space="preserve">Tenderers must complete </w:t>
      </w:r>
      <w:r w:rsidR="00AA6D98" w:rsidRPr="00AA6D98">
        <w:rPr>
          <w:rFonts w:eastAsiaTheme="majorEastAsia"/>
        </w:rPr>
        <w:t xml:space="preserve">the associated Price Schedule </w:t>
      </w:r>
      <w:r w:rsidRPr="00AA6D98">
        <w:rPr>
          <w:rFonts w:eastAsiaTheme="majorEastAsia"/>
        </w:rPr>
        <w:t xml:space="preserve">in relation to the Price evaluation. The ‘total tender sum’ stated in the </w:t>
      </w:r>
      <w:r w:rsidR="00974800" w:rsidRPr="00974800">
        <w:rPr>
          <w:rFonts w:eastAsiaTheme="majorEastAsia"/>
        </w:rPr>
        <w:t>Tender Declaration</w:t>
      </w:r>
      <w:r w:rsidR="00974800">
        <w:rPr>
          <w:rFonts w:eastAsiaTheme="majorEastAsia"/>
        </w:rPr>
        <w:t xml:space="preserve"> </w:t>
      </w:r>
      <w:r w:rsidRPr="00AA6D98">
        <w:rPr>
          <w:rFonts w:eastAsiaTheme="majorEastAsia"/>
        </w:rPr>
        <w:t xml:space="preserve">will be used to evaluate the ‘Price’ element. Further information can be found </w:t>
      </w:r>
      <w:r w:rsidR="00AA6D98">
        <w:rPr>
          <w:rFonts w:eastAsiaTheme="majorEastAsia"/>
        </w:rPr>
        <w:t xml:space="preserve">in </w:t>
      </w:r>
      <w:r w:rsidR="007A35A7">
        <w:rPr>
          <w:rFonts w:eastAsiaTheme="majorEastAsia"/>
        </w:rPr>
        <w:fldChar w:fldCharType="begin"/>
      </w:r>
      <w:r w:rsidR="007A35A7">
        <w:rPr>
          <w:rFonts w:eastAsiaTheme="majorEastAsia"/>
        </w:rPr>
        <w:instrText xml:space="preserve"> REF _Ref147841126 \r \h  \* MERGEFORMAT </w:instrText>
      </w:r>
      <w:r w:rsidR="007A35A7">
        <w:rPr>
          <w:rFonts w:eastAsiaTheme="majorEastAsia"/>
        </w:rPr>
      </w:r>
      <w:r w:rsidR="007A35A7">
        <w:rPr>
          <w:rFonts w:eastAsiaTheme="majorEastAsia"/>
        </w:rPr>
        <w:fldChar w:fldCharType="separate"/>
      </w:r>
      <w:r w:rsidR="007A35A7">
        <w:rPr>
          <w:rFonts w:eastAsiaTheme="majorEastAsia"/>
        </w:rPr>
        <w:t>3</w:t>
      </w:r>
      <w:r w:rsidR="007A35A7">
        <w:rPr>
          <w:rFonts w:eastAsiaTheme="majorEastAsia"/>
        </w:rPr>
        <w:fldChar w:fldCharType="end"/>
      </w:r>
      <w:r w:rsidR="007A35A7">
        <w:rPr>
          <w:rFonts w:eastAsiaTheme="majorEastAsia"/>
        </w:rPr>
        <w:t xml:space="preserve">. </w:t>
      </w:r>
      <w:r w:rsidR="007A35A7">
        <w:rPr>
          <w:rFonts w:eastAsiaTheme="majorEastAsia"/>
        </w:rPr>
        <w:fldChar w:fldCharType="begin"/>
      </w:r>
      <w:r w:rsidR="007A35A7">
        <w:rPr>
          <w:rFonts w:eastAsiaTheme="majorEastAsia"/>
        </w:rPr>
        <w:instrText xml:space="preserve"> REF  _Ref147841130 \f \h  \* MERGEFORMAT </w:instrText>
      </w:r>
      <w:r w:rsidR="007A35A7">
        <w:rPr>
          <w:rFonts w:eastAsiaTheme="majorEastAsia"/>
        </w:rPr>
      </w:r>
      <w:r w:rsidR="007A35A7">
        <w:rPr>
          <w:rFonts w:eastAsiaTheme="majorEastAsia"/>
        </w:rPr>
        <w:fldChar w:fldCharType="separate"/>
      </w:r>
      <w:r w:rsidR="007A35A7" w:rsidRPr="007A35A7">
        <w:rPr>
          <w:rFonts w:eastAsiaTheme="majorEastAsia"/>
        </w:rPr>
        <w:t>Evaluation and Selection</w:t>
      </w:r>
      <w:r w:rsidR="007A35A7">
        <w:rPr>
          <w:rFonts w:eastAsiaTheme="majorEastAsia"/>
        </w:rPr>
        <w:fldChar w:fldCharType="end"/>
      </w:r>
      <w:r w:rsidR="00AA6D98">
        <w:rPr>
          <w:rFonts w:eastAsiaTheme="majorEastAsia"/>
        </w:rPr>
        <w:t>.</w:t>
      </w:r>
    </w:p>
    <w:p w14:paraId="19C232CE" w14:textId="34BF9E38" w:rsidR="00A3408D" w:rsidRPr="00A3408D" w:rsidRDefault="00A3408D" w:rsidP="00A3408D">
      <w:pPr>
        <w:rPr>
          <w:rFonts w:eastAsiaTheme="majorEastAsia"/>
        </w:rPr>
      </w:pPr>
      <w:r w:rsidRPr="002141CF">
        <w:rPr>
          <w:rFonts w:eastAsiaTheme="majorEastAsia"/>
        </w:rPr>
        <w:t xml:space="preserve">Tenderers must also ensure that </w:t>
      </w:r>
      <w:r w:rsidR="00AD7745">
        <w:rPr>
          <w:rFonts w:eastAsiaTheme="majorEastAsia"/>
        </w:rPr>
        <w:t xml:space="preserve">the </w:t>
      </w:r>
      <w:r w:rsidRPr="002141CF">
        <w:rPr>
          <w:rFonts w:eastAsiaTheme="majorEastAsia"/>
        </w:rPr>
        <w:t>Form of Tender</w:t>
      </w:r>
      <w:r w:rsidR="002141CF" w:rsidRPr="002141CF">
        <w:rPr>
          <w:rFonts w:eastAsiaTheme="majorEastAsia"/>
        </w:rPr>
        <w:t>,</w:t>
      </w:r>
      <w:r w:rsidRPr="002141CF">
        <w:rPr>
          <w:rFonts w:eastAsiaTheme="majorEastAsia"/>
        </w:rPr>
        <w:t xml:space="preserve"> Non-Collusion Documen</w:t>
      </w:r>
      <w:r w:rsidR="002141CF" w:rsidRPr="002141CF">
        <w:rPr>
          <w:rFonts w:eastAsiaTheme="majorEastAsia"/>
        </w:rPr>
        <w:t>t</w:t>
      </w:r>
      <w:r w:rsidRPr="002141CF">
        <w:rPr>
          <w:rFonts w:eastAsiaTheme="majorEastAsia"/>
        </w:rPr>
        <w:t xml:space="preserve"> and Tender Declaration are completed, signed and returned with the tender submission.</w:t>
      </w:r>
    </w:p>
    <w:p w14:paraId="5B5A73EF" w14:textId="77777777" w:rsidR="00A3408D" w:rsidRPr="00A3408D" w:rsidRDefault="00A3408D" w:rsidP="00A3408D">
      <w:pPr>
        <w:rPr>
          <w:rFonts w:eastAsiaTheme="majorEastAsia"/>
        </w:rPr>
      </w:pPr>
      <w:r w:rsidRPr="00A3408D">
        <w:rPr>
          <w:rFonts w:eastAsiaTheme="majorEastAsia"/>
        </w:rPr>
        <w:t>Tenderers must take into account the requirements of the Agreement and the Appendices attached together with the instructions set out in this ITT in preparing their submissions.</w:t>
      </w:r>
    </w:p>
    <w:p w14:paraId="075C65FF" w14:textId="77777777" w:rsidR="00A3408D" w:rsidRDefault="00A3408D" w:rsidP="00A3408D">
      <w:pPr>
        <w:rPr>
          <w:rFonts w:eastAsiaTheme="majorEastAsia"/>
        </w:rPr>
      </w:pPr>
      <w:r w:rsidRPr="00A3408D">
        <w:rPr>
          <w:rFonts w:eastAsiaTheme="majorEastAsia"/>
        </w:rPr>
        <w:t>The Tenderer shall ensure that each and every sub-contractor, supplier, consortium member and adviser abides by the terms of these instructions and the Conditions of Tender.</w:t>
      </w:r>
    </w:p>
    <w:p w14:paraId="64F272FF" w14:textId="3B69BD75" w:rsidR="00A3408D" w:rsidRPr="00A3408D" w:rsidRDefault="00A3408D" w:rsidP="00A3408D">
      <w:pPr>
        <w:rPr>
          <w:rFonts w:eastAsiaTheme="majorEastAsia"/>
        </w:rPr>
      </w:pPr>
      <w:r w:rsidRPr="00A3408D">
        <w:rPr>
          <w:rFonts w:eastAsiaTheme="majorEastAsia"/>
        </w:rPr>
        <w:t xml:space="preserve">The Tenderer shall not make contact with any other employee, agent or consultant of </w:t>
      </w:r>
      <w:r w:rsidR="00EA3753">
        <w:rPr>
          <w:rFonts w:eastAsiaTheme="majorEastAsia"/>
        </w:rPr>
        <w:t xml:space="preserve">Barcud Shared Services </w:t>
      </w:r>
      <w:r w:rsidRPr="00A3408D">
        <w:rPr>
          <w:rFonts w:eastAsiaTheme="majorEastAsia"/>
        </w:rPr>
        <w:t xml:space="preserve">or any other organisation referenced in the contract notice that are in any way connected with this procurement exercise during the period of this procurement exercise, unless instructed otherwise by </w:t>
      </w:r>
      <w:r w:rsidR="00EA3753">
        <w:rPr>
          <w:rFonts w:eastAsiaTheme="majorEastAsia"/>
        </w:rPr>
        <w:t>Barcud Shared Services</w:t>
      </w:r>
      <w:r w:rsidRPr="00A3408D">
        <w:rPr>
          <w:rFonts w:eastAsiaTheme="majorEastAsia"/>
        </w:rPr>
        <w:t>.</w:t>
      </w:r>
    </w:p>
    <w:p w14:paraId="645FB4A4" w14:textId="3E88C16D" w:rsidR="00A3408D" w:rsidRPr="00A3408D" w:rsidRDefault="00EA3753" w:rsidP="00A3408D">
      <w:pPr>
        <w:rPr>
          <w:rFonts w:eastAsiaTheme="majorEastAsia"/>
        </w:rPr>
      </w:pPr>
      <w:r>
        <w:rPr>
          <w:rFonts w:eastAsiaTheme="majorEastAsia"/>
        </w:rPr>
        <w:t xml:space="preserve">Barcud Shared Services </w:t>
      </w:r>
      <w:r w:rsidR="00A3408D" w:rsidRPr="00A3408D">
        <w:rPr>
          <w:rFonts w:eastAsiaTheme="majorEastAsia"/>
        </w:rPr>
        <w:t xml:space="preserve">reserves the right to amend, add to or withdraw all or any part of this ITT at any time during the procurement exercise. Under no circumstances will </w:t>
      </w:r>
      <w:r>
        <w:rPr>
          <w:rFonts w:eastAsiaTheme="majorEastAsia"/>
        </w:rPr>
        <w:t>Barcud Shared Services</w:t>
      </w:r>
      <w:r w:rsidR="00A3408D" w:rsidRPr="00A3408D">
        <w:rPr>
          <w:rFonts w:eastAsiaTheme="majorEastAsia"/>
        </w:rPr>
        <w:t>, or any of their advisers, be liable for any costs or expenses borne by Tenderers, sub-contractors, suppliers or advisers in this process.</w:t>
      </w:r>
    </w:p>
    <w:p w14:paraId="63D814BB" w14:textId="726055EB" w:rsidR="00D44EE8" w:rsidRDefault="00A3408D" w:rsidP="00A3408D">
      <w:pPr>
        <w:rPr>
          <w:rFonts w:asciiTheme="majorHAnsi" w:eastAsiaTheme="majorEastAsia" w:hAnsiTheme="majorHAnsi" w:cstheme="majorBidi"/>
          <w:color w:val="2F5496" w:themeColor="accent1" w:themeShade="BF"/>
          <w:sz w:val="28"/>
          <w:szCs w:val="28"/>
        </w:rPr>
      </w:pPr>
      <w:r w:rsidRPr="00A3408D">
        <w:rPr>
          <w:rFonts w:eastAsiaTheme="majorEastAsia"/>
        </w:rPr>
        <w:t xml:space="preserve">In the event that a preferred bidder withdraws its tender submission after notification of appointment but prior to contract signature, or an appointed Contractor is disqualified from the process due to failing any of the Grounds for Mandatory Rejection or Discretionary Rejection during the life of the Agreement, or an appointed Contractor has its contract terminated, or the scope of the original Agreement changes and </w:t>
      </w:r>
      <w:r w:rsidR="00EA3753">
        <w:rPr>
          <w:rFonts w:eastAsiaTheme="majorEastAsia"/>
        </w:rPr>
        <w:t>Bar</w:t>
      </w:r>
      <w:r w:rsidR="007B6113">
        <w:rPr>
          <w:rFonts w:eastAsiaTheme="majorEastAsia"/>
        </w:rPr>
        <w:t>c</w:t>
      </w:r>
      <w:r w:rsidR="00EA3753">
        <w:rPr>
          <w:rFonts w:eastAsiaTheme="majorEastAsia"/>
        </w:rPr>
        <w:t>ud Shared Services</w:t>
      </w:r>
      <w:r w:rsidRPr="00A3408D">
        <w:rPr>
          <w:rFonts w:eastAsiaTheme="majorEastAsia"/>
        </w:rPr>
        <w:t xml:space="preserve"> requires additional resource, then </w:t>
      </w:r>
      <w:r w:rsidR="00EA3753">
        <w:rPr>
          <w:rFonts w:eastAsiaTheme="majorEastAsia"/>
        </w:rPr>
        <w:t>Barcud Shared Services</w:t>
      </w:r>
      <w:r w:rsidRPr="00A3408D">
        <w:rPr>
          <w:rFonts w:eastAsiaTheme="majorEastAsia"/>
        </w:rPr>
        <w:t xml:space="preserve"> reserves the right (at its discretion and subject to the Regulations) to award a contract to the bidder that, on the basis of the evaluation, submitted the next Most Advantageous Tender.</w:t>
      </w:r>
    </w:p>
    <w:p w14:paraId="7E1505BD" w14:textId="1DB68DFF" w:rsidR="00612CBF" w:rsidRPr="00612CBF" w:rsidRDefault="00A3408D" w:rsidP="00612CBF">
      <w:pPr>
        <w:pStyle w:val="Heading2"/>
        <w:numPr>
          <w:ilvl w:val="1"/>
          <w:numId w:val="1"/>
        </w:numPr>
        <w:spacing w:line="360" w:lineRule="auto"/>
        <w:rPr>
          <w:color w:val="1F4E79" w:themeColor="accent5" w:themeShade="80"/>
        </w:rPr>
      </w:pPr>
      <w:bookmarkStart w:id="7" w:name="_Toc237595587"/>
      <w:r w:rsidRPr="529FEA48">
        <w:rPr>
          <w:color w:val="1F4E79" w:themeColor="accent5" w:themeShade="80"/>
        </w:rPr>
        <w:t>Preparation of Tender</w:t>
      </w:r>
      <w:bookmarkEnd w:id="7"/>
      <w:r w:rsidRPr="529FEA48">
        <w:rPr>
          <w:color w:val="1F4E79" w:themeColor="accent5" w:themeShade="80"/>
        </w:rPr>
        <w:t xml:space="preserve"> </w:t>
      </w:r>
    </w:p>
    <w:p w14:paraId="71BF846A" w14:textId="08998CD1" w:rsidR="00EA3753" w:rsidRPr="00EA3753" w:rsidRDefault="00EA3753" w:rsidP="00EA3753">
      <w:pPr>
        <w:rPr>
          <w:rFonts w:eastAsiaTheme="majorEastAsia"/>
        </w:rPr>
      </w:pPr>
      <w:r w:rsidRPr="00EA3753">
        <w:rPr>
          <w:rFonts w:eastAsiaTheme="majorEastAsia"/>
        </w:rPr>
        <w:t xml:space="preserve">It is the Tenderer’s responsibility to obtain, at their own expense, all information necessary for the preparation and submission of Tenders. Under no circumstances will </w:t>
      </w:r>
      <w:r w:rsidR="00F64E42">
        <w:rPr>
          <w:rFonts w:eastAsiaTheme="majorEastAsia"/>
        </w:rPr>
        <w:t>Barcud Shared Services</w:t>
      </w:r>
      <w:r w:rsidRPr="00EA3753">
        <w:rPr>
          <w:rFonts w:eastAsiaTheme="majorEastAsia"/>
        </w:rPr>
        <w:t>, or any of their advisers, be liable for any costs or expenses borne by Tenderers, sub-contractors, suppliers or advisers in this process.</w:t>
      </w:r>
    </w:p>
    <w:p w14:paraId="6B951200" w14:textId="57EB51C3" w:rsidR="00EA3753" w:rsidRPr="00EA3753" w:rsidRDefault="00EA3753" w:rsidP="00EA3753">
      <w:pPr>
        <w:rPr>
          <w:rFonts w:eastAsiaTheme="majorEastAsia"/>
        </w:rPr>
      </w:pPr>
      <w:r w:rsidRPr="00EA3753">
        <w:rPr>
          <w:rFonts w:eastAsiaTheme="majorEastAsia"/>
        </w:rPr>
        <w:t xml:space="preserve">Tenderers are required to complete and provide all information required by </w:t>
      </w:r>
      <w:r w:rsidR="00F64E42">
        <w:rPr>
          <w:rFonts w:eastAsiaTheme="majorEastAsia"/>
        </w:rPr>
        <w:t>Barcud Shared Services</w:t>
      </w:r>
      <w:r w:rsidRPr="00EA3753">
        <w:rPr>
          <w:rFonts w:eastAsiaTheme="majorEastAsia"/>
        </w:rPr>
        <w:t xml:space="preserve"> in accordance with the conditions of the Tender and the Invitation to Tender.  Failure to comply with the conditions and the Invitation to Tender may lead </w:t>
      </w:r>
      <w:r w:rsidR="00F64E42">
        <w:rPr>
          <w:rFonts w:eastAsiaTheme="majorEastAsia"/>
        </w:rPr>
        <w:t>Barcud Shared Services</w:t>
      </w:r>
      <w:r w:rsidRPr="00EA3753">
        <w:rPr>
          <w:rFonts w:eastAsiaTheme="majorEastAsia"/>
        </w:rPr>
        <w:t xml:space="preserve"> to reject a tender response.</w:t>
      </w:r>
    </w:p>
    <w:p w14:paraId="4F317516" w14:textId="4015EEC1" w:rsidR="00EA3753" w:rsidRPr="00EA3753" w:rsidRDefault="00F64E42" w:rsidP="00EA3753">
      <w:pPr>
        <w:rPr>
          <w:rFonts w:eastAsiaTheme="majorEastAsia"/>
        </w:rPr>
      </w:pPr>
      <w:r>
        <w:rPr>
          <w:rFonts w:eastAsiaTheme="majorEastAsia"/>
        </w:rPr>
        <w:t>Barcud Shared Services</w:t>
      </w:r>
      <w:r w:rsidR="00EA3753" w:rsidRPr="00EA3753">
        <w:rPr>
          <w:rFonts w:eastAsiaTheme="majorEastAsia"/>
        </w:rPr>
        <w:t xml:space="preserve"> relies on Tenderers’ own analysis and review of information provided.  Consequently, Tenderers are solely responsible for obtaining the information which they consider is necessary in order to make decisions regarding the content of their Tenders and to undertake any investigations they consider necessary in order to verify any information provided to them during the procurement process. Under no circumstances will </w:t>
      </w:r>
      <w:r>
        <w:rPr>
          <w:rFonts w:eastAsiaTheme="majorEastAsia"/>
        </w:rPr>
        <w:t>Barcud Shared Services</w:t>
      </w:r>
      <w:r w:rsidR="00EA3753" w:rsidRPr="00EA3753">
        <w:rPr>
          <w:rFonts w:eastAsiaTheme="majorEastAsia"/>
        </w:rPr>
        <w:t>, or any of their advisers, be liable for any costs or expenses borne by Tenderers, sub-contractors, suppliers or advisers in this process.</w:t>
      </w:r>
    </w:p>
    <w:p w14:paraId="417E0D6D" w14:textId="0878AF79" w:rsidR="00D060B7" w:rsidRDefault="00EA3753" w:rsidP="00EA3753">
      <w:pPr>
        <w:rPr>
          <w:rFonts w:eastAsiaTheme="majorEastAsia"/>
        </w:rPr>
      </w:pPr>
      <w:r w:rsidRPr="00EA3753">
        <w:rPr>
          <w:rFonts w:eastAsiaTheme="majorEastAsia"/>
        </w:rPr>
        <w:t xml:space="preserve">No alteration or addition must be made to the </w:t>
      </w:r>
      <w:r w:rsidR="00974800" w:rsidRPr="00974800">
        <w:rPr>
          <w:rFonts w:eastAsiaTheme="majorEastAsia"/>
        </w:rPr>
        <w:t>Tender Declaration</w:t>
      </w:r>
      <w:r w:rsidRPr="002664F9">
        <w:rPr>
          <w:rFonts w:eastAsiaTheme="majorEastAsia"/>
        </w:rPr>
        <w:t>, to the Priced Schedule</w:t>
      </w:r>
      <w:r w:rsidRPr="00EA3753">
        <w:rPr>
          <w:rFonts w:eastAsiaTheme="majorEastAsia"/>
        </w:rPr>
        <w:t xml:space="preserve"> or to any other component of the Tender documentation,</w:t>
      </w:r>
      <w:r w:rsidR="00C546FE">
        <w:rPr>
          <w:rFonts w:eastAsiaTheme="majorEastAsia"/>
        </w:rPr>
        <w:t xml:space="preserve"> </w:t>
      </w:r>
      <w:r w:rsidRPr="00EA3753">
        <w:rPr>
          <w:rFonts w:eastAsiaTheme="majorEastAsia"/>
        </w:rPr>
        <w:t xml:space="preserve">without </w:t>
      </w:r>
      <w:r w:rsidR="00F64E42">
        <w:rPr>
          <w:rFonts w:eastAsiaTheme="majorEastAsia"/>
        </w:rPr>
        <w:t xml:space="preserve">Barcud Shared </w:t>
      </w:r>
      <w:r w:rsidR="00C3019E">
        <w:rPr>
          <w:rFonts w:eastAsiaTheme="majorEastAsia"/>
        </w:rPr>
        <w:t>Services</w:t>
      </w:r>
      <w:r w:rsidR="00C3019E" w:rsidRPr="00EA3753">
        <w:rPr>
          <w:rFonts w:eastAsiaTheme="majorEastAsia"/>
        </w:rPr>
        <w:t>’</w:t>
      </w:r>
      <w:r w:rsidRPr="00EA3753">
        <w:rPr>
          <w:rFonts w:eastAsiaTheme="majorEastAsia"/>
        </w:rPr>
        <w:t xml:space="preserve"> explicit agreement.</w:t>
      </w:r>
    </w:p>
    <w:p w14:paraId="3765A45C" w14:textId="1BD5DD80" w:rsidR="00EA3753" w:rsidRPr="00EA3753" w:rsidRDefault="00EA3753" w:rsidP="00EA3753">
      <w:pPr>
        <w:rPr>
          <w:rFonts w:eastAsiaTheme="majorEastAsia"/>
        </w:rPr>
      </w:pPr>
      <w:r w:rsidRPr="00EA3753">
        <w:rPr>
          <w:rFonts w:eastAsiaTheme="majorEastAsia"/>
        </w:rPr>
        <w:t xml:space="preserve">Tenders must not be accompanied by any covering letter or any statements that could be construed as rendering the Tender equivocal and/or placing it on different footing from other Tenders. </w:t>
      </w:r>
    </w:p>
    <w:p w14:paraId="71933448" w14:textId="202BD9D7" w:rsidR="00EA3753" w:rsidRPr="00EA3753" w:rsidRDefault="00EA3753" w:rsidP="00EA3753">
      <w:pPr>
        <w:rPr>
          <w:rFonts w:eastAsiaTheme="majorEastAsia"/>
        </w:rPr>
      </w:pPr>
      <w:r w:rsidRPr="00EA3753">
        <w:rPr>
          <w:rFonts w:eastAsiaTheme="majorEastAsia"/>
        </w:rPr>
        <w:t xml:space="preserve">The </w:t>
      </w:r>
      <w:r w:rsidR="00974800" w:rsidRPr="00974800">
        <w:rPr>
          <w:rFonts w:eastAsiaTheme="majorEastAsia"/>
        </w:rPr>
        <w:t xml:space="preserve">Tender Declaration </w:t>
      </w:r>
      <w:r w:rsidRPr="00EA3753">
        <w:rPr>
          <w:rFonts w:eastAsiaTheme="majorEastAsia"/>
        </w:rPr>
        <w:t xml:space="preserve">must be completed and returned with the tender submission. Should any tenders be returned without these forms then </w:t>
      </w:r>
      <w:r w:rsidR="00F64E42">
        <w:rPr>
          <w:rFonts w:eastAsiaTheme="majorEastAsia"/>
        </w:rPr>
        <w:t>Barcud Shared Services</w:t>
      </w:r>
      <w:r w:rsidRPr="00EA3753">
        <w:rPr>
          <w:rFonts w:eastAsiaTheme="majorEastAsia"/>
        </w:rPr>
        <w:t xml:space="preserve"> reserves the right not to consider the tender submission.</w:t>
      </w:r>
    </w:p>
    <w:p w14:paraId="3CAB6261" w14:textId="554D6D92" w:rsidR="00EA3753" w:rsidRPr="00EA3753" w:rsidRDefault="00EA3753" w:rsidP="00EA3753">
      <w:pPr>
        <w:rPr>
          <w:rFonts w:asciiTheme="majorHAnsi" w:eastAsiaTheme="majorEastAsia" w:hAnsiTheme="majorHAnsi" w:cstheme="majorBidi"/>
          <w:color w:val="2F5496" w:themeColor="accent1" w:themeShade="BF"/>
          <w:sz w:val="28"/>
          <w:szCs w:val="28"/>
        </w:rPr>
      </w:pPr>
      <w:r w:rsidRPr="00EA3753">
        <w:rPr>
          <w:rFonts w:eastAsiaTheme="majorEastAsia"/>
        </w:rPr>
        <w:t xml:space="preserve">Tenderers must form their own opinions, making such investigations and taking such advice (including professional advice) as appropriate, regarding the requirements of their Tender, without the reliance upon any opinion provided by </w:t>
      </w:r>
      <w:r w:rsidR="00F64E42">
        <w:rPr>
          <w:rFonts w:eastAsiaTheme="majorEastAsia"/>
        </w:rPr>
        <w:t>Barcud Shared Services</w:t>
      </w:r>
      <w:r w:rsidRPr="00EA3753">
        <w:rPr>
          <w:rFonts w:eastAsiaTheme="majorEastAsia"/>
        </w:rPr>
        <w:t xml:space="preserve"> or their advisers and representatives. Tenderers should notify </w:t>
      </w:r>
      <w:r w:rsidR="00F64E42">
        <w:rPr>
          <w:rFonts w:eastAsiaTheme="majorEastAsia"/>
        </w:rPr>
        <w:t>Barcud Shared Services</w:t>
      </w:r>
      <w:r w:rsidRPr="00EA3753">
        <w:rPr>
          <w:rFonts w:eastAsiaTheme="majorEastAsia"/>
        </w:rPr>
        <w:t xml:space="preserve"> promptly of any perceived ambiguity, inconsistency or omission in this ITT, any of its associated documents and/or any other information issued to them during the procurement process. Under no circumstances will </w:t>
      </w:r>
      <w:r w:rsidR="00F64E42">
        <w:rPr>
          <w:rFonts w:eastAsiaTheme="majorEastAsia"/>
        </w:rPr>
        <w:t>Barcud Shared Services</w:t>
      </w:r>
      <w:r w:rsidRPr="00EA3753">
        <w:rPr>
          <w:rFonts w:eastAsiaTheme="majorEastAsia"/>
        </w:rPr>
        <w:t>, or any of their advisers, be liable for any costs or expenses borne by Tenderers, sub-Contractors, suppliers or advisers in this process.</w:t>
      </w:r>
      <w:r w:rsidR="00A3408D" w:rsidRPr="00EA3753">
        <w:rPr>
          <w:rFonts w:asciiTheme="majorHAnsi" w:eastAsiaTheme="majorEastAsia" w:hAnsiTheme="majorHAnsi" w:cstheme="majorBidi"/>
          <w:color w:val="2F5496" w:themeColor="accent1" w:themeShade="BF"/>
          <w:sz w:val="28"/>
          <w:szCs w:val="28"/>
        </w:rPr>
        <w:t xml:space="preserve"> </w:t>
      </w:r>
    </w:p>
    <w:p w14:paraId="4B3CEB48" w14:textId="6AE19625" w:rsidR="00EA3753" w:rsidRPr="00612CBF" w:rsidRDefault="00EA3753" w:rsidP="00612CBF">
      <w:pPr>
        <w:pStyle w:val="Heading2"/>
        <w:numPr>
          <w:ilvl w:val="1"/>
          <w:numId w:val="1"/>
        </w:numPr>
        <w:spacing w:line="360" w:lineRule="auto"/>
        <w:rPr>
          <w:color w:val="1F4E79" w:themeColor="accent5" w:themeShade="80"/>
        </w:rPr>
      </w:pPr>
      <w:bookmarkStart w:id="8" w:name="_Toc237595588"/>
      <w:r w:rsidRPr="529FEA48">
        <w:rPr>
          <w:color w:val="1F4E79" w:themeColor="accent5" w:themeShade="80"/>
        </w:rPr>
        <w:t>Submission of Tenders</w:t>
      </w:r>
      <w:bookmarkEnd w:id="8"/>
    </w:p>
    <w:p w14:paraId="14B1C830" w14:textId="7A383D60" w:rsidR="00706CCA" w:rsidRPr="00706CCA" w:rsidRDefault="00CC2A99" w:rsidP="00706CCA">
      <w:pPr>
        <w:rPr>
          <w:rFonts w:eastAsiaTheme="majorEastAsia"/>
        </w:rPr>
      </w:pPr>
      <w:r>
        <w:rPr>
          <w:rFonts w:eastAsiaTheme="majorEastAsia"/>
        </w:rPr>
        <w:t xml:space="preserve">To </w:t>
      </w:r>
      <w:r w:rsidR="00706CCA" w:rsidRPr="00706CCA">
        <w:rPr>
          <w:rFonts w:eastAsiaTheme="majorEastAsia"/>
        </w:rPr>
        <w:t xml:space="preserve">enable </w:t>
      </w:r>
      <w:r w:rsidR="00F64E42">
        <w:rPr>
          <w:rFonts w:eastAsiaTheme="majorEastAsia"/>
        </w:rPr>
        <w:t>Barcud Shared Services</w:t>
      </w:r>
      <w:r w:rsidR="00706CCA" w:rsidRPr="00706CCA">
        <w:rPr>
          <w:rFonts w:eastAsiaTheme="majorEastAsia"/>
        </w:rPr>
        <w:t xml:space="preserve"> to assess ITTs quickly and accurately please do not submit any material other than the completed ITT and any requested supporting information. Please return one electronic copy via Sell2Wales ‘</w:t>
      </w:r>
      <w:r w:rsidR="00C3019E" w:rsidRPr="00706CCA">
        <w:rPr>
          <w:rFonts w:eastAsiaTheme="majorEastAsia"/>
        </w:rPr>
        <w:t>Post-box</w:t>
      </w:r>
      <w:r w:rsidR="00706CCA" w:rsidRPr="00706CCA">
        <w:rPr>
          <w:rFonts w:eastAsiaTheme="majorEastAsia"/>
        </w:rPr>
        <w:t>’ facility</w:t>
      </w:r>
      <w:r w:rsidR="005706C0">
        <w:rPr>
          <w:rFonts w:eastAsiaTheme="majorEastAsia"/>
        </w:rPr>
        <w:t xml:space="preserve"> no later than the specified </w:t>
      </w:r>
      <w:r w:rsidR="009F3A28">
        <w:rPr>
          <w:rFonts w:eastAsiaTheme="majorEastAsia"/>
        </w:rPr>
        <w:t>Tender Deadline.</w:t>
      </w:r>
    </w:p>
    <w:p w14:paraId="353F6FD2" w14:textId="12DF507A" w:rsidR="00706CCA" w:rsidRPr="00706CCA" w:rsidRDefault="00D443B3" w:rsidP="00706CCA">
      <w:pPr>
        <w:rPr>
          <w:rFonts w:eastAsiaTheme="majorEastAsia"/>
        </w:rPr>
      </w:pPr>
      <w:r>
        <w:rPr>
          <w:rFonts w:eastAsiaTheme="majorEastAsia"/>
        </w:rPr>
        <w:t xml:space="preserve">Tender submissions must </w:t>
      </w:r>
      <w:r w:rsidR="00F41422">
        <w:rPr>
          <w:rFonts w:eastAsiaTheme="majorEastAsia"/>
        </w:rPr>
        <w:t xml:space="preserve">be </w:t>
      </w:r>
      <w:r w:rsidR="00706CCA" w:rsidRPr="00706CCA">
        <w:rPr>
          <w:rFonts w:eastAsiaTheme="majorEastAsia"/>
        </w:rPr>
        <w:t xml:space="preserve">in the English language. </w:t>
      </w:r>
      <w:r w:rsidR="00706CCA" w:rsidRPr="007C0CDA">
        <w:rPr>
          <w:rFonts w:eastAsiaTheme="majorEastAsia"/>
        </w:rPr>
        <w:t xml:space="preserve">Each response must be submitted within </w:t>
      </w:r>
      <w:r w:rsidR="008D7F34" w:rsidRPr="007C0CDA">
        <w:rPr>
          <w:rFonts w:eastAsiaTheme="majorEastAsia"/>
        </w:rPr>
        <w:t xml:space="preserve">the allocated space provided within the tender documents </w:t>
      </w:r>
      <w:r w:rsidR="00706CCA" w:rsidRPr="00706CCA">
        <w:rPr>
          <w:rFonts w:eastAsiaTheme="majorEastAsia"/>
        </w:rPr>
        <w:t xml:space="preserve">and all supporting information not included in the box should be referenced to </w:t>
      </w:r>
      <w:r w:rsidR="007C0CDA">
        <w:rPr>
          <w:rFonts w:eastAsiaTheme="majorEastAsia"/>
        </w:rPr>
        <w:t>and submitted alongside</w:t>
      </w:r>
      <w:r w:rsidR="00706CCA" w:rsidRPr="00706CCA">
        <w:rPr>
          <w:rFonts w:eastAsiaTheme="majorEastAsia"/>
        </w:rPr>
        <w:t>. Any supporting documents that are not in English must be accompanied by an English translation and a certificate of authenticity from an independent and appropriately accredited translator.</w:t>
      </w:r>
    </w:p>
    <w:p w14:paraId="1925D3A5" w14:textId="762721CA" w:rsidR="00706CCA" w:rsidRPr="00706CCA" w:rsidRDefault="00706CCA" w:rsidP="66FB1DB0">
      <w:pPr>
        <w:rPr>
          <w:rFonts w:eastAsiaTheme="majorEastAsia"/>
        </w:rPr>
      </w:pPr>
      <w:r w:rsidRPr="66FB1DB0">
        <w:rPr>
          <w:rFonts w:eastAsiaTheme="majorEastAsia"/>
        </w:rPr>
        <w:t xml:space="preserve">One of the major issues when evaluating tenders is being able to accurately </w:t>
      </w:r>
      <w:r w:rsidR="006430C6" w:rsidRPr="66FB1DB0">
        <w:rPr>
          <w:rFonts w:eastAsiaTheme="majorEastAsia"/>
        </w:rPr>
        <w:t xml:space="preserve">evaluate </w:t>
      </w:r>
      <w:r w:rsidRPr="66FB1DB0">
        <w:rPr>
          <w:rFonts w:eastAsiaTheme="majorEastAsia"/>
        </w:rPr>
        <w:t>each company’s proposal. To ensure this process is as straightforward as possible, all of your responses will need to be submitted in the prescribed format.</w:t>
      </w:r>
    </w:p>
    <w:p w14:paraId="6AE874F3" w14:textId="5085BD77" w:rsidR="00706CCA" w:rsidRPr="00706CCA" w:rsidRDefault="00F104D0" w:rsidP="09C61C08">
      <w:pPr>
        <w:rPr>
          <w:rFonts w:eastAsiaTheme="majorEastAsia"/>
        </w:rPr>
      </w:pPr>
      <w:r w:rsidRPr="09C61C08">
        <w:rPr>
          <w:rFonts w:eastAsiaTheme="majorEastAsia"/>
        </w:rPr>
        <w:t xml:space="preserve">Where </w:t>
      </w:r>
      <w:r w:rsidR="7C01C2FB" w:rsidRPr="09C61C08">
        <w:rPr>
          <w:rFonts w:eastAsiaTheme="majorEastAsia"/>
        </w:rPr>
        <w:t xml:space="preserve">a </w:t>
      </w:r>
      <w:r w:rsidR="287B4945" w:rsidRPr="09C61C08">
        <w:rPr>
          <w:rFonts w:eastAsiaTheme="majorEastAsia"/>
        </w:rPr>
        <w:t>written</w:t>
      </w:r>
      <w:r w:rsidR="03AE6ACB" w:rsidRPr="09C61C08">
        <w:rPr>
          <w:rFonts w:eastAsiaTheme="majorEastAsia"/>
        </w:rPr>
        <w:t xml:space="preserve"> </w:t>
      </w:r>
      <w:r w:rsidR="2594D0C0" w:rsidRPr="09C61C08">
        <w:rPr>
          <w:rFonts w:eastAsiaTheme="majorEastAsia"/>
        </w:rPr>
        <w:t>answer</w:t>
      </w:r>
      <w:r w:rsidR="2379F2AF" w:rsidRPr="09C61C08">
        <w:rPr>
          <w:rFonts w:eastAsiaTheme="majorEastAsia"/>
        </w:rPr>
        <w:t xml:space="preserve"> </w:t>
      </w:r>
      <w:r w:rsidR="20BE6142" w:rsidRPr="09C61C08">
        <w:rPr>
          <w:rFonts w:eastAsiaTheme="majorEastAsia"/>
        </w:rPr>
        <w:t xml:space="preserve">is requested </w:t>
      </w:r>
      <w:r w:rsidR="50D57E7B" w:rsidRPr="09C61C08">
        <w:rPr>
          <w:rFonts w:eastAsiaTheme="majorEastAsia"/>
        </w:rPr>
        <w:t xml:space="preserve">as part of the tender </w:t>
      </w:r>
      <w:r w:rsidRPr="09C61C08">
        <w:rPr>
          <w:rFonts w:eastAsiaTheme="majorEastAsia"/>
        </w:rPr>
        <w:t xml:space="preserve">only the information provided within the </w:t>
      </w:r>
      <w:r w:rsidR="2D6A8B19" w:rsidRPr="09C61C08">
        <w:rPr>
          <w:rFonts w:eastAsiaTheme="majorEastAsia"/>
        </w:rPr>
        <w:t>ind</w:t>
      </w:r>
      <w:r w:rsidR="668C1DF8" w:rsidRPr="09C61C08">
        <w:rPr>
          <w:rFonts w:eastAsiaTheme="majorEastAsia"/>
        </w:rPr>
        <w:t>i</w:t>
      </w:r>
      <w:r w:rsidR="2D6A8B19" w:rsidRPr="09C61C08">
        <w:rPr>
          <w:rFonts w:eastAsiaTheme="majorEastAsia"/>
        </w:rPr>
        <w:t>vi</w:t>
      </w:r>
      <w:r w:rsidR="1BCB5C91" w:rsidRPr="09C61C08">
        <w:rPr>
          <w:rFonts w:eastAsiaTheme="majorEastAsia"/>
        </w:rPr>
        <w:t>du</w:t>
      </w:r>
      <w:r w:rsidR="2D6A8B19" w:rsidRPr="09C61C08">
        <w:rPr>
          <w:rFonts w:eastAsiaTheme="majorEastAsia"/>
        </w:rPr>
        <w:t>al</w:t>
      </w:r>
      <w:r w:rsidRPr="09C61C08">
        <w:rPr>
          <w:rFonts w:eastAsiaTheme="majorEastAsia"/>
        </w:rPr>
        <w:t xml:space="preserve"> questions response </w:t>
      </w:r>
      <w:r w:rsidR="5B543594" w:rsidRPr="09C61C08">
        <w:rPr>
          <w:rFonts w:eastAsiaTheme="majorEastAsia"/>
        </w:rPr>
        <w:t xml:space="preserve">area </w:t>
      </w:r>
      <w:r w:rsidRPr="09C61C08">
        <w:rPr>
          <w:rFonts w:eastAsiaTheme="majorEastAsia"/>
        </w:rPr>
        <w:t>will be considered</w:t>
      </w:r>
      <w:r w:rsidR="6C08678E" w:rsidRPr="09C61C08">
        <w:rPr>
          <w:rFonts w:eastAsiaTheme="majorEastAsia"/>
        </w:rPr>
        <w:t>.</w:t>
      </w:r>
      <w:r w:rsidR="5FC675A4" w:rsidRPr="09C61C08">
        <w:rPr>
          <w:rFonts w:eastAsiaTheme="majorEastAsia"/>
        </w:rPr>
        <w:t xml:space="preserve"> </w:t>
      </w:r>
      <w:r w:rsidR="0CB5F4F6" w:rsidRPr="09C61C08">
        <w:rPr>
          <w:rFonts w:eastAsiaTheme="majorEastAsia"/>
        </w:rPr>
        <w:t>Tenderers may</w:t>
      </w:r>
      <w:r w:rsidR="162168B1" w:rsidRPr="09C61C08">
        <w:rPr>
          <w:rFonts w:eastAsiaTheme="majorEastAsia"/>
        </w:rPr>
        <w:t xml:space="preserve"> </w:t>
      </w:r>
      <w:r w:rsidR="0CB5F4F6" w:rsidRPr="09C61C08">
        <w:rPr>
          <w:rFonts w:eastAsiaTheme="majorEastAsia"/>
        </w:rPr>
        <w:t>be permitted to attach supporting documentation in response to a question</w:t>
      </w:r>
      <w:r w:rsidR="536C19F2" w:rsidRPr="09C61C08">
        <w:rPr>
          <w:rFonts w:eastAsiaTheme="majorEastAsia"/>
        </w:rPr>
        <w:t xml:space="preserve"> (only </w:t>
      </w:r>
      <w:r w:rsidR="03667FCE" w:rsidRPr="09C61C08">
        <w:rPr>
          <w:rFonts w:eastAsiaTheme="majorEastAsia"/>
        </w:rPr>
        <w:t xml:space="preserve">when </w:t>
      </w:r>
      <w:r w:rsidR="536C19F2" w:rsidRPr="09C61C08">
        <w:rPr>
          <w:rFonts w:eastAsiaTheme="majorEastAsia"/>
        </w:rPr>
        <w:t>clearly stated)</w:t>
      </w:r>
      <w:r w:rsidR="45EE6EED" w:rsidRPr="09C61C08">
        <w:rPr>
          <w:rFonts w:eastAsiaTheme="majorEastAsia"/>
        </w:rPr>
        <w:t>;</w:t>
      </w:r>
      <w:r w:rsidR="63ECCF73" w:rsidRPr="09C61C08">
        <w:rPr>
          <w:rFonts w:eastAsiaTheme="majorEastAsia"/>
        </w:rPr>
        <w:t xml:space="preserve"> supporting documentation must </w:t>
      </w:r>
      <w:r w:rsidR="56033B74" w:rsidRPr="09C61C08">
        <w:rPr>
          <w:rFonts w:eastAsiaTheme="majorEastAsia"/>
        </w:rPr>
        <w:t xml:space="preserve">be </w:t>
      </w:r>
      <w:r w:rsidR="63ECCF73" w:rsidRPr="09C61C08">
        <w:rPr>
          <w:rFonts w:eastAsiaTheme="majorEastAsia"/>
        </w:rPr>
        <w:t xml:space="preserve">referenced within the </w:t>
      </w:r>
      <w:r w:rsidR="074989BC" w:rsidRPr="09C61C08">
        <w:rPr>
          <w:rFonts w:eastAsiaTheme="majorEastAsia"/>
        </w:rPr>
        <w:t xml:space="preserve">questions </w:t>
      </w:r>
      <w:r w:rsidR="2540E186" w:rsidRPr="09C61C08">
        <w:rPr>
          <w:rFonts w:eastAsiaTheme="majorEastAsia"/>
        </w:rPr>
        <w:t>answer</w:t>
      </w:r>
      <w:r w:rsidR="63ECCF73" w:rsidRPr="09C61C08">
        <w:rPr>
          <w:rFonts w:eastAsiaTheme="majorEastAsia"/>
        </w:rPr>
        <w:t xml:space="preserve">, relevant to the question in hand and properly </w:t>
      </w:r>
      <w:r w:rsidR="2AAD4CC0" w:rsidRPr="09C61C08">
        <w:rPr>
          <w:rFonts w:eastAsiaTheme="majorEastAsia"/>
        </w:rPr>
        <w:t>labelled, documents that are not properly labelled may be disregarded. Attached documentation, tables or diagrams included</w:t>
      </w:r>
      <w:r w:rsidR="77DB692C" w:rsidRPr="09C61C08">
        <w:rPr>
          <w:rFonts w:eastAsiaTheme="majorEastAsia"/>
        </w:rPr>
        <w:t xml:space="preserve"> within a response will</w:t>
      </w:r>
      <w:r w:rsidR="01E4273E" w:rsidRPr="09C61C08">
        <w:rPr>
          <w:rFonts w:eastAsiaTheme="majorEastAsia"/>
        </w:rPr>
        <w:t xml:space="preserve"> not </w:t>
      </w:r>
      <w:r w:rsidR="72EBFFB6" w:rsidRPr="09C61C08">
        <w:rPr>
          <w:rFonts w:eastAsiaTheme="majorEastAsia"/>
        </w:rPr>
        <w:t>be considered</w:t>
      </w:r>
      <w:r w:rsidR="77DB692C" w:rsidRPr="09C61C08">
        <w:rPr>
          <w:rFonts w:eastAsiaTheme="majorEastAsia"/>
        </w:rPr>
        <w:t xml:space="preserve"> as part of the maximum word counts.</w:t>
      </w:r>
      <w:r w:rsidR="45027CDD" w:rsidRPr="09C61C08">
        <w:rPr>
          <w:rFonts w:eastAsiaTheme="majorEastAsia"/>
        </w:rPr>
        <w:t xml:space="preserve"> </w:t>
      </w:r>
    </w:p>
    <w:p w14:paraId="78DF1B37" w14:textId="17D4EC1F" w:rsidR="00706CCA" w:rsidRPr="00706CCA" w:rsidRDefault="00706CCA" w:rsidP="66FB1DB0">
      <w:pPr>
        <w:rPr>
          <w:rFonts w:eastAsiaTheme="majorEastAsia"/>
        </w:rPr>
      </w:pPr>
      <w:r w:rsidRPr="66FB1DB0">
        <w:rPr>
          <w:rFonts w:eastAsiaTheme="majorEastAsia"/>
        </w:rPr>
        <w:t>Price and any financial data provided must be submitted in or converted into sterling.  Where official documents include financial data in a foreign currency, a sterling equivalent must be provided. The sterling figure will be used in the evaluation.</w:t>
      </w:r>
    </w:p>
    <w:p w14:paraId="5AC85FDB" w14:textId="3E6AB5F6" w:rsidR="00706CCA" w:rsidRPr="00706CCA" w:rsidRDefault="00706CCA" w:rsidP="66FB1DB0">
      <w:pPr>
        <w:rPr>
          <w:rFonts w:asciiTheme="majorHAnsi" w:eastAsiaTheme="majorEastAsia" w:hAnsiTheme="majorHAnsi" w:cstheme="majorBidi"/>
          <w:color w:val="2F5496" w:themeColor="accent1" w:themeShade="BF"/>
          <w:sz w:val="28"/>
          <w:szCs w:val="28"/>
        </w:rPr>
      </w:pPr>
      <w:r w:rsidRPr="66FB1DB0">
        <w:rPr>
          <w:rFonts w:eastAsiaTheme="majorEastAsia"/>
        </w:rPr>
        <w:t xml:space="preserve">Before analysing, it may be necessary for </w:t>
      </w:r>
      <w:r w:rsidR="00F64E42" w:rsidRPr="66FB1DB0">
        <w:rPr>
          <w:rFonts w:eastAsiaTheme="majorEastAsia"/>
        </w:rPr>
        <w:t>Barcud Shared Services</w:t>
      </w:r>
      <w:r w:rsidRPr="66FB1DB0">
        <w:rPr>
          <w:rFonts w:eastAsiaTheme="majorEastAsia"/>
        </w:rPr>
        <w:t xml:space="preserve"> to seek clarification of particular details in Tenderers’ ITT submissions and such clarifications will be made via email and should be responded to promptly.</w:t>
      </w:r>
    </w:p>
    <w:p w14:paraId="1E011F60" w14:textId="46F9A365" w:rsidR="6C856952" w:rsidRDefault="6C856952" w:rsidP="66FB1DB0">
      <w:pPr>
        <w:rPr>
          <w:rFonts w:eastAsiaTheme="majorEastAsia"/>
        </w:rPr>
      </w:pPr>
      <w:r w:rsidRPr="66FB1DB0">
        <w:rPr>
          <w:rFonts w:eastAsiaTheme="majorEastAsia"/>
        </w:rPr>
        <w:t>Barcud Shared Services may, at its own absolute discretion, extend the Return Date and the time for receipt of Tenders. Any extension granted will apply to all Tenderers.</w:t>
      </w:r>
    </w:p>
    <w:p w14:paraId="76AB3F22" w14:textId="0D649543" w:rsidR="00706CCA" w:rsidRPr="00612CBF" w:rsidRDefault="00706CCA" w:rsidP="00612CBF">
      <w:pPr>
        <w:pStyle w:val="Heading2"/>
        <w:numPr>
          <w:ilvl w:val="1"/>
          <w:numId w:val="1"/>
        </w:numPr>
        <w:spacing w:line="360" w:lineRule="auto"/>
        <w:rPr>
          <w:color w:val="1F4E79" w:themeColor="accent5" w:themeShade="80"/>
        </w:rPr>
      </w:pPr>
      <w:bookmarkStart w:id="9" w:name="_Toc237595589"/>
      <w:r w:rsidRPr="529FEA48">
        <w:rPr>
          <w:color w:val="1F4E79" w:themeColor="accent5" w:themeShade="80"/>
        </w:rPr>
        <w:t>Queries Relating to Tender</w:t>
      </w:r>
      <w:bookmarkEnd w:id="9"/>
    </w:p>
    <w:p w14:paraId="11C821F7" w14:textId="6A3D4598" w:rsidR="00760ECD" w:rsidRPr="00760ECD" w:rsidRDefault="00760ECD" w:rsidP="00760ECD">
      <w:pPr>
        <w:rPr>
          <w:rFonts w:eastAsiaTheme="majorEastAsia"/>
        </w:rPr>
      </w:pPr>
      <w:r w:rsidRPr="00760ECD">
        <w:rPr>
          <w:rFonts w:eastAsiaTheme="majorEastAsia"/>
        </w:rPr>
        <w:t xml:space="preserve">All queries regarding this ITT must be made in writing via the Questions and Answer facility </w:t>
      </w:r>
      <w:r w:rsidR="00886F5E">
        <w:rPr>
          <w:rFonts w:eastAsiaTheme="majorEastAsia"/>
        </w:rPr>
        <w:t xml:space="preserve">within </w:t>
      </w:r>
      <w:r w:rsidRPr="00760ECD">
        <w:rPr>
          <w:rFonts w:eastAsiaTheme="majorEastAsia"/>
        </w:rPr>
        <w:t>Sell2Wales.</w:t>
      </w:r>
      <w:r w:rsidR="00886F5E">
        <w:rPr>
          <w:rFonts w:eastAsiaTheme="majorEastAsia"/>
        </w:rPr>
        <w:t xml:space="preserve"> </w:t>
      </w:r>
      <w:r w:rsidRPr="00760ECD">
        <w:rPr>
          <w:rFonts w:eastAsiaTheme="majorEastAsia"/>
        </w:rPr>
        <w:t xml:space="preserve">Questions will only be received and responded to via Sell2Wales. </w:t>
      </w:r>
    </w:p>
    <w:p w14:paraId="45CBBB19" w14:textId="2BB9159E" w:rsidR="00760ECD" w:rsidRPr="00760ECD" w:rsidRDefault="00760ECD" w:rsidP="00760ECD">
      <w:pPr>
        <w:rPr>
          <w:rFonts w:eastAsiaTheme="majorEastAsia"/>
        </w:rPr>
      </w:pPr>
      <w:r w:rsidRPr="00760ECD">
        <w:rPr>
          <w:rFonts w:eastAsiaTheme="majorEastAsia"/>
        </w:rPr>
        <w:t xml:space="preserve">Questions should be submitted in line with the Q&amp;A deadline detailed in the indicative timeline. </w:t>
      </w:r>
    </w:p>
    <w:p w14:paraId="33D59B07" w14:textId="1CB23FE1" w:rsidR="00760ECD" w:rsidRPr="00760ECD" w:rsidRDefault="00760ECD" w:rsidP="00760ECD">
      <w:pPr>
        <w:rPr>
          <w:rFonts w:eastAsiaTheme="majorEastAsia"/>
        </w:rPr>
      </w:pPr>
      <w:r w:rsidRPr="00760ECD">
        <w:rPr>
          <w:rFonts w:eastAsiaTheme="majorEastAsia"/>
        </w:rPr>
        <w:t xml:space="preserve">In order to ensure equality of treatment of Tenderers, </w:t>
      </w:r>
      <w:r w:rsidR="003A030A">
        <w:rPr>
          <w:rFonts w:eastAsiaTheme="majorEastAsia"/>
        </w:rPr>
        <w:t>Bar</w:t>
      </w:r>
      <w:r w:rsidR="009613A1">
        <w:rPr>
          <w:rFonts w:eastAsiaTheme="majorEastAsia"/>
        </w:rPr>
        <w:t>c</w:t>
      </w:r>
      <w:r w:rsidR="003A030A">
        <w:rPr>
          <w:rFonts w:eastAsiaTheme="majorEastAsia"/>
        </w:rPr>
        <w:t>ud Shared Services</w:t>
      </w:r>
      <w:r w:rsidRPr="00760ECD">
        <w:rPr>
          <w:rFonts w:eastAsiaTheme="majorEastAsia"/>
        </w:rPr>
        <w:t xml:space="preserve"> intends to publish all questions raised by Tenderers, together with </w:t>
      </w:r>
      <w:r w:rsidR="008A566F">
        <w:rPr>
          <w:rFonts w:eastAsiaTheme="majorEastAsia"/>
        </w:rPr>
        <w:t>Bar</w:t>
      </w:r>
      <w:r w:rsidR="009613A1">
        <w:rPr>
          <w:rFonts w:eastAsiaTheme="majorEastAsia"/>
        </w:rPr>
        <w:t>c</w:t>
      </w:r>
      <w:r w:rsidR="008A566F">
        <w:rPr>
          <w:rFonts w:eastAsiaTheme="majorEastAsia"/>
        </w:rPr>
        <w:t>ud Shared Services</w:t>
      </w:r>
      <w:r w:rsidR="008A566F" w:rsidRPr="00760ECD">
        <w:rPr>
          <w:rFonts w:eastAsiaTheme="majorEastAsia"/>
        </w:rPr>
        <w:t xml:space="preserve"> </w:t>
      </w:r>
      <w:r w:rsidRPr="00760ECD">
        <w:rPr>
          <w:rFonts w:eastAsiaTheme="majorEastAsia"/>
        </w:rPr>
        <w:t>responses (but not the source of the question), to all interested parties via sell2wales website.</w:t>
      </w:r>
    </w:p>
    <w:p w14:paraId="24A9396E" w14:textId="3B448202" w:rsidR="00760ECD" w:rsidRPr="00760ECD" w:rsidRDefault="00760ECD" w:rsidP="00760ECD">
      <w:pPr>
        <w:rPr>
          <w:rFonts w:eastAsiaTheme="majorEastAsia"/>
        </w:rPr>
      </w:pPr>
      <w:r w:rsidRPr="00760ECD">
        <w:rPr>
          <w:rFonts w:eastAsiaTheme="majorEastAsia"/>
        </w:rPr>
        <w:t xml:space="preserve">Tenderers should indicate if a query is of a commercially sensitive nature where disclosure of such query and the answer would, or would be likely to, prejudice its commercial interest.  However, if </w:t>
      </w:r>
      <w:r w:rsidR="008A566F" w:rsidRPr="008A566F">
        <w:rPr>
          <w:rFonts w:eastAsiaTheme="majorEastAsia"/>
        </w:rPr>
        <w:t>Bar</w:t>
      </w:r>
      <w:r w:rsidR="009613A1">
        <w:rPr>
          <w:rFonts w:eastAsiaTheme="majorEastAsia"/>
        </w:rPr>
        <w:t>c</w:t>
      </w:r>
      <w:r w:rsidR="008A566F" w:rsidRPr="008A566F">
        <w:rPr>
          <w:rFonts w:eastAsiaTheme="majorEastAsia"/>
        </w:rPr>
        <w:t>ud Shared Services</w:t>
      </w:r>
      <w:r w:rsidRPr="00760ECD">
        <w:rPr>
          <w:rFonts w:eastAsiaTheme="majorEastAsia"/>
        </w:rPr>
        <w:t xml:space="preserve">, at its sole discretion, does not either; consider the query to be of a commercially confidential nature, or one which all Tenderers would potentially benefit from seeing, </w:t>
      </w:r>
      <w:r w:rsidR="00411A86" w:rsidRPr="00411A86">
        <w:rPr>
          <w:rFonts w:eastAsiaTheme="majorEastAsia"/>
        </w:rPr>
        <w:t>Bar</w:t>
      </w:r>
      <w:r w:rsidR="009613A1">
        <w:rPr>
          <w:rFonts w:eastAsiaTheme="majorEastAsia"/>
        </w:rPr>
        <w:t>c</w:t>
      </w:r>
      <w:r w:rsidR="00411A86" w:rsidRPr="00411A86">
        <w:rPr>
          <w:rFonts w:eastAsiaTheme="majorEastAsia"/>
        </w:rPr>
        <w:t xml:space="preserve">ud Shared Services </w:t>
      </w:r>
      <w:r w:rsidRPr="00760ECD">
        <w:rPr>
          <w:rFonts w:eastAsiaTheme="majorEastAsia"/>
        </w:rPr>
        <w:t>will;</w:t>
      </w:r>
    </w:p>
    <w:p w14:paraId="0B0CFB4B" w14:textId="4E3C551A" w:rsidR="00760ECD" w:rsidRPr="00BA480A" w:rsidRDefault="00760ECD" w:rsidP="00BA480A">
      <w:pPr>
        <w:pStyle w:val="ListParagraph"/>
        <w:numPr>
          <w:ilvl w:val="0"/>
          <w:numId w:val="23"/>
        </w:numPr>
        <w:rPr>
          <w:rFonts w:eastAsiaTheme="majorEastAsia"/>
        </w:rPr>
      </w:pPr>
      <w:r w:rsidRPr="00BA480A">
        <w:rPr>
          <w:rFonts w:eastAsiaTheme="majorEastAsia"/>
        </w:rPr>
        <w:t xml:space="preserve">invite the Tenderer submitting the query to either declassify the query and allow the query, along with </w:t>
      </w:r>
      <w:r w:rsidR="00F97AA5" w:rsidRPr="00BA480A">
        <w:rPr>
          <w:rFonts w:eastAsiaTheme="majorEastAsia"/>
        </w:rPr>
        <w:t>Bar</w:t>
      </w:r>
      <w:r w:rsidR="009613A1">
        <w:rPr>
          <w:rFonts w:eastAsiaTheme="majorEastAsia"/>
        </w:rPr>
        <w:t>c</w:t>
      </w:r>
      <w:r w:rsidR="00F97AA5" w:rsidRPr="00BA480A">
        <w:rPr>
          <w:rFonts w:eastAsiaTheme="majorEastAsia"/>
        </w:rPr>
        <w:t xml:space="preserve">ud Shared Services </w:t>
      </w:r>
      <w:r w:rsidRPr="00BA480A">
        <w:rPr>
          <w:rFonts w:eastAsiaTheme="majorEastAsia"/>
        </w:rPr>
        <w:t>response, to be circulated to all Tenderers; or</w:t>
      </w:r>
    </w:p>
    <w:p w14:paraId="0C1126EB" w14:textId="7D9AF6D1" w:rsidR="00760ECD" w:rsidRPr="00BA480A" w:rsidRDefault="00760ECD" w:rsidP="00BA480A">
      <w:pPr>
        <w:pStyle w:val="ListParagraph"/>
        <w:numPr>
          <w:ilvl w:val="0"/>
          <w:numId w:val="23"/>
        </w:numPr>
        <w:rPr>
          <w:rFonts w:eastAsiaTheme="majorEastAsia"/>
        </w:rPr>
      </w:pPr>
      <w:r w:rsidRPr="00BA480A">
        <w:rPr>
          <w:rFonts w:eastAsiaTheme="majorEastAsia"/>
        </w:rPr>
        <w:t>request the Tenderer, if it still considers the query to be of a commercially confidential nature, to withdraw the query.</w:t>
      </w:r>
    </w:p>
    <w:p w14:paraId="1472EB18" w14:textId="030AA5F9" w:rsidR="00760ECD" w:rsidRPr="00760ECD" w:rsidRDefault="00552363" w:rsidP="00760ECD">
      <w:pPr>
        <w:rPr>
          <w:rFonts w:eastAsiaTheme="majorEastAsia"/>
        </w:rPr>
      </w:pPr>
      <w:r w:rsidRPr="00552363">
        <w:rPr>
          <w:rFonts w:eastAsiaTheme="majorEastAsia"/>
        </w:rPr>
        <w:t>Bar</w:t>
      </w:r>
      <w:r w:rsidR="009613A1">
        <w:rPr>
          <w:rFonts w:eastAsiaTheme="majorEastAsia"/>
        </w:rPr>
        <w:t>c</w:t>
      </w:r>
      <w:r w:rsidRPr="00552363">
        <w:rPr>
          <w:rFonts w:eastAsiaTheme="majorEastAsia"/>
        </w:rPr>
        <w:t>ud Shared Services</w:t>
      </w:r>
      <w:r w:rsidR="00F96514">
        <w:rPr>
          <w:rFonts w:eastAsiaTheme="majorEastAsia"/>
        </w:rPr>
        <w:t xml:space="preserve"> will aim to respond to all clarification requests within 48hrs </w:t>
      </w:r>
      <w:r w:rsidR="00FC5792">
        <w:rPr>
          <w:rFonts w:eastAsiaTheme="majorEastAsia"/>
        </w:rPr>
        <w:t>however</w:t>
      </w:r>
      <w:r w:rsidRPr="00552363">
        <w:rPr>
          <w:rFonts w:eastAsiaTheme="majorEastAsia"/>
        </w:rPr>
        <w:t xml:space="preserve"> </w:t>
      </w:r>
      <w:r w:rsidR="00760ECD" w:rsidRPr="00760ECD">
        <w:rPr>
          <w:rFonts w:eastAsiaTheme="majorEastAsia"/>
        </w:rPr>
        <w:t>reserves the right not to respond to a request for clarification or to circulate such a request where it considers that the answer to that request would be likely to prejudice its commercial interest.</w:t>
      </w:r>
    </w:p>
    <w:p w14:paraId="2AE9232E" w14:textId="28F1FFFA" w:rsidR="00706CCA" w:rsidRPr="00612CBF" w:rsidRDefault="00706CCA" w:rsidP="00612CBF">
      <w:pPr>
        <w:pStyle w:val="Heading2"/>
        <w:numPr>
          <w:ilvl w:val="1"/>
          <w:numId w:val="1"/>
        </w:numPr>
        <w:spacing w:line="360" w:lineRule="auto"/>
        <w:rPr>
          <w:color w:val="1F4E79" w:themeColor="accent5" w:themeShade="80"/>
        </w:rPr>
      </w:pPr>
      <w:bookmarkStart w:id="10" w:name="_Toc237595590"/>
      <w:r w:rsidRPr="529FEA48">
        <w:rPr>
          <w:color w:val="1F4E79" w:themeColor="accent5" w:themeShade="80"/>
        </w:rPr>
        <w:t>Amendments to Tender Documents</w:t>
      </w:r>
      <w:bookmarkEnd w:id="10"/>
    </w:p>
    <w:p w14:paraId="5CFD420B" w14:textId="41175C3A" w:rsidR="00760ECD" w:rsidRPr="00760ECD" w:rsidRDefault="00760ECD" w:rsidP="00760ECD">
      <w:pPr>
        <w:rPr>
          <w:rFonts w:eastAsiaTheme="majorEastAsia"/>
        </w:rPr>
      </w:pPr>
      <w:r w:rsidRPr="00760ECD">
        <w:rPr>
          <w:rFonts w:eastAsiaTheme="majorEastAsia"/>
        </w:rPr>
        <w:t xml:space="preserve">At any time prior to the deadline for the receipt of Tenders, </w:t>
      </w:r>
      <w:r w:rsidR="00552363" w:rsidRPr="00552363">
        <w:rPr>
          <w:rFonts w:eastAsiaTheme="majorEastAsia"/>
        </w:rPr>
        <w:t>Bar</w:t>
      </w:r>
      <w:r w:rsidR="009613A1">
        <w:rPr>
          <w:rFonts w:eastAsiaTheme="majorEastAsia"/>
        </w:rPr>
        <w:t>c</w:t>
      </w:r>
      <w:r w:rsidR="00552363" w:rsidRPr="00552363">
        <w:rPr>
          <w:rFonts w:eastAsiaTheme="majorEastAsia"/>
        </w:rPr>
        <w:t xml:space="preserve">ud Shared Services </w:t>
      </w:r>
      <w:r w:rsidRPr="00760ECD">
        <w:rPr>
          <w:rFonts w:eastAsiaTheme="majorEastAsia"/>
        </w:rPr>
        <w:t xml:space="preserve">can modify the ITT.  Any such amendment will be numbered and dated and issued by </w:t>
      </w:r>
      <w:r w:rsidR="00552363" w:rsidRPr="00552363">
        <w:rPr>
          <w:rFonts w:eastAsiaTheme="majorEastAsia"/>
        </w:rPr>
        <w:t>Bar</w:t>
      </w:r>
      <w:r w:rsidR="009613A1">
        <w:rPr>
          <w:rFonts w:eastAsiaTheme="majorEastAsia"/>
        </w:rPr>
        <w:t>c</w:t>
      </w:r>
      <w:r w:rsidR="00552363" w:rsidRPr="00552363">
        <w:rPr>
          <w:rFonts w:eastAsiaTheme="majorEastAsia"/>
        </w:rPr>
        <w:t xml:space="preserve">ud Shared Services </w:t>
      </w:r>
      <w:r w:rsidRPr="00760ECD">
        <w:rPr>
          <w:rFonts w:eastAsiaTheme="majorEastAsia"/>
        </w:rPr>
        <w:t xml:space="preserve">to all prospective Tenderers via Sell2Wales website.  </w:t>
      </w:r>
      <w:r w:rsidR="00552363">
        <w:rPr>
          <w:rFonts w:eastAsiaTheme="majorEastAsia"/>
        </w:rPr>
        <w:t xml:space="preserve"> </w:t>
      </w:r>
    </w:p>
    <w:p w14:paraId="179B925E" w14:textId="3839E8E6" w:rsidR="00760ECD" w:rsidRPr="00760ECD" w:rsidRDefault="00760ECD" w:rsidP="00760ECD">
      <w:pPr>
        <w:rPr>
          <w:rFonts w:eastAsiaTheme="majorEastAsia"/>
        </w:rPr>
      </w:pPr>
      <w:r w:rsidRPr="00760ECD">
        <w:rPr>
          <w:rFonts w:eastAsiaTheme="majorEastAsia"/>
        </w:rPr>
        <w:t xml:space="preserve">In order to give prospective Tenderers reasonable time in which to take the amendment into account in preparing their Tenders, </w:t>
      </w:r>
      <w:r w:rsidR="00552363" w:rsidRPr="00552363">
        <w:rPr>
          <w:rFonts w:eastAsiaTheme="majorEastAsia"/>
        </w:rPr>
        <w:t>Bar</w:t>
      </w:r>
      <w:r w:rsidR="009613A1">
        <w:rPr>
          <w:rFonts w:eastAsiaTheme="majorEastAsia"/>
        </w:rPr>
        <w:t>c</w:t>
      </w:r>
      <w:r w:rsidR="00552363" w:rsidRPr="00552363">
        <w:rPr>
          <w:rFonts w:eastAsiaTheme="majorEastAsia"/>
        </w:rPr>
        <w:t xml:space="preserve">ud Shared Services </w:t>
      </w:r>
      <w:r w:rsidRPr="00760ECD">
        <w:rPr>
          <w:rFonts w:eastAsiaTheme="majorEastAsia"/>
        </w:rPr>
        <w:t>may, at its discretion, extend the Return Date and time for receipt of Tenders.</w:t>
      </w:r>
      <w:r w:rsidR="00552363">
        <w:rPr>
          <w:rFonts w:eastAsiaTheme="majorEastAsia"/>
        </w:rPr>
        <w:t xml:space="preserve"> </w:t>
      </w:r>
    </w:p>
    <w:p w14:paraId="1B6F2F86" w14:textId="552AE4A5" w:rsidR="00706CCA" w:rsidRPr="00612CBF" w:rsidRDefault="00706CCA" w:rsidP="00612CBF">
      <w:pPr>
        <w:pStyle w:val="Heading2"/>
        <w:numPr>
          <w:ilvl w:val="1"/>
          <w:numId w:val="1"/>
        </w:numPr>
        <w:spacing w:line="360" w:lineRule="auto"/>
        <w:rPr>
          <w:color w:val="1F4E79" w:themeColor="accent5" w:themeShade="80"/>
        </w:rPr>
      </w:pPr>
      <w:bookmarkStart w:id="11" w:name="_Toc237595591"/>
      <w:r w:rsidRPr="529FEA48">
        <w:rPr>
          <w:color w:val="1F4E79" w:themeColor="accent5" w:themeShade="80"/>
        </w:rPr>
        <w:t>Right to Reject/Disqualify</w:t>
      </w:r>
      <w:bookmarkEnd w:id="11"/>
      <w:r w:rsidRPr="529FEA48">
        <w:rPr>
          <w:color w:val="1F4E79" w:themeColor="accent5" w:themeShade="80"/>
        </w:rPr>
        <w:t xml:space="preserve"> </w:t>
      </w:r>
      <w:r w:rsidR="00552363" w:rsidRPr="529FEA48">
        <w:rPr>
          <w:color w:val="1F4E79" w:themeColor="accent5" w:themeShade="80"/>
        </w:rPr>
        <w:t xml:space="preserve"> </w:t>
      </w:r>
    </w:p>
    <w:p w14:paraId="1DBFE03F" w14:textId="20A89281" w:rsidR="00760ECD" w:rsidRPr="00760ECD" w:rsidRDefault="00552363" w:rsidP="00760ECD">
      <w:pPr>
        <w:rPr>
          <w:rFonts w:eastAsiaTheme="majorEastAsia"/>
        </w:rPr>
      </w:pPr>
      <w:r w:rsidRPr="00552363">
        <w:rPr>
          <w:rFonts w:eastAsiaTheme="majorEastAsia"/>
        </w:rPr>
        <w:t>Bar</w:t>
      </w:r>
      <w:r w:rsidR="009613A1">
        <w:rPr>
          <w:rFonts w:eastAsiaTheme="majorEastAsia"/>
        </w:rPr>
        <w:t>c</w:t>
      </w:r>
      <w:r w:rsidRPr="00552363">
        <w:rPr>
          <w:rFonts w:eastAsiaTheme="majorEastAsia"/>
        </w:rPr>
        <w:t xml:space="preserve">ud Shared Services </w:t>
      </w:r>
      <w:r w:rsidR="00760ECD" w:rsidRPr="00760ECD">
        <w:rPr>
          <w:rFonts w:eastAsiaTheme="majorEastAsia"/>
        </w:rPr>
        <w:t>reserves the right to reject or disqualify a Tenderer where;</w:t>
      </w:r>
    </w:p>
    <w:p w14:paraId="61AC9CA0" w14:textId="15B03006" w:rsidR="00760ECD" w:rsidRPr="00BA480A" w:rsidRDefault="00760ECD" w:rsidP="00BA480A">
      <w:pPr>
        <w:pStyle w:val="ListParagraph"/>
        <w:numPr>
          <w:ilvl w:val="0"/>
          <w:numId w:val="3"/>
        </w:numPr>
        <w:rPr>
          <w:rFonts w:eastAsiaTheme="majorEastAsia"/>
        </w:rPr>
      </w:pPr>
      <w:r w:rsidRPr="00BA480A">
        <w:rPr>
          <w:rFonts w:eastAsiaTheme="majorEastAsia"/>
        </w:rPr>
        <w:t>the Tenderer fails to comply fully with the requirements of this Invitation to Tender or is guilty of a serious misrepresentation in supplying any information required in this document; or expression of interest; and or</w:t>
      </w:r>
    </w:p>
    <w:p w14:paraId="7DC328F2" w14:textId="2AF6936E" w:rsidR="00760ECD" w:rsidRDefault="00760ECD" w:rsidP="00760ECD">
      <w:pPr>
        <w:pStyle w:val="ListParagraph"/>
        <w:numPr>
          <w:ilvl w:val="0"/>
          <w:numId w:val="3"/>
        </w:numPr>
        <w:rPr>
          <w:rFonts w:eastAsiaTheme="majorEastAsia"/>
        </w:rPr>
      </w:pPr>
      <w:r w:rsidRPr="00760ECD">
        <w:rPr>
          <w:rFonts w:eastAsiaTheme="majorEastAsia"/>
        </w:rPr>
        <w:t>the Tenderer is guilty of serious misrepresentation in relation to its Tender; expression of interest; the Tender process; and/or</w:t>
      </w:r>
    </w:p>
    <w:p w14:paraId="2D0481D4" w14:textId="7BB90DA2" w:rsidR="00760ECD" w:rsidRDefault="00760ECD" w:rsidP="00760ECD">
      <w:pPr>
        <w:pStyle w:val="ListParagraph"/>
        <w:numPr>
          <w:ilvl w:val="0"/>
          <w:numId w:val="3"/>
        </w:numPr>
        <w:rPr>
          <w:rFonts w:eastAsiaTheme="majorEastAsia"/>
        </w:rPr>
      </w:pPr>
      <w:r w:rsidRPr="00760ECD">
        <w:rPr>
          <w:rFonts w:eastAsiaTheme="majorEastAsia"/>
        </w:rPr>
        <w:t>there is a change in identity, control, financial standing or other factor impacting on the selection and/or evaluation process affecting the Tenderer.</w:t>
      </w:r>
    </w:p>
    <w:p w14:paraId="76866524" w14:textId="77777777" w:rsidR="00760ECD" w:rsidRPr="00760ECD" w:rsidRDefault="00760ECD" w:rsidP="00760ECD">
      <w:pPr>
        <w:pStyle w:val="ListParagraph"/>
        <w:ind w:left="1080"/>
        <w:rPr>
          <w:rFonts w:eastAsiaTheme="majorEastAsia"/>
        </w:rPr>
      </w:pPr>
    </w:p>
    <w:p w14:paraId="37DE20EB" w14:textId="110ABA16" w:rsidR="00706CCA" w:rsidRPr="00612CBF" w:rsidRDefault="00706CCA" w:rsidP="00612CBF">
      <w:pPr>
        <w:pStyle w:val="Heading2"/>
        <w:numPr>
          <w:ilvl w:val="1"/>
          <w:numId w:val="1"/>
        </w:numPr>
        <w:spacing w:line="360" w:lineRule="auto"/>
        <w:rPr>
          <w:color w:val="1F4E79" w:themeColor="accent5" w:themeShade="80"/>
        </w:rPr>
      </w:pPr>
      <w:bookmarkStart w:id="12" w:name="_Toc237595592"/>
      <w:r w:rsidRPr="529FEA48">
        <w:rPr>
          <w:color w:val="1F4E79" w:themeColor="accent5" w:themeShade="80"/>
        </w:rPr>
        <w:t>Right to Cancel, Clarify or Vary the Process</w:t>
      </w:r>
      <w:bookmarkEnd w:id="12"/>
    </w:p>
    <w:p w14:paraId="578E4743" w14:textId="7E091542" w:rsidR="00760ECD" w:rsidRPr="00760ECD" w:rsidRDefault="002B4109" w:rsidP="00760ECD">
      <w:pPr>
        <w:rPr>
          <w:rFonts w:eastAsiaTheme="majorEastAsia"/>
        </w:rPr>
      </w:pPr>
      <w:r w:rsidRPr="002B4109">
        <w:rPr>
          <w:rFonts w:eastAsiaTheme="majorEastAsia"/>
        </w:rPr>
        <w:t>Bar</w:t>
      </w:r>
      <w:r w:rsidR="009613A1">
        <w:rPr>
          <w:rFonts w:eastAsiaTheme="majorEastAsia"/>
        </w:rPr>
        <w:t>c</w:t>
      </w:r>
      <w:r w:rsidRPr="002B4109">
        <w:rPr>
          <w:rFonts w:eastAsiaTheme="majorEastAsia"/>
        </w:rPr>
        <w:t xml:space="preserve">ud Shared Services </w:t>
      </w:r>
      <w:r w:rsidR="00760ECD" w:rsidRPr="00760ECD">
        <w:rPr>
          <w:rFonts w:eastAsiaTheme="majorEastAsia"/>
        </w:rPr>
        <w:t>reserves the right to;</w:t>
      </w:r>
    </w:p>
    <w:p w14:paraId="0850B10E" w14:textId="4C66DD83" w:rsidR="00760ECD" w:rsidRPr="00760ECD" w:rsidRDefault="00760ECD" w:rsidP="00760ECD">
      <w:pPr>
        <w:pStyle w:val="ListParagraph"/>
        <w:numPr>
          <w:ilvl w:val="0"/>
          <w:numId w:val="4"/>
        </w:numPr>
        <w:rPr>
          <w:rFonts w:eastAsiaTheme="majorEastAsia"/>
        </w:rPr>
      </w:pPr>
      <w:r w:rsidRPr="00760ECD">
        <w:rPr>
          <w:rFonts w:eastAsiaTheme="majorEastAsia"/>
        </w:rPr>
        <w:t>amend the terms and conditions of the Invitation to Tender process;</w:t>
      </w:r>
    </w:p>
    <w:p w14:paraId="7687A236" w14:textId="51D53647" w:rsidR="00760ECD" w:rsidRDefault="00760ECD" w:rsidP="00760ECD">
      <w:pPr>
        <w:pStyle w:val="ListParagraph"/>
        <w:numPr>
          <w:ilvl w:val="0"/>
          <w:numId w:val="4"/>
        </w:numPr>
        <w:rPr>
          <w:rFonts w:eastAsiaTheme="majorEastAsia"/>
        </w:rPr>
      </w:pPr>
      <w:r w:rsidRPr="00760ECD">
        <w:rPr>
          <w:rFonts w:eastAsiaTheme="majorEastAsia"/>
        </w:rPr>
        <w:t>cancel the Invitation to Tender process at any stage; and or</w:t>
      </w:r>
    </w:p>
    <w:p w14:paraId="76BD6EA8" w14:textId="07408DF9" w:rsidR="00760ECD" w:rsidRDefault="00760ECD" w:rsidP="00760ECD">
      <w:pPr>
        <w:pStyle w:val="ListParagraph"/>
        <w:numPr>
          <w:ilvl w:val="0"/>
          <w:numId w:val="4"/>
        </w:numPr>
        <w:rPr>
          <w:rFonts w:eastAsiaTheme="majorEastAsia"/>
        </w:rPr>
      </w:pPr>
      <w:r w:rsidRPr="00760ECD">
        <w:rPr>
          <w:rFonts w:eastAsiaTheme="majorEastAsia"/>
        </w:rPr>
        <w:t>require the tenderer to clarify its tender in writing and/or in person and/or provide additional information. Failure to respond adequately may result in the tenderer not being selected.</w:t>
      </w:r>
      <w:r w:rsidR="002B4109">
        <w:rPr>
          <w:rFonts w:eastAsiaTheme="majorEastAsia"/>
        </w:rPr>
        <w:t xml:space="preserve"> </w:t>
      </w:r>
    </w:p>
    <w:p w14:paraId="13C3D35C" w14:textId="77777777" w:rsidR="00760ECD" w:rsidRPr="00760ECD" w:rsidRDefault="00760ECD" w:rsidP="00760ECD">
      <w:pPr>
        <w:pStyle w:val="ListParagraph"/>
        <w:ind w:left="1080"/>
        <w:rPr>
          <w:rFonts w:eastAsiaTheme="majorEastAsia"/>
        </w:rPr>
      </w:pPr>
    </w:p>
    <w:p w14:paraId="4635B6CC" w14:textId="5579CC8C" w:rsidR="005D17C4" w:rsidRPr="001A1E08" w:rsidRDefault="008146D0" w:rsidP="005D17C4">
      <w:pPr>
        <w:pStyle w:val="Heading2"/>
        <w:numPr>
          <w:ilvl w:val="1"/>
          <w:numId w:val="1"/>
        </w:numPr>
        <w:spacing w:line="360" w:lineRule="auto"/>
        <w:rPr>
          <w:color w:val="1F4E79" w:themeColor="accent5" w:themeShade="80"/>
        </w:rPr>
      </w:pPr>
      <w:r w:rsidRPr="2A0A99D9">
        <w:rPr>
          <w:color w:val="1F4E79" w:themeColor="accent5" w:themeShade="80"/>
        </w:rPr>
        <w:t xml:space="preserve"> </w:t>
      </w:r>
      <w:bookmarkStart w:id="13" w:name="_Toc237595593"/>
      <w:r w:rsidR="00706CCA" w:rsidRPr="2A0A99D9">
        <w:rPr>
          <w:color w:val="1F4E79" w:themeColor="accent5" w:themeShade="80"/>
        </w:rPr>
        <w:t>Site Visit</w:t>
      </w:r>
      <w:r w:rsidR="005D17C4" w:rsidRPr="2A0A99D9">
        <w:rPr>
          <w:color w:val="1F4E79" w:themeColor="accent5" w:themeShade="80"/>
        </w:rPr>
        <w:t>s</w:t>
      </w:r>
      <w:bookmarkEnd w:id="13"/>
    </w:p>
    <w:p w14:paraId="12B0179D" w14:textId="154D5F35" w:rsidR="3E76CEC2" w:rsidRDefault="3E76CEC2" w:rsidP="2A0A99D9">
      <w:pPr>
        <w:spacing w:line="257" w:lineRule="auto"/>
      </w:pPr>
      <w:r w:rsidRPr="2A0A99D9">
        <w:rPr>
          <w:rFonts w:ascii="Calibri" w:eastAsia="Calibri" w:hAnsi="Calibri" w:cs="Calibri"/>
        </w:rPr>
        <w:t>Tenderers are strongly encouraged to participate in site visits to ensure that they are completely comfortable with the scope of the requirements ahead of submitting their proposal. Should a tenders wish to conduct a site visit no prior approval is required.</w:t>
      </w:r>
    </w:p>
    <w:p w14:paraId="24A2430C" w14:textId="6EEA3DA7" w:rsidR="005D17C4" w:rsidRPr="001A1E08" w:rsidRDefault="00643B2F" w:rsidP="005D17C4">
      <w:pPr>
        <w:pStyle w:val="Heading2"/>
        <w:numPr>
          <w:ilvl w:val="1"/>
          <w:numId w:val="1"/>
        </w:numPr>
        <w:spacing w:line="360" w:lineRule="auto"/>
        <w:rPr>
          <w:strike/>
          <w:color w:val="1F4E79" w:themeColor="accent5" w:themeShade="80"/>
        </w:rPr>
      </w:pPr>
      <w:bookmarkStart w:id="14" w:name="_Toc237595594"/>
      <w:r w:rsidRPr="001A1E08">
        <w:rPr>
          <w:strike/>
          <w:color w:val="1F4E79" w:themeColor="accent5" w:themeShade="80"/>
        </w:rPr>
        <w:t>Leaseholder Consultation</w:t>
      </w:r>
      <w:bookmarkEnd w:id="14"/>
    </w:p>
    <w:p w14:paraId="1860CC84" w14:textId="2B9EFEAD" w:rsidR="00797A49" w:rsidRPr="001A1E08" w:rsidRDefault="008146D0" w:rsidP="00643B2F">
      <w:pPr>
        <w:rPr>
          <w:strike/>
        </w:rPr>
      </w:pPr>
      <w:r w:rsidRPr="001A1E08">
        <w:rPr>
          <w:strike/>
        </w:rPr>
        <w:t>This tender</w:t>
      </w:r>
      <w:r w:rsidR="001D77F5" w:rsidRPr="001A1E08">
        <w:rPr>
          <w:strike/>
        </w:rPr>
        <w:t xml:space="preserve"> </w:t>
      </w:r>
      <w:r w:rsidR="00954053" w:rsidRPr="001A1E08">
        <w:rPr>
          <w:strike/>
        </w:rPr>
        <w:t xml:space="preserve">includes the involvement of </w:t>
      </w:r>
      <w:r w:rsidR="00312AF3" w:rsidRPr="001A1E08">
        <w:rPr>
          <w:strike/>
        </w:rPr>
        <w:t>Leasehold properties</w:t>
      </w:r>
      <w:r w:rsidR="00344EE9" w:rsidRPr="001A1E08">
        <w:rPr>
          <w:strike/>
        </w:rPr>
        <w:t xml:space="preserve"> and as such consultation </w:t>
      </w:r>
      <w:r w:rsidR="00AC0C49" w:rsidRPr="001A1E08">
        <w:rPr>
          <w:strike/>
        </w:rPr>
        <w:t xml:space="preserve">with these leaseholders </w:t>
      </w:r>
      <w:r w:rsidR="00797A49" w:rsidRPr="001A1E08">
        <w:rPr>
          <w:strike/>
        </w:rPr>
        <w:t xml:space="preserve">under section 20 of the Landlord &amp; Tenant Act 1985 is being undertaken. </w:t>
      </w:r>
      <w:r w:rsidR="002361F5" w:rsidRPr="001A1E08">
        <w:rPr>
          <w:strike/>
        </w:rPr>
        <w:t xml:space="preserve">Consultation with leaseholders </w:t>
      </w:r>
      <w:r w:rsidR="00E3575E" w:rsidRPr="001A1E08">
        <w:rPr>
          <w:strike/>
        </w:rPr>
        <w:t xml:space="preserve">may increase the period between Tender Evaluation and </w:t>
      </w:r>
      <w:r w:rsidR="002F0BA9" w:rsidRPr="001A1E08">
        <w:rPr>
          <w:strike/>
        </w:rPr>
        <w:t>Award Notification.</w:t>
      </w:r>
    </w:p>
    <w:p w14:paraId="69F56C88" w14:textId="370A9130" w:rsidR="00760ECD" w:rsidRPr="00612CBF" w:rsidRDefault="00760ECD" w:rsidP="00612CBF">
      <w:pPr>
        <w:pStyle w:val="Heading2"/>
        <w:numPr>
          <w:ilvl w:val="1"/>
          <w:numId w:val="1"/>
        </w:numPr>
        <w:spacing w:line="360" w:lineRule="auto"/>
        <w:rPr>
          <w:color w:val="1F4E79" w:themeColor="accent5" w:themeShade="80"/>
        </w:rPr>
      </w:pPr>
      <w:bookmarkStart w:id="15" w:name="_Toc237595595"/>
      <w:r w:rsidRPr="529FEA48">
        <w:rPr>
          <w:color w:val="1F4E79" w:themeColor="accent5" w:themeShade="80"/>
        </w:rPr>
        <w:t>Corporate Policies</w:t>
      </w:r>
      <w:bookmarkEnd w:id="15"/>
    </w:p>
    <w:p w14:paraId="43FF3AC8" w14:textId="572791BE" w:rsidR="00760ECD" w:rsidRPr="00733607" w:rsidRDefault="00DF0136" w:rsidP="00733607">
      <w:pPr>
        <w:rPr>
          <w:rFonts w:eastAsiaTheme="majorEastAsia"/>
        </w:rPr>
      </w:pPr>
      <w:r w:rsidRPr="00DF0136">
        <w:rPr>
          <w:rFonts w:eastAsiaTheme="majorEastAsia"/>
        </w:rPr>
        <w:t>In addition to the requirements outlined in the Specification the appointed contractor will be required to comply with the relevant Barcud Shared Services Clients policies and codes of practice, these policies can be provided upon request.</w:t>
      </w:r>
    </w:p>
    <w:p w14:paraId="78F1BD0E" w14:textId="77777777" w:rsidR="00760ECD" w:rsidRPr="00612CBF" w:rsidRDefault="00760ECD" w:rsidP="00612CBF">
      <w:pPr>
        <w:pStyle w:val="Heading2"/>
        <w:numPr>
          <w:ilvl w:val="1"/>
          <w:numId w:val="1"/>
        </w:numPr>
        <w:spacing w:line="360" w:lineRule="auto"/>
        <w:rPr>
          <w:color w:val="1F4E79" w:themeColor="accent5" w:themeShade="80"/>
        </w:rPr>
      </w:pPr>
      <w:bookmarkStart w:id="16" w:name="_Toc237595596"/>
      <w:r w:rsidRPr="529FEA48">
        <w:rPr>
          <w:color w:val="1F4E79" w:themeColor="accent5" w:themeShade="80"/>
        </w:rPr>
        <w:t>Sub-Contracting Arrangements</w:t>
      </w:r>
      <w:bookmarkEnd w:id="16"/>
      <w:r w:rsidRPr="529FEA48">
        <w:rPr>
          <w:color w:val="1F4E79" w:themeColor="accent5" w:themeShade="80"/>
        </w:rPr>
        <w:t xml:space="preserve"> </w:t>
      </w:r>
    </w:p>
    <w:p w14:paraId="6069856C" w14:textId="77777777" w:rsidR="00760ECD" w:rsidRPr="00057FA2" w:rsidRDefault="00760ECD" w:rsidP="00760ECD">
      <w:pPr>
        <w:rPr>
          <w:rFonts w:eastAsiaTheme="majorEastAsia"/>
        </w:rPr>
      </w:pPr>
      <w:r w:rsidRPr="00760ECD">
        <w:rPr>
          <w:rFonts w:eastAsiaTheme="majorEastAsia"/>
        </w:rPr>
        <w:t xml:space="preserve">Where a sub-contracting approach is proposed, all information requested should be given in respect </w:t>
      </w:r>
      <w:r w:rsidRPr="00057FA2">
        <w:rPr>
          <w:rFonts w:eastAsiaTheme="majorEastAsia"/>
        </w:rPr>
        <w:t xml:space="preserve">of the primary Supplier/Contractor. </w:t>
      </w:r>
    </w:p>
    <w:p w14:paraId="1AAE690C" w14:textId="1506A715" w:rsidR="00760ECD" w:rsidRPr="00057FA2" w:rsidRDefault="00760ECD" w:rsidP="00760ECD">
      <w:pPr>
        <w:rPr>
          <w:rFonts w:eastAsiaTheme="majorEastAsia"/>
        </w:rPr>
      </w:pPr>
      <w:r w:rsidRPr="00057FA2">
        <w:rPr>
          <w:rFonts w:eastAsiaTheme="majorEastAsia"/>
        </w:rPr>
        <w:t xml:space="preserve">Where sub-contractors will play a significant role in the delivery of the services or products under the Contract please indicate, in a separate appendix (by inserting the relevant company/organisation name), the composition of the supply chain, indicating which member of the supply chain will be responsible for the main elements of the Contract by producing a structure that proves to </w:t>
      </w:r>
      <w:r w:rsidR="00E841DE" w:rsidRPr="00057FA2">
        <w:rPr>
          <w:rFonts w:eastAsiaTheme="majorEastAsia"/>
        </w:rPr>
        <w:t>Bar</w:t>
      </w:r>
      <w:r w:rsidR="009613A1">
        <w:rPr>
          <w:rFonts w:eastAsiaTheme="majorEastAsia"/>
        </w:rPr>
        <w:t>c</w:t>
      </w:r>
      <w:r w:rsidR="00E841DE" w:rsidRPr="00057FA2">
        <w:rPr>
          <w:rFonts w:eastAsiaTheme="majorEastAsia"/>
        </w:rPr>
        <w:t xml:space="preserve">ud Shared Services </w:t>
      </w:r>
      <w:r w:rsidRPr="00057FA2">
        <w:rPr>
          <w:rFonts w:eastAsiaTheme="majorEastAsia"/>
        </w:rPr>
        <w:t>that the Tenderer will have at its disposal the resources necessary, with regard to criteria relating to economic and financial standing as set out under Regulation 58 (7) and the technical and professional ability as set out in Regulation 58 (15). It must be noted that ultimate responsibility will always rest with the primary Supplier/Contractor. Tenderers must demonstrate how they will secure and manage their supply chain to deliver contracts.</w:t>
      </w:r>
    </w:p>
    <w:p w14:paraId="168C13E8" w14:textId="3EA88918" w:rsidR="00760ECD" w:rsidRPr="00057FA2" w:rsidRDefault="00760ECD" w:rsidP="00760ECD">
      <w:pPr>
        <w:rPr>
          <w:rFonts w:eastAsiaTheme="majorEastAsia"/>
        </w:rPr>
      </w:pPr>
      <w:r w:rsidRPr="00057FA2">
        <w:rPr>
          <w:rFonts w:eastAsiaTheme="majorEastAsia"/>
        </w:rPr>
        <w:t xml:space="preserve">It is recognised that arrangements in relation to sub-contracting may be subject to future change. However, Tenderers should be aware that where sub-contractors are to play a significant role, any changes to those sub-contracting arrangements may constitute a material change and, therefore, may affect the ability of the Tenderer to proceed with the procurement process or to provide the goods.    </w:t>
      </w:r>
    </w:p>
    <w:p w14:paraId="29620CA4" w14:textId="77777777" w:rsidR="00760ECD" w:rsidRPr="00612CBF" w:rsidRDefault="00760ECD" w:rsidP="00612CBF">
      <w:pPr>
        <w:pStyle w:val="Heading2"/>
        <w:numPr>
          <w:ilvl w:val="1"/>
          <w:numId w:val="1"/>
        </w:numPr>
        <w:spacing w:line="360" w:lineRule="auto"/>
        <w:rPr>
          <w:color w:val="1F4E79" w:themeColor="accent5" w:themeShade="80"/>
        </w:rPr>
      </w:pPr>
      <w:bookmarkStart w:id="17" w:name="_Toc237595597"/>
      <w:r w:rsidRPr="529FEA48">
        <w:rPr>
          <w:color w:val="1F4E79" w:themeColor="accent5" w:themeShade="80"/>
        </w:rPr>
        <w:t>Consortia Arrangements</w:t>
      </w:r>
      <w:bookmarkEnd w:id="17"/>
    </w:p>
    <w:p w14:paraId="2720A1BE" w14:textId="77777777" w:rsidR="00760ECD" w:rsidRPr="00760ECD" w:rsidRDefault="00760ECD" w:rsidP="00760ECD">
      <w:pPr>
        <w:rPr>
          <w:rFonts w:eastAsiaTheme="majorEastAsia"/>
        </w:rPr>
      </w:pPr>
      <w:r w:rsidRPr="00760ECD">
        <w:rPr>
          <w:rFonts w:eastAsiaTheme="majorEastAsia"/>
        </w:rPr>
        <w:t>If the Tenderer bidding for the Contract is a consortium, the following information must be provided;</w:t>
      </w:r>
    </w:p>
    <w:p w14:paraId="29E9BCC2" w14:textId="17B56B77" w:rsidR="00760ECD" w:rsidRPr="00760ECD" w:rsidRDefault="00760ECD" w:rsidP="00760ECD">
      <w:pPr>
        <w:pStyle w:val="ListParagraph"/>
        <w:numPr>
          <w:ilvl w:val="0"/>
          <w:numId w:val="7"/>
        </w:numPr>
        <w:rPr>
          <w:rFonts w:eastAsiaTheme="majorEastAsia"/>
        </w:rPr>
      </w:pPr>
      <w:r w:rsidRPr="00760ECD">
        <w:rPr>
          <w:rFonts w:eastAsiaTheme="majorEastAsia"/>
        </w:rPr>
        <w:t>full details of the consortium;</w:t>
      </w:r>
    </w:p>
    <w:p w14:paraId="06FB23F0" w14:textId="4FA4DB3F" w:rsidR="00760ECD" w:rsidRPr="00760ECD" w:rsidRDefault="00760ECD" w:rsidP="00760ECD">
      <w:pPr>
        <w:pStyle w:val="ListParagraph"/>
        <w:numPr>
          <w:ilvl w:val="0"/>
          <w:numId w:val="7"/>
        </w:numPr>
        <w:rPr>
          <w:rFonts w:eastAsiaTheme="majorEastAsia"/>
        </w:rPr>
      </w:pPr>
      <w:r w:rsidRPr="00760ECD">
        <w:rPr>
          <w:rFonts w:eastAsiaTheme="majorEastAsia"/>
        </w:rPr>
        <w:t>the proposed proportionate responsibility of each of the members;</w:t>
      </w:r>
    </w:p>
    <w:p w14:paraId="6B9E7046" w14:textId="22AD3FCB" w:rsidR="00760ECD" w:rsidRPr="00760ECD" w:rsidRDefault="00760ECD" w:rsidP="00760ECD">
      <w:pPr>
        <w:pStyle w:val="ListParagraph"/>
        <w:numPr>
          <w:ilvl w:val="0"/>
          <w:numId w:val="7"/>
        </w:numPr>
        <w:rPr>
          <w:rFonts w:eastAsiaTheme="majorEastAsia"/>
        </w:rPr>
      </w:pPr>
      <w:r w:rsidRPr="00760ECD">
        <w:rPr>
          <w:rFonts w:eastAsiaTheme="majorEastAsia"/>
        </w:rPr>
        <w:t>full details of the actual or proposed percentage shareholding of the constituent members within the consortium;</w:t>
      </w:r>
    </w:p>
    <w:p w14:paraId="38460F36" w14:textId="5DD3418B" w:rsidR="00760ECD" w:rsidRPr="00760ECD" w:rsidRDefault="00760ECD" w:rsidP="00760ECD">
      <w:pPr>
        <w:pStyle w:val="ListParagraph"/>
        <w:numPr>
          <w:ilvl w:val="0"/>
          <w:numId w:val="7"/>
        </w:numPr>
        <w:rPr>
          <w:rFonts w:eastAsiaTheme="majorEastAsia"/>
        </w:rPr>
      </w:pPr>
      <w:r w:rsidRPr="00760ECD">
        <w:rPr>
          <w:rFonts w:eastAsiaTheme="majorEastAsia"/>
        </w:rPr>
        <w:t>the lead member of the consortium who will be contractually responsible for delivery of the Contract (if a separate legal entity is not being created); and</w:t>
      </w:r>
    </w:p>
    <w:p w14:paraId="72C2661A" w14:textId="2436E704" w:rsidR="00760ECD" w:rsidRPr="00760ECD" w:rsidRDefault="00760ECD" w:rsidP="00760ECD">
      <w:pPr>
        <w:pStyle w:val="ListParagraph"/>
        <w:numPr>
          <w:ilvl w:val="0"/>
          <w:numId w:val="7"/>
        </w:numPr>
        <w:rPr>
          <w:rFonts w:eastAsiaTheme="majorEastAsia"/>
        </w:rPr>
      </w:pPr>
      <w:r w:rsidRPr="00760ECD">
        <w:rPr>
          <w:rFonts w:eastAsiaTheme="majorEastAsia"/>
        </w:rPr>
        <w:t>if the consortium is not proposing to form a legal entity, full details of proposed arrangements within a separate appendix.</w:t>
      </w:r>
    </w:p>
    <w:p w14:paraId="2AF7E755" w14:textId="20440A2D" w:rsidR="00760ECD" w:rsidRPr="00760ECD" w:rsidRDefault="00760ECD" w:rsidP="00760ECD">
      <w:pPr>
        <w:rPr>
          <w:rFonts w:eastAsiaTheme="majorEastAsia"/>
        </w:rPr>
      </w:pPr>
      <w:r w:rsidRPr="00760ECD">
        <w:rPr>
          <w:rFonts w:eastAsiaTheme="majorEastAsia"/>
        </w:rPr>
        <w:t xml:space="preserve">Please note </w:t>
      </w:r>
      <w:r w:rsidR="00CD0C1B" w:rsidRPr="00CD0C1B">
        <w:rPr>
          <w:rFonts w:eastAsiaTheme="majorEastAsia"/>
        </w:rPr>
        <w:t xml:space="preserve">Barcud Shared Services </w:t>
      </w:r>
      <w:r w:rsidRPr="00760ECD">
        <w:rPr>
          <w:rFonts w:eastAsiaTheme="majorEastAsia"/>
        </w:rPr>
        <w:t xml:space="preserve">reserves the right to require a successful consortium to form a single legal entity if awarded the Contract, to the extent that a specific legal form is deemed by </w:t>
      </w:r>
      <w:r w:rsidR="00CD0C1B" w:rsidRPr="00CD0C1B">
        <w:rPr>
          <w:rFonts w:eastAsiaTheme="majorEastAsia"/>
        </w:rPr>
        <w:t xml:space="preserve">Barcud Shared Services </w:t>
      </w:r>
      <w:r w:rsidRPr="00760ECD">
        <w:rPr>
          <w:rFonts w:eastAsiaTheme="majorEastAsia"/>
        </w:rPr>
        <w:t xml:space="preserve">as being necessary for the satisfactory performance of the Contract. </w:t>
      </w:r>
      <w:r w:rsidRPr="00E70590">
        <w:rPr>
          <w:rFonts w:eastAsiaTheme="majorEastAsia"/>
          <w:b/>
          <w:bCs/>
        </w:rPr>
        <w:t xml:space="preserve">All members of the consortium will be required to provide the information required in all sections of the Tender Award Stage as part of a single composite response to </w:t>
      </w:r>
      <w:r w:rsidR="00CD0C1B" w:rsidRPr="00E70590">
        <w:rPr>
          <w:rFonts w:eastAsiaTheme="majorEastAsia"/>
          <w:b/>
          <w:bCs/>
        </w:rPr>
        <w:t>Barcud Shared Services</w:t>
      </w:r>
      <w:r w:rsidRPr="00760ECD">
        <w:rPr>
          <w:rFonts w:eastAsiaTheme="majorEastAsia"/>
        </w:rPr>
        <w:t xml:space="preserve">, i.e. each member of the consortium is required to complete all sections of the Tender Award Stage. </w:t>
      </w:r>
    </w:p>
    <w:p w14:paraId="5A65E755" w14:textId="6E73D5FA" w:rsidR="00760ECD" w:rsidRPr="00760ECD" w:rsidRDefault="00760ECD" w:rsidP="00760ECD">
      <w:pPr>
        <w:rPr>
          <w:rFonts w:eastAsiaTheme="majorEastAsia"/>
        </w:rPr>
      </w:pPr>
      <w:r w:rsidRPr="00760ECD">
        <w:rPr>
          <w:rFonts w:eastAsiaTheme="majorEastAsia"/>
        </w:rPr>
        <w:t xml:space="preserve">The submissions of each consortium member will be scored in accordance with the weightings and rationale as described </w:t>
      </w:r>
      <w:r w:rsidR="00351398">
        <w:rPr>
          <w:rFonts w:eastAsiaTheme="majorEastAsia"/>
        </w:rPr>
        <w:t xml:space="preserve">within </w:t>
      </w:r>
      <w:r w:rsidR="00351398" w:rsidRPr="00351398">
        <w:rPr>
          <w:rFonts w:eastAsiaTheme="majorEastAsia"/>
        </w:rPr>
        <w:t>3.</w:t>
      </w:r>
      <w:r w:rsidR="00351398">
        <w:rPr>
          <w:rFonts w:eastAsiaTheme="majorEastAsia"/>
        </w:rPr>
        <w:t xml:space="preserve"> </w:t>
      </w:r>
      <w:r w:rsidR="00351398" w:rsidRPr="00351398">
        <w:rPr>
          <w:rFonts w:eastAsiaTheme="majorEastAsia"/>
        </w:rPr>
        <w:t>Evaluation and Selection</w:t>
      </w:r>
      <w:r w:rsidR="00351398">
        <w:rPr>
          <w:rFonts w:eastAsiaTheme="majorEastAsia"/>
        </w:rPr>
        <w:t>.</w:t>
      </w:r>
    </w:p>
    <w:p w14:paraId="52FF6B12" w14:textId="3626FFAD" w:rsidR="00760ECD" w:rsidRPr="00760ECD" w:rsidRDefault="00760ECD" w:rsidP="00760ECD">
      <w:pPr>
        <w:rPr>
          <w:rFonts w:eastAsiaTheme="majorEastAsia"/>
        </w:rPr>
      </w:pPr>
      <w:r w:rsidRPr="00760ECD">
        <w:rPr>
          <w:rFonts w:eastAsiaTheme="majorEastAsia"/>
        </w:rPr>
        <w:t>The total overall score of each consortium member will be added together and divided by the total number of consortium members. For example, if there are 3 consortium members, the total overall score of each consortium member will be added together and divided by 3.</w:t>
      </w:r>
    </w:p>
    <w:p w14:paraId="4EB7698F" w14:textId="5333CC22" w:rsidR="00760ECD" w:rsidRPr="00760ECD" w:rsidRDefault="00760ECD" w:rsidP="00760ECD">
      <w:pPr>
        <w:rPr>
          <w:rFonts w:eastAsiaTheme="majorEastAsia"/>
        </w:rPr>
      </w:pPr>
      <w:r w:rsidRPr="00760ECD">
        <w:rPr>
          <w:rFonts w:eastAsiaTheme="majorEastAsia"/>
        </w:rPr>
        <w:t xml:space="preserve">If one, or more, members fail one of the Pass/Fail questions then </w:t>
      </w:r>
      <w:r w:rsidR="00CD0C1B" w:rsidRPr="00CD0C1B">
        <w:rPr>
          <w:rFonts w:eastAsiaTheme="majorEastAsia"/>
        </w:rPr>
        <w:t>Barcud Shared Services</w:t>
      </w:r>
      <w:r w:rsidR="00CD0C1B" w:rsidRPr="00760ECD">
        <w:rPr>
          <w:rFonts w:eastAsiaTheme="majorEastAsia"/>
        </w:rPr>
        <w:t xml:space="preserve"> </w:t>
      </w:r>
      <w:r w:rsidRPr="00760ECD">
        <w:rPr>
          <w:rFonts w:eastAsiaTheme="majorEastAsia"/>
        </w:rPr>
        <w:t xml:space="preserve">reserves the right to seek clarification from the lead member of the consortium to allow them to provide an adequate explanation of why the consortium member has failed the question. If the lead member cannot provide an adequate explanation, </w:t>
      </w:r>
      <w:r w:rsidR="00CD0C1B" w:rsidRPr="00CD0C1B">
        <w:rPr>
          <w:rFonts w:eastAsiaTheme="majorEastAsia"/>
        </w:rPr>
        <w:t xml:space="preserve">Barcud Shared Services </w:t>
      </w:r>
      <w:r w:rsidRPr="00760ECD">
        <w:rPr>
          <w:rFonts w:eastAsiaTheme="majorEastAsia"/>
        </w:rPr>
        <w:t xml:space="preserve">reserves the right to apply a Fail for this question, and therefore, </w:t>
      </w:r>
      <w:r w:rsidR="00CD0C1B" w:rsidRPr="00CD0C1B">
        <w:rPr>
          <w:rFonts w:eastAsiaTheme="majorEastAsia"/>
        </w:rPr>
        <w:t xml:space="preserve">Barcud Shared Services </w:t>
      </w:r>
      <w:r w:rsidRPr="00760ECD">
        <w:rPr>
          <w:rFonts w:eastAsiaTheme="majorEastAsia"/>
        </w:rPr>
        <w:t>reserves the right to apply a Fail for the whole consortium, which will result in the consortium not proceeding further in the tender process.</w:t>
      </w:r>
    </w:p>
    <w:p w14:paraId="35585374" w14:textId="1BBC9F4A" w:rsidR="00760ECD" w:rsidRPr="00760ECD" w:rsidRDefault="00CD0C1B" w:rsidP="00760ECD">
      <w:pPr>
        <w:rPr>
          <w:rFonts w:asciiTheme="majorHAnsi" w:eastAsiaTheme="majorEastAsia" w:hAnsiTheme="majorHAnsi" w:cstheme="majorBidi"/>
          <w:color w:val="2F5496" w:themeColor="accent1" w:themeShade="BF"/>
          <w:sz w:val="28"/>
          <w:szCs w:val="28"/>
        </w:rPr>
      </w:pPr>
      <w:r w:rsidRPr="00CD0C1B">
        <w:rPr>
          <w:rFonts w:eastAsiaTheme="majorEastAsia"/>
        </w:rPr>
        <w:t xml:space="preserve">Barcud Shared Services </w:t>
      </w:r>
      <w:r w:rsidR="00760ECD" w:rsidRPr="00760ECD">
        <w:rPr>
          <w:rFonts w:eastAsiaTheme="majorEastAsia"/>
        </w:rPr>
        <w:t xml:space="preserve">recognises that arrangements in relation to consortia may (within limits) be subject to future change. Tenderers should therefore respond in the light of the arrangements as currently envisaged. Potential suppliers are reminded that any future proposed change in relation to consortia must be notified to </w:t>
      </w:r>
      <w:r w:rsidRPr="00CD0C1B">
        <w:rPr>
          <w:rFonts w:eastAsiaTheme="majorEastAsia"/>
        </w:rPr>
        <w:t xml:space="preserve">Barcud Shared Services </w:t>
      </w:r>
      <w:r w:rsidR="00760ECD" w:rsidRPr="00760ECD">
        <w:rPr>
          <w:rFonts w:eastAsiaTheme="majorEastAsia"/>
        </w:rPr>
        <w:t>so that it can make a further assessment by applying the Award Criteria to the new information provided.</w:t>
      </w:r>
    </w:p>
    <w:p w14:paraId="4AD0D486" w14:textId="50C9635E" w:rsidR="00BD78BF" w:rsidRPr="00612CBF" w:rsidRDefault="0081125F" w:rsidP="00BD78BF">
      <w:pPr>
        <w:pStyle w:val="Heading2"/>
        <w:numPr>
          <w:ilvl w:val="1"/>
          <w:numId w:val="1"/>
        </w:numPr>
        <w:spacing w:line="360" w:lineRule="auto"/>
        <w:rPr>
          <w:color w:val="1F4E79" w:themeColor="accent5" w:themeShade="80"/>
        </w:rPr>
      </w:pPr>
      <w:bookmarkStart w:id="18" w:name="_Toc237595598"/>
      <w:r w:rsidRPr="529FEA48">
        <w:rPr>
          <w:color w:val="1F4E79" w:themeColor="accent5" w:themeShade="80"/>
        </w:rPr>
        <w:t>Disbarment and Contract Termination</w:t>
      </w:r>
      <w:bookmarkEnd w:id="18"/>
    </w:p>
    <w:p w14:paraId="45AF2F14" w14:textId="17BFE8DD" w:rsidR="00BD78BF" w:rsidRPr="0081125F" w:rsidRDefault="0081125F" w:rsidP="0081125F">
      <w:pPr>
        <w:rPr>
          <w:rFonts w:eastAsiaTheme="majorEastAsia"/>
        </w:rPr>
        <w:sectPr w:rsidR="00BD78BF" w:rsidRPr="0081125F" w:rsidSect="00D44EE8">
          <w:pgSz w:w="11906" w:h="16838"/>
          <w:pgMar w:top="2268" w:right="1440" w:bottom="1440" w:left="1440" w:header="709" w:footer="709" w:gutter="0"/>
          <w:pgNumType w:start="2"/>
          <w:cols w:space="708"/>
          <w:docGrid w:linePitch="360"/>
        </w:sectPr>
      </w:pPr>
      <w:r w:rsidRPr="0081125F">
        <w:rPr>
          <w:rFonts w:eastAsiaTheme="majorEastAsia"/>
        </w:rPr>
        <w:t>In accordance with the Procurement Act 2023, the Authority reserves the right to terminate the contract with immediate effect if the Supplier, or any entity on whose capacity the Supplier relies, is added to the debarment list maintained under Section 59 of the Act during the term of the contract. This right applies whether the disbarment relates to mandatory or discretionary exclusion grounds. In such circumstances, the Authority shall incur no liability for loss of profit, loss of business, or any other compensation arising from the termination, and payment will only be made for goods, services, or works delivered and accepted prior to the termination date.</w:t>
      </w:r>
    </w:p>
    <w:p w14:paraId="6C87B8F2" w14:textId="32382B79" w:rsidR="00A52185" w:rsidRPr="00612CBF" w:rsidRDefault="00C36FDB" w:rsidP="00612CBF">
      <w:pPr>
        <w:pStyle w:val="Heading1"/>
        <w:numPr>
          <w:ilvl w:val="0"/>
          <w:numId w:val="1"/>
        </w:numPr>
        <w:spacing w:line="360" w:lineRule="auto"/>
        <w:rPr>
          <w:color w:val="1F4E79" w:themeColor="accent5" w:themeShade="80"/>
          <w:sz w:val="32"/>
          <w:szCs w:val="32"/>
        </w:rPr>
      </w:pPr>
      <w:bookmarkStart w:id="19" w:name="_Ref147841046"/>
      <w:bookmarkStart w:id="20" w:name="_Ref147841058"/>
      <w:bookmarkStart w:id="21" w:name="_Ref147841082"/>
      <w:bookmarkStart w:id="22" w:name="_Ref147841092"/>
      <w:bookmarkStart w:id="23" w:name="_Ref147841126"/>
      <w:bookmarkStart w:id="24" w:name="_Ref147841130"/>
      <w:bookmarkStart w:id="25" w:name="_Toc237595599"/>
      <w:r w:rsidRPr="529FEA48">
        <w:rPr>
          <w:color w:val="1F4E79" w:themeColor="accent5" w:themeShade="80"/>
          <w:sz w:val="32"/>
          <w:szCs w:val="32"/>
        </w:rPr>
        <w:t>Evaluation and Selection</w:t>
      </w:r>
      <w:bookmarkEnd w:id="19"/>
      <w:bookmarkEnd w:id="20"/>
      <w:bookmarkEnd w:id="21"/>
      <w:bookmarkEnd w:id="22"/>
      <w:bookmarkEnd w:id="23"/>
      <w:bookmarkEnd w:id="24"/>
      <w:bookmarkEnd w:id="25"/>
    </w:p>
    <w:p w14:paraId="50007937" w14:textId="1F15C857" w:rsidR="00FD37F3" w:rsidRPr="00612CBF" w:rsidRDefault="009B3BB0" w:rsidP="00612CBF">
      <w:pPr>
        <w:pStyle w:val="Heading2"/>
        <w:numPr>
          <w:ilvl w:val="1"/>
          <w:numId w:val="1"/>
        </w:numPr>
        <w:spacing w:line="360" w:lineRule="auto"/>
        <w:rPr>
          <w:color w:val="1F4E79" w:themeColor="accent5" w:themeShade="80"/>
        </w:rPr>
      </w:pPr>
      <w:bookmarkStart w:id="26" w:name="_Toc237595600"/>
      <w:r w:rsidRPr="529FEA48">
        <w:rPr>
          <w:color w:val="1F4E79" w:themeColor="accent5" w:themeShade="80"/>
        </w:rPr>
        <w:t>Award Criteria</w:t>
      </w:r>
      <w:bookmarkEnd w:id="26"/>
    </w:p>
    <w:p w14:paraId="075718DB" w14:textId="7B7C6DD6" w:rsidR="00FD37F3" w:rsidRPr="00FD37F3" w:rsidRDefault="00FD37F3" w:rsidP="00FD37F3">
      <w:pPr>
        <w:rPr>
          <w:rFonts w:eastAsiaTheme="majorEastAsia"/>
        </w:rPr>
      </w:pPr>
      <w:r w:rsidRPr="00FD37F3">
        <w:rPr>
          <w:rFonts w:eastAsiaTheme="majorEastAsia"/>
        </w:rPr>
        <w:t xml:space="preserve">The Tender Evaluation Stage is used to evaluate the responses submitted by Tenders against the Award Criteria in terms of Price and Quality to ascertain the ‘Most Advantageous Tender’ (MAT). </w:t>
      </w:r>
    </w:p>
    <w:p w14:paraId="33613CE3" w14:textId="77777777" w:rsidR="00FD37F3" w:rsidRPr="00FD37F3" w:rsidRDefault="00FD37F3" w:rsidP="00FD37F3">
      <w:pPr>
        <w:rPr>
          <w:rFonts w:eastAsiaTheme="majorEastAsia"/>
        </w:rPr>
      </w:pPr>
      <w:r w:rsidRPr="00FD37F3">
        <w:rPr>
          <w:rFonts w:eastAsiaTheme="majorEastAsia"/>
        </w:rPr>
        <w:t>The Award Criteria for this contract has been weighted as follows:</w:t>
      </w:r>
    </w:p>
    <w:tbl>
      <w:tblPr>
        <w:tblStyle w:val="TableGrid"/>
        <w:tblW w:w="0" w:type="auto"/>
        <w:jc w:val="center"/>
        <w:tblLook w:val="04A0" w:firstRow="1" w:lastRow="0" w:firstColumn="1" w:lastColumn="0" w:noHBand="0" w:noVBand="1"/>
      </w:tblPr>
      <w:tblGrid>
        <w:gridCol w:w="1984"/>
        <w:gridCol w:w="1814"/>
      </w:tblGrid>
      <w:tr w:rsidR="00FD37F3" w14:paraId="0294D460" w14:textId="77777777" w:rsidTr="00E8198B">
        <w:trPr>
          <w:trHeight w:val="340"/>
          <w:jc w:val="center"/>
        </w:trPr>
        <w:tc>
          <w:tcPr>
            <w:tcW w:w="1984" w:type="dxa"/>
            <w:shd w:val="clear" w:color="auto" w:fill="1F3864" w:themeFill="accent1" w:themeFillShade="80"/>
          </w:tcPr>
          <w:p w14:paraId="34699433" w14:textId="77777777" w:rsidR="00FD37F3" w:rsidRPr="00917839" w:rsidRDefault="00FD37F3" w:rsidP="00E8198B">
            <w:pPr>
              <w:rPr>
                <w:b/>
                <w:bCs/>
              </w:rPr>
            </w:pPr>
            <w:r w:rsidRPr="00917839">
              <w:rPr>
                <w:b/>
                <w:bCs/>
              </w:rPr>
              <w:t>Element</w:t>
            </w:r>
          </w:p>
        </w:tc>
        <w:tc>
          <w:tcPr>
            <w:tcW w:w="1814" w:type="dxa"/>
            <w:shd w:val="clear" w:color="auto" w:fill="1F3864" w:themeFill="accent1" w:themeFillShade="80"/>
          </w:tcPr>
          <w:p w14:paraId="51674A28" w14:textId="77777777" w:rsidR="00FD37F3" w:rsidRPr="00917839" w:rsidRDefault="00FD37F3" w:rsidP="00E8198B">
            <w:pPr>
              <w:rPr>
                <w:b/>
                <w:bCs/>
              </w:rPr>
            </w:pPr>
            <w:r w:rsidRPr="00917839">
              <w:rPr>
                <w:b/>
                <w:bCs/>
              </w:rPr>
              <w:t>Weighting</w:t>
            </w:r>
          </w:p>
        </w:tc>
      </w:tr>
      <w:tr w:rsidR="00FD37F3" w14:paraId="1D6CE4D2" w14:textId="77777777" w:rsidTr="00E8198B">
        <w:trPr>
          <w:trHeight w:val="340"/>
          <w:jc w:val="center"/>
        </w:trPr>
        <w:tc>
          <w:tcPr>
            <w:tcW w:w="1984" w:type="dxa"/>
          </w:tcPr>
          <w:p w14:paraId="22A4134F" w14:textId="77777777" w:rsidR="00FD37F3" w:rsidRDefault="00FD37F3" w:rsidP="00E8198B">
            <w:r>
              <w:t>Price</w:t>
            </w:r>
          </w:p>
        </w:tc>
        <w:tc>
          <w:tcPr>
            <w:tcW w:w="1814" w:type="dxa"/>
          </w:tcPr>
          <w:p w14:paraId="0B858C88" w14:textId="77777777" w:rsidR="00FD37F3" w:rsidRPr="001A1E08" w:rsidRDefault="00FD37F3" w:rsidP="00E8198B">
            <w:r w:rsidRPr="001A1E08">
              <w:t>100%</w:t>
            </w:r>
          </w:p>
        </w:tc>
      </w:tr>
      <w:tr w:rsidR="00FD37F3" w14:paraId="14C60F5F" w14:textId="77777777" w:rsidTr="00E8198B">
        <w:trPr>
          <w:trHeight w:val="340"/>
          <w:jc w:val="center"/>
        </w:trPr>
        <w:tc>
          <w:tcPr>
            <w:tcW w:w="1984" w:type="dxa"/>
          </w:tcPr>
          <w:p w14:paraId="75931498" w14:textId="77777777" w:rsidR="00FD37F3" w:rsidRDefault="00FD37F3" w:rsidP="00E8198B">
            <w:r>
              <w:t>Quality</w:t>
            </w:r>
          </w:p>
        </w:tc>
        <w:tc>
          <w:tcPr>
            <w:tcW w:w="1814" w:type="dxa"/>
          </w:tcPr>
          <w:p w14:paraId="2689EFED" w14:textId="77777777" w:rsidR="00FD37F3" w:rsidRPr="001A1E08" w:rsidRDefault="00FD37F3" w:rsidP="00E8198B">
            <w:r w:rsidRPr="001A1E08">
              <w:t>0%</w:t>
            </w:r>
          </w:p>
        </w:tc>
      </w:tr>
    </w:tbl>
    <w:p w14:paraId="5B8FB21B" w14:textId="088FD81E" w:rsidR="0066157D" w:rsidRPr="00F108F4" w:rsidRDefault="0066157D" w:rsidP="0066157D">
      <w:pPr>
        <w:spacing w:line="360" w:lineRule="auto"/>
        <w:jc w:val="right"/>
        <w:rPr>
          <w:rFonts w:eastAsiaTheme="majorEastAsia"/>
          <w:sz w:val="20"/>
          <w:szCs w:val="20"/>
        </w:rPr>
      </w:pPr>
      <w:r w:rsidRPr="000025BF">
        <w:rPr>
          <w:rFonts w:eastAsiaTheme="majorEastAsia"/>
          <w:sz w:val="20"/>
          <w:szCs w:val="20"/>
        </w:rPr>
        <w:t xml:space="preserve">Table 2 </w:t>
      </w:r>
      <w:r w:rsidR="00F108F4" w:rsidRPr="000025BF">
        <w:rPr>
          <w:rFonts w:eastAsiaTheme="majorEastAsia"/>
          <w:sz w:val="20"/>
          <w:szCs w:val="20"/>
        </w:rPr>
        <w:t>–</w:t>
      </w:r>
      <w:r w:rsidRPr="000025BF">
        <w:rPr>
          <w:rFonts w:eastAsiaTheme="majorEastAsia"/>
          <w:sz w:val="20"/>
          <w:szCs w:val="20"/>
        </w:rPr>
        <w:t xml:space="preserve"> </w:t>
      </w:r>
      <w:r w:rsidR="00F108F4" w:rsidRPr="000025BF">
        <w:rPr>
          <w:rFonts w:eastAsiaTheme="majorEastAsia"/>
          <w:sz w:val="20"/>
          <w:szCs w:val="20"/>
        </w:rPr>
        <w:t>Award Criteria</w:t>
      </w:r>
    </w:p>
    <w:p w14:paraId="6AA69176" w14:textId="2B2C3F93" w:rsidR="0066157D" w:rsidRPr="0066157D" w:rsidRDefault="0066157D" w:rsidP="00F108F4">
      <w:pPr>
        <w:spacing w:line="240" w:lineRule="auto"/>
        <w:rPr>
          <w:rFonts w:eastAsiaTheme="majorEastAsia"/>
        </w:rPr>
      </w:pPr>
      <w:r w:rsidRPr="0066157D">
        <w:rPr>
          <w:rFonts w:eastAsiaTheme="majorEastAsia"/>
        </w:rPr>
        <w:t>Please note the Tenderer must be able to ‘pass’ all of the Pass/Fail questions shown in the table below in order for their bid to be valid.</w:t>
      </w:r>
    </w:p>
    <w:p w14:paraId="49EC7E75" w14:textId="080A3B6B" w:rsidR="00360D8B" w:rsidRPr="00612CBF" w:rsidRDefault="00360D8B" w:rsidP="00612CBF">
      <w:pPr>
        <w:pStyle w:val="Heading2"/>
        <w:numPr>
          <w:ilvl w:val="1"/>
          <w:numId w:val="1"/>
        </w:numPr>
        <w:spacing w:line="360" w:lineRule="auto"/>
        <w:rPr>
          <w:color w:val="1F4E79" w:themeColor="accent5" w:themeShade="80"/>
        </w:rPr>
      </w:pPr>
      <w:bookmarkStart w:id="27" w:name="_Toc237595601"/>
      <w:r w:rsidRPr="529FEA48">
        <w:rPr>
          <w:color w:val="1F4E79" w:themeColor="accent5" w:themeShade="80"/>
        </w:rPr>
        <w:t>Foundation Questions</w:t>
      </w:r>
      <w:bookmarkEnd w:id="27"/>
      <w:r w:rsidRPr="529FEA48">
        <w:rPr>
          <w:color w:val="1F4E79" w:themeColor="accent5" w:themeShade="80"/>
        </w:rPr>
        <w:t xml:space="preserve"> </w:t>
      </w:r>
    </w:p>
    <w:p w14:paraId="793C970E" w14:textId="4BDFDCE6" w:rsidR="00C46E1A" w:rsidRPr="00C46E1A" w:rsidRDefault="00BF4119" w:rsidP="00C46E1A">
      <w:pPr>
        <w:rPr>
          <w:rFonts w:eastAsiaTheme="majorEastAsia"/>
        </w:rPr>
      </w:pPr>
      <w:r w:rsidRPr="00BF4119">
        <w:rPr>
          <w:rFonts w:eastAsiaTheme="majorEastAsia"/>
        </w:rPr>
        <w:t xml:space="preserve">As part of the </w:t>
      </w:r>
      <w:r w:rsidR="00907E3B">
        <w:rPr>
          <w:rFonts w:eastAsiaTheme="majorEastAsia"/>
        </w:rPr>
        <w:t>evaluation process</w:t>
      </w:r>
      <w:r w:rsidR="00673E1F">
        <w:rPr>
          <w:rFonts w:eastAsiaTheme="majorEastAsia"/>
        </w:rPr>
        <w:t xml:space="preserve"> a preset bank of foundation questions are required to be completed</w:t>
      </w:r>
      <w:r w:rsidR="00574899">
        <w:rPr>
          <w:rFonts w:eastAsiaTheme="majorEastAsia"/>
        </w:rPr>
        <w:t>, further to this</w:t>
      </w:r>
      <w:r w:rsidR="00C46E1A">
        <w:rPr>
          <w:rFonts w:eastAsiaTheme="majorEastAsia"/>
        </w:rPr>
        <w:t xml:space="preserve"> </w:t>
      </w:r>
      <w:r w:rsidR="00C46E1A" w:rsidRPr="00C46E1A">
        <w:rPr>
          <w:rFonts w:eastAsiaTheme="majorEastAsia"/>
        </w:rPr>
        <w:t>Tenderers are required to ‘self-declare’ that they meet the relevant Pass/Fail criteria detailed in the Tender Response Questionnaire.</w:t>
      </w:r>
    </w:p>
    <w:p w14:paraId="2CE72DD7" w14:textId="3EA8B70D" w:rsidR="00360D8B" w:rsidRPr="00BF4119" w:rsidRDefault="00C46E1A" w:rsidP="00C46E1A">
      <w:pPr>
        <w:rPr>
          <w:rFonts w:eastAsiaTheme="majorEastAsia"/>
        </w:rPr>
      </w:pPr>
      <w:r w:rsidRPr="00C46E1A">
        <w:rPr>
          <w:rFonts w:eastAsiaTheme="majorEastAsia"/>
        </w:rPr>
        <w:t>The successful Tenderer will then be asked to submit all necessary documentation to prove evidence of self-declaration. If the successful Tenderer fails to provide the required evidence within set timeframes, or the evidence proves unsatisfactory, the award of the contract will not proceed.</w:t>
      </w:r>
    </w:p>
    <w:tbl>
      <w:tblPr>
        <w:tblStyle w:val="TableGrid"/>
        <w:tblW w:w="0" w:type="auto"/>
        <w:jc w:val="center"/>
        <w:tblLayout w:type="fixed"/>
        <w:tblLook w:val="04A0" w:firstRow="1" w:lastRow="0" w:firstColumn="1" w:lastColumn="0" w:noHBand="0" w:noVBand="1"/>
      </w:tblPr>
      <w:tblGrid>
        <w:gridCol w:w="4390"/>
        <w:gridCol w:w="1417"/>
        <w:gridCol w:w="2126"/>
      </w:tblGrid>
      <w:tr w:rsidR="00D73E49" w:rsidRPr="00917839" w14:paraId="7D1AA50E" w14:textId="77777777" w:rsidTr="3A6DBDF1">
        <w:trPr>
          <w:jc w:val="center"/>
        </w:trPr>
        <w:tc>
          <w:tcPr>
            <w:tcW w:w="4390" w:type="dxa"/>
            <w:shd w:val="clear" w:color="auto" w:fill="1F3864" w:themeFill="accent1" w:themeFillShade="80"/>
          </w:tcPr>
          <w:p w14:paraId="0CC18002" w14:textId="77777777" w:rsidR="00D73E49" w:rsidRPr="00917839" w:rsidRDefault="00D73E49" w:rsidP="00E8198B">
            <w:pPr>
              <w:rPr>
                <w:b/>
                <w:bCs/>
                <w:color w:val="FFFFFF" w:themeColor="background1"/>
              </w:rPr>
            </w:pPr>
            <w:r>
              <w:rPr>
                <w:b/>
                <w:bCs/>
                <w:color w:val="FFFFFF" w:themeColor="background1"/>
              </w:rPr>
              <w:t>Section</w:t>
            </w:r>
          </w:p>
        </w:tc>
        <w:tc>
          <w:tcPr>
            <w:tcW w:w="1417" w:type="dxa"/>
            <w:shd w:val="clear" w:color="auto" w:fill="1F3864" w:themeFill="accent1" w:themeFillShade="80"/>
          </w:tcPr>
          <w:p w14:paraId="7658951B" w14:textId="77777777" w:rsidR="00D73E49" w:rsidRPr="00917839" w:rsidRDefault="00D73E49" w:rsidP="00E8198B">
            <w:pPr>
              <w:rPr>
                <w:b/>
                <w:bCs/>
                <w:color w:val="FFFFFF" w:themeColor="background1"/>
              </w:rPr>
            </w:pPr>
            <w:r w:rsidRPr="00917839">
              <w:rPr>
                <w:b/>
                <w:bCs/>
                <w:color w:val="FFFFFF" w:themeColor="background1"/>
              </w:rPr>
              <w:t>Question</w:t>
            </w:r>
          </w:p>
        </w:tc>
        <w:tc>
          <w:tcPr>
            <w:tcW w:w="2126" w:type="dxa"/>
            <w:shd w:val="clear" w:color="auto" w:fill="1F3864" w:themeFill="accent1" w:themeFillShade="80"/>
          </w:tcPr>
          <w:p w14:paraId="71810145" w14:textId="77777777" w:rsidR="00D73E49" w:rsidRPr="00917839" w:rsidRDefault="00D73E49" w:rsidP="00E8198B">
            <w:pPr>
              <w:rPr>
                <w:b/>
                <w:bCs/>
                <w:color w:val="FFFFFF" w:themeColor="background1"/>
              </w:rPr>
            </w:pPr>
            <w:r w:rsidRPr="00917839">
              <w:rPr>
                <w:b/>
                <w:bCs/>
                <w:color w:val="FFFFFF" w:themeColor="background1"/>
              </w:rPr>
              <w:t>Weighting Allocation</w:t>
            </w:r>
          </w:p>
        </w:tc>
      </w:tr>
      <w:tr w:rsidR="00D73E49" w14:paraId="04CD1B84" w14:textId="77777777" w:rsidTr="3A6DBDF1">
        <w:trPr>
          <w:jc w:val="center"/>
        </w:trPr>
        <w:tc>
          <w:tcPr>
            <w:tcW w:w="4390" w:type="dxa"/>
          </w:tcPr>
          <w:p w14:paraId="023B06FF" w14:textId="77777777" w:rsidR="00D73E49" w:rsidRDefault="00D73E49" w:rsidP="00E8198B">
            <w:pPr>
              <w:rPr>
                <w:b/>
              </w:rPr>
            </w:pPr>
          </w:p>
          <w:p w14:paraId="2D881052" w14:textId="77777777" w:rsidR="00D73E49" w:rsidRPr="004D0E42" w:rsidRDefault="00D73E49" w:rsidP="00E8198B">
            <w:pPr>
              <w:rPr>
                <w:b/>
              </w:rPr>
            </w:pPr>
            <w:r w:rsidRPr="004D0E42">
              <w:rPr>
                <w:b/>
              </w:rPr>
              <w:t>A - Organisation Details</w:t>
            </w:r>
          </w:p>
          <w:p w14:paraId="57E6EFA8" w14:textId="77777777" w:rsidR="00D73E49" w:rsidRPr="004D0E42" w:rsidRDefault="00D73E49" w:rsidP="00E8198B">
            <w:pPr>
              <w:rPr>
                <w:b/>
              </w:rPr>
            </w:pPr>
          </w:p>
        </w:tc>
        <w:tc>
          <w:tcPr>
            <w:tcW w:w="1417" w:type="dxa"/>
            <w:vAlign w:val="center"/>
          </w:tcPr>
          <w:p w14:paraId="75053F5F" w14:textId="77777777" w:rsidR="00D73E49" w:rsidRPr="004D0E42" w:rsidRDefault="00D73E49" w:rsidP="00AE6D79">
            <w:pPr>
              <w:pStyle w:val="NoSpacing"/>
              <w:jc w:val="center"/>
            </w:pPr>
            <w:r w:rsidRPr="004D0E42">
              <w:t>A</w:t>
            </w:r>
            <w:r>
              <w:t xml:space="preserve">ll </w:t>
            </w:r>
            <w:r w:rsidRPr="004D0E42">
              <w:t>questions</w:t>
            </w:r>
          </w:p>
        </w:tc>
        <w:tc>
          <w:tcPr>
            <w:tcW w:w="2126" w:type="dxa"/>
            <w:vAlign w:val="center"/>
          </w:tcPr>
          <w:p w14:paraId="79DBEAD6" w14:textId="77777777" w:rsidR="00D73E49" w:rsidRDefault="00D73E49" w:rsidP="00AE6D79">
            <w:pPr>
              <w:jc w:val="center"/>
            </w:pPr>
            <w:r>
              <w:t>Information only</w:t>
            </w:r>
          </w:p>
        </w:tc>
      </w:tr>
      <w:tr w:rsidR="00252067" w14:paraId="0CDA804E" w14:textId="77777777" w:rsidTr="3A6DBDF1">
        <w:trPr>
          <w:jc w:val="center"/>
        </w:trPr>
        <w:tc>
          <w:tcPr>
            <w:tcW w:w="4390" w:type="dxa"/>
          </w:tcPr>
          <w:p w14:paraId="4BA54F86" w14:textId="77777777" w:rsidR="00252067" w:rsidRDefault="00252067" w:rsidP="00252067">
            <w:pPr>
              <w:rPr>
                <w:b/>
              </w:rPr>
            </w:pPr>
          </w:p>
          <w:p w14:paraId="1FE8A6D7" w14:textId="77777777" w:rsidR="00252067" w:rsidRPr="004D0E42" w:rsidRDefault="00252067" w:rsidP="00252067">
            <w:pPr>
              <w:rPr>
                <w:b/>
              </w:rPr>
            </w:pPr>
            <w:r w:rsidRPr="004D0E42">
              <w:rPr>
                <w:b/>
              </w:rPr>
              <w:t>B – Financial Information</w:t>
            </w:r>
          </w:p>
          <w:p w14:paraId="3B5553CF" w14:textId="77777777" w:rsidR="00252067" w:rsidRPr="004D0E42" w:rsidRDefault="00252067" w:rsidP="00252067">
            <w:pPr>
              <w:rPr>
                <w:b/>
              </w:rPr>
            </w:pPr>
          </w:p>
        </w:tc>
        <w:tc>
          <w:tcPr>
            <w:tcW w:w="1417" w:type="dxa"/>
          </w:tcPr>
          <w:p w14:paraId="4E5D77FC" w14:textId="77777777" w:rsidR="00252067" w:rsidRDefault="00252067" w:rsidP="00252067">
            <w:pPr>
              <w:pStyle w:val="NoSpacing"/>
              <w:jc w:val="center"/>
            </w:pPr>
            <w:r>
              <w:t>B – 1.</w:t>
            </w:r>
          </w:p>
          <w:p w14:paraId="72D0D29D" w14:textId="77777777" w:rsidR="00252067" w:rsidRDefault="00252067" w:rsidP="00252067">
            <w:pPr>
              <w:pStyle w:val="NoSpacing"/>
              <w:jc w:val="center"/>
            </w:pPr>
            <w:r>
              <w:t>B – 2.</w:t>
            </w:r>
          </w:p>
          <w:p w14:paraId="502CC998" w14:textId="77777777" w:rsidR="00252067" w:rsidRDefault="00252067" w:rsidP="00252067">
            <w:pPr>
              <w:pStyle w:val="NoSpacing"/>
              <w:jc w:val="center"/>
            </w:pPr>
            <w:r>
              <w:t>B – 3.</w:t>
            </w:r>
          </w:p>
          <w:p w14:paraId="613EB019" w14:textId="77777777" w:rsidR="00252067" w:rsidRDefault="00252067" w:rsidP="00252067">
            <w:pPr>
              <w:pStyle w:val="NoSpacing"/>
              <w:jc w:val="center"/>
            </w:pPr>
            <w:r>
              <w:t>B – 4.</w:t>
            </w:r>
          </w:p>
          <w:p w14:paraId="6019B7A4" w14:textId="3CF68DCB" w:rsidR="00252067" w:rsidRDefault="00252067" w:rsidP="00252067">
            <w:pPr>
              <w:pStyle w:val="NoSpacing"/>
              <w:jc w:val="center"/>
            </w:pPr>
            <w:r>
              <w:t>B – 5.</w:t>
            </w:r>
          </w:p>
        </w:tc>
        <w:tc>
          <w:tcPr>
            <w:tcW w:w="2126" w:type="dxa"/>
          </w:tcPr>
          <w:p w14:paraId="7A712D10" w14:textId="77777777" w:rsidR="00252067" w:rsidRDefault="00252067" w:rsidP="00252067">
            <w:pPr>
              <w:jc w:val="center"/>
            </w:pPr>
            <w:r>
              <w:t>Pass/Fail</w:t>
            </w:r>
          </w:p>
          <w:p w14:paraId="62DAA563" w14:textId="77777777" w:rsidR="00252067" w:rsidRDefault="00252067" w:rsidP="00252067">
            <w:pPr>
              <w:jc w:val="center"/>
            </w:pPr>
            <w:r>
              <w:t>Pass/Fail</w:t>
            </w:r>
          </w:p>
          <w:p w14:paraId="7907BA6D" w14:textId="77777777" w:rsidR="00252067" w:rsidRDefault="00252067" w:rsidP="00252067">
            <w:pPr>
              <w:jc w:val="center"/>
            </w:pPr>
            <w:r>
              <w:t>Pass/Fail</w:t>
            </w:r>
          </w:p>
          <w:p w14:paraId="3887E447" w14:textId="77777777" w:rsidR="00252067" w:rsidRDefault="00252067" w:rsidP="00252067">
            <w:pPr>
              <w:jc w:val="center"/>
            </w:pPr>
            <w:r>
              <w:t>Pass/Fail</w:t>
            </w:r>
          </w:p>
          <w:p w14:paraId="4847FDA5" w14:textId="504D5B39" w:rsidR="00252067" w:rsidRDefault="00252067" w:rsidP="00252067">
            <w:pPr>
              <w:jc w:val="center"/>
            </w:pPr>
            <w:r w:rsidRPr="000025BF">
              <w:t>Information only</w:t>
            </w:r>
          </w:p>
        </w:tc>
      </w:tr>
      <w:tr w:rsidR="00252067" w14:paraId="303D1075" w14:textId="77777777" w:rsidTr="3A6DBDF1">
        <w:trPr>
          <w:jc w:val="center"/>
        </w:trPr>
        <w:tc>
          <w:tcPr>
            <w:tcW w:w="4390" w:type="dxa"/>
          </w:tcPr>
          <w:p w14:paraId="3578F040" w14:textId="77777777" w:rsidR="00252067" w:rsidRDefault="00252067" w:rsidP="00252067">
            <w:pPr>
              <w:rPr>
                <w:rFonts w:cstheme="minorHAnsi"/>
                <w:b/>
              </w:rPr>
            </w:pPr>
          </w:p>
          <w:p w14:paraId="7BA59EC3" w14:textId="77777777" w:rsidR="00252067" w:rsidRPr="004D0E42" w:rsidRDefault="00252067" w:rsidP="00252067">
            <w:pPr>
              <w:rPr>
                <w:rFonts w:cstheme="minorHAnsi"/>
                <w:b/>
              </w:rPr>
            </w:pPr>
            <w:r w:rsidRPr="004D0E42">
              <w:rPr>
                <w:rFonts w:cstheme="minorHAnsi"/>
                <w:b/>
              </w:rPr>
              <w:t>C- Quality Systems, Accreditations and Policies</w:t>
            </w:r>
          </w:p>
        </w:tc>
        <w:tc>
          <w:tcPr>
            <w:tcW w:w="1417" w:type="dxa"/>
          </w:tcPr>
          <w:p w14:paraId="2CE13113" w14:textId="77777777" w:rsidR="00252067" w:rsidRDefault="00252067" w:rsidP="00252067">
            <w:pPr>
              <w:pStyle w:val="NoSpacing"/>
              <w:jc w:val="center"/>
            </w:pPr>
            <w:r>
              <w:t>C – 1.</w:t>
            </w:r>
          </w:p>
          <w:p w14:paraId="56247DB8" w14:textId="77777777" w:rsidR="00252067" w:rsidRPr="000025BF" w:rsidRDefault="00252067" w:rsidP="00252067">
            <w:pPr>
              <w:pStyle w:val="NoSpacing"/>
              <w:jc w:val="center"/>
            </w:pPr>
            <w:r w:rsidRPr="000025BF">
              <w:t>C – 2.</w:t>
            </w:r>
          </w:p>
          <w:p w14:paraId="50F7D130" w14:textId="77777777" w:rsidR="00252067" w:rsidRPr="000025BF" w:rsidRDefault="00252067" w:rsidP="00252067">
            <w:pPr>
              <w:pStyle w:val="NoSpacing"/>
              <w:jc w:val="center"/>
            </w:pPr>
            <w:r w:rsidRPr="000025BF">
              <w:t>C – 3.</w:t>
            </w:r>
          </w:p>
          <w:p w14:paraId="4E20F401" w14:textId="77777777" w:rsidR="00252067" w:rsidRDefault="00252067" w:rsidP="00252067">
            <w:pPr>
              <w:pStyle w:val="NoSpacing"/>
              <w:jc w:val="center"/>
            </w:pPr>
            <w:r>
              <w:t>C – 4.</w:t>
            </w:r>
          </w:p>
          <w:p w14:paraId="3FE976B2" w14:textId="0CF2D0B8" w:rsidR="00252067" w:rsidRPr="00904C25" w:rsidRDefault="00252067" w:rsidP="00252067">
            <w:pPr>
              <w:pStyle w:val="NoSpacing"/>
              <w:jc w:val="center"/>
              <w:rPr>
                <w:strike/>
              </w:rPr>
            </w:pPr>
            <w:r w:rsidRPr="00904C25">
              <w:rPr>
                <w:strike/>
              </w:rPr>
              <w:t>C – 5.</w:t>
            </w:r>
          </w:p>
          <w:p w14:paraId="2D896914" w14:textId="324A55CE" w:rsidR="00252067" w:rsidRDefault="54AE31BD" w:rsidP="00252067">
            <w:pPr>
              <w:pStyle w:val="NoSpacing"/>
              <w:jc w:val="center"/>
            </w:pPr>
            <w:r w:rsidRPr="00904C25">
              <w:rPr>
                <w:strike/>
              </w:rPr>
              <w:t>C – 6.</w:t>
            </w:r>
          </w:p>
        </w:tc>
        <w:tc>
          <w:tcPr>
            <w:tcW w:w="2126" w:type="dxa"/>
          </w:tcPr>
          <w:p w14:paraId="5950B16E" w14:textId="77777777" w:rsidR="00252067" w:rsidRDefault="00252067" w:rsidP="00252067">
            <w:pPr>
              <w:jc w:val="center"/>
            </w:pPr>
            <w:r>
              <w:t>Pass/Fail</w:t>
            </w:r>
          </w:p>
          <w:p w14:paraId="07B39DA2" w14:textId="77777777" w:rsidR="00252067" w:rsidRPr="000025BF" w:rsidRDefault="00252067" w:rsidP="00252067">
            <w:pPr>
              <w:jc w:val="center"/>
            </w:pPr>
            <w:r w:rsidRPr="000025BF">
              <w:t>Pass/Fail</w:t>
            </w:r>
          </w:p>
          <w:p w14:paraId="10B30D12" w14:textId="77777777" w:rsidR="00252067" w:rsidRDefault="00252067" w:rsidP="00252067">
            <w:pPr>
              <w:jc w:val="center"/>
            </w:pPr>
            <w:r w:rsidRPr="000025BF">
              <w:t>Information only</w:t>
            </w:r>
            <w:r>
              <w:t xml:space="preserve"> Pass/Fail</w:t>
            </w:r>
          </w:p>
          <w:p w14:paraId="08CBEA47" w14:textId="11878C38" w:rsidR="00252067" w:rsidRPr="00904C25" w:rsidRDefault="00252067" w:rsidP="00252067">
            <w:pPr>
              <w:jc w:val="center"/>
              <w:rPr>
                <w:strike/>
              </w:rPr>
            </w:pPr>
            <w:r w:rsidRPr="00904C25">
              <w:rPr>
                <w:strike/>
              </w:rPr>
              <w:t>Pass/Fail</w:t>
            </w:r>
          </w:p>
          <w:p w14:paraId="32277EED" w14:textId="40C2CD6C" w:rsidR="00252067" w:rsidRDefault="67F06F48" w:rsidP="00252067">
            <w:pPr>
              <w:jc w:val="center"/>
            </w:pPr>
            <w:r w:rsidRPr="00904C25">
              <w:rPr>
                <w:strike/>
              </w:rPr>
              <w:t>Pass/Fail</w:t>
            </w:r>
          </w:p>
        </w:tc>
      </w:tr>
      <w:tr w:rsidR="00252067" w14:paraId="689E4279" w14:textId="77777777" w:rsidTr="3A6DBDF1">
        <w:trPr>
          <w:jc w:val="center"/>
        </w:trPr>
        <w:tc>
          <w:tcPr>
            <w:tcW w:w="4390" w:type="dxa"/>
          </w:tcPr>
          <w:p w14:paraId="31AD217C" w14:textId="77777777" w:rsidR="00252067" w:rsidRDefault="00252067" w:rsidP="00252067">
            <w:pPr>
              <w:rPr>
                <w:rFonts w:cstheme="minorHAnsi"/>
                <w:b/>
                <w:bCs/>
              </w:rPr>
            </w:pPr>
          </w:p>
          <w:p w14:paraId="59EA68BD" w14:textId="77777777" w:rsidR="00252067" w:rsidRPr="001A4891" w:rsidRDefault="00252067" w:rsidP="00252067">
            <w:pPr>
              <w:rPr>
                <w:rFonts w:cstheme="minorHAnsi"/>
                <w:b/>
                <w:bCs/>
              </w:rPr>
            </w:pPr>
            <w:r w:rsidRPr="001A4891">
              <w:rPr>
                <w:rFonts w:cstheme="minorHAnsi"/>
                <w:b/>
                <w:bCs/>
              </w:rPr>
              <w:t>D - Health and Safety</w:t>
            </w:r>
          </w:p>
          <w:p w14:paraId="10C0FA92" w14:textId="77777777" w:rsidR="00252067" w:rsidRPr="001A4891" w:rsidRDefault="00252067" w:rsidP="00252067">
            <w:pPr>
              <w:rPr>
                <w:rFonts w:cstheme="minorHAnsi"/>
                <w:b/>
                <w:bCs/>
              </w:rPr>
            </w:pPr>
          </w:p>
        </w:tc>
        <w:tc>
          <w:tcPr>
            <w:tcW w:w="1417" w:type="dxa"/>
          </w:tcPr>
          <w:p w14:paraId="5F42A699" w14:textId="77777777" w:rsidR="00252067" w:rsidRDefault="00252067" w:rsidP="00252067">
            <w:pPr>
              <w:pStyle w:val="NoSpacing"/>
              <w:jc w:val="center"/>
            </w:pPr>
            <w:r>
              <w:t>D – 1.</w:t>
            </w:r>
          </w:p>
          <w:p w14:paraId="1AFE303F" w14:textId="77777777" w:rsidR="00252067" w:rsidRDefault="00252067" w:rsidP="00252067">
            <w:pPr>
              <w:pStyle w:val="NoSpacing"/>
              <w:jc w:val="center"/>
            </w:pPr>
            <w:r>
              <w:t>D – 2.</w:t>
            </w:r>
          </w:p>
          <w:p w14:paraId="248DB39C" w14:textId="77777777" w:rsidR="00252067" w:rsidRDefault="00252067" w:rsidP="00252067">
            <w:pPr>
              <w:pStyle w:val="NoSpacing"/>
              <w:jc w:val="center"/>
            </w:pPr>
            <w:r>
              <w:t>D – 3.</w:t>
            </w:r>
          </w:p>
          <w:p w14:paraId="6B302F87" w14:textId="77777777" w:rsidR="00252067" w:rsidRDefault="00252067" w:rsidP="00252067">
            <w:pPr>
              <w:pStyle w:val="NoSpacing"/>
              <w:jc w:val="center"/>
            </w:pPr>
            <w:r>
              <w:t>D – 4.</w:t>
            </w:r>
          </w:p>
          <w:p w14:paraId="2AE77AEE" w14:textId="329C2F4D" w:rsidR="00252067" w:rsidRPr="00904C25" w:rsidRDefault="00252067" w:rsidP="00252067">
            <w:pPr>
              <w:pStyle w:val="NoSpacing"/>
              <w:jc w:val="center"/>
              <w:rPr>
                <w:strike/>
              </w:rPr>
            </w:pPr>
            <w:r w:rsidRPr="00904C25">
              <w:rPr>
                <w:strike/>
              </w:rPr>
              <w:t>D – 5.</w:t>
            </w:r>
          </w:p>
        </w:tc>
        <w:tc>
          <w:tcPr>
            <w:tcW w:w="2126" w:type="dxa"/>
          </w:tcPr>
          <w:p w14:paraId="2CC06A3D" w14:textId="77777777" w:rsidR="00252067" w:rsidRDefault="00252067" w:rsidP="00252067">
            <w:pPr>
              <w:jc w:val="center"/>
            </w:pPr>
            <w:r>
              <w:t>Pass/Fail</w:t>
            </w:r>
          </w:p>
          <w:p w14:paraId="6CB86ADE" w14:textId="77777777" w:rsidR="00252067" w:rsidRDefault="00252067" w:rsidP="00252067">
            <w:pPr>
              <w:jc w:val="center"/>
            </w:pPr>
            <w:r>
              <w:t>Pass/Fail</w:t>
            </w:r>
          </w:p>
          <w:p w14:paraId="79E8B623" w14:textId="77777777" w:rsidR="00252067" w:rsidRDefault="00252067" w:rsidP="00252067">
            <w:pPr>
              <w:jc w:val="center"/>
            </w:pPr>
            <w:r>
              <w:t>Pass/Fail</w:t>
            </w:r>
          </w:p>
          <w:p w14:paraId="6FA067B4" w14:textId="77777777" w:rsidR="00252067" w:rsidRDefault="00252067" w:rsidP="00252067">
            <w:pPr>
              <w:jc w:val="center"/>
            </w:pPr>
            <w:r>
              <w:t>Pass/Fail</w:t>
            </w:r>
          </w:p>
          <w:p w14:paraId="1C865602" w14:textId="77B7627E" w:rsidR="00252067" w:rsidRPr="00904C25" w:rsidRDefault="00252067" w:rsidP="00252067">
            <w:pPr>
              <w:jc w:val="center"/>
              <w:rPr>
                <w:strike/>
              </w:rPr>
            </w:pPr>
            <w:r w:rsidRPr="00904C25">
              <w:rPr>
                <w:strike/>
              </w:rPr>
              <w:t>Pass/Fail</w:t>
            </w:r>
          </w:p>
        </w:tc>
      </w:tr>
      <w:tr w:rsidR="00252067" w14:paraId="05155780" w14:textId="77777777" w:rsidTr="3A6DBDF1">
        <w:trPr>
          <w:jc w:val="center"/>
        </w:trPr>
        <w:tc>
          <w:tcPr>
            <w:tcW w:w="4390" w:type="dxa"/>
          </w:tcPr>
          <w:p w14:paraId="1A68FB32" w14:textId="77777777" w:rsidR="00252067" w:rsidRPr="001A4891" w:rsidRDefault="00252067" w:rsidP="00252067">
            <w:pPr>
              <w:rPr>
                <w:rFonts w:cstheme="minorHAnsi"/>
                <w:b/>
              </w:rPr>
            </w:pPr>
            <w:r w:rsidRPr="001A4891">
              <w:rPr>
                <w:rFonts w:cstheme="minorHAnsi"/>
                <w:b/>
              </w:rPr>
              <w:t>E - Sustainability and Environment</w:t>
            </w:r>
          </w:p>
        </w:tc>
        <w:tc>
          <w:tcPr>
            <w:tcW w:w="1417" w:type="dxa"/>
          </w:tcPr>
          <w:p w14:paraId="2FCE0B3A" w14:textId="77777777" w:rsidR="00252067" w:rsidRDefault="00252067" w:rsidP="00252067">
            <w:pPr>
              <w:pStyle w:val="NoSpacing"/>
              <w:jc w:val="center"/>
            </w:pPr>
            <w:r>
              <w:t>E – 1.</w:t>
            </w:r>
          </w:p>
          <w:p w14:paraId="0E9176A8" w14:textId="77777777" w:rsidR="00252067" w:rsidRDefault="00252067" w:rsidP="00252067">
            <w:pPr>
              <w:pStyle w:val="NoSpacing"/>
              <w:jc w:val="center"/>
            </w:pPr>
            <w:r>
              <w:t>E – 2.</w:t>
            </w:r>
          </w:p>
          <w:p w14:paraId="325D9399" w14:textId="14C6249F" w:rsidR="00252067" w:rsidRPr="00904C25" w:rsidRDefault="00252067" w:rsidP="00252067">
            <w:pPr>
              <w:pStyle w:val="NoSpacing"/>
              <w:jc w:val="center"/>
              <w:rPr>
                <w:strike/>
              </w:rPr>
            </w:pPr>
            <w:r w:rsidRPr="00904C25">
              <w:rPr>
                <w:strike/>
              </w:rPr>
              <w:t>E – 3.</w:t>
            </w:r>
          </w:p>
          <w:p w14:paraId="00BB16AF" w14:textId="0B689139" w:rsidR="00252067" w:rsidRPr="00904C25" w:rsidRDefault="787001BD" w:rsidP="00252067">
            <w:pPr>
              <w:pStyle w:val="NoSpacing"/>
              <w:jc w:val="center"/>
              <w:rPr>
                <w:strike/>
              </w:rPr>
            </w:pPr>
            <w:r w:rsidRPr="00904C25">
              <w:rPr>
                <w:strike/>
              </w:rPr>
              <w:t>E – 4.</w:t>
            </w:r>
          </w:p>
          <w:p w14:paraId="72B6EE2C" w14:textId="30A4191A" w:rsidR="00252067" w:rsidRDefault="787001BD" w:rsidP="00252067">
            <w:pPr>
              <w:pStyle w:val="NoSpacing"/>
              <w:jc w:val="center"/>
            </w:pPr>
            <w:r w:rsidRPr="00904C25">
              <w:rPr>
                <w:strike/>
              </w:rPr>
              <w:t>E – 5.</w:t>
            </w:r>
          </w:p>
        </w:tc>
        <w:tc>
          <w:tcPr>
            <w:tcW w:w="2126" w:type="dxa"/>
          </w:tcPr>
          <w:p w14:paraId="1A31710B" w14:textId="77777777" w:rsidR="00252067" w:rsidRDefault="00252067" w:rsidP="00252067">
            <w:pPr>
              <w:jc w:val="center"/>
            </w:pPr>
            <w:r>
              <w:t>Pass/Fail</w:t>
            </w:r>
          </w:p>
          <w:p w14:paraId="75CA6F29" w14:textId="77777777" w:rsidR="00252067" w:rsidRDefault="00252067" w:rsidP="00252067">
            <w:pPr>
              <w:jc w:val="center"/>
            </w:pPr>
            <w:r>
              <w:t>Pass/Fail</w:t>
            </w:r>
          </w:p>
          <w:p w14:paraId="04ECA9A4" w14:textId="4069F93A" w:rsidR="00252067" w:rsidRPr="00904C25" w:rsidRDefault="00252067" w:rsidP="00252067">
            <w:pPr>
              <w:jc w:val="center"/>
              <w:rPr>
                <w:strike/>
              </w:rPr>
            </w:pPr>
            <w:r w:rsidRPr="00904C25">
              <w:rPr>
                <w:strike/>
              </w:rPr>
              <w:t>Pass/Fail</w:t>
            </w:r>
          </w:p>
          <w:p w14:paraId="0E00B7D9" w14:textId="728E5FA4" w:rsidR="00252067" w:rsidRPr="00904C25" w:rsidRDefault="03B06E1F" w:rsidP="00252067">
            <w:pPr>
              <w:jc w:val="center"/>
              <w:rPr>
                <w:strike/>
              </w:rPr>
            </w:pPr>
            <w:r w:rsidRPr="00904C25">
              <w:rPr>
                <w:strike/>
              </w:rPr>
              <w:t>Pass/Fail</w:t>
            </w:r>
          </w:p>
          <w:p w14:paraId="689DB428" w14:textId="49595ED2" w:rsidR="00252067" w:rsidRDefault="03B06E1F" w:rsidP="00252067">
            <w:pPr>
              <w:jc w:val="center"/>
            </w:pPr>
            <w:r w:rsidRPr="00904C25">
              <w:rPr>
                <w:strike/>
              </w:rPr>
              <w:t>Information only</w:t>
            </w:r>
          </w:p>
        </w:tc>
      </w:tr>
      <w:tr w:rsidR="00D73E49" w14:paraId="2EB7ED88" w14:textId="77777777" w:rsidTr="3A6DBDF1">
        <w:trPr>
          <w:jc w:val="center"/>
        </w:trPr>
        <w:tc>
          <w:tcPr>
            <w:tcW w:w="4390" w:type="dxa"/>
          </w:tcPr>
          <w:p w14:paraId="1ECA6B5F" w14:textId="77777777" w:rsidR="00D73E49" w:rsidRDefault="00D73E49" w:rsidP="00E8198B">
            <w:pPr>
              <w:rPr>
                <w:rFonts w:cstheme="minorHAnsi"/>
                <w:b/>
              </w:rPr>
            </w:pPr>
          </w:p>
          <w:p w14:paraId="5685D2E2" w14:textId="77777777" w:rsidR="00D73E49" w:rsidRPr="001A4891" w:rsidRDefault="00D73E49" w:rsidP="00E8198B">
            <w:pPr>
              <w:rPr>
                <w:rFonts w:cstheme="minorHAnsi"/>
                <w:b/>
              </w:rPr>
            </w:pPr>
            <w:r w:rsidRPr="001A4891">
              <w:rPr>
                <w:rFonts w:cstheme="minorHAnsi"/>
                <w:b/>
              </w:rPr>
              <w:t>F - Equal Opportunities and Modern Slavery</w:t>
            </w:r>
          </w:p>
          <w:p w14:paraId="66F80ADB" w14:textId="77777777" w:rsidR="00D73E49" w:rsidRPr="001A4891" w:rsidRDefault="00D73E49" w:rsidP="00E8198B">
            <w:pPr>
              <w:rPr>
                <w:rFonts w:cstheme="minorHAnsi"/>
                <w:b/>
              </w:rPr>
            </w:pPr>
          </w:p>
        </w:tc>
        <w:tc>
          <w:tcPr>
            <w:tcW w:w="1417" w:type="dxa"/>
          </w:tcPr>
          <w:p w14:paraId="54C55CD5" w14:textId="77777777" w:rsidR="00D73E49" w:rsidRDefault="00D73E49" w:rsidP="00E8198B">
            <w:pPr>
              <w:pStyle w:val="NoSpacing"/>
              <w:jc w:val="center"/>
            </w:pPr>
            <w:r>
              <w:t>F – 1.</w:t>
            </w:r>
          </w:p>
          <w:p w14:paraId="32873916" w14:textId="77777777" w:rsidR="00D73E49" w:rsidRDefault="00D73E49" w:rsidP="00E8198B">
            <w:pPr>
              <w:pStyle w:val="NoSpacing"/>
              <w:jc w:val="center"/>
            </w:pPr>
            <w:r>
              <w:t>F – 2.</w:t>
            </w:r>
          </w:p>
          <w:p w14:paraId="08A5D571" w14:textId="77777777" w:rsidR="00D73E49" w:rsidRPr="00904C25" w:rsidRDefault="00D73E49" w:rsidP="00E8198B">
            <w:pPr>
              <w:pStyle w:val="NoSpacing"/>
              <w:jc w:val="center"/>
              <w:rPr>
                <w:strike/>
              </w:rPr>
            </w:pPr>
            <w:r w:rsidRPr="00904C25">
              <w:rPr>
                <w:strike/>
              </w:rPr>
              <w:t>F – 3.</w:t>
            </w:r>
          </w:p>
          <w:p w14:paraId="5CF9F85C" w14:textId="77777777" w:rsidR="00D73E49" w:rsidRDefault="00D73E49" w:rsidP="00E8198B">
            <w:pPr>
              <w:pStyle w:val="NoSpacing"/>
              <w:jc w:val="center"/>
            </w:pPr>
            <w:r>
              <w:t>F – 4.</w:t>
            </w:r>
          </w:p>
          <w:p w14:paraId="5D1D3ECD" w14:textId="77777777" w:rsidR="00D73E49" w:rsidRDefault="00D73E49" w:rsidP="00E8198B">
            <w:pPr>
              <w:pStyle w:val="NoSpacing"/>
              <w:jc w:val="center"/>
            </w:pPr>
            <w:r>
              <w:t>F – 5.</w:t>
            </w:r>
          </w:p>
          <w:p w14:paraId="7CB9D6FB" w14:textId="5F967148" w:rsidR="00945313" w:rsidRPr="00E56EEA" w:rsidRDefault="00945313" w:rsidP="00E8198B">
            <w:pPr>
              <w:pStyle w:val="NoSpacing"/>
              <w:jc w:val="center"/>
            </w:pPr>
            <w:r>
              <w:t xml:space="preserve">F – 6. </w:t>
            </w:r>
          </w:p>
        </w:tc>
        <w:tc>
          <w:tcPr>
            <w:tcW w:w="2126" w:type="dxa"/>
          </w:tcPr>
          <w:p w14:paraId="3BFEC436" w14:textId="77777777" w:rsidR="00D73E49" w:rsidRDefault="00D73E49" w:rsidP="00E8198B">
            <w:pPr>
              <w:jc w:val="center"/>
            </w:pPr>
            <w:r>
              <w:t>Pass/Fail</w:t>
            </w:r>
          </w:p>
          <w:p w14:paraId="37BA1379" w14:textId="77777777" w:rsidR="00D73E49" w:rsidRDefault="00D73E49" w:rsidP="00E8198B">
            <w:pPr>
              <w:jc w:val="center"/>
            </w:pPr>
            <w:r>
              <w:t>Pass/Fail</w:t>
            </w:r>
          </w:p>
          <w:p w14:paraId="5DEB10FA" w14:textId="655877D9" w:rsidR="00D73E49" w:rsidRDefault="00945313" w:rsidP="00E8198B">
            <w:pPr>
              <w:jc w:val="center"/>
            </w:pPr>
            <w:r w:rsidRPr="00904C25">
              <w:rPr>
                <w:strike/>
              </w:rPr>
              <w:t>Information only</w:t>
            </w:r>
            <w:r>
              <w:t xml:space="preserve"> </w:t>
            </w:r>
            <w:r w:rsidR="00D73E49">
              <w:t>Information only Pass/Fail</w:t>
            </w:r>
          </w:p>
          <w:p w14:paraId="1DF72E4C" w14:textId="77777777" w:rsidR="00D73E49" w:rsidRDefault="00D73E49" w:rsidP="00E8198B">
            <w:pPr>
              <w:jc w:val="center"/>
            </w:pPr>
            <w:r>
              <w:t>Pass/Fail</w:t>
            </w:r>
          </w:p>
        </w:tc>
      </w:tr>
      <w:tr w:rsidR="3A6DBDF1" w14:paraId="52EBBA7F" w14:textId="77777777" w:rsidTr="3A6DBDF1">
        <w:trPr>
          <w:trHeight w:val="300"/>
          <w:jc w:val="center"/>
        </w:trPr>
        <w:tc>
          <w:tcPr>
            <w:tcW w:w="4390" w:type="dxa"/>
          </w:tcPr>
          <w:p w14:paraId="4FF074B6" w14:textId="14ED583C" w:rsidR="3A6DBDF1" w:rsidRPr="002F0064" w:rsidRDefault="3A6DBDF1" w:rsidP="3A6DBDF1">
            <w:pPr>
              <w:rPr>
                <w:b/>
                <w:bCs/>
              </w:rPr>
            </w:pPr>
            <w:r w:rsidRPr="002F0064">
              <w:rPr>
                <w:b/>
                <w:bCs/>
              </w:rPr>
              <w:t>G – Community Benefits</w:t>
            </w:r>
          </w:p>
        </w:tc>
        <w:tc>
          <w:tcPr>
            <w:tcW w:w="1417" w:type="dxa"/>
          </w:tcPr>
          <w:p w14:paraId="4F0B1165" w14:textId="77777777" w:rsidR="3A6DBDF1" w:rsidRPr="002F0064" w:rsidRDefault="3A6DBDF1" w:rsidP="3A6DBDF1">
            <w:pPr>
              <w:pStyle w:val="NoSpacing"/>
              <w:jc w:val="center"/>
            </w:pPr>
            <w:r w:rsidRPr="002F0064">
              <w:t>G – 1.</w:t>
            </w:r>
          </w:p>
          <w:p w14:paraId="7A577605" w14:textId="55F47396" w:rsidR="3A6DBDF1" w:rsidRPr="002F0064" w:rsidRDefault="3A6DBDF1" w:rsidP="002F0064">
            <w:pPr>
              <w:pStyle w:val="NoSpacing"/>
              <w:jc w:val="center"/>
            </w:pPr>
            <w:r w:rsidRPr="002F0064">
              <w:t>G – 2.</w:t>
            </w:r>
          </w:p>
        </w:tc>
        <w:tc>
          <w:tcPr>
            <w:tcW w:w="2126" w:type="dxa"/>
          </w:tcPr>
          <w:p w14:paraId="737DB0D3" w14:textId="32781EB1" w:rsidR="3A6DBDF1" w:rsidRPr="002F0064" w:rsidRDefault="3A6DBDF1" w:rsidP="3A6DBDF1">
            <w:pPr>
              <w:jc w:val="center"/>
            </w:pPr>
            <w:r w:rsidRPr="002F0064">
              <w:t>Pass/Fail</w:t>
            </w:r>
          </w:p>
          <w:p w14:paraId="59AC2052" w14:textId="31AA6A04" w:rsidR="3A6DBDF1" w:rsidRPr="002F0064" w:rsidRDefault="3A6DBDF1" w:rsidP="3A6DBDF1">
            <w:pPr>
              <w:jc w:val="center"/>
            </w:pPr>
            <w:r w:rsidRPr="002F0064">
              <w:t>Pass/Fail</w:t>
            </w:r>
          </w:p>
        </w:tc>
      </w:tr>
    </w:tbl>
    <w:p w14:paraId="39D07266" w14:textId="23A2B6E0" w:rsidR="00AE6D79" w:rsidRPr="00AE1207" w:rsidRDefault="00494C31" w:rsidP="00494C31">
      <w:pPr>
        <w:jc w:val="right"/>
        <w:rPr>
          <w:rFonts w:eastAsiaTheme="majorEastAsia"/>
          <w:sz w:val="20"/>
          <w:szCs w:val="20"/>
        </w:rPr>
      </w:pPr>
      <w:r w:rsidRPr="00AE1207">
        <w:rPr>
          <w:rFonts w:eastAsiaTheme="majorEastAsia"/>
          <w:sz w:val="20"/>
          <w:szCs w:val="20"/>
        </w:rPr>
        <w:t xml:space="preserve">Table </w:t>
      </w:r>
      <w:r w:rsidR="00F108F4" w:rsidRPr="00AE1207">
        <w:rPr>
          <w:rFonts w:eastAsiaTheme="majorEastAsia"/>
          <w:sz w:val="20"/>
          <w:szCs w:val="20"/>
        </w:rPr>
        <w:t>3 - Foundation Questions</w:t>
      </w:r>
    </w:p>
    <w:p w14:paraId="4F8A8FEF" w14:textId="13DBD757" w:rsidR="009326EF" w:rsidRPr="001A1E08" w:rsidRDefault="00967402" w:rsidP="00612CBF">
      <w:pPr>
        <w:pStyle w:val="Heading2"/>
        <w:numPr>
          <w:ilvl w:val="1"/>
          <w:numId w:val="1"/>
        </w:numPr>
        <w:spacing w:line="360" w:lineRule="auto"/>
        <w:rPr>
          <w:strike/>
          <w:color w:val="1F4E79" w:themeColor="accent5" w:themeShade="80"/>
        </w:rPr>
      </w:pPr>
      <w:bookmarkStart w:id="28" w:name="_Toc237595602"/>
      <w:r w:rsidRPr="001A1E08">
        <w:rPr>
          <w:strike/>
          <w:color w:val="1F4E79" w:themeColor="accent5" w:themeShade="80"/>
        </w:rPr>
        <w:t xml:space="preserve">Evaluation </w:t>
      </w:r>
      <w:r w:rsidR="00FD37F3" w:rsidRPr="001A1E08">
        <w:rPr>
          <w:strike/>
          <w:color w:val="1F4E79" w:themeColor="accent5" w:themeShade="80"/>
        </w:rPr>
        <w:t>Questions</w:t>
      </w:r>
      <w:bookmarkEnd w:id="28"/>
    </w:p>
    <w:p w14:paraId="52A8D56D" w14:textId="3886D5C5" w:rsidR="00B53547" w:rsidRPr="001A1E08" w:rsidRDefault="007F366B" w:rsidP="007F366B">
      <w:pPr>
        <w:rPr>
          <w:rFonts w:eastAsiaTheme="majorEastAsia"/>
          <w:strike/>
        </w:rPr>
      </w:pPr>
      <w:r w:rsidRPr="001A1E08">
        <w:rPr>
          <w:rFonts w:eastAsiaTheme="majorEastAsia"/>
          <w:strike/>
        </w:rPr>
        <w:t xml:space="preserve">As part of the evaluation process Barcud Shared Services </w:t>
      </w:r>
      <w:r w:rsidR="00B53547" w:rsidRPr="001A1E08">
        <w:rPr>
          <w:rFonts w:eastAsiaTheme="majorEastAsia"/>
          <w:strike/>
        </w:rPr>
        <w:t xml:space="preserve">has established a set of qualitative </w:t>
      </w:r>
      <w:r w:rsidRPr="001A1E08">
        <w:rPr>
          <w:rFonts w:eastAsiaTheme="majorEastAsia"/>
          <w:strike/>
        </w:rPr>
        <w:t xml:space="preserve">questions </w:t>
      </w:r>
      <w:r w:rsidR="00B53547" w:rsidRPr="001A1E08">
        <w:rPr>
          <w:rFonts w:eastAsiaTheme="majorEastAsia"/>
          <w:strike/>
        </w:rPr>
        <w:t xml:space="preserve">that are </w:t>
      </w:r>
      <w:r w:rsidRPr="001A1E08">
        <w:rPr>
          <w:rFonts w:eastAsiaTheme="majorEastAsia"/>
          <w:strike/>
        </w:rPr>
        <w:t>required to be completed</w:t>
      </w:r>
      <w:r w:rsidR="007D1D48" w:rsidRPr="001A1E08">
        <w:rPr>
          <w:rFonts w:eastAsiaTheme="majorEastAsia"/>
          <w:strike/>
        </w:rPr>
        <w:t xml:space="preserve"> by all Tenderers</w:t>
      </w:r>
      <w:r w:rsidR="007D2922" w:rsidRPr="001A1E08">
        <w:rPr>
          <w:rFonts w:eastAsiaTheme="majorEastAsia"/>
          <w:strike/>
        </w:rPr>
        <w:t>. These questions, listed in Table 4 - Evaluation Questions</w:t>
      </w:r>
      <w:r w:rsidR="007D1D48" w:rsidRPr="001A1E08">
        <w:rPr>
          <w:rFonts w:eastAsiaTheme="majorEastAsia"/>
          <w:strike/>
        </w:rPr>
        <w:t>,</w:t>
      </w:r>
      <w:r w:rsidR="0007115C" w:rsidRPr="001A1E08">
        <w:rPr>
          <w:rFonts w:eastAsiaTheme="majorEastAsia"/>
          <w:strike/>
        </w:rPr>
        <w:t xml:space="preserve"> will be used by the evaluation team to evaluate Tenderers criteria to </w:t>
      </w:r>
      <w:r w:rsidR="00E701A4" w:rsidRPr="001A1E08">
        <w:rPr>
          <w:rFonts w:eastAsiaTheme="majorEastAsia"/>
          <w:strike/>
        </w:rPr>
        <w:t xml:space="preserve">deliver the Most Advantageous Tender. </w:t>
      </w:r>
      <w:r w:rsidR="007D1D48" w:rsidRPr="001A1E08">
        <w:rPr>
          <w:rFonts w:eastAsiaTheme="majorEastAsia"/>
          <w:strike/>
        </w:rPr>
        <w:t xml:space="preserve"> </w:t>
      </w:r>
    </w:p>
    <w:p w14:paraId="01140BF5" w14:textId="7D820DE6" w:rsidR="00967402" w:rsidRPr="001A1E08" w:rsidRDefault="00157278" w:rsidP="00A05BA2">
      <w:pPr>
        <w:rPr>
          <w:rFonts w:eastAsiaTheme="majorEastAsia"/>
          <w:strike/>
        </w:rPr>
      </w:pPr>
      <w:r w:rsidRPr="001A1E08">
        <w:rPr>
          <w:rFonts w:eastAsiaTheme="majorEastAsia"/>
          <w:strike/>
        </w:rPr>
        <w:t xml:space="preserve">The Quality </w:t>
      </w:r>
      <w:r w:rsidR="00A23755" w:rsidRPr="001A1E08">
        <w:rPr>
          <w:rFonts w:eastAsiaTheme="majorEastAsia"/>
          <w:strike/>
        </w:rPr>
        <w:t xml:space="preserve">weighting </w:t>
      </w:r>
      <w:r w:rsidR="008302C9" w:rsidRPr="001A1E08">
        <w:rPr>
          <w:rFonts w:eastAsiaTheme="majorEastAsia"/>
          <w:strike/>
        </w:rPr>
        <w:t xml:space="preserve">of each question </w:t>
      </w:r>
      <w:r w:rsidR="00AB7D14" w:rsidRPr="001A1E08">
        <w:rPr>
          <w:rFonts w:eastAsiaTheme="majorEastAsia"/>
          <w:strike/>
        </w:rPr>
        <w:t xml:space="preserve">has been stated in </w:t>
      </w:r>
      <w:r w:rsidR="008302C9" w:rsidRPr="001A1E08">
        <w:rPr>
          <w:rFonts w:eastAsiaTheme="majorEastAsia"/>
          <w:strike/>
        </w:rPr>
        <w:t xml:space="preserve">Table 4 - </w:t>
      </w:r>
      <w:r w:rsidR="00090249" w:rsidRPr="001A1E08">
        <w:rPr>
          <w:rFonts w:eastAsiaTheme="majorEastAsia"/>
          <w:strike/>
        </w:rPr>
        <w:t xml:space="preserve">Evaluation Questions, </w:t>
      </w:r>
      <w:r w:rsidR="00A23755" w:rsidRPr="001A1E08">
        <w:rPr>
          <w:rFonts w:eastAsiaTheme="majorEastAsia"/>
          <w:strike/>
        </w:rPr>
        <w:t>Quality Weighting Allocation.</w:t>
      </w:r>
    </w:p>
    <w:tbl>
      <w:tblPr>
        <w:tblStyle w:val="TableGrid"/>
        <w:tblW w:w="0" w:type="auto"/>
        <w:jc w:val="center"/>
        <w:tblLayout w:type="fixed"/>
        <w:tblLook w:val="04A0" w:firstRow="1" w:lastRow="0" w:firstColumn="1" w:lastColumn="0" w:noHBand="0" w:noVBand="1"/>
      </w:tblPr>
      <w:tblGrid>
        <w:gridCol w:w="4395"/>
        <w:gridCol w:w="1417"/>
        <w:gridCol w:w="2127"/>
      </w:tblGrid>
      <w:tr w:rsidR="00DF0136" w:rsidRPr="001A1E08" w14:paraId="76EC1B4B" w14:textId="77777777" w:rsidTr="3A6DBDF1">
        <w:trPr>
          <w:jc w:val="center"/>
        </w:trPr>
        <w:tc>
          <w:tcPr>
            <w:tcW w:w="4395" w:type="dxa"/>
            <w:shd w:val="clear" w:color="auto" w:fill="1F3864" w:themeFill="accent1" w:themeFillShade="80"/>
          </w:tcPr>
          <w:p w14:paraId="2C31E275" w14:textId="77777777" w:rsidR="00DF0136" w:rsidRPr="001A1E08" w:rsidRDefault="00DF0136" w:rsidP="00E8198B">
            <w:pPr>
              <w:rPr>
                <w:b/>
                <w:bCs/>
                <w:strike/>
                <w:color w:val="FFFFFF" w:themeColor="background1"/>
              </w:rPr>
            </w:pPr>
            <w:r w:rsidRPr="001A1E08">
              <w:rPr>
                <w:b/>
                <w:bCs/>
                <w:strike/>
                <w:color w:val="FFFFFF" w:themeColor="background1"/>
              </w:rPr>
              <w:t>Section</w:t>
            </w:r>
          </w:p>
        </w:tc>
        <w:tc>
          <w:tcPr>
            <w:tcW w:w="1417" w:type="dxa"/>
            <w:shd w:val="clear" w:color="auto" w:fill="1F3864" w:themeFill="accent1" w:themeFillShade="80"/>
          </w:tcPr>
          <w:p w14:paraId="10C9602D" w14:textId="77777777" w:rsidR="00DF0136" w:rsidRPr="001A1E08" w:rsidRDefault="00DF0136" w:rsidP="00E8198B">
            <w:pPr>
              <w:rPr>
                <w:b/>
                <w:bCs/>
                <w:strike/>
                <w:color w:val="FFFFFF" w:themeColor="background1"/>
              </w:rPr>
            </w:pPr>
            <w:r w:rsidRPr="001A1E08">
              <w:rPr>
                <w:b/>
                <w:bCs/>
                <w:strike/>
                <w:color w:val="FFFFFF" w:themeColor="background1"/>
              </w:rPr>
              <w:t>Question</w:t>
            </w:r>
          </w:p>
        </w:tc>
        <w:tc>
          <w:tcPr>
            <w:tcW w:w="2127" w:type="dxa"/>
            <w:shd w:val="clear" w:color="auto" w:fill="1F3864" w:themeFill="accent1" w:themeFillShade="80"/>
          </w:tcPr>
          <w:p w14:paraId="4CC9DB3A" w14:textId="240F1C23" w:rsidR="00DF0136" w:rsidRPr="001A1E08" w:rsidRDefault="00DF0136" w:rsidP="00E8198B">
            <w:pPr>
              <w:rPr>
                <w:b/>
                <w:bCs/>
                <w:strike/>
                <w:color w:val="FFFFFF" w:themeColor="background1"/>
              </w:rPr>
            </w:pPr>
            <w:r w:rsidRPr="001A1E08">
              <w:rPr>
                <w:b/>
                <w:bCs/>
                <w:strike/>
                <w:color w:val="FFFFFF" w:themeColor="background1"/>
              </w:rPr>
              <w:t>Total Weighting Allocation</w:t>
            </w:r>
          </w:p>
        </w:tc>
      </w:tr>
      <w:tr w:rsidR="00DF0136" w:rsidRPr="001A1E08" w14:paraId="40CAEEFC" w14:textId="77777777" w:rsidTr="3A6DBDF1">
        <w:trPr>
          <w:jc w:val="center"/>
        </w:trPr>
        <w:tc>
          <w:tcPr>
            <w:tcW w:w="4395" w:type="dxa"/>
          </w:tcPr>
          <w:p w14:paraId="598EBFF1" w14:textId="77777777" w:rsidR="00DF0136" w:rsidRPr="001A1E08" w:rsidRDefault="00DF0136" w:rsidP="000A17D3">
            <w:pPr>
              <w:rPr>
                <w:rFonts w:cstheme="minorHAnsi"/>
                <w:b/>
                <w:strike/>
              </w:rPr>
            </w:pPr>
          </w:p>
          <w:p w14:paraId="54665FB5" w14:textId="712085ED" w:rsidR="00DF0136" w:rsidRPr="001A1E08" w:rsidRDefault="00DF0136" w:rsidP="000A17D3">
            <w:pPr>
              <w:rPr>
                <w:rFonts w:cstheme="minorHAnsi"/>
                <w:b/>
                <w:strike/>
              </w:rPr>
            </w:pPr>
            <w:r w:rsidRPr="001A1E08">
              <w:rPr>
                <w:rFonts w:cstheme="minorHAnsi"/>
                <w:b/>
                <w:strike/>
              </w:rPr>
              <w:t>H – Previous Experience</w:t>
            </w:r>
          </w:p>
          <w:p w14:paraId="0D4CDB4E" w14:textId="77777777" w:rsidR="00DF0136" w:rsidRPr="001A1E08" w:rsidRDefault="00DF0136" w:rsidP="000A17D3">
            <w:pPr>
              <w:rPr>
                <w:rFonts w:cstheme="minorHAnsi"/>
                <w:b/>
                <w:strike/>
              </w:rPr>
            </w:pPr>
          </w:p>
        </w:tc>
        <w:tc>
          <w:tcPr>
            <w:tcW w:w="1417" w:type="dxa"/>
          </w:tcPr>
          <w:p w14:paraId="2510B7A1" w14:textId="77777777" w:rsidR="00DF0136" w:rsidRPr="001A1E08" w:rsidRDefault="00DF0136" w:rsidP="000A17D3">
            <w:pPr>
              <w:pStyle w:val="NoSpacing"/>
              <w:jc w:val="center"/>
              <w:rPr>
                <w:strike/>
              </w:rPr>
            </w:pPr>
            <w:r w:rsidRPr="001A1E08">
              <w:rPr>
                <w:strike/>
              </w:rPr>
              <w:t>H – 1.</w:t>
            </w:r>
          </w:p>
          <w:p w14:paraId="0D615DF4" w14:textId="77777777" w:rsidR="00DF0136" w:rsidRPr="001A1E08" w:rsidRDefault="00DF0136" w:rsidP="000A17D3">
            <w:pPr>
              <w:pStyle w:val="NoSpacing"/>
              <w:jc w:val="center"/>
              <w:rPr>
                <w:strike/>
              </w:rPr>
            </w:pPr>
            <w:r w:rsidRPr="001A1E08">
              <w:rPr>
                <w:strike/>
              </w:rPr>
              <w:t>H – 2.</w:t>
            </w:r>
          </w:p>
          <w:p w14:paraId="29BFA19F" w14:textId="6B5E1189" w:rsidR="00DF0136" w:rsidRPr="001A1E08" w:rsidRDefault="00DF0136" w:rsidP="000A17D3">
            <w:pPr>
              <w:pStyle w:val="NoSpacing"/>
              <w:jc w:val="center"/>
              <w:rPr>
                <w:strike/>
              </w:rPr>
            </w:pPr>
            <w:r w:rsidRPr="001A1E08">
              <w:rPr>
                <w:strike/>
              </w:rPr>
              <w:t>H– 3.</w:t>
            </w:r>
          </w:p>
        </w:tc>
        <w:tc>
          <w:tcPr>
            <w:tcW w:w="2127" w:type="dxa"/>
          </w:tcPr>
          <w:p w14:paraId="5ABDB40E" w14:textId="28EC4F13" w:rsidR="00DF0136" w:rsidRPr="001A1E08" w:rsidRDefault="00DF0136" w:rsidP="000A17D3">
            <w:pPr>
              <w:jc w:val="center"/>
              <w:rPr>
                <w:b/>
                <w:strike/>
              </w:rPr>
            </w:pPr>
            <w:r w:rsidRPr="001A1E08">
              <w:rPr>
                <w:b/>
                <w:strike/>
              </w:rPr>
              <w:t>[xxx]%</w:t>
            </w:r>
          </w:p>
          <w:p w14:paraId="5E5FC50E" w14:textId="1B17813B" w:rsidR="00DF0136" w:rsidRPr="001A1E08" w:rsidRDefault="00DF0136" w:rsidP="000A17D3">
            <w:pPr>
              <w:jc w:val="center"/>
              <w:rPr>
                <w:b/>
                <w:strike/>
              </w:rPr>
            </w:pPr>
            <w:r w:rsidRPr="001A1E08">
              <w:rPr>
                <w:b/>
                <w:strike/>
              </w:rPr>
              <w:t>[xxx]%</w:t>
            </w:r>
          </w:p>
          <w:p w14:paraId="3AB159B3" w14:textId="77777777" w:rsidR="00DF0136" w:rsidRPr="001A1E08" w:rsidRDefault="00DF0136" w:rsidP="000A17D3">
            <w:pPr>
              <w:jc w:val="center"/>
              <w:rPr>
                <w:b/>
                <w:strike/>
              </w:rPr>
            </w:pPr>
            <w:r w:rsidRPr="001A1E08">
              <w:rPr>
                <w:b/>
                <w:strike/>
              </w:rPr>
              <w:t>[xxx]%</w:t>
            </w:r>
          </w:p>
        </w:tc>
      </w:tr>
      <w:tr w:rsidR="00DF0136" w:rsidRPr="001A1E08" w14:paraId="4CFE0D95" w14:textId="77777777" w:rsidTr="3A6DBDF1">
        <w:trPr>
          <w:jc w:val="center"/>
        </w:trPr>
        <w:tc>
          <w:tcPr>
            <w:tcW w:w="4395" w:type="dxa"/>
            <w:tcBorders>
              <w:bottom w:val="single" w:sz="4" w:space="0" w:color="auto"/>
            </w:tcBorders>
            <w:vAlign w:val="center"/>
          </w:tcPr>
          <w:p w14:paraId="42EBADBB" w14:textId="184C2ABF" w:rsidR="00DF0136" w:rsidRPr="001A1E08" w:rsidRDefault="00DF0136" w:rsidP="001A1E08">
            <w:pPr>
              <w:rPr>
                <w:rFonts w:cstheme="minorHAnsi"/>
                <w:b/>
                <w:strike/>
              </w:rPr>
            </w:pPr>
            <w:r w:rsidRPr="001A1E08">
              <w:rPr>
                <w:rFonts w:cstheme="minorHAnsi"/>
                <w:b/>
                <w:strike/>
              </w:rPr>
              <w:t>I – Contract Delivery</w:t>
            </w:r>
          </w:p>
        </w:tc>
        <w:tc>
          <w:tcPr>
            <w:tcW w:w="1417" w:type="dxa"/>
          </w:tcPr>
          <w:p w14:paraId="69BC9DFE" w14:textId="229DF9D2" w:rsidR="00DF0136" w:rsidRPr="001A1E08" w:rsidRDefault="00DF0136" w:rsidP="001A1E08">
            <w:pPr>
              <w:pStyle w:val="NoSpacing"/>
              <w:jc w:val="center"/>
              <w:rPr>
                <w:strike/>
              </w:rPr>
            </w:pPr>
            <w:r w:rsidRPr="001A1E08">
              <w:rPr>
                <w:strike/>
              </w:rPr>
              <w:t>I – 1.</w:t>
            </w:r>
          </w:p>
        </w:tc>
        <w:tc>
          <w:tcPr>
            <w:tcW w:w="2127" w:type="dxa"/>
            <w:vAlign w:val="center"/>
          </w:tcPr>
          <w:p w14:paraId="66830FB2" w14:textId="2185B526" w:rsidR="00DF0136" w:rsidRPr="001A1E08" w:rsidRDefault="00DF0136" w:rsidP="001A1E08">
            <w:pPr>
              <w:jc w:val="center"/>
              <w:rPr>
                <w:b/>
                <w:strike/>
              </w:rPr>
            </w:pPr>
            <w:r w:rsidRPr="001A1E08">
              <w:rPr>
                <w:b/>
                <w:strike/>
              </w:rPr>
              <w:t>[xxx]%</w:t>
            </w:r>
          </w:p>
        </w:tc>
      </w:tr>
      <w:tr w:rsidR="00DF0136" w:rsidRPr="001A1E08" w14:paraId="4972B85B" w14:textId="77777777" w:rsidTr="3A6DBDF1">
        <w:trPr>
          <w:jc w:val="center"/>
        </w:trPr>
        <w:tc>
          <w:tcPr>
            <w:tcW w:w="4395" w:type="dxa"/>
            <w:tcBorders>
              <w:left w:val="single" w:sz="4" w:space="0" w:color="BFBFBF" w:themeColor="background1" w:themeShade="BF"/>
              <w:bottom w:val="single" w:sz="4" w:space="0" w:color="BFBFBF" w:themeColor="background1" w:themeShade="BF"/>
            </w:tcBorders>
          </w:tcPr>
          <w:p w14:paraId="495BF8E0" w14:textId="26E5411A" w:rsidR="00DF0136" w:rsidRPr="001A1E08" w:rsidRDefault="00DF0136" w:rsidP="004F053A">
            <w:pPr>
              <w:rPr>
                <w:rFonts w:cstheme="minorHAnsi"/>
                <w:b/>
                <w:strike/>
              </w:rPr>
            </w:pPr>
          </w:p>
        </w:tc>
        <w:tc>
          <w:tcPr>
            <w:tcW w:w="1417" w:type="dxa"/>
          </w:tcPr>
          <w:p w14:paraId="68678ADB" w14:textId="318E0C9D" w:rsidR="00DF0136" w:rsidRPr="001A1E08" w:rsidRDefault="00DF0136" w:rsidP="004F053A">
            <w:pPr>
              <w:jc w:val="center"/>
              <w:rPr>
                <w:rFonts w:cstheme="minorHAnsi"/>
                <w:b/>
                <w:bCs/>
                <w:strike/>
              </w:rPr>
            </w:pPr>
            <w:r w:rsidRPr="001A1E08">
              <w:rPr>
                <w:rFonts w:cstheme="minorHAnsi"/>
                <w:b/>
                <w:bCs/>
                <w:strike/>
              </w:rPr>
              <w:t>Total</w:t>
            </w:r>
          </w:p>
        </w:tc>
        <w:tc>
          <w:tcPr>
            <w:tcW w:w="2127" w:type="dxa"/>
          </w:tcPr>
          <w:p w14:paraId="24115EE8" w14:textId="2D7F0570" w:rsidR="00DF0136" w:rsidRPr="001A1E08" w:rsidRDefault="00DF0136" w:rsidP="004F053A">
            <w:pPr>
              <w:jc w:val="center"/>
              <w:rPr>
                <w:b/>
                <w:strike/>
              </w:rPr>
            </w:pPr>
            <w:r w:rsidRPr="001A1E08">
              <w:rPr>
                <w:b/>
                <w:strike/>
              </w:rPr>
              <w:t>[xxx]/[xxx]%</w:t>
            </w:r>
          </w:p>
        </w:tc>
      </w:tr>
    </w:tbl>
    <w:p w14:paraId="28CA8677" w14:textId="136A07B9" w:rsidR="00967402" w:rsidRPr="001A1E08" w:rsidRDefault="00947AEE" w:rsidP="00A23755">
      <w:pPr>
        <w:jc w:val="right"/>
        <w:rPr>
          <w:rFonts w:eastAsiaTheme="majorEastAsia"/>
          <w:strike/>
          <w:sz w:val="20"/>
          <w:szCs w:val="20"/>
        </w:rPr>
      </w:pPr>
      <w:r w:rsidRPr="001A1E08">
        <w:rPr>
          <w:rFonts w:eastAsiaTheme="majorEastAsia"/>
          <w:strike/>
          <w:sz w:val="20"/>
          <w:szCs w:val="20"/>
        </w:rPr>
        <w:t>Table 4 - Evaluation Questions</w:t>
      </w:r>
    </w:p>
    <w:p w14:paraId="56C23611" w14:textId="3E49BEB3" w:rsidR="00366023" w:rsidRPr="00AE1207" w:rsidRDefault="00281861" w:rsidP="00612CBF">
      <w:pPr>
        <w:pStyle w:val="Heading2"/>
        <w:numPr>
          <w:ilvl w:val="1"/>
          <w:numId w:val="1"/>
        </w:numPr>
        <w:spacing w:line="360" w:lineRule="auto"/>
        <w:rPr>
          <w:color w:val="1F4E79" w:themeColor="accent5" w:themeShade="80"/>
        </w:rPr>
      </w:pPr>
      <w:bookmarkStart w:id="29" w:name="_Toc237595603"/>
      <w:r w:rsidRPr="529FEA48">
        <w:rPr>
          <w:color w:val="1F4E79" w:themeColor="accent5" w:themeShade="80"/>
        </w:rPr>
        <w:t>Tender Evaluation Process</w:t>
      </w:r>
      <w:bookmarkEnd w:id="29"/>
    </w:p>
    <w:p w14:paraId="5D84970F" w14:textId="61409F6B" w:rsidR="0033390E" w:rsidRPr="00AE1207" w:rsidRDefault="0033390E" w:rsidP="0033390E">
      <w:pPr>
        <w:rPr>
          <w:rFonts w:eastAsiaTheme="majorEastAsia"/>
        </w:rPr>
      </w:pPr>
      <w:r w:rsidRPr="00AE1207">
        <w:rPr>
          <w:rFonts w:eastAsiaTheme="majorEastAsia"/>
        </w:rPr>
        <w:t xml:space="preserve">The submitted Tenders will be subject to a </w:t>
      </w:r>
      <w:r w:rsidR="00D865ED" w:rsidRPr="00AE1207">
        <w:rPr>
          <w:rFonts w:eastAsiaTheme="majorEastAsia"/>
        </w:rPr>
        <w:t>three</w:t>
      </w:r>
      <w:r w:rsidRPr="00AE1207">
        <w:rPr>
          <w:rFonts w:eastAsiaTheme="majorEastAsia"/>
        </w:rPr>
        <w:t>-part evaluation process at Tender Evaluation Stage.</w:t>
      </w:r>
    </w:p>
    <w:p w14:paraId="3F19A69A" w14:textId="77777777" w:rsidR="002A43DA" w:rsidRPr="00AE1207" w:rsidRDefault="002A43DA" w:rsidP="00612CBF">
      <w:pPr>
        <w:pStyle w:val="Heading3"/>
        <w:numPr>
          <w:ilvl w:val="2"/>
          <w:numId w:val="1"/>
        </w:numPr>
        <w:spacing w:line="360" w:lineRule="auto"/>
        <w:rPr>
          <w:color w:val="1F4E79" w:themeColor="accent5" w:themeShade="80"/>
        </w:rPr>
      </w:pPr>
      <w:bookmarkStart w:id="30" w:name="_Toc237595604"/>
      <w:r w:rsidRPr="529FEA48">
        <w:rPr>
          <w:color w:val="1F4E79" w:themeColor="accent5" w:themeShade="80"/>
        </w:rPr>
        <w:t>Part One – Initial Screening Assessment</w:t>
      </w:r>
      <w:bookmarkEnd w:id="30"/>
    </w:p>
    <w:p w14:paraId="29929298" w14:textId="77777777" w:rsidR="00B464C9" w:rsidRPr="00AE1207" w:rsidRDefault="00B464C9" w:rsidP="00B464C9">
      <w:pPr>
        <w:ind w:left="720"/>
        <w:rPr>
          <w:rFonts w:eastAsiaTheme="majorEastAsia"/>
        </w:rPr>
      </w:pPr>
      <w:r w:rsidRPr="00AE1207">
        <w:rPr>
          <w:rFonts w:eastAsiaTheme="majorEastAsia"/>
        </w:rPr>
        <w:t>Tenders will be subject to an initial screening assessment to confirm:</w:t>
      </w:r>
    </w:p>
    <w:p w14:paraId="050DBAEF" w14:textId="0B7F60E6" w:rsidR="00B464C9" w:rsidRPr="00AE1207" w:rsidRDefault="00B464C9" w:rsidP="00B464C9">
      <w:pPr>
        <w:pStyle w:val="ListParagraph"/>
        <w:numPr>
          <w:ilvl w:val="0"/>
          <w:numId w:val="8"/>
        </w:numPr>
        <w:rPr>
          <w:rFonts w:eastAsiaTheme="majorEastAsia"/>
        </w:rPr>
      </w:pPr>
      <w:r w:rsidRPr="00AE1207">
        <w:rPr>
          <w:rFonts w:eastAsiaTheme="majorEastAsia"/>
        </w:rPr>
        <w:t>the Tender has been submitted on time, is completed correctly, is materially complete and meets the requirements of the invitation documents;</w:t>
      </w:r>
    </w:p>
    <w:p w14:paraId="7AC904EA" w14:textId="1DF5BE76" w:rsidR="00B464C9" w:rsidRPr="00AE1207" w:rsidRDefault="00B464C9" w:rsidP="00B464C9">
      <w:pPr>
        <w:pStyle w:val="ListParagraph"/>
        <w:numPr>
          <w:ilvl w:val="0"/>
          <w:numId w:val="8"/>
        </w:numPr>
        <w:rPr>
          <w:rFonts w:eastAsiaTheme="majorEastAsia"/>
        </w:rPr>
      </w:pPr>
      <w:r w:rsidRPr="00AE1207">
        <w:rPr>
          <w:rFonts w:eastAsiaTheme="majorEastAsia"/>
        </w:rPr>
        <w:t>the Tender is sufficiently complete to enable it to be evaluated in accordance with the tender specification; and</w:t>
      </w:r>
    </w:p>
    <w:p w14:paraId="3226D13F" w14:textId="289C17F6" w:rsidR="002A43DA" w:rsidRPr="00AE1207" w:rsidRDefault="00B464C9" w:rsidP="00B464C9">
      <w:pPr>
        <w:pStyle w:val="ListParagraph"/>
        <w:numPr>
          <w:ilvl w:val="0"/>
          <w:numId w:val="8"/>
        </w:numPr>
        <w:rPr>
          <w:rFonts w:eastAsiaTheme="majorEastAsia"/>
        </w:rPr>
      </w:pPr>
      <w:r w:rsidRPr="00AE1207">
        <w:rPr>
          <w:rFonts w:eastAsiaTheme="majorEastAsia"/>
        </w:rPr>
        <w:t>The Tenderer has not contravened any of their terms and conditions of the tender process.</w:t>
      </w:r>
    </w:p>
    <w:p w14:paraId="553DA567" w14:textId="77777777" w:rsidR="00B464C9" w:rsidRPr="00AE1207" w:rsidRDefault="00B464C9" w:rsidP="00B464C9">
      <w:pPr>
        <w:pStyle w:val="ListParagraph"/>
        <w:ind w:left="1440"/>
        <w:rPr>
          <w:rFonts w:eastAsiaTheme="majorEastAsia"/>
        </w:rPr>
      </w:pPr>
    </w:p>
    <w:p w14:paraId="23B0C9BF" w14:textId="77777777" w:rsidR="00C71148" w:rsidRPr="00AE1207" w:rsidRDefault="00C71148" w:rsidP="00612CBF">
      <w:pPr>
        <w:pStyle w:val="Heading3"/>
        <w:numPr>
          <w:ilvl w:val="2"/>
          <w:numId w:val="1"/>
        </w:numPr>
        <w:spacing w:line="360" w:lineRule="auto"/>
        <w:rPr>
          <w:color w:val="1F4E79" w:themeColor="accent5" w:themeShade="80"/>
        </w:rPr>
      </w:pPr>
      <w:bookmarkStart w:id="31" w:name="_Toc237595605"/>
      <w:r w:rsidRPr="529FEA48">
        <w:rPr>
          <w:color w:val="1F4E79" w:themeColor="accent5" w:themeShade="80"/>
        </w:rPr>
        <w:t>Part Two – Qualification Pass/Fail Questions</w:t>
      </w:r>
      <w:bookmarkEnd w:id="31"/>
    </w:p>
    <w:p w14:paraId="56E5CAB6" w14:textId="7C5E6A9E" w:rsidR="0099235D" w:rsidRPr="00AE1207" w:rsidRDefault="0099235D" w:rsidP="0099235D">
      <w:pPr>
        <w:ind w:left="720"/>
        <w:rPr>
          <w:rFonts w:eastAsiaTheme="majorEastAsia"/>
        </w:rPr>
      </w:pPr>
      <w:r w:rsidRPr="00AE1207">
        <w:rPr>
          <w:rFonts w:eastAsiaTheme="majorEastAsia"/>
        </w:rPr>
        <w:t xml:space="preserve">If a Tenderer fails on any of the Qualification ‘Pass/Fail’ questions as set out in Table </w:t>
      </w:r>
      <w:r w:rsidR="00E65C6E" w:rsidRPr="00AE1207">
        <w:rPr>
          <w:rFonts w:eastAsiaTheme="majorEastAsia"/>
        </w:rPr>
        <w:t>3</w:t>
      </w:r>
      <w:r w:rsidR="00090249" w:rsidRPr="00AE1207">
        <w:rPr>
          <w:rFonts w:eastAsiaTheme="majorEastAsia"/>
        </w:rPr>
        <w:t xml:space="preserve"> - Foundation Questions</w:t>
      </w:r>
      <w:r w:rsidRPr="00AE1207">
        <w:rPr>
          <w:rFonts w:eastAsiaTheme="majorEastAsia"/>
        </w:rPr>
        <w:t xml:space="preserve">, </w:t>
      </w:r>
      <w:r w:rsidR="00CD0C1B" w:rsidRPr="00AE1207">
        <w:rPr>
          <w:rFonts w:eastAsiaTheme="majorEastAsia"/>
        </w:rPr>
        <w:t xml:space="preserve">Barcud Shared Services </w:t>
      </w:r>
      <w:r w:rsidRPr="00AE1207">
        <w:rPr>
          <w:rFonts w:eastAsiaTheme="majorEastAsia"/>
        </w:rPr>
        <w:t xml:space="preserve">will disqualify the Tenderer at this stage and will not proceed to evaluate the Quality or Price submission. </w:t>
      </w:r>
      <w:r w:rsidR="00CD0C1B" w:rsidRPr="00AE1207">
        <w:rPr>
          <w:rFonts w:eastAsiaTheme="majorEastAsia"/>
        </w:rPr>
        <w:t xml:space="preserve">Barcud Shared Services </w:t>
      </w:r>
      <w:r w:rsidRPr="00AE1207">
        <w:rPr>
          <w:rFonts w:eastAsiaTheme="majorEastAsia"/>
        </w:rPr>
        <w:t xml:space="preserve">reserves the right to seek clarification from the Tenderer if any answer to the ‘Pass/Fail’ questions is not clear. </w:t>
      </w:r>
    </w:p>
    <w:p w14:paraId="64ABBA0B" w14:textId="085BD299" w:rsidR="002A43DA" w:rsidRPr="00AE1207" w:rsidRDefault="0099235D" w:rsidP="0099235D">
      <w:pPr>
        <w:ind w:left="720"/>
        <w:rPr>
          <w:rFonts w:eastAsiaTheme="majorEastAsia"/>
        </w:rPr>
      </w:pPr>
      <w:r w:rsidRPr="00AE1207">
        <w:rPr>
          <w:rFonts w:eastAsiaTheme="majorEastAsia"/>
        </w:rPr>
        <w:t>Tenderers must be aware that if they fail any of the ‘Pass/Fail’ questions then their bid will be rejected and they will not proceed further in the tender process.</w:t>
      </w:r>
    </w:p>
    <w:p w14:paraId="4A4CD116" w14:textId="462BEAEB" w:rsidR="00F76581" w:rsidRPr="00AE1207" w:rsidRDefault="00F76581" w:rsidP="00612CBF">
      <w:pPr>
        <w:pStyle w:val="Heading3"/>
        <w:numPr>
          <w:ilvl w:val="2"/>
          <w:numId w:val="1"/>
        </w:numPr>
        <w:spacing w:line="360" w:lineRule="auto"/>
        <w:rPr>
          <w:color w:val="1F4E79" w:themeColor="accent5" w:themeShade="80"/>
        </w:rPr>
      </w:pPr>
      <w:bookmarkStart w:id="32" w:name="_Toc237595606"/>
      <w:r w:rsidRPr="529FEA48">
        <w:rPr>
          <w:color w:val="1F4E79" w:themeColor="accent5" w:themeShade="80"/>
        </w:rPr>
        <w:t>‘Self-cleaning’</w:t>
      </w:r>
      <w:bookmarkEnd w:id="32"/>
    </w:p>
    <w:p w14:paraId="4C1BBAFE" w14:textId="77777777" w:rsidR="00BE0CDD" w:rsidRPr="00AE1207" w:rsidRDefault="00BE0CDD" w:rsidP="00BE0CDD">
      <w:pPr>
        <w:ind w:left="720"/>
        <w:rPr>
          <w:rFonts w:eastAsiaTheme="majorEastAsia"/>
        </w:rPr>
      </w:pPr>
      <w:r w:rsidRPr="00AE1207">
        <w:rPr>
          <w:rFonts w:eastAsiaTheme="majorEastAsia"/>
        </w:rPr>
        <w:t xml:space="preserve">Any Tenderer that answers a question of the Qualification Pass/Fail Questions that would constitute a ‘Fail’ should provide sufficient evidence, in a separate appendix, that provides a summary of the circumstances and any remedial action that has taken place subsequently and effectively “self-cleans” the situation referred to in that question. </w:t>
      </w:r>
    </w:p>
    <w:p w14:paraId="05F01986" w14:textId="50061747" w:rsidR="00BE0CDD" w:rsidRPr="00AE1207" w:rsidRDefault="00BE0CDD" w:rsidP="00BE0CDD">
      <w:pPr>
        <w:ind w:left="720"/>
        <w:rPr>
          <w:rFonts w:eastAsiaTheme="majorEastAsia"/>
        </w:rPr>
      </w:pPr>
      <w:r w:rsidRPr="00AE1207">
        <w:rPr>
          <w:rFonts w:eastAsiaTheme="majorEastAsia"/>
        </w:rPr>
        <w:t xml:space="preserve">The Tenderer has to demonstrate it has taken such remedial action, to the satisfaction of </w:t>
      </w:r>
      <w:r w:rsidR="00CD0C1B" w:rsidRPr="00AE1207">
        <w:rPr>
          <w:rFonts w:eastAsiaTheme="majorEastAsia"/>
        </w:rPr>
        <w:t>Barcud Shared Services</w:t>
      </w:r>
      <w:r w:rsidRPr="00AE1207">
        <w:rPr>
          <w:rFonts w:eastAsiaTheme="majorEastAsia"/>
        </w:rPr>
        <w:t>, in each case.</w:t>
      </w:r>
    </w:p>
    <w:p w14:paraId="6473926B" w14:textId="3BB0DF4C" w:rsidR="00BE0CDD" w:rsidRPr="00AE1207" w:rsidRDefault="00BE0CDD" w:rsidP="00BE0CDD">
      <w:pPr>
        <w:ind w:left="720"/>
        <w:rPr>
          <w:rFonts w:eastAsiaTheme="majorEastAsia"/>
        </w:rPr>
      </w:pPr>
      <w:r w:rsidRPr="00AE1207">
        <w:rPr>
          <w:rFonts w:eastAsiaTheme="majorEastAsia"/>
        </w:rPr>
        <w:t xml:space="preserve">If such evidence is considered by </w:t>
      </w:r>
      <w:r w:rsidR="00CD0C1B" w:rsidRPr="00AE1207">
        <w:rPr>
          <w:rFonts w:eastAsiaTheme="majorEastAsia"/>
        </w:rPr>
        <w:t xml:space="preserve">Barcud Shared Services </w:t>
      </w:r>
      <w:r w:rsidRPr="00AE1207">
        <w:rPr>
          <w:rFonts w:eastAsiaTheme="majorEastAsia"/>
        </w:rPr>
        <w:t>(whose decision will be final) as sufficient, the Tenderer concerned shall be allowed to continue in the process.</w:t>
      </w:r>
    </w:p>
    <w:p w14:paraId="40C5109A" w14:textId="77777777" w:rsidR="00BE0CDD" w:rsidRPr="00AE1207" w:rsidRDefault="00BE0CDD" w:rsidP="00BE0CDD">
      <w:pPr>
        <w:ind w:left="720"/>
        <w:rPr>
          <w:rFonts w:eastAsiaTheme="majorEastAsia"/>
        </w:rPr>
      </w:pPr>
      <w:r w:rsidRPr="00AE1207">
        <w:rPr>
          <w:rFonts w:eastAsiaTheme="majorEastAsia"/>
        </w:rPr>
        <w:t>In order for the evidence referred to above to be sufficient the Tenderer shall, as a minimum, prove that it has:</w:t>
      </w:r>
    </w:p>
    <w:p w14:paraId="631AB5D7" w14:textId="01E1A3AF" w:rsidR="00BE0CDD" w:rsidRPr="00AE1207" w:rsidRDefault="00BE0CDD" w:rsidP="00BE0CDD">
      <w:pPr>
        <w:pStyle w:val="ListParagraph"/>
        <w:numPr>
          <w:ilvl w:val="0"/>
          <w:numId w:val="10"/>
        </w:numPr>
        <w:rPr>
          <w:rFonts w:eastAsiaTheme="majorEastAsia"/>
        </w:rPr>
      </w:pPr>
      <w:r w:rsidRPr="00AE1207">
        <w:rPr>
          <w:rFonts w:eastAsiaTheme="majorEastAsia"/>
        </w:rPr>
        <w:t xml:space="preserve">Provided an adequate explanation of the circumstances why they have “failed” and/or any remedial action that has taken place subsequently that effectively “self-cleans” the situation referred to in that question which satisfies </w:t>
      </w:r>
      <w:r w:rsidR="00CD0C1B" w:rsidRPr="00AE1207">
        <w:rPr>
          <w:rFonts w:eastAsiaTheme="majorEastAsia"/>
        </w:rPr>
        <w:t xml:space="preserve">Barcud Shared Services </w:t>
      </w:r>
      <w:r w:rsidRPr="00AE1207">
        <w:rPr>
          <w:rFonts w:eastAsiaTheme="majorEastAsia"/>
        </w:rPr>
        <w:t>that they can proceed further in the process.</w:t>
      </w:r>
    </w:p>
    <w:p w14:paraId="12BEE767" w14:textId="510DC9D6" w:rsidR="00BE0CDD" w:rsidRPr="00AE1207" w:rsidRDefault="00BE0CDD" w:rsidP="00BE0CDD">
      <w:pPr>
        <w:pStyle w:val="ListParagraph"/>
        <w:numPr>
          <w:ilvl w:val="0"/>
          <w:numId w:val="10"/>
        </w:numPr>
        <w:rPr>
          <w:rFonts w:eastAsiaTheme="majorEastAsia"/>
        </w:rPr>
      </w:pPr>
      <w:r w:rsidRPr="00AE1207">
        <w:rPr>
          <w:rFonts w:eastAsiaTheme="majorEastAsia"/>
        </w:rPr>
        <w:t>Paid or undertaken to pay compensation in respect of any damage caused by the criminal offence or misconduct.</w:t>
      </w:r>
    </w:p>
    <w:p w14:paraId="40C01C48" w14:textId="7D33D464" w:rsidR="00BE0CDD" w:rsidRPr="00AE1207" w:rsidRDefault="00BE0CDD" w:rsidP="00BE0CDD">
      <w:pPr>
        <w:pStyle w:val="ListParagraph"/>
        <w:numPr>
          <w:ilvl w:val="0"/>
          <w:numId w:val="10"/>
        </w:numPr>
        <w:rPr>
          <w:rFonts w:eastAsiaTheme="majorEastAsia"/>
        </w:rPr>
      </w:pPr>
      <w:r w:rsidRPr="00AE1207">
        <w:rPr>
          <w:rFonts w:eastAsiaTheme="majorEastAsia"/>
        </w:rPr>
        <w:t>Clarified the facts and circumstances in a comprehensive manner by actively collaborating with the investigating authorities.</w:t>
      </w:r>
    </w:p>
    <w:p w14:paraId="028BF1B0" w14:textId="2FAC8A08" w:rsidR="00BE0CDD" w:rsidRPr="00AE1207" w:rsidRDefault="00BE0CDD" w:rsidP="00BE0CDD">
      <w:pPr>
        <w:pStyle w:val="ListParagraph"/>
        <w:numPr>
          <w:ilvl w:val="0"/>
          <w:numId w:val="10"/>
        </w:numPr>
        <w:rPr>
          <w:rFonts w:eastAsiaTheme="majorEastAsia"/>
        </w:rPr>
      </w:pPr>
      <w:r w:rsidRPr="00AE1207">
        <w:rPr>
          <w:rFonts w:eastAsiaTheme="majorEastAsia"/>
        </w:rPr>
        <w:t>Taken concrete technical, organisational and personnel measures that are appropriate to prevent further criminal offences or misconduct.</w:t>
      </w:r>
    </w:p>
    <w:p w14:paraId="62785081" w14:textId="0FBA1603" w:rsidR="00BE0CDD" w:rsidRPr="00AE1207" w:rsidRDefault="00BE0CDD" w:rsidP="00BE0CDD">
      <w:pPr>
        <w:ind w:left="720"/>
        <w:rPr>
          <w:rFonts w:eastAsiaTheme="majorEastAsia"/>
        </w:rPr>
      </w:pPr>
      <w:r w:rsidRPr="00AE1207">
        <w:rPr>
          <w:rFonts w:eastAsiaTheme="majorEastAsia"/>
        </w:rPr>
        <w:t xml:space="preserve">The measures taken by the Tenderer shall be evaluated taking into account the gravity and particular circumstances of the “fail”, criminal offence or misconduct. </w:t>
      </w:r>
    </w:p>
    <w:p w14:paraId="23ED0052" w14:textId="709BF072" w:rsidR="00F76581" w:rsidRPr="00AE1207" w:rsidRDefault="00BE0CDD" w:rsidP="00BE0CDD">
      <w:pPr>
        <w:ind w:left="720"/>
        <w:rPr>
          <w:rFonts w:eastAsiaTheme="majorEastAsia"/>
        </w:rPr>
      </w:pPr>
      <w:r w:rsidRPr="00AE1207">
        <w:rPr>
          <w:rFonts w:eastAsiaTheme="majorEastAsia"/>
        </w:rPr>
        <w:t xml:space="preserve">Where the measures are considered by </w:t>
      </w:r>
      <w:r w:rsidR="00CD0C1B" w:rsidRPr="00AE1207">
        <w:rPr>
          <w:rFonts w:eastAsiaTheme="majorEastAsia"/>
        </w:rPr>
        <w:t xml:space="preserve">Barcud Shared Services </w:t>
      </w:r>
      <w:r w:rsidRPr="00AE1207">
        <w:rPr>
          <w:rFonts w:eastAsiaTheme="majorEastAsia"/>
        </w:rPr>
        <w:t>to be insufficient, the Tenderer shall be given a statement of the reasons for that decision.</w:t>
      </w:r>
    </w:p>
    <w:p w14:paraId="05233361" w14:textId="77777777" w:rsidR="00044344" w:rsidRPr="001A1E08" w:rsidRDefault="00044344" w:rsidP="00612CBF">
      <w:pPr>
        <w:pStyle w:val="Heading3"/>
        <w:numPr>
          <w:ilvl w:val="2"/>
          <w:numId w:val="1"/>
        </w:numPr>
        <w:spacing w:line="360" w:lineRule="auto"/>
        <w:rPr>
          <w:strike/>
          <w:color w:val="1F4E79" w:themeColor="accent5" w:themeShade="80"/>
        </w:rPr>
      </w:pPr>
      <w:bookmarkStart w:id="33" w:name="_Toc237595607"/>
      <w:r w:rsidRPr="001A1E08">
        <w:rPr>
          <w:strike/>
          <w:color w:val="1F4E79" w:themeColor="accent5" w:themeShade="80"/>
        </w:rPr>
        <w:t>Part Three – Quality Evaluation</w:t>
      </w:r>
      <w:bookmarkEnd w:id="33"/>
    </w:p>
    <w:p w14:paraId="2361189F" w14:textId="60F72555" w:rsidR="0069741A" w:rsidRPr="001A1E08" w:rsidRDefault="0069741A" w:rsidP="0069741A">
      <w:pPr>
        <w:ind w:left="720"/>
        <w:rPr>
          <w:rFonts w:eastAsiaTheme="majorEastAsia"/>
          <w:strike/>
        </w:rPr>
      </w:pPr>
      <w:r w:rsidRPr="001A1E08">
        <w:rPr>
          <w:rFonts w:eastAsiaTheme="majorEastAsia"/>
          <w:strike/>
        </w:rPr>
        <w:t xml:space="preserve">Tenderers who successfully ‘Pass’ all ‘Pass/Fail’ Questions, will be subject to a detailed evaluation of the scored “Quality Questions” in accordance with the Award Criteria and weightings as set out in Table </w:t>
      </w:r>
      <w:r w:rsidR="003A28C9" w:rsidRPr="001A1E08">
        <w:rPr>
          <w:rFonts w:eastAsiaTheme="majorEastAsia"/>
          <w:strike/>
        </w:rPr>
        <w:t>4</w:t>
      </w:r>
      <w:r w:rsidR="00090249" w:rsidRPr="001A1E08">
        <w:rPr>
          <w:rFonts w:eastAsiaTheme="majorEastAsia"/>
          <w:strike/>
        </w:rPr>
        <w:t>- Evaluation Questions</w:t>
      </w:r>
      <w:r w:rsidRPr="001A1E08">
        <w:rPr>
          <w:rFonts w:eastAsiaTheme="majorEastAsia"/>
          <w:strike/>
        </w:rPr>
        <w:t>.</w:t>
      </w:r>
    </w:p>
    <w:p w14:paraId="461BA1FF" w14:textId="77777777" w:rsidR="0069741A" w:rsidRPr="001A1E08" w:rsidRDefault="0069741A" w:rsidP="0069741A">
      <w:pPr>
        <w:ind w:left="720"/>
        <w:rPr>
          <w:rFonts w:eastAsiaTheme="majorEastAsia"/>
          <w:strike/>
        </w:rPr>
      </w:pPr>
      <w:r w:rsidRPr="001A1E08">
        <w:rPr>
          <w:rFonts w:eastAsiaTheme="majorEastAsia"/>
          <w:strike/>
        </w:rPr>
        <w:t>Each quality question will be reviewed and scored based on the following rational:</w:t>
      </w:r>
    </w:p>
    <w:tbl>
      <w:tblPr>
        <w:tblStyle w:val="TableGrid"/>
        <w:tblW w:w="8460" w:type="dxa"/>
        <w:tblInd w:w="607" w:type="dxa"/>
        <w:tblLook w:val="04A0" w:firstRow="1" w:lastRow="0" w:firstColumn="1" w:lastColumn="0" w:noHBand="0" w:noVBand="1"/>
      </w:tblPr>
      <w:tblGrid>
        <w:gridCol w:w="846"/>
        <w:gridCol w:w="1559"/>
        <w:gridCol w:w="6055"/>
      </w:tblGrid>
      <w:tr w:rsidR="00C91ED5" w:rsidRPr="001A1E08" w14:paraId="0227C99A" w14:textId="77777777" w:rsidTr="00CC2C42">
        <w:tc>
          <w:tcPr>
            <w:tcW w:w="846" w:type="dxa"/>
            <w:shd w:val="clear" w:color="auto" w:fill="1F3864" w:themeFill="accent1" w:themeFillShade="80"/>
          </w:tcPr>
          <w:p w14:paraId="0C86AE88" w14:textId="77777777" w:rsidR="00C91ED5" w:rsidRPr="001A1E08" w:rsidRDefault="00C91ED5" w:rsidP="00E8198B">
            <w:pPr>
              <w:rPr>
                <w:b/>
                <w:bCs/>
                <w:strike/>
              </w:rPr>
            </w:pPr>
            <w:r w:rsidRPr="001A1E08">
              <w:rPr>
                <w:b/>
                <w:bCs/>
                <w:strike/>
              </w:rPr>
              <w:t>Scores</w:t>
            </w:r>
          </w:p>
        </w:tc>
        <w:tc>
          <w:tcPr>
            <w:tcW w:w="1559" w:type="dxa"/>
            <w:shd w:val="clear" w:color="auto" w:fill="1F3864" w:themeFill="accent1" w:themeFillShade="80"/>
          </w:tcPr>
          <w:p w14:paraId="25E248A3" w14:textId="77777777" w:rsidR="00C91ED5" w:rsidRPr="001A1E08" w:rsidRDefault="00C91ED5" w:rsidP="00E8198B">
            <w:pPr>
              <w:rPr>
                <w:b/>
                <w:bCs/>
                <w:strike/>
              </w:rPr>
            </w:pPr>
            <w:r w:rsidRPr="001A1E08">
              <w:rPr>
                <w:b/>
                <w:bCs/>
                <w:strike/>
              </w:rPr>
              <w:t>Remark</w:t>
            </w:r>
          </w:p>
        </w:tc>
        <w:tc>
          <w:tcPr>
            <w:tcW w:w="6055" w:type="dxa"/>
            <w:shd w:val="clear" w:color="auto" w:fill="1F3864" w:themeFill="accent1" w:themeFillShade="80"/>
          </w:tcPr>
          <w:p w14:paraId="750955A6" w14:textId="77777777" w:rsidR="00C91ED5" w:rsidRPr="001A1E08" w:rsidRDefault="00C91ED5" w:rsidP="00E8198B">
            <w:pPr>
              <w:rPr>
                <w:b/>
                <w:bCs/>
                <w:strike/>
              </w:rPr>
            </w:pPr>
            <w:r w:rsidRPr="001A1E08">
              <w:rPr>
                <w:b/>
                <w:bCs/>
                <w:strike/>
              </w:rPr>
              <w:t>Evidence</w:t>
            </w:r>
          </w:p>
        </w:tc>
      </w:tr>
      <w:tr w:rsidR="00AA3A49" w:rsidRPr="001A1E08" w14:paraId="557E3C2E" w14:textId="77777777" w:rsidTr="00CC2C42">
        <w:trPr>
          <w:trHeight w:val="537"/>
        </w:trPr>
        <w:tc>
          <w:tcPr>
            <w:tcW w:w="846" w:type="dxa"/>
          </w:tcPr>
          <w:p w14:paraId="4B6DDC01" w14:textId="0D091F83" w:rsidR="00AA3A49" w:rsidRPr="001A1E08" w:rsidRDefault="00AA3A49" w:rsidP="00AA3A49">
            <w:pPr>
              <w:rPr>
                <w:strike/>
              </w:rPr>
            </w:pPr>
            <w:r w:rsidRPr="001A1E08">
              <w:rPr>
                <w:strike/>
              </w:rPr>
              <w:t>5</w:t>
            </w:r>
          </w:p>
        </w:tc>
        <w:tc>
          <w:tcPr>
            <w:tcW w:w="1559" w:type="dxa"/>
          </w:tcPr>
          <w:p w14:paraId="509E0202" w14:textId="77777777" w:rsidR="00AA3A49" w:rsidRPr="001A1E08" w:rsidRDefault="00AA3A49" w:rsidP="00AA3A49">
            <w:pPr>
              <w:rPr>
                <w:strike/>
              </w:rPr>
            </w:pPr>
            <w:r w:rsidRPr="001A1E08">
              <w:rPr>
                <w:strike/>
              </w:rPr>
              <w:t>Excellent</w:t>
            </w:r>
          </w:p>
        </w:tc>
        <w:tc>
          <w:tcPr>
            <w:tcW w:w="6055" w:type="dxa"/>
          </w:tcPr>
          <w:p w14:paraId="58BFE9EE" w14:textId="4984D448" w:rsidR="00AA3A49" w:rsidRPr="001A1E08" w:rsidRDefault="00AA3A49" w:rsidP="00AA3A49">
            <w:pPr>
              <w:rPr>
                <w:strike/>
              </w:rPr>
            </w:pPr>
            <w:r w:rsidRPr="001A1E08">
              <w:rPr>
                <w:strike/>
              </w:rPr>
              <w:t>Response is comprehensive and exceeds expectations. Demonstrates exceptional understanding.</w:t>
            </w:r>
          </w:p>
        </w:tc>
      </w:tr>
      <w:tr w:rsidR="00AA3A49" w:rsidRPr="001A1E08" w14:paraId="3D66028C" w14:textId="77777777" w:rsidTr="00CC2C42">
        <w:trPr>
          <w:trHeight w:val="537"/>
        </w:trPr>
        <w:tc>
          <w:tcPr>
            <w:tcW w:w="846" w:type="dxa"/>
          </w:tcPr>
          <w:p w14:paraId="66D7A00D" w14:textId="6CE61AFE" w:rsidR="00AA3A49" w:rsidRPr="001A1E08" w:rsidRDefault="00AA3A49" w:rsidP="00AA3A49">
            <w:pPr>
              <w:rPr>
                <w:strike/>
              </w:rPr>
            </w:pPr>
            <w:r w:rsidRPr="001A1E08">
              <w:rPr>
                <w:strike/>
              </w:rPr>
              <w:t>4</w:t>
            </w:r>
          </w:p>
        </w:tc>
        <w:tc>
          <w:tcPr>
            <w:tcW w:w="1559" w:type="dxa"/>
          </w:tcPr>
          <w:p w14:paraId="79240FC6" w14:textId="57B7A1C6" w:rsidR="00AA3A49" w:rsidRPr="001A1E08" w:rsidRDefault="00AA3A49" w:rsidP="00AA3A49">
            <w:pPr>
              <w:rPr>
                <w:strike/>
              </w:rPr>
            </w:pPr>
            <w:r w:rsidRPr="001A1E08">
              <w:rPr>
                <w:strike/>
              </w:rPr>
              <w:t>Good</w:t>
            </w:r>
            <w:r w:rsidRPr="001A1E08">
              <w:rPr>
                <w:strike/>
              </w:rPr>
              <w:tab/>
            </w:r>
          </w:p>
        </w:tc>
        <w:tc>
          <w:tcPr>
            <w:tcW w:w="6055" w:type="dxa"/>
          </w:tcPr>
          <w:p w14:paraId="777E2533" w14:textId="5C984C61" w:rsidR="00AA3A49" w:rsidRPr="001A1E08" w:rsidRDefault="00AA3A49" w:rsidP="00AA3A49">
            <w:pPr>
              <w:rPr>
                <w:strike/>
              </w:rPr>
            </w:pPr>
            <w:r w:rsidRPr="001A1E08">
              <w:rPr>
                <w:strike/>
              </w:rPr>
              <w:t>Response clearly meets the requirement to a good level. Demonstrates a strong understanding.</w:t>
            </w:r>
          </w:p>
        </w:tc>
      </w:tr>
      <w:tr w:rsidR="00AA3A49" w:rsidRPr="001A1E08" w14:paraId="52BF3B1B" w14:textId="77777777" w:rsidTr="00CC2C42">
        <w:trPr>
          <w:trHeight w:val="537"/>
        </w:trPr>
        <w:tc>
          <w:tcPr>
            <w:tcW w:w="846" w:type="dxa"/>
          </w:tcPr>
          <w:p w14:paraId="0D7C99CB" w14:textId="5E897B3C" w:rsidR="00AA3A49" w:rsidRPr="001A1E08" w:rsidRDefault="00AA3A49" w:rsidP="00AA3A49">
            <w:pPr>
              <w:rPr>
                <w:strike/>
              </w:rPr>
            </w:pPr>
            <w:r w:rsidRPr="001A1E08">
              <w:rPr>
                <w:strike/>
              </w:rPr>
              <w:t>3</w:t>
            </w:r>
          </w:p>
        </w:tc>
        <w:tc>
          <w:tcPr>
            <w:tcW w:w="1559" w:type="dxa"/>
          </w:tcPr>
          <w:p w14:paraId="0024A790" w14:textId="3173ADB8" w:rsidR="00AA3A49" w:rsidRPr="001A1E08" w:rsidRDefault="00AA3A49" w:rsidP="00AA3A49">
            <w:pPr>
              <w:rPr>
                <w:strike/>
              </w:rPr>
            </w:pPr>
            <w:r w:rsidRPr="001A1E08">
              <w:rPr>
                <w:strike/>
              </w:rPr>
              <w:t>Acceptable</w:t>
            </w:r>
          </w:p>
        </w:tc>
        <w:tc>
          <w:tcPr>
            <w:tcW w:w="6055" w:type="dxa"/>
          </w:tcPr>
          <w:p w14:paraId="193CF63D" w14:textId="46FCB5A6" w:rsidR="00AA3A49" w:rsidRPr="001A1E08" w:rsidRDefault="00AA3A49" w:rsidP="00AA3A49">
            <w:pPr>
              <w:rPr>
                <w:strike/>
              </w:rPr>
            </w:pPr>
            <w:r w:rsidRPr="001A1E08">
              <w:rPr>
                <w:strike/>
              </w:rPr>
              <w:t>Response meets the requirement to a satisfactory level. Demonstrates a reasonable understanding with adequate evidence, however response lacks sufficient detail.</w:t>
            </w:r>
          </w:p>
        </w:tc>
      </w:tr>
      <w:tr w:rsidR="00AA3A49" w:rsidRPr="001A1E08" w14:paraId="42BBC510" w14:textId="77777777" w:rsidTr="00CC2C42">
        <w:trPr>
          <w:trHeight w:val="537"/>
        </w:trPr>
        <w:tc>
          <w:tcPr>
            <w:tcW w:w="846" w:type="dxa"/>
          </w:tcPr>
          <w:p w14:paraId="0D4B64D1" w14:textId="6D5C4A5B" w:rsidR="00AA3A49" w:rsidRPr="001A1E08" w:rsidRDefault="00AA3A49" w:rsidP="00AA3A49">
            <w:pPr>
              <w:rPr>
                <w:strike/>
              </w:rPr>
            </w:pPr>
            <w:r w:rsidRPr="001A1E08">
              <w:rPr>
                <w:strike/>
              </w:rPr>
              <w:t>2</w:t>
            </w:r>
          </w:p>
        </w:tc>
        <w:tc>
          <w:tcPr>
            <w:tcW w:w="1559" w:type="dxa"/>
          </w:tcPr>
          <w:p w14:paraId="20676218" w14:textId="1DC65066" w:rsidR="00AA3A49" w:rsidRPr="001A1E08" w:rsidRDefault="00AA3A49" w:rsidP="00AA3A49">
            <w:pPr>
              <w:rPr>
                <w:strike/>
              </w:rPr>
            </w:pPr>
            <w:r w:rsidRPr="001A1E08">
              <w:rPr>
                <w:strike/>
              </w:rPr>
              <w:t>Weak</w:t>
            </w:r>
          </w:p>
        </w:tc>
        <w:tc>
          <w:tcPr>
            <w:tcW w:w="6055" w:type="dxa"/>
          </w:tcPr>
          <w:p w14:paraId="392B0717" w14:textId="15AF2CA0" w:rsidR="00AA3A49" w:rsidRPr="001A1E08" w:rsidRDefault="00AA3A49" w:rsidP="00AA3A49">
            <w:pPr>
              <w:rPr>
                <w:strike/>
              </w:rPr>
            </w:pPr>
            <w:r w:rsidRPr="001A1E08">
              <w:rPr>
                <w:strike/>
              </w:rPr>
              <w:t>Response partially addresses the requirement but lacks sufficient detail, clarity, or supporting evidence. Basic understanding shown, but several areas can be improved.</w:t>
            </w:r>
          </w:p>
        </w:tc>
      </w:tr>
      <w:tr w:rsidR="00AA3A49" w:rsidRPr="001A1E08" w14:paraId="1A788539" w14:textId="77777777" w:rsidTr="00CC2C42">
        <w:trPr>
          <w:trHeight w:val="537"/>
        </w:trPr>
        <w:tc>
          <w:tcPr>
            <w:tcW w:w="846" w:type="dxa"/>
          </w:tcPr>
          <w:p w14:paraId="3883CA22" w14:textId="16DCAE1D" w:rsidR="00AA3A49" w:rsidRPr="001A1E08" w:rsidRDefault="00AA3A49" w:rsidP="00AA3A49">
            <w:pPr>
              <w:rPr>
                <w:strike/>
              </w:rPr>
            </w:pPr>
            <w:r w:rsidRPr="001A1E08">
              <w:rPr>
                <w:strike/>
              </w:rPr>
              <w:t>1</w:t>
            </w:r>
          </w:p>
        </w:tc>
        <w:tc>
          <w:tcPr>
            <w:tcW w:w="1559" w:type="dxa"/>
          </w:tcPr>
          <w:p w14:paraId="32EE5398" w14:textId="29204601" w:rsidR="00AA3A49" w:rsidRPr="001A1E08" w:rsidRDefault="00AA3A49" w:rsidP="00AA3A49">
            <w:pPr>
              <w:rPr>
                <w:strike/>
              </w:rPr>
            </w:pPr>
            <w:r w:rsidRPr="001A1E08">
              <w:rPr>
                <w:strike/>
              </w:rPr>
              <w:t>Poor</w:t>
            </w:r>
          </w:p>
        </w:tc>
        <w:tc>
          <w:tcPr>
            <w:tcW w:w="6055" w:type="dxa"/>
          </w:tcPr>
          <w:p w14:paraId="7C09AE81" w14:textId="34D8524E" w:rsidR="00AA3A49" w:rsidRPr="001A1E08" w:rsidRDefault="00AA3A49" w:rsidP="00AA3A49">
            <w:pPr>
              <w:rPr>
                <w:strike/>
              </w:rPr>
            </w:pPr>
            <w:r w:rsidRPr="001A1E08">
              <w:rPr>
                <w:strike/>
              </w:rPr>
              <w:t>Response shows minimal understanding of the requirement. Significant gaps in relevance, clarity, or evidence.</w:t>
            </w:r>
          </w:p>
        </w:tc>
      </w:tr>
      <w:tr w:rsidR="00AA3A49" w:rsidRPr="001A1E08" w14:paraId="3D9C6000" w14:textId="77777777" w:rsidTr="00CC2C42">
        <w:trPr>
          <w:trHeight w:val="537"/>
        </w:trPr>
        <w:tc>
          <w:tcPr>
            <w:tcW w:w="846" w:type="dxa"/>
          </w:tcPr>
          <w:p w14:paraId="1C9BA703" w14:textId="768EA305" w:rsidR="00AA3A49" w:rsidRPr="001A1E08" w:rsidRDefault="00AA3A49" w:rsidP="00AA3A49">
            <w:pPr>
              <w:rPr>
                <w:strike/>
              </w:rPr>
            </w:pPr>
            <w:r w:rsidRPr="001A1E08">
              <w:rPr>
                <w:strike/>
              </w:rPr>
              <w:t>0</w:t>
            </w:r>
          </w:p>
        </w:tc>
        <w:tc>
          <w:tcPr>
            <w:tcW w:w="1559" w:type="dxa"/>
          </w:tcPr>
          <w:p w14:paraId="1A62E6A0" w14:textId="77B6B108" w:rsidR="00AA3A49" w:rsidRPr="001A1E08" w:rsidRDefault="00AA3A49" w:rsidP="00AA3A49">
            <w:pPr>
              <w:rPr>
                <w:strike/>
              </w:rPr>
            </w:pPr>
            <w:r w:rsidRPr="001A1E08">
              <w:rPr>
                <w:strike/>
              </w:rPr>
              <w:t>Insufficient</w:t>
            </w:r>
          </w:p>
        </w:tc>
        <w:tc>
          <w:tcPr>
            <w:tcW w:w="6055" w:type="dxa"/>
          </w:tcPr>
          <w:p w14:paraId="5F363501" w14:textId="75D30768" w:rsidR="00AA3A49" w:rsidRPr="001A1E08" w:rsidRDefault="00AA3A49" w:rsidP="00AA3A49">
            <w:pPr>
              <w:rPr>
                <w:strike/>
              </w:rPr>
            </w:pPr>
            <w:r w:rsidRPr="001A1E08">
              <w:rPr>
                <w:strike/>
              </w:rPr>
              <w:t>Response is absent, irrelevant, or completely fails to address the requirement. No usable information or evidence provided.</w:t>
            </w:r>
          </w:p>
        </w:tc>
      </w:tr>
    </w:tbl>
    <w:p w14:paraId="388FED51" w14:textId="1E938FE8" w:rsidR="00F76581" w:rsidRPr="001A1E08" w:rsidRDefault="0069741A" w:rsidP="00C91ED5">
      <w:pPr>
        <w:ind w:left="720"/>
        <w:jc w:val="right"/>
        <w:rPr>
          <w:rFonts w:eastAsiaTheme="majorEastAsia"/>
          <w:strike/>
          <w:sz w:val="20"/>
          <w:szCs w:val="20"/>
        </w:rPr>
      </w:pPr>
      <w:r w:rsidRPr="001A1E08">
        <w:rPr>
          <w:rFonts w:eastAsiaTheme="majorEastAsia"/>
          <w:strike/>
          <w:sz w:val="20"/>
          <w:szCs w:val="20"/>
        </w:rPr>
        <w:t xml:space="preserve">Table </w:t>
      </w:r>
      <w:r w:rsidR="00BA6458" w:rsidRPr="001A1E08">
        <w:rPr>
          <w:rFonts w:eastAsiaTheme="majorEastAsia"/>
          <w:strike/>
          <w:sz w:val="20"/>
          <w:szCs w:val="20"/>
        </w:rPr>
        <w:t>5</w:t>
      </w:r>
      <w:r w:rsidRPr="001A1E08">
        <w:rPr>
          <w:rFonts w:eastAsiaTheme="majorEastAsia"/>
          <w:strike/>
          <w:sz w:val="20"/>
          <w:szCs w:val="20"/>
        </w:rPr>
        <w:t xml:space="preserve"> – Scoring Rationale</w:t>
      </w:r>
    </w:p>
    <w:p w14:paraId="2CF00BA7" w14:textId="4E6C2EE5" w:rsidR="00F20EEC" w:rsidRPr="001A1E08" w:rsidRDefault="00F20EEC" w:rsidP="00F20EEC">
      <w:pPr>
        <w:ind w:left="720"/>
        <w:rPr>
          <w:rFonts w:eastAsiaTheme="majorEastAsia"/>
          <w:strike/>
        </w:rPr>
      </w:pPr>
      <w:r w:rsidRPr="001A1E08">
        <w:rPr>
          <w:rFonts w:eastAsiaTheme="majorEastAsia"/>
          <w:strike/>
        </w:rPr>
        <w:t xml:space="preserve">The answers provided by every Tenderer to each question of the Tender Evaluation Stage will be marked in accordance with Table </w:t>
      </w:r>
      <w:r w:rsidR="00BA6458" w:rsidRPr="001A1E08">
        <w:rPr>
          <w:rFonts w:eastAsiaTheme="majorEastAsia"/>
          <w:strike/>
        </w:rPr>
        <w:t>5</w:t>
      </w:r>
      <w:r w:rsidR="00A95900" w:rsidRPr="001A1E08">
        <w:rPr>
          <w:rFonts w:eastAsiaTheme="majorEastAsia"/>
          <w:strike/>
          <w:sz w:val="20"/>
          <w:szCs w:val="20"/>
        </w:rPr>
        <w:t xml:space="preserve"> </w:t>
      </w:r>
      <w:r w:rsidR="00A95900" w:rsidRPr="001A1E08">
        <w:rPr>
          <w:rFonts w:eastAsiaTheme="majorEastAsia"/>
          <w:strike/>
        </w:rPr>
        <w:t>– Scoring Rationale</w:t>
      </w:r>
      <w:r w:rsidRPr="001A1E08">
        <w:rPr>
          <w:rFonts w:eastAsiaTheme="majorEastAsia"/>
          <w:strike/>
        </w:rPr>
        <w:t>.</w:t>
      </w:r>
    </w:p>
    <w:p w14:paraId="4BE59978" w14:textId="1D96750B" w:rsidR="00F20EEC" w:rsidRPr="001A1E08" w:rsidRDefault="00F20EEC" w:rsidP="00F20EEC">
      <w:pPr>
        <w:ind w:left="720"/>
        <w:rPr>
          <w:rFonts w:eastAsiaTheme="majorEastAsia"/>
          <w:strike/>
        </w:rPr>
      </w:pPr>
      <w:r w:rsidRPr="001A1E08">
        <w:rPr>
          <w:rFonts w:eastAsiaTheme="majorEastAsia"/>
          <w:strike/>
        </w:rPr>
        <w:t xml:space="preserve">The score achieved and the weighing for each question will be used to calculate a weighted quality score </w:t>
      </w:r>
      <w:r w:rsidR="00C81E4B" w:rsidRPr="001A1E08">
        <w:rPr>
          <w:rFonts w:eastAsiaTheme="majorEastAsia"/>
          <w:strike/>
        </w:rPr>
        <w:t>percentage</w:t>
      </w:r>
      <w:r w:rsidRPr="001A1E08">
        <w:rPr>
          <w:rFonts w:eastAsiaTheme="majorEastAsia"/>
          <w:strike/>
        </w:rPr>
        <w:t>.</w:t>
      </w:r>
    </w:p>
    <w:p w14:paraId="423D6809" w14:textId="77777777" w:rsidR="00F20EEC" w:rsidRPr="001A1E08" w:rsidRDefault="00F20EEC" w:rsidP="00F20EEC">
      <w:pPr>
        <w:ind w:left="720"/>
        <w:rPr>
          <w:rFonts w:eastAsiaTheme="majorEastAsia"/>
          <w:strike/>
        </w:rPr>
      </w:pPr>
      <w:r w:rsidRPr="001A1E08">
        <w:rPr>
          <w:rFonts w:eastAsiaTheme="majorEastAsia"/>
          <w:strike/>
        </w:rPr>
        <w:t>Each weighted quality score will be added together to reach a Total Weighted Quality Score.</w:t>
      </w:r>
    </w:p>
    <w:p w14:paraId="7AA4D486" w14:textId="582F9317" w:rsidR="00F20EEC" w:rsidRPr="001A1E08" w:rsidRDefault="00F20EEC" w:rsidP="00F20EEC">
      <w:pPr>
        <w:ind w:left="720"/>
        <w:rPr>
          <w:rFonts w:eastAsiaTheme="majorEastAsia"/>
          <w:strike/>
        </w:rPr>
      </w:pPr>
      <w:r w:rsidRPr="001A1E08">
        <w:rPr>
          <w:rFonts w:eastAsiaTheme="majorEastAsia"/>
          <w:strike/>
        </w:rPr>
        <w:t xml:space="preserve">This will be multiplied by the quality section weighting to arrive at the Overall Quality Score </w:t>
      </w:r>
      <w:r w:rsidR="00C81E4B" w:rsidRPr="001A1E08">
        <w:rPr>
          <w:rFonts w:eastAsiaTheme="majorEastAsia"/>
          <w:strike/>
        </w:rPr>
        <w:t>percent</w:t>
      </w:r>
      <w:r w:rsidR="0057482A" w:rsidRPr="001A1E08">
        <w:rPr>
          <w:rFonts w:eastAsiaTheme="majorEastAsia"/>
          <w:strike/>
        </w:rPr>
        <w:t>age.</w:t>
      </w:r>
    </w:p>
    <w:p w14:paraId="207A0148" w14:textId="77777777" w:rsidR="00FB00AD" w:rsidRPr="001A1E08" w:rsidRDefault="00FB00AD" w:rsidP="00CB4759">
      <w:pPr>
        <w:ind w:left="720"/>
        <w:rPr>
          <w:rFonts w:eastAsiaTheme="majorEastAsia"/>
          <w:strike/>
        </w:rPr>
      </w:pPr>
      <w:r w:rsidRPr="001A1E08">
        <w:rPr>
          <w:rFonts w:eastAsiaTheme="majorEastAsia"/>
          <w:strike/>
        </w:rPr>
        <w:t>This weighted quality score will be used to identify the Tenderer’s relative positions.</w:t>
      </w:r>
    </w:p>
    <w:p w14:paraId="1CF8091D" w14:textId="77777777" w:rsidR="00FB00AD" w:rsidRPr="001A1E08" w:rsidRDefault="00FB00AD" w:rsidP="00CB4759">
      <w:pPr>
        <w:ind w:left="720"/>
        <w:rPr>
          <w:rFonts w:eastAsiaTheme="majorEastAsia"/>
          <w:strike/>
        </w:rPr>
      </w:pPr>
      <w:r w:rsidRPr="001A1E08">
        <w:rPr>
          <w:rFonts w:eastAsiaTheme="majorEastAsia"/>
          <w:strike/>
        </w:rPr>
        <w:t xml:space="preserve">Each question indicates a maximum word count, Tenderer are to indicate the number of words in each of their responses, any words which exceed the defined word count will be discounted from the evaluation.   </w:t>
      </w:r>
    </w:p>
    <w:p w14:paraId="728267D3" w14:textId="77777777" w:rsidR="00FB00AD" w:rsidRPr="001A1E08" w:rsidRDefault="00FB00AD" w:rsidP="00CB4759">
      <w:pPr>
        <w:ind w:left="720"/>
        <w:rPr>
          <w:rFonts w:eastAsiaTheme="majorEastAsia"/>
          <w:strike/>
        </w:rPr>
      </w:pPr>
      <w:r w:rsidRPr="001A1E08">
        <w:rPr>
          <w:rFonts w:eastAsiaTheme="majorEastAsia"/>
          <w:strike/>
        </w:rPr>
        <w:t>Tenderers may use tables/diagrams and attachments to support and/or demonstrate they meet the Requirement.  The word count does not apply to these sections; however, they must be relevant to the response, clearly referenced and not contain the detail of the response Tenderers require considering for their score to be awarded.  To avoid doubt, they are purely to support/evidence the Tenderers word count response.</w:t>
      </w:r>
    </w:p>
    <w:p w14:paraId="0FD5FA63" w14:textId="77777777" w:rsidR="00FB00AD" w:rsidRPr="001A1E08" w:rsidRDefault="00FB00AD" w:rsidP="00FB00AD">
      <w:pPr>
        <w:ind w:left="720"/>
        <w:rPr>
          <w:rFonts w:eastAsiaTheme="majorEastAsia"/>
          <w:strike/>
        </w:rPr>
      </w:pPr>
      <w:r w:rsidRPr="001A1E08">
        <w:rPr>
          <w:rFonts w:eastAsiaTheme="majorEastAsia"/>
          <w:strike/>
        </w:rPr>
        <w:t>If the evaluation panel determines that a Tenderer is using an excessive number of supporting documents, tables, or diagrams in an attempt to circumvent the stated word count limits, such materials may be excluded from the evaluation process.</w:t>
      </w:r>
    </w:p>
    <w:tbl>
      <w:tblPr>
        <w:tblStyle w:val="ListTable3"/>
        <w:tblW w:w="8460" w:type="dxa"/>
        <w:tblInd w:w="607" w:type="dxa"/>
        <w:tblLook w:val="0000" w:firstRow="0" w:lastRow="0" w:firstColumn="0" w:lastColumn="0" w:noHBand="0" w:noVBand="0"/>
      </w:tblPr>
      <w:tblGrid>
        <w:gridCol w:w="1276"/>
        <w:gridCol w:w="1418"/>
        <w:gridCol w:w="1230"/>
        <w:gridCol w:w="1560"/>
        <w:gridCol w:w="1275"/>
        <w:gridCol w:w="1701"/>
      </w:tblGrid>
      <w:tr w:rsidR="00CC2C42" w:rsidRPr="001A1E08" w14:paraId="5A1D8E9C" w14:textId="77777777" w:rsidTr="006F50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460" w:type="dxa"/>
            <w:gridSpan w:val="6"/>
            <w:shd w:val="clear" w:color="auto" w:fill="1F3864" w:themeFill="accent1" w:themeFillShade="80"/>
          </w:tcPr>
          <w:p w14:paraId="5E541103" w14:textId="55AC192A" w:rsidR="00CC2C42" w:rsidRPr="001A1E08" w:rsidRDefault="00CC2C42" w:rsidP="00E8198B">
            <w:pPr>
              <w:pStyle w:val="NoSpacing"/>
              <w:rPr>
                <w:b/>
                <w:bCs/>
                <w:strike/>
                <w:sz w:val="18"/>
                <w:szCs w:val="18"/>
                <w:u w:val="single"/>
              </w:rPr>
            </w:pPr>
            <w:r w:rsidRPr="001A1E08">
              <w:rPr>
                <w:b/>
                <w:bCs/>
                <w:strike/>
              </w:rPr>
              <w:t xml:space="preserve">Worked Example </w:t>
            </w:r>
            <w:r w:rsidRPr="001A1E08">
              <w:rPr>
                <w:strike/>
              </w:rPr>
              <w:t>(For example purposes only</w:t>
            </w:r>
            <w:r w:rsidR="00415285" w:rsidRPr="001A1E08">
              <w:rPr>
                <w:strike/>
              </w:rPr>
              <w:t>, not related to this tender</w:t>
            </w:r>
            <w:r w:rsidRPr="001A1E08">
              <w:rPr>
                <w:strike/>
              </w:rPr>
              <w:t>)</w:t>
            </w:r>
          </w:p>
        </w:tc>
      </w:tr>
      <w:tr w:rsidR="00CC2C42" w:rsidRPr="001A1E08" w14:paraId="55730536" w14:textId="77777777" w:rsidTr="006F5008">
        <w:tc>
          <w:tcPr>
            <w:cnfStyle w:val="000010000000" w:firstRow="0" w:lastRow="0" w:firstColumn="0" w:lastColumn="0" w:oddVBand="1" w:evenVBand="0" w:oddHBand="0" w:evenHBand="0" w:firstRowFirstColumn="0" w:firstRowLastColumn="0" w:lastRowFirstColumn="0" w:lastRowLastColumn="0"/>
            <w:tcW w:w="8460" w:type="dxa"/>
            <w:gridSpan w:val="6"/>
          </w:tcPr>
          <w:p w14:paraId="3AF4CD71" w14:textId="77777777" w:rsidR="00CC2C42" w:rsidRPr="001A1E08" w:rsidRDefault="00CC2C42" w:rsidP="00E8198B">
            <w:pPr>
              <w:spacing w:after="160" w:line="259" w:lineRule="auto"/>
              <w:rPr>
                <w:b/>
                <w:bCs/>
                <w:strike/>
                <w:sz w:val="18"/>
                <w:szCs w:val="18"/>
              </w:rPr>
            </w:pPr>
            <w:r w:rsidRPr="001A1E08">
              <w:rPr>
                <w:b/>
                <w:bCs/>
                <w:i/>
                <w:strike/>
                <w:sz w:val="18"/>
                <w:szCs w:val="18"/>
              </w:rPr>
              <w:t>The formula</w:t>
            </w:r>
            <w:r w:rsidRPr="001A1E08">
              <w:rPr>
                <w:b/>
                <w:bCs/>
                <w:strike/>
                <w:sz w:val="18"/>
                <w:szCs w:val="18"/>
              </w:rPr>
              <w:t>:</w:t>
            </w:r>
          </w:p>
          <w:p w14:paraId="5C7A2890" w14:textId="77777777" w:rsidR="00CC2C42" w:rsidRPr="001A1E08" w:rsidRDefault="00CC2C42" w:rsidP="00E8198B">
            <w:pPr>
              <w:spacing w:after="160" w:line="259" w:lineRule="auto"/>
              <w:rPr>
                <w:i/>
                <w:strike/>
                <w:sz w:val="18"/>
                <w:szCs w:val="18"/>
                <w:u w:val="single"/>
              </w:rPr>
            </w:pPr>
            <w:r w:rsidRPr="001A1E08">
              <w:rPr>
                <w:i/>
                <w:strike/>
                <w:sz w:val="18"/>
                <w:szCs w:val="18"/>
              </w:rPr>
              <w:t xml:space="preserve">(Score of question being evaluated/Maximum points available for question) x question weighing = Weighted score.  Sum of weighted scores * Quality section % weighing = </w:t>
            </w:r>
            <w:r w:rsidRPr="001A1E08">
              <w:rPr>
                <w:b/>
                <w:bCs/>
                <w:i/>
                <w:strike/>
                <w:sz w:val="18"/>
                <w:szCs w:val="18"/>
              </w:rPr>
              <w:t>Overall Quality Score %</w:t>
            </w:r>
          </w:p>
        </w:tc>
      </w:tr>
      <w:tr w:rsidR="00CC2C42" w:rsidRPr="001A1E08" w14:paraId="58E20EB4"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1F3864" w:themeFill="accent1" w:themeFillShade="80"/>
          </w:tcPr>
          <w:p w14:paraId="389BCDD9" w14:textId="77777777" w:rsidR="00CC2C42" w:rsidRPr="001A1E08" w:rsidRDefault="00CC2C42" w:rsidP="00E8198B">
            <w:pPr>
              <w:spacing w:after="160" w:line="259" w:lineRule="auto"/>
              <w:rPr>
                <w:i/>
                <w:strike/>
                <w:sz w:val="18"/>
                <w:szCs w:val="18"/>
              </w:rPr>
            </w:pPr>
          </w:p>
        </w:tc>
        <w:tc>
          <w:tcPr>
            <w:tcW w:w="2790" w:type="dxa"/>
            <w:gridSpan w:val="2"/>
            <w:shd w:val="clear" w:color="auto" w:fill="1F3864" w:themeFill="accent1" w:themeFillShade="80"/>
          </w:tcPr>
          <w:p w14:paraId="4C34C085" w14:textId="77777777" w:rsidR="00CC2C42" w:rsidRPr="001A1E08" w:rsidRDefault="00CC2C42" w:rsidP="00E8198B">
            <w:pPr>
              <w:spacing w:after="160" w:line="259" w:lineRule="auto"/>
              <w:cnfStyle w:val="000000100000" w:firstRow="0" w:lastRow="0" w:firstColumn="0" w:lastColumn="0" w:oddVBand="0" w:evenVBand="0" w:oddHBand="1" w:evenHBand="0" w:firstRowFirstColumn="0" w:firstRowLastColumn="0" w:lastRowFirstColumn="0" w:lastRowLastColumn="0"/>
              <w:rPr>
                <w:b/>
                <w:bCs/>
                <w:iCs/>
                <w:strike/>
                <w:color w:val="FFFFFF" w:themeColor="background1"/>
                <w:sz w:val="18"/>
                <w:szCs w:val="18"/>
              </w:rPr>
            </w:pPr>
            <w:r w:rsidRPr="001A1E08">
              <w:rPr>
                <w:b/>
                <w:bCs/>
                <w:iCs/>
                <w:strike/>
                <w:color w:val="FFFFFF" w:themeColor="background1"/>
                <w:sz w:val="18"/>
                <w:szCs w:val="18"/>
              </w:rPr>
              <w:t>Tenderer 1</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1F3864" w:themeFill="accent1" w:themeFillShade="80"/>
          </w:tcPr>
          <w:p w14:paraId="1ECA7B1F" w14:textId="77777777" w:rsidR="00CC2C42" w:rsidRPr="001A1E08" w:rsidRDefault="00CC2C42" w:rsidP="00E8198B">
            <w:pPr>
              <w:spacing w:after="160" w:line="259" w:lineRule="auto"/>
              <w:rPr>
                <w:b/>
                <w:bCs/>
                <w:iCs/>
                <w:strike/>
                <w:color w:val="FFFFFF" w:themeColor="background1"/>
                <w:sz w:val="18"/>
                <w:szCs w:val="18"/>
              </w:rPr>
            </w:pPr>
            <w:r w:rsidRPr="001A1E08">
              <w:rPr>
                <w:b/>
                <w:bCs/>
                <w:iCs/>
                <w:strike/>
                <w:color w:val="FFFFFF" w:themeColor="background1"/>
                <w:sz w:val="18"/>
                <w:szCs w:val="18"/>
              </w:rPr>
              <w:t>Tenderer 2</w:t>
            </w:r>
          </w:p>
        </w:tc>
      </w:tr>
      <w:tr w:rsidR="005842D7" w:rsidRPr="001A1E08" w14:paraId="5A51A37F"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735B034D" w14:textId="77777777" w:rsidR="005842D7" w:rsidRPr="001A1E08" w:rsidRDefault="005842D7" w:rsidP="005842D7">
            <w:pPr>
              <w:spacing w:after="160" w:line="259" w:lineRule="auto"/>
              <w:rPr>
                <w:iCs/>
                <w:strike/>
                <w:sz w:val="18"/>
                <w:szCs w:val="18"/>
              </w:rPr>
            </w:pPr>
            <w:r w:rsidRPr="001A1E08">
              <w:rPr>
                <w:iCs/>
                <w:strike/>
                <w:sz w:val="18"/>
                <w:szCs w:val="18"/>
              </w:rPr>
              <w:t>Question 1</w:t>
            </w:r>
          </w:p>
        </w:tc>
        <w:tc>
          <w:tcPr>
            <w:tcW w:w="1418" w:type="dxa"/>
            <w:shd w:val="clear" w:color="auto" w:fill="F2F2F2" w:themeFill="background1" w:themeFillShade="F2"/>
          </w:tcPr>
          <w:p w14:paraId="059AA11B" w14:textId="77777777" w:rsidR="005842D7" w:rsidRPr="001A1E08"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trike/>
                <w:sz w:val="18"/>
                <w:szCs w:val="18"/>
              </w:rPr>
            </w:pPr>
            <w:r w:rsidRPr="001A1E08">
              <w:rPr>
                <w:iCs/>
                <w:strike/>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18232D4D" w14:textId="61923B7D" w:rsidR="005842D7" w:rsidRPr="001A1E08" w:rsidRDefault="005842D7" w:rsidP="005842D7">
            <w:pPr>
              <w:spacing w:after="160" w:line="259" w:lineRule="auto"/>
              <w:rPr>
                <w:iCs/>
                <w:strike/>
                <w:sz w:val="18"/>
                <w:szCs w:val="18"/>
              </w:rPr>
            </w:pPr>
            <w:r w:rsidRPr="001A1E08">
              <w:rPr>
                <w:iCs/>
                <w:strike/>
                <w:sz w:val="18"/>
                <w:szCs w:val="18"/>
              </w:rPr>
              <w:t>Score: 5/5</w:t>
            </w:r>
          </w:p>
        </w:tc>
        <w:tc>
          <w:tcPr>
            <w:tcW w:w="1560" w:type="dxa"/>
          </w:tcPr>
          <w:p w14:paraId="188DA80F" w14:textId="77777777" w:rsidR="005842D7" w:rsidRPr="001A1E08"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trike/>
                <w:sz w:val="18"/>
                <w:szCs w:val="18"/>
              </w:rPr>
            </w:pPr>
            <w:r w:rsidRPr="001A1E08">
              <w:rPr>
                <w:iCs/>
                <w:strike/>
                <w:sz w:val="18"/>
                <w:szCs w:val="18"/>
              </w:rPr>
              <w:t>Weighted score: 10%</w:t>
            </w:r>
          </w:p>
        </w:tc>
        <w:tc>
          <w:tcPr>
            <w:cnfStyle w:val="000010000000" w:firstRow="0" w:lastRow="0" w:firstColumn="0" w:lastColumn="0" w:oddVBand="1" w:evenVBand="0" w:oddHBand="0" w:evenHBand="0" w:firstRowFirstColumn="0" w:firstRowLastColumn="0" w:lastRowFirstColumn="0" w:lastRowLastColumn="0"/>
            <w:tcW w:w="1275" w:type="dxa"/>
          </w:tcPr>
          <w:p w14:paraId="0D750D10" w14:textId="6D2E4F56" w:rsidR="005842D7" w:rsidRPr="001A1E08" w:rsidRDefault="005842D7" w:rsidP="005842D7">
            <w:pPr>
              <w:spacing w:after="160" w:line="259" w:lineRule="auto"/>
              <w:ind w:left="-41" w:firstLine="41"/>
              <w:rPr>
                <w:iCs/>
                <w:strike/>
                <w:sz w:val="18"/>
                <w:szCs w:val="18"/>
              </w:rPr>
            </w:pPr>
            <w:r w:rsidRPr="001A1E08">
              <w:rPr>
                <w:iCs/>
                <w:strike/>
                <w:sz w:val="18"/>
                <w:szCs w:val="18"/>
              </w:rPr>
              <w:t>Score: 3/5</w:t>
            </w:r>
          </w:p>
        </w:tc>
        <w:tc>
          <w:tcPr>
            <w:tcW w:w="1701" w:type="dxa"/>
          </w:tcPr>
          <w:p w14:paraId="5E82C879" w14:textId="2511AEBC" w:rsidR="005842D7" w:rsidRPr="001A1E08"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trike/>
                <w:sz w:val="18"/>
                <w:szCs w:val="18"/>
              </w:rPr>
            </w:pPr>
            <w:r w:rsidRPr="001A1E08">
              <w:rPr>
                <w:iCs/>
                <w:strike/>
                <w:sz w:val="18"/>
                <w:szCs w:val="18"/>
              </w:rPr>
              <w:t>Weighted score: 6%</w:t>
            </w:r>
          </w:p>
        </w:tc>
      </w:tr>
      <w:tr w:rsidR="005842D7" w:rsidRPr="001A1E08" w14:paraId="59EFDD85"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08FA1B4D" w14:textId="77777777" w:rsidR="005842D7" w:rsidRPr="001A1E08" w:rsidRDefault="005842D7" w:rsidP="005842D7">
            <w:pPr>
              <w:spacing w:after="160" w:line="259" w:lineRule="auto"/>
              <w:rPr>
                <w:iCs/>
                <w:strike/>
                <w:sz w:val="18"/>
                <w:szCs w:val="18"/>
              </w:rPr>
            </w:pPr>
            <w:r w:rsidRPr="001A1E08">
              <w:rPr>
                <w:iCs/>
                <w:strike/>
                <w:sz w:val="18"/>
                <w:szCs w:val="18"/>
              </w:rPr>
              <w:t>Question 2</w:t>
            </w:r>
          </w:p>
        </w:tc>
        <w:tc>
          <w:tcPr>
            <w:tcW w:w="1418" w:type="dxa"/>
            <w:shd w:val="clear" w:color="auto" w:fill="F2F2F2" w:themeFill="background1" w:themeFillShade="F2"/>
          </w:tcPr>
          <w:p w14:paraId="7DF61C7B" w14:textId="77777777" w:rsidR="005842D7" w:rsidRPr="001A1E08"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trike/>
                <w:sz w:val="18"/>
                <w:szCs w:val="18"/>
              </w:rPr>
            </w:pPr>
            <w:r w:rsidRPr="001A1E08">
              <w:rPr>
                <w:iCs/>
                <w:strike/>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65AF8DC5" w14:textId="052476B7" w:rsidR="005842D7" w:rsidRPr="001A1E08" w:rsidRDefault="005842D7" w:rsidP="005842D7">
            <w:pPr>
              <w:spacing w:after="160" w:line="259" w:lineRule="auto"/>
              <w:rPr>
                <w:iCs/>
                <w:strike/>
                <w:sz w:val="18"/>
                <w:szCs w:val="18"/>
              </w:rPr>
            </w:pPr>
            <w:r w:rsidRPr="001A1E08">
              <w:rPr>
                <w:iCs/>
                <w:strike/>
                <w:sz w:val="18"/>
                <w:szCs w:val="18"/>
              </w:rPr>
              <w:t>Score: 3/5</w:t>
            </w:r>
          </w:p>
        </w:tc>
        <w:tc>
          <w:tcPr>
            <w:tcW w:w="1560" w:type="dxa"/>
          </w:tcPr>
          <w:p w14:paraId="1ADEBEC5" w14:textId="6E9E74D5" w:rsidR="005842D7" w:rsidRPr="001A1E08"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trike/>
                <w:sz w:val="18"/>
                <w:szCs w:val="18"/>
              </w:rPr>
            </w:pPr>
            <w:r w:rsidRPr="001A1E08">
              <w:rPr>
                <w:iCs/>
                <w:strike/>
                <w:sz w:val="18"/>
                <w:szCs w:val="18"/>
              </w:rPr>
              <w:t>Weighted score: 6%</w:t>
            </w:r>
          </w:p>
        </w:tc>
        <w:tc>
          <w:tcPr>
            <w:cnfStyle w:val="000010000000" w:firstRow="0" w:lastRow="0" w:firstColumn="0" w:lastColumn="0" w:oddVBand="1" w:evenVBand="0" w:oddHBand="0" w:evenHBand="0" w:firstRowFirstColumn="0" w:firstRowLastColumn="0" w:lastRowFirstColumn="0" w:lastRowLastColumn="0"/>
            <w:tcW w:w="1275" w:type="dxa"/>
          </w:tcPr>
          <w:p w14:paraId="6E495D3C" w14:textId="0794769B" w:rsidR="005842D7" w:rsidRPr="001A1E08" w:rsidRDefault="005842D7" w:rsidP="005842D7">
            <w:pPr>
              <w:spacing w:after="160" w:line="259" w:lineRule="auto"/>
              <w:rPr>
                <w:iCs/>
                <w:strike/>
                <w:sz w:val="18"/>
                <w:szCs w:val="18"/>
              </w:rPr>
            </w:pPr>
            <w:r w:rsidRPr="001A1E08">
              <w:rPr>
                <w:iCs/>
                <w:strike/>
                <w:sz w:val="18"/>
                <w:szCs w:val="18"/>
              </w:rPr>
              <w:t>Score: 5/5</w:t>
            </w:r>
          </w:p>
        </w:tc>
        <w:tc>
          <w:tcPr>
            <w:tcW w:w="1701" w:type="dxa"/>
          </w:tcPr>
          <w:p w14:paraId="0F8AC68E" w14:textId="77777777" w:rsidR="005842D7" w:rsidRPr="001A1E08"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trike/>
                <w:sz w:val="18"/>
                <w:szCs w:val="18"/>
              </w:rPr>
            </w:pPr>
            <w:r w:rsidRPr="001A1E08">
              <w:rPr>
                <w:iCs/>
                <w:strike/>
                <w:sz w:val="18"/>
                <w:szCs w:val="18"/>
              </w:rPr>
              <w:t>Weighted score: 10%</w:t>
            </w:r>
          </w:p>
        </w:tc>
      </w:tr>
      <w:tr w:rsidR="005842D7" w:rsidRPr="001A1E08" w14:paraId="3AB4D5F7"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62123066" w14:textId="77777777" w:rsidR="005842D7" w:rsidRPr="001A1E08" w:rsidRDefault="005842D7" w:rsidP="005842D7">
            <w:pPr>
              <w:spacing w:after="160" w:line="259" w:lineRule="auto"/>
              <w:rPr>
                <w:iCs/>
                <w:strike/>
                <w:sz w:val="18"/>
                <w:szCs w:val="18"/>
              </w:rPr>
            </w:pPr>
            <w:r w:rsidRPr="001A1E08">
              <w:rPr>
                <w:iCs/>
                <w:strike/>
                <w:sz w:val="18"/>
                <w:szCs w:val="18"/>
              </w:rPr>
              <w:t>Question 3</w:t>
            </w:r>
          </w:p>
        </w:tc>
        <w:tc>
          <w:tcPr>
            <w:tcW w:w="1418" w:type="dxa"/>
            <w:shd w:val="clear" w:color="auto" w:fill="F2F2F2" w:themeFill="background1" w:themeFillShade="F2"/>
          </w:tcPr>
          <w:p w14:paraId="6ED7A746" w14:textId="77777777" w:rsidR="005842D7" w:rsidRPr="001A1E08"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trike/>
                <w:sz w:val="18"/>
                <w:szCs w:val="18"/>
              </w:rPr>
            </w:pPr>
            <w:r w:rsidRPr="001A1E08">
              <w:rPr>
                <w:iCs/>
                <w:strike/>
                <w:sz w:val="18"/>
                <w:szCs w:val="18"/>
              </w:rPr>
              <w:t>Weighting: 20%</w:t>
            </w:r>
          </w:p>
        </w:tc>
        <w:tc>
          <w:tcPr>
            <w:cnfStyle w:val="000010000000" w:firstRow="0" w:lastRow="0" w:firstColumn="0" w:lastColumn="0" w:oddVBand="1" w:evenVBand="0" w:oddHBand="0" w:evenHBand="0" w:firstRowFirstColumn="0" w:firstRowLastColumn="0" w:lastRowFirstColumn="0" w:lastRowLastColumn="0"/>
            <w:tcW w:w="1230" w:type="dxa"/>
          </w:tcPr>
          <w:p w14:paraId="623909AF" w14:textId="15BD3F5C" w:rsidR="005842D7" w:rsidRPr="001A1E08" w:rsidRDefault="005842D7" w:rsidP="005842D7">
            <w:pPr>
              <w:spacing w:after="160" w:line="259" w:lineRule="auto"/>
              <w:rPr>
                <w:iCs/>
                <w:strike/>
                <w:sz w:val="18"/>
                <w:szCs w:val="18"/>
              </w:rPr>
            </w:pPr>
            <w:r w:rsidRPr="001A1E08">
              <w:rPr>
                <w:iCs/>
                <w:strike/>
                <w:sz w:val="18"/>
                <w:szCs w:val="18"/>
              </w:rPr>
              <w:t>Score: 2/5</w:t>
            </w:r>
          </w:p>
        </w:tc>
        <w:tc>
          <w:tcPr>
            <w:tcW w:w="1560" w:type="dxa"/>
          </w:tcPr>
          <w:p w14:paraId="41357616" w14:textId="2C63EB53" w:rsidR="005842D7" w:rsidRPr="001A1E08"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trike/>
                <w:sz w:val="18"/>
                <w:szCs w:val="18"/>
              </w:rPr>
            </w:pPr>
            <w:r w:rsidRPr="001A1E08">
              <w:rPr>
                <w:iCs/>
                <w:strike/>
                <w:sz w:val="18"/>
                <w:szCs w:val="18"/>
              </w:rPr>
              <w:t>Weighted score: 8%</w:t>
            </w:r>
          </w:p>
        </w:tc>
        <w:tc>
          <w:tcPr>
            <w:cnfStyle w:val="000010000000" w:firstRow="0" w:lastRow="0" w:firstColumn="0" w:lastColumn="0" w:oddVBand="1" w:evenVBand="0" w:oddHBand="0" w:evenHBand="0" w:firstRowFirstColumn="0" w:firstRowLastColumn="0" w:lastRowFirstColumn="0" w:lastRowLastColumn="0"/>
            <w:tcW w:w="1275" w:type="dxa"/>
          </w:tcPr>
          <w:p w14:paraId="3AFFF8F8" w14:textId="23C6FC84" w:rsidR="005842D7" w:rsidRPr="001A1E08" w:rsidRDefault="005842D7" w:rsidP="005842D7">
            <w:pPr>
              <w:spacing w:after="160" w:line="259" w:lineRule="auto"/>
              <w:rPr>
                <w:iCs/>
                <w:strike/>
                <w:sz w:val="18"/>
                <w:szCs w:val="18"/>
              </w:rPr>
            </w:pPr>
            <w:r w:rsidRPr="001A1E08">
              <w:rPr>
                <w:iCs/>
                <w:strike/>
                <w:sz w:val="18"/>
                <w:szCs w:val="18"/>
              </w:rPr>
              <w:t>Score: 3/5</w:t>
            </w:r>
          </w:p>
        </w:tc>
        <w:tc>
          <w:tcPr>
            <w:tcW w:w="1701" w:type="dxa"/>
          </w:tcPr>
          <w:p w14:paraId="08FF06CF" w14:textId="4B657947" w:rsidR="005842D7" w:rsidRPr="001A1E08"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trike/>
                <w:sz w:val="18"/>
                <w:szCs w:val="18"/>
              </w:rPr>
            </w:pPr>
            <w:r w:rsidRPr="001A1E08">
              <w:rPr>
                <w:iCs/>
                <w:strike/>
                <w:sz w:val="18"/>
                <w:szCs w:val="18"/>
              </w:rPr>
              <w:t>Weighted score: 12%</w:t>
            </w:r>
          </w:p>
        </w:tc>
      </w:tr>
      <w:tr w:rsidR="00CB4759" w:rsidRPr="001A1E08" w14:paraId="74D8A1A6"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BFBFBF" w:themeFill="background1" w:themeFillShade="BF"/>
            <w:vAlign w:val="center"/>
          </w:tcPr>
          <w:p w14:paraId="4681495C" w14:textId="77777777" w:rsidR="00CB4759" w:rsidRPr="001A1E08" w:rsidRDefault="00CB4759" w:rsidP="00CB4759">
            <w:pPr>
              <w:spacing w:after="160" w:line="259" w:lineRule="auto"/>
              <w:rPr>
                <w:b/>
                <w:bCs/>
                <w:i/>
                <w:strike/>
                <w:sz w:val="18"/>
                <w:szCs w:val="18"/>
              </w:rPr>
            </w:pPr>
            <w:r w:rsidRPr="001A1E08">
              <w:rPr>
                <w:b/>
                <w:bCs/>
                <w:i/>
                <w:strike/>
                <w:sz w:val="18"/>
                <w:szCs w:val="18"/>
              </w:rPr>
              <w:t>Quality section weighting out of 40%</w:t>
            </w:r>
          </w:p>
        </w:tc>
        <w:tc>
          <w:tcPr>
            <w:tcW w:w="2790" w:type="dxa"/>
            <w:gridSpan w:val="2"/>
            <w:shd w:val="clear" w:color="auto" w:fill="BFBFBF" w:themeFill="background1" w:themeFillShade="BF"/>
            <w:vAlign w:val="center"/>
          </w:tcPr>
          <w:p w14:paraId="68E82616" w14:textId="70B557EB" w:rsidR="00CB4759" w:rsidRPr="001A1E08" w:rsidRDefault="00CB4759" w:rsidP="00CB4759">
            <w:pPr>
              <w:spacing w:after="160" w:line="259" w:lineRule="auto"/>
              <w:cnfStyle w:val="000000100000" w:firstRow="0" w:lastRow="0" w:firstColumn="0" w:lastColumn="0" w:oddVBand="0" w:evenVBand="0" w:oddHBand="1" w:evenHBand="0" w:firstRowFirstColumn="0" w:firstRowLastColumn="0" w:lastRowFirstColumn="0" w:lastRowLastColumn="0"/>
              <w:rPr>
                <w:b/>
                <w:bCs/>
                <w:i/>
                <w:strike/>
                <w:sz w:val="18"/>
                <w:szCs w:val="18"/>
              </w:rPr>
            </w:pPr>
            <w:r w:rsidRPr="001A1E08">
              <w:rPr>
                <w:b/>
                <w:bCs/>
                <w:i/>
                <w:strike/>
                <w:sz w:val="18"/>
                <w:szCs w:val="18"/>
              </w:rPr>
              <w:t xml:space="preserve">10%+6%+8% = </w:t>
            </w:r>
            <w:r w:rsidRPr="001A1E08">
              <w:rPr>
                <w:b/>
                <w:bCs/>
                <w:i/>
                <w:strike/>
                <w:color w:val="FF0000"/>
                <w:sz w:val="18"/>
                <w:szCs w:val="18"/>
              </w:rPr>
              <w:t>25% Overall Weighted Score %</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BFBFBF" w:themeFill="background1" w:themeFillShade="BF"/>
            <w:vAlign w:val="center"/>
          </w:tcPr>
          <w:p w14:paraId="2D0A07C3" w14:textId="6D057C38" w:rsidR="00CB4759" w:rsidRPr="001A1E08" w:rsidRDefault="00CB4759" w:rsidP="00CB4759">
            <w:pPr>
              <w:spacing w:after="160" w:line="259" w:lineRule="auto"/>
              <w:rPr>
                <w:b/>
                <w:bCs/>
                <w:i/>
                <w:strike/>
                <w:sz w:val="18"/>
                <w:szCs w:val="18"/>
              </w:rPr>
            </w:pPr>
            <w:r w:rsidRPr="001A1E08">
              <w:rPr>
                <w:b/>
                <w:bCs/>
                <w:i/>
                <w:strike/>
                <w:sz w:val="18"/>
                <w:szCs w:val="18"/>
              </w:rPr>
              <w:t xml:space="preserve">6%+ 10%+12% = </w:t>
            </w:r>
            <w:r w:rsidRPr="001A1E08">
              <w:rPr>
                <w:b/>
                <w:bCs/>
                <w:i/>
                <w:strike/>
                <w:color w:val="FF0000"/>
                <w:sz w:val="18"/>
                <w:szCs w:val="18"/>
              </w:rPr>
              <w:t>28% Overall Weighted Score %</w:t>
            </w:r>
          </w:p>
        </w:tc>
      </w:tr>
    </w:tbl>
    <w:p w14:paraId="563C31EC" w14:textId="3278C68D" w:rsidR="00CC2C42" w:rsidRPr="001A1E08" w:rsidRDefault="006F5008" w:rsidP="006F5008">
      <w:pPr>
        <w:ind w:left="720"/>
        <w:jc w:val="right"/>
        <w:rPr>
          <w:rFonts w:eastAsiaTheme="majorEastAsia"/>
          <w:strike/>
          <w:sz w:val="20"/>
          <w:szCs w:val="20"/>
        </w:rPr>
      </w:pPr>
      <w:r w:rsidRPr="001A1E08">
        <w:rPr>
          <w:rFonts w:eastAsiaTheme="majorEastAsia"/>
          <w:strike/>
          <w:sz w:val="20"/>
          <w:szCs w:val="20"/>
        </w:rPr>
        <w:t xml:space="preserve">Table 6 – Quality Evaluation </w:t>
      </w:r>
    </w:p>
    <w:p w14:paraId="6B7F9580" w14:textId="66468FE8" w:rsidR="00E16A9D" w:rsidRPr="00AE1207" w:rsidRDefault="00E16A9D" w:rsidP="00612CBF">
      <w:pPr>
        <w:pStyle w:val="Heading3"/>
        <w:numPr>
          <w:ilvl w:val="2"/>
          <w:numId w:val="1"/>
        </w:numPr>
        <w:spacing w:line="360" w:lineRule="auto"/>
        <w:rPr>
          <w:color w:val="1F4E79" w:themeColor="accent5" w:themeShade="80"/>
        </w:rPr>
      </w:pPr>
      <w:bookmarkStart w:id="34" w:name="_Toc237595608"/>
      <w:r w:rsidRPr="529FEA48">
        <w:rPr>
          <w:color w:val="1F4E79" w:themeColor="accent5" w:themeShade="80"/>
        </w:rPr>
        <w:t xml:space="preserve">Part </w:t>
      </w:r>
      <w:r w:rsidR="009B64F4" w:rsidRPr="529FEA48">
        <w:rPr>
          <w:color w:val="1F4E79" w:themeColor="accent5" w:themeShade="80"/>
        </w:rPr>
        <w:t>Four</w:t>
      </w:r>
      <w:r w:rsidR="00D865ED" w:rsidRPr="529FEA48">
        <w:rPr>
          <w:color w:val="1F4E79" w:themeColor="accent5" w:themeShade="80"/>
        </w:rPr>
        <w:t xml:space="preserve"> </w:t>
      </w:r>
      <w:r w:rsidRPr="529FEA48">
        <w:rPr>
          <w:color w:val="1F4E79" w:themeColor="accent5" w:themeShade="80"/>
        </w:rPr>
        <w:t>– Price Evaluation</w:t>
      </w:r>
      <w:bookmarkEnd w:id="34"/>
      <w:r w:rsidRPr="529FEA48">
        <w:rPr>
          <w:color w:val="1F4E79" w:themeColor="accent5" w:themeShade="80"/>
        </w:rPr>
        <w:t xml:space="preserve"> </w:t>
      </w:r>
    </w:p>
    <w:p w14:paraId="6CD9F517" w14:textId="14F91431" w:rsidR="00571C02" w:rsidRPr="00AE1207" w:rsidRDefault="00571C02" w:rsidP="00571C02">
      <w:pPr>
        <w:ind w:left="720"/>
        <w:rPr>
          <w:rFonts w:eastAsiaTheme="majorEastAsia"/>
        </w:rPr>
      </w:pPr>
      <w:r w:rsidRPr="00AE1207">
        <w:rPr>
          <w:rFonts w:eastAsiaTheme="majorEastAsia"/>
        </w:rPr>
        <w:t>Tenderers must complete</w:t>
      </w:r>
      <w:r w:rsidR="003B105B" w:rsidRPr="00AE1207">
        <w:rPr>
          <w:rFonts w:eastAsiaTheme="majorEastAsia"/>
        </w:rPr>
        <w:t xml:space="preserve"> the Priced Schedule</w:t>
      </w:r>
      <w:r w:rsidRPr="00AE1207">
        <w:rPr>
          <w:rFonts w:eastAsiaTheme="majorEastAsia"/>
        </w:rPr>
        <w:t xml:space="preserve"> in relation to the Price evaluation. Tenderers must state in the Priced Schedule the ‘</w:t>
      </w:r>
      <w:r w:rsidR="00366F37" w:rsidRPr="00AE1207">
        <w:rPr>
          <w:rFonts w:eastAsiaTheme="majorEastAsia"/>
        </w:rPr>
        <w:t>T</w:t>
      </w:r>
      <w:r w:rsidRPr="00AE1207">
        <w:rPr>
          <w:rFonts w:eastAsiaTheme="majorEastAsia"/>
        </w:rPr>
        <w:t xml:space="preserve">otal </w:t>
      </w:r>
      <w:r w:rsidR="00366F37" w:rsidRPr="00AE1207">
        <w:rPr>
          <w:rFonts w:eastAsiaTheme="majorEastAsia"/>
        </w:rPr>
        <w:t>T</w:t>
      </w:r>
      <w:r w:rsidRPr="00AE1207">
        <w:rPr>
          <w:rFonts w:eastAsiaTheme="majorEastAsia"/>
        </w:rPr>
        <w:t xml:space="preserve">ender </w:t>
      </w:r>
      <w:r w:rsidR="00366F37" w:rsidRPr="00AE1207">
        <w:rPr>
          <w:rFonts w:eastAsiaTheme="majorEastAsia"/>
        </w:rPr>
        <w:t>S</w:t>
      </w:r>
      <w:r w:rsidRPr="00AE1207">
        <w:rPr>
          <w:rFonts w:eastAsiaTheme="majorEastAsia"/>
        </w:rPr>
        <w:t xml:space="preserve">um’ and also carry this forward to the </w:t>
      </w:r>
      <w:r w:rsidR="00974800" w:rsidRPr="00974800">
        <w:rPr>
          <w:rFonts w:eastAsiaTheme="majorEastAsia"/>
        </w:rPr>
        <w:t>Tender Declaration</w:t>
      </w:r>
      <w:r w:rsidRPr="00AE1207">
        <w:rPr>
          <w:rFonts w:eastAsiaTheme="majorEastAsia"/>
        </w:rPr>
        <w:t>.</w:t>
      </w:r>
    </w:p>
    <w:p w14:paraId="4D93D606" w14:textId="6F3B273A" w:rsidR="00281861" w:rsidRPr="00AE1207" w:rsidRDefault="008E05BD" w:rsidP="00571C02">
      <w:pPr>
        <w:ind w:left="720"/>
        <w:rPr>
          <w:rFonts w:eastAsiaTheme="majorEastAsia"/>
        </w:rPr>
      </w:pPr>
      <w:r w:rsidRPr="00AE1207">
        <w:rPr>
          <w:rFonts w:eastAsiaTheme="majorEastAsia"/>
        </w:rPr>
        <w:t xml:space="preserve">The maximum </w:t>
      </w:r>
      <w:r w:rsidR="00FC70F9" w:rsidRPr="00AE1207">
        <w:rPr>
          <w:rFonts w:eastAsiaTheme="majorEastAsia"/>
        </w:rPr>
        <w:t xml:space="preserve">allocated price </w:t>
      </w:r>
      <w:r w:rsidRPr="00AE1207">
        <w:rPr>
          <w:rFonts w:eastAsiaTheme="majorEastAsia"/>
        </w:rPr>
        <w:t xml:space="preserve">percentage </w:t>
      </w:r>
      <w:r w:rsidR="00FC70F9" w:rsidRPr="00AE1207">
        <w:rPr>
          <w:rFonts w:eastAsiaTheme="majorEastAsia"/>
        </w:rPr>
        <w:t xml:space="preserve">will be </w:t>
      </w:r>
      <w:r w:rsidR="00571C02" w:rsidRPr="00AE1207">
        <w:rPr>
          <w:rFonts w:eastAsiaTheme="majorEastAsia"/>
        </w:rPr>
        <w:t>alloca</w:t>
      </w:r>
      <w:r w:rsidR="00FC70F9" w:rsidRPr="00AE1207">
        <w:rPr>
          <w:rFonts w:eastAsiaTheme="majorEastAsia"/>
        </w:rPr>
        <w:t xml:space="preserve">ted </w:t>
      </w:r>
      <w:r w:rsidR="00A95198" w:rsidRPr="00AE1207">
        <w:rPr>
          <w:rFonts w:eastAsiaTheme="majorEastAsia"/>
        </w:rPr>
        <w:t xml:space="preserve">to </w:t>
      </w:r>
      <w:r w:rsidR="00571C02" w:rsidRPr="00AE1207">
        <w:rPr>
          <w:rFonts w:eastAsiaTheme="majorEastAsia"/>
        </w:rPr>
        <w:t>the lowest ‘</w:t>
      </w:r>
      <w:r w:rsidR="00366F37" w:rsidRPr="00AE1207">
        <w:rPr>
          <w:rFonts w:eastAsiaTheme="majorEastAsia"/>
        </w:rPr>
        <w:t>T</w:t>
      </w:r>
      <w:r w:rsidR="00571C02" w:rsidRPr="00AE1207">
        <w:rPr>
          <w:rFonts w:eastAsiaTheme="majorEastAsia"/>
        </w:rPr>
        <w:t xml:space="preserve">otal </w:t>
      </w:r>
      <w:r w:rsidR="00366F37" w:rsidRPr="00AE1207">
        <w:rPr>
          <w:rFonts w:eastAsiaTheme="majorEastAsia"/>
        </w:rPr>
        <w:t>T</w:t>
      </w:r>
      <w:r w:rsidR="00571C02" w:rsidRPr="00AE1207">
        <w:rPr>
          <w:rFonts w:eastAsiaTheme="majorEastAsia"/>
        </w:rPr>
        <w:t xml:space="preserve">ender </w:t>
      </w:r>
      <w:r w:rsidR="00366F37" w:rsidRPr="00AE1207">
        <w:rPr>
          <w:rFonts w:eastAsiaTheme="majorEastAsia"/>
        </w:rPr>
        <w:t>S</w:t>
      </w:r>
      <w:r w:rsidR="00571C02" w:rsidRPr="00AE1207">
        <w:rPr>
          <w:rFonts w:eastAsiaTheme="majorEastAsia"/>
        </w:rPr>
        <w:t xml:space="preserve">um’, stated on </w:t>
      </w:r>
      <w:r w:rsidR="00B52727" w:rsidRPr="00AE1207">
        <w:rPr>
          <w:rFonts w:eastAsiaTheme="majorEastAsia"/>
        </w:rPr>
        <w:t xml:space="preserve">Tenderers </w:t>
      </w:r>
      <w:r w:rsidR="00974800" w:rsidRPr="00974800">
        <w:rPr>
          <w:rFonts w:eastAsiaTheme="majorEastAsia"/>
        </w:rPr>
        <w:t>Tender Declaration</w:t>
      </w:r>
      <w:r w:rsidR="00B52727" w:rsidRPr="00AE1207">
        <w:rPr>
          <w:rFonts w:eastAsiaTheme="majorEastAsia"/>
        </w:rPr>
        <w:t xml:space="preserve">, </w:t>
      </w:r>
      <w:r w:rsidR="008C0AEE" w:rsidRPr="00AE1207">
        <w:rPr>
          <w:rFonts w:eastAsiaTheme="majorEastAsia"/>
        </w:rPr>
        <w:t xml:space="preserve">remaining </w:t>
      </w:r>
      <w:r w:rsidR="00533B59" w:rsidRPr="00AE1207">
        <w:rPr>
          <w:rFonts w:eastAsiaTheme="majorEastAsia"/>
        </w:rPr>
        <w:t xml:space="preserve">bids will be allocated </w:t>
      </w:r>
      <w:r w:rsidR="00571C02" w:rsidRPr="00AE1207">
        <w:rPr>
          <w:rFonts w:eastAsiaTheme="majorEastAsia"/>
        </w:rPr>
        <w:t xml:space="preserve">price points </w:t>
      </w:r>
      <w:r w:rsidR="00533B59" w:rsidRPr="00AE1207">
        <w:rPr>
          <w:rFonts w:eastAsiaTheme="majorEastAsia"/>
        </w:rPr>
        <w:t>calculated off</w:t>
      </w:r>
      <w:r w:rsidR="00571C02" w:rsidRPr="00AE1207">
        <w:rPr>
          <w:rFonts w:eastAsiaTheme="majorEastAsia"/>
        </w:rPr>
        <w:t xml:space="preserve"> the remaining Tenderers scores in relation to this scale.</w:t>
      </w:r>
    </w:p>
    <w:tbl>
      <w:tblPr>
        <w:tblStyle w:val="ListTable3"/>
        <w:tblpPr w:leftFromText="180" w:rightFromText="180" w:vertAnchor="text" w:horzAnchor="margin" w:tblpXSpec="right" w:tblpY="-44"/>
        <w:tblW w:w="8359" w:type="dxa"/>
        <w:tblLook w:val="0000" w:firstRow="0" w:lastRow="0" w:firstColumn="0" w:lastColumn="0" w:noHBand="0" w:noVBand="0"/>
      </w:tblPr>
      <w:tblGrid>
        <w:gridCol w:w="8359"/>
      </w:tblGrid>
      <w:tr w:rsidR="00AE20B6" w:rsidRPr="00AE1207" w14:paraId="07B1C837" w14:textId="77777777" w:rsidTr="00AE20B6">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8359" w:type="dxa"/>
            <w:shd w:val="clear" w:color="auto" w:fill="1F3864" w:themeFill="accent1" w:themeFillShade="80"/>
          </w:tcPr>
          <w:p w14:paraId="3F465182" w14:textId="7BD4EC4A" w:rsidR="00AE20B6" w:rsidRPr="00AE1207" w:rsidRDefault="00AE20B6" w:rsidP="00E8198B">
            <w:pPr>
              <w:pStyle w:val="NoSpacing"/>
              <w:rPr>
                <w:b/>
                <w:bCs/>
                <w:u w:val="single"/>
              </w:rPr>
            </w:pPr>
            <w:r w:rsidRPr="00AE1207">
              <w:rPr>
                <w:b/>
                <w:bCs/>
              </w:rPr>
              <w:t xml:space="preserve">Worked Example </w:t>
            </w:r>
            <w:r w:rsidRPr="00AE1207">
              <w:t xml:space="preserve">(For example purposes </w:t>
            </w:r>
            <w:r w:rsidRPr="00415285">
              <w:t>only</w:t>
            </w:r>
            <w:r w:rsidR="00415285">
              <w:t>,</w:t>
            </w:r>
            <w:r w:rsidR="00415285" w:rsidRPr="00415285">
              <w:t xml:space="preserve"> not related to this tender</w:t>
            </w:r>
            <w:r w:rsidRPr="00415285">
              <w:t>)</w:t>
            </w:r>
          </w:p>
        </w:tc>
      </w:tr>
      <w:tr w:rsidR="00AE20B6" w:rsidRPr="00AE1207" w14:paraId="2AB7FE90" w14:textId="77777777" w:rsidTr="00AE20B6">
        <w:trPr>
          <w:trHeight w:val="931"/>
        </w:trPr>
        <w:tc>
          <w:tcPr>
            <w:cnfStyle w:val="000010000000" w:firstRow="0" w:lastRow="0" w:firstColumn="0" w:lastColumn="0" w:oddVBand="1" w:evenVBand="0" w:oddHBand="0" w:evenHBand="0" w:firstRowFirstColumn="0" w:firstRowLastColumn="0" w:lastRowFirstColumn="0" w:lastRowLastColumn="0"/>
            <w:tcW w:w="8359" w:type="dxa"/>
          </w:tcPr>
          <w:p w14:paraId="4A5A8D3E" w14:textId="77777777" w:rsidR="00AE20B6" w:rsidRPr="00AE1207" w:rsidRDefault="00AE20B6" w:rsidP="00E8198B">
            <w:pPr>
              <w:spacing w:after="160" w:line="259" w:lineRule="auto"/>
            </w:pPr>
            <w:r w:rsidRPr="00AE1207">
              <w:t>Tenderer 1 Total Tender Sum = £80,000.00</w:t>
            </w:r>
          </w:p>
          <w:p w14:paraId="0EE96442" w14:textId="77777777" w:rsidR="00AE20B6" w:rsidRPr="00AE1207" w:rsidRDefault="00AE20B6" w:rsidP="00E8198B">
            <w:pPr>
              <w:spacing w:after="160" w:line="259" w:lineRule="auto"/>
            </w:pPr>
            <w:r w:rsidRPr="00AE1207">
              <w:t>Tenderer 2 Total Tender Sum = £50,000.00</w:t>
            </w:r>
          </w:p>
        </w:tc>
      </w:tr>
      <w:tr w:rsidR="00AE20B6" w:rsidRPr="00AE1207" w14:paraId="25575893" w14:textId="77777777" w:rsidTr="00AE20B6">
        <w:trPr>
          <w:cnfStyle w:val="000000100000" w:firstRow="0" w:lastRow="0" w:firstColumn="0" w:lastColumn="0" w:oddVBand="0" w:evenVBand="0" w:oddHBand="1" w:evenHBand="0" w:firstRowFirstColumn="0" w:firstRowLastColumn="0" w:lastRowFirstColumn="0" w:lastRowLastColumn="0"/>
          <w:trHeight w:val="918"/>
        </w:trPr>
        <w:tc>
          <w:tcPr>
            <w:cnfStyle w:val="000010000000" w:firstRow="0" w:lastRow="0" w:firstColumn="0" w:lastColumn="0" w:oddVBand="1" w:evenVBand="0" w:oddHBand="0" w:evenHBand="0" w:firstRowFirstColumn="0" w:firstRowLastColumn="0" w:lastRowFirstColumn="0" w:lastRowLastColumn="0"/>
            <w:tcW w:w="8359" w:type="dxa"/>
          </w:tcPr>
          <w:p w14:paraId="6FAD91D5" w14:textId="77777777" w:rsidR="00AE20B6" w:rsidRPr="00AE1207" w:rsidRDefault="00AE20B6" w:rsidP="00E8198B">
            <w:pPr>
              <w:spacing w:after="160" w:line="259" w:lineRule="auto"/>
              <w:rPr>
                <w:i/>
              </w:rPr>
            </w:pPr>
            <w:r w:rsidRPr="00AE1207">
              <w:rPr>
                <w:i/>
              </w:rPr>
              <w:t>The formula:</w:t>
            </w:r>
          </w:p>
          <w:p w14:paraId="70C08912" w14:textId="77777777" w:rsidR="00AE20B6" w:rsidRPr="00AE1207" w:rsidRDefault="00AE20B6" w:rsidP="00E8198B">
            <w:pPr>
              <w:spacing w:after="160" w:line="259" w:lineRule="auto"/>
              <w:rPr>
                <w:i/>
              </w:rPr>
            </w:pPr>
            <w:r w:rsidRPr="00AE1207">
              <w:rPr>
                <w:i/>
              </w:rPr>
              <w:t>Lowest priced bid/ price of Tenderer being evaluated x 60%</w:t>
            </w:r>
          </w:p>
        </w:tc>
      </w:tr>
      <w:tr w:rsidR="00AE20B6" w:rsidRPr="00AE1207" w14:paraId="2CDD7632" w14:textId="77777777" w:rsidTr="00AE20B6">
        <w:trPr>
          <w:trHeight w:val="1369"/>
        </w:trPr>
        <w:tc>
          <w:tcPr>
            <w:cnfStyle w:val="000010000000" w:firstRow="0" w:lastRow="0" w:firstColumn="0" w:lastColumn="0" w:oddVBand="1" w:evenVBand="0" w:oddHBand="0" w:evenHBand="0" w:firstRowFirstColumn="0" w:firstRowLastColumn="0" w:lastRowFirstColumn="0" w:lastRowLastColumn="0"/>
            <w:tcW w:w="8359" w:type="dxa"/>
            <w:shd w:val="clear" w:color="auto" w:fill="BFBFBF" w:themeFill="background1" w:themeFillShade="BF"/>
          </w:tcPr>
          <w:p w14:paraId="22EDBB92" w14:textId="77777777" w:rsidR="00AE20B6" w:rsidRPr="00AE1207" w:rsidRDefault="00AE20B6" w:rsidP="00E8198B">
            <w:pPr>
              <w:pStyle w:val="NoSpacing"/>
            </w:pPr>
            <w:r w:rsidRPr="00AE1207">
              <w:t>The Scores:</w:t>
            </w:r>
          </w:p>
          <w:p w14:paraId="1541A469" w14:textId="77777777" w:rsidR="00AE20B6" w:rsidRPr="00AE1207" w:rsidRDefault="00AE20B6" w:rsidP="00E8198B">
            <w:pPr>
              <w:pStyle w:val="NoSpacing"/>
            </w:pPr>
          </w:p>
          <w:p w14:paraId="124D17DB" w14:textId="77777777" w:rsidR="00AE20B6" w:rsidRPr="00AE1207" w:rsidRDefault="00AE20B6" w:rsidP="00E8198B">
            <w:pPr>
              <w:pStyle w:val="NoSpacing"/>
            </w:pPr>
            <w:r w:rsidRPr="00AE1207">
              <w:t>Tenderer 1 = 50,000/80,000 x 60% = 37.50%</w:t>
            </w:r>
          </w:p>
          <w:p w14:paraId="3298D984" w14:textId="77777777" w:rsidR="00AE20B6" w:rsidRPr="00AE1207" w:rsidRDefault="00AE20B6" w:rsidP="00E8198B">
            <w:pPr>
              <w:pStyle w:val="NoSpacing"/>
              <w:rPr>
                <w:lang w:val="de-DE"/>
              </w:rPr>
            </w:pPr>
            <w:r w:rsidRPr="00AE1207">
              <w:rPr>
                <w:lang w:val="de-DE"/>
              </w:rPr>
              <w:t>Tenderer 2 = 50,000/50,000 x 60% = 60.00%</w:t>
            </w:r>
          </w:p>
        </w:tc>
      </w:tr>
    </w:tbl>
    <w:p w14:paraId="31D96BAB" w14:textId="77D44BEF" w:rsidR="00681CD1" w:rsidRPr="00AE1207" w:rsidRDefault="00681CD1" w:rsidP="00681CD1">
      <w:pPr>
        <w:ind w:left="720"/>
        <w:jc w:val="right"/>
        <w:rPr>
          <w:rFonts w:eastAsiaTheme="majorEastAsia"/>
          <w:sz w:val="20"/>
          <w:szCs w:val="20"/>
        </w:rPr>
      </w:pPr>
      <w:r w:rsidRPr="00AE1207">
        <w:rPr>
          <w:rFonts w:eastAsiaTheme="majorEastAsia"/>
          <w:sz w:val="20"/>
          <w:szCs w:val="20"/>
        </w:rPr>
        <w:t xml:space="preserve">Table 7 – Price Evaluation </w:t>
      </w:r>
    </w:p>
    <w:p w14:paraId="7C374EC3" w14:textId="525A582F" w:rsidR="007C17AF" w:rsidRPr="00AE1207" w:rsidRDefault="00BA781A" w:rsidP="00571C02">
      <w:pPr>
        <w:ind w:left="720"/>
        <w:rPr>
          <w:rFonts w:eastAsiaTheme="majorEastAsia"/>
        </w:rPr>
      </w:pPr>
      <w:r w:rsidRPr="00AE1207">
        <w:rPr>
          <w:rFonts w:eastAsiaTheme="majorEastAsia"/>
        </w:rPr>
        <w:t xml:space="preserve">Any price deemed abnormally low will be investigated in accordance with the Regulations and </w:t>
      </w:r>
      <w:r w:rsidR="00CD0C1B" w:rsidRPr="00AE1207">
        <w:rPr>
          <w:rFonts w:eastAsiaTheme="majorEastAsia"/>
        </w:rPr>
        <w:t xml:space="preserve">Barcud Shared Services </w:t>
      </w:r>
      <w:r w:rsidRPr="00AE1207">
        <w:rPr>
          <w:rFonts w:eastAsiaTheme="majorEastAsia"/>
        </w:rPr>
        <w:t>reserves the right to reject any bid deemed to be “abnormally low” following the investigation that finds the prices stated are “abnormally low”.</w:t>
      </w:r>
    </w:p>
    <w:p w14:paraId="29B62195" w14:textId="38D6E85B" w:rsidR="00EB7262" w:rsidRPr="00AE1207" w:rsidRDefault="00EB7262" w:rsidP="00612CBF">
      <w:pPr>
        <w:pStyle w:val="Heading2"/>
        <w:numPr>
          <w:ilvl w:val="1"/>
          <w:numId w:val="1"/>
        </w:numPr>
        <w:spacing w:line="360" w:lineRule="auto"/>
        <w:rPr>
          <w:color w:val="1F4E79" w:themeColor="accent5" w:themeShade="80"/>
        </w:rPr>
      </w:pPr>
      <w:bookmarkStart w:id="35" w:name="_Toc237595609"/>
      <w:r w:rsidRPr="529FEA48">
        <w:rPr>
          <w:color w:val="1F4E79" w:themeColor="accent5" w:themeShade="80"/>
        </w:rPr>
        <w:t xml:space="preserve">Overall </w:t>
      </w:r>
      <w:r w:rsidR="00681CD1" w:rsidRPr="529FEA48">
        <w:rPr>
          <w:color w:val="1F4E79" w:themeColor="accent5" w:themeShade="80"/>
        </w:rPr>
        <w:t>S</w:t>
      </w:r>
      <w:r w:rsidRPr="529FEA48">
        <w:rPr>
          <w:color w:val="1F4E79" w:themeColor="accent5" w:themeShade="80"/>
        </w:rPr>
        <w:t>coring</w:t>
      </w:r>
      <w:bookmarkEnd w:id="35"/>
    </w:p>
    <w:p w14:paraId="7705C75F" w14:textId="77777777" w:rsidR="0006143D" w:rsidRPr="00AE1207" w:rsidRDefault="0006143D" w:rsidP="0006143D">
      <w:pPr>
        <w:rPr>
          <w:rFonts w:eastAsiaTheme="majorEastAsia"/>
        </w:rPr>
      </w:pPr>
      <w:r w:rsidRPr="00AE1207">
        <w:rPr>
          <w:rFonts w:eastAsiaTheme="majorEastAsia"/>
        </w:rPr>
        <w:t>Each Tenderer’s score from both the Quality and the Price Evaluation stages will be added together to obtain an overall tender score out of 100%</w:t>
      </w:r>
    </w:p>
    <w:p w14:paraId="33BE7249" w14:textId="77777777" w:rsidR="0006143D" w:rsidRPr="00AE1207" w:rsidRDefault="0006143D" w:rsidP="0006143D">
      <w:pPr>
        <w:rPr>
          <w:rFonts w:eastAsiaTheme="majorEastAsia"/>
        </w:rPr>
      </w:pPr>
      <w:r w:rsidRPr="00AE1207">
        <w:rPr>
          <w:rFonts w:eastAsiaTheme="majorEastAsia"/>
        </w:rPr>
        <w:t>Worked Example (For example purposes only):</w:t>
      </w:r>
    </w:p>
    <w:tbl>
      <w:tblPr>
        <w:tblStyle w:val="TableGrid"/>
        <w:tblW w:w="0" w:type="auto"/>
        <w:tblLook w:val="04A0" w:firstRow="1" w:lastRow="0" w:firstColumn="1" w:lastColumn="0" w:noHBand="0" w:noVBand="1"/>
      </w:tblPr>
      <w:tblGrid>
        <w:gridCol w:w="3005"/>
        <w:gridCol w:w="3005"/>
        <w:gridCol w:w="3006"/>
      </w:tblGrid>
      <w:tr w:rsidR="0006143D" w:rsidRPr="00AE1207" w14:paraId="1D7770C6" w14:textId="77777777" w:rsidTr="00E8198B">
        <w:tc>
          <w:tcPr>
            <w:tcW w:w="3005" w:type="dxa"/>
            <w:shd w:val="clear" w:color="auto" w:fill="1F3864" w:themeFill="accent1" w:themeFillShade="80"/>
          </w:tcPr>
          <w:p w14:paraId="2C332E37" w14:textId="77777777" w:rsidR="0006143D" w:rsidRPr="00AE1207" w:rsidRDefault="0006143D" w:rsidP="00E8198B">
            <w:pPr>
              <w:rPr>
                <w:b/>
                <w:bCs/>
              </w:rPr>
            </w:pPr>
            <w:r w:rsidRPr="00AE1207">
              <w:rPr>
                <w:b/>
                <w:bCs/>
              </w:rPr>
              <w:t>Evaluation Section</w:t>
            </w:r>
          </w:p>
        </w:tc>
        <w:tc>
          <w:tcPr>
            <w:tcW w:w="3005" w:type="dxa"/>
            <w:shd w:val="clear" w:color="auto" w:fill="1F3864" w:themeFill="accent1" w:themeFillShade="80"/>
          </w:tcPr>
          <w:p w14:paraId="4280C9B3" w14:textId="77777777" w:rsidR="0006143D" w:rsidRPr="00AE1207" w:rsidRDefault="0006143D" w:rsidP="00E8198B">
            <w:pPr>
              <w:rPr>
                <w:b/>
                <w:bCs/>
              </w:rPr>
            </w:pPr>
            <w:r w:rsidRPr="00AE1207">
              <w:rPr>
                <w:b/>
                <w:bCs/>
              </w:rPr>
              <w:t>Tenderer 1</w:t>
            </w:r>
          </w:p>
        </w:tc>
        <w:tc>
          <w:tcPr>
            <w:tcW w:w="3006" w:type="dxa"/>
            <w:shd w:val="clear" w:color="auto" w:fill="1F3864" w:themeFill="accent1" w:themeFillShade="80"/>
          </w:tcPr>
          <w:p w14:paraId="61C6AA12" w14:textId="77777777" w:rsidR="0006143D" w:rsidRPr="00AE1207" w:rsidRDefault="0006143D" w:rsidP="00E8198B">
            <w:pPr>
              <w:rPr>
                <w:b/>
                <w:bCs/>
              </w:rPr>
            </w:pPr>
            <w:r w:rsidRPr="00AE1207">
              <w:rPr>
                <w:b/>
                <w:bCs/>
              </w:rPr>
              <w:t>Tenderer 2</w:t>
            </w:r>
          </w:p>
        </w:tc>
      </w:tr>
      <w:tr w:rsidR="0006143D" w:rsidRPr="00AE1207" w14:paraId="26467943" w14:textId="77777777" w:rsidTr="00E8198B">
        <w:tc>
          <w:tcPr>
            <w:tcW w:w="3005" w:type="dxa"/>
          </w:tcPr>
          <w:p w14:paraId="0A2E158E" w14:textId="77777777" w:rsidR="0006143D" w:rsidRPr="00AE1207" w:rsidRDefault="0006143D" w:rsidP="00E8198B">
            <w:r w:rsidRPr="00AE1207">
              <w:t>Quality score</w:t>
            </w:r>
          </w:p>
        </w:tc>
        <w:tc>
          <w:tcPr>
            <w:tcW w:w="3005" w:type="dxa"/>
          </w:tcPr>
          <w:p w14:paraId="24FD8FDA" w14:textId="77777777" w:rsidR="0006143D" w:rsidRPr="00AE1207" w:rsidRDefault="0006143D" w:rsidP="00E8198B">
            <w:r w:rsidRPr="00AE1207">
              <w:t>25.00%</w:t>
            </w:r>
          </w:p>
        </w:tc>
        <w:tc>
          <w:tcPr>
            <w:tcW w:w="3006" w:type="dxa"/>
          </w:tcPr>
          <w:p w14:paraId="2E845891" w14:textId="77777777" w:rsidR="0006143D" w:rsidRPr="00AE1207" w:rsidRDefault="0006143D" w:rsidP="00E8198B">
            <w:r w:rsidRPr="00AE1207">
              <w:t>29.00%</w:t>
            </w:r>
          </w:p>
        </w:tc>
      </w:tr>
      <w:tr w:rsidR="0006143D" w:rsidRPr="00AE1207" w14:paraId="4D7DECA2" w14:textId="77777777" w:rsidTr="00E8198B">
        <w:tc>
          <w:tcPr>
            <w:tcW w:w="3005" w:type="dxa"/>
          </w:tcPr>
          <w:p w14:paraId="78A6B6DC" w14:textId="77777777" w:rsidR="0006143D" w:rsidRPr="00AE1207" w:rsidRDefault="0006143D" w:rsidP="00E8198B">
            <w:r w:rsidRPr="00AE1207">
              <w:t>Price score</w:t>
            </w:r>
          </w:p>
        </w:tc>
        <w:tc>
          <w:tcPr>
            <w:tcW w:w="3005" w:type="dxa"/>
          </w:tcPr>
          <w:p w14:paraId="2EC2069E" w14:textId="77777777" w:rsidR="0006143D" w:rsidRPr="00AE1207" w:rsidRDefault="0006143D" w:rsidP="00E8198B">
            <w:r w:rsidRPr="00AE1207">
              <w:t>37.50%</w:t>
            </w:r>
          </w:p>
        </w:tc>
        <w:tc>
          <w:tcPr>
            <w:tcW w:w="3006" w:type="dxa"/>
          </w:tcPr>
          <w:p w14:paraId="64849611" w14:textId="77777777" w:rsidR="0006143D" w:rsidRPr="00AE1207" w:rsidRDefault="0006143D" w:rsidP="00E8198B">
            <w:r w:rsidRPr="00AE1207">
              <w:t>60.00%</w:t>
            </w:r>
          </w:p>
        </w:tc>
      </w:tr>
      <w:tr w:rsidR="0006143D" w:rsidRPr="00AE1207" w14:paraId="6799D165" w14:textId="77777777" w:rsidTr="00E8198B">
        <w:tc>
          <w:tcPr>
            <w:tcW w:w="3005" w:type="dxa"/>
            <w:shd w:val="clear" w:color="auto" w:fill="D9D9D9" w:themeFill="background1" w:themeFillShade="D9"/>
          </w:tcPr>
          <w:p w14:paraId="72EBD040" w14:textId="77777777" w:rsidR="0006143D" w:rsidRPr="00AE1207" w:rsidRDefault="0006143D" w:rsidP="00E8198B">
            <w:r w:rsidRPr="00AE1207">
              <w:t>Overall tender score</w:t>
            </w:r>
          </w:p>
        </w:tc>
        <w:tc>
          <w:tcPr>
            <w:tcW w:w="3005" w:type="dxa"/>
            <w:shd w:val="clear" w:color="auto" w:fill="D9D9D9" w:themeFill="background1" w:themeFillShade="D9"/>
          </w:tcPr>
          <w:p w14:paraId="5BA11970" w14:textId="77777777" w:rsidR="0006143D" w:rsidRPr="00AE1207" w:rsidRDefault="0006143D" w:rsidP="00E8198B">
            <w:r w:rsidRPr="00AE1207">
              <w:t>62.50%</w:t>
            </w:r>
          </w:p>
        </w:tc>
        <w:tc>
          <w:tcPr>
            <w:tcW w:w="3006" w:type="dxa"/>
            <w:shd w:val="clear" w:color="auto" w:fill="D9D9D9" w:themeFill="background1" w:themeFillShade="D9"/>
          </w:tcPr>
          <w:p w14:paraId="4E59D6FF" w14:textId="77777777" w:rsidR="0006143D" w:rsidRPr="00AE1207" w:rsidRDefault="0006143D" w:rsidP="00E8198B">
            <w:r w:rsidRPr="00AE1207">
              <w:t>89.00%</w:t>
            </w:r>
          </w:p>
        </w:tc>
      </w:tr>
    </w:tbl>
    <w:p w14:paraId="13030AF4" w14:textId="77777777" w:rsidR="0006143D" w:rsidRPr="00AE1207" w:rsidRDefault="0006143D" w:rsidP="0006143D">
      <w:pPr>
        <w:pStyle w:val="ListParagraph"/>
        <w:ind w:left="360"/>
        <w:jc w:val="right"/>
        <w:rPr>
          <w:rFonts w:eastAsiaTheme="majorEastAsia"/>
          <w:sz w:val="20"/>
          <w:szCs w:val="20"/>
        </w:rPr>
      </w:pPr>
      <w:r w:rsidRPr="00AE1207">
        <w:rPr>
          <w:rFonts w:eastAsiaTheme="majorEastAsia"/>
          <w:sz w:val="20"/>
          <w:szCs w:val="20"/>
        </w:rPr>
        <w:t>Table 8 – Overall Scoring</w:t>
      </w:r>
    </w:p>
    <w:p w14:paraId="5254124D" w14:textId="77777777" w:rsidR="0006143D" w:rsidRPr="00AE1207" w:rsidRDefault="0006143D" w:rsidP="0006143D">
      <w:pPr>
        <w:pStyle w:val="ListParagraph"/>
        <w:ind w:left="360"/>
        <w:jc w:val="right"/>
        <w:rPr>
          <w:rFonts w:eastAsiaTheme="majorEastAsia"/>
          <w:sz w:val="20"/>
          <w:szCs w:val="20"/>
        </w:rPr>
      </w:pPr>
    </w:p>
    <w:p w14:paraId="14BD7113" w14:textId="77777777" w:rsidR="003C6A84" w:rsidRPr="00AE1207" w:rsidRDefault="003C6A84" w:rsidP="0006143D">
      <w:pPr>
        <w:pStyle w:val="ListParagraph"/>
        <w:numPr>
          <w:ilvl w:val="0"/>
          <w:numId w:val="1"/>
        </w:numPr>
        <w:rPr>
          <w:rFonts w:asciiTheme="majorHAnsi" w:eastAsiaTheme="majorEastAsia" w:hAnsiTheme="majorHAnsi" w:cstheme="majorBidi"/>
          <w:color w:val="2F5496" w:themeColor="accent1" w:themeShade="BF"/>
          <w:sz w:val="28"/>
          <w:szCs w:val="28"/>
        </w:rPr>
        <w:sectPr w:rsidR="003C6A84" w:rsidRPr="00AE1207" w:rsidSect="00F6624D">
          <w:pgSz w:w="11906" w:h="16838"/>
          <w:pgMar w:top="2268" w:right="1440" w:bottom="1440" w:left="1440" w:header="709" w:footer="709" w:gutter="0"/>
          <w:cols w:space="708"/>
          <w:docGrid w:linePitch="360"/>
        </w:sectPr>
      </w:pPr>
    </w:p>
    <w:p w14:paraId="7B7316A9" w14:textId="67B072F5" w:rsidR="0006143D" w:rsidRPr="00AE1207" w:rsidRDefault="003C6A84" w:rsidP="00612CBF">
      <w:pPr>
        <w:pStyle w:val="Heading1"/>
        <w:numPr>
          <w:ilvl w:val="0"/>
          <w:numId w:val="1"/>
        </w:numPr>
        <w:spacing w:line="360" w:lineRule="auto"/>
        <w:rPr>
          <w:color w:val="1F4E79" w:themeColor="accent5" w:themeShade="80"/>
          <w:sz w:val="32"/>
          <w:szCs w:val="32"/>
        </w:rPr>
      </w:pPr>
      <w:bookmarkStart w:id="36" w:name="_Toc237595610"/>
      <w:r w:rsidRPr="529FEA48">
        <w:rPr>
          <w:color w:val="1F4E79" w:themeColor="accent5" w:themeShade="80"/>
          <w:sz w:val="32"/>
          <w:szCs w:val="32"/>
        </w:rPr>
        <w:t>Tender Acceptance</w:t>
      </w:r>
      <w:bookmarkEnd w:id="36"/>
      <w:r w:rsidRPr="529FEA48">
        <w:rPr>
          <w:color w:val="1F4E79" w:themeColor="accent5" w:themeShade="80"/>
          <w:sz w:val="32"/>
          <w:szCs w:val="32"/>
        </w:rPr>
        <w:t xml:space="preserve"> </w:t>
      </w:r>
    </w:p>
    <w:p w14:paraId="46A8BD23" w14:textId="38B7456E" w:rsidR="009B277E" w:rsidRPr="00AE1207" w:rsidRDefault="009B277E" w:rsidP="009B277E">
      <w:pPr>
        <w:rPr>
          <w:rFonts w:eastAsiaTheme="majorEastAsia"/>
        </w:rPr>
      </w:pPr>
      <w:r w:rsidRPr="00AE1207">
        <w:rPr>
          <w:rFonts w:eastAsiaTheme="majorEastAsia"/>
        </w:rPr>
        <w:t xml:space="preserve">Acceptance of a Tender by Barcud Shared Services shall be communicated in writing to the successful Tenderer.   </w:t>
      </w:r>
    </w:p>
    <w:p w14:paraId="6F79514E" w14:textId="77777777" w:rsidR="009B277E" w:rsidRPr="00AE1207" w:rsidRDefault="009B277E" w:rsidP="009B277E">
      <w:pPr>
        <w:rPr>
          <w:rFonts w:eastAsiaTheme="majorEastAsia"/>
        </w:rPr>
      </w:pPr>
      <w:r w:rsidRPr="00AE1207">
        <w:rPr>
          <w:rFonts w:eastAsiaTheme="majorEastAsia"/>
        </w:rPr>
        <w:t xml:space="preserve">The successful Tenderer shall be notified of: </w:t>
      </w:r>
    </w:p>
    <w:p w14:paraId="5D93CEDD" w14:textId="77777777"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award criteria. </w:t>
      </w:r>
    </w:p>
    <w:p w14:paraId="1821CE84" w14:textId="3AC3BBB8"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score achieved during the </w:t>
      </w:r>
      <w:r w:rsidR="00723BE8" w:rsidRPr="00AE1207">
        <w:rPr>
          <w:rFonts w:eastAsiaTheme="majorEastAsia"/>
        </w:rPr>
        <w:t>evaluation.</w:t>
      </w:r>
      <w:r w:rsidRPr="00AE1207">
        <w:rPr>
          <w:rFonts w:eastAsiaTheme="majorEastAsia"/>
        </w:rPr>
        <w:t xml:space="preserve"> </w:t>
      </w:r>
    </w:p>
    <w:p w14:paraId="61E0D9BA" w14:textId="119F5705" w:rsidR="009B277E" w:rsidRPr="00AE1207" w:rsidRDefault="009B277E" w:rsidP="009B277E">
      <w:pPr>
        <w:pStyle w:val="ListParagraph"/>
        <w:numPr>
          <w:ilvl w:val="0"/>
          <w:numId w:val="18"/>
        </w:numPr>
        <w:rPr>
          <w:rFonts w:eastAsiaTheme="majorEastAsia"/>
        </w:rPr>
      </w:pPr>
      <w:r w:rsidRPr="00AE1207">
        <w:rPr>
          <w:rFonts w:eastAsiaTheme="majorEastAsia"/>
        </w:rPr>
        <w:t xml:space="preserve">Debrief on the quality </w:t>
      </w:r>
      <w:r w:rsidR="00723BE8" w:rsidRPr="00AE1207">
        <w:rPr>
          <w:rFonts w:eastAsiaTheme="majorEastAsia"/>
        </w:rPr>
        <w:t>score.</w:t>
      </w:r>
      <w:r w:rsidRPr="00AE1207">
        <w:rPr>
          <w:rFonts w:eastAsiaTheme="majorEastAsia"/>
        </w:rPr>
        <w:t xml:space="preserve"> </w:t>
      </w:r>
    </w:p>
    <w:p w14:paraId="7B4FF42F" w14:textId="16584C9F" w:rsidR="009B277E" w:rsidRPr="00AE1207" w:rsidRDefault="009B277E" w:rsidP="009B277E">
      <w:pPr>
        <w:rPr>
          <w:rFonts w:eastAsiaTheme="majorEastAsia"/>
        </w:rPr>
      </w:pPr>
      <w:r w:rsidRPr="00AE1207">
        <w:rPr>
          <w:rFonts w:eastAsiaTheme="majorEastAsia"/>
        </w:rPr>
        <w:t>All unsuccessful Tenderer’s shall receive written notification of the decision. The notification will include</w:t>
      </w:r>
      <w:r w:rsidR="006C4F45" w:rsidRPr="00AE1207">
        <w:rPr>
          <w:rFonts w:eastAsiaTheme="majorEastAsia"/>
        </w:rPr>
        <w:t xml:space="preserve"> all of the above along with</w:t>
      </w:r>
      <w:r w:rsidRPr="00AE1207">
        <w:rPr>
          <w:rFonts w:eastAsiaTheme="majorEastAsia"/>
        </w:rPr>
        <w:t xml:space="preserve">: </w:t>
      </w:r>
    </w:p>
    <w:p w14:paraId="6471E9DB"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name of the successful Tenderer. </w:t>
      </w:r>
    </w:p>
    <w:p w14:paraId="2B061C5D" w14:textId="77777777" w:rsidR="00E7178B" w:rsidRPr="00AE1207" w:rsidRDefault="00E7178B" w:rsidP="00E7178B">
      <w:pPr>
        <w:pStyle w:val="ListParagraph"/>
        <w:numPr>
          <w:ilvl w:val="0"/>
          <w:numId w:val="19"/>
        </w:numPr>
        <w:rPr>
          <w:rFonts w:eastAsiaTheme="majorEastAsia"/>
        </w:rPr>
      </w:pPr>
      <w:r w:rsidRPr="00AE1207">
        <w:rPr>
          <w:rFonts w:eastAsiaTheme="majorEastAsia"/>
        </w:rPr>
        <w:t xml:space="preserve">The score of the successful Tenderer. </w:t>
      </w:r>
    </w:p>
    <w:p w14:paraId="10A99DCC"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score of the Tenderer receiving the notice. </w:t>
      </w:r>
    </w:p>
    <w:p w14:paraId="466F7C5C" w14:textId="77777777" w:rsidR="009B277E" w:rsidRDefault="009B277E" w:rsidP="009B277E">
      <w:pPr>
        <w:pStyle w:val="ListParagraph"/>
        <w:numPr>
          <w:ilvl w:val="0"/>
          <w:numId w:val="19"/>
        </w:numPr>
        <w:rPr>
          <w:rFonts w:eastAsiaTheme="majorEastAsia"/>
        </w:rPr>
      </w:pPr>
      <w:r w:rsidRPr="00AE1207">
        <w:rPr>
          <w:rFonts w:eastAsiaTheme="majorEastAsia"/>
        </w:rPr>
        <w:t xml:space="preserve">Debrief on quality score for Tenderer receiving the notice. </w:t>
      </w:r>
    </w:p>
    <w:p w14:paraId="02284CB9" w14:textId="258037B5" w:rsidR="009B277E" w:rsidRPr="00AE1207" w:rsidRDefault="009B277E" w:rsidP="009B277E">
      <w:pPr>
        <w:rPr>
          <w:rFonts w:eastAsiaTheme="majorEastAsia"/>
        </w:rPr>
      </w:pPr>
      <w:r w:rsidRPr="00AE1207">
        <w:rPr>
          <w:rFonts w:eastAsiaTheme="majorEastAsia"/>
        </w:rPr>
        <w:t xml:space="preserve">Where </w:t>
      </w:r>
      <w:r w:rsidR="006F711B" w:rsidRPr="00AE1207">
        <w:rPr>
          <w:rFonts w:eastAsiaTheme="majorEastAsia"/>
        </w:rPr>
        <w:t xml:space="preserve">Barcud Shared Services </w:t>
      </w:r>
      <w:r w:rsidRPr="00AE1207">
        <w:rPr>
          <w:rFonts w:eastAsiaTheme="majorEastAsia"/>
        </w:rPr>
        <w:t xml:space="preserve">decides not to move forward to the award stage, the unsuccessful Tenderers shall be notified of the decision to end the procurement process. </w:t>
      </w:r>
      <w:r w:rsidR="0072062A" w:rsidRPr="00AE1207">
        <w:rPr>
          <w:rFonts w:eastAsiaTheme="majorEastAsia"/>
        </w:rPr>
        <w:t xml:space="preserve"> </w:t>
      </w:r>
    </w:p>
    <w:p w14:paraId="581F0C07" w14:textId="14B62741" w:rsidR="0059228E" w:rsidRPr="001A1E08" w:rsidRDefault="0059228E" w:rsidP="00612CBF">
      <w:pPr>
        <w:pStyle w:val="Heading1"/>
        <w:numPr>
          <w:ilvl w:val="0"/>
          <w:numId w:val="1"/>
        </w:numPr>
        <w:spacing w:line="360" w:lineRule="auto"/>
        <w:rPr>
          <w:color w:val="1F4E79" w:themeColor="accent5" w:themeShade="80"/>
          <w:sz w:val="32"/>
          <w:szCs w:val="32"/>
        </w:rPr>
      </w:pPr>
      <w:bookmarkStart w:id="37" w:name="_Toc237595611"/>
      <w:r w:rsidRPr="001A1E08">
        <w:rPr>
          <w:color w:val="1F4E79" w:themeColor="accent5" w:themeShade="80"/>
          <w:sz w:val="32"/>
          <w:szCs w:val="32"/>
        </w:rPr>
        <w:t>Tender Checklist</w:t>
      </w:r>
      <w:bookmarkEnd w:id="37"/>
    </w:p>
    <w:p w14:paraId="1680440B" w14:textId="1C68C035" w:rsidR="00DF0136" w:rsidRPr="00DF0136" w:rsidRDefault="00DF0136" w:rsidP="00DF0136">
      <w:pPr>
        <w:autoSpaceDE w:val="0"/>
        <w:autoSpaceDN w:val="0"/>
        <w:adjustRightInd w:val="0"/>
        <w:spacing w:after="240" w:line="276" w:lineRule="auto"/>
        <w:rPr>
          <w:rFonts w:eastAsiaTheme="majorEastAsia"/>
        </w:rPr>
      </w:pPr>
      <w:r w:rsidRPr="00DF0136">
        <w:rPr>
          <w:rFonts w:eastAsiaTheme="majorEastAsia"/>
        </w:rPr>
        <w:t xml:space="preserve">The following documents are included as </w:t>
      </w:r>
      <w:r>
        <w:rPr>
          <w:rFonts w:eastAsiaTheme="majorEastAsia"/>
        </w:rPr>
        <w:t>appendixes to this T</w:t>
      </w:r>
      <w:r w:rsidRPr="00DF0136">
        <w:rPr>
          <w:rFonts w:eastAsiaTheme="majorEastAsia"/>
        </w:rPr>
        <w:t xml:space="preserve">ender </w:t>
      </w:r>
      <w:r>
        <w:rPr>
          <w:rFonts w:eastAsiaTheme="majorEastAsia"/>
        </w:rPr>
        <w:t xml:space="preserve">Pack: </w:t>
      </w:r>
    </w:p>
    <w:tbl>
      <w:tblPr>
        <w:tblStyle w:val="TableGrid"/>
        <w:tblW w:w="6055" w:type="dxa"/>
        <w:jc w:val="center"/>
        <w:tblLook w:val="04A0" w:firstRow="1" w:lastRow="0" w:firstColumn="1" w:lastColumn="0" w:noHBand="0" w:noVBand="1"/>
      </w:tblPr>
      <w:tblGrid>
        <w:gridCol w:w="6055"/>
      </w:tblGrid>
      <w:tr w:rsidR="004434B4" w:rsidRPr="00AE1207" w14:paraId="3EC2FDE1" w14:textId="77777777" w:rsidTr="7472CFCC">
        <w:trPr>
          <w:jc w:val="center"/>
        </w:trPr>
        <w:tc>
          <w:tcPr>
            <w:tcW w:w="6055" w:type="dxa"/>
            <w:shd w:val="clear" w:color="auto" w:fill="1F3864" w:themeFill="accent1" w:themeFillShade="80"/>
          </w:tcPr>
          <w:p w14:paraId="0D9F9926" w14:textId="171E47BA" w:rsidR="004434B4" w:rsidRPr="00AE1207" w:rsidRDefault="2B0D8679" w:rsidP="00CB4759">
            <w:pPr>
              <w:jc w:val="center"/>
              <w:rPr>
                <w:b/>
                <w:bCs/>
              </w:rPr>
            </w:pPr>
            <w:bookmarkStart w:id="38" w:name="_Hlk208916158"/>
            <w:r w:rsidRPr="7472CFCC">
              <w:rPr>
                <w:b/>
                <w:bCs/>
              </w:rPr>
              <w:t>Tender</w:t>
            </w:r>
            <w:r w:rsidR="004434B4" w:rsidRPr="7472CFCC">
              <w:rPr>
                <w:b/>
                <w:bCs/>
              </w:rPr>
              <w:t xml:space="preserve"> Pack</w:t>
            </w:r>
          </w:p>
        </w:tc>
      </w:tr>
      <w:tr w:rsidR="004434B4" w:rsidRPr="00AE1207" w14:paraId="7A3316FC" w14:textId="77777777" w:rsidTr="7472CFCC">
        <w:trPr>
          <w:trHeight w:val="537"/>
          <w:jc w:val="center"/>
        </w:trPr>
        <w:tc>
          <w:tcPr>
            <w:tcW w:w="6055" w:type="dxa"/>
          </w:tcPr>
          <w:p w14:paraId="5992679F" w14:textId="77777777" w:rsidR="004434B4" w:rsidRDefault="004434B4" w:rsidP="00CB4759">
            <w:pPr>
              <w:jc w:val="center"/>
            </w:pPr>
          </w:p>
          <w:p w14:paraId="609E1228" w14:textId="77777777" w:rsidR="004434B4" w:rsidRDefault="004434B4" w:rsidP="00CB4759">
            <w:pPr>
              <w:jc w:val="center"/>
            </w:pPr>
            <w:r>
              <w:t xml:space="preserve">Appendix 1 – Foundation Questions </w:t>
            </w:r>
          </w:p>
          <w:p w14:paraId="2B2B68BE" w14:textId="77777777" w:rsidR="004434B4" w:rsidRPr="001A1E08" w:rsidRDefault="004434B4" w:rsidP="00CB4759">
            <w:pPr>
              <w:jc w:val="center"/>
              <w:rPr>
                <w:strike/>
              </w:rPr>
            </w:pPr>
            <w:r w:rsidRPr="001A1E08">
              <w:rPr>
                <w:strike/>
              </w:rPr>
              <w:t xml:space="preserve">Appendix 2 – Quality Questions </w:t>
            </w:r>
          </w:p>
          <w:p w14:paraId="3B5DFD31" w14:textId="77777777" w:rsidR="004434B4" w:rsidRPr="001A1E08" w:rsidRDefault="004434B4" w:rsidP="00CB4759">
            <w:pPr>
              <w:jc w:val="center"/>
              <w:rPr>
                <w:strike/>
              </w:rPr>
            </w:pPr>
            <w:r w:rsidRPr="001A1E08">
              <w:rPr>
                <w:strike/>
              </w:rPr>
              <w:t>Appendix 2.1 – Community Benefits Menu</w:t>
            </w:r>
          </w:p>
          <w:p w14:paraId="1FC7152C" w14:textId="77777777" w:rsidR="004434B4" w:rsidRDefault="004434B4" w:rsidP="00CB4759">
            <w:pPr>
              <w:jc w:val="center"/>
            </w:pPr>
            <w:r>
              <w:t xml:space="preserve">Appendix 3 – Price Schedule </w:t>
            </w:r>
          </w:p>
          <w:p w14:paraId="338400B1" w14:textId="17242A55" w:rsidR="004434B4" w:rsidRDefault="004434B4" w:rsidP="00CB4759">
            <w:pPr>
              <w:jc w:val="center"/>
            </w:pPr>
            <w:r>
              <w:t>Appendix 4 – Specification</w:t>
            </w:r>
          </w:p>
          <w:p w14:paraId="37FE9986" w14:textId="77777777" w:rsidR="002F7AD6" w:rsidRDefault="002F7AD6" w:rsidP="00CB4759">
            <w:pPr>
              <w:jc w:val="center"/>
            </w:pPr>
          </w:p>
          <w:p w14:paraId="6EFB6ED7" w14:textId="77777777" w:rsidR="002F7AD6" w:rsidRDefault="004434B4" w:rsidP="00CB4759">
            <w:pPr>
              <w:jc w:val="center"/>
            </w:pPr>
            <w:r>
              <w:t>Appendix 5 – Draft Contract</w:t>
            </w:r>
          </w:p>
          <w:p w14:paraId="1BB8A761" w14:textId="77777777" w:rsidR="002F7AD6" w:rsidRDefault="002F7AD6" w:rsidP="00CB4759">
            <w:pPr>
              <w:jc w:val="center"/>
            </w:pPr>
            <w:r w:rsidRPr="002F7AD6">
              <w:t>Appendix 5.1 - Barcud Safeguarding Policy</w:t>
            </w:r>
          </w:p>
          <w:p w14:paraId="6A1B599E" w14:textId="574ADC4D" w:rsidR="004434B4" w:rsidRDefault="007C2930" w:rsidP="00CB4759">
            <w:pPr>
              <w:jc w:val="center"/>
            </w:pPr>
            <w:r w:rsidRPr="007C2930">
              <w:t>Appendix 5.2 - 2026 Contractors Code of Conduct</w:t>
            </w:r>
            <w:r w:rsidR="004434B4">
              <w:t xml:space="preserve"> </w:t>
            </w:r>
          </w:p>
          <w:p w14:paraId="5E2A484A" w14:textId="77777777" w:rsidR="004E6B3B" w:rsidRDefault="004E6B3B" w:rsidP="00CB4759">
            <w:pPr>
              <w:jc w:val="center"/>
            </w:pPr>
          </w:p>
          <w:p w14:paraId="364A0201" w14:textId="77777777" w:rsidR="004434B4" w:rsidRPr="004E6B3B" w:rsidRDefault="004434B4" w:rsidP="00CB4759">
            <w:pPr>
              <w:jc w:val="center"/>
            </w:pPr>
            <w:r w:rsidRPr="004E6B3B">
              <w:t xml:space="preserve">Appendix 6 – Pre Construction Information </w:t>
            </w:r>
          </w:p>
          <w:p w14:paraId="235AF6E8" w14:textId="7A359728" w:rsidR="004E6B3B" w:rsidRDefault="004E6B3B" w:rsidP="00CB4759">
            <w:pPr>
              <w:jc w:val="center"/>
            </w:pPr>
            <w:r w:rsidRPr="004E6B3B">
              <w:t>Appendix 6.1 – Site Map</w:t>
            </w:r>
          </w:p>
          <w:p w14:paraId="10BADEDE" w14:textId="2D82B1AA" w:rsidR="004E6B3B" w:rsidRDefault="004E6B3B" w:rsidP="00CB4759">
            <w:pPr>
              <w:jc w:val="center"/>
            </w:pPr>
            <w:r w:rsidRPr="004E6B3B">
              <w:t>Appendix 6.2 - Asbestos Refurbishment Survey</w:t>
            </w:r>
          </w:p>
          <w:p w14:paraId="6BDA8B39" w14:textId="14421E86" w:rsidR="004E6B3B" w:rsidRDefault="004E6B3B" w:rsidP="00CB4759">
            <w:pPr>
              <w:jc w:val="center"/>
            </w:pPr>
            <w:r w:rsidRPr="004E6B3B">
              <w:t xml:space="preserve">Appendix 6.3 </w:t>
            </w:r>
            <w:r>
              <w:t xml:space="preserve">– </w:t>
            </w:r>
            <w:r w:rsidRPr="004E6B3B">
              <w:t xml:space="preserve">Removal of </w:t>
            </w:r>
            <w:r>
              <w:t>A</w:t>
            </w:r>
            <w:r w:rsidRPr="004E6B3B">
              <w:t xml:space="preserve">sbestos </w:t>
            </w:r>
            <w:r>
              <w:t>C</w:t>
            </w:r>
            <w:r w:rsidRPr="004E6B3B">
              <w:t xml:space="preserve">ontaining </w:t>
            </w:r>
            <w:r>
              <w:t>M</w:t>
            </w:r>
            <w:r w:rsidRPr="004E6B3B">
              <w:t>astic</w:t>
            </w:r>
          </w:p>
          <w:p w14:paraId="6C8EDE4A" w14:textId="4DAF4E85" w:rsidR="004E6B3B" w:rsidRDefault="008B6E28" w:rsidP="00CB4759">
            <w:pPr>
              <w:jc w:val="center"/>
            </w:pPr>
            <w:r w:rsidRPr="004E6B3B">
              <w:t>Appendix 6.</w:t>
            </w:r>
            <w:r>
              <w:t>4</w:t>
            </w:r>
            <w:r w:rsidRPr="004E6B3B">
              <w:t xml:space="preserve"> </w:t>
            </w:r>
            <w:r>
              <w:t xml:space="preserve">– </w:t>
            </w:r>
            <w:r w:rsidRPr="008B6E28">
              <w:t>Removal of Asbestos Cement Sheets</w:t>
            </w:r>
          </w:p>
          <w:p w14:paraId="1A8EFAAA" w14:textId="77777777" w:rsidR="004434B4" w:rsidRPr="00AE1207" w:rsidRDefault="004434B4" w:rsidP="007C2930"/>
        </w:tc>
      </w:tr>
    </w:tbl>
    <w:bookmarkEnd w:id="38"/>
    <w:p w14:paraId="2EE80EA3" w14:textId="405F598B" w:rsidR="00256C20" w:rsidRPr="00AE1207" w:rsidRDefault="00256C20" w:rsidP="00256C20">
      <w:pPr>
        <w:jc w:val="right"/>
        <w:rPr>
          <w:rFonts w:eastAsiaTheme="majorEastAsia"/>
          <w:sz w:val="20"/>
          <w:szCs w:val="20"/>
        </w:rPr>
      </w:pPr>
      <w:r w:rsidRPr="00AE1207">
        <w:rPr>
          <w:rFonts w:eastAsiaTheme="majorEastAsia"/>
          <w:sz w:val="20"/>
          <w:szCs w:val="20"/>
        </w:rPr>
        <w:t xml:space="preserve">Table 9 – Tender </w:t>
      </w:r>
      <w:r>
        <w:rPr>
          <w:rFonts w:eastAsiaTheme="majorEastAsia"/>
          <w:sz w:val="20"/>
          <w:szCs w:val="20"/>
        </w:rPr>
        <w:t>Pack</w:t>
      </w:r>
      <w:r w:rsidRPr="00AE1207">
        <w:rPr>
          <w:rFonts w:eastAsiaTheme="majorEastAsia"/>
          <w:sz w:val="20"/>
          <w:szCs w:val="20"/>
        </w:rPr>
        <w:t xml:space="preserve"> </w:t>
      </w:r>
    </w:p>
    <w:p w14:paraId="5749A545" w14:textId="33213FBB" w:rsidR="003A1FAE" w:rsidRPr="00AE1207" w:rsidRDefault="003A1FAE" w:rsidP="003A1FAE">
      <w:pPr>
        <w:rPr>
          <w:rFonts w:eastAsiaTheme="majorEastAsia"/>
        </w:rPr>
      </w:pPr>
      <w:r w:rsidRPr="00AE1207">
        <w:rPr>
          <w:rFonts w:eastAsiaTheme="majorEastAsia"/>
        </w:rPr>
        <w:t>Once you have reviewed all documentation and completed your tender response, please review the below check list to ensure you are submitting a full and complete tender response</w:t>
      </w:r>
      <w:r w:rsidR="00447131" w:rsidRPr="00AE1207">
        <w:rPr>
          <w:rFonts w:eastAsiaTheme="majorEastAsia"/>
        </w:rPr>
        <w:t xml:space="preserve"> within Sell2Wales</w:t>
      </w:r>
      <w:r w:rsidRPr="00AE1207">
        <w:rPr>
          <w:rFonts w:eastAsiaTheme="majorEastAsia"/>
        </w:rPr>
        <w:t>:</w:t>
      </w:r>
    </w:p>
    <w:tbl>
      <w:tblPr>
        <w:tblStyle w:val="TableGrid"/>
        <w:tblW w:w="6055" w:type="dxa"/>
        <w:jc w:val="center"/>
        <w:tblLook w:val="04A0" w:firstRow="1" w:lastRow="0" w:firstColumn="1" w:lastColumn="0" w:noHBand="0" w:noVBand="1"/>
      </w:tblPr>
      <w:tblGrid>
        <w:gridCol w:w="6055"/>
      </w:tblGrid>
      <w:tr w:rsidR="00186370" w:rsidRPr="00AE1207" w14:paraId="2BBB5A77" w14:textId="77777777" w:rsidTr="7472CFCC">
        <w:trPr>
          <w:jc w:val="center"/>
        </w:trPr>
        <w:tc>
          <w:tcPr>
            <w:tcW w:w="6055" w:type="dxa"/>
            <w:shd w:val="clear" w:color="auto" w:fill="1F3864" w:themeFill="accent1" w:themeFillShade="80"/>
          </w:tcPr>
          <w:p w14:paraId="18B67BE2" w14:textId="61CE0A09" w:rsidR="00186370" w:rsidRPr="00AE1207" w:rsidRDefault="04B8065D" w:rsidP="00CB4759">
            <w:pPr>
              <w:jc w:val="center"/>
              <w:rPr>
                <w:b/>
                <w:bCs/>
              </w:rPr>
            </w:pPr>
            <w:bookmarkStart w:id="39" w:name="_Hlk208916180"/>
            <w:r w:rsidRPr="7472CFCC">
              <w:rPr>
                <w:b/>
                <w:bCs/>
              </w:rPr>
              <w:t>Tender</w:t>
            </w:r>
            <w:r w:rsidR="00186370" w:rsidRPr="7472CFCC">
              <w:rPr>
                <w:b/>
                <w:bCs/>
              </w:rPr>
              <w:t xml:space="preserve"> Checklist</w:t>
            </w:r>
          </w:p>
        </w:tc>
      </w:tr>
      <w:tr w:rsidR="00186370" w:rsidRPr="00AE1207" w14:paraId="4832722A" w14:textId="77777777" w:rsidTr="7472CFCC">
        <w:trPr>
          <w:trHeight w:val="537"/>
          <w:jc w:val="center"/>
        </w:trPr>
        <w:tc>
          <w:tcPr>
            <w:tcW w:w="6055" w:type="dxa"/>
          </w:tcPr>
          <w:p w14:paraId="4D8A62C1" w14:textId="77777777" w:rsidR="00186370" w:rsidRDefault="00186370" w:rsidP="00CB4759">
            <w:pPr>
              <w:jc w:val="center"/>
            </w:pPr>
          </w:p>
          <w:p w14:paraId="50FB6E4D" w14:textId="77777777" w:rsidR="00186370" w:rsidRDefault="00186370" w:rsidP="00CB4759">
            <w:pPr>
              <w:jc w:val="center"/>
            </w:pPr>
            <w:r>
              <w:t xml:space="preserve">Appendix 1 – Foundation Questions </w:t>
            </w:r>
          </w:p>
          <w:p w14:paraId="58C35C95" w14:textId="77777777" w:rsidR="00186370" w:rsidRPr="001A1E08" w:rsidRDefault="00186370" w:rsidP="00CB4759">
            <w:pPr>
              <w:jc w:val="center"/>
              <w:rPr>
                <w:strike/>
              </w:rPr>
            </w:pPr>
            <w:r w:rsidRPr="001A1E08">
              <w:rPr>
                <w:strike/>
              </w:rPr>
              <w:t xml:space="preserve">Appendix 2 – Quality Questions </w:t>
            </w:r>
          </w:p>
          <w:p w14:paraId="59C3AD73" w14:textId="77777777" w:rsidR="00186370" w:rsidRPr="001A1E08" w:rsidRDefault="00186370" w:rsidP="00CB4759">
            <w:pPr>
              <w:jc w:val="center"/>
              <w:rPr>
                <w:strike/>
              </w:rPr>
            </w:pPr>
            <w:r w:rsidRPr="001A1E08">
              <w:rPr>
                <w:strike/>
              </w:rPr>
              <w:t>Appendix 2.1 – Community Benefits Menu</w:t>
            </w:r>
          </w:p>
          <w:p w14:paraId="42E1EF24" w14:textId="77777777" w:rsidR="00186370" w:rsidRDefault="00186370" w:rsidP="00CB4759">
            <w:pPr>
              <w:jc w:val="center"/>
            </w:pPr>
            <w:r>
              <w:t xml:space="preserve">Appendix 3 – Price Schedule </w:t>
            </w:r>
          </w:p>
          <w:p w14:paraId="70A0142A" w14:textId="77777777" w:rsidR="00186370" w:rsidRPr="00AE1207" w:rsidRDefault="00186370" w:rsidP="00CB4759">
            <w:pPr>
              <w:jc w:val="center"/>
            </w:pPr>
          </w:p>
        </w:tc>
      </w:tr>
    </w:tbl>
    <w:bookmarkEnd w:id="39"/>
    <w:p w14:paraId="6A5694D1" w14:textId="3C04626A" w:rsidR="00447131" w:rsidRPr="00AE1207" w:rsidRDefault="00D43104" w:rsidP="00CA199D">
      <w:pPr>
        <w:jc w:val="right"/>
        <w:rPr>
          <w:rFonts w:eastAsiaTheme="majorEastAsia"/>
          <w:sz w:val="20"/>
          <w:szCs w:val="20"/>
        </w:rPr>
      </w:pPr>
      <w:r w:rsidRPr="00AE1207">
        <w:rPr>
          <w:rFonts w:eastAsiaTheme="majorEastAsia"/>
          <w:sz w:val="20"/>
          <w:szCs w:val="20"/>
        </w:rPr>
        <w:t xml:space="preserve">Table </w:t>
      </w:r>
      <w:r w:rsidR="00256C20">
        <w:rPr>
          <w:rFonts w:eastAsiaTheme="majorEastAsia"/>
          <w:sz w:val="20"/>
          <w:szCs w:val="20"/>
        </w:rPr>
        <w:t>10</w:t>
      </w:r>
      <w:r w:rsidR="00CA199D" w:rsidRPr="00AE1207">
        <w:rPr>
          <w:rFonts w:eastAsiaTheme="majorEastAsia"/>
          <w:sz w:val="20"/>
          <w:szCs w:val="20"/>
        </w:rPr>
        <w:t xml:space="preserve"> – Tender Checklist </w:t>
      </w:r>
    </w:p>
    <w:p w14:paraId="219E440F" w14:textId="1CE865D8" w:rsidR="0059228E" w:rsidRPr="003A1FAE" w:rsidRDefault="003A1FAE" w:rsidP="003A1FAE">
      <w:pPr>
        <w:rPr>
          <w:rFonts w:eastAsiaTheme="majorEastAsia"/>
        </w:rPr>
      </w:pPr>
      <w:r w:rsidRPr="00AE1207">
        <w:rPr>
          <w:rFonts w:eastAsiaTheme="majorEastAsia"/>
        </w:rPr>
        <w:t xml:space="preserve">Please ensure that you have attached any </w:t>
      </w:r>
      <w:r w:rsidR="00B97C30" w:rsidRPr="00AE1207">
        <w:rPr>
          <w:rFonts w:eastAsiaTheme="majorEastAsia"/>
        </w:rPr>
        <w:t xml:space="preserve">further </w:t>
      </w:r>
      <w:r w:rsidRPr="00AE1207">
        <w:rPr>
          <w:rFonts w:eastAsiaTheme="majorEastAsia"/>
        </w:rPr>
        <w:t>relevant documentation, clearly labelling what it is and if it should be used in conjunction with any other documents.</w:t>
      </w:r>
    </w:p>
    <w:p w14:paraId="698D8E9F" w14:textId="77777777" w:rsidR="00F2169A" w:rsidRPr="00352B5A" w:rsidRDefault="00F2169A" w:rsidP="00352B5A">
      <w:pPr>
        <w:rPr>
          <w:rFonts w:eastAsiaTheme="majorEastAsia"/>
        </w:rPr>
      </w:pPr>
    </w:p>
    <w:p w14:paraId="372C7E23" w14:textId="77777777" w:rsidR="00760ECD" w:rsidRPr="00EB7262" w:rsidRDefault="00760ECD" w:rsidP="00EB7262">
      <w:pPr>
        <w:rPr>
          <w:rFonts w:asciiTheme="majorHAnsi" w:eastAsiaTheme="majorEastAsia" w:hAnsiTheme="majorHAnsi" w:cstheme="majorBidi"/>
          <w:color w:val="2F5496" w:themeColor="accent1" w:themeShade="BF"/>
          <w:sz w:val="28"/>
          <w:szCs w:val="28"/>
        </w:rPr>
      </w:pPr>
    </w:p>
    <w:p w14:paraId="341509B3" w14:textId="77777777" w:rsidR="00760ECD" w:rsidRPr="00760ECD" w:rsidRDefault="00760ECD" w:rsidP="00760ECD">
      <w:pPr>
        <w:rPr>
          <w:rFonts w:asciiTheme="majorHAnsi" w:eastAsiaTheme="majorEastAsia" w:hAnsiTheme="majorHAnsi" w:cstheme="majorBidi"/>
          <w:color w:val="2F5496" w:themeColor="accent1" w:themeShade="BF"/>
          <w:sz w:val="28"/>
          <w:szCs w:val="28"/>
        </w:rPr>
      </w:pPr>
    </w:p>
    <w:sectPr w:rsidR="00760ECD" w:rsidRPr="00760ECD" w:rsidSect="00F6624D">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CFEC6" w14:textId="77777777" w:rsidR="000F0C95" w:rsidRDefault="000F0C95" w:rsidP="00530856">
      <w:pPr>
        <w:spacing w:after="0" w:line="240" w:lineRule="auto"/>
      </w:pPr>
      <w:r>
        <w:separator/>
      </w:r>
    </w:p>
  </w:endnote>
  <w:endnote w:type="continuationSeparator" w:id="0">
    <w:p w14:paraId="41EC5A94" w14:textId="77777777" w:rsidR="000F0C95" w:rsidRDefault="000F0C95" w:rsidP="00530856">
      <w:pPr>
        <w:spacing w:after="0" w:line="240" w:lineRule="auto"/>
      </w:pPr>
      <w:r>
        <w:continuationSeparator/>
      </w:r>
    </w:p>
  </w:endnote>
  <w:endnote w:type="continuationNotice" w:id="1">
    <w:p w14:paraId="11EC1579" w14:textId="77777777" w:rsidR="000F0C95" w:rsidRDefault="000F0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0ECC" w14:textId="2E0F8856" w:rsidR="00763889" w:rsidRPr="00707D00" w:rsidRDefault="72A7ED9B" w:rsidP="00707D00">
    <w:pPr>
      <w:pStyle w:val="Footer"/>
    </w:pPr>
    <w:r>
      <w:t>V3.</w:t>
    </w:r>
    <w:r w:rsidR="00945313">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23043" w14:textId="77777777" w:rsidR="000F0C95" w:rsidRDefault="000F0C95" w:rsidP="00530856">
      <w:pPr>
        <w:spacing w:after="0" w:line="240" w:lineRule="auto"/>
      </w:pPr>
      <w:r>
        <w:separator/>
      </w:r>
    </w:p>
  </w:footnote>
  <w:footnote w:type="continuationSeparator" w:id="0">
    <w:p w14:paraId="4D181769" w14:textId="77777777" w:rsidR="000F0C95" w:rsidRDefault="000F0C95" w:rsidP="00530856">
      <w:pPr>
        <w:spacing w:after="0" w:line="240" w:lineRule="auto"/>
      </w:pPr>
      <w:r>
        <w:continuationSeparator/>
      </w:r>
    </w:p>
  </w:footnote>
  <w:footnote w:type="continuationNotice" w:id="1">
    <w:p w14:paraId="300A3D84" w14:textId="77777777" w:rsidR="000F0C95" w:rsidRDefault="000F0C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21EC4FE1">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B5338CA" wp14:editId="2925C123">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31CCC01D" w:rsidR="00D44EE8" w:rsidRDefault="00D44EE8" w:rsidP="00D44EE8">
    <w:pPr>
      <w:pStyle w:val="Header"/>
      <w:jc w:val="right"/>
    </w:pPr>
    <w:r>
      <w:t>I</w:t>
    </w:r>
    <w:r w:rsidR="00962F14">
      <w:t>T</w:t>
    </w:r>
    <w:r>
      <w:t xml:space="preserve">T: </w:t>
    </w:r>
    <w:r w:rsidR="001A1E08" w:rsidRPr="001A1E08">
      <w:t>BHA26007 - The Beeches Garage Roof Replacements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0" behindDoc="0" locked="0" layoutInCell="1" allowOverlap="1" wp14:anchorId="2F6A9042" wp14:editId="6633549D">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504FE763" w:rsidR="00530856" w:rsidRDefault="00D44EE8" w:rsidP="00F6624D">
    <w:pPr>
      <w:pStyle w:val="Footer"/>
      <w:jc w:val="center"/>
    </w:pPr>
    <w:r>
      <w:rPr>
        <w:noProof/>
      </w:rPr>
      <w:drawing>
        <wp:anchor distT="0" distB="0" distL="114300" distR="114300" simplePos="0" relativeHeight="251658243" behindDoc="0" locked="0" layoutInCell="1" allowOverlap="1" wp14:anchorId="1DAA3217" wp14:editId="0A89DCD6">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1" behindDoc="0" locked="0" layoutInCell="1" allowOverlap="1" wp14:anchorId="2548533C" wp14:editId="62ADEDDA">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458AA1DB" wp14:editId="72702A58">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944"/>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B966A6"/>
    <w:multiLevelType w:val="multilevel"/>
    <w:tmpl w:val="D6EEF868"/>
    <w:styleLink w:val="CurrentList1"/>
    <w:lvl w:ilvl="0">
      <w:start w:val="1"/>
      <w:numFmt w:val="lowerLetter"/>
      <w:lvlText w:val="%1)"/>
      <w:lvlJc w:val="left"/>
      <w:pPr>
        <w:ind w:left="720" w:hanging="720"/>
      </w:pPr>
      <w:rPr>
        <w:rFonts w:asciiTheme="minorHAnsi" w:eastAsiaTheme="majorEastAsia" w:hAnsiTheme="minorHAnsi"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B934CA"/>
    <w:multiLevelType w:val="hybridMultilevel"/>
    <w:tmpl w:val="EC46F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3778"/>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9F3B4B"/>
    <w:multiLevelType w:val="hybridMultilevel"/>
    <w:tmpl w:val="E90C3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26C5E"/>
    <w:multiLevelType w:val="multilevel"/>
    <w:tmpl w:val="5AD2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E7FE9"/>
    <w:multiLevelType w:val="hybridMultilevel"/>
    <w:tmpl w:val="9DF42436"/>
    <w:lvl w:ilvl="0" w:tplc="D57210B0">
      <w:start w:val="1"/>
      <w:numFmt w:val="lowerLetter"/>
      <w:lvlText w:val="%1)"/>
      <w:lvlJc w:val="left"/>
      <w:pPr>
        <w:ind w:left="1080" w:hanging="720"/>
      </w:pPr>
      <w:rPr>
        <w:rFonts w:asciiTheme="minorHAnsi" w:eastAsiaTheme="majorEastAsia" w:hAnsiTheme="minorHAns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A65E39"/>
    <w:multiLevelType w:val="hybridMultilevel"/>
    <w:tmpl w:val="7BF4C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939A3"/>
    <w:multiLevelType w:val="hybridMultilevel"/>
    <w:tmpl w:val="CE7AD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11C97"/>
    <w:multiLevelType w:val="hybridMultilevel"/>
    <w:tmpl w:val="295C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931026"/>
    <w:multiLevelType w:val="hybridMultilevel"/>
    <w:tmpl w:val="4EE2C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E7AEB"/>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DBE62A9"/>
    <w:multiLevelType w:val="hybridMultilevel"/>
    <w:tmpl w:val="6DB2E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33F6A"/>
    <w:multiLevelType w:val="hybridMultilevel"/>
    <w:tmpl w:val="100A9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A3271"/>
    <w:multiLevelType w:val="hybridMultilevel"/>
    <w:tmpl w:val="54129524"/>
    <w:lvl w:ilvl="0" w:tplc="FFFFFFFF">
      <w:start w:val="1"/>
      <w:numFmt w:val="lowerLetter"/>
      <w:lvlText w:val="%1)"/>
      <w:lvlJc w:val="left"/>
      <w:pPr>
        <w:ind w:left="720" w:hanging="720"/>
      </w:pPr>
      <w:rPr>
        <w:rFonts w:asciiTheme="minorHAnsi" w:eastAsiaTheme="majorEastAsia" w:hAnsiTheme="minorHAnsi"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3C32B52"/>
    <w:multiLevelType w:val="multilevel"/>
    <w:tmpl w:val="6C96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C03DC"/>
    <w:multiLevelType w:val="hybridMultilevel"/>
    <w:tmpl w:val="759C8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6467C9"/>
    <w:multiLevelType w:val="hybridMultilevel"/>
    <w:tmpl w:val="0B6ED7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4223DE6"/>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C9C677E"/>
    <w:multiLevelType w:val="hybridMultilevel"/>
    <w:tmpl w:val="88CC777C"/>
    <w:lvl w:ilvl="0" w:tplc="6E3A4A7A">
      <w:start w:val="4"/>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BE3031"/>
    <w:multiLevelType w:val="hybridMultilevel"/>
    <w:tmpl w:val="DFE02368"/>
    <w:lvl w:ilvl="0" w:tplc="CD1AEB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3343119">
    <w:abstractNumId w:val="25"/>
  </w:num>
  <w:num w:numId="2" w16cid:durableId="1087116861">
    <w:abstractNumId w:val="18"/>
  </w:num>
  <w:num w:numId="3" w16cid:durableId="222179993">
    <w:abstractNumId w:val="8"/>
  </w:num>
  <w:num w:numId="4" w16cid:durableId="842670476">
    <w:abstractNumId w:val="29"/>
  </w:num>
  <w:num w:numId="5" w16cid:durableId="483737255">
    <w:abstractNumId w:val="17"/>
  </w:num>
  <w:num w:numId="6" w16cid:durableId="247083713">
    <w:abstractNumId w:val="19"/>
  </w:num>
  <w:num w:numId="7" w16cid:durableId="1601183346">
    <w:abstractNumId w:val="23"/>
  </w:num>
  <w:num w:numId="8" w16cid:durableId="1283422684">
    <w:abstractNumId w:val="20"/>
  </w:num>
  <w:num w:numId="9" w16cid:durableId="1474904659">
    <w:abstractNumId w:val="1"/>
  </w:num>
  <w:num w:numId="10" w16cid:durableId="1629969163">
    <w:abstractNumId w:val="5"/>
  </w:num>
  <w:num w:numId="11" w16cid:durableId="797650872">
    <w:abstractNumId w:val="26"/>
  </w:num>
  <w:num w:numId="12" w16cid:durableId="1465656250">
    <w:abstractNumId w:val="14"/>
  </w:num>
  <w:num w:numId="13" w16cid:durableId="663972081">
    <w:abstractNumId w:val="15"/>
  </w:num>
  <w:num w:numId="14" w16cid:durableId="624312808">
    <w:abstractNumId w:val="11"/>
  </w:num>
  <w:num w:numId="15" w16cid:durableId="1639602026">
    <w:abstractNumId w:val="22"/>
  </w:num>
  <w:num w:numId="16" w16cid:durableId="1448235778">
    <w:abstractNumId w:val="27"/>
  </w:num>
  <w:num w:numId="17" w16cid:durableId="1370687694">
    <w:abstractNumId w:val="24"/>
  </w:num>
  <w:num w:numId="18" w16cid:durableId="775759775">
    <w:abstractNumId w:val="12"/>
  </w:num>
  <w:num w:numId="19" w16cid:durableId="1155300193">
    <w:abstractNumId w:val="3"/>
  </w:num>
  <w:num w:numId="20" w16cid:durableId="191917641">
    <w:abstractNumId w:val="10"/>
  </w:num>
  <w:num w:numId="21" w16cid:durableId="1247493207">
    <w:abstractNumId w:val="16"/>
  </w:num>
  <w:num w:numId="22" w16cid:durableId="1211573565">
    <w:abstractNumId w:val="2"/>
  </w:num>
  <w:num w:numId="23" w16cid:durableId="114640810">
    <w:abstractNumId w:val="6"/>
  </w:num>
  <w:num w:numId="24" w16cid:durableId="216936204">
    <w:abstractNumId w:val="4"/>
  </w:num>
  <w:num w:numId="25" w16cid:durableId="1480728163">
    <w:abstractNumId w:val="0"/>
  </w:num>
  <w:num w:numId="26" w16cid:durableId="2111076597">
    <w:abstractNumId w:val="13"/>
  </w:num>
  <w:num w:numId="27" w16cid:durableId="739332026">
    <w:abstractNumId w:val="28"/>
  </w:num>
  <w:num w:numId="28" w16cid:durableId="1771513075">
    <w:abstractNumId w:val="9"/>
  </w:num>
  <w:num w:numId="29" w16cid:durableId="539827166">
    <w:abstractNumId w:val="7"/>
  </w:num>
  <w:num w:numId="30" w16cid:durableId="15876166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25BF"/>
    <w:rsid w:val="00002EE7"/>
    <w:rsid w:val="00010883"/>
    <w:rsid w:val="00015E8E"/>
    <w:rsid w:val="000276BD"/>
    <w:rsid w:val="00031940"/>
    <w:rsid w:val="000354A2"/>
    <w:rsid w:val="00040861"/>
    <w:rsid w:val="00044344"/>
    <w:rsid w:val="000447A1"/>
    <w:rsid w:val="000502B4"/>
    <w:rsid w:val="000517EC"/>
    <w:rsid w:val="00053D3D"/>
    <w:rsid w:val="000555B1"/>
    <w:rsid w:val="00057FA2"/>
    <w:rsid w:val="0006143D"/>
    <w:rsid w:val="000624D4"/>
    <w:rsid w:val="00064FAC"/>
    <w:rsid w:val="000670EA"/>
    <w:rsid w:val="000703DB"/>
    <w:rsid w:val="00070406"/>
    <w:rsid w:val="0007115C"/>
    <w:rsid w:val="00081375"/>
    <w:rsid w:val="0008563E"/>
    <w:rsid w:val="0008613A"/>
    <w:rsid w:val="00086636"/>
    <w:rsid w:val="00090249"/>
    <w:rsid w:val="00097DD8"/>
    <w:rsid w:val="000A17D3"/>
    <w:rsid w:val="000A390F"/>
    <w:rsid w:val="000B4D31"/>
    <w:rsid w:val="000C1E58"/>
    <w:rsid w:val="000F0C95"/>
    <w:rsid w:val="000F6B9C"/>
    <w:rsid w:val="00101203"/>
    <w:rsid w:val="00104FA0"/>
    <w:rsid w:val="00106BAD"/>
    <w:rsid w:val="00111ECA"/>
    <w:rsid w:val="00113090"/>
    <w:rsid w:val="00113C56"/>
    <w:rsid w:val="00113F76"/>
    <w:rsid w:val="00115C8E"/>
    <w:rsid w:val="00116257"/>
    <w:rsid w:val="00116ADB"/>
    <w:rsid w:val="00127244"/>
    <w:rsid w:val="00157278"/>
    <w:rsid w:val="00170FB3"/>
    <w:rsid w:val="0017593E"/>
    <w:rsid w:val="00186370"/>
    <w:rsid w:val="001873A7"/>
    <w:rsid w:val="001948CD"/>
    <w:rsid w:val="00196357"/>
    <w:rsid w:val="001A0344"/>
    <w:rsid w:val="001A1E08"/>
    <w:rsid w:val="001B27B5"/>
    <w:rsid w:val="001C6379"/>
    <w:rsid w:val="001D13DE"/>
    <w:rsid w:val="001D5E7D"/>
    <w:rsid w:val="001D77F5"/>
    <w:rsid w:val="001E404F"/>
    <w:rsid w:val="001E67FA"/>
    <w:rsid w:val="002141CF"/>
    <w:rsid w:val="002224FB"/>
    <w:rsid w:val="0023118D"/>
    <w:rsid w:val="00232670"/>
    <w:rsid w:val="002361F5"/>
    <w:rsid w:val="00242380"/>
    <w:rsid w:val="0024343B"/>
    <w:rsid w:val="00250495"/>
    <w:rsid w:val="00251286"/>
    <w:rsid w:val="00252067"/>
    <w:rsid w:val="00256C20"/>
    <w:rsid w:val="0026200E"/>
    <w:rsid w:val="00265483"/>
    <w:rsid w:val="0026616F"/>
    <w:rsid w:val="002664F9"/>
    <w:rsid w:val="00272CD3"/>
    <w:rsid w:val="0027331C"/>
    <w:rsid w:val="00281861"/>
    <w:rsid w:val="0028699F"/>
    <w:rsid w:val="002875D8"/>
    <w:rsid w:val="002928F5"/>
    <w:rsid w:val="002961C0"/>
    <w:rsid w:val="002A13D7"/>
    <w:rsid w:val="002A43DA"/>
    <w:rsid w:val="002B4109"/>
    <w:rsid w:val="002C5E40"/>
    <w:rsid w:val="002D0282"/>
    <w:rsid w:val="002D140D"/>
    <w:rsid w:val="002D143C"/>
    <w:rsid w:val="002D1689"/>
    <w:rsid w:val="002D5FA5"/>
    <w:rsid w:val="002DD368"/>
    <w:rsid w:val="002E3C10"/>
    <w:rsid w:val="002F0064"/>
    <w:rsid w:val="002F0BA9"/>
    <w:rsid w:val="002F3E60"/>
    <w:rsid w:val="002F7AD6"/>
    <w:rsid w:val="00312AF3"/>
    <w:rsid w:val="003151B8"/>
    <w:rsid w:val="00331752"/>
    <w:rsid w:val="0033390E"/>
    <w:rsid w:val="00333E29"/>
    <w:rsid w:val="00335849"/>
    <w:rsid w:val="003359E8"/>
    <w:rsid w:val="0034358D"/>
    <w:rsid w:val="00344EE9"/>
    <w:rsid w:val="00346125"/>
    <w:rsid w:val="00351398"/>
    <w:rsid w:val="00352B5A"/>
    <w:rsid w:val="00360D8B"/>
    <w:rsid w:val="00366023"/>
    <w:rsid w:val="00366F37"/>
    <w:rsid w:val="00371297"/>
    <w:rsid w:val="003754D6"/>
    <w:rsid w:val="00380808"/>
    <w:rsid w:val="003826C4"/>
    <w:rsid w:val="00384CD4"/>
    <w:rsid w:val="003855B1"/>
    <w:rsid w:val="003A030A"/>
    <w:rsid w:val="003A0C25"/>
    <w:rsid w:val="003A1FAE"/>
    <w:rsid w:val="003A28C9"/>
    <w:rsid w:val="003A6E9B"/>
    <w:rsid w:val="003B105B"/>
    <w:rsid w:val="003B6020"/>
    <w:rsid w:val="003C1807"/>
    <w:rsid w:val="003C1AEC"/>
    <w:rsid w:val="003C6A84"/>
    <w:rsid w:val="003D1C90"/>
    <w:rsid w:val="003E2D0F"/>
    <w:rsid w:val="003E3586"/>
    <w:rsid w:val="003F5C84"/>
    <w:rsid w:val="003F6EF5"/>
    <w:rsid w:val="00405C59"/>
    <w:rsid w:val="00411A86"/>
    <w:rsid w:val="00415285"/>
    <w:rsid w:val="00421316"/>
    <w:rsid w:val="0042798A"/>
    <w:rsid w:val="004301A1"/>
    <w:rsid w:val="004408F1"/>
    <w:rsid w:val="00441CF8"/>
    <w:rsid w:val="004434B4"/>
    <w:rsid w:val="00447131"/>
    <w:rsid w:val="00476001"/>
    <w:rsid w:val="004824A2"/>
    <w:rsid w:val="00494C31"/>
    <w:rsid w:val="004A3843"/>
    <w:rsid w:val="004A40BF"/>
    <w:rsid w:val="004A5E83"/>
    <w:rsid w:val="004B0DC8"/>
    <w:rsid w:val="004B49FE"/>
    <w:rsid w:val="004B7DA0"/>
    <w:rsid w:val="004C07B8"/>
    <w:rsid w:val="004C1B72"/>
    <w:rsid w:val="004D0BA7"/>
    <w:rsid w:val="004D4FD7"/>
    <w:rsid w:val="004D7990"/>
    <w:rsid w:val="004E2834"/>
    <w:rsid w:val="004E6B3B"/>
    <w:rsid w:val="004F053A"/>
    <w:rsid w:val="004F0679"/>
    <w:rsid w:val="0051774E"/>
    <w:rsid w:val="005204CE"/>
    <w:rsid w:val="00530856"/>
    <w:rsid w:val="00533B59"/>
    <w:rsid w:val="00542661"/>
    <w:rsid w:val="00552363"/>
    <w:rsid w:val="00552FD1"/>
    <w:rsid w:val="005602F9"/>
    <w:rsid w:val="005631DC"/>
    <w:rsid w:val="005706C0"/>
    <w:rsid w:val="00571C02"/>
    <w:rsid w:val="005732E6"/>
    <w:rsid w:val="0057482A"/>
    <w:rsid w:val="00574899"/>
    <w:rsid w:val="0057493C"/>
    <w:rsid w:val="00577F71"/>
    <w:rsid w:val="00580F4B"/>
    <w:rsid w:val="00581B46"/>
    <w:rsid w:val="005842D7"/>
    <w:rsid w:val="0058664C"/>
    <w:rsid w:val="0059228E"/>
    <w:rsid w:val="00595519"/>
    <w:rsid w:val="005A6E24"/>
    <w:rsid w:val="005B3CF6"/>
    <w:rsid w:val="005C553C"/>
    <w:rsid w:val="005C5DC8"/>
    <w:rsid w:val="005D17C4"/>
    <w:rsid w:val="005D79D7"/>
    <w:rsid w:val="005E2A4A"/>
    <w:rsid w:val="005E5141"/>
    <w:rsid w:val="005E7D25"/>
    <w:rsid w:val="00612405"/>
    <w:rsid w:val="00612CBF"/>
    <w:rsid w:val="006270F4"/>
    <w:rsid w:val="00630EAE"/>
    <w:rsid w:val="00630F7C"/>
    <w:rsid w:val="00635CE7"/>
    <w:rsid w:val="006430C6"/>
    <w:rsid w:val="00643B2F"/>
    <w:rsid w:val="006533E0"/>
    <w:rsid w:val="0066157D"/>
    <w:rsid w:val="00671BF3"/>
    <w:rsid w:val="00672753"/>
    <w:rsid w:val="00673E1F"/>
    <w:rsid w:val="00676286"/>
    <w:rsid w:val="006769EF"/>
    <w:rsid w:val="00681CD1"/>
    <w:rsid w:val="00685858"/>
    <w:rsid w:val="00692724"/>
    <w:rsid w:val="00693999"/>
    <w:rsid w:val="0069713B"/>
    <w:rsid w:val="0069741A"/>
    <w:rsid w:val="006A3D58"/>
    <w:rsid w:val="006B1CF7"/>
    <w:rsid w:val="006B407A"/>
    <w:rsid w:val="006B40F6"/>
    <w:rsid w:val="006B53BE"/>
    <w:rsid w:val="006B6C29"/>
    <w:rsid w:val="006C4F45"/>
    <w:rsid w:val="006D01E6"/>
    <w:rsid w:val="006D26DE"/>
    <w:rsid w:val="006E1023"/>
    <w:rsid w:val="006F159E"/>
    <w:rsid w:val="006F4ECB"/>
    <w:rsid w:val="006F5008"/>
    <w:rsid w:val="006F6BC7"/>
    <w:rsid w:val="006F711B"/>
    <w:rsid w:val="006F73EB"/>
    <w:rsid w:val="00706CCA"/>
    <w:rsid w:val="00707D00"/>
    <w:rsid w:val="0072062A"/>
    <w:rsid w:val="00723BE8"/>
    <w:rsid w:val="00726608"/>
    <w:rsid w:val="00733607"/>
    <w:rsid w:val="00745B6F"/>
    <w:rsid w:val="007601DC"/>
    <w:rsid w:val="007606A0"/>
    <w:rsid w:val="00760ECD"/>
    <w:rsid w:val="00763889"/>
    <w:rsid w:val="00770D27"/>
    <w:rsid w:val="00775244"/>
    <w:rsid w:val="007944CA"/>
    <w:rsid w:val="00797A49"/>
    <w:rsid w:val="007A35A7"/>
    <w:rsid w:val="007B02D8"/>
    <w:rsid w:val="007B6113"/>
    <w:rsid w:val="007C0CDA"/>
    <w:rsid w:val="007C17AF"/>
    <w:rsid w:val="007C2930"/>
    <w:rsid w:val="007D07CD"/>
    <w:rsid w:val="007D1D48"/>
    <w:rsid w:val="007D2922"/>
    <w:rsid w:val="007D36D8"/>
    <w:rsid w:val="007E6FA5"/>
    <w:rsid w:val="007F096E"/>
    <w:rsid w:val="007F366B"/>
    <w:rsid w:val="0081125F"/>
    <w:rsid w:val="008146D0"/>
    <w:rsid w:val="00821310"/>
    <w:rsid w:val="008302C9"/>
    <w:rsid w:val="008322D6"/>
    <w:rsid w:val="00840373"/>
    <w:rsid w:val="00841AF0"/>
    <w:rsid w:val="008469E6"/>
    <w:rsid w:val="00852DA2"/>
    <w:rsid w:val="00880A55"/>
    <w:rsid w:val="00881545"/>
    <w:rsid w:val="0088412F"/>
    <w:rsid w:val="00886F5E"/>
    <w:rsid w:val="00890557"/>
    <w:rsid w:val="00893298"/>
    <w:rsid w:val="00896A4D"/>
    <w:rsid w:val="008A566F"/>
    <w:rsid w:val="008B0468"/>
    <w:rsid w:val="008B1F13"/>
    <w:rsid w:val="008B3C1D"/>
    <w:rsid w:val="008B6E28"/>
    <w:rsid w:val="008C0AEE"/>
    <w:rsid w:val="008C1ACD"/>
    <w:rsid w:val="008D3118"/>
    <w:rsid w:val="008D7F34"/>
    <w:rsid w:val="008E05BD"/>
    <w:rsid w:val="008E38F6"/>
    <w:rsid w:val="008E4F92"/>
    <w:rsid w:val="00902030"/>
    <w:rsid w:val="009029EB"/>
    <w:rsid w:val="00904C25"/>
    <w:rsid w:val="00907E3B"/>
    <w:rsid w:val="00915C77"/>
    <w:rsid w:val="0091620F"/>
    <w:rsid w:val="00920146"/>
    <w:rsid w:val="009208FB"/>
    <w:rsid w:val="009326EF"/>
    <w:rsid w:val="00945313"/>
    <w:rsid w:val="00947AEE"/>
    <w:rsid w:val="00951F04"/>
    <w:rsid w:val="00954053"/>
    <w:rsid w:val="009613A1"/>
    <w:rsid w:val="00962F14"/>
    <w:rsid w:val="00963620"/>
    <w:rsid w:val="00963C3B"/>
    <w:rsid w:val="00967402"/>
    <w:rsid w:val="00974800"/>
    <w:rsid w:val="009763BD"/>
    <w:rsid w:val="00983429"/>
    <w:rsid w:val="0098428C"/>
    <w:rsid w:val="00986515"/>
    <w:rsid w:val="0099235D"/>
    <w:rsid w:val="009A3E48"/>
    <w:rsid w:val="009B0693"/>
    <w:rsid w:val="009B277E"/>
    <w:rsid w:val="009B3BB0"/>
    <w:rsid w:val="009B4A9A"/>
    <w:rsid w:val="009B64F4"/>
    <w:rsid w:val="009C0B16"/>
    <w:rsid w:val="009D1CAE"/>
    <w:rsid w:val="009D529B"/>
    <w:rsid w:val="009D6312"/>
    <w:rsid w:val="009F33BA"/>
    <w:rsid w:val="009F3A28"/>
    <w:rsid w:val="009F7C20"/>
    <w:rsid w:val="00A05BA2"/>
    <w:rsid w:val="00A16AE4"/>
    <w:rsid w:val="00A23755"/>
    <w:rsid w:val="00A3408D"/>
    <w:rsid w:val="00A426AC"/>
    <w:rsid w:val="00A427D4"/>
    <w:rsid w:val="00A42D7A"/>
    <w:rsid w:val="00A443C1"/>
    <w:rsid w:val="00A46D90"/>
    <w:rsid w:val="00A52185"/>
    <w:rsid w:val="00A54AE9"/>
    <w:rsid w:val="00A71A1A"/>
    <w:rsid w:val="00A93C53"/>
    <w:rsid w:val="00A95198"/>
    <w:rsid w:val="00A95900"/>
    <w:rsid w:val="00A97623"/>
    <w:rsid w:val="00AA333F"/>
    <w:rsid w:val="00AA3A49"/>
    <w:rsid w:val="00AA6D98"/>
    <w:rsid w:val="00AB019A"/>
    <w:rsid w:val="00AB7D14"/>
    <w:rsid w:val="00AC0C49"/>
    <w:rsid w:val="00AC6AB1"/>
    <w:rsid w:val="00AD256A"/>
    <w:rsid w:val="00AD2F81"/>
    <w:rsid w:val="00AD7745"/>
    <w:rsid w:val="00AE1207"/>
    <w:rsid w:val="00AE20B6"/>
    <w:rsid w:val="00AE2EE4"/>
    <w:rsid w:val="00AE6D79"/>
    <w:rsid w:val="00B10B4D"/>
    <w:rsid w:val="00B11DB0"/>
    <w:rsid w:val="00B1482B"/>
    <w:rsid w:val="00B25DE2"/>
    <w:rsid w:val="00B31A33"/>
    <w:rsid w:val="00B335FA"/>
    <w:rsid w:val="00B37AB0"/>
    <w:rsid w:val="00B42A20"/>
    <w:rsid w:val="00B4304A"/>
    <w:rsid w:val="00B464C9"/>
    <w:rsid w:val="00B518A8"/>
    <w:rsid w:val="00B52727"/>
    <w:rsid w:val="00B53547"/>
    <w:rsid w:val="00B5734F"/>
    <w:rsid w:val="00B57978"/>
    <w:rsid w:val="00B639D5"/>
    <w:rsid w:val="00B64DC9"/>
    <w:rsid w:val="00B70555"/>
    <w:rsid w:val="00B754CB"/>
    <w:rsid w:val="00B7626A"/>
    <w:rsid w:val="00B851BE"/>
    <w:rsid w:val="00B921FC"/>
    <w:rsid w:val="00B97C30"/>
    <w:rsid w:val="00BA2B75"/>
    <w:rsid w:val="00BA480A"/>
    <w:rsid w:val="00BA58EF"/>
    <w:rsid w:val="00BA6458"/>
    <w:rsid w:val="00BA781A"/>
    <w:rsid w:val="00BB5DC1"/>
    <w:rsid w:val="00BD78BF"/>
    <w:rsid w:val="00BE0CDD"/>
    <w:rsid w:val="00BE70F9"/>
    <w:rsid w:val="00BF05E0"/>
    <w:rsid w:val="00BF4119"/>
    <w:rsid w:val="00C003BC"/>
    <w:rsid w:val="00C06DE5"/>
    <w:rsid w:val="00C24794"/>
    <w:rsid w:val="00C25270"/>
    <w:rsid w:val="00C3019E"/>
    <w:rsid w:val="00C36A54"/>
    <w:rsid w:val="00C36FDB"/>
    <w:rsid w:val="00C40343"/>
    <w:rsid w:val="00C46E1A"/>
    <w:rsid w:val="00C52302"/>
    <w:rsid w:val="00C546FE"/>
    <w:rsid w:val="00C55111"/>
    <w:rsid w:val="00C61243"/>
    <w:rsid w:val="00C67DB4"/>
    <w:rsid w:val="00C71148"/>
    <w:rsid w:val="00C81E4B"/>
    <w:rsid w:val="00C907FF"/>
    <w:rsid w:val="00C91ED5"/>
    <w:rsid w:val="00C9696F"/>
    <w:rsid w:val="00C97493"/>
    <w:rsid w:val="00CA199D"/>
    <w:rsid w:val="00CA2BB5"/>
    <w:rsid w:val="00CA40D4"/>
    <w:rsid w:val="00CB4759"/>
    <w:rsid w:val="00CB4968"/>
    <w:rsid w:val="00CB72AA"/>
    <w:rsid w:val="00CC2A99"/>
    <w:rsid w:val="00CC2C42"/>
    <w:rsid w:val="00CD08BE"/>
    <w:rsid w:val="00CD0C1B"/>
    <w:rsid w:val="00CD30DB"/>
    <w:rsid w:val="00CE67A6"/>
    <w:rsid w:val="00CE6C89"/>
    <w:rsid w:val="00CF04CD"/>
    <w:rsid w:val="00CF6B70"/>
    <w:rsid w:val="00D025BB"/>
    <w:rsid w:val="00D060B7"/>
    <w:rsid w:val="00D11F23"/>
    <w:rsid w:val="00D17798"/>
    <w:rsid w:val="00D22193"/>
    <w:rsid w:val="00D22E9D"/>
    <w:rsid w:val="00D275D0"/>
    <w:rsid w:val="00D31E81"/>
    <w:rsid w:val="00D333C5"/>
    <w:rsid w:val="00D416C4"/>
    <w:rsid w:val="00D43104"/>
    <w:rsid w:val="00D443B3"/>
    <w:rsid w:val="00D44EE8"/>
    <w:rsid w:val="00D52C02"/>
    <w:rsid w:val="00D6754A"/>
    <w:rsid w:val="00D70392"/>
    <w:rsid w:val="00D73E49"/>
    <w:rsid w:val="00D82124"/>
    <w:rsid w:val="00D865ED"/>
    <w:rsid w:val="00D97E7F"/>
    <w:rsid w:val="00DA09B8"/>
    <w:rsid w:val="00DB10EA"/>
    <w:rsid w:val="00DB3B90"/>
    <w:rsid w:val="00DB6CAC"/>
    <w:rsid w:val="00DF0136"/>
    <w:rsid w:val="00DF1B07"/>
    <w:rsid w:val="00DF536C"/>
    <w:rsid w:val="00DF5B17"/>
    <w:rsid w:val="00E026F9"/>
    <w:rsid w:val="00E11ED7"/>
    <w:rsid w:val="00E145A5"/>
    <w:rsid w:val="00E15DBD"/>
    <w:rsid w:val="00E1655C"/>
    <w:rsid w:val="00E16A75"/>
    <w:rsid w:val="00E16A9D"/>
    <w:rsid w:val="00E279AC"/>
    <w:rsid w:val="00E3156C"/>
    <w:rsid w:val="00E3575E"/>
    <w:rsid w:val="00E40CF9"/>
    <w:rsid w:val="00E447DF"/>
    <w:rsid w:val="00E65C6E"/>
    <w:rsid w:val="00E701A4"/>
    <w:rsid w:val="00E70590"/>
    <w:rsid w:val="00E7178B"/>
    <w:rsid w:val="00E802B4"/>
    <w:rsid w:val="00E8198B"/>
    <w:rsid w:val="00E841DE"/>
    <w:rsid w:val="00EA1A61"/>
    <w:rsid w:val="00EA321E"/>
    <w:rsid w:val="00EA3753"/>
    <w:rsid w:val="00EB7262"/>
    <w:rsid w:val="00EC3999"/>
    <w:rsid w:val="00EC3A6D"/>
    <w:rsid w:val="00EC4AF1"/>
    <w:rsid w:val="00ED051E"/>
    <w:rsid w:val="00EE0683"/>
    <w:rsid w:val="00EE6C7F"/>
    <w:rsid w:val="00EF53E8"/>
    <w:rsid w:val="00EF593B"/>
    <w:rsid w:val="00EF6E9C"/>
    <w:rsid w:val="00F104D0"/>
    <w:rsid w:val="00F108F4"/>
    <w:rsid w:val="00F12322"/>
    <w:rsid w:val="00F135A0"/>
    <w:rsid w:val="00F13B20"/>
    <w:rsid w:val="00F20C97"/>
    <w:rsid w:val="00F20EEC"/>
    <w:rsid w:val="00F2169A"/>
    <w:rsid w:val="00F41422"/>
    <w:rsid w:val="00F47436"/>
    <w:rsid w:val="00F478A8"/>
    <w:rsid w:val="00F64E42"/>
    <w:rsid w:val="00F6624D"/>
    <w:rsid w:val="00F678A5"/>
    <w:rsid w:val="00F67CC1"/>
    <w:rsid w:val="00F76581"/>
    <w:rsid w:val="00F86394"/>
    <w:rsid w:val="00F87519"/>
    <w:rsid w:val="00F91A35"/>
    <w:rsid w:val="00F96514"/>
    <w:rsid w:val="00F97AA5"/>
    <w:rsid w:val="00FA7C1D"/>
    <w:rsid w:val="00FB00AD"/>
    <w:rsid w:val="00FB4DB1"/>
    <w:rsid w:val="00FC3471"/>
    <w:rsid w:val="00FC5792"/>
    <w:rsid w:val="00FC70F9"/>
    <w:rsid w:val="00FD28DC"/>
    <w:rsid w:val="00FD37F3"/>
    <w:rsid w:val="00FF6D2B"/>
    <w:rsid w:val="01E4273E"/>
    <w:rsid w:val="0338C7DA"/>
    <w:rsid w:val="03667FCE"/>
    <w:rsid w:val="03AE6ACB"/>
    <w:rsid w:val="03B06E1F"/>
    <w:rsid w:val="03CF1FD5"/>
    <w:rsid w:val="04B8065D"/>
    <w:rsid w:val="063EA1B8"/>
    <w:rsid w:val="0698FA0B"/>
    <w:rsid w:val="074989BC"/>
    <w:rsid w:val="075FF98C"/>
    <w:rsid w:val="07C2D91F"/>
    <w:rsid w:val="07C7F662"/>
    <w:rsid w:val="09C61C08"/>
    <w:rsid w:val="0A080613"/>
    <w:rsid w:val="0A2538FC"/>
    <w:rsid w:val="0AFF9724"/>
    <w:rsid w:val="0C9B6785"/>
    <w:rsid w:val="0CB5F4F6"/>
    <w:rsid w:val="0F413B95"/>
    <w:rsid w:val="10963772"/>
    <w:rsid w:val="1382BC91"/>
    <w:rsid w:val="148D510D"/>
    <w:rsid w:val="14CECC42"/>
    <w:rsid w:val="150B5889"/>
    <w:rsid w:val="162168B1"/>
    <w:rsid w:val="1626D5EA"/>
    <w:rsid w:val="168E6AA4"/>
    <w:rsid w:val="171BA766"/>
    <w:rsid w:val="19934F58"/>
    <w:rsid w:val="1A295811"/>
    <w:rsid w:val="1BCB5C91"/>
    <w:rsid w:val="1F176CA8"/>
    <w:rsid w:val="20BE6142"/>
    <w:rsid w:val="2360C6B4"/>
    <w:rsid w:val="2369537D"/>
    <w:rsid w:val="2379F2AF"/>
    <w:rsid w:val="246D2AF7"/>
    <w:rsid w:val="2540E186"/>
    <w:rsid w:val="2594D0C0"/>
    <w:rsid w:val="27200E71"/>
    <w:rsid w:val="287B4945"/>
    <w:rsid w:val="2945D6BF"/>
    <w:rsid w:val="2A0A99D9"/>
    <w:rsid w:val="2AAD4CC0"/>
    <w:rsid w:val="2B0D8679"/>
    <w:rsid w:val="2C1FDE19"/>
    <w:rsid w:val="2D6A8B19"/>
    <w:rsid w:val="2D77E67B"/>
    <w:rsid w:val="2E0863D1"/>
    <w:rsid w:val="2E407347"/>
    <w:rsid w:val="2EA591E3"/>
    <w:rsid w:val="3018B4A6"/>
    <w:rsid w:val="30203614"/>
    <w:rsid w:val="30E91DD9"/>
    <w:rsid w:val="32A847FA"/>
    <w:rsid w:val="348DD28C"/>
    <w:rsid w:val="34EC25C9"/>
    <w:rsid w:val="38FE6121"/>
    <w:rsid w:val="395A04AA"/>
    <w:rsid w:val="3A6DBDF1"/>
    <w:rsid w:val="3AC8EAD4"/>
    <w:rsid w:val="3B56AD37"/>
    <w:rsid w:val="3B69B708"/>
    <w:rsid w:val="3BCD6A95"/>
    <w:rsid w:val="3BEC7C2B"/>
    <w:rsid w:val="3E6B05A5"/>
    <w:rsid w:val="3E76CEC2"/>
    <w:rsid w:val="4114395E"/>
    <w:rsid w:val="42A54367"/>
    <w:rsid w:val="430CD254"/>
    <w:rsid w:val="4343102C"/>
    <w:rsid w:val="43553E5B"/>
    <w:rsid w:val="449A5B9C"/>
    <w:rsid w:val="45027CDD"/>
    <w:rsid w:val="452BA9CF"/>
    <w:rsid w:val="45EE6EED"/>
    <w:rsid w:val="49AB5782"/>
    <w:rsid w:val="49BE86B2"/>
    <w:rsid w:val="4A4A7C46"/>
    <w:rsid w:val="4A863F68"/>
    <w:rsid w:val="4AB1036B"/>
    <w:rsid w:val="4AB53EFD"/>
    <w:rsid w:val="4B14A404"/>
    <w:rsid w:val="4B605040"/>
    <w:rsid w:val="4D0A06CC"/>
    <w:rsid w:val="4E1678AA"/>
    <w:rsid w:val="4E39AA51"/>
    <w:rsid w:val="4F8BB3F5"/>
    <w:rsid w:val="50D57E7B"/>
    <w:rsid w:val="529FEA48"/>
    <w:rsid w:val="536B6225"/>
    <w:rsid w:val="536C19F2"/>
    <w:rsid w:val="54AE31BD"/>
    <w:rsid w:val="56033B74"/>
    <w:rsid w:val="58FB1949"/>
    <w:rsid w:val="5A10EDD6"/>
    <w:rsid w:val="5B543594"/>
    <w:rsid w:val="5D2A3DD8"/>
    <w:rsid w:val="5EEFF52D"/>
    <w:rsid w:val="5F4D774D"/>
    <w:rsid w:val="5F643D34"/>
    <w:rsid w:val="5FC675A4"/>
    <w:rsid w:val="6015F3D4"/>
    <w:rsid w:val="63D56887"/>
    <w:rsid w:val="63ECCF73"/>
    <w:rsid w:val="63F1D5BF"/>
    <w:rsid w:val="640F6FDC"/>
    <w:rsid w:val="64C46E4B"/>
    <w:rsid w:val="661ADBA7"/>
    <w:rsid w:val="668C1DF8"/>
    <w:rsid w:val="66A7EBDA"/>
    <w:rsid w:val="66FB1DB0"/>
    <w:rsid w:val="67F06F48"/>
    <w:rsid w:val="686E5BDD"/>
    <w:rsid w:val="6ABA2732"/>
    <w:rsid w:val="6C08678E"/>
    <w:rsid w:val="6C856952"/>
    <w:rsid w:val="6EF6C5BE"/>
    <w:rsid w:val="6F59CC77"/>
    <w:rsid w:val="6F9ED32C"/>
    <w:rsid w:val="713AA38D"/>
    <w:rsid w:val="71985377"/>
    <w:rsid w:val="7298C395"/>
    <w:rsid w:val="72A7ED9B"/>
    <w:rsid w:val="72EBFFB6"/>
    <w:rsid w:val="73BECD76"/>
    <w:rsid w:val="73D7A39A"/>
    <w:rsid w:val="745E05A3"/>
    <w:rsid w:val="7472CFCC"/>
    <w:rsid w:val="74A4D177"/>
    <w:rsid w:val="7570F15D"/>
    <w:rsid w:val="75C181D2"/>
    <w:rsid w:val="77DB692C"/>
    <w:rsid w:val="787001BD"/>
    <w:rsid w:val="79C30A82"/>
    <w:rsid w:val="7AE97359"/>
    <w:rsid w:val="7C01C2FB"/>
    <w:rsid w:val="7C8543BA"/>
    <w:rsid w:val="7D9CFD1C"/>
    <w:rsid w:val="7DEA250B"/>
    <w:rsid w:val="7E3E4D9B"/>
    <w:rsid w:val="7E5016C7"/>
    <w:rsid w:val="7F1D637E"/>
    <w:rsid w:val="7F23F3F8"/>
    <w:rsid w:val="7F6F6D33"/>
    <w:rsid w:val="7FBCE4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CD8EA664-BE81-4BA6-B062-411225461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uiPriority w:val="34"/>
    <w:qFormat/>
    <w:rsid w:val="00530856"/>
    <w:pPr>
      <w:ind w:left="720"/>
      <w:contextualSpacing/>
    </w:pPr>
  </w:style>
  <w:style w:type="character" w:customStyle="1" w:styleId="Heading2Char">
    <w:name w:val="Heading 2 Char"/>
    <w:basedOn w:val="DefaultParagraphFont"/>
    <w:link w:val="Heading2"/>
    <w:uiPriority w:val="9"/>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5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E1655C"/>
  </w:style>
  <w:style w:type="paragraph" w:customStyle="1" w:styleId="paragraph">
    <w:name w:val="paragraph"/>
    <w:basedOn w:val="Normal"/>
    <w:rsid w:val="00D43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43104"/>
  </w:style>
  <w:style w:type="numbering" w:customStyle="1" w:styleId="CurrentList1">
    <w:name w:val="Current List1"/>
    <w:uiPriority w:val="99"/>
    <w:rsid w:val="00BA480A"/>
    <w:pPr>
      <w:numPr>
        <w:numId w:val="22"/>
      </w:numPr>
    </w:pPr>
  </w:style>
  <w:style w:type="paragraph" w:styleId="TOC1">
    <w:name w:val="toc 1"/>
    <w:basedOn w:val="Normal"/>
    <w:next w:val="Normal"/>
    <w:autoRedefine/>
    <w:uiPriority w:val="39"/>
    <w:unhideWhenUsed/>
    <w:rsid w:val="002D143C"/>
    <w:pPr>
      <w:spacing w:after="100"/>
    </w:pPr>
  </w:style>
  <w:style w:type="paragraph" w:styleId="TOC2">
    <w:name w:val="toc 2"/>
    <w:basedOn w:val="Normal"/>
    <w:next w:val="Normal"/>
    <w:autoRedefine/>
    <w:uiPriority w:val="39"/>
    <w:unhideWhenUsed/>
    <w:rsid w:val="005B3CF6"/>
    <w:pPr>
      <w:tabs>
        <w:tab w:val="left" w:pos="960"/>
        <w:tab w:val="right" w:leader="dot" w:pos="9016"/>
      </w:tabs>
      <w:spacing w:after="100"/>
      <w:ind w:left="220"/>
    </w:pPr>
    <w:rPr>
      <w:noProof/>
      <w:sz w:val="20"/>
      <w:szCs w:val="20"/>
    </w:rPr>
  </w:style>
  <w:style w:type="paragraph" w:styleId="TOC3">
    <w:name w:val="toc 3"/>
    <w:basedOn w:val="Normal"/>
    <w:next w:val="Normal"/>
    <w:autoRedefine/>
    <w:uiPriority w:val="39"/>
    <w:unhideWhenUsed/>
    <w:rsid w:val="00612CBF"/>
    <w:pPr>
      <w:spacing w:after="100"/>
      <w:ind w:left="440"/>
    </w:pPr>
  </w:style>
  <w:style w:type="paragraph" w:styleId="CommentSubject">
    <w:name w:val="annotation subject"/>
    <w:basedOn w:val="CommentText"/>
    <w:next w:val="CommentText"/>
    <w:link w:val="CommentSubjectChar"/>
    <w:uiPriority w:val="99"/>
    <w:semiHidden/>
    <w:unhideWhenUsed/>
    <w:rsid w:val="009763BD"/>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9763BD"/>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106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32758">
      <w:bodyDiv w:val="1"/>
      <w:marLeft w:val="0"/>
      <w:marRight w:val="0"/>
      <w:marTop w:val="0"/>
      <w:marBottom w:val="0"/>
      <w:divBdr>
        <w:top w:val="none" w:sz="0" w:space="0" w:color="auto"/>
        <w:left w:val="none" w:sz="0" w:space="0" w:color="auto"/>
        <w:bottom w:val="none" w:sz="0" w:space="0" w:color="auto"/>
        <w:right w:val="none" w:sz="0" w:space="0" w:color="auto"/>
      </w:divBdr>
    </w:div>
    <w:div w:id="775561403">
      <w:bodyDiv w:val="1"/>
      <w:marLeft w:val="0"/>
      <w:marRight w:val="0"/>
      <w:marTop w:val="0"/>
      <w:marBottom w:val="0"/>
      <w:divBdr>
        <w:top w:val="none" w:sz="0" w:space="0" w:color="auto"/>
        <w:left w:val="none" w:sz="0" w:space="0" w:color="auto"/>
        <w:bottom w:val="none" w:sz="0" w:space="0" w:color="auto"/>
        <w:right w:val="none" w:sz="0" w:space="0" w:color="auto"/>
      </w:divBdr>
      <w:divsChild>
        <w:div w:id="752628967">
          <w:marLeft w:val="0"/>
          <w:marRight w:val="0"/>
          <w:marTop w:val="0"/>
          <w:marBottom w:val="0"/>
          <w:divBdr>
            <w:top w:val="none" w:sz="0" w:space="0" w:color="auto"/>
            <w:left w:val="none" w:sz="0" w:space="0" w:color="auto"/>
            <w:bottom w:val="none" w:sz="0" w:space="0" w:color="auto"/>
            <w:right w:val="none" w:sz="0" w:space="0" w:color="auto"/>
          </w:divBdr>
          <w:divsChild>
            <w:div w:id="766656819">
              <w:marLeft w:val="0"/>
              <w:marRight w:val="0"/>
              <w:marTop w:val="0"/>
              <w:marBottom w:val="0"/>
              <w:divBdr>
                <w:top w:val="none" w:sz="0" w:space="0" w:color="auto"/>
                <w:left w:val="none" w:sz="0" w:space="0" w:color="auto"/>
                <w:bottom w:val="none" w:sz="0" w:space="0" w:color="auto"/>
                <w:right w:val="none" w:sz="0" w:space="0" w:color="auto"/>
              </w:divBdr>
            </w:div>
            <w:div w:id="848060405">
              <w:marLeft w:val="0"/>
              <w:marRight w:val="0"/>
              <w:marTop w:val="0"/>
              <w:marBottom w:val="0"/>
              <w:divBdr>
                <w:top w:val="none" w:sz="0" w:space="0" w:color="auto"/>
                <w:left w:val="none" w:sz="0" w:space="0" w:color="auto"/>
                <w:bottom w:val="none" w:sz="0" w:space="0" w:color="auto"/>
                <w:right w:val="none" w:sz="0" w:space="0" w:color="auto"/>
              </w:divBdr>
            </w:div>
            <w:div w:id="1365331769">
              <w:marLeft w:val="0"/>
              <w:marRight w:val="0"/>
              <w:marTop w:val="0"/>
              <w:marBottom w:val="0"/>
              <w:divBdr>
                <w:top w:val="none" w:sz="0" w:space="0" w:color="auto"/>
                <w:left w:val="none" w:sz="0" w:space="0" w:color="auto"/>
                <w:bottom w:val="none" w:sz="0" w:space="0" w:color="auto"/>
                <w:right w:val="none" w:sz="0" w:space="0" w:color="auto"/>
              </w:divBdr>
            </w:div>
            <w:div w:id="1454834384">
              <w:marLeft w:val="0"/>
              <w:marRight w:val="0"/>
              <w:marTop w:val="0"/>
              <w:marBottom w:val="0"/>
              <w:divBdr>
                <w:top w:val="none" w:sz="0" w:space="0" w:color="auto"/>
                <w:left w:val="none" w:sz="0" w:space="0" w:color="auto"/>
                <w:bottom w:val="none" w:sz="0" w:space="0" w:color="auto"/>
                <w:right w:val="none" w:sz="0" w:space="0" w:color="auto"/>
              </w:divBdr>
            </w:div>
            <w:div w:id="1653172386">
              <w:marLeft w:val="0"/>
              <w:marRight w:val="0"/>
              <w:marTop w:val="0"/>
              <w:marBottom w:val="0"/>
              <w:divBdr>
                <w:top w:val="none" w:sz="0" w:space="0" w:color="auto"/>
                <w:left w:val="none" w:sz="0" w:space="0" w:color="auto"/>
                <w:bottom w:val="none" w:sz="0" w:space="0" w:color="auto"/>
                <w:right w:val="none" w:sz="0" w:space="0" w:color="auto"/>
              </w:divBdr>
            </w:div>
            <w:div w:id="1873112690">
              <w:marLeft w:val="0"/>
              <w:marRight w:val="0"/>
              <w:marTop w:val="0"/>
              <w:marBottom w:val="0"/>
              <w:divBdr>
                <w:top w:val="none" w:sz="0" w:space="0" w:color="auto"/>
                <w:left w:val="none" w:sz="0" w:space="0" w:color="auto"/>
                <w:bottom w:val="none" w:sz="0" w:space="0" w:color="auto"/>
                <w:right w:val="none" w:sz="0" w:space="0" w:color="auto"/>
              </w:divBdr>
            </w:div>
          </w:divsChild>
        </w:div>
        <w:div w:id="1987467375">
          <w:marLeft w:val="0"/>
          <w:marRight w:val="0"/>
          <w:marTop w:val="0"/>
          <w:marBottom w:val="0"/>
          <w:divBdr>
            <w:top w:val="none" w:sz="0" w:space="0" w:color="auto"/>
            <w:left w:val="none" w:sz="0" w:space="0" w:color="auto"/>
            <w:bottom w:val="none" w:sz="0" w:space="0" w:color="auto"/>
            <w:right w:val="none" w:sz="0" w:space="0" w:color="auto"/>
          </w:divBdr>
          <w:divsChild>
            <w:div w:id="9986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2360">
      <w:bodyDiv w:val="1"/>
      <w:marLeft w:val="0"/>
      <w:marRight w:val="0"/>
      <w:marTop w:val="0"/>
      <w:marBottom w:val="0"/>
      <w:divBdr>
        <w:top w:val="none" w:sz="0" w:space="0" w:color="auto"/>
        <w:left w:val="none" w:sz="0" w:space="0" w:color="auto"/>
        <w:bottom w:val="none" w:sz="0" w:space="0" w:color="auto"/>
        <w:right w:val="none" w:sz="0" w:space="0" w:color="auto"/>
      </w:divBdr>
      <w:divsChild>
        <w:div w:id="112948954">
          <w:marLeft w:val="274"/>
          <w:marRight w:val="0"/>
          <w:marTop w:val="60"/>
          <w:marBottom w:val="60"/>
          <w:divBdr>
            <w:top w:val="none" w:sz="0" w:space="0" w:color="auto"/>
            <w:left w:val="none" w:sz="0" w:space="0" w:color="auto"/>
            <w:bottom w:val="none" w:sz="0" w:space="0" w:color="auto"/>
            <w:right w:val="none" w:sz="0" w:space="0" w:color="auto"/>
          </w:divBdr>
        </w:div>
        <w:div w:id="262884780">
          <w:marLeft w:val="274"/>
          <w:marRight w:val="0"/>
          <w:marTop w:val="60"/>
          <w:marBottom w:val="60"/>
          <w:divBdr>
            <w:top w:val="none" w:sz="0" w:space="0" w:color="auto"/>
            <w:left w:val="none" w:sz="0" w:space="0" w:color="auto"/>
            <w:bottom w:val="none" w:sz="0" w:space="0" w:color="auto"/>
            <w:right w:val="none" w:sz="0" w:space="0" w:color="auto"/>
          </w:divBdr>
        </w:div>
        <w:div w:id="278269159">
          <w:marLeft w:val="274"/>
          <w:marRight w:val="0"/>
          <w:marTop w:val="60"/>
          <w:marBottom w:val="60"/>
          <w:divBdr>
            <w:top w:val="none" w:sz="0" w:space="0" w:color="auto"/>
            <w:left w:val="none" w:sz="0" w:space="0" w:color="auto"/>
            <w:bottom w:val="none" w:sz="0" w:space="0" w:color="auto"/>
            <w:right w:val="none" w:sz="0" w:space="0" w:color="auto"/>
          </w:divBdr>
        </w:div>
        <w:div w:id="473832893">
          <w:marLeft w:val="274"/>
          <w:marRight w:val="0"/>
          <w:marTop w:val="60"/>
          <w:marBottom w:val="60"/>
          <w:divBdr>
            <w:top w:val="none" w:sz="0" w:space="0" w:color="auto"/>
            <w:left w:val="none" w:sz="0" w:space="0" w:color="auto"/>
            <w:bottom w:val="none" w:sz="0" w:space="0" w:color="auto"/>
            <w:right w:val="none" w:sz="0" w:space="0" w:color="auto"/>
          </w:divBdr>
        </w:div>
        <w:div w:id="475533820">
          <w:marLeft w:val="274"/>
          <w:marRight w:val="0"/>
          <w:marTop w:val="60"/>
          <w:marBottom w:val="60"/>
          <w:divBdr>
            <w:top w:val="none" w:sz="0" w:space="0" w:color="auto"/>
            <w:left w:val="none" w:sz="0" w:space="0" w:color="auto"/>
            <w:bottom w:val="none" w:sz="0" w:space="0" w:color="auto"/>
            <w:right w:val="none" w:sz="0" w:space="0" w:color="auto"/>
          </w:divBdr>
        </w:div>
        <w:div w:id="853496956">
          <w:marLeft w:val="274"/>
          <w:marRight w:val="0"/>
          <w:marTop w:val="60"/>
          <w:marBottom w:val="60"/>
          <w:divBdr>
            <w:top w:val="none" w:sz="0" w:space="0" w:color="auto"/>
            <w:left w:val="none" w:sz="0" w:space="0" w:color="auto"/>
            <w:bottom w:val="none" w:sz="0" w:space="0" w:color="auto"/>
            <w:right w:val="none" w:sz="0" w:space="0" w:color="auto"/>
          </w:divBdr>
        </w:div>
        <w:div w:id="990401119">
          <w:marLeft w:val="274"/>
          <w:marRight w:val="0"/>
          <w:marTop w:val="60"/>
          <w:marBottom w:val="60"/>
          <w:divBdr>
            <w:top w:val="none" w:sz="0" w:space="0" w:color="auto"/>
            <w:left w:val="none" w:sz="0" w:space="0" w:color="auto"/>
            <w:bottom w:val="none" w:sz="0" w:space="0" w:color="auto"/>
            <w:right w:val="none" w:sz="0" w:space="0" w:color="auto"/>
          </w:divBdr>
        </w:div>
        <w:div w:id="1020618390">
          <w:marLeft w:val="274"/>
          <w:marRight w:val="0"/>
          <w:marTop w:val="60"/>
          <w:marBottom w:val="60"/>
          <w:divBdr>
            <w:top w:val="none" w:sz="0" w:space="0" w:color="auto"/>
            <w:left w:val="none" w:sz="0" w:space="0" w:color="auto"/>
            <w:bottom w:val="none" w:sz="0" w:space="0" w:color="auto"/>
            <w:right w:val="none" w:sz="0" w:space="0" w:color="auto"/>
          </w:divBdr>
        </w:div>
        <w:div w:id="1144548601">
          <w:marLeft w:val="274"/>
          <w:marRight w:val="0"/>
          <w:marTop w:val="60"/>
          <w:marBottom w:val="60"/>
          <w:divBdr>
            <w:top w:val="none" w:sz="0" w:space="0" w:color="auto"/>
            <w:left w:val="none" w:sz="0" w:space="0" w:color="auto"/>
            <w:bottom w:val="none" w:sz="0" w:space="0" w:color="auto"/>
            <w:right w:val="none" w:sz="0" w:space="0" w:color="auto"/>
          </w:divBdr>
        </w:div>
        <w:div w:id="1455759071">
          <w:marLeft w:val="274"/>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7d4422b7-6fd8-4c90-9214-803bc155c1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2.xml><?xml version="1.0" encoding="utf-8"?>
<ds:datastoreItem xmlns:ds="http://schemas.openxmlformats.org/officeDocument/2006/customXml" ds:itemID="{AE3C2923-1110-4533-AD24-14677043F2C0}">
  <ds:schemaRefs>
    <ds:schemaRef ds:uri="http://schemas.microsoft.com/sharepoint/v3/contenttype/forms"/>
  </ds:schemaRefs>
</ds:datastoreItem>
</file>

<file path=customXml/itemProps3.xml><?xml version="1.0" encoding="utf-8"?>
<ds:datastoreItem xmlns:ds="http://schemas.openxmlformats.org/officeDocument/2006/customXml" ds:itemID="{117453CE-6E6F-4843-90E3-81CAC37CE157}">
  <ds:schemaRefs>
    <ds:schemaRef ds:uri="http://schemas.microsoft.com/office/2006/metadata/properties"/>
    <ds:schemaRef ds:uri="http://schemas.microsoft.com/office/infopath/2007/PartnerControls"/>
    <ds:schemaRef ds:uri="ecb18fbc-c8e1-410e-8d53-ef52f12960fe"/>
    <ds:schemaRef ds:uri="7d4422b7-6fd8-4c90-9214-803bc155c1a7"/>
  </ds:schemaRefs>
</ds:datastoreItem>
</file>

<file path=customXml/itemProps4.xml><?xml version="1.0" encoding="utf-8"?>
<ds:datastoreItem xmlns:ds="http://schemas.openxmlformats.org/officeDocument/2006/customXml" ds:itemID="{71E0C5E0-51BA-46C2-998A-FC4AA2326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422b7-6fd8-4c90-9214-803bc155c1a7"/>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5776</Words>
  <Characters>32929</Characters>
  <Application>Microsoft Office Word</Application>
  <DocSecurity>4</DocSecurity>
  <Lines>274</Lines>
  <Paragraphs>77</Paragraphs>
  <ScaleCrop>false</ScaleCrop>
  <Company/>
  <LinksUpToDate>false</LinksUpToDate>
  <CharactersWithSpaces>38628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Tim Johnston</cp:lastModifiedBy>
  <cp:revision>110</cp:revision>
  <dcterms:created xsi:type="dcterms:W3CDTF">2024-02-08T14:44:00Z</dcterms:created>
  <dcterms:modified xsi:type="dcterms:W3CDTF">2026-10-01T15:23:00Z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3" name="MediaServiceImageTags">
    <vt:lpwstr/>
  </property>
  <property fmtid="{D5CDD505-2E9C-101B-9397-08002B2CF9AE}" pid="4" name="docLang">
    <vt:lpwstr>en</vt:lpwstr>
  </property>
</Properties>
</file>