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7799" w14:textId="20E26CAD" w:rsidR="00386431" w:rsidRDefault="00386431" w:rsidP="00386431">
      <w:pPr>
        <w:spacing w:after="100" w:afterAutospacing="1"/>
        <w:jc w:val="center"/>
        <w:outlineLvl w:val="4"/>
        <w:rPr>
          <w:rFonts w:ascii="Segoe UI" w:eastAsia="Times New Roman" w:hAnsi="Segoe UI" w:cs="Segoe UI"/>
          <w:b/>
          <w:bCs/>
          <w:color w:val="010B0C"/>
          <w:kern w:val="0"/>
          <w:sz w:val="20"/>
          <w:szCs w:val="20"/>
          <w:lang w:eastAsia="en-GB"/>
          <w14:ligatures w14:val="none"/>
        </w:rPr>
      </w:pPr>
      <w:r>
        <w:rPr>
          <w:rFonts w:ascii="Segoe UI" w:eastAsia="Times New Roman" w:hAnsi="Segoe UI" w:cs="Segoe UI"/>
          <w:b/>
          <w:bCs/>
          <w:color w:val="010B0C"/>
          <w:kern w:val="0"/>
          <w:sz w:val="20"/>
          <w:szCs w:val="20"/>
          <w:lang w:eastAsia="en-GB"/>
          <w14:ligatures w14:val="none"/>
        </w:rPr>
        <w:t>FIND A TENDER SERVICE AND SELL2WALES DECLARATION</w:t>
      </w:r>
    </w:p>
    <w:p w14:paraId="25A20D16" w14:textId="4B8EC9E6" w:rsidR="006526B7" w:rsidRPr="00386431" w:rsidRDefault="006526B7" w:rsidP="00386431">
      <w:pPr>
        <w:spacing w:after="100" w:afterAutospacing="1"/>
        <w:jc w:val="both"/>
        <w:outlineLvl w:val="4"/>
        <w:rPr>
          <w:rFonts w:ascii="Segoe UI" w:eastAsia="Times New Roman" w:hAnsi="Segoe UI" w:cs="Segoe UI"/>
          <w:color w:val="010B0C"/>
          <w:kern w:val="0"/>
          <w:sz w:val="20"/>
          <w:szCs w:val="20"/>
          <w:lang w:eastAsia="en-GB"/>
          <w14:ligatures w14:val="none"/>
        </w:rPr>
      </w:pPr>
      <w:r w:rsidRPr="00386431">
        <w:rPr>
          <w:rFonts w:ascii="Segoe UI" w:eastAsia="Times New Roman" w:hAnsi="Segoe UI" w:cs="Segoe UI"/>
          <w:color w:val="010B0C"/>
          <w:kern w:val="0"/>
          <w:sz w:val="20"/>
          <w:szCs w:val="20"/>
          <w:lang w:eastAsia="en-GB"/>
          <w14:ligatures w14:val="none"/>
        </w:rPr>
        <w:t>N.B. The Procurement Act 2023 came into force on 24</w:t>
      </w:r>
      <w:r w:rsidRPr="00386431">
        <w:rPr>
          <w:rFonts w:ascii="Segoe UI" w:eastAsia="Times New Roman" w:hAnsi="Segoe UI" w:cs="Segoe UI"/>
          <w:color w:val="010B0C"/>
          <w:kern w:val="0"/>
          <w:sz w:val="15"/>
          <w:szCs w:val="15"/>
          <w:vertAlign w:val="superscript"/>
          <w:lang w:eastAsia="en-GB"/>
          <w14:ligatures w14:val="none"/>
        </w:rPr>
        <w:t>th</w:t>
      </w:r>
      <w:r w:rsidRPr="00386431">
        <w:rPr>
          <w:rFonts w:ascii="Segoe UI" w:eastAsia="Times New Roman" w:hAnsi="Segoe UI" w:cs="Segoe UI"/>
          <w:color w:val="010B0C"/>
          <w:kern w:val="0"/>
          <w:sz w:val="20"/>
          <w:szCs w:val="20"/>
          <w:lang w:eastAsia="en-GB"/>
          <w14:ligatures w14:val="none"/>
        </w:rPr>
        <w:t xml:space="preserve"> February 2025. The legislation requires suppliers to be registered on the Central Digital Platform (Find a Tender Service) for all contracts above £30,000 (including VAT). The Authority will require a supplier's Unique Identification Number from the Central Digital Platform before we can award any contracts to you, therefore we strongly encourage all suppliers to register if you have not already done so. Please follow this link for </w:t>
      </w:r>
      <w:hyperlink r:id="rId4" w:history="1">
        <w:r w:rsidRPr="00386431">
          <w:rPr>
            <w:rStyle w:val="Hyperlink"/>
            <w:rFonts w:ascii="Segoe UI" w:eastAsia="Times New Roman" w:hAnsi="Segoe UI" w:cs="Segoe UI"/>
            <w:color w:val="001939"/>
            <w:kern w:val="0"/>
            <w:sz w:val="20"/>
            <w:szCs w:val="20"/>
            <w:lang w:eastAsia="en-GB"/>
            <w14:ligatures w14:val="none"/>
          </w:rPr>
          <w:t>guidance on the registration process</w:t>
        </w:r>
      </w:hyperlink>
      <w:r w:rsidRPr="00386431">
        <w:rPr>
          <w:rFonts w:ascii="Segoe UI" w:eastAsia="Times New Roman" w:hAnsi="Segoe UI" w:cs="Segoe UI"/>
          <w:color w:val="010B0C"/>
          <w:kern w:val="0"/>
          <w:sz w:val="20"/>
          <w:szCs w:val="20"/>
          <w:lang w:eastAsia="en-GB"/>
          <w14:ligatures w14:val="none"/>
        </w:rPr>
        <w:t xml:space="preserve">. </w:t>
      </w:r>
    </w:p>
    <w:p w14:paraId="368497F7" w14:textId="6DAEE6CC" w:rsidR="006526B7" w:rsidRPr="00386431" w:rsidRDefault="006526B7" w:rsidP="00386431">
      <w:pPr>
        <w:spacing w:after="100" w:afterAutospacing="1"/>
        <w:jc w:val="both"/>
        <w:outlineLvl w:val="4"/>
        <w:rPr>
          <w:rFonts w:ascii="Segoe UI" w:eastAsia="Times New Roman" w:hAnsi="Segoe UI" w:cs="Segoe UI"/>
          <w:color w:val="010B0C"/>
          <w:kern w:val="0"/>
          <w:sz w:val="20"/>
          <w:szCs w:val="20"/>
          <w:lang w:eastAsia="en-GB"/>
          <w14:ligatures w14:val="none"/>
        </w:rPr>
      </w:pPr>
      <w:r w:rsidRPr="00386431">
        <w:rPr>
          <w:rFonts w:ascii="Segoe UI" w:eastAsia="Times New Roman" w:hAnsi="Segoe UI" w:cs="Segoe UI"/>
          <w:color w:val="010B0C"/>
          <w:kern w:val="0"/>
          <w:sz w:val="20"/>
          <w:szCs w:val="20"/>
          <w:lang w:eastAsia="en-GB"/>
          <w14:ligatures w14:val="none"/>
        </w:rPr>
        <w:t>The Authority’s contract opportunities will continue to be advertised on Sell2Wales in addition to Find a Tender Service. Please register on Sell2Wales to ensure that you receive automated notifications of contract opportunities that are relevant to your business.</w:t>
      </w:r>
      <w:r w:rsidR="00373A20">
        <w:rPr>
          <w:rFonts w:ascii="Segoe UI" w:eastAsia="Times New Roman" w:hAnsi="Segoe UI" w:cs="Segoe UI"/>
          <w:color w:val="010B0C"/>
          <w:kern w:val="0"/>
          <w:sz w:val="20"/>
          <w:szCs w:val="20"/>
          <w:lang w:eastAsia="en-GB"/>
          <w14:ligatures w14:val="none"/>
        </w:rPr>
        <w:t xml:space="preserve"> Please ensure that you </w:t>
      </w:r>
      <w:r w:rsidR="002B3AAA">
        <w:rPr>
          <w:rFonts w:ascii="Segoe UI" w:eastAsia="Times New Roman" w:hAnsi="Segoe UI" w:cs="Segoe UI"/>
          <w:color w:val="010B0C"/>
          <w:kern w:val="0"/>
          <w:sz w:val="20"/>
          <w:szCs w:val="20"/>
          <w:lang w:eastAsia="en-GB"/>
          <w14:ligatures w14:val="none"/>
        </w:rPr>
        <w:t>complete your supplier profile and do not leave any questions unanswered.</w:t>
      </w:r>
      <w:r w:rsidRPr="00386431">
        <w:rPr>
          <w:rFonts w:ascii="Segoe UI" w:eastAsia="Times New Roman" w:hAnsi="Segoe UI" w:cs="Segoe UI"/>
          <w:color w:val="010B0C"/>
          <w:kern w:val="0"/>
          <w:sz w:val="20"/>
          <w:szCs w:val="20"/>
          <w:lang w:eastAsia="en-GB"/>
          <w14:ligatures w14:val="none"/>
        </w:rPr>
        <w:t xml:space="preserve"> If you are already registered, please ensure that you update your supplier profile before submitting any tenders as we will be required to extract supplier information from sell2wales to include within our annual social partnership report as part of our commitment to the Social Partnership and Public Procurement Wales) Act 2023.</w:t>
      </w:r>
    </w:p>
    <w:p w14:paraId="4A97BEA0" w14:textId="44BA1E70" w:rsidR="000D2E6F" w:rsidRDefault="006526B7" w:rsidP="00386431">
      <w:pPr>
        <w:jc w:val="both"/>
      </w:pPr>
      <w:r>
        <w:t>Please confirm that you have registered on the Find a Tender Service Platform and have updated your supplier profile on sell2wales and responded to all questions on your profile page.</w:t>
      </w:r>
    </w:p>
    <w:p w14:paraId="1D94198F" w14:textId="77777777" w:rsidR="006526B7" w:rsidRDefault="006526B7" w:rsidP="00386431">
      <w:pPr>
        <w:jc w:val="both"/>
      </w:pPr>
    </w:p>
    <w:p w14:paraId="409E28D1" w14:textId="77777777" w:rsidR="006526B7" w:rsidRDefault="006526B7" w:rsidP="00386431">
      <w:pPr>
        <w:jc w:val="both"/>
      </w:pPr>
    </w:p>
    <w:p w14:paraId="62586056" w14:textId="306E14D0" w:rsidR="006526B7" w:rsidRDefault="006526B7" w:rsidP="00386431">
      <w:pPr>
        <w:jc w:val="both"/>
      </w:pPr>
      <w:r>
        <w:t>Name</w:t>
      </w:r>
      <w:r>
        <w:tab/>
      </w:r>
      <w:r>
        <w:tab/>
        <w:t>…………………………………………………………………………………………………..</w:t>
      </w:r>
    </w:p>
    <w:p w14:paraId="1511E3C2" w14:textId="77777777" w:rsidR="006526B7" w:rsidRDefault="006526B7" w:rsidP="00386431">
      <w:pPr>
        <w:jc w:val="both"/>
      </w:pPr>
    </w:p>
    <w:p w14:paraId="5E3EE355" w14:textId="77777777" w:rsidR="006526B7" w:rsidRDefault="006526B7" w:rsidP="00386431">
      <w:pPr>
        <w:jc w:val="both"/>
      </w:pPr>
    </w:p>
    <w:p w14:paraId="0947A22D" w14:textId="64BFEA4A" w:rsidR="006526B7" w:rsidRDefault="006526B7" w:rsidP="00386431">
      <w:pPr>
        <w:jc w:val="both"/>
      </w:pPr>
      <w:r>
        <w:t>Signature</w:t>
      </w:r>
      <w:r>
        <w:tab/>
        <w:t>…………………………………………………………………………………………………..</w:t>
      </w:r>
    </w:p>
    <w:p w14:paraId="62C89F69" w14:textId="77777777" w:rsidR="006526B7" w:rsidRDefault="006526B7" w:rsidP="00386431">
      <w:pPr>
        <w:jc w:val="both"/>
      </w:pPr>
    </w:p>
    <w:p w14:paraId="018082E0" w14:textId="77777777" w:rsidR="006526B7" w:rsidRDefault="006526B7" w:rsidP="00386431">
      <w:pPr>
        <w:jc w:val="both"/>
      </w:pPr>
    </w:p>
    <w:p w14:paraId="6738E8BE" w14:textId="3D6F0803" w:rsidR="006526B7" w:rsidRDefault="006526B7" w:rsidP="00386431">
      <w:pPr>
        <w:jc w:val="both"/>
      </w:pPr>
      <w:r>
        <w:t>Date</w:t>
      </w:r>
      <w:r>
        <w:tab/>
      </w:r>
      <w:r>
        <w:tab/>
        <w:t>…………………………….</w:t>
      </w:r>
    </w:p>
    <w:sectPr w:rsidR="006526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6B7"/>
    <w:rsid w:val="000D2E6F"/>
    <w:rsid w:val="001D50F2"/>
    <w:rsid w:val="002B3AAA"/>
    <w:rsid w:val="00353B59"/>
    <w:rsid w:val="00373A20"/>
    <w:rsid w:val="00386431"/>
    <w:rsid w:val="006526B7"/>
    <w:rsid w:val="007F532A"/>
    <w:rsid w:val="00A82798"/>
    <w:rsid w:val="00E25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DC37"/>
  <w15:chartTrackingRefBased/>
  <w15:docId w15:val="{2110D473-78B6-4801-9C56-F99F61ED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6B7"/>
    <w:pPr>
      <w:spacing w:after="0" w:line="240" w:lineRule="auto"/>
    </w:pPr>
  </w:style>
  <w:style w:type="paragraph" w:styleId="Heading1">
    <w:name w:val="heading 1"/>
    <w:basedOn w:val="Normal"/>
    <w:next w:val="Normal"/>
    <w:link w:val="Heading1Char"/>
    <w:uiPriority w:val="9"/>
    <w:qFormat/>
    <w:rsid w:val="006526B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6B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6B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6B7"/>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6B7"/>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6B7"/>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6B7"/>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6B7"/>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6B7"/>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6B7"/>
    <w:rPr>
      <w:rFonts w:eastAsiaTheme="majorEastAsia" w:cstheme="majorBidi"/>
      <w:color w:val="272727" w:themeColor="text1" w:themeTint="D8"/>
    </w:rPr>
  </w:style>
  <w:style w:type="paragraph" w:styleId="Title">
    <w:name w:val="Title"/>
    <w:basedOn w:val="Normal"/>
    <w:next w:val="Normal"/>
    <w:link w:val="TitleChar"/>
    <w:uiPriority w:val="10"/>
    <w:qFormat/>
    <w:rsid w:val="006526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6B7"/>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6B7"/>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6526B7"/>
    <w:rPr>
      <w:i/>
      <w:iCs/>
      <w:color w:val="404040" w:themeColor="text1" w:themeTint="BF"/>
    </w:rPr>
  </w:style>
  <w:style w:type="paragraph" w:styleId="ListParagraph">
    <w:name w:val="List Paragraph"/>
    <w:basedOn w:val="Normal"/>
    <w:uiPriority w:val="34"/>
    <w:qFormat/>
    <w:rsid w:val="006526B7"/>
    <w:pPr>
      <w:spacing w:after="160" w:line="278" w:lineRule="auto"/>
      <w:ind w:left="720"/>
      <w:contextualSpacing/>
    </w:pPr>
  </w:style>
  <w:style w:type="character" w:styleId="IntenseEmphasis">
    <w:name w:val="Intense Emphasis"/>
    <w:basedOn w:val="DefaultParagraphFont"/>
    <w:uiPriority w:val="21"/>
    <w:qFormat/>
    <w:rsid w:val="006526B7"/>
    <w:rPr>
      <w:i/>
      <w:iCs/>
      <w:color w:val="0F4761" w:themeColor="accent1" w:themeShade="BF"/>
    </w:rPr>
  </w:style>
  <w:style w:type="paragraph" w:styleId="IntenseQuote">
    <w:name w:val="Intense Quote"/>
    <w:basedOn w:val="Normal"/>
    <w:next w:val="Normal"/>
    <w:link w:val="IntenseQuoteChar"/>
    <w:uiPriority w:val="30"/>
    <w:qFormat/>
    <w:rsid w:val="006526B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6B7"/>
    <w:rPr>
      <w:i/>
      <w:iCs/>
      <w:color w:val="0F4761" w:themeColor="accent1" w:themeShade="BF"/>
    </w:rPr>
  </w:style>
  <w:style w:type="character" w:styleId="IntenseReference">
    <w:name w:val="Intense Reference"/>
    <w:basedOn w:val="DefaultParagraphFont"/>
    <w:uiPriority w:val="32"/>
    <w:qFormat/>
    <w:rsid w:val="006526B7"/>
    <w:rPr>
      <w:b/>
      <w:bCs/>
      <w:smallCaps/>
      <w:color w:val="0F4761" w:themeColor="accent1" w:themeShade="BF"/>
      <w:spacing w:val="5"/>
    </w:rPr>
  </w:style>
  <w:style w:type="character" w:styleId="Hyperlink">
    <w:name w:val="Hyperlink"/>
    <w:basedOn w:val="DefaultParagraphFont"/>
    <w:uiPriority w:val="99"/>
    <w:semiHidden/>
    <w:unhideWhenUsed/>
    <w:rsid w:val="006526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02.safelinks.protection.outlook.com/?url=https://www.gov.uk/government/publications/procurement-act-2023-short-guides/suppliers-how-to-register-your-organisation-and-first-administrator-on-find-a-tender-in-three-easy-steps-html&amp;data=05|02|dafydd.jones@mawwfire.gov.uk|f74a126f05bc4a99d03408df30609fb3|eb061aff728f4a6096ce0a87b4718bb1|0|0|639282863718751403|Unknown|TWFpbGZsb3d8eyJFbXB0eU1hcGkiOnRydWUsIlYiOiIwLjAuMDAwMCIsIlAiOiJXaW4zMiIsIkFOIjoiTWFpbCIsIldUIjoyfQ==|0|||&amp;sdata=6UZTf06/Wc6cIDRK6dqk53xzZYibJelQNBlkKb1RB2Y=&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Rees</dc:creator>
  <cp:keywords/>
  <dc:description/>
  <cp:lastModifiedBy>Liann Phillips</cp:lastModifiedBy>
  <cp:revision>2</cp:revision>
  <dcterms:created xsi:type="dcterms:W3CDTF">2026-10-30T12:05:00Z</dcterms:created>
  <dcterms:modified xsi:type="dcterms:W3CDTF">2026-10-30T12:05:00Z</dcterms:modified>
</cp:coreProperties>
</file>