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8AC7" w14:textId="3BE0F135" w:rsidR="002635BD" w:rsidRPr="00BD47D2" w:rsidRDefault="00D70F7E" w:rsidP="00B46227">
      <w:r>
        <w:rPr>
          <w:noProof/>
        </w:rPr>
        <w:drawing>
          <wp:anchor distT="0" distB="0" distL="114300" distR="114300" simplePos="0" relativeHeight="251658240" behindDoc="0" locked="0" layoutInCell="1" allowOverlap="1" wp14:anchorId="3F9263A2" wp14:editId="40E39EB7">
            <wp:simplePos x="0" y="0"/>
            <wp:positionH relativeFrom="margin">
              <wp:posOffset>837565</wp:posOffset>
            </wp:positionH>
            <wp:positionV relativeFrom="paragraph">
              <wp:posOffset>83820</wp:posOffset>
            </wp:positionV>
            <wp:extent cx="4762500" cy="1543050"/>
            <wp:effectExtent l="0" t="0" r="0" b="0"/>
            <wp:wrapSquare wrapText="bothSides"/>
            <wp:docPr id="1"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543050"/>
                    </a:xfrm>
                    <a:prstGeom prst="rect">
                      <a:avLst/>
                    </a:prstGeom>
                    <a:noFill/>
                    <a:ln>
                      <a:noFill/>
                    </a:ln>
                  </pic:spPr>
                </pic:pic>
              </a:graphicData>
            </a:graphic>
          </wp:anchor>
        </w:drawing>
      </w:r>
    </w:p>
    <w:p w14:paraId="25647ADC" w14:textId="026B6E12" w:rsidR="00D70F7E" w:rsidRDefault="00D70F7E" w:rsidP="00D70F7E">
      <w:pPr>
        <w:pStyle w:val="NormalWeb"/>
      </w:pPr>
    </w:p>
    <w:p w14:paraId="117A4181" w14:textId="77777777" w:rsidR="00CB764E" w:rsidRPr="00087FD7" w:rsidRDefault="00CB764E" w:rsidP="00D70F7E">
      <w:pPr>
        <w:jc w:val="center"/>
      </w:pPr>
    </w:p>
    <w:p w14:paraId="1A2FB108" w14:textId="77777777" w:rsidR="00CB764E" w:rsidRPr="00087FD7" w:rsidRDefault="00CB764E" w:rsidP="00CB764E"/>
    <w:p w14:paraId="32A7381B" w14:textId="77777777" w:rsidR="00CB764E" w:rsidRPr="00087FD7" w:rsidRDefault="00CB764E" w:rsidP="00CB764E"/>
    <w:p w14:paraId="54202020" w14:textId="77777777" w:rsidR="00CB764E" w:rsidRPr="00087FD7" w:rsidRDefault="00CB764E" w:rsidP="00CB764E"/>
    <w:p w14:paraId="6F7D4DEE" w14:textId="77777777" w:rsidR="00CB764E" w:rsidRPr="00087FD7" w:rsidRDefault="00CB764E" w:rsidP="00CB764E"/>
    <w:p w14:paraId="3523894A" w14:textId="77777777" w:rsidR="00CB764E" w:rsidRPr="00087FD7" w:rsidRDefault="00CB764E" w:rsidP="00CB764E"/>
    <w:p w14:paraId="2BABD5B6" w14:textId="77777777" w:rsidR="00CB764E" w:rsidRDefault="00CB764E" w:rsidP="00CB764E">
      <w:pPr>
        <w:jc w:val="center"/>
      </w:pPr>
    </w:p>
    <w:p w14:paraId="7A32606F" w14:textId="77777777" w:rsidR="00CB764E" w:rsidRPr="00E56603" w:rsidRDefault="00CB764E" w:rsidP="00CB764E">
      <w:pPr>
        <w:rPr>
          <w:rFonts w:cs="Arial"/>
          <w:color w:val="233780"/>
          <w:kern w:val="0"/>
          <w:sz w:val="40"/>
          <w:szCs w:val="40"/>
        </w:rPr>
      </w:pPr>
    </w:p>
    <w:p w14:paraId="79AA80CD" w14:textId="77777777" w:rsidR="00CB764E" w:rsidRDefault="00CB764E" w:rsidP="00CB764E">
      <w:pPr>
        <w:rPr>
          <w:rFonts w:cs="Arial"/>
          <w:color w:val="233780"/>
          <w:kern w:val="0"/>
          <w:sz w:val="40"/>
          <w:szCs w:val="40"/>
          <w:lang w:val="en-US"/>
        </w:rPr>
      </w:pPr>
    </w:p>
    <w:p w14:paraId="1D1C29B1" w14:textId="2BE925F4" w:rsidR="00CB764E" w:rsidRDefault="00CB764E" w:rsidP="00CB764E">
      <w:r w:rsidRPr="00D55F7B">
        <w:rPr>
          <w:rFonts w:cs="Arial"/>
          <w:color w:val="233780"/>
          <w:kern w:val="0"/>
          <w:sz w:val="40"/>
          <w:szCs w:val="40"/>
          <w:lang w:val="en-US"/>
        </w:rPr>
        <w:t xml:space="preserve">Invitation to Tender </w:t>
      </w:r>
      <w:r w:rsidR="000212CD">
        <w:rPr>
          <w:rFonts w:cs="Arial"/>
          <w:color w:val="233780"/>
          <w:kern w:val="0"/>
          <w:sz w:val="40"/>
          <w:szCs w:val="40"/>
          <w:lang w:val="en-US"/>
        </w:rPr>
        <w:t>–</w:t>
      </w:r>
      <w:r w:rsidRPr="00D55F7B">
        <w:rPr>
          <w:rFonts w:cs="Arial"/>
          <w:color w:val="233780"/>
          <w:kern w:val="0"/>
          <w:sz w:val="40"/>
          <w:szCs w:val="40"/>
          <w:lang w:val="en-US"/>
        </w:rPr>
        <w:t xml:space="preserve"> </w:t>
      </w:r>
      <w:r w:rsidR="007E7C1A">
        <w:rPr>
          <w:rFonts w:cs="Arial"/>
          <w:color w:val="233780"/>
          <w:kern w:val="0"/>
          <w:sz w:val="40"/>
          <w:szCs w:val="40"/>
          <w:lang w:val="en-US"/>
        </w:rPr>
        <w:t>Specification</w:t>
      </w:r>
    </w:p>
    <w:p w14:paraId="5C783075" w14:textId="37740D3A"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Title:</w:t>
      </w:r>
      <w:r w:rsidR="003501EC">
        <w:rPr>
          <w:rFonts w:cs="Arial"/>
          <w:color w:val="233780"/>
          <w:kern w:val="0"/>
          <w:sz w:val="40"/>
          <w:szCs w:val="40"/>
          <w:lang w:val="en-US"/>
        </w:rPr>
        <w:t xml:space="preserve"> Provision of Line Marking</w:t>
      </w:r>
    </w:p>
    <w:p w14:paraId="09E7EB73" w14:textId="5D476C63"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Tender Reference: </w:t>
      </w:r>
      <w:r w:rsidR="008924CE">
        <w:rPr>
          <w:rFonts w:cs="Arial"/>
          <w:color w:val="233780"/>
          <w:kern w:val="0"/>
          <w:sz w:val="40"/>
          <w:szCs w:val="40"/>
          <w:lang w:val="en-US"/>
        </w:rPr>
        <w:t>PA23</w:t>
      </w:r>
      <w:r w:rsidR="005E54CD">
        <w:rPr>
          <w:rFonts w:cs="Arial"/>
          <w:color w:val="233780"/>
          <w:kern w:val="0"/>
          <w:sz w:val="40"/>
          <w:szCs w:val="40"/>
          <w:lang w:val="en-US"/>
        </w:rPr>
        <w:t>WITT2</w:t>
      </w:r>
    </w:p>
    <w:p w14:paraId="7E9E7AF2" w14:textId="77777777" w:rsidR="00B36465" w:rsidRDefault="00B36465">
      <w:pPr>
        <w:spacing w:before="0" w:line="259" w:lineRule="auto"/>
      </w:pPr>
    </w:p>
    <w:p w14:paraId="3A0B730A" w14:textId="77777777" w:rsidR="00B36465" w:rsidRDefault="00B36465">
      <w:pPr>
        <w:spacing w:before="0" w:line="259" w:lineRule="auto"/>
      </w:pPr>
      <w:r>
        <w:br w:type="page"/>
      </w:r>
    </w:p>
    <w:sdt>
      <w:sdtPr>
        <w:id w:val="449130103"/>
        <w:docPartObj>
          <w:docPartGallery w:val="Table of Contents"/>
          <w:docPartUnique/>
        </w:docPartObj>
      </w:sdtPr>
      <w:sdtContent>
        <w:p w14:paraId="5DA3D33F" w14:textId="1C73FC95" w:rsidR="00155E8F" w:rsidRPr="00377F38" w:rsidRDefault="1010292A" w:rsidP="00B36465">
          <w:r>
            <w:t>Contents</w:t>
          </w:r>
        </w:p>
        <w:p w14:paraId="5053FDB3" w14:textId="4992C46A" w:rsidR="004C0958" w:rsidRDefault="00DC0820">
          <w:pPr>
            <w:pStyle w:val="TOC1"/>
            <w:rPr>
              <w:rFonts w:asciiTheme="minorHAnsi" w:eastAsiaTheme="minorEastAsia" w:hAnsiTheme="minorHAnsi"/>
              <w:noProof/>
              <w:sz w:val="24"/>
              <w:szCs w:val="24"/>
              <w:lang w:eastAsia="en-GB"/>
            </w:rPr>
          </w:pPr>
          <w:r>
            <w:fldChar w:fldCharType="begin"/>
          </w:r>
          <w:r w:rsidR="004D04B5">
            <w:instrText>TOC \o "1-1" \z \u \h</w:instrText>
          </w:r>
          <w:r>
            <w:fldChar w:fldCharType="separate"/>
          </w:r>
          <w:hyperlink w:anchor="_Toc244097960" w:history="1">
            <w:r w:rsidR="004C0958" w:rsidRPr="00AD3438">
              <w:rPr>
                <w:rStyle w:val="Hyperlink"/>
                <w:noProof/>
              </w:rPr>
              <w:t>1.</w:t>
            </w:r>
            <w:r w:rsidR="004C0958">
              <w:rPr>
                <w:rFonts w:asciiTheme="minorHAnsi" w:eastAsiaTheme="minorEastAsia" w:hAnsiTheme="minorHAnsi"/>
                <w:noProof/>
                <w:sz w:val="24"/>
                <w:szCs w:val="24"/>
                <w:lang w:eastAsia="en-GB"/>
              </w:rPr>
              <w:tab/>
            </w:r>
            <w:r w:rsidR="004C0958" w:rsidRPr="00AD3438">
              <w:rPr>
                <w:rStyle w:val="Hyperlink"/>
                <w:noProof/>
              </w:rPr>
              <w:t>Introduction</w:t>
            </w:r>
            <w:r w:rsidR="004C0958">
              <w:rPr>
                <w:noProof/>
                <w:webHidden/>
              </w:rPr>
              <w:tab/>
            </w:r>
            <w:r w:rsidR="004C0958">
              <w:rPr>
                <w:noProof/>
                <w:webHidden/>
              </w:rPr>
              <w:fldChar w:fldCharType="begin"/>
            </w:r>
            <w:r w:rsidR="004C0958">
              <w:rPr>
                <w:noProof/>
                <w:webHidden/>
              </w:rPr>
              <w:instrText xml:space="preserve"> PAGEREF _Toc244097960 \h </w:instrText>
            </w:r>
            <w:r w:rsidR="004C0958">
              <w:rPr>
                <w:noProof/>
                <w:webHidden/>
              </w:rPr>
            </w:r>
            <w:r w:rsidR="004C0958">
              <w:rPr>
                <w:noProof/>
                <w:webHidden/>
              </w:rPr>
              <w:fldChar w:fldCharType="separate"/>
            </w:r>
            <w:r w:rsidR="004C0958">
              <w:rPr>
                <w:noProof/>
                <w:webHidden/>
              </w:rPr>
              <w:t>2</w:t>
            </w:r>
            <w:r w:rsidR="004C0958">
              <w:rPr>
                <w:noProof/>
                <w:webHidden/>
              </w:rPr>
              <w:fldChar w:fldCharType="end"/>
            </w:r>
          </w:hyperlink>
        </w:p>
        <w:p w14:paraId="4138ABF8" w14:textId="12096787" w:rsidR="004C0958" w:rsidRDefault="004C0958">
          <w:pPr>
            <w:pStyle w:val="TOC1"/>
            <w:rPr>
              <w:rFonts w:asciiTheme="minorHAnsi" w:eastAsiaTheme="minorEastAsia" w:hAnsiTheme="minorHAnsi"/>
              <w:noProof/>
              <w:sz w:val="24"/>
              <w:szCs w:val="24"/>
              <w:lang w:eastAsia="en-GB"/>
            </w:rPr>
          </w:pPr>
          <w:hyperlink w:anchor="_Toc244097961" w:history="1">
            <w:r w:rsidRPr="00AD3438">
              <w:rPr>
                <w:rStyle w:val="Hyperlink"/>
                <w:noProof/>
              </w:rPr>
              <w:t>2.</w:t>
            </w:r>
            <w:r>
              <w:rPr>
                <w:rFonts w:asciiTheme="minorHAnsi" w:eastAsiaTheme="minorEastAsia" w:hAnsiTheme="minorHAnsi"/>
                <w:noProof/>
                <w:sz w:val="24"/>
                <w:szCs w:val="24"/>
                <w:lang w:eastAsia="en-GB"/>
              </w:rPr>
              <w:tab/>
            </w:r>
            <w:r w:rsidRPr="00AD3438">
              <w:rPr>
                <w:rStyle w:val="Hyperlink"/>
                <w:noProof/>
              </w:rPr>
              <w:t>Background</w:t>
            </w:r>
            <w:r>
              <w:rPr>
                <w:noProof/>
                <w:webHidden/>
              </w:rPr>
              <w:tab/>
            </w:r>
            <w:r>
              <w:rPr>
                <w:noProof/>
                <w:webHidden/>
              </w:rPr>
              <w:fldChar w:fldCharType="begin"/>
            </w:r>
            <w:r>
              <w:rPr>
                <w:noProof/>
                <w:webHidden/>
              </w:rPr>
              <w:instrText xml:space="preserve"> PAGEREF _Toc244097961 \h </w:instrText>
            </w:r>
            <w:r>
              <w:rPr>
                <w:noProof/>
                <w:webHidden/>
              </w:rPr>
            </w:r>
            <w:r>
              <w:rPr>
                <w:noProof/>
                <w:webHidden/>
              </w:rPr>
              <w:fldChar w:fldCharType="separate"/>
            </w:r>
            <w:r>
              <w:rPr>
                <w:noProof/>
                <w:webHidden/>
              </w:rPr>
              <w:t>2</w:t>
            </w:r>
            <w:r>
              <w:rPr>
                <w:noProof/>
                <w:webHidden/>
              </w:rPr>
              <w:fldChar w:fldCharType="end"/>
            </w:r>
          </w:hyperlink>
        </w:p>
        <w:p w14:paraId="362A312C" w14:textId="4C25DD02" w:rsidR="004C0958" w:rsidRDefault="004C0958">
          <w:pPr>
            <w:pStyle w:val="TOC1"/>
            <w:rPr>
              <w:rFonts w:asciiTheme="minorHAnsi" w:eastAsiaTheme="minorEastAsia" w:hAnsiTheme="minorHAnsi"/>
              <w:noProof/>
              <w:sz w:val="24"/>
              <w:szCs w:val="24"/>
              <w:lang w:eastAsia="en-GB"/>
            </w:rPr>
          </w:pPr>
          <w:hyperlink w:anchor="_Toc244097962" w:history="1">
            <w:r w:rsidRPr="00AD3438">
              <w:rPr>
                <w:rStyle w:val="Hyperlink"/>
                <w:noProof/>
              </w:rPr>
              <w:t>3.</w:t>
            </w:r>
            <w:r>
              <w:rPr>
                <w:rFonts w:asciiTheme="minorHAnsi" w:eastAsiaTheme="minorEastAsia" w:hAnsiTheme="minorHAnsi"/>
                <w:noProof/>
                <w:sz w:val="24"/>
                <w:szCs w:val="24"/>
                <w:lang w:eastAsia="en-GB"/>
              </w:rPr>
              <w:tab/>
            </w:r>
            <w:r w:rsidRPr="00AD3438">
              <w:rPr>
                <w:rStyle w:val="Hyperlink"/>
                <w:noProof/>
              </w:rPr>
              <w:t>Social Value</w:t>
            </w:r>
            <w:r>
              <w:rPr>
                <w:noProof/>
                <w:webHidden/>
              </w:rPr>
              <w:tab/>
            </w:r>
            <w:r>
              <w:rPr>
                <w:noProof/>
                <w:webHidden/>
              </w:rPr>
              <w:fldChar w:fldCharType="begin"/>
            </w:r>
            <w:r>
              <w:rPr>
                <w:noProof/>
                <w:webHidden/>
              </w:rPr>
              <w:instrText xml:space="preserve"> PAGEREF _Toc244097962 \h </w:instrText>
            </w:r>
            <w:r>
              <w:rPr>
                <w:noProof/>
                <w:webHidden/>
              </w:rPr>
            </w:r>
            <w:r>
              <w:rPr>
                <w:noProof/>
                <w:webHidden/>
              </w:rPr>
              <w:fldChar w:fldCharType="separate"/>
            </w:r>
            <w:r>
              <w:rPr>
                <w:noProof/>
                <w:webHidden/>
              </w:rPr>
              <w:t>3</w:t>
            </w:r>
            <w:r>
              <w:rPr>
                <w:noProof/>
                <w:webHidden/>
              </w:rPr>
              <w:fldChar w:fldCharType="end"/>
            </w:r>
          </w:hyperlink>
        </w:p>
        <w:p w14:paraId="0BAD23ED" w14:textId="016B76A1" w:rsidR="004C0958" w:rsidRDefault="004C0958">
          <w:pPr>
            <w:pStyle w:val="TOC1"/>
            <w:rPr>
              <w:rFonts w:asciiTheme="minorHAnsi" w:eastAsiaTheme="minorEastAsia" w:hAnsiTheme="minorHAnsi"/>
              <w:noProof/>
              <w:sz w:val="24"/>
              <w:szCs w:val="24"/>
              <w:lang w:eastAsia="en-GB"/>
            </w:rPr>
          </w:pPr>
          <w:hyperlink w:anchor="_Toc244097963" w:history="1">
            <w:r w:rsidRPr="00AD3438">
              <w:rPr>
                <w:rStyle w:val="Hyperlink"/>
                <w:noProof/>
              </w:rPr>
              <w:t>4.</w:t>
            </w:r>
            <w:r>
              <w:rPr>
                <w:rFonts w:asciiTheme="minorHAnsi" w:eastAsiaTheme="minorEastAsia" w:hAnsiTheme="minorHAnsi"/>
                <w:noProof/>
                <w:sz w:val="24"/>
                <w:szCs w:val="24"/>
                <w:lang w:eastAsia="en-GB"/>
              </w:rPr>
              <w:tab/>
            </w:r>
            <w:r w:rsidRPr="00AD3438">
              <w:rPr>
                <w:rStyle w:val="Hyperlink"/>
                <w:noProof/>
              </w:rPr>
              <w:t>Scope and Specification</w:t>
            </w:r>
            <w:r>
              <w:rPr>
                <w:noProof/>
                <w:webHidden/>
              </w:rPr>
              <w:tab/>
            </w:r>
            <w:r>
              <w:rPr>
                <w:noProof/>
                <w:webHidden/>
              </w:rPr>
              <w:fldChar w:fldCharType="begin"/>
            </w:r>
            <w:r>
              <w:rPr>
                <w:noProof/>
                <w:webHidden/>
              </w:rPr>
              <w:instrText xml:space="preserve"> PAGEREF _Toc244097963 \h </w:instrText>
            </w:r>
            <w:r>
              <w:rPr>
                <w:noProof/>
                <w:webHidden/>
              </w:rPr>
            </w:r>
            <w:r>
              <w:rPr>
                <w:noProof/>
                <w:webHidden/>
              </w:rPr>
              <w:fldChar w:fldCharType="separate"/>
            </w:r>
            <w:r>
              <w:rPr>
                <w:noProof/>
                <w:webHidden/>
              </w:rPr>
              <w:t>4</w:t>
            </w:r>
            <w:r>
              <w:rPr>
                <w:noProof/>
                <w:webHidden/>
              </w:rPr>
              <w:fldChar w:fldCharType="end"/>
            </w:r>
          </w:hyperlink>
        </w:p>
        <w:p w14:paraId="0C4804C1" w14:textId="6E3F4CEF" w:rsidR="004C0958" w:rsidRDefault="004C0958">
          <w:pPr>
            <w:pStyle w:val="TOC1"/>
            <w:rPr>
              <w:rFonts w:asciiTheme="minorHAnsi" w:eastAsiaTheme="minorEastAsia" w:hAnsiTheme="minorHAnsi"/>
              <w:noProof/>
              <w:sz w:val="24"/>
              <w:szCs w:val="24"/>
              <w:lang w:eastAsia="en-GB"/>
            </w:rPr>
          </w:pPr>
          <w:hyperlink w:anchor="_Toc244097964" w:history="1">
            <w:r w:rsidRPr="00AD3438">
              <w:rPr>
                <w:rStyle w:val="Hyperlink"/>
                <w:noProof/>
              </w:rPr>
              <w:t>5.</w:t>
            </w:r>
            <w:r>
              <w:rPr>
                <w:rFonts w:asciiTheme="minorHAnsi" w:eastAsiaTheme="minorEastAsia" w:hAnsiTheme="minorHAnsi"/>
                <w:noProof/>
                <w:sz w:val="24"/>
                <w:szCs w:val="24"/>
                <w:lang w:eastAsia="en-GB"/>
              </w:rPr>
              <w:tab/>
            </w:r>
            <w:r w:rsidRPr="00AD3438">
              <w:rPr>
                <w:rStyle w:val="Hyperlink"/>
                <w:noProof/>
              </w:rPr>
              <w:t>Additional Information</w:t>
            </w:r>
            <w:r>
              <w:rPr>
                <w:noProof/>
                <w:webHidden/>
              </w:rPr>
              <w:tab/>
            </w:r>
            <w:r>
              <w:rPr>
                <w:noProof/>
                <w:webHidden/>
              </w:rPr>
              <w:fldChar w:fldCharType="begin"/>
            </w:r>
            <w:r>
              <w:rPr>
                <w:noProof/>
                <w:webHidden/>
              </w:rPr>
              <w:instrText xml:space="preserve"> PAGEREF _Toc244097964 \h </w:instrText>
            </w:r>
            <w:r>
              <w:rPr>
                <w:noProof/>
                <w:webHidden/>
              </w:rPr>
            </w:r>
            <w:r>
              <w:rPr>
                <w:noProof/>
                <w:webHidden/>
              </w:rPr>
              <w:fldChar w:fldCharType="separate"/>
            </w:r>
            <w:r>
              <w:rPr>
                <w:noProof/>
                <w:webHidden/>
              </w:rPr>
              <w:t>7</w:t>
            </w:r>
            <w:r>
              <w:rPr>
                <w:noProof/>
                <w:webHidden/>
              </w:rPr>
              <w:fldChar w:fldCharType="end"/>
            </w:r>
          </w:hyperlink>
        </w:p>
        <w:p w14:paraId="41EB28CB" w14:textId="367DEB58" w:rsidR="004C0958" w:rsidRDefault="004C0958">
          <w:pPr>
            <w:pStyle w:val="TOC1"/>
            <w:rPr>
              <w:rFonts w:asciiTheme="minorHAnsi" w:eastAsiaTheme="minorEastAsia" w:hAnsiTheme="minorHAnsi"/>
              <w:noProof/>
              <w:sz w:val="24"/>
              <w:szCs w:val="24"/>
              <w:lang w:eastAsia="en-GB"/>
            </w:rPr>
          </w:pPr>
          <w:hyperlink w:anchor="_Toc244097965" w:history="1">
            <w:r w:rsidRPr="00AD3438">
              <w:rPr>
                <w:rStyle w:val="Hyperlink"/>
                <w:noProof/>
              </w:rPr>
              <w:t>6.</w:t>
            </w:r>
            <w:r>
              <w:rPr>
                <w:rFonts w:asciiTheme="minorHAnsi" w:eastAsiaTheme="minorEastAsia" w:hAnsiTheme="minorHAnsi"/>
                <w:noProof/>
                <w:sz w:val="24"/>
                <w:szCs w:val="24"/>
                <w:lang w:eastAsia="en-GB"/>
              </w:rPr>
              <w:tab/>
            </w:r>
            <w:r w:rsidRPr="00AD3438">
              <w:rPr>
                <w:rStyle w:val="Hyperlink"/>
                <w:noProof/>
              </w:rPr>
              <w:t>Pricing</w:t>
            </w:r>
            <w:r>
              <w:rPr>
                <w:noProof/>
                <w:webHidden/>
              </w:rPr>
              <w:tab/>
            </w:r>
            <w:r>
              <w:rPr>
                <w:noProof/>
                <w:webHidden/>
              </w:rPr>
              <w:fldChar w:fldCharType="begin"/>
            </w:r>
            <w:r>
              <w:rPr>
                <w:noProof/>
                <w:webHidden/>
              </w:rPr>
              <w:instrText xml:space="preserve"> PAGEREF _Toc244097965 \h </w:instrText>
            </w:r>
            <w:r>
              <w:rPr>
                <w:noProof/>
                <w:webHidden/>
              </w:rPr>
            </w:r>
            <w:r>
              <w:rPr>
                <w:noProof/>
                <w:webHidden/>
              </w:rPr>
              <w:fldChar w:fldCharType="separate"/>
            </w:r>
            <w:r>
              <w:rPr>
                <w:noProof/>
                <w:webHidden/>
              </w:rPr>
              <w:t>8</w:t>
            </w:r>
            <w:r>
              <w:rPr>
                <w:noProof/>
                <w:webHidden/>
              </w:rPr>
              <w:fldChar w:fldCharType="end"/>
            </w:r>
          </w:hyperlink>
        </w:p>
        <w:p w14:paraId="7588D4ED" w14:textId="6659331A" w:rsidR="004C0958" w:rsidRDefault="004C0958">
          <w:pPr>
            <w:pStyle w:val="TOC1"/>
            <w:rPr>
              <w:rFonts w:asciiTheme="minorHAnsi" w:eastAsiaTheme="minorEastAsia" w:hAnsiTheme="minorHAnsi"/>
              <w:noProof/>
              <w:sz w:val="24"/>
              <w:szCs w:val="24"/>
              <w:lang w:eastAsia="en-GB"/>
            </w:rPr>
          </w:pPr>
          <w:hyperlink w:anchor="_Toc244097966" w:history="1">
            <w:r w:rsidRPr="00AD3438">
              <w:rPr>
                <w:rStyle w:val="Hyperlink"/>
                <w:noProof/>
              </w:rPr>
              <w:t>7.</w:t>
            </w:r>
            <w:r>
              <w:rPr>
                <w:rFonts w:asciiTheme="minorHAnsi" w:eastAsiaTheme="minorEastAsia" w:hAnsiTheme="minorHAnsi"/>
                <w:noProof/>
                <w:sz w:val="24"/>
                <w:szCs w:val="24"/>
                <w:lang w:eastAsia="en-GB"/>
              </w:rPr>
              <w:tab/>
            </w:r>
            <w:r w:rsidRPr="00AD3438">
              <w:rPr>
                <w:rStyle w:val="Hyperlink"/>
                <w:noProof/>
              </w:rPr>
              <w:t>Delivery Model</w:t>
            </w:r>
            <w:r>
              <w:rPr>
                <w:noProof/>
                <w:webHidden/>
              </w:rPr>
              <w:tab/>
            </w:r>
            <w:r>
              <w:rPr>
                <w:noProof/>
                <w:webHidden/>
              </w:rPr>
              <w:fldChar w:fldCharType="begin"/>
            </w:r>
            <w:r>
              <w:rPr>
                <w:noProof/>
                <w:webHidden/>
              </w:rPr>
              <w:instrText xml:space="preserve"> PAGEREF _Toc244097966 \h </w:instrText>
            </w:r>
            <w:r>
              <w:rPr>
                <w:noProof/>
                <w:webHidden/>
              </w:rPr>
            </w:r>
            <w:r>
              <w:rPr>
                <w:noProof/>
                <w:webHidden/>
              </w:rPr>
              <w:fldChar w:fldCharType="separate"/>
            </w:r>
            <w:r>
              <w:rPr>
                <w:noProof/>
                <w:webHidden/>
              </w:rPr>
              <w:t>9</w:t>
            </w:r>
            <w:r>
              <w:rPr>
                <w:noProof/>
                <w:webHidden/>
              </w:rPr>
              <w:fldChar w:fldCharType="end"/>
            </w:r>
          </w:hyperlink>
        </w:p>
        <w:p w14:paraId="1D5D787E" w14:textId="31708219" w:rsidR="004C0958" w:rsidRDefault="004C0958">
          <w:pPr>
            <w:pStyle w:val="TOC1"/>
            <w:rPr>
              <w:rFonts w:asciiTheme="minorHAnsi" w:eastAsiaTheme="minorEastAsia" w:hAnsiTheme="minorHAnsi"/>
              <w:noProof/>
              <w:sz w:val="24"/>
              <w:szCs w:val="24"/>
              <w:lang w:eastAsia="en-GB"/>
            </w:rPr>
          </w:pPr>
          <w:hyperlink w:anchor="_Toc244097967" w:history="1">
            <w:r w:rsidRPr="00AD3438">
              <w:rPr>
                <w:rStyle w:val="Hyperlink"/>
                <w:noProof/>
              </w:rPr>
              <w:t>8.</w:t>
            </w:r>
            <w:r>
              <w:rPr>
                <w:rFonts w:asciiTheme="minorHAnsi" w:eastAsiaTheme="minorEastAsia" w:hAnsiTheme="minorHAnsi"/>
                <w:noProof/>
                <w:sz w:val="24"/>
                <w:szCs w:val="24"/>
                <w:lang w:eastAsia="en-GB"/>
              </w:rPr>
              <w:tab/>
            </w:r>
            <w:r w:rsidRPr="00AD3438">
              <w:rPr>
                <w:rStyle w:val="Hyperlink"/>
                <w:noProof/>
              </w:rPr>
              <w:t>Contract Management</w:t>
            </w:r>
            <w:r>
              <w:rPr>
                <w:noProof/>
                <w:webHidden/>
              </w:rPr>
              <w:tab/>
            </w:r>
            <w:r>
              <w:rPr>
                <w:noProof/>
                <w:webHidden/>
              </w:rPr>
              <w:fldChar w:fldCharType="begin"/>
            </w:r>
            <w:r>
              <w:rPr>
                <w:noProof/>
                <w:webHidden/>
              </w:rPr>
              <w:instrText xml:space="preserve"> PAGEREF _Toc244097967 \h </w:instrText>
            </w:r>
            <w:r>
              <w:rPr>
                <w:noProof/>
                <w:webHidden/>
              </w:rPr>
            </w:r>
            <w:r>
              <w:rPr>
                <w:noProof/>
                <w:webHidden/>
              </w:rPr>
              <w:fldChar w:fldCharType="separate"/>
            </w:r>
            <w:r>
              <w:rPr>
                <w:noProof/>
                <w:webHidden/>
              </w:rPr>
              <w:t>9</w:t>
            </w:r>
            <w:r>
              <w:rPr>
                <w:noProof/>
                <w:webHidden/>
              </w:rPr>
              <w:fldChar w:fldCharType="end"/>
            </w:r>
          </w:hyperlink>
        </w:p>
        <w:p w14:paraId="25E43EEF" w14:textId="41F2C921" w:rsidR="004C0958" w:rsidRDefault="004C0958">
          <w:pPr>
            <w:pStyle w:val="TOC1"/>
            <w:rPr>
              <w:rFonts w:asciiTheme="minorHAnsi" w:eastAsiaTheme="minorEastAsia" w:hAnsiTheme="minorHAnsi"/>
              <w:noProof/>
              <w:sz w:val="24"/>
              <w:szCs w:val="24"/>
              <w:lang w:eastAsia="en-GB"/>
            </w:rPr>
          </w:pPr>
          <w:hyperlink w:anchor="_Toc244097968" w:history="1">
            <w:r w:rsidRPr="00AD3438">
              <w:rPr>
                <w:rStyle w:val="Hyperlink"/>
                <w:noProof/>
              </w:rPr>
              <w:t>9.</w:t>
            </w:r>
            <w:r>
              <w:rPr>
                <w:rFonts w:asciiTheme="minorHAnsi" w:eastAsiaTheme="minorEastAsia" w:hAnsiTheme="minorHAnsi"/>
                <w:noProof/>
                <w:sz w:val="24"/>
                <w:szCs w:val="24"/>
                <w:lang w:eastAsia="en-GB"/>
              </w:rPr>
              <w:tab/>
            </w:r>
            <w:r w:rsidRPr="00AD3438">
              <w:rPr>
                <w:rStyle w:val="Hyperlink"/>
                <w:noProof/>
              </w:rPr>
              <w:t>NOT USED</w:t>
            </w:r>
            <w:r>
              <w:rPr>
                <w:noProof/>
                <w:webHidden/>
              </w:rPr>
              <w:tab/>
            </w:r>
            <w:r>
              <w:rPr>
                <w:noProof/>
                <w:webHidden/>
              </w:rPr>
              <w:fldChar w:fldCharType="begin"/>
            </w:r>
            <w:r>
              <w:rPr>
                <w:noProof/>
                <w:webHidden/>
              </w:rPr>
              <w:instrText xml:space="preserve"> PAGEREF _Toc244097968 \h </w:instrText>
            </w:r>
            <w:r>
              <w:rPr>
                <w:noProof/>
                <w:webHidden/>
              </w:rPr>
            </w:r>
            <w:r>
              <w:rPr>
                <w:noProof/>
                <w:webHidden/>
              </w:rPr>
              <w:fldChar w:fldCharType="separate"/>
            </w:r>
            <w:r>
              <w:rPr>
                <w:noProof/>
                <w:webHidden/>
              </w:rPr>
              <w:t>12</w:t>
            </w:r>
            <w:r>
              <w:rPr>
                <w:noProof/>
                <w:webHidden/>
              </w:rPr>
              <w:fldChar w:fldCharType="end"/>
            </w:r>
          </w:hyperlink>
        </w:p>
        <w:p w14:paraId="404F2367" w14:textId="0FA51F64" w:rsidR="004C0958" w:rsidRDefault="004C0958">
          <w:pPr>
            <w:pStyle w:val="TOC1"/>
            <w:rPr>
              <w:rFonts w:asciiTheme="minorHAnsi" w:eastAsiaTheme="minorEastAsia" w:hAnsiTheme="minorHAnsi"/>
              <w:noProof/>
              <w:sz w:val="24"/>
              <w:szCs w:val="24"/>
              <w:lang w:eastAsia="en-GB"/>
            </w:rPr>
          </w:pPr>
          <w:hyperlink w:anchor="_Toc244097969" w:history="1">
            <w:r w:rsidRPr="00AD3438">
              <w:rPr>
                <w:rStyle w:val="Hyperlink"/>
                <w:noProof/>
              </w:rPr>
              <w:t>10.</w:t>
            </w:r>
            <w:r>
              <w:rPr>
                <w:rFonts w:asciiTheme="minorHAnsi" w:eastAsiaTheme="minorEastAsia" w:hAnsiTheme="minorHAnsi"/>
                <w:noProof/>
                <w:sz w:val="24"/>
                <w:szCs w:val="24"/>
                <w:lang w:eastAsia="en-GB"/>
              </w:rPr>
              <w:tab/>
            </w:r>
            <w:r w:rsidRPr="00AD3438">
              <w:rPr>
                <w:rStyle w:val="Hyperlink"/>
                <w:noProof/>
              </w:rPr>
              <w:t>Contract Participants</w:t>
            </w:r>
            <w:r>
              <w:rPr>
                <w:noProof/>
                <w:webHidden/>
              </w:rPr>
              <w:tab/>
            </w:r>
            <w:r>
              <w:rPr>
                <w:noProof/>
                <w:webHidden/>
              </w:rPr>
              <w:fldChar w:fldCharType="begin"/>
            </w:r>
            <w:r>
              <w:rPr>
                <w:noProof/>
                <w:webHidden/>
              </w:rPr>
              <w:instrText xml:space="preserve"> PAGEREF _Toc244097969 \h </w:instrText>
            </w:r>
            <w:r>
              <w:rPr>
                <w:noProof/>
                <w:webHidden/>
              </w:rPr>
            </w:r>
            <w:r>
              <w:rPr>
                <w:noProof/>
                <w:webHidden/>
              </w:rPr>
              <w:fldChar w:fldCharType="separate"/>
            </w:r>
            <w:r>
              <w:rPr>
                <w:noProof/>
                <w:webHidden/>
              </w:rPr>
              <w:t>12</w:t>
            </w:r>
            <w:r>
              <w:rPr>
                <w:noProof/>
                <w:webHidden/>
              </w:rPr>
              <w:fldChar w:fldCharType="end"/>
            </w:r>
          </w:hyperlink>
        </w:p>
        <w:p w14:paraId="370DF252" w14:textId="64A51903" w:rsidR="004C0958" w:rsidRDefault="004C0958">
          <w:pPr>
            <w:pStyle w:val="TOC1"/>
            <w:rPr>
              <w:rFonts w:asciiTheme="minorHAnsi" w:eastAsiaTheme="minorEastAsia" w:hAnsiTheme="minorHAnsi"/>
              <w:noProof/>
              <w:sz w:val="24"/>
              <w:szCs w:val="24"/>
              <w:lang w:eastAsia="en-GB"/>
            </w:rPr>
          </w:pPr>
          <w:hyperlink w:anchor="_Toc244097970" w:history="1">
            <w:r w:rsidRPr="00AD3438">
              <w:rPr>
                <w:rStyle w:val="Hyperlink"/>
                <w:noProof/>
              </w:rPr>
              <w:t>Annex 1 – Contract Management Information Requirements</w:t>
            </w:r>
            <w:r>
              <w:rPr>
                <w:noProof/>
                <w:webHidden/>
              </w:rPr>
              <w:tab/>
            </w:r>
            <w:r>
              <w:rPr>
                <w:noProof/>
                <w:webHidden/>
              </w:rPr>
              <w:fldChar w:fldCharType="begin"/>
            </w:r>
            <w:r>
              <w:rPr>
                <w:noProof/>
                <w:webHidden/>
              </w:rPr>
              <w:instrText xml:space="preserve"> PAGEREF _Toc244097970 \h </w:instrText>
            </w:r>
            <w:r>
              <w:rPr>
                <w:noProof/>
                <w:webHidden/>
              </w:rPr>
            </w:r>
            <w:r>
              <w:rPr>
                <w:noProof/>
                <w:webHidden/>
              </w:rPr>
              <w:fldChar w:fldCharType="separate"/>
            </w:r>
            <w:r>
              <w:rPr>
                <w:noProof/>
                <w:webHidden/>
              </w:rPr>
              <w:t>13</w:t>
            </w:r>
            <w:r>
              <w:rPr>
                <w:noProof/>
                <w:webHidden/>
              </w:rPr>
              <w:fldChar w:fldCharType="end"/>
            </w:r>
          </w:hyperlink>
        </w:p>
        <w:p w14:paraId="2D160DB4" w14:textId="79570E23" w:rsidR="004C0958" w:rsidRDefault="004C0958">
          <w:pPr>
            <w:pStyle w:val="TOC1"/>
            <w:rPr>
              <w:rFonts w:asciiTheme="minorHAnsi" w:eastAsiaTheme="minorEastAsia" w:hAnsiTheme="minorHAnsi"/>
              <w:noProof/>
              <w:sz w:val="24"/>
              <w:szCs w:val="24"/>
              <w:lang w:eastAsia="en-GB"/>
            </w:rPr>
          </w:pPr>
          <w:hyperlink w:anchor="_Toc244097971" w:history="1">
            <w:r w:rsidRPr="00AD3438">
              <w:rPr>
                <w:rStyle w:val="Hyperlink"/>
                <w:noProof/>
              </w:rPr>
              <w:t>Annex 2 – Key Performance Indicators</w:t>
            </w:r>
            <w:r>
              <w:rPr>
                <w:noProof/>
                <w:webHidden/>
              </w:rPr>
              <w:tab/>
            </w:r>
            <w:r>
              <w:rPr>
                <w:noProof/>
                <w:webHidden/>
              </w:rPr>
              <w:fldChar w:fldCharType="begin"/>
            </w:r>
            <w:r>
              <w:rPr>
                <w:noProof/>
                <w:webHidden/>
              </w:rPr>
              <w:instrText xml:space="preserve"> PAGEREF _Toc244097971 \h </w:instrText>
            </w:r>
            <w:r>
              <w:rPr>
                <w:noProof/>
                <w:webHidden/>
              </w:rPr>
            </w:r>
            <w:r>
              <w:rPr>
                <w:noProof/>
                <w:webHidden/>
              </w:rPr>
              <w:fldChar w:fldCharType="separate"/>
            </w:r>
            <w:r>
              <w:rPr>
                <w:noProof/>
                <w:webHidden/>
              </w:rPr>
              <w:t>16</w:t>
            </w:r>
            <w:r>
              <w:rPr>
                <w:noProof/>
                <w:webHidden/>
              </w:rPr>
              <w:fldChar w:fldCharType="end"/>
            </w:r>
          </w:hyperlink>
        </w:p>
        <w:p w14:paraId="28539CAB" w14:textId="42188B08" w:rsidR="00DC0820" w:rsidRDefault="00DC0820" w:rsidP="3264D660">
          <w:pPr>
            <w:pStyle w:val="TOC1"/>
            <w:tabs>
              <w:tab w:val="clear" w:pos="10308"/>
              <w:tab w:val="right" w:leader="dot" w:pos="10305"/>
            </w:tabs>
            <w:rPr>
              <w:rStyle w:val="Hyperlink"/>
              <w:noProof/>
              <w:lang w:eastAsia="en-GB"/>
            </w:rPr>
          </w:pPr>
          <w:r>
            <w:fldChar w:fldCharType="end"/>
          </w:r>
        </w:p>
      </w:sdtContent>
    </w:sdt>
    <w:p w14:paraId="44129289" w14:textId="2AAE1DCB" w:rsidR="004D04B5" w:rsidRDefault="004D04B5" w:rsidP="7AA22A09">
      <w:pPr>
        <w:pStyle w:val="TOC1"/>
        <w:tabs>
          <w:tab w:val="clear" w:pos="10308"/>
          <w:tab w:val="right" w:leader="dot" w:pos="10305"/>
        </w:tabs>
        <w:rPr>
          <w:rStyle w:val="Hyperlink"/>
          <w:noProof/>
          <w:lang w:eastAsia="en-GB"/>
        </w:rPr>
      </w:pPr>
    </w:p>
    <w:p w14:paraId="242FA402" w14:textId="178C5C40" w:rsidR="006C5795" w:rsidRDefault="006C5795" w:rsidP="03A9C3E4">
      <w:pPr>
        <w:pStyle w:val="TOC1"/>
        <w:tabs>
          <w:tab w:val="clear" w:pos="10308"/>
          <w:tab w:val="right" w:leader="dot" w:pos="10305"/>
        </w:tabs>
        <w:rPr>
          <w:rStyle w:val="Hyperlink"/>
          <w:noProof/>
          <w:lang w:eastAsia="en-GB"/>
        </w:rPr>
      </w:pPr>
    </w:p>
    <w:p w14:paraId="575E2A28" w14:textId="52B39B18" w:rsidR="00E900E2" w:rsidRDefault="00E900E2" w:rsidP="2DA00D74">
      <w:pPr>
        <w:pStyle w:val="TOC1"/>
        <w:tabs>
          <w:tab w:val="clear" w:pos="10308"/>
          <w:tab w:val="right" w:leader="dot" w:pos="10305"/>
        </w:tabs>
        <w:rPr>
          <w:rStyle w:val="Hyperlink"/>
          <w:noProof/>
          <w:lang w:eastAsia="en-GB"/>
        </w:rPr>
      </w:pPr>
    </w:p>
    <w:p w14:paraId="12C653E4" w14:textId="1F60868E" w:rsidR="0031587F" w:rsidRDefault="0031587F">
      <w:pPr>
        <w:spacing w:before="0" w:line="259" w:lineRule="auto"/>
      </w:pPr>
    </w:p>
    <w:p w14:paraId="3AF81CB3" w14:textId="577FCD6A" w:rsidR="5BDD5A5A" w:rsidRDefault="5BDD5A5A" w:rsidP="5BDD5A5A">
      <w:pPr>
        <w:spacing w:before="0" w:line="259" w:lineRule="auto"/>
        <w:sectPr w:rsidR="5BDD5A5A" w:rsidSect="0080681B">
          <w:headerReference w:type="default" r:id="rId13"/>
          <w:footerReference w:type="default" r:id="rId14"/>
          <w:headerReference w:type="first" r:id="rId15"/>
          <w:footerReference w:type="first" r:id="rId16"/>
          <w:pgSz w:w="11906" w:h="16838"/>
          <w:pgMar w:top="1848" w:right="794" w:bottom="1701" w:left="794" w:header="680" w:footer="708" w:gutter="0"/>
          <w:pgNumType w:start="0"/>
          <w:cols w:space="708"/>
          <w:titlePg/>
          <w:docGrid w:linePitch="360"/>
        </w:sectPr>
      </w:pPr>
    </w:p>
    <w:p w14:paraId="21D5AD96" w14:textId="45C8CB63" w:rsidR="004B1CA0" w:rsidRPr="00377F38" w:rsidRDefault="194E69CC" w:rsidP="03A9C3E4">
      <w:pPr>
        <w:pStyle w:val="Heading1"/>
        <w:keepNext w:val="0"/>
        <w:keepLines w:val="0"/>
      </w:pPr>
      <w:bookmarkStart w:id="0" w:name="_Toc865999798"/>
      <w:bookmarkStart w:id="1" w:name="_Toc2116744369"/>
      <w:bookmarkStart w:id="2" w:name="_Toc244097960"/>
      <w:r>
        <w:lastRenderedPageBreak/>
        <w:t>In</w:t>
      </w:r>
      <w:r w:rsidR="676A1B57">
        <w:t>troduction</w:t>
      </w:r>
      <w:bookmarkEnd w:id="0"/>
      <w:bookmarkEnd w:id="1"/>
      <w:bookmarkEnd w:id="2"/>
    </w:p>
    <w:p w14:paraId="1D81B1D2" w14:textId="0530A485" w:rsidR="5A50B29B" w:rsidRPr="009D38EB" w:rsidRDefault="00F0258E" w:rsidP="03A9C3E4">
      <w:pPr>
        <w:pStyle w:val="Heading2"/>
        <w:keepNext w:val="0"/>
        <w:keepLines w:val="0"/>
      </w:pPr>
      <w:r>
        <w:t>1.1</w:t>
      </w:r>
      <w:r>
        <w:tab/>
      </w:r>
      <w:r w:rsidR="5A50B29B">
        <w:t>This</w:t>
      </w:r>
      <w:r w:rsidR="19C5A56D">
        <w:t xml:space="preserve"> Invitation to Tender (“ITT”) has been issued by </w:t>
      </w:r>
      <w:r w:rsidR="003271C1">
        <w:t>Mid and West Wales Fire and Rescue Authority</w:t>
      </w:r>
      <w:r w:rsidR="00AE597D">
        <w:t xml:space="preserve"> </w:t>
      </w:r>
      <w:r w:rsidR="19C5A56D">
        <w:t xml:space="preserve">who are seeking to </w:t>
      </w:r>
      <w:r w:rsidR="19C5A56D" w:rsidRPr="00333EC8">
        <w:t xml:space="preserve">award a </w:t>
      </w:r>
      <w:r w:rsidR="042232E7" w:rsidRPr="00333EC8">
        <w:t>Contract</w:t>
      </w:r>
      <w:r w:rsidR="528EE1BF" w:rsidRPr="00333EC8">
        <w:t xml:space="preserve"> for</w:t>
      </w:r>
      <w:r w:rsidR="19C5A56D">
        <w:t xml:space="preserve"> the provision of </w:t>
      </w:r>
      <w:r w:rsidR="00240CAC">
        <w:t>Line Ma</w:t>
      </w:r>
      <w:r w:rsidR="004F1160">
        <w:t>rking</w:t>
      </w:r>
      <w:r w:rsidR="19C5A56D">
        <w:t xml:space="preserve">.  </w:t>
      </w:r>
    </w:p>
    <w:p w14:paraId="11598257" w14:textId="750CB0FE" w:rsidR="001615B4" w:rsidRPr="009D38EB" w:rsidRDefault="00E74277" w:rsidP="03A9C3E4">
      <w:pPr>
        <w:pStyle w:val="Heading2"/>
        <w:keepNext w:val="0"/>
        <w:keepLines w:val="0"/>
      </w:pPr>
      <w:r>
        <w:t>1.2</w:t>
      </w:r>
      <w:r>
        <w:tab/>
      </w:r>
      <w:r w:rsidR="09D7CC84">
        <w:t>The Requirement</w:t>
      </w:r>
      <w:r w:rsidR="7F132D24">
        <w:t xml:space="preserve"> will be </w:t>
      </w:r>
      <w:r w:rsidR="7F132D24" w:rsidRPr="004F1160">
        <w:t xml:space="preserve">tendered </w:t>
      </w:r>
      <w:r w:rsidR="426BF3C2" w:rsidRPr="004F1160">
        <w:t>as a single supplier</w:t>
      </w:r>
      <w:r w:rsidR="004F1160" w:rsidRPr="004F1160">
        <w:t>.</w:t>
      </w:r>
    </w:p>
    <w:p w14:paraId="0172BA99" w14:textId="4B2ABFCC" w:rsidR="7384C03B" w:rsidRDefault="00893D72" w:rsidP="03A9C3E4">
      <w:pPr>
        <w:pStyle w:val="Heading2"/>
        <w:keepNext w:val="0"/>
        <w:keepLines w:val="0"/>
        <w:rPr>
          <w:lang w:val="en-US"/>
        </w:rPr>
      </w:pPr>
      <w:r w:rsidRPr="03A9C3E4">
        <w:rPr>
          <w:lang w:val="en-US"/>
        </w:rPr>
        <w:t>1.3</w:t>
      </w:r>
      <w:r>
        <w:tab/>
      </w:r>
      <w:r w:rsidR="00383E3A">
        <w:t>N</w:t>
      </w:r>
      <w:r w:rsidR="00060A67">
        <w:t>OT USED</w:t>
      </w:r>
    </w:p>
    <w:p w14:paraId="1368F20E" w14:textId="786A3957" w:rsidR="004C1FF9" w:rsidRPr="009D38EB" w:rsidRDefault="00893D72" w:rsidP="03A9C3E4">
      <w:pPr>
        <w:pStyle w:val="Heading2"/>
        <w:keepNext w:val="0"/>
        <w:keepLines w:val="0"/>
      </w:pPr>
      <w:r>
        <w:t>1.4</w:t>
      </w:r>
      <w:r>
        <w:tab/>
      </w:r>
      <w:r w:rsidR="31C3C838">
        <w:t xml:space="preserve">The </w:t>
      </w:r>
      <w:r w:rsidR="042232E7" w:rsidRPr="00E316F6">
        <w:t>Contract</w:t>
      </w:r>
      <w:r w:rsidR="10DE4BFF" w:rsidRPr="00E316F6">
        <w:t xml:space="preserve"> </w:t>
      </w:r>
      <w:r w:rsidR="042232E7" w:rsidRPr="00E316F6">
        <w:t>Term shall</w:t>
      </w:r>
      <w:r w:rsidR="042232E7">
        <w:t xml:space="preserve"> be for a period of </w:t>
      </w:r>
      <w:r w:rsidR="00E316F6">
        <w:t>2</w:t>
      </w:r>
      <w:r w:rsidR="042232E7">
        <w:t xml:space="preserve"> years with the option to extend by a further </w:t>
      </w:r>
      <w:r w:rsidR="00967510">
        <w:t>3 years at 12 month intervals</w:t>
      </w:r>
      <w:r w:rsidR="042232E7">
        <w:t>.</w:t>
      </w:r>
    </w:p>
    <w:p w14:paraId="01C94633" w14:textId="12B4048F" w:rsidR="00D12B79" w:rsidRPr="004C025F" w:rsidRDefault="00893D72" w:rsidP="004C025F">
      <w:pPr>
        <w:pStyle w:val="Heading2"/>
        <w:keepNext w:val="0"/>
        <w:keepLines w:val="0"/>
        <w:rPr>
          <w:rFonts w:eastAsia="Arial" w:cs="Arial"/>
          <w:color w:val="000000" w:themeColor="text1"/>
          <w:lang w:val="en-US"/>
        </w:rPr>
      </w:pPr>
      <w:r>
        <w:t>1.5</w:t>
      </w:r>
      <w:r>
        <w:tab/>
      </w:r>
      <w:r w:rsidR="0079640A">
        <w:t>NOT USED</w:t>
      </w:r>
    </w:p>
    <w:p w14:paraId="54B8BBBD" w14:textId="46F5AF5E" w:rsidR="002D6AA9" w:rsidRDefault="00C97D81" w:rsidP="5178DE24">
      <w:pPr>
        <w:pStyle w:val="Heading2"/>
        <w:keepNext w:val="0"/>
        <w:keepLines w:val="0"/>
      </w:pPr>
      <w:r>
        <w:t>1.6</w:t>
      </w:r>
      <w:r>
        <w:tab/>
      </w:r>
      <w:r w:rsidR="0079640A">
        <w:t xml:space="preserve">NOT USED </w:t>
      </w:r>
    </w:p>
    <w:p w14:paraId="47B258EE" w14:textId="7EAFA8A5" w:rsidR="00D47DE0" w:rsidRPr="009D38EB" w:rsidRDefault="00C97D81" w:rsidP="00C6578A">
      <w:pPr>
        <w:pStyle w:val="Heading2"/>
        <w:keepNext w:val="0"/>
        <w:keepLines w:val="0"/>
        <w:rPr>
          <w:szCs w:val="24"/>
        </w:rPr>
      </w:pPr>
      <w:r w:rsidRPr="5FF0202B">
        <w:rPr>
          <w:szCs w:val="24"/>
        </w:rPr>
        <w:t>1.7</w:t>
      </w:r>
      <w:r>
        <w:tab/>
      </w:r>
      <w:r w:rsidR="002D6AA9" w:rsidRPr="5FF0202B">
        <w:rPr>
          <w:szCs w:val="24"/>
        </w:rPr>
        <w:t>The anticipated</w:t>
      </w:r>
      <w:r w:rsidR="00482312" w:rsidRPr="5FF0202B">
        <w:rPr>
          <w:szCs w:val="24"/>
        </w:rPr>
        <w:t xml:space="preserve"> commencement date </w:t>
      </w:r>
      <w:r w:rsidR="00482312" w:rsidRPr="00807888">
        <w:rPr>
          <w:szCs w:val="24"/>
        </w:rPr>
        <w:t>of the</w:t>
      </w:r>
      <w:r w:rsidR="00871402" w:rsidRPr="00807888">
        <w:rPr>
          <w:szCs w:val="24"/>
        </w:rPr>
        <w:t xml:space="preserve"> </w:t>
      </w:r>
      <w:r w:rsidR="00482312" w:rsidRPr="00807888">
        <w:rPr>
          <w:szCs w:val="24"/>
        </w:rPr>
        <w:t>Contract</w:t>
      </w:r>
      <w:r w:rsidR="008C380E" w:rsidRPr="00807888">
        <w:rPr>
          <w:szCs w:val="24"/>
        </w:rPr>
        <w:t xml:space="preserve"> </w:t>
      </w:r>
      <w:r w:rsidR="00482312" w:rsidRPr="5FF0202B">
        <w:rPr>
          <w:szCs w:val="24"/>
        </w:rPr>
        <w:t xml:space="preserve">is </w:t>
      </w:r>
      <w:r w:rsidR="00F1726E">
        <w:rPr>
          <w:szCs w:val="24"/>
        </w:rPr>
        <w:t>2</w:t>
      </w:r>
      <w:r w:rsidR="00C6578A">
        <w:rPr>
          <w:szCs w:val="24"/>
        </w:rPr>
        <w:t>5</w:t>
      </w:r>
      <w:r w:rsidR="00C6578A" w:rsidRPr="00C6578A">
        <w:rPr>
          <w:szCs w:val="24"/>
          <w:vertAlign w:val="superscript"/>
        </w:rPr>
        <w:t>th</w:t>
      </w:r>
      <w:r w:rsidR="00F1726E">
        <w:rPr>
          <w:szCs w:val="24"/>
        </w:rPr>
        <w:t xml:space="preserve"> January 2026</w:t>
      </w:r>
      <w:r w:rsidR="00482312" w:rsidRPr="5FF0202B">
        <w:rPr>
          <w:szCs w:val="24"/>
        </w:rPr>
        <w:t xml:space="preserve">. Any changes to this commencement date will be communicated to all </w:t>
      </w:r>
      <w:r w:rsidR="4923D299" w:rsidRPr="5FF0202B">
        <w:rPr>
          <w:szCs w:val="24"/>
        </w:rPr>
        <w:t>b</w:t>
      </w:r>
      <w:r w:rsidR="3526BC16" w:rsidRPr="5FF0202B">
        <w:rPr>
          <w:szCs w:val="24"/>
        </w:rPr>
        <w:t>idder</w:t>
      </w:r>
      <w:r w:rsidR="00482312" w:rsidRPr="5FF0202B">
        <w:rPr>
          <w:szCs w:val="24"/>
        </w:rPr>
        <w:t xml:space="preserve">s through the </w:t>
      </w:r>
      <w:r w:rsidR="00412964" w:rsidRPr="5FF0202B">
        <w:rPr>
          <w:szCs w:val="24"/>
        </w:rPr>
        <w:t>contracting authority’s e-Procurement Portal</w:t>
      </w:r>
      <w:r w:rsidR="00FD1351" w:rsidRPr="5FF0202B">
        <w:rPr>
          <w:szCs w:val="24"/>
        </w:rPr>
        <w:t xml:space="preserve"> sell2wales.</w:t>
      </w:r>
    </w:p>
    <w:p w14:paraId="761AC233" w14:textId="0C52F36D" w:rsidR="00482312" w:rsidRDefault="00EB5E8F" w:rsidP="4D2B7E64">
      <w:pPr>
        <w:pStyle w:val="Heading2"/>
        <w:keepNext w:val="0"/>
        <w:keepLines w:val="0"/>
        <w:rPr>
          <w:szCs w:val="24"/>
        </w:rPr>
      </w:pPr>
      <w:r w:rsidRPr="5FF0202B">
        <w:rPr>
          <w:szCs w:val="24"/>
        </w:rPr>
        <w:t>1.8</w:t>
      </w:r>
      <w:r>
        <w:tab/>
      </w:r>
      <w:r w:rsidR="00526B24">
        <w:t xml:space="preserve">NOT USED </w:t>
      </w:r>
    </w:p>
    <w:p w14:paraId="710DAE63" w14:textId="19977798" w:rsidR="00742326" w:rsidRPr="00377F38" w:rsidRDefault="4DE264DA" w:rsidP="4D2B7E64">
      <w:pPr>
        <w:pStyle w:val="Heading1"/>
        <w:keepNext w:val="0"/>
        <w:keepLines w:val="0"/>
        <w:rPr>
          <w:color w:val="002060"/>
        </w:rPr>
      </w:pPr>
      <w:bookmarkStart w:id="3" w:name="_Toc29131793"/>
      <w:bookmarkStart w:id="4" w:name="_Toc1382849909"/>
      <w:bookmarkStart w:id="5" w:name="_Toc244097961"/>
      <w:r w:rsidRPr="3264D660">
        <w:rPr>
          <w:color w:val="002060"/>
        </w:rPr>
        <w:t>Background</w:t>
      </w:r>
      <w:bookmarkEnd w:id="3"/>
      <w:bookmarkEnd w:id="4"/>
      <w:bookmarkEnd w:id="5"/>
    </w:p>
    <w:p w14:paraId="10DCAFD7" w14:textId="3EF83C50" w:rsidR="00945A44" w:rsidRDefault="00945A44" w:rsidP="00C31768">
      <w:pPr>
        <w:pStyle w:val="Heading2"/>
        <w:keepNext w:val="0"/>
        <w:keepLines w:val="0"/>
        <w:numPr>
          <w:ilvl w:val="1"/>
          <w:numId w:val="2"/>
        </w:numPr>
      </w:pPr>
      <w:r>
        <w:t>The Contracting Authority is Mid and West Wales Fire and Rescue Authority.</w:t>
      </w:r>
    </w:p>
    <w:p w14:paraId="3DFD2911" w14:textId="77777777" w:rsidR="00C31768" w:rsidRPr="00024F9C" w:rsidRDefault="00C31768" w:rsidP="00C31768">
      <w:pPr>
        <w:pStyle w:val="ListParagraph"/>
        <w:ind w:left="709"/>
        <w:rPr>
          <w:sz w:val="24"/>
          <w:szCs w:val="24"/>
          <w:u w:val="single"/>
        </w:rPr>
      </w:pPr>
      <w:r w:rsidRPr="00024F9C">
        <w:rPr>
          <w:sz w:val="24"/>
          <w:szCs w:val="24"/>
          <w:u w:val="single"/>
        </w:rPr>
        <w:t xml:space="preserve">Mid and West Wales Fire and Rescue Authority </w:t>
      </w:r>
    </w:p>
    <w:p w14:paraId="341D39EF" w14:textId="77777777" w:rsidR="00C31768" w:rsidRDefault="00C31768" w:rsidP="00C31768">
      <w:pPr>
        <w:pStyle w:val="ListParagraph"/>
        <w:ind w:left="709"/>
      </w:pPr>
    </w:p>
    <w:p w14:paraId="6044479C" w14:textId="77777777" w:rsidR="00C31768" w:rsidRPr="00D441E1" w:rsidRDefault="00C31768" w:rsidP="00C31768">
      <w:pPr>
        <w:pStyle w:val="ListParagraph"/>
        <w:ind w:left="709"/>
        <w:rPr>
          <w:sz w:val="24"/>
          <w:szCs w:val="24"/>
        </w:rPr>
      </w:pPr>
      <w:r w:rsidRPr="00D441E1">
        <w:rPr>
          <w:sz w:val="24"/>
          <w:szCs w:val="24"/>
        </w:rPr>
        <w:t xml:space="preserve">The Mid and West Wales Fire and Rescue Service is the fire and rescue service covering the Welsh principal areas of Carmarthenshire, Ceredigion, Neath Port Talbot, Pembrokeshire, Powys and Swansea. </w:t>
      </w:r>
    </w:p>
    <w:p w14:paraId="367C17F2" w14:textId="77777777" w:rsidR="00C31768" w:rsidRPr="00D441E1" w:rsidRDefault="00C31768" w:rsidP="00C31768">
      <w:pPr>
        <w:pStyle w:val="ListParagraph"/>
        <w:ind w:left="709"/>
        <w:rPr>
          <w:sz w:val="24"/>
          <w:szCs w:val="24"/>
        </w:rPr>
      </w:pPr>
    </w:p>
    <w:p w14:paraId="51AF6472" w14:textId="77777777" w:rsidR="00C31768" w:rsidRPr="00D441E1" w:rsidRDefault="00C31768" w:rsidP="00C31768">
      <w:pPr>
        <w:pStyle w:val="ListParagraph"/>
        <w:ind w:left="709"/>
        <w:rPr>
          <w:sz w:val="24"/>
          <w:szCs w:val="24"/>
        </w:rPr>
      </w:pPr>
      <w:r w:rsidRPr="00D441E1">
        <w:rPr>
          <w:sz w:val="24"/>
          <w:szCs w:val="24"/>
        </w:rPr>
        <w:t xml:space="preserve">The service was created in 1996 by the Local Government (Wales) Act 1994 which reformed Welsh local government. It was created by a merger of the earlier Dyfed, Powys and West Glamorgan fire brigades. </w:t>
      </w:r>
    </w:p>
    <w:p w14:paraId="50AD58D5" w14:textId="77777777" w:rsidR="00C31768" w:rsidRPr="00D441E1" w:rsidRDefault="00C31768" w:rsidP="00C31768">
      <w:pPr>
        <w:pStyle w:val="ListParagraph"/>
        <w:ind w:left="709"/>
        <w:rPr>
          <w:sz w:val="24"/>
          <w:szCs w:val="24"/>
        </w:rPr>
      </w:pPr>
    </w:p>
    <w:p w14:paraId="2535C10B" w14:textId="16205529" w:rsidR="00C31768" w:rsidRPr="00D441E1" w:rsidRDefault="00C31768" w:rsidP="00C31768">
      <w:pPr>
        <w:pStyle w:val="ListParagraph"/>
        <w:ind w:left="709"/>
        <w:rPr>
          <w:sz w:val="24"/>
          <w:szCs w:val="24"/>
        </w:rPr>
      </w:pPr>
      <w:r w:rsidRPr="00D441E1">
        <w:rPr>
          <w:sz w:val="24"/>
          <w:szCs w:val="24"/>
        </w:rPr>
        <w:t xml:space="preserve">The </w:t>
      </w:r>
      <w:r w:rsidR="00D62D59">
        <w:rPr>
          <w:sz w:val="24"/>
          <w:szCs w:val="24"/>
        </w:rPr>
        <w:t>Authority</w:t>
      </w:r>
      <w:r w:rsidRPr="00D441E1">
        <w:rPr>
          <w:sz w:val="24"/>
          <w:szCs w:val="24"/>
        </w:rPr>
        <w:t xml:space="preserve"> is the largest by area in England and Wales covering a predominantly rural area of 4,500 square miles (11,700 km2) and the third largest in the United Kingdom behind the Scottish and Northern Ireland fire services. It has 57 fire stations, and around 1,400 staff including Wholetime Firefighters, Firefighters on the Retained Duty System, Fire Control staff and non-uniformed support staff. </w:t>
      </w:r>
    </w:p>
    <w:p w14:paraId="1A3B786C" w14:textId="77777777" w:rsidR="00C31768" w:rsidRPr="00D441E1" w:rsidRDefault="00C31768" w:rsidP="00C31768">
      <w:pPr>
        <w:pStyle w:val="ListParagraph"/>
        <w:ind w:left="709"/>
        <w:rPr>
          <w:sz w:val="24"/>
          <w:szCs w:val="24"/>
        </w:rPr>
      </w:pPr>
    </w:p>
    <w:p w14:paraId="76878E43" w14:textId="77777777" w:rsidR="00C31768" w:rsidRPr="00D441E1" w:rsidRDefault="00C31768" w:rsidP="00C31768">
      <w:pPr>
        <w:pStyle w:val="ListParagraph"/>
        <w:ind w:left="709"/>
        <w:rPr>
          <w:sz w:val="24"/>
          <w:szCs w:val="24"/>
        </w:rPr>
      </w:pPr>
      <w:r w:rsidRPr="00D441E1">
        <w:rPr>
          <w:sz w:val="24"/>
          <w:szCs w:val="24"/>
        </w:rPr>
        <w:lastRenderedPageBreak/>
        <w:t xml:space="preserve">The fire authority which administers the service is a joint-board, made up of councillors appointed from Carmarthenshire, Ceredigion, Neath Port Talbot, Pembrokeshire, Powys and Swansea councils. </w:t>
      </w:r>
    </w:p>
    <w:p w14:paraId="4969A809" w14:textId="77777777" w:rsidR="00C31768" w:rsidRPr="00D441E1" w:rsidRDefault="00C31768" w:rsidP="00C31768">
      <w:pPr>
        <w:pStyle w:val="ListParagraph"/>
        <w:ind w:left="709"/>
        <w:rPr>
          <w:sz w:val="24"/>
          <w:szCs w:val="24"/>
        </w:rPr>
      </w:pPr>
    </w:p>
    <w:p w14:paraId="7560394F" w14:textId="77777777" w:rsidR="00C31768" w:rsidRPr="00D441E1" w:rsidRDefault="00C31768" w:rsidP="00C31768">
      <w:pPr>
        <w:pStyle w:val="ListParagraph"/>
        <w:ind w:left="709"/>
        <w:rPr>
          <w:sz w:val="24"/>
          <w:szCs w:val="24"/>
        </w:rPr>
      </w:pPr>
      <w:r w:rsidRPr="00D441E1">
        <w:rPr>
          <w:sz w:val="24"/>
          <w:szCs w:val="24"/>
        </w:rPr>
        <w:t>The main Administration Headquarters is presently located at Lime Grove Avenue, Carmarthen, SA31 1SP</w:t>
      </w:r>
    </w:p>
    <w:p w14:paraId="21AE8385" w14:textId="77777777" w:rsidR="00C31768" w:rsidRPr="00C31768" w:rsidRDefault="00C31768" w:rsidP="00C31768">
      <w:pPr>
        <w:pStyle w:val="ListParagraph"/>
        <w:ind w:left="709"/>
      </w:pPr>
    </w:p>
    <w:p w14:paraId="1E2030B3" w14:textId="3539EC64" w:rsidR="00314ABA" w:rsidRPr="009D38EB" w:rsidRDefault="00EB5E8F" w:rsidP="4D2B7E64">
      <w:pPr>
        <w:pStyle w:val="Heading2"/>
        <w:keepNext w:val="0"/>
        <w:keepLines w:val="0"/>
      </w:pPr>
      <w:r>
        <w:t>2.2</w:t>
      </w:r>
      <w:r>
        <w:tab/>
      </w:r>
      <w:r w:rsidR="67B798CD">
        <w:t>Our aim is to ensure that our stakeholders obtain the best value for money to maximise the benefits to front</w:t>
      </w:r>
      <w:r w:rsidR="33D5A58A">
        <w:t>-l</w:t>
      </w:r>
      <w:r w:rsidR="67B798CD">
        <w:t>ine operational performance</w:t>
      </w:r>
      <w:r w:rsidR="008D6697">
        <w:t xml:space="preserve">, whilst also ensuring that Social Value and Sustainability </w:t>
      </w:r>
      <w:r w:rsidR="006D1B75">
        <w:t>feature in each of our procurement exercises.</w:t>
      </w:r>
    </w:p>
    <w:p w14:paraId="32FCEEFC" w14:textId="0B4AB19D" w:rsidR="00D71E0A" w:rsidRPr="009D38EB" w:rsidRDefault="00EB5E8F" w:rsidP="4D2B7E64">
      <w:pPr>
        <w:pStyle w:val="Heading2"/>
        <w:keepNext w:val="0"/>
        <w:keepLines w:val="0"/>
      </w:pPr>
      <w:r>
        <w:t>2.3</w:t>
      </w:r>
      <w:r>
        <w:tab/>
      </w:r>
      <w:r w:rsidR="4D44522C">
        <w:t xml:space="preserve">We </w:t>
      </w:r>
      <w:r w:rsidR="062403B4">
        <w:t xml:space="preserve">work with local and national suppliers to ensure we are meeting the specific needs of </w:t>
      </w:r>
      <w:r w:rsidR="3139D515">
        <w:t xml:space="preserve">our </w:t>
      </w:r>
      <w:r w:rsidR="062403B4">
        <w:t>organisation in a responsible and sustainable way.</w:t>
      </w:r>
    </w:p>
    <w:p w14:paraId="07A5F294" w14:textId="55B7F720" w:rsidR="00042CD9" w:rsidRPr="00377F38" w:rsidRDefault="19E9807F" w:rsidP="4D2B7E64">
      <w:pPr>
        <w:pStyle w:val="Heading1"/>
        <w:keepNext w:val="0"/>
        <w:keepLines w:val="0"/>
        <w:rPr>
          <w:color w:val="002060"/>
        </w:rPr>
      </w:pPr>
      <w:bookmarkStart w:id="6" w:name="_Toc2067645219"/>
      <w:bookmarkStart w:id="7" w:name="_Toc1779239073"/>
      <w:bookmarkStart w:id="8" w:name="_Toc244097962"/>
      <w:r w:rsidRPr="3264D660">
        <w:rPr>
          <w:color w:val="002060"/>
        </w:rPr>
        <w:t>Social Value</w:t>
      </w:r>
      <w:bookmarkEnd w:id="6"/>
      <w:bookmarkEnd w:id="7"/>
      <w:bookmarkEnd w:id="8"/>
      <w:r w:rsidRPr="3264D660">
        <w:rPr>
          <w:color w:val="002060"/>
        </w:rPr>
        <w:t xml:space="preserve"> </w:t>
      </w:r>
      <w:r w:rsidR="194E69CC" w:rsidRPr="3264D660">
        <w:rPr>
          <w:color w:val="002060"/>
        </w:rPr>
        <w:t xml:space="preserve"> </w:t>
      </w:r>
    </w:p>
    <w:p w14:paraId="62A66A10" w14:textId="736F9821" w:rsidR="00FC67AC" w:rsidRPr="009D38EB" w:rsidRDefault="00EB5E8F" w:rsidP="4D2B7E64">
      <w:pPr>
        <w:pStyle w:val="Heading2"/>
        <w:keepNext w:val="0"/>
        <w:keepLines w:val="0"/>
      </w:pPr>
      <w:r>
        <w:t>3.1</w:t>
      </w:r>
      <w:r>
        <w:tab/>
      </w:r>
      <w:r w:rsidR="00434910">
        <w:t>Mid and West Wales Fire and Rescue Authority</w:t>
      </w:r>
      <w:r w:rsidR="00F604EF">
        <w:t xml:space="preserve"> </w:t>
      </w:r>
      <w:r w:rsidR="000557E4">
        <w:t xml:space="preserve">will consider </w:t>
      </w:r>
      <w:r w:rsidR="009D3145">
        <w:t xml:space="preserve">how economic, social, and environmental well-being may be improved through the goods, works and services we procure, and how procurement may secure those improvements, under the provisions of: Wales Procurement Policy Statement (Procurement Act s.13-14), the </w:t>
      </w:r>
      <w:r w:rsidR="00F3548D">
        <w:t xml:space="preserve">Social Partnership and Public Procurement </w:t>
      </w:r>
      <w:r w:rsidR="00066A51">
        <w:t xml:space="preserve">(Wales) </w:t>
      </w:r>
      <w:r w:rsidR="00F3548D">
        <w:t>Act 202</w:t>
      </w:r>
      <w:r w:rsidR="00066A51">
        <w:t>4</w:t>
      </w:r>
      <w:r w:rsidR="009D3145">
        <w:t xml:space="preserve"> </w:t>
      </w:r>
      <w:r w:rsidR="00A3718D">
        <w:t xml:space="preserve">and </w:t>
      </w:r>
      <w:r w:rsidR="009D3145">
        <w:t>Well-being of Future Generations (Wales) Act 2015.</w:t>
      </w:r>
    </w:p>
    <w:p w14:paraId="05ECBE23" w14:textId="742C2962" w:rsidR="00346785" w:rsidRPr="009D38EB" w:rsidRDefault="00EB5E8F" w:rsidP="4D2B7E64">
      <w:pPr>
        <w:pStyle w:val="Heading2"/>
        <w:keepNext w:val="0"/>
        <w:keepLines w:val="0"/>
      </w:pPr>
      <w:r>
        <w:t>3.2</w:t>
      </w:r>
      <w:r>
        <w:tab/>
      </w:r>
      <w:r w:rsidR="000557E4">
        <w:t xml:space="preserve">We want </w:t>
      </w:r>
      <w:r w:rsidR="00346785">
        <w:t xml:space="preserve">to use the opportunity the Act presents to enable </w:t>
      </w:r>
    </w:p>
    <w:p w14:paraId="4C8C7762" w14:textId="5331E5C2" w:rsidR="00346785" w:rsidRPr="009D38EB" w:rsidRDefault="2E0C263B" w:rsidP="03A9C3E4">
      <w:pPr>
        <w:pStyle w:val="ListParagraph"/>
        <w:numPr>
          <w:ilvl w:val="0"/>
          <w:numId w:val="3"/>
        </w:numPr>
        <w:ind w:left="993"/>
        <w:rPr>
          <w:sz w:val="24"/>
          <w:szCs w:val="24"/>
        </w:rPr>
      </w:pPr>
      <w:r w:rsidRPr="03A9C3E4">
        <w:rPr>
          <w:sz w:val="24"/>
          <w:szCs w:val="24"/>
        </w:rPr>
        <w:t xml:space="preserve">The development of thriving </w:t>
      </w:r>
      <w:r w:rsidR="5516271E" w:rsidRPr="03A9C3E4">
        <w:rPr>
          <w:sz w:val="24"/>
          <w:szCs w:val="24"/>
        </w:rPr>
        <w:t>local</w:t>
      </w:r>
      <w:r w:rsidRPr="03A9C3E4">
        <w:rPr>
          <w:sz w:val="24"/>
          <w:szCs w:val="24"/>
        </w:rPr>
        <w:t xml:space="preserve"> economies</w:t>
      </w:r>
    </w:p>
    <w:p w14:paraId="45E26A4A" w14:textId="4914AE3D" w:rsidR="0072306E" w:rsidRPr="009D38EB" w:rsidRDefault="2E0C263B" w:rsidP="03A9C3E4">
      <w:pPr>
        <w:pStyle w:val="ListParagraph"/>
        <w:numPr>
          <w:ilvl w:val="0"/>
          <w:numId w:val="3"/>
        </w:numPr>
        <w:ind w:left="993"/>
        <w:rPr>
          <w:sz w:val="24"/>
          <w:szCs w:val="24"/>
        </w:rPr>
      </w:pPr>
      <w:r w:rsidRPr="03A9C3E4">
        <w:rPr>
          <w:sz w:val="24"/>
          <w:szCs w:val="24"/>
        </w:rPr>
        <w:t>Communities to become stronger and more resilient</w:t>
      </w:r>
    </w:p>
    <w:p w14:paraId="40754444" w14:textId="2BCD73BF" w:rsidR="0072306E" w:rsidRPr="009D38EB" w:rsidRDefault="5516271E" w:rsidP="03A9C3E4">
      <w:pPr>
        <w:pStyle w:val="ListParagraph"/>
        <w:numPr>
          <w:ilvl w:val="0"/>
          <w:numId w:val="3"/>
        </w:numPr>
        <w:ind w:left="993"/>
        <w:rPr>
          <w:sz w:val="24"/>
          <w:szCs w:val="24"/>
        </w:rPr>
      </w:pPr>
      <w:r w:rsidRPr="03A9C3E4">
        <w:rPr>
          <w:sz w:val="24"/>
          <w:szCs w:val="24"/>
        </w:rPr>
        <w:t>The environment of which we all rely</w:t>
      </w:r>
      <w:r w:rsidR="009B5F6C" w:rsidRPr="03A9C3E4">
        <w:rPr>
          <w:sz w:val="24"/>
          <w:szCs w:val="24"/>
        </w:rPr>
        <w:t xml:space="preserve"> upon</w:t>
      </w:r>
      <w:r w:rsidRPr="03A9C3E4">
        <w:rPr>
          <w:sz w:val="24"/>
          <w:szCs w:val="24"/>
        </w:rPr>
        <w:t xml:space="preserve"> to be protected and enhanced.</w:t>
      </w:r>
    </w:p>
    <w:p w14:paraId="1FAAE8EA" w14:textId="55E7503E" w:rsidR="00055D3C" w:rsidRPr="009D38EB" w:rsidRDefault="00EB5E8F" w:rsidP="4D2B7E64">
      <w:pPr>
        <w:pStyle w:val="Heading2"/>
        <w:keepNext w:val="0"/>
        <w:keepLines w:val="0"/>
      </w:pPr>
      <w:r>
        <w:t>3.3</w:t>
      </w:r>
      <w:r>
        <w:tab/>
      </w:r>
      <w:r w:rsidR="0B4B1AAF">
        <w:t xml:space="preserve">We know </w:t>
      </w:r>
      <w:r w:rsidR="44906074">
        <w:t>that by incorporating economic, social, and environmental considerations</w:t>
      </w:r>
      <w:r w:rsidR="00A3718D">
        <w:t xml:space="preserve"> </w:t>
      </w:r>
      <w:r w:rsidR="44906074">
        <w:t>within our procurement process that over time we will reduce demand on the police and other public services</w:t>
      </w:r>
      <w:r w:rsidR="199ADF3E">
        <w:t>.</w:t>
      </w:r>
    </w:p>
    <w:p w14:paraId="16AE1AD0" w14:textId="4DBBFC6E" w:rsidR="006A6BDC" w:rsidRDefault="00EB5E8F" w:rsidP="4D2B7E64">
      <w:pPr>
        <w:pStyle w:val="Heading2"/>
        <w:keepNext w:val="0"/>
        <w:keepLines w:val="0"/>
      </w:pPr>
      <w:r>
        <w:t>3.4</w:t>
      </w:r>
      <w:r>
        <w:tab/>
      </w:r>
      <w:r w:rsidR="44906074">
        <w:t xml:space="preserve">For this </w:t>
      </w:r>
      <w:r w:rsidR="008070A1">
        <w:t>Line Marking</w:t>
      </w:r>
      <w:r w:rsidR="2ADC8A21">
        <w:t xml:space="preserve"> procurement, </w:t>
      </w:r>
      <w:r w:rsidR="006F0664">
        <w:t xml:space="preserve">Mid and West Wales Fire and Rescue Authority </w:t>
      </w:r>
      <w:r w:rsidR="2ADC8A21">
        <w:t xml:space="preserve">has identified the following Social Value priorities that need to be met through the delivery of </w:t>
      </w:r>
      <w:r w:rsidR="2ADC8A21" w:rsidRPr="008070A1">
        <w:t>this Contract</w:t>
      </w:r>
      <w:r w:rsidR="006F0664" w:rsidRPr="008070A1">
        <w:t xml:space="preserve"> </w:t>
      </w:r>
      <w:r w:rsidR="23D24C9A" w:rsidRPr="008070A1">
        <w:t>Examples</w:t>
      </w:r>
      <w:r w:rsidR="23D24C9A">
        <w:t xml:space="preserve"> could include:</w:t>
      </w:r>
    </w:p>
    <w:p w14:paraId="311654E7" w14:textId="59CAF4FC" w:rsidR="004826A7" w:rsidRPr="00DF3E52" w:rsidRDefault="004826A7">
      <w:pPr>
        <w:pStyle w:val="ListParagraph"/>
        <w:numPr>
          <w:ilvl w:val="0"/>
          <w:numId w:val="12"/>
        </w:numPr>
        <w:rPr>
          <w:sz w:val="24"/>
          <w:szCs w:val="24"/>
        </w:rPr>
      </w:pPr>
      <w:r w:rsidRPr="00DF3E52">
        <w:rPr>
          <w:sz w:val="24"/>
          <w:szCs w:val="24"/>
        </w:rPr>
        <w:t xml:space="preserve">% of local direct employees  </w:t>
      </w:r>
    </w:p>
    <w:p w14:paraId="40C3E940" w14:textId="77777777" w:rsidR="004826A7" w:rsidRPr="00DF3E52" w:rsidRDefault="004826A7">
      <w:pPr>
        <w:pStyle w:val="ListParagraph"/>
        <w:numPr>
          <w:ilvl w:val="0"/>
          <w:numId w:val="12"/>
        </w:numPr>
        <w:rPr>
          <w:sz w:val="24"/>
          <w:szCs w:val="24"/>
        </w:rPr>
      </w:pPr>
      <w:r w:rsidRPr="00DF3E52">
        <w:rPr>
          <w:sz w:val="24"/>
          <w:szCs w:val="24"/>
        </w:rPr>
        <w:t xml:space="preserve">training opportunities and apprenticeships  </w:t>
      </w:r>
    </w:p>
    <w:p w14:paraId="36D81318" w14:textId="77777777" w:rsidR="004826A7" w:rsidRPr="00DF3E52" w:rsidRDefault="004826A7">
      <w:pPr>
        <w:pStyle w:val="ListParagraph"/>
        <w:numPr>
          <w:ilvl w:val="0"/>
          <w:numId w:val="12"/>
        </w:numPr>
        <w:rPr>
          <w:sz w:val="24"/>
          <w:szCs w:val="24"/>
        </w:rPr>
      </w:pPr>
      <w:r w:rsidRPr="00DF3E52">
        <w:rPr>
          <w:sz w:val="24"/>
          <w:szCs w:val="24"/>
        </w:rPr>
        <w:t xml:space="preserve">opportunities to disadvantaged people  </w:t>
      </w:r>
    </w:p>
    <w:p w14:paraId="1A614734" w14:textId="77777777" w:rsidR="004826A7" w:rsidRPr="00DF3E52" w:rsidRDefault="004826A7">
      <w:pPr>
        <w:pStyle w:val="ListParagraph"/>
        <w:numPr>
          <w:ilvl w:val="0"/>
          <w:numId w:val="12"/>
        </w:numPr>
        <w:rPr>
          <w:sz w:val="24"/>
          <w:szCs w:val="24"/>
        </w:rPr>
      </w:pPr>
      <w:r w:rsidRPr="00DF3E52">
        <w:rPr>
          <w:sz w:val="24"/>
          <w:szCs w:val="24"/>
        </w:rPr>
        <w:t xml:space="preserve">Any other community benefits </w:t>
      </w:r>
    </w:p>
    <w:p w14:paraId="446D28D1" w14:textId="20F5544F" w:rsidR="004826A7" w:rsidRPr="004826A7" w:rsidRDefault="004826A7" w:rsidP="004826A7"/>
    <w:p w14:paraId="77129286" w14:textId="2482A740" w:rsidR="00740EED" w:rsidRPr="000E14A4" w:rsidRDefault="00136CB2" w:rsidP="03A9C3E4">
      <w:pPr>
        <w:pStyle w:val="Heading2"/>
        <w:keepNext w:val="0"/>
        <w:keepLines w:val="0"/>
      </w:pPr>
      <w:r>
        <w:lastRenderedPageBreak/>
        <w:t>3.5</w:t>
      </w:r>
      <w:r>
        <w:tab/>
      </w:r>
      <w:r w:rsidR="00E90600">
        <w:t xml:space="preserve">Where </w:t>
      </w:r>
      <w:r w:rsidR="00680771">
        <w:t xml:space="preserve">appropriate, we ask that </w:t>
      </w:r>
      <w:r w:rsidR="5CEEF523">
        <w:t>b</w:t>
      </w:r>
      <w:r w:rsidR="3526BC16">
        <w:t>idder</w:t>
      </w:r>
      <w:r w:rsidR="00680771">
        <w:t>s build into their proposals these considerations and identify outcomes and measures that they can deliver when providing the Goods and /or Services and Works.</w:t>
      </w:r>
    </w:p>
    <w:p w14:paraId="59A449F6" w14:textId="4C4B1813" w:rsidR="00F01F25" w:rsidRPr="00F01F25" w:rsidRDefault="1BE6ECC4" w:rsidP="03A9C3E4">
      <w:pPr>
        <w:pStyle w:val="Heading1"/>
        <w:keepNext w:val="0"/>
        <w:keepLines w:val="0"/>
        <w:rPr>
          <w:color w:val="002060"/>
        </w:rPr>
      </w:pPr>
      <w:bookmarkStart w:id="9" w:name="_Toc1455166328"/>
      <w:bookmarkStart w:id="10" w:name="_Toc1215960878"/>
      <w:bookmarkStart w:id="11" w:name="_Toc244097963"/>
      <w:r w:rsidRPr="3264D660">
        <w:rPr>
          <w:color w:val="002060"/>
        </w:rPr>
        <w:t>Scope and Specification</w:t>
      </w:r>
      <w:bookmarkEnd w:id="9"/>
      <w:bookmarkEnd w:id="10"/>
      <w:bookmarkEnd w:id="11"/>
    </w:p>
    <w:p w14:paraId="3C5E7FA1" w14:textId="1F250F41" w:rsidR="00A22888" w:rsidRDefault="00F01F25" w:rsidP="00A22888">
      <w:pPr>
        <w:pStyle w:val="Heading2"/>
        <w:rPr>
          <w:lang w:val="en-US"/>
        </w:rPr>
      </w:pPr>
      <w:r>
        <w:t xml:space="preserve">4.1 </w:t>
      </w:r>
      <w:r>
        <w:tab/>
      </w:r>
      <w:r w:rsidR="00A22888" w:rsidRPr="00A22888">
        <w:rPr>
          <w:lang w:val="en-US"/>
        </w:rPr>
        <w:t xml:space="preserve">Mid and West Wales Fire and Rescue </w:t>
      </w:r>
      <w:r w:rsidR="00875BF4">
        <w:rPr>
          <w:lang w:val="en-US"/>
        </w:rPr>
        <w:t>Authority</w:t>
      </w:r>
      <w:r w:rsidR="00A22888" w:rsidRPr="00A22888">
        <w:rPr>
          <w:lang w:val="en-US"/>
        </w:rPr>
        <w:t xml:space="preserve"> are seeking</w:t>
      </w:r>
      <w:r w:rsidR="00875BF4">
        <w:rPr>
          <w:lang w:val="en-US"/>
        </w:rPr>
        <w:t xml:space="preserve"> a</w:t>
      </w:r>
      <w:r w:rsidR="00A22888" w:rsidRPr="00A22888">
        <w:rPr>
          <w:lang w:val="en-US"/>
        </w:rPr>
        <w:t xml:space="preserve"> suitable </w:t>
      </w:r>
      <w:r w:rsidR="00875BF4">
        <w:rPr>
          <w:lang w:val="en-US"/>
        </w:rPr>
        <w:t>supplier</w:t>
      </w:r>
      <w:r w:rsidR="00A22888" w:rsidRPr="00A22888">
        <w:rPr>
          <w:lang w:val="en-US"/>
        </w:rPr>
        <w:t xml:space="preserve"> for Line Marking across the Fire </w:t>
      </w:r>
      <w:r w:rsidR="00875BF4">
        <w:rPr>
          <w:lang w:val="en-US"/>
        </w:rPr>
        <w:t>Authority</w:t>
      </w:r>
      <w:r w:rsidR="00A22888" w:rsidRPr="00A22888">
        <w:rPr>
          <w:lang w:val="en-US"/>
        </w:rPr>
        <w:t xml:space="preserve"> sites. The purpose of this project is to ensure clear and safe traffic and parking markings for emergency vehicles, </w:t>
      </w:r>
      <w:r w:rsidR="002725B1" w:rsidRPr="00A22888">
        <w:rPr>
          <w:lang w:val="en-US"/>
        </w:rPr>
        <w:t>staff,</w:t>
      </w:r>
      <w:r w:rsidR="00A22888" w:rsidRPr="00A22888">
        <w:rPr>
          <w:lang w:val="en-US"/>
        </w:rPr>
        <w:t xml:space="preserve"> and visitors. </w:t>
      </w:r>
    </w:p>
    <w:p w14:paraId="1E81E726" w14:textId="33874D5C" w:rsidR="006051E4" w:rsidRPr="00944F3D" w:rsidRDefault="006051E4" w:rsidP="00F44E35">
      <w:pPr>
        <w:ind w:left="709"/>
        <w:rPr>
          <w:rFonts w:cs="Arial"/>
          <w:sz w:val="24"/>
          <w:szCs w:val="24"/>
        </w:rPr>
      </w:pPr>
      <w:r w:rsidRPr="00944F3D">
        <w:rPr>
          <w:rFonts w:cs="Arial"/>
          <w:sz w:val="24"/>
          <w:szCs w:val="24"/>
          <w:lang w:val="en-US"/>
        </w:rPr>
        <w:tab/>
      </w:r>
      <w:r w:rsidRPr="00944F3D">
        <w:rPr>
          <w:rFonts w:cs="Arial"/>
          <w:sz w:val="24"/>
          <w:szCs w:val="24"/>
        </w:rPr>
        <w:t xml:space="preserve">The contractor shall provide line marking services across multiple Fire </w:t>
      </w:r>
      <w:r w:rsidR="00B721B5">
        <w:rPr>
          <w:rFonts w:cs="Arial"/>
          <w:sz w:val="24"/>
          <w:szCs w:val="24"/>
        </w:rPr>
        <w:t xml:space="preserve">Authority </w:t>
      </w:r>
      <w:r w:rsidRPr="00944F3D">
        <w:rPr>
          <w:rFonts w:cs="Arial"/>
          <w:sz w:val="24"/>
          <w:szCs w:val="24"/>
        </w:rPr>
        <w:t>sites,</w:t>
      </w:r>
      <w:r w:rsidR="00B721B5">
        <w:rPr>
          <w:rFonts w:cs="Arial"/>
          <w:sz w:val="24"/>
          <w:szCs w:val="24"/>
        </w:rPr>
        <w:t xml:space="preserve"> i</w:t>
      </w:r>
      <w:r w:rsidRPr="00944F3D">
        <w:rPr>
          <w:rFonts w:cs="Arial"/>
          <w:sz w:val="24"/>
          <w:szCs w:val="24"/>
        </w:rPr>
        <w:t>ncluding but not limited to:</w:t>
      </w:r>
    </w:p>
    <w:p w14:paraId="788D596B" w14:textId="77777777" w:rsidR="006051E4" w:rsidRPr="00944F3D" w:rsidRDefault="006051E4">
      <w:pPr>
        <w:numPr>
          <w:ilvl w:val="0"/>
          <w:numId w:val="15"/>
        </w:numPr>
        <w:ind w:left="1418"/>
        <w:rPr>
          <w:rFonts w:cs="Arial"/>
          <w:sz w:val="24"/>
          <w:szCs w:val="24"/>
        </w:rPr>
      </w:pPr>
      <w:r w:rsidRPr="00944F3D">
        <w:rPr>
          <w:rFonts w:cs="Arial"/>
          <w:sz w:val="24"/>
          <w:szCs w:val="24"/>
        </w:rPr>
        <w:t>Appliance bays</w:t>
      </w:r>
    </w:p>
    <w:p w14:paraId="61AC5C0C" w14:textId="77777777" w:rsidR="006051E4" w:rsidRPr="00944F3D" w:rsidRDefault="006051E4">
      <w:pPr>
        <w:numPr>
          <w:ilvl w:val="0"/>
          <w:numId w:val="15"/>
        </w:numPr>
        <w:ind w:left="1418"/>
        <w:rPr>
          <w:rFonts w:cs="Arial"/>
          <w:sz w:val="24"/>
          <w:szCs w:val="24"/>
        </w:rPr>
      </w:pPr>
      <w:r w:rsidRPr="00944F3D">
        <w:rPr>
          <w:rFonts w:cs="Arial"/>
          <w:sz w:val="24"/>
          <w:szCs w:val="24"/>
        </w:rPr>
        <w:t>New line marking installations</w:t>
      </w:r>
    </w:p>
    <w:p w14:paraId="2C543411" w14:textId="77777777" w:rsidR="006051E4" w:rsidRPr="00944F3D" w:rsidRDefault="006051E4">
      <w:pPr>
        <w:numPr>
          <w:ilvl w:val="0"/>
          <w:numId w:val="13"/>
        </w:numPr>
        <w:ind w:left="1418"/>
        <w:rPr>
          <w:rFonts w:cs="Arial"/>
          <w:sz w:val="24"/>
          <w:szCs w:val="24"/>
        </w:rPr>
      </w:pPr>
      <w:r w:rsidRPr="00944F3D">
        <w:rPr>
          <w:rFonts w:cs="Arial"/>
          <w:sz w:val="24"/>
          <w:szCs w:val="24"/>
        </w:rPr>
        <w:t>Car park bay markings</w:t>
      </w:r>
    </w:p>
    <w:p w14:paraId="355E45BF" w14:textId="77777777" w:rsidR="006051E4" w:rsidRPr="00944F3D" w:rsidRDefault="006051E4">
      <w:pPr>
        <w:numPr>
          <w:ilvl w:val="0"/>
          <w:numId w:val="13"/>
        </w:numPr>
        <w:ind w:left="1418"/>
        <w:rPr>
          <w:rFonts w:cs="Arial"/>
          <w:sz w:val="24"/>
          <w:szCs w:val="24"/>
        </w:rPr>
      </w:pPr>
      <w:r w:rsidRPr="00944F3D">
        <w:rPr>
          <w:rFonts w:cs="Arial"/>
          <w:sz w:val="24"/>
          <w:szCs w:val="24"/>
        </w:rPr>
        <w:t>Drill yards and training areas</w:t>
      </w:r>
    </w:p>
    <w:p w14:paraId="7CA6747E" w14:textId="77777777" w:rsidR="006051E4" w:rsidRPr="00944F3D" w:rsidRDefault="006051E4">
      <w:pPr>
        <w:numPr>
          <w:ilvl w:val="0"/>
          <w:numId w:val="13"/>
        </w:numPr>
        <w:ind w:left="1418"/>
        <w:rPr>
          <w:rFonts w:cs="Arial"/>
          <w:sz w:val="24"/>
          <w:szCs w:val="24"/>
        </w:rPr>
      </w:pPr>
      <w:r w:rsidRPr="00944F3D">
        <w:rPr>
          <w:rFonts w:cs="Arial"/>
          <w:sz w:val="24"/>
          <w:szCs w:val="24"/>
        </w:rPr>
        <w:t>Pedestrian walkways</w:t>
      </w:r>
    </w:p>
    <w:p w14:paraId="18D00A40" w14:textId="77777777" w:rsidR="006051E4" w:rsidRPr="00944F3D" w:rsidRDefault="006051E4">
      <w:pPr>
        <w:numPr>
          <w:ilvl w:val="0"/>
          <w:numId w:val="13"/>
        </w:numPr>
        <w:ind w:left="1418"/>
        <w:rPr>
          <w:rFonts w:cs="Arial"/>
          <w:sz w:val="24"/>
          <w:szCs w:val="24"/>
        </w:rPr>
      </w:pPr>
      <w:r w:rsidRPr="00944F3D">
        <w:rPr>
          <w:rFonts w:cs="Arial"/>
          <w:sz w:val="24"/>
          <w:szCs w:val="24"/>
        </w:rPr>
        <w:t>Disabled bay markings</w:t>
      </w:r>
    </w:p>
    <w:p w14:paraId="0025F220" w14:textId="77777777" w:rsidR="006051E4" w:rsidRPr="00944F3D" w:rsidRDefault="006051E4">
      <w:pPr>
        <w:numPr>
          <w:ilvl w:val="0"/>
          <w:numId w:val="13"/>
        </w:numPr>
        <w:ind w:left="1418"/>
        <w:rPr>
          <w:rFonts w:cs="Arial"/>
          <w:sz w:val="24"/>
          <w:szCs w:val="24"/>
        </w:rPr>
      </w:pPr>
      <w:r w:rsidRPr="00944F3D">
        <w:rPr>
          <w:rFonts w:cs="Arial"/>
          <w:sz w:val="24"/>
          <w:szCs w:val="24"/>
        </w:rPr>
        <w:t>Electric Vehicle Charging bays</w:t>
      </w:r>
    </w:p>
    <w:p w14:paraId="4AC663EE" w14:textId="77777777" w:rsidR="006051E4" w:rsidRPr="00944F3D" w:rsidRDefault="006051E4">
      <w:pPr>
        <w:numPr>
          <w:ilvl w:val="0"/>
          <w:numId w:val="13"/>
        </w:numPr>
        <w:ind w:left="1418"/>
        <w:rPr>
          <w:rFonts w:cs="Arial"/>
          <w:sz w:val="24"/>
          <w:szCs w:val="24"/>
        </w:rPr>
      </w:pPr>
      <w:r w:rsidRPr="00944F3D">
        <w:rPr>
          <w:rFonts w:cs="Arial"/>
          <w:sz w:val="24"/>
          <w:szCs w:val="24"/>
        </w:rPr>
        <w:t>Hatch Markings</w:t>
      </w:r>
    </w:p>
    <w:p w14:paraId="3AA0C838" w14:textId="5AC1BF67" w:rsidR="006051E4" w:rsidRPr="00944F3D" w:rsidRDefault="006051E4">
      <w:pPr>
        <w:numPr>
          <w:ilvl w:val="0"/>
          <w:numId w:val="13"/>
        </w:numPr>
        <w:ind w:left="1418"/>
        <w:rPr>
          <w:rFonts w:cs="Arial"/>
          <w:sz w:val="24"/>
          <w:szCs w:val="24"/>
        </w:rPr>
      </w:pPr>
      <w:r w:rsidRPr="00944F3D">
        <w:rPr>
          <w:rFonts w:cs="Arial"/>
          <w:sz w:val="24"/>
          <w:szCs w:val="24"/>
        </w:rPr>
        <w:t>Directional arrow markings</w:t>
      </w:r>
    </w:p>
    <w:p w14:paraId="452DE249" w14:textId="64475130" w:rsidR="006051E4" w:rsidRPr="00944F3D" w:rsidRDefault="006051E4" w:rsidP="006051E4">
      <w:pPr>
        <w:ind w:left="709"/>
        <w:rPr>
          <w:rFonts w:cs="Arial"/>
          <w:b/>
          <w:bCs/>
          <w:sz w:val="24"/>
          <w:szCs w:val="24"/>
        </w:rPr>
      </w:pPr>
      <w:r w:rsidRPr="00944F3D">
        <w:rPr>
          <w:rFonts w:cs="Arial"/>
          <w:b/>
          <w:bCs/>
          <w:sz w:val="24"/>
          <w:szCs w:val="24"/>
        </w:rPr>
        <w:t>Works may include:</w:t>
      </w:r>
    </w:p>
    <w:p w14:paraId="0C4EF179" w14:textId="77777777" w:rsidR="006051E4" w:rsidRPr="00944F3D" w:rsidRDefault="006051E4">
      <w:pPr>
        <w:numPr>
          <w:ilvl w:val="0"/>
          <w:numId w:val="14"/>
        </w:numPr>
        <w:ind w:left="1418"/>
        <w:rPr>
          <w:rFonts w:cs="Arial"/>
          <w:sz w:val="24"/>
          <w:szCs w:val="24"/>
        </w:rPr>
      </w:pPr>
      <w:r w:rsidRPr="00944F3D">
        <w:rPr>
          <w:rFonts w:cs="Arial"/>
          <w:sz w:val="24"/>
          <w:szCs w:val="24"/>
        </w:rPr>
        <w:t>New line markings</w:t>
      </w:r>
    </w:p>
    <w:p w14:paraId="4B927876" w14:textId="77777777" w:rsidR="006051E4" w:rsidRPr="00944F3D" w:rsidRDefault="006051E4">
      <w:pPr>
        <w:numPr>
          <w:ilvl w:val="0"/>
          <w:numId w:val="14"/>
        </w:numPr>
        <w:ind w:left="1418"/>
        <w:rPr>
          <w:rFonts w:cs="Arial"/>
          <w:sz w:val="24"/>
          <w:szCs w:val="24"/>
        </w:rPr>
      </w:pPr>
      <w:r w:rsidRPr="00944F3D">
        <w:rPr>
          <w:rFonts w:cs="Arial"/>
          <w:sz w:val="24"/>
          <w:szCs w:val="24"/>
        </w:rPr>
        <w:t>Refreshing or reinstating existing markings</w:t>
      </w:r>
    </w:p>
    <w:p w14:paraId="4D2427F9" w14:textId="77777777" w:rsidR="006051E4" w:rsidRPr="00944F3D" w:rsidRDefault="006051E4">
      <w:pPr>
        <w:numPr>
          <w:ilvl w:val="0"/>
          <w:numId w:val="16"/>
        </w:numPr>
        <w:ind w:left="1418"/>
        <w:rPr>
          <w:rFonts w:cs="Arial"/>
          <w:sz w:val="24"/>
          <w:szCs w:val="24"/>
        </w:rPr>
      </w:pPr>
      <w:r w:rsidRPr="00944F3D">
        <w:rPr>
          <w:rFonts w:cs="Arial"/>
          <w:sz w:val="24"/>
          <w:szCs w:val="24"/>
        </w:rPr>
        <w:t>Carry out site surveys where required prior to works  </w:t>
      </w:r>
    </w:p>
    <w:p w14:paraId="7F1E64E1" w14:textId="77777777" w:rsidR="006051E4" w:rsidRPr="00944F3D" w:rsidRDefault="006051E4">
      <w:pPr>
        <w:numPr>
          <w:ilvl w:val="0"/>
          <w:numId w:val="16"/>
        </w:numPr>
        <w:ind w:left="1418"/>
        <w:rPr>
          <w:rFonts w:cs="Arial"/>
          <w:sz w:val="24"/>
          <w:szCs w:val="24"/>
        </w:rPr>
      </w:pPr>
      <w:r w:rsidRPr="00944F3D">
        <w:rPr>
          <w:rFonts w:cs="Arial"/>
          <w:sz w:val="24"/>
          <w:szCs w:val="24"/>
        </w:rPr>
        <w:t>Liaise with contract manager to minimise disruption  </w:t>
      </w:r>
    </w:p>
    <w:p w14:paraId="4C10FB62" w14:textId="77777777" w:rsidR="006051E4" w:rsidRPr="00944F3D" w:rsidRDefault="006051E4">
      <w:pPr>
        <w:numPr>
          <w:ilvl w:val="0"/>
          <w:numId w:val="16"/>
        </w:numPr>
        <w:ind w:left="1418"/>
        <w:rPr>
          <w:rFonts w:cs="Arial"/>
          <w:sz w:val="24"/>
          <w:szCs w:val="24"/>
        </w:rPr>
      </w:pPr>
      <w:r w:rsidRPr="00944F3D">
        <w:rPr>
          <w:rFonts w:cs="Arial"/>
          <w:sz w:val="24"/>
          <w:szCs w:val="24"/>
        </w:rPr>
        <w:t>Ensure access is maintained for emergency response at all times  </w:t>
      </w:r>
    </w:p>
    <w:p w14:paraId="4288AAF4" w14:textId="77777777" w:rsidR="006051E4" w:rsidRPr="00944F3D" w:rsidRDefault="006051E4">
      <w:pPr>
        <w:numPr>
          <w:ilvl w:val="0"/>
          <w:numId w:val="16"/>
        </w:numPr>
        <w:ind w:left="1418"/>
        <w:rPr>
          <w:rFonts w:cs="Arial"/>
          <w:sz w:val="24"/>
          <w:szCs w:val="24"/>
        </w:rPr>
      </w:pPr>
      <w:r w:rsidRPr="00944F3D">
        <w:rPr>
          <w:rFonts w:cs="Arial"/>
          <w:sz w:val="24"/>
          <w:szCs w:val="24"/>
          <w:lang w:val="en-US"/>
        </w:rPr>
        <w:t>Assess and prepare surfaces prior to application  </w:t>
      </w:r>
    </w:p>
    <w:p w14:paraId="10133001" w14:textId="77777777" w:rsidR="006051E4" w:rsidRPr="00944F3D" w:rsidRDefault="006051E4">
      <w:pPr>
        <w:numPr>
          <w:ilvl w:val="0"/>
          <w:numId w:val="16"/>
        </w:numPr>
        <w:ind w:left="1418"/>
        <w:rPr>
          <w:rFonts w:cs="Arial"/>
          <w:sz w:val="24"/>
          <w:szCs w:val="24"/>
          <w:lang w:val="en-US"/>
        </w:rPr>
      </w:pPr>
      <w:r w:rsidRPr="00944F3D">
        <w:rPr>
          <w:rFonts w:cs="Arial"/>
          <w:sz w:val="24"/>
          <w:szCs w:val="24"/>
          <w:lang w:val="en-US"/>
        </w:rPr>
        <w:t>Remove or treat existing markings where necessary  </w:t>
      </w:r>
    </w:p>
    <w:p w14:paraId="4B255647" w14:textId="77777777" w:rsidR="006051E4" w:rsidRPr="00944F3D" w:rsidRDefault="006051E4">
      <w:pPr>
        <w:numPr>
          <w:ilvl w:val="0"/>
          <w:numId w:val="16"/>
        </w:numPr>
        <w:ind w:left="1418"/>
        <w:rPr>
          <w:rFonts w:cs="Arial"/>
          <w:sz w:val="24"/>
          <w:szCs w:val="24"/>
          <w:lang w:val="en-US"/>
        </w:rPr>
      </w:pPr>
      <w:r w:rsidRPr="00944F3D">
        <w:rPr>
          <w:rFonts w:cs="Arial"/>
          <w:sz w:val="24"/>
          <w:szCs w:val="24"/>
          <w:lang w:val="en-US"/>
        </w:rPr>
        <w:t>Ensure surfaces are clean, dry, and suitable for application  </w:t>
      </w:r>
    </w:p>
    <w:p w14:paraId="29EB6277" w14:textId="5FE571CF" w:rsidR="006051E4" w:rsidRPr="00944F3D" w:rsidRDefault="006051E4">
      <w:pPr>
        <w:numPr>
          <w:ilvl w:val="0"/>
          <w:numId w:val="16"/>
        </w:numPr>
        <w:ind w:left="1418"/>
        <w:rPr>
          <w:rFonts w:cs="Arial"/>
          <w:sz w:val="24"/>
          <w:szCs w:val="24"/>
          <w:lang w:val="en-US"/>
        </w:rPr>
      </w:pPr>
      <w:r w:rsidRPr="00944F3D">
        <w:rPr>
          <w:rFonts w:cs="Arial"/>
          <w:sz w:val="24"/>
          <w:szCs w:val="24"/>
          <w:lang w:val="en-US"/>
        </w:rPr>
        <w:lastRenderedPageBreak/>
        <w:t>Clearly outline their process for preparation and removal within their submission  </w:t>
      </w:r>
    </w:p>
    <w:p w14:paraId="78D30168" w14:textId="04D495A5" w:rsidR="006051E4" w:rsidRPr="00944F3D" w:rsidRDefault="006051E4" w:rsidP="006051E4">
      <w:pPr>
        <w:ind w:left="709"/>
        <w:rPr>
          <w:rFonts w:cs="Arial"/>
          <w:b/>
          <w:bCs/>
          <w:sz w:val="24"/>
          <w:szCs w:val="24"/>
        </w:rPr>
      </w:pPr>
      <w:r w:rsidRPr="00944F3D">
        <w:rPr>
          <w:rFonts w:cs="Arial"/>
          <w:b/>
          <w:bCs/>
          <w:sz w:val="24"/>
          <w:szCs w:val="24"/>
        </w:rPr>
        <w:t>Materials:</w:t>
      </w:r>
    </w:p>
    <w:p w14:paraId="730FDF2F" w14:textId="77777777" w:rsidR="006051E4" w:rsidRPr="00944F3D" w:rsidRDefault="006051E4">
      <w:pPr>
        <w:numPr>
          <w:ilvl w:val="0"/>
          <w:numId w:val="21"/>
        </w:numPr>
        <w:rPr>
          <w:rFonts w:cs="Arial"/>
          <w:sz w:val="24"/>
          <w:szCs w:val="24"/>
        </w:rPr>
      </w:pPr>
      <w:r w:rsidRPr="00944F3D">
        <w:rPr>
          <w:rFonts w:cs="Arial"/>
          <w:sz w:val="24"/>
          <w:szCs w:val="24"/>
        </w:rPr>
        <w:t>The contractor shall recommend the most appropriate material for each application, taking account of traffic levels, expected life span, substrate condition and value for money.</w:t>
      </w:r>
    </w:p>
    <w:p w14:paraId="556E5156" w14:textId="77777777" w:rsidR="006051E4" w:rsidRPr="00944F3D" w:rsidRDefault="006051E4">
      <w:pPr>
        <w:numPr>
          <w:ilvl w:val="0"/>
          <w:numId w:val="21"/>
        </w:numPr>
        <w:rPr>
          <w:rFonts w:cs="Arial"/>
          <w:sz w:val="24"/>
          <w:szCs w:val="24"/>
        </w:rPr>
      </w:pPr>
      <w:r w:rsidRPr="00944F3D">
        <w:rPr>
          <w:rFonts w:cs="Arial"/>
          <w:sz w:val="24"/>
          <w:szCs w:val="24"/>
        </w:rPr>
        <w:t>Be durable and suitable for high traffic environments  </w:t>
      </w:r>
    </w:p>
    <w:p w14:paraId="123F8B44" w14:textId="77777777" w:rsidR="006051E4" w:rsidRPr="00944F3D" w:rsidRDefault="006051E4">
      <w:pPr>
        <w:numPr>
          <w:ilvl w:val="0"/>
          <w:numId w:val="21"/>
        </w:numPr>
        <w:rPr>
          <w:rFonts w:cs="Arial"/>
          <w:sz w:val="24"/>
          <w:szCs w:val="24"/>
        </w:rPr>
      </w:pPr>
      <w:r w:rsidRPr="00944F3D">
        <w:rPr>
          <w:rFonts w:cs="Arial"/>
          <w:sz w:val="24"/>
          <w:szCs w:val="24"/>
        </w:rPr>
        <w:t>Provide high visibility in all weather conditions  </w:t>
      </w:r>
    </w:p>
    <w:p w14:paraId="61885593" w14:textId="77777777" w:rsidR="006051E4" w:rsidRPr="00944F3D" w:rsidRDefault="006051E4">
      <w:pPr>
        <w:numPr>
          <w:ilvl w:val="0"/>
          <w:numId w:val="21"/>
        </w:numPr>
        <w:rPr>
          <w:rFonts w:cs="Arial"/>
          <w:sz w:val="24"/>
          <w:szCs w:val="24"/>
        </w:rPr>
      </w:pPr>
      <w:r w:rsidRPr="00944F3D">
        <w:rPr>
          <w:rFonts w:cs="Arial"/>
          <w:sz w:val="24"/>
          <w:szCs w:val="24"/>
        </w:rPr>
        <w:t>Comply with relevant UK highway and safety standards  </w:t>
      </w:r>
    </w:p>
    <w:p w14:paraId="1633BDBC" w14:textId="630970D9" w:rsidR="006051E4" w:rsidRPr="00944F3D" w:rsidRDefault="006051E4">
      <w:pPr>
        <w:numPr>
          <w:ilvl w:val="0"/>
          <w:numId w:val="21"/>
        </w:numPr>
        <w:rPr>
          <w:rFonts w:cs="Arial"/>
          <w:sz w:val="24"/>
          <w:szCs w:val="24"/>
        </w:rPr>
      </w:pPr>
      <w:r w:rsidRPr="00944F3D">
        <w:rPr>
          <w:rFonts w:cs="Arial"/>
          <w:sz w:val="24"/>
          <w:szCs w:val="24"/>
        </w:rPr>
        <w:t>Include anti-slip properties where appropriate  </w:t>
      </w:r>
    </w:p>
    <w:p w14:paraId="5A028061" w14:textId="77777777" w:rsidR="006051E4" w:rsidRPr="00944F3D" w:rsidRDefault="006051E4" w:rsidP="006051E4">
      <w:pPr>
        <w:ind w:left="709"/>
        <w:rPr>
          <w:rFonts w:cs="Arial"/>
          <w:b/>
          <w:bCs/>
          <w:sz w:val="24"/>
          <w:szCs w:val="24"/>
        </w:rPr>
      </w:pPr>
      <w:r w:rsidRPr="00944F3D">
        <w:rPr>
          <w:rFonts w:cs="Arial"/>
          <w:b/>
          <w:bCs/>
          <w:sz w:val="24"/>
          <w:szCs w:val="24"/>
        </w:rPr>
        <w:t>Thermoplastic Markings</w:t>
      </w:r>
    </w:p>
    <w:p w14:paraId="2D03F416" w14:textId="77777777" w:rsidR="006051E4" w:rsidRPr="00944F3D" w:rsidRDefault="006051E4">
      <w:pPr>
        <w:numPr>
          <w:ilvl w:val="0"/>
          <w:numId w:val="17"/>
        </w:numPr>
        <w:tabs>
          <w:tab w:val="clear" w:pos="720"/>
        </w:tabs>
        <w:ind w:left="709" w:firstLine="425"/>
        <w:rPr>
          <w:rFonts w:cs="Arial"/>
          <w:sz w:val="24"/>
          <w:szCs w:val="24"/>
        </w:rPr>
      </w:pPr>
      <w:r w:rsidRPr="00944F3D">
        <w:rPr>
          <w:rFonts w:cs="Arial"/>
          <w:sz w:val="24"/>
          <w:szCs w:val="24"/>
        </w:rPr>
        <w:t>Hot-applied thermoplastic.</w:t>
      </w:r>
    </w:p>
    <w:p w14:paraId="0BB7CA96" w14:textId="77777777" w:rsidR="006051E4" w:rsidRPr="00944F3D" w:rsidRDefault="006051E4">
      <w:pPr>
        <w:numPr>
          <w:ilvl w:val="0"/>
          <w:numId w:val="17"/>
        </w:numPr>
        <w:tabs>
          <w:tab w:val="clear" w:pos="720"/>
        </w:tabs>
        <w:ind w:left="709" w:firstLine="425"/>
        <w:rPr>
          <w:rFonts w:cs="Arial"/>
          <w:sz w:val="24"/>
          <w:szCs w:val="24"/>
        </w:rPr>
      </w:pPr>
      <w:r w:rsidRPr="00944F3D">
        <w:rPr>
          <w:rFonts w:cs="Arial"/>
          <w:sz w:val="24"/>
          <w:szCs w:val="24"/>
        </w:rPr>
        <w:t xml:space="preserve">Minimum thickness: </w:t>
      </w:r>
    </w:p>
    <w:p w14:paraId="24E380C2" w14:textId="77777777" w:rsidR="006051E4" w:rsidRPr="00944F3D" w:rsidRDefault="006051E4">
      <w:pPr>
        <w:numPr>
          <w:ilvl w:val="2"/>
          <w:numId w:val="17"/>
        </w:numPr>
        <w:rPr>
          <w:rFonts w:cs="Arial"/>
          <w:sz w:val="24"/>
          <w:szCs w:val="24"/>
        </w:rPr>
      </w:pPr>
      <w:r w:rsidRPr="00944F3D">
        <w:rPr>
          <w:rFonts w:cs="Arial"/>
          <w:sz w:val="24"/>
          <w:szCs w:val="24"/>
        </w:rPr>
        <w:t>2.5–3mm for standard road markings.</w:t>
      </w:r>
    </w:p>
    <w:p w14:paraId="46CF6905" w14:textId="77777777" w:rsidR="006051E4" w:rsidRPr="00944F3D" w:rsidRDefault="006051E4">
      <w:pPr>
        <w:numPr>
          <w:ilvl w:val="2"/>
          <w:numId w:val="17"/>
        </w:numPr>
        <w:rPr>
          <w:rFonts w:cs="Arial"/>
          <w:sz w:val="24"/>
          <w:szCs w:val="24"/>
        </w:rPr>
      </w:pPr>
      <w:r w:rsidRPr="00944F3D">
        <w:rPr>
          <w:rFonts w:cs="Arial"/>
          <w:sz w:val="24"/>
          <w:szCs w:val="24"/>
        </w:rPr>
        <w:t>As recommended by manufacturer for high-wear areas.</w:t>
      </w:r>
    </w:p>
    <w:p w14:paraId="1DFCB6CA" w14:textId="77777777" w:rsidR="006051E4" w:rsidRPr="00944F3D" w:rsidRDefault="006051E4">
      <w:pPr>
        <w:numPr>
          <w:ilvl w:val="0"/>
          <w:numId w:val="17"/>
        </w:numPr>
        <w:tabs>
          <w:tab w:val="clear" w:pos="720"/>
        </w:tabs>
        <w:ind w:left="709" w:firstLine="425"/>
        <w:rPr>
          <w:rFonts w:cs="Arial"/>
          <w:sz w:val="24"/>
          <w:szCs w:val="24"/>
        </w:rPr>
      </w:pPr>
      <w:r w:rsidRPr="00944F3D">
        <w:rPr>
          <w:rFonts w:cs="Arial"/>
          <w:sz w:val="24"/>
          <w:szCs w:val="24"/>
        </w:rPr>
        <w:t>Retro-reflective glass beads incorporated and/or surface applied.</w:t>
      </w:r>
    </w:p>
    <w:p w14:paraId="02FD3249" w14:textId="77777777" w:rsidR="006051E4" w:rsidRPr="00944F3D" w:rsidRDefault="006051E4" w:rsidP="006051E4">
      <w:pPr>
        <w:ind w:left="709"/>
        <w:rPr>
          <w:rFonts w:cs="Arial"/>
          <w:b/>
          <w:bCs/>
          <w:sz w:val="24"/>
          <w:szCs w:val="24"/>
        </w:rPr>
      </w:pPr>
      <w:r w:rsidRPr="00944F3D">
        <w:rPr>
          <w:rFonts w:cs="Arial"/>
          <w:b/>
          <w:bCs/>
          <w:sz w:val="24"/>
          <w:szCs w:val="24"/>
        </w:rPr>
        <w:t>Paint Systems</w:t>
      </w:r>
    </w:p>
    <w:p w14:paraId="467ED843" w14:textId="77777777" w:rsidR="006051E4" w:rsidRPr="00944F3D" w:rsidRDefault="006051E4">
      <w:pPr>
        <w:numPr>
          <w:ilvl w:val="0"/>
          <w:numId w:val="18"/>
        </w:numPr>
        <w:ind w:left="709" w:firstLine="425"/>
        <w:rPr>
          <w:rFonts w:cs="Arial"/>
          <w:sz w:val="24"/>
          <w:szCs w:val="24"/>
        </w:rPr>
      </w:pPr>
      <w:r w:rsidRPr="00944F3D">
        <w:rPr>
          <w:rFonts w:cs="Arial"/>
          <w:sz w:val="24"/>
          <w:szCs w:val="24"/>
        </w:rPr>
        <w:t>Water-based or solvent-based products where approved.</w:t>
      </w:r>
    </w:p>
    <w:p w14:paraId="0B3B4F99" w14:textId="77777777" w:rsidR="006051E4" w:rsidRPr="00944F3D" w:rsidRDefault="006051E4">
      <w:pPr>
        <w:numPr>
          <w:ilvl w:val="0"/>
          <w:numId w:val="18"/>
        </w:numPr>
        <w:ind w:left="709" w:firstLine="425"/>
        <w:rPr>
          <w:rFonts w:cs="Arial"/>
          <w:sz w:val="24"/>
          <w:szCs w:val="24"/>
        </w:rPr>
      </w:pPr>
      <w:r w:rsidRPr="00944F3D">
        <w:rPr>
          <w:rFonts w:cs="Arial"/>
          <w:sz w:val="24"/>
          <w:szCs w:val="24"/>
        </w:rPr>
        <w:t>Suitable for the operational environment.</w:t>
      </w:r>
    </w:p>
    <w:p w14:paraId="7D694F1C" w14:textId="77777777" w:rsidR="006051E4" w:rsidRPr="00944F3D" w:rsidRDefault="006051E4">
      <w:pPr>
        <w:numPr>
          <w:ilvl w:val="0"/>
          <w:numId w:val="18"/>
        </w:numPr>
        <w:ind w:left="709" w:firstLine="425"/>
        <w:rPr>
          <w:rFonts w:cs="Arial"/>
          <w:sz w:val="24"/>
          <w:szCs w:val="24"/>
        </w:rPr>
      </w:pPr>
      <w:r w:rsidRPr="00944F3D">
        <w:rPr>
          <w:rFonts w:cs="Arial"/>
          <w:sz w:val="24"/>
          <w:szCs w:val="24"/>
        </w:rPr>
        <w:t>UV-resistant and weather-resistant.</w:t>
      </w:r>
    </w:p>
    <w:p w14:paraId="5500AEF1" w14:textId="77777777" w:rsidR="00F44E35" w:rsidRPr="00944F3D" w:rsidRDefault="006051E4" w:rsidP="00F44E35">
      <w:pPr>
        <w:ind w:left="709"/>
        <w:rPr>
          <w:rFonts w:cs="Arial"/>
          <w:b/>
          <w:bCs/>
          <w:sz w:val="24"/>
          <w:szCs w:val="24"/>
        </w:rPr>
      </w:pPr>
      <w:r w:rsidRPr="00944F3D">
        <w:rPr>
          <w:rFonts w:cs="Arial"/>
          <w:b/>
          <w:bCs/>
          <w:sz w:val="24"/>
          <w:szCs w:val="24"/>
        </w:rPr>
        <w:t>Performance Requirements</w:t>
      </w:r>
    </w:p>
    <w:p w14:paraId="3597EA83" w14:textId="3765BC97" w:rsidR="006051E4" w:rsidRPr="00944F3D" w:rsidRDefault="006051E4" w:rsidP="00F44E35">
      <w:pPr>
        <w:ind w:left="709"/>
        <w:rPr>
          <w:rFonts w:cs="Arial"/>
          <w:b/>
          <w:bCs/>
          <w:sz w:val="24"/>
          <w:szCs w:val="24"/>
        </w:rPr>
      </w:pPr>
      <w:r w:rsidRPr="00944F3D">
        <w:rPr>
          <w:rFonts w:cs="Arial"/>
          <w:sz w:val="24"/>
          <w:szCs w:val="24"/>
        </w:rPr>
        <w:t>Completed markings shall:</w:t>
      </w:r>
    </w:p>
    <w:p w14:paraId="200C7198" w14:textId="77777777" w:rsidR="006051E4" w:rsidRPr="00944F3D" w:rsidRDefault="006051E4">
      <w:pPr>
        <w:numPr>
          <w:ilvl w:val="0"/>
          <w:numId w:val="19"/>
        </w:numPr>
        <w:ind w:left="709" w:firstLine="425"/>
        <w:rPr>
          <w:rFonts w:cs="Arial"/>
          <w:sz w:val="24"/>
          <w:szCs w:val="24"/>
        </w:rPr>
      </w:pPr>
      <w:r w:rsidRPr="00944F3D">
        <w:rPr>
          <w:rFonts w:cs="Arial"/>
          <w:sz w:val="24"/>
          <w:szCs w:val="24"/>
          <w:lang w:val="en-US"/>
        </w:rPr>
        <w:t>Be sharp, uniform, and clearly defined.</w:t>
      </w:r>
    </w:p>
    <w:p w14:paraId="186E8B12" w14:textId="77777777" w:rsidR="006051E4" w:rsidRPr="00944F3D" w:rsidRDefault="006051E4">
      <w:pPr>
        <w:numPr>
          <w:ilvl w:val="0"/>
          <w:numId w:val="19"/>
        </w:numPr>
        <w:ind w:left="709" w:firstLine="425"/>
        <w:rPr>
          <w:rFonts w:cs="Arial"/>
          <w:sz w:val="24"/>
          <w:szCs w:val="24"/>
          <w:lang w:val="en-US"/>
        </w:rPr>
      </w:pPr>
      <w:r w:rsidRPr="00944F3D">
        <w:rPr>
          <w:rFonts w:cs="Arial"/>
          <w:sz w:val="24"/>
          <w:szCs w:val="24"/>
          <w:lang w:val="en-US"/>
        </w:rPr>
        <w:t>Be free from overspray, splashes, and defects.</w:t>
      </w:r>
    </w:p>
    <w:p w14:paraId="63D9E384" w14:textId="77777777" w:rsidR="006051E4" w:rsidRPr="00944F3D" w:rsidRDefault="006051E4">
      <w:pPr>
        <w:numPr>
          <w:ilvl w:val="0"/>
          <w:numId w:val="19"/>
        </w:numPr>
        <w:ind w:left="709" w:firstLine="425"/>
        <w:rPr>
          <w:rFonts w:cs="Arial"/>
          <w:sz w:val="24"/>
          <w:szCs w:val="24"/>
          <w:lang w:val="en-US"/>
        </w:rPr>
      </w:pPr>
      <w:r w:rsidRPr="00944F3D">
        <w:rPr>
          <w:rFonts w:cs="Arial"/>
          <w:sz w:val="24"/>
          <w:szCs w:val="24"/>
          <w:lang w:val="en-US"/>
        </w:rPr>
        <w:t>Maintain colour consistency.</w:t>
      </w:r>
    </w:p>
    <w:p w14:paraId="38FA1EB6" w14:textId="77777777" w:rsidR="006051E4" w:rsidRPr="00944F3D" w:rsidRDefault="006051E4">
      <w:pPr>
        <w:numPr>
          <w:ilvl w:val="0"/>
          <w:numId w:val="19"/>
        </w:numPr>
        <w:ind w:left="709" w:firstLine="425"/>
        <w:rPr>
          <w:rFonts w:cs="Arial"/>
          <w:sz w:val="24"/>
          <w:szCs w:val="24"/>
          <w:lang w:val="en-US"/>
        </w:rPr>
      </w:pPr>
      <w:r w:rsidRPr="00944F3D">
        <w:rPr>
          <w:rFonts w:cs="Arial"/>
          <w:sz w:val="24"/>
          <w:szCs w:val="24"/>
          <w:lang w:val="en-US"/>
        </w:rPr>
        <w:t>Achieve required retro-reflectivity levels.</w:t>
      </w:r>
    </w:p>
    <w:p w14:paraId="6E790B33" w14:textId="77777777" w:rsidR="006051E4" w:rsidRPr="00944F3D" w:rsidRDefault="006051E4">
      <w:pPr>
        <w:numPr>
          <w:ilvl w:val="0"/>
          <w:numId w:val="19"/>
        </w:numPr>
        <w:ind w:left="709" w:firstLine="425"/>
        <w:rPr>
          <w:rFonts w:cs="Arial"/>
          <w:sz w:val="24"/>
          <w:szCs w:val="24"/>
          <w:lang w:val="en-US"/>
        </w:rPr>
      </w:pPr>
      <w:r w:rsidRPr="00944F3D">
        <w:rPr>
          <w:rFonts w:cs="Arial"/>
          <w:sz w:val="24"/>
          <w:szCs w:val="24"/>
          <w:lang w:val="en-US"/>
        </w:rPr>
        <w:t>Demonstrate adequate skid resistance.</w:t>
      </w:r>
    </w:p>
    <w:p w14:paraId="34AF90A0" w14:textId="77777777" w:rsidR="006051E4" w:rsidRPr="00944F3D" w:rsidRDefault="006051E4">
      <w:pPr>
        <w:numPr>
          <w:ilvl w:val="0"/>
          <w:numId w:val="19"/>
        </w:numPr>
        <w:ind w:left="709" w:firstLine="425"/>
        <w:rPr>
          <w:rFonts w:cs="Arial"/>
          <w:sz w:val="24"/>
          <w:szCs w:val="24"/>
          <w:lang w:val="en-US"/>
        </w:rPr>
      </w:pPr>
      <w:r w:rsidRPr="00944F3D">
        <w:rPr>
          <w:rFonts w:cs="Arial"/>
          <w:sz w:val="24"/>
          <w:szCs w:val="24"/>
          <w:lang w:val="en-US"/>
        </w:rPr>
        <w:t>Adhere properly to the substrate with no lifting or peeling.</w:t>
      </w:r>
    </w:p>
    <w:p w14:paraId="4E4C0F95" w14:textId="63E48F3F" w:rsidR="006051E4" w:rsidRPr="00944F3D" w:rsidRDefault="006051E4">
      <w:pPr>
        <w:numPr>
          <w:ilvl w:val="1"/>
          <w:numId w:val="19"/>
        </w:numPr>
        <w:rPr>
          <w:rFonts w:cs="Arial"/>
          <w:sz w:val="24"/>
          <w:szCs w:val="24"/>
          <w:lang w:val="en-US"/>
        </w:rPr>
      </w:pPr>
      <w:r w:rsidRPr="00944F3D">
        <w:rPr>
          <w:rFonts w:cs="Arial"/>
          <w:sz w:val="24"/>
          <w:szCs w:val="24"/>
          <w:lang w:val="en-US"/>
        </w:rPr>
        <w:lastRenderedPageBreak/>
        <w:t xml:space="preserve">No markings shall be applied in adverse weather conditions that could affect </w:t>
      </w:r>
      <w:r w:rsidR="002725B1" w:rsidRPr="00944F3D">
        <w:rPr>
          <w:rFonts w:cs="Arial"/>
          <w:sz w:val="24"/>
          <w:szCs w:val="24"/>
          <w:lang w:val="en-US"/>
        </w:rPr>
        <w:t>performance.</w:t>
      </w:r>
    </w:p>
    <w:p w14:paraId="56FEAF94" w14:textId="77777777" w:rsidR="006051E4" w:rsidRPr="00944F3D" w:rsidRDefault="006051E4" w:rsidP="00F44E35">
      <w:pPr>
        <w:ind w:firstLine="709"/>
        <w:rPr>
          <w:rFonts w:cs="Arial"/>
          <w:sz w:val="24"/>
          <w:szCs w:val="24"/>
        </w:rPr>
      </w:pPr>
      <w:r w:rsidRPr="00944F3D">
        <w:rPr>
          <w:rFonts w:cs="Arial"/>
          <w:sz w:val="24"/>
          <w:szCs w:val="24"/>
        </w:rPr>
        <w:t>Defective works shall be rectified at the Contractor's expense.</w:t>
      </w:r>
    </w:p>
    <w:p w14:paraId="03A2A28D" w14:textId="77777777" w:rsidR="006051E4" w:rsidRPr="00944F3D" w:rsidRDefault="006051E4" w:rsidP="006051E4">
      <w:pPr>
        <w:ind w:left="709"/>
        <w:rPr>
          <w:rFonts w:cs="Arial"/>
          <w:sz w:val="24"/>
          <w:szCs w:val="24"/>
        </w:rPr>
      </w:pPr>
      <w:r w:rsidRPr="00944F3D">
        <w:rPr>
          <w:rFonts w:cs="Arial"/>
          <w:b/>
          <w:bCs/>
          <w:sz w:val="24"/>
          <w:szCs w:val="24"/>
        </w:rPr>
        <w:t>Traffic Management</w:t>
      </w:r>
    </w:p>
    <w:p w14:paraId="1142B046" w14:textId="77777777" w:rsidR="006051E4" w:rsidRPr="00944F3D" w:rsidRDefault="006051E4" w:rsidP="006051E4">
      <w:pPr>
        <w:ind w:left="709"/>
        <w:rPr>
          <w:rFonts w:cs="Arial"/>
          <w:sz w:val="24"/>
          <w:szCs w:val="24"/>
        </w:rPr>
      </w:pPr>
      <w:r w:rsidRPr="00944F3D">
        <w:rPr>
          <w:rFonts w:cs="Arial"/>
          <w:sz w:val="24"/>
          <w:szCs w:val="24"/>
        </w:rPr>
        <w:t>The Contractor shall:</w:t>
      </w:r>
    </w:p>
    <w:p w14:paraId="467137FC" w14:textId="77777777" w:rsidR="006051E4" w:rsidRPr="00944F3D" w:rsidRDefault="006051E4">
      <w:pPr>
        <w:numPr>
          <w:ilvl w:val="0"/>
          <w:numId w:val="20"/>
        </w:numPr>
        <w:tabs>
          <w:tab w:val="clear" w:pos="1070"/>
          <w:tab w:val="num" w:pos="720"/>
        </w:tabs>
        <w:ind w:left="709" w:firstLine="425"/>
        <w:rPr>
          <w:rFonts w:cs="Arial"/>
          <w:sz w:val="24"/>
          <w:szCs w:val="24"/>
        </w:rPr>
      </w:pPr>
      <w:r w:rsidRPr="00944F3D">
        <w:rPr>
          <w:rFonts w:cs="Arial"/>
          <w:sz w:val="24"/>
          <w:szCs w:val="24"/>
        </w:rPr>
        <w:t>Provide all necessary traffic management.</w:t>
      </w:r>
    </w:p>
    <w:p w14:paraId="007D8E20" w14:textId="77777777" w:rsidR="006051E4" w:rsidRPr="00944F3D" w:rsidRDefault="006051E4">
      <w:pPr>
        <w:numPr>
          <w:ilvl w:val="0"/>
          <w:numId w:val="20"/>
        </w:numPr>
        <w:tabs>
          <w:tab w:val="clear" w:pos="1070"/>
          <w:tab w:val="num" w:pos="720"/>
        </w:tabs>
        <w:ind w:left="709" w:firstLine="425"/>
        <w:rPr>
          <w:rFonts w:cs="Arial"/>
          <w:sz w:val="24"/>
          <w:szCs w:val="24"/>
        </w:rPr>
      </w:pPr>
      <w:r w:rsidRPr="00944F3D">
        <w:rPr>
          <w:rFonts w:cs="Arial"/>
          <w:sz w:val="24"/>
          <w:szCs w:val="24"/>
        </w:rPr>
        <w:t>Comply with Chapter 8 requirements where applicable.</w:t>
      </w:r>
    </w:p>
    <w:p w14:paraId="6BC2115A" w14:textId="77777777" w:rsidR="006051E4" w:rsidRPr="00944F3D" w:rsidRDefault="006051E4">
      <w:pPr>
        <w:numPr>
          <w:ilvl w:val="0"/>
          <w:numId w:val="20"/>
        </w:numPr>
        <w:tabs>
          <w:tab w:val="clear" w:pos="1070"/>
          <w:tab w:val="num" w:pos="720"/>
        </w:tabs>
        <w:ind w:left="709" w:firstLine="425"/>
        <w:rPr>
          <w:rFonts w:cs="Arial"/>
          <w:sz w:val="24"/>
          <w:szCs w:val="24"/>
        </w:rPr>
      </w:pPr>
      <w:r w:rsidRPr="00944F3D">
        <w:rPr>
          <w:rFonts w:cs="Arial"/>
          <w:sz w:val="24"/>
          <w:szCs w:val="24"/>
        </w:rPr>
        <w:t>Maintain safe access for pedestrians and emergency vehicles.</w:t>
      </w:r>
    </w:p>
    <w:p w14:paraId="0F209E97" w14:textId="77777777" w:rsidR="006051E4" w:rsidRPr="00944F3D" w:rsidRDefault="006051E4">
      <w:pPr>
        <w:numPr>
          <w:ilvl w:val="0"/>
          <w:numId w:val="20"/>
        </w:numPr>
        <w:tabs>
          <w:tab w:val="clear" w:pos="1070"/>
          <w:tab w:val="num" w:pos="720"/>
        </w:tabs>
        <w:ind w:left="709" w:firstLine="425"/>
        <w:rPr>
          <w:rFonts w:cs="Arial"/>
          <w:sz w:val="24"/>
          <w:szCs w:val="24"/>
        </w:rPr>
      </w:pPr>
      <w:r w:rsidRPr="00944F3D">
        <w:rPr>
          <w:rFonts w:cs="Arial"/>
          <w:sz w:val="24"/>
          <w:szCs w:val="24"/>
        </w:rPr>
        <w:t>Minimise disruption to site users and the public.</w:t>
      </w:r>
    </w:p>
    <w:p w14:paraId="429A4E36" w14:textId="20BEEE52" w:rsidR="00C97E45" w:rsidRDefault="006051E4" w:rsidP="00683E60">
      <w:pPr>
        <w:ind w:firstLine="709"/>
        <w:rPr>
          <w:rFonts w:cs="Arial"/>
          <w:sz w:val="24"/>
          <w:szCs w:val="24"/>
        </w:rPr>
      </w:pPr>
      <w:r w:rsidRPr="00944F3D">
        <w:rPr>
          <w:rFonts w:cs="Arial"/>
          <w:sz w:val="24"/>
          <w:szCs w:val="24"/>
        </w:rPr>
        <w:t>Risk assessments and method statements shall be provided before work commences.</w:t>
      </w:r>
    </w:p>
    <w:p w14:paraId="45751D82" w14:textId="2D0A7E51" w:rsidR="00F01F25" w:rsidRPr="00F01F25" w:rsidRDefault="1BE6ECC4" w:rsidP="4D2B7E64">
      <w:pPr>
        <w:pStyle w:val="Heading1"/>
        <w:keepNext w:val="0"/>
        <w:keepLines w:val="0"/>
        <w:tabs>
          <w:tab w:val="left" w:pos="709"/>
        </w:tabs>
        <w:rPr>
          <w:color w:val="002060"/>
        </w:rPr>
      </w:pPr>
      <w:bookmarkStart w:id="12" w:name="_Toc984504389"/>
      <w:bookmarkStart w:id="13" w:name="_Toc792917176"/>
      <w:bookmarkStart w:id="14" w:name="_Toc244097964"/>
      <w:r w:rsidRPr="3264D660">
        <w:rPr>
          <w:color w:val="002060"/>
        </w:rPr>
        <w:t>Additional Information</w:t>
      </w:r>
      <w:bookmarkEnd w:id="12"/>
      <w:bookmarkEnd w:id="13"/>
      <w:bookmarkEnd w:id="14"/>
    </w:p>
    <w:p w14:paraId="1E5291DC" w14:textId="3B6FA5E0" w:rsidR="00476EA6" w:rsidRPr="00F75B97" w:rsidRDefault="00476EA6" w:rsidP="00476EA6">
      <w:pPr>
        <w:ind w:firstLine="709"/>
        <w:rPr>
          <w:rFonts w:cs="Arial"/>
          <w:b/>
          <w:bCs/>
          <w:sz w:val="24"/>
          <w:szCs w:val="24"/>
        </w:rPr>
      </w:pPr>
      <w:r w:rsidRPr="00F75B97">
        <w:rPr>
          <w:rFonts w:cs="Arial"/>
          <w:b/>
          <w:bCs/>
          <w:sz w:val="24"/>
          <w:szCs w:val="24"/>
        </w:rPr>
        <w:t>Quality and Organisational Standards</w:t>
      </w:r>
    </w:p>
    <w:p w14:paraId="60B262F4" w14:textId="77777777" w:rsidR="00476EA6" w:rsidRDefault="00476EA6" w:rsidP="00476EA6">
      <w:pPr>
        <w:ind w:left="709"/>
        <w:rPr>
          <w:rFonts w:cs="Arial"/>
          <w:sz w:val="24"/>
          <w:szCs w:val="24"/>
        </w:rPr>
      </w:pPr>
      <w:r w:rsidRPr="00744D5A">
        <w:rPr>
          <w:rFonts w:cs="Arial"/>
          <w:sz w:val="24"/>
          <w:szCs w:val="24"/>
        </w:rPr>
        <w:t xml:space="preserve">The contractor is encouraged to align or certify their operations with the following standards or similar internal processes (these are not mandatory requirements, and robust internal processes will be accepted where sufficient evidence is provided): </w:t>
      </w:r>
    </w:p>
    <w:p w14:paraId="368B0485" w14:textId="77777777" w:rsidR="00476EA6" w:rsidRDefault="00476EA6" w:rsidP="00476EA6">
      <w:pPr>
        <w:ind w:left="1440"/>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ISO 9001:2015 Quality Management Systems </w:t>
      </w:r>
    </w:p>
    <w:p w14:paraId="0E392442" w14:textId="77777777" w:rsidR="00476EA6" w:rsidRDefault="00476EA6" w:rsidP="00476EA6">
      <w:pPr>
        <w:ind w:left="1440"/>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ISO 50001:2018 Energy Management Systems </w:t>
      </w:r>
    </w:p>
    <w:p w14:paraId="4130A575" w14:textId="77777777" w:rsidR="00476EA6" w:rsidRDefault="00476EA6" w:rsidP="00476EA6">
      <w:pPr>
        <w:ind w:left="1440"/>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ISO 14001:2015 Environmental Management Systems </w:t>
      </w:r>
    </w:p>
    <w:p w14:paraId="02485D2A" w14:textId="77777777" w:rsidR="00476EA6" w:rsidRDefault="00476EA6" w:rsidP="00476EA6">
      <w:pPr>
        <w:ind w:left="1440"/>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ISO 45001:2018 Occupational Health and Safety Management Systems </w:t>
      </w:r>
    </w:p>
    <w:p w14:paraId="2D2AB7B3" w14:textId="77777777" w:rsidR="00476EA6" w:rsidRDefault="00476EA6" w:rsidP="00476EA6">
      <w:pPr>
        <w:ind w:left="709"/>
        <w:rPr>
          <w:rFonts w:cs="Arial"/>
          <w:sz w:val="24"/>
          <w:szCs w:val="24"/>
        </w:rPr>
      </w:pPr>
      <w:r w:rsidRPr="00744D5A">
        <w:rPr>
          <w:rFonts w:cs="Arial"/>
          <w:sz w:val="24"/>
          <w:szCs w:val="24"/>
        </w:rPr>
        <w:t xml:space="preserve">• Evidence to be provided of any sustainability initiatives undertaken to reduce carbon emissions throughout operations. </w:t>
      </w:r>
    </w:p>
    <w:p w14:paraId="5AD624A5" w14:textId="77777777" w:rsidR="00476EA6" w:rsidRDefault="00476EA6" w:rsidP="00476EA6">
      <w:pPr>
        <w:ind w:left="709"/>
        <w:rPr>
          <w:rFonts w:cs="Arial"/>
          <w:sz w:val="24"/>
          <w:szCs w:val="24"/>
        </w:rPr>
      </w:pPr>
      <w:r w:rsidRPr="00744D5A">
        <w:rPr>
          <w:rFonts w:cs="Arial"/>
          <w:sz w:val="24"/>
          <w:szCs w:val="24"/>
        </w:rPr>
        <w:t xml:space="preserve">• Consider the environmental impact of the operations, utilising low emission vehicles and EVs, where possible, and planning business travel to reduce mileage. </w:t>
      </w:r>
    </w:p>
    <w:p w14:paraId="178F79B3" w14:textId="77777777" w:rsidR="00F75B97" w:rsidRDefault="00476EA6" w:rsidP="00476EA6">
      <w:pPr>
        <w:ind w:left="709"/>
        <w:rPr>
          <w:rFonts w:cs="Arial"/>
          <w:sz w:val="24"/>
          <w:szCs w:val="24"/>
        </w:rPr>
      </w:pPr>
      <w:r w:rsidRPr="00744D5A">
        <w:rPr>
          <w:rFonts w:cs="Arial"/>
          <w:sz w:val="24"/>
          <w:szCs w:val="24"/>
        </w:rPr>
        <w:t xml:space="preserve">• During contract delivery apply a hierarchy based on circular economy principles when dealing with materials and products. </w:t>
      </w:r>
    </w:p>
    <w:p w14:paraId="6448BDE2" w14:textId="7A0E7445" w:rsidR="00476EA6" w:rsidRDefault="00476EA6" w:rsidP="00476EA6">
      <w:pPr>
        <w:ind w:left="709"/>
        <w:rPr>
          <w:rFonts w:cs="Arial"/>
          <w:sz w:val="24"/>
          <w:szCs w:val="24"/>
        </w:rPr>
      </w:pPr>
      <w:r w:rsidRPr="00744D5A">
        <w:rPr>
          <w:rFonts w:cs="Arial"/>
          <w:sz w:val="24"/>
          <w:szCs w:val="24"/>
        </w:rPr>
        <w:t>For the purpose of clarity, the hierarchies in order of importance:</w:t>
      </w:r>
    </w:p>
    <w:p w14:paraId="55A96F2D" w14:textId="77777777" w:rsidR="00476EA6" w:rsidRDefault="00476EA6" w:rsidP="00476EA6">
      <w:pPr>
        <w:ind w:left="709" w:firstLine="709"/>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Reuse /Rethink/Redesign </w:t>
      </w:r>
    </w:p>
    <w:p w14:paraId="601AF6A6" w14:textId="77777777" w:rsidR="00476EA6" w:rsidRDefault="00476EA6" w:rsidP="00476EA6">
      <w:pPr>
        <w:ind w:left="709" w:firstLine="709"/>
        <w:rPr>
          <w:rFonts w:cs="Arial"/>
          <w:sz w:val="24"/>
          <w:szCs w:val="24"/>
        </w:rPr>
      </w:pPr>
      <w:r w:rsidRPr="00744D5A">
        <w:rPr>
          <w:rFonts w:ascii="Segoe UI Symbol" w:hAnsi="Segoe UI Symbol" w:cs="Segoe UI Symbol"/>
          <w:sz w:val="24"/>
          <w:szCs w:val="24"/>
        </w:rPr>
        <w:lastRenderedPageBreak/>
        <w:t>➢</w:t>
      </w:r>
      <w:r w:rsidRPr="00744D5A">
        <w:rPr>
          <w:rFonts w:cs="Arial"/>
          <w:sz w:val="24"/>
          <w:szCs w:val="24"/>
        </w:rPr>
        <w:t xml:space="preserve"> Reduce &amp; Reuse </w:t>
      </w:r>
    </w:p>
    <w:p w14:paraId="05752E54" w14:textId="77777777" w:rsidR="00476EA6" w:rsidRDefault="00476EA6" w:rsidP="00476EA6">
      <w:pPr>
        <w:ind w:left="709" w:firstLine="709"/>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Preparation for Reuse and Repair </w:t>
      </w:r>
    </w:p>
    <w:p w14:paraId="7B7EEED4" w14:textId="77777777" w:rsidR="00476EA6" w:rsidRDefault="00476EA6" w:rsidP="00476EA6">
      <w:pPr>
        <w:ind w:left="709" w:firstLine="709"/>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Recycling </w:t>
      </w:r>
    </w:p>
    <w:p w14:paraId="4F9D428F" w14:textId="77777777" w:rsidR="00476EA6" w:rsidRDefault="00476EA6" w:rsidP="00476EA6">
      <w:pPr>
        <w:ind w:left="709" w:firstLine="709"/>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Material &amp; chemical recovery </w:t>
      </w:r>
    </w:p>
    <w:p w14:paraId="5F0F586A" w14:textId="77777777" w:rsidR="00476EA6" w:rsidRDefault="00476EA6" w:rsidP="00476EA6">
      <w:pPr>
        <w:ind w:left="709" w:firstLine="709"/>
        <w:rPr>
          <w:rFonts w:cs="Arial"/>
          <w:sz w:val="24"/>
          <w:szCs w:val="24"/>
        </w:rPr>
      </w:pPr>
      <w:r w:rsidRPr="00744D5A">
        <w:rPr>
          <w:rFonts w:ascii="Segoe UI Symbol" w:hAnsi="Segoe UI Symbol" w:cs="Segoe UI Symbol"/>
          <w:sz w:val="24"/>
          <w:szCs w:val="24"/>
        </w:rPr>
        <w:t>➢</w:t>
      </w:r>
      <w:r w:rsidRPr="00744D5A">
        <w:rPr>
          <w:rFonts w:cs="Arial"/>
          <w:sz w:val="24"/>
          <w:szCs w:val="24"/>
        </w:rPr>
        <w:t xml:space="preserve"> Residual Management </w:t>
      </w:r>
    </w:p>
    <w:p w14:paraId="6ABFCCFF" w14:textId="77777777" w:rsidR="00476EA6" w:rsidRDefault="00476EA6" w:rsidP="00476EA6">
      <w:pPr>
        <w:ind w:left="709"/>
        <w:rPr>
          <w:rFonts w:cs="Arial"/>
          <w:sz w:val="24"/>
          <w:szCs w:val="24"/>
        </w:rPr>
      </w:pPr>
      <w:r w:rsidRPr="00744D5A">
        <w:rPr>
          <w:rFonts w:cs="Arial"/>
          <w:sz w:val="24"/>
          <w:szCs w:val="24"/>
        </w:rPr>
        <w:t xml:space="preserve">• Share any innovation which can result in improved performance or sustainability of the assets. </w:t>
      </w:r>
    </w:p>
    <w:p w14:paraId="5B284174" w14:textId="77777777" w:rsidR="00476EA6" w:rsidRDefault="00476EA6" w:rsidP="00476EA6">
      <w:pPr>
        <w:ind w:left="709"/>
        <w:rPr>
          <w:rFonts w:cs="Arial"/>
          <w:sz w:val="24"/>
          <w:szCs w:val="24"/>
        </w:rPr>
      </w:pPr>
      <w:r w:rsidRPr="00744D5A">
        <w:rPr>
          <w:rFonts w:cs="Arial"/>
          <w:sz w:val="24"/>
          <w:szCs w:val="24"/>
        </w:rPr>
        <w:t xml:space="preserve">All works should comply with: </w:t>
      </w:r>
    </w:p>
    <w:p w14:paraId="3263F1C8" w14:textId="77777777" w:rsidR="00476EA6" w:rsidRDefault="00476EA6" w:rsidP="00476EA6">
      <w:pPr>
        <w:ind w:left="1276"/>
        <w:rPr>
          <w:rFonts w:cs="Arial"/>
          <w:sz w:val="24"/>
          <w:szCs w:val="24"/>
        </w:rPr>
      </w:pPr>
      <w:r w:rsidRPr="00744D5A">
        <w:rPr>
          <w:rFonts w:cs="Arial"/>
          <w:sz w:val="24"/>
          <w:szCs w:val="24"/>
        </w:rPr>
        <w:t xml:space="preserve">• Traffic Signs Regulations and General Directions (TSRGD) (latest edition) </w:t>
      </w:r>
    </w:p>
    <w:p w14:paraId="3F3F5C0D" w14:textId="77777777" w:rsidR="00476EA6" w:rsidRDefault="00476EA6" w:rsidP="00476EA6">
      <w:pPr>
        <w:ind w:left="1276"/>
        <w:rPr>
          <w:rFonts w:cs="Arial"/>
          <w:sz w:val="24"/>
          <w:szCs w:val="24"/>
        </w:rPr>
      </w:pPr>
      <w:r w:rsidRPr="00744D5A">
        <w:rPr>
          <w:rFonts w:cs="Arial"/>
          <w:sz w:val="24"/>
          <w:szCs w:val="24"/>
        </w:rPr>
        <w:t xml:space="preserve">• BS EN 1436 – Road marking performance requirements. </w:t>
      </w:r>
    </w:p>
    <w:p w14:paraId="7CBB22C1" w14:textId="77777777" w:rsidR="00476EA6" w:rsidRDefault="00476EA6" w:rsidP="00476EA6">
      <w:pPr>
        <w:ind w:left="1276"/>
        <w:rPr>
          <w:rFonts w:cs="Arial"/>
          <w:sz w:val="24"/>
          <w:szCs w:val="24"/>
        </w:rPr>
      </w:pPr>
      <w:r w:rsidRPr="00744D5A">
        <w:rPr>
          <w:rFonts w:cs="Arial"/>
          <w:sz w:val="24"/>
          <w:szCs w:val="24"/>
        </w:rPr>
        <w:t xml:space="preserve">• Health and Safety at Work Act 1974. </w:t>
      </w:r>
    </w:p>
    <w:p w14:paraId="3231439F" w14:textId="77777777" w:rsidR="00476EA6" w:rsidRDefault="00476EA6" w:rsidP="00476EA6">
      <w:pPr>
        <w:ind w:left="1276"/>
        <w:rPr>
          <w:rFonts w:cs="Arial"/>
          <w:sz w:val="24"/>
          <w:szCs w:val="24"/>
        </w:rPr>
      </w:pPr>
      <w:r w:rsidRPr="00744D5A">
        <w:rPr>
          <w:rFonts w:cs="Arial"/>
          <w:sz w:val="24"/>
          <w:szCs w:val="24"/>
        </w:rPr>
        <w:t xml:space="preserve">• Management of Health and Safety at Work Regulations The contractor shall ensure all markings meet required visibility, skid resistance, and durability standards. </w:t>
      </w:r>
    </w:p>
    <w:p w14:paraId="76FEF96E" w14:textId="1C1A70AB" w:rsidR="00CE4F4B" w:rsidRPr="00F876C7" w:rsidRDefault="00476EA6" w:rsidP="00CE4F4B">
      <w:pPr>
        <w:ind w:left="1276"/>
        <w:rPr>
          <w:rFonts w:cs="Arial"/>
          <w:sz w:val="24"/>
          <w:szCs w:val="24"/>
        </w:rPr>
      </w:pPr>
      <w:r w:rsidRPr="00744D5A">
        <w:rPr>
          <w:rFonts w:cs="Arial"/>
          <w:sz w:val="24"/>
          <w:szCs w:val="24"/>
        </w:rPr>
        <w:t xml:space="preserve">• </w:t>
      </w:r>
      <w:r>
        <w:rPr>
          <w:rFonts w:cs="Arial"/>
          <w:sz w:val="24"/>
          <w:szCs w:val="24"/>
        </w:rPr>
        <w:t>Appendix I – EV Charging bays, image provided for guidance.</w:t>
      </w:r>
    </w:p>
    <w:p w14:paraId="086105C7" w14:textId="77777777" w:rsidR="00476EA6" w:rsidRPr="00300D6C" w:rsidRDefault="00476EA6" w:rsidP="00476EA6">
      <w:pPr>
        <w:ind w:left="1276" w:hanging="567"/>
        <w:rPr>
          <w:rFonts w:cs="Arial"/>
          <w:b/>
          <w:bCs/>
          <w:sz w:val="24"/>
          <w:szCs w:val="24"/>
        </w:rPr>
      </w:pPr>
      <w:r w:rsidRPr="00300D6C">
        <w:rPr>
          <w:rFonts w:cs="Arial"/>
          <w:b/>
          <w:bCs/>
          <w:sz w:val="24"/>
          <w:szCs w:val="24"/>
        </w:rPr>
        <w:t xml:space="preserve">Health and Safety </w:t>
      </w:r>
    </w:p>
    <w:p w14:paraId="0D2754C0" w14:textId="77777777" w:rsidR="00476EA6" w:rsidRDefault="00476EA6" w:rsidP="00476EA6">
      <w:pPr>
        <w:ind w:left="1276" w:hanging="567"/>
        <w:rPr>
          <w:rFonts w:cs="Arial"/>
          <w:sz w:val="24"/>
          <w:szCs w:val="24"/>
        </w:rPr>
      </w:pPr>
      <w:r w:rsidRPr="00744D5A">
        <w:rPr>
          <w:rFonts w:cs="Arial"/>
          <w:sz w:val="24"/>
          <w:szCs w:val="24"/>
        </w:rPr>
        <w:t xml:space="preserve">The Contractor shall: </w:t>
      </w:r>
    </w:p>
    <w:p w14:paraId="38EAF8BB" w14:textId="77777777" w:rsidR="00476EA6" w:rsidRDefault="00476EA6" w:rsidP="00476EA6">
      <w:pPr>
        <w:ind w:left="1276"/>
        <w:rPr>
          <w:rFonts w:cs="Arial"/>
          <w:sz w:val="24"/>
          <w:szCs w:val="24"/>
        </w:rPr>
      </w:pPr>
      <w:r w:rsidRPr="00744D5A">
        <w:rPr>
          <w:rFonts w:cs="Arial"/>
          <w:sz w:val="24"/>
          <w:szCs w:val="24"/>
        </w:rPr>
        <w:t xml:space="preserve">• Provide site-specific risk assessments. </w:t>
      </w:r>
    </w:p>
    <w:p w14:paraId="2954F381" w14:textId="77777777" w:rsidR="00476EA6" w:rsidRDefault="00476EA6" w:rsidP="00476EA6">
      <w:pPr>
        <w:ind w:left="1276"/>
        <w:rPr>
          <w:rFonts w:cs="Arial"/>
          <w:sz w:val="24"/>
          <w:szCs w:val="24"/>
        </w:rPr>
      </w:pPr>
      <w:r w:rsidRPr="00744D5A">
        <w:rPr>
          <w:rFonts w:cs="Arial"/>
          <w:sz w:val="24"/>
          <w:szCs w:val="24"/>
        </w:rPr>
        <w:t xml:space="preserve">• Supply competent and trained staff. </w:t>
      </w:r>
    </w:p>
    <w:p w14:paraId="3B0E5FF9" w14:textId="77777777" w:rsidR="00476EA6" w:rsidRDefault="00476EA6" w:rsidP="00476EA6">
      <w:pPr>
        <w:ind w:left="1276"/>
        <w:rPr>
          <w:rFonts w:cs="Arial"/>
          <w:sz w:val="24"/>
          <w:szCs w:val="24"/>
        </w:rPr>
      </w:pPr>
      <w:r w:rsidRPr="00744D5A">
        <w:rPr>
          <w:rFonts w:cs="Arial"/>
          <w:sz w:val="24"/>
          <w:szCs w:val="24"/>
        </w:rPr>
        <w:t xml:space="preserve">• Ensure all operatives wear appropriate PPE. </w:t>
      </w:r>
    </w:p>
    <w:p w14:paraId="3184B191" w14:textId="77777777" w:rsidR="00476EA6" w:rsidRDefault="00476EA6" w:rsidP="00476EA6">
      <w:pPr>
        <w:ind w:left="1276"/>
        <w:rPr>
          <w:rFonts w:cs="Arial"/>
          <w:sz w:val="24"/>
          <w:szCs w:val="24"/>
        </w:rPr>
      </w:pPr>
      <w:r w:rsidRPr="00744D5A">
        <w:rPr>
          <w:rFonts w:cs="Arial"/>
          <w:sz w:val="24"/>
          <w:szCs w:val="24"/>
        </w:rPr>
        <w:t xml:space="preserve">• Report incidents immediately. </w:t>
      </w:r>
    </w:p>
    <w:p w14:paraId="1F266AD3" w14:textId="45156D62" w:rsidR="00CE4F4B" w:rsidRPr="00CE4F4B" w:rsidRDefault="00476EA6" w:rsidP="00CE4F4B">
      <w:pPr>
        <w:ind w:left="1276"/>
        <w:rPr>
          <w:rFonts w:cs="Arial"/>
          <w:sz w:val="24"/>
          <w:szCs w:val="24"/>
        </w:rPr>
      </w:pPr>
      <w:r w:rsidRPr="00744D5A">
        <w:rPr>
          <w:rFonts w:cs="Arial"/>
          <w:sz w:val="24"/>
          <w:szCs w:val="24"/>
        </w:rPr>
        <w:t>• Comply with all health and safety legislation.</w:t>
      </w:r>
    </w:p>
    <w:p w14:paraId="7E050644" w14:textId="0C0819AD" w:rsidR="004113FC" w:rsidRPr="005E0DCA" w:rsidRDefault="00D977FC" w:rsidP="00476EA6">
      <w:pPr>
        <w:pStyle w:val="Heading2"/>
        <w:keepNext w:val="0"/>
        <w:keepLines w:val="0"/>
      </w:pPr>
      <w:r>
        <w:tab/>
      </w:r>
      <w:r w:rsidR="004113FC">
        <w:t>Any adjustments required that have been identified as part of the commercial strategy and or the Equality Impact Assessment.</w:t>
      </w:r>
    </w:p>
    <w:p w14:paraId="21CE59D0" w14:textId="4F836BB7" w:rsidR="004113FC" w:rsidRPr="00BE3352" w:rsidRDefault="004113FC" w:rsidP="00CE4F4B">
      <w:pPr>
        <w:pStyle w:val="Heading2"/>
        <w:keepNext w:val="0"/>
        <w:keepLines w:val="0"/>
        <w:ind w:firstLine="0"/>
      </w:pPr>
      <w:r>
        <w:t xml:space="preserve">In the event the Highest Scoring Bidder(s)’ staff must attend </w:t>
      </w:r>
      <w:r w:rsidR="00B013CF">
        <w:t>Authority</w:t>
      </w:r>
      <w:r>
        <w:t xml:space="preserve"> sites or access </w:t>
      </w:r>
      <w:r w:rsidR="00B013CF">
        <w:t>Authority</w:t>
      </w:r>
      <w:r>
        <w:t xml:space="preserve"> systems they may need to undertake a full vetting process. Due to the information the supplier and their staff will be party to, there may be a requirement for vetting under this </w:t>
      </w:r>
      <w:r w:rsidRPr="00BE3352">
        <w:t>Contract</w:t>
      </w:r>
      <w:r>
        <w:t>. Any cost for undertaking staff vetting will be met by the Highest Scoring Bidder(s)</w:t>
      </w:r>
      <w:r w:rsidR="00B013CF">
        <w:t xml:space="preserve">. </w:t>
      </w:r>
      <w:r>
        <w:t xml:space="preserve">The vetting must remain valid for each contracting authority throughout </w:t>
      </w:r>
      <w:r w:rsidR="00B013CF">
        <w:t xml:space="preserve">the </w:t>
      </w:r>
      <w:r>
        <w:t xml:space="preserve">duration of </w:t>
      </w:r>
      <w:r w:rsidR="000640E2" w:rsidRPr="00BE3352">
        <w:t>the</w:t>
      </w:r>
      <w:r w:rsidR="00BE3352" w:rsidRPr="00BE3352">
        <w:t xml:space="preserve"> </w:t>
      </w:r>
      <w:r w:rsidRPr="00BE3352">
        <w:t>Contract</w:t>
      </w:r>
      <w:r w:rsidR="00BE3352" w:rsidRPr="00BE3352">
        <w:t>.</w:t>
      </w:r>
    </w:p>
    <w:p w14:paraId="045844D3" w14:textId="25460383" w:rsidR="004113FC" w:rsidRPr="005E0DCA" w:rsidRDefault="004113FC" w:rsidP="00CE4F4B">
      <w:pPr>
        <w:pStyle w:val="Heading2"/>
        <w:keepNext w:val="0"/>
        <w:keepLines w:val="0"/>
        <w:ind w:firstLine="0"/>
      </w:pPr>
      <w:r w:rsidRPr="00BE3352">
        <w:lastRenderedPageBreak/>
        <w:t xml:space="preserve">Please note </w:t>
      </w:r>
      <w:r w:rsidR="0AE9291B" w:rsidRPr="00BE3352">
        <w:rPr>
          <w:rFonts w:eastAsia="Arial" w:cs="Arial"/>
          <w:color w:val="000000" w:themeColor="text1"/>
        </w:rPr>
        <w:t>the contracting authority</w:t>
      </w:r>
      <w:r w:rsidRPr="00BE3352">
        <w:t xml:space="preserve"> reserve the right at any time within the </w:t>
      </w:r>
      <w:r w:rsidR="0037294D" w:rsidRPr="00BE3352">
        <w:t>contract</w:t>
      </w:r>
      <w:r w:rsidRPr="00BE3352">
        <w:t xml:space="preserve"> to</w:t>
      </w:r>
      <w:r>
        <w:t xml:space="preserve"> revise the vetting levels and costs.</w:t>
      </w:r>
    </w:p>
    <w:p w14:paraId="49551856" w14:textId="63BB0799" w:rsidR="004113FC" w:rsidRPr="005E0DCA" w:rsidRDefault="004113FC" w:rsidP="00CE4F4B">
      <w:pPr>
        <w:pStyle w:val="Heading2"/>
        <w:keepNext w:val="0"/>
        <w:keepLines w:val="0"/>
        <w:ind w:firstLine="0"/>
      </w:pPr>
      <w:r>
        <w:t xml:space="preserve">All persons (including sub-contracted employees) connected with the Bidder(s) and deemed to require vetting will be required to submit and pass the vetting process. </w:t>
      </w:r>
    </w:p>
    <w:p w14:paraId="6093723B" w14:textId="2E2E1654" w:rsidR="004113FC" w:rsidRPr="005E0DCA" w:rsidRDefault="004113FC" w:rsidP="00CE4F4B">
      <w:pPr>
        <w:pStyle w:val="Heading2"/>
        <w:keepNext w:val="0"/>
        <w:keepLines w:val="0"/>
        <w:ind w:firstLine="0"/>
      </w:pPr>
      <w:r>
        <w:t>There is a fee attached to each vetting application</w:t>
      </w:r>
      <w:r w:rsidR="00D142E8">
        <w:t>,</w:t>
      </w:r>
      <w:r>
        <w:t xml:space="preserve"> </w:t>
      </w:r>
      <w:r w:rsidR="00D142E8">
        <w:t>and this must be paid by the winning bidder</w:t>
      </w:r>
      <w:r>
        <w:t>:</w:t>
      </w:r>
    </w:p>
    <w:p w14:paraId="6C434384" w14:textId="12E9450E" w:rsidR="004113FC" w:rsidRDefault="004113FC" w:rsidP="00CE4F4B">
      <w:pPr>
        <w:pStyle w:val="Heading2"/>
        <w:keepNext w:val="0"/>
        <w:keepLines w:val="0"/>
        <w:ind w:firstLine="0"/>
      </w:pPr>
      <w:r>
        <w:t>Staff that are not vetted must not be used on the contract until such time as the vetting has been completed and you have been notified that all is in order.</w:t>
      </w:r>
    </w:p>
    <w:p w14:paraId="67A7FD4D" w14:textId="232668D0" w:rsidR="00573225" w:rsidRPr="00377F38" w:rsidRDefault="4AC22418" w:rsidP="03A9C3E4">
      <w:pPr>
        <w:pStyle w:val="Heading1"/>
        <w:keepNext w:val="0"/>
        <w:keepLines w:val="0"/>
        <w:rPr>
          <w:color w:val="002060"/>
        </w:rPr>
      </w:pPr>
      <w:bookmarkStart w:id="15" w:name="_Toc1498092461"/>
      <w:bookmarkStart w:id="16" w:name="_Toc1753131992"/>
      <w:bookmarkStart w:id="17" w:name="_Toc244097965"/>
      <w:r w:rsidRPr="3264D660">
        <w:rPr>
          <w:color w:val="002060"/>
        </w:rPr>
        <w:t>Pricing</w:t>
      </w:r>
      <w:bookmarkEnd w:id="15"/>
      <w:bookmarkEnd w:id="16"/>
      <w:bookmarkEnd w:id="17"/>
      <w:r w:rsidRPr="3264D660">
        <w:rPr>
          <w:color w:val="002060"/>
        </w:rPr>
        <w:t xml:space="preserve"> </w:t>
      </w:r>
    </w:p>
    <w:p w14:paraId="479FAE76" w14:textId="7F3CBD95" w:rsidR="5656F9E2" w:rsidRDefault="00846AE1" w:rsidP="03A9C3E4">
      <w:pPr>
        <w:pStyle w:val="Heading2"/>
        <w:keepNext w:val="0"/>
        <w:keepLines w:val="0"/>
      </w:pPr>
      <w:r w:rsidRPr="03A9C3E4">
        <w:rPr>
          <w:lang w:val="en-US"/>
        </w:rPr>
        <w:t>6.1</w:t>
      </w:r>
      <w:r>
        <w:tab/>
      </w:r>
      <w:r w:rsidR="3526BC16" w:rsidRPr="03A9C3E4">
        <w:rPr>
          <w:lang w:val="en-US"/>
        </w:rPr>
        <w:t>Bidder</w:t>
      </w:r>
      <w:r w:rsidR="5656F9E2" w:rsidRPr="03A9C3E4">
        <w:rPr>
          <w:lang w:val="en-US"/>
        </w:rPr>
        <w:t xml:space="preserve">s must complete the Pricing Schedule document within the tender pack. </w:t>
      </w:r>
    </w:p>
    <w:p w14:paraId="522F16D5" w14:textId="3FD7E7C8" w:rsidR="6DEF114D" w:rsidRDefault="00846AE1" w:rsidP="03A9C3E4">
      <w:pPr>
        <w:pStyle w:val="Heading2"/>
        <w:keepNext w:val="0"/>
        <w:keepLines w:val="0"/>
        <w:rPr>
          <w:lang w:val="en-US"/>
        </w:rPr>
      </w:pPr>
      <w:r w:rsidRPr="03A9C3E4">
        <w:rPr>
          <w:lang w:val="en-US"/>
        </w:rPr>
        <w:t>6.2</w:t>
      </w:r>
      <w:r>
        <w:tab/>
      </w:r>
      <w:r w:rsidR="6DEF114D" w:rsidRPr="03A9C3E4">
        <w:rPr>
          <w:lang w:val="en-US"/>
        </w:rPr>
        <w:t>The pricing methodology is:</w:t>
      </w:r>
    </w:p>
    <w:p w14:paraId="2BAB9AC4" w14:textId="3EC421AC" w:rsidR="00321236" w:rsidRDefault="00321236" w:rsidP="00321236">
      <w:pPr>
        <w:ind w:left="709" w:firstLine="11"/>
        <w:rPr>
          <w:sz w:val="24"/>
          <w:szCs w:val="24"/>
          <w:lang w:val="en-US"/>
        </w:rPr>
      </w:pPr>
      <w:r w:rsidRPr="00276542">
        <w:rPr>
          <w:sz w:val="24"/>
          <w:szCs w:val="24"/>
          <w:lang w:val="en-US"/>
        </w:rPr>
        <w:t>Tenders must provide a total cost for the first t</w:t>
      </w:r>
      <w:r w:rsidR="008C4EFA" w:rsidRPr="00276542">
        <w:rPr>
          <w:sz w:val="24"/>
          <w:szCs w:val="24"/>
          <w:lang w:val="en-US"/>
        </w:rPr>
        <w:t>wo</w:t>
      </w:r>
      <w:r w:rsidRPr="00276542">
        <w:rPr>
          <w:sz w:val="24"/>
          <w:szCs w:val="24"/>
          <w:lang w:val="en-US"/>
        </w:rPr>
        <w:t xml:space="preserve"> years of the contract in the pricing schedule </w:t>
      </w:r>
      <w:r w:rsidR="00EA5A5B">
        <w:rPr>
          <w:sz w:val="24"/>
          <w:szCs w:val="24"/>
          <w:lang w:val="en-US"/>
        </w:rPr>
        <w:t xml:space="preserve">found </w:t>
      </w:r>
      <w:r w:rsidRPr="00276542">
        <w:rPr>
          <w:sz w:val="24"/>
          <w:szCs w:val="24"/>
          <w:lang w:val="en-US"/>
        </w:rPr>
        <w:t xml:space="preserve">in </w:t>
      </w:r>
      <w:r w:rsidR="008D3535">
        <w:rPr>
          <w:sz w:val="24"/>
          <w:szCs w:val="24"/>
          <w:lang w:val="en-US"/>
        </w:rPr>
        <w:t>Appendix H</w:t>
      </w:r>
      <w:r w:rsidRPr="00276542">
        <w:rPr>
          <w:sz w:val="24"/>
          <w:szCs w:val="24"/>
          <w:lang w:val="en-US"/>
        </w:rPr>
        <w:t xml:space="preserve"> and provide a full </w:t>
      </w:r>
      <w:r w:rsidRPr="001330F2">
        <w:rPr>
          <w:sz w:val="24"/>
          <w:szCs w:val="24"/>
          <w:lang w:val="en-US"/>
        </w:rPr>
        <w:t>breakdown of all costs.</w:t>
      </w:r>
    </w:p>
    <w:p w14:paraId="1EAB46B8" w14:textId="4E4A10A0" w:rsidR="00BD553F" w:rsidRPr="004458C0" w:rsidRDefault="00BD553F" w:rsidP="00BD553F">
      <w:pPr>
        <w:ind w:left="720"/>
        <w:jc w:val="both"/>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The </w:t>
      </w:r>
      <w:r>
        <w:rPr>
          <w:rFonts w:eastAsia="Times New Roman" w:cs="Arial"/>
          <w:color w:val="000000"/>
          <w:kern w:val="0"/>
          <w:sz w:val="24"/>
          <w:szCs w:val="24"/>
          <w:lang w:val="en-US"/>
          <w14:ligatures w14:val="none"/>
        </w:rPr>
        <w:t>pricing</w:t>
      </w:r>
      <w:r w:rsidRPr="004458C0">
        <w:rPr>
          <w:rFonts w:eastAsia="Times New Roman" w:cs="Arial"/>
          <w:color w:val="000000"/>
          <w:kern w:val="0"/>
          <w:sz w:val="24"/>
          <w:szCs w:val="24"/>
          <w:lang w:val="en-US"/>
          <w14:ligatures w14:val="none"/>
        </w:rPr>
        <w:t xml:space="preserve"> assessment accounts for </w:t>
      </w:r>
      <w:r w:rsidR="001330F2">
        <w:rPr>
          <w:rFonts w:eastAsia="Times New Roman" w:cs="Arial"/>
          <w:color w:val="000000"/>
          <w:kern w:val="0"/>
          <w:sz w:val="24"/>
          <w:szCs w:val="24"/>
          <w:lang w:val="en-US"/>
          <w14:ligatures w14:val="none"/>
        </w:rPr>
        <w:t>35</w:t>
      </w:r>
      <w:r w:rsidRPr="004458C0">
        <w:rPr>
          <w:rFonts w:eastAsia="Times New Roman" w:cs="Arial"/>
          <w:color w:val="000000"/>
          <w:kern w:val="0"/>
          <w:sz w:val="24"/>
          <w:szCs w:val="24"/>
          <w:lang w:val="en-US"/>
          <w14:ligatures w14:val="none"/>
        </w:rPr>
        <w:t>% of the evaluation which will be evaluated on a number of criteria. Each criteria will be weighted as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680"/>
        <w:gridCol w:w="1580"/>
      </w:tblGrid>
      <w:tr w:rsidR="00BD553F" w:rsidRPr="004458C0" w14:paraId="77B6630B" w14:textId="77777777" w:rsidTr="0004009E">
        <w:trPr>
          <w:trHeight w:val="397"/>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BC4BAEA" w14:textId="77777777" w:rsidR="00BD553F" w:rsidRPr="004458C0" w:rsidRDefault="00BD553F" w:rsidP="0004009E">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Number</w:t>
            </w:r>
          </w:p>
        </w:tc>
        <w:tc>
          <w:tcPr>
            <w:tcW w:w="46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5437415" w14:textId="77777777" w:rsidR="00BD553F" w:rsidRPr="004458C0" w:rsidRDefault="00BD553F" w:rsidP="0004009E">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Award Criteria</w:t>
            </w:r>
          </w:p>
        </w:tc>
        <w:tc>
          <w:tcPr>
            <w:tcW w:w="15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7C911A2" w14:textId="77777777" w:rsidR="00BD553F" w:rsidRPr="004458C0" w:rsidRDefault="00BD553F" w:rsidP="0004009E">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Weighting</w:t>
            </w:r>
          </w:p>
        </w:tc>
      </w:tr>
      <w:tr w:rsidR="00BD553F" w:rsidRPr="004458C0" w14:paraId="2B622142" w14:textId="77777777" w:rsidTr="0004009E">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2B028C1E" w14:textId="77777777" w:rsidR="00BD553F" w:rsidRPr="004458C0" w:rsidRDefault="00BD553F" w:rsidP="0004009E">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1</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BC61CC3" w14:textId="18471788" w:rsidR="00BD553F" w:rsidRPr="004458C0" w:rsidRDefault="00B05CEF" w:rsidP="0004009E">
            <w:pPr>
              <w:spacing w:before="0" w:after="0"/>
              <w:rPr>
                <w:rFonts w:eastAsia="Times New Roman" w:cs="Arial"/>
                <w:color w:val="000000"/>
                <w:kern w:val="0"/>
                <w:sz w:val="24"/>
                <w:szCs w:val="24"/>
                <w:lang w:val="en-US"/>
                <w14:ligatures w14:val="none"/>
              </w:rPr>
            </w:pPr>
            <w:r>
              <w:rPr>
                <w:rFonts w:eastAsia="Times New Roman" w:cs="Arial"/>
                <w:color w:val="000000"/>
                <w:kern w:val="0"/>
                <w:sz w:val="24"/>
                <w:szCs w:val="24"/>
                <w:lang w:val="en-US"/>
                <w14:ligatures w14:val="none"/>
              </w:rPr>
              <w:t xml:space="preserve">Total </w:t>
            </w:r>
            <w:r w:rsidR="001330F2">
              <w:rPr>
                <w:rFonts w:eastAsia="Times New Roman" w:cs="Arial"/>
                <w:color w:val="000000"/>
                <w:kern w:val="0"/>
                <w:sz w:val="24"/>
                <w:szCs w:val="24"/>
                <w:lang w:val="en-US"/>
                <w14:ligatures w14:val="none"/>
              </w:rPr>
              <w:t>Basket</w:t>
            </w:r>
            <w:r>
              <w:rPr>
                <w:rFonts w:eastAsia="Times New Roman" w:cs="Arial"/>
                <w:color w:val="000000"/>
                <w:kern w:val="0"/>
                <w:sz w:val="24"/>
                <w:szCs w:val="24"/>
                <w:lang w:val="en-US"/>
                <w14:ligatures w14:val="none"/>
              </w:rPr>
              <w:t xml:space="preserve"> Cost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1A4A31B8" w14:textId="77777777" w:rsidR="00BD553F" w:rsidRPr="004458C0" w:rsidRDefault="00BD553F" w:rsidP="0004009E">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35%</w:t>
            </w:r>
          </w:p>
        </w:tc>
      </w:tr>
    </w:tbl>
    <w:p w14:paraId="66B72CE1" w14:textId="77777777" w:rsidR="00BD553F" w:rsidRPr="004458C0" w:rsidRDefault="00BD553F" w:rsidP="00BD553F">
      <w:pPr>
        <w:spacing w:before="0" w:after="0"/>
        <w:jc w:val="both"/>
        <w:rPr>
          <w:rFonts w:eastAsia="Times New Roman" w:cs="Arial"/>
          <w:color w:val="000000"/>
          <w:kern w:val="0"/>
          <w:sz w:val="24"/>
          <w:szCs w:val="24"/>
          <w:lang w:val="en-US"/>
          <w14:ligatures w14:val="none"/>
        </w:rPr>
      </w:pPr>
    </w:p>
    <w:p w14:paraId="1AC1FA47" w14:textId="7A33A5B3" w:rsidR="00BD553F" w:rsidRDefault="00BD553F" w:rsidP="001330F2">
      <w:pPr>
        <w:spacing w:before="0" w:after="0"/>
        <w:ind w:left="720"/>
        <w:jc w:val="both"/>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Bidders must submit prices for all requirements; failure to do so may result in the quote being eliminated. The higher the cost the lower the score.</w:t>
      </w:r>
    </w:p>
    <w:p w14:paraId="0CDBBB1D" w14:textId="77777777" w:rsidR="001330F2" w:rsidRPr="001330F2" w:rsidRDefault="001330F2" w:rsidP="001330F2">
      <w:pPr>
        <w:spacing w:before="0" w:after="0"/>
        <w:ind w:left="720"/>
        <w:jc w:val="both"/>
        <w:rPr>
          <w:rFonts w:eastAsia="Times New Roman" w:cs="Arial"/>
          <w:color w:val="000000"/>
          <w:kern w:val="0"/>
          <w:sz w:val="24"/>
          <w:szCs w:val="24"/>
          <w:lang w:val="en-US"/>
          <w14:ligatures w14:val="none"/>
        </w:rPr>
      </w:pPr>
    </w:p>
    <w:p w14:paraId="6139901C" w14:textId="07337FD1" w:rsidR="586AC852" w:rsidRDefault="00F94382" w:rsidP="03A9C3E4">
      <w:pPr>
        <w:pStyle w:val="Heading2"/>
        <w:keepNext w:val="0"/>
        <w:keepLines w:val="0"/>
      </w:pPr>
      <w:r>
        <w:t>6.3</w:t>
      </w:r>
      <w:r>
        <w:tab/>
      </w:r>
      <w:r w:rsidR="586AC852">
        <w:t xml:space="preserve">The indicative spend for this </w:t>
      </w:r>
      <w:r w:rsidR="00310C5F">
        <w:t>contract</w:t>
      </w:r>
      <w:r w:rsidR="586AC852">
        <w:t xml:space="preserve"> is estimated at</w:t>
      </w:r>
      <w:r w:rsidR="5A7E00BF">
        <w:t xml:space="preserve"> </w:t>
      </w:r>
      <w:r w:rsidR="007A3C54">
        <w:t>£160,000</w:t>
      </w:r>
      <w:r w:rsidR="001A60AE">
        <w:t xml:space="preserve"> (Inclusive of VAT)</w:t>
      </w:r>
      <w:r w:rsidR="00F86976">
        <w:t xml:space="preserve"> over the wh</w:t>
      </w:r>
      <w:r w:rsidR="00674134">
        <w:t>ole contract period</w:t>
      </w:r>
      <w:r w:rsidR="001A60AE">
        <w:t>.</w:t>
      </w:r>
      <w:r w:rsidR="320ED388">
        <w:t xml:space="preserve"> </w:t>
      </w:r>
    </w:p>
    <w:p w14:paraId="77BF525B" w14:textId="4C73D058" w:rsidR="00F53ABD" w:rsidRPr="00F53ABD" w:rsidRDefault="4AC22418" w:rsidP="03A9C3E4">
      <w:pPr>
        <w:pStyle w:val="Heading1"/>
        <w:keepNext w:val="0"/>
        <w:keepLines w:val="0"/>
        <w:rPr>
          <w:color w:val="002060"/>
        </w:rPr>
      </w:pPr>
      <w:bookmarkStart w:id="18" w:name="_Toc593802818"/>
      <w:bookmarkStart w:id="19" w:name="_Toc1309306244"/>
      <w:bookmarkStart w:id="20" w:name="_Toc244097966"/>
      <w:r w:rsidRPr="3264D660">
        <w:rPr>
          <w:color w:val="002060"/>
        </w:rPr>
        <w:t>Delivery Model</w:t>
      </w:r>
      <w:bookmarkEnd w:id="18"/>
      <w:bookmarkEnd w:id="19"/>
      <w:bookmarkEnd w:id="20"/>
    </w:p>
    <w:p w14:paraId="506D2E9A" w14:textId="779C66E3" w:rsidR="004113FC" w:rsidRPr="004113FC" w:rsidRDefault="00F94382" w:rsidP="03A9C3E4">
      <w:pPr>
        <w:pStyle w:val="Heading2"/>
        <w:keepNext w:val="0"/>
        <w:keepLines w:val="0"/>
      </w:pPr>
      <w:r>
        <w:t>7.1</w:t>
      </w:r>
      <w:r>
        <w:tab/>
      </w:r>
      <w:r w:rsidR="004113FC" w:rsidRPr="00321236">
        <w:t>All stated lead times/service levels</w:t>
      </w:r>
      <w:r w:rsidR="004113FC">
        <w:t xml:space="preserve"> stated by the Highest Scoring Bidder(s) will need to be evidenced monthly in accordance with the Agreed Service Level Agreements (SLAs) and Key Performance Indicators (KPIs) service measures.</w:t>
      </w:r>
    </w:p>
    <w:p w14:paraId="6BC08B2E" w14:textId="47B2C388" w:rsidR="0095732C" w:rsidRPr="00541831" w:rsidRDefault="792C3841" w:rsidP="00DC0CFF">
      <w:pPr>
        <w:pStyle w:val="Heading1"/>
        <w:keepNext w:val="0"/>
        <w:keepLines w:val="0"/>
        <w:tabs>
          <w:tab w:val="left" w:pos="709"/>
        </w:tabs>
      </w:pPr>
      <w:bookmarkStart w:id="21" w:name="_Toc1994571570"/>
      <w:bookmarkStart w:id="22" w:name="_Toc1106562247"/>
      <w:bookmarkStart w:id="23" w:name="_Toc244097967"/>
      <w:r>
        <w:t>Contract Management</w:t>
      </w:r>
      <w:bookmarkEnd w:id="21"/>
      <w:bookmarkEnd w:id="22"/>
      <w:bookmarkEnd w:id="23"/>
    </w:p>
    <w:p w14:paraId="48AF43B0" w14:textId="51A10967" w:rsidR="00731181" w:rsidRPr="00BD47D2" w:rsidRDefault="00F94382" w:rsidP="4D2B7E64">
      <w:pPr>
        <w:pStyle w:val="Heading2"/>
        <w:keepNext w:val="0"/>
        <w:keepLines w:val="0"/>
        <w:rPr>
          <w:shd w:val="clear" w:color="auto" w:fill="D9F2D0" w:themeFill="accent6" w:themeFillTint="33"/>
        </w:rPr>
      </w:pPr>
      <w:r>
        <w:lastRenderedPageBreak/>
        <w:t>8.1</w:t>
      </w:r>
      <w:r>
        <w:tab/>
      </w:r>
      <w:r w:rsidR="0290DF15">
        <w:t xml:space="preserve">As part of the submission, </w:t>
      </w:r>
      <w:r w:rsidR="275505C9">
        <w:t xml:space="preserve">the successful </w:t>
      </w:r>
      <w:r w:rsidR="204BD8E4">
        <w:t>b</w:t>
      </w:r>
      <w:r w:rsidR="3526BC16">
        <w:t>idder</w:t>
      </w:r>
      <w:r w:rsidR="275505C9">
        <w:t xml:space="preserve"> is to provide a point of contact representative who will be responsible for performance delivery of the Agreement</w:t>
      </w:r>
      <w:r w:rsidR="6E44A380">
        <w:t>.</w:t>
      </w:r>
    </w:p>
    <w:p w14:paraId="7885E8E9" w14:textId="6625EC45" w:rsidR="00731181" w:rsidRPr="00BD47D2" w:rsidRDefault="00F94382" w:rsidP="0009276F">
      <w:pPr>
        <w:pStyle w:val="Heading2"/>
        <w:keepNext w:val="0"/>
        <w:keepLines w:val="0"/>
        <w:rPr>
          <w:shd w:val="clear" w:color="auto" w:fill="D9F2D0" w:themeFill="accent6" w:themeFillTint="33"/>
        </w:rPr>
      </w:pPr>
      <w:r>
        <w:t>8.2</w:t>
      </w:r>
      <w:r>
        <w:tab/>
      </w:r>
      <w:r w:rsidR="275505C9">
        <w:t xml:space="preserve">It should </w:t>
      </w:r>
      <w:r w:rsidR="70CA0505">
        <w:t xml:space="preserve">be noted that </w:t>
      </w:r>
      <w:r w:rsidR="3207E3B7">
        <w:t xml:space="preserve">the </w:t>
      </w:r>
      <w:r w:rsidR="4B10EFEC">
        <w:t>contracting authority</w:t>
      </w:r>
      <w:r w:rsidR="70CA0505">
        <w:t xml:space="preserve"> must be able to contact the successful </w:t>
      </w:r>
      <w:r w:rsidR="04376F2E" w:rsidRPr="0009276F">
        <w:t>b</w:t>
      </w:r>
      <w:r w:rsidR="0B23FE5E" w:rsidRPr="0009276F">
        <w:t>idder(s)</w:t>
      </w:r>
      <w:r w:rsidR="70CA0505" w:rsidRPr="0009276F">
        <w:t xml:space="preserve"> representatives</w:t>
      </w:r>
      <w:r w:rsidR="0009276F" w:rsidRPr="0009276F">
        <w:t xml:space="preserve"> </w:t>
      </w:r>
      <w:r w:rsidR="659D0103" w:rsidRPr="0009276F">
        <w:t xml:space="preserve">within business hours and initial response </w:t>
      </w:r>
      <w:r w:rsidR="75A55672" w:rsidRPr="0009276F">
        <w:t>must</w:t>
      </w:r>
      <w:r w:rsidR="659D0103" w:rsidRPr="0009276F">
        <w:t xml:space="preserve"> be no longer than 24 hours</w:t>
      </w:r>
      <w:r w:rsidR="04B32CF3" w:rsidRPr="0009276F">
        <w:t xml:space="preserve"> of issue report</w:t>
      </w:r>
      <w:r w:rsidR="001E791F" w:rsidRPr="0009276F">
        <w:t>.</w:t>
      </w:r>
      <w:r w:rsidR="00305600">
        <w:t xml:space="preserve"> </w:t>
      </w:r>
    </w:p>
    <w:p w14:paraId="5015A8EF" w14:textId="5A2E44FA" w:rsidR="0A0DCB6B" w:rsidRDefault="00F94382" w:rsidP="4D2B7E64">
      <w:pPr>
        <w:pStyle w:val="Heading2"/>
        <w:keepNext w:val="0"/>
        <w:keepLines w:val="0"/>
      </w:pPr>
      <w:r>
        <w:t>8.3</w:t>
      </w:r>
      <w:r>
        <w:tab/>
      </w:r>
      <w:r w:rsidR="0A0DCB6B">
        <w:t xml:space="preserve">The </w:t>
      </w:r>
      <w:r w:rsidR="1D48B9C5">
        <w:t>b</w:t>
      </w:r>
      <w:r w:rsidR="0B23FE5E">
        <w:t>idder(s)</w:t>
      </w:r>
      <w:r w:rsidR="0A0DCB6B">
        <w:t xml:space="preserve"> </w:t>
      </w:r>
      <w:r w:rsidR="47F19059">
        <w:t>will provide a process map with contact information to illustrate timeframes and how queries will be logged, prioriti</w:t>
      </w:r>
      <w:r w:rsidR="007E5E58">
        <w:t>sed</w:t>
      </w:r>
      <w:r w:rsidR="47F19059">
        <w:t xml:space="preserve"> and resolved as part of their submission.</w:t>
      </w:r>
    </w:p>
    <w:p w14:paraId="1B6D4C7E" w14:textId="77777777" w:rsidR="0017361E" w:rsidRDefault="001852E0">
      <w:pPr>
        <w:pStyle w:val="Heading2"/>
        <w:keepNext w:val="0"/>
        <w:keepLines w:val="0"/>
        <w:numPr>
          <w:ilvl w:val="1"/>
          <w:numId w:val="9"/>
        </w:numPr>
      </w:pPr>
      <w:r>
        <w:t>Contract Management</w:t>
      </w:r>
    </w:p>
    <w:p w14:paraId="17FC2D73" w14:textId="1CF85B05" w:rsidR="001852E0" w:rsidRPr="0020656B" w:rsidRDefault="001852E0" w:rsidP="00E919CB">
      <w:pPr>
        <w:pStyle w:val="Heading3"/>
        <w:keepNext w:val="0"/>
        <w:keepLines w:val="0"/>
        <w:ind w:left="1418" w:hanging="709"/>
        <w:rPr>
          <w:sz w:val="24"/>
          <w:szCs w:val="24"/>
        </w:rPr>
      </w:pPr>
      <w:r w:rsidRPr="0020656B">
        <w:rPr>
          <w:sz w:val="24"/>
          <w:szCs w:val="24"/>
        </w:rPr>
        <w:t>Over the lifetime of the contract, Bidders will be expected to meet the Key Performance Indicators (KPIs) detailed in section 8.</w:t>
      </w:r>
      <w:r w:rsidR="006C6547" w:rsidRPr="0020656B">
        <w:rPr>
          <w:sz w:val="24"/>
          <w:szCs w:val="24"/>
        </w:rPr>
        <w:t>8</w:t>
      </w:r>
      <w:r w:rsidRPr="0020656B">
        <w:rPr>
          <w:sz w:val="24"/>
          <w:szCs w:val="24"/>
        </w:rPr>
        <w:t xml:space="preserve"> of this document. </w:t>
      </w:r>
      <w:r w:rsidR="004F2232" w:rsidRPr="0020656B">
        <w:rPr>
          <w:sz w:val="24"/>
          <w:szCs w:val="24"/>
        </w:rPr>
        <w:t>Where the contract is a framework agreement, they will be enforced at framework and call-off levels.</w:t>
      </w:r>
    </w:p>
    <w:p w14:paraId="40686088" w14:textId="77777777" w:rsidR="001852E0" w:rsidRPr="005E0DCA" w:rsidRDefault="001852E0">
      <w:pPr>
        <w:pStyle w:val="Heading3"/>
        <w:keepNext w:val="0"/>
        <w:keepLines w:val="0"/>
        <w:numPr>
          <w:ilvl w:val="2"/>
          <w:numId w:val="4"/>
        </w:numPr>
        <w:ind w:left="1418" w:hanging="709"/>
        <w:rPr>
          <w:rFonts w:eastAsia="Arial" w:cs="Arial"/>
          <w:sz w:val="24"/>
          <w:szCs w:val="24"/>
        </w:rPr>
      </w:pPr>
      <w:r w:rsidRPr="005E0DCA">
        <w:rPr>
          <w:sz w:val="24"/>
          <w:szCs w:val="24"/>
        </w:rPr>
        <w:t xml:space="preserve">Contracting authorities may wish to add, remove or amend the KPIs listed below, and the Bidder will be expected to come to an agreement on these with respect to their call off contract with the contracting authority. </w:t>
      </w:r>
    </w:p>
    <w:p w14:paraId="7F4C0D61" w14:textId="2480A82B" w:rsidR="001852E0" w:rsidRPr="0064360F" w:rsidRDefault="0017361E" w:rsidP="03A9C3E4">
      <w:pPr>
        <w:pStyle w:val="Heading2"/>
        <w:keepNext w:val="0"/>
        <w:keepLines w:val="0"/>
      </w:pPr>
      <w:r>
        <w:t>8.5</w:t>
      </w:r>
      <w:r>
        <w:tab/>
      </w:r>
      <w:r w:rsidR="001852E0">
        <w:t xml:space="preserve">Poor Performance and Breach of Contract. </w:t>
      </w:r>
    </w:p>
    <w:p w14:paraId="3BDB2D3D" w14:textId="18B46D88" w:rsidR="001852E0" w:rsidRPr="000E3AC9" w:rsidRDefault="001852E0" w:rsidP="03A9C3E4">
      <w:pPr>
        <w:pStyle w:val="Heading2"/>
        <w:keepNext w:val="0"/>
        <w:keepLines w:val="0"/>
        <w:ind w:firstLine="0"/>
      </w:pPr>
      <w:r>
        <w:t>Where the bidder is in breach of the contract or is failing to deliver the contract to satisfactory level of performance, the contracting authority may take steps to address this in accordance with section 71 of the Act, which may lead to publishing a Contract Performance Notice (section 71(5)) that details the poor performance / breach of contract.</w:t>
      </w:r>
    </w:p>
    <w:p w14:paraId="45C5E3B6" w14:textId="04D08EB9" w:rsidR="00A61993" w:rsidRDefault="54E1948D">
      <w:pPr>
        <w:pStyle w:val="Heading2"/>
        <w:keepNext w:val="0"/>
        <w:keepLines w:val="0"/>
        <w:numPr>
          <w:ilvl w:val="1"/>
          <w:numId w:val="10"/>
        </w:numPr>
      </w:pPr>
      <w:r>
        <w:t>Continuous Improvement</w:t>
      </w:r>
      <w:r w:rsidR="7CD931C5">
        <w:t xml:space="preserve"> </w:t>
      </w:r>
    </w:p>
    <w:p w14:paraId="4D544386" w14:textId="76972CE9" w:rsidR="00615E5F" w:rsidRPr="000F2B4E" w:rsidRDefault="509E0B48">
      <w:pPr>
        <w:pStyle w:val="Heading3"/>
        <w:keepNext w:val="0"/>
        <w:keepLines w:val="0"/>
        <w:numPr>
          <w:ilvl w:val="2"/>
          <w:numId w:val="11"/>
        </w:numPr>
        <w:ind w:left="1418" w:hanging="709"/>
        <w:rPr>
          <w:sz w:val="24"/>
          <w:szCs w:val="24"/>
        </w:rPr>
      </w:pPr>
      <w:r w:rsidRPr="000F2B4E">
        <w:rPr>
          <w:sz w:val="24"/>
          <w:szCs w:val="24"/>
        </w:rPr>
        <w:t xml:space="preserve">As </w:t>
      </w:r>
      <w:r w:rsidR="40AE557D" w:rsidRPr="000F2B4E">
        <w:rPr>
          <w:sz w:val="24"/>
          <w:szCs w:val="24"/>
        </w:rPr>
        <w:t xml:space="preserve">part of the contract management process the successful </w:t>
      </w:r>
      <w:r w:rsidR="29E835FB" w:rsidRPr="000F2B4E">
        <w:rPr>
          <w:sz w:val="24"/>
          <w:szCs w:val="24"/>
        </w:rPr>
        <w:t>b</w:t>
      </w:r>
      <w:r w:rsidR="0B23FE5E" w:rsidRPr="000F2B4E">
        <w:rPr>
          <w:sz w:val="24"/>
          <w:szCs w:val="24"/>
        </w:rPr>
        <w:t>idder(s)</w:t>
      </w:r>
      <w:r w:rsidR="40AE557D" w:rsidRPr="000F2B4E">
        <w:rPr>
          <w:sz w:val="24"/>
          <w:szCs w:val="24"/>
        </w:rPr>
        <w:t xml:space="preserve"> and </w:t>
      </w:r>
      <w:r w:rsidR="004B005A" w:rsidRPr="000F2B4E">
        <w:rPr>
          <w:sz w:val="24"/>
          <w:szCs w:val="24"/>
        </w:rPr>
        <w:t xml:space="preserve">Mid and West Wales Fire and Rescue Authority </w:t>
      </w:r>
      <w:r w:rsidR="40AE557D" w:rsidRPr="000F2B4E">
        <w:rPr>
          <w:sz w:val="24"/>
          <w:szCs w:val="24"/>
        </w:rPr>
        <w:t>will attend monthly at first but then quarterly</w:t>
      </w:r>
      <w:r w:rsidR="00D765A4">
        <w:rPr>
          <w:sz w:val="24"/>
          <w:szCs w:val="24"/>
        </w:rPr>
        <w:t xml:space="preserve"> or bi-annually</w:t>
      </w:r>
      <w:r w:rsidR="40AE557D" w:rsidRPr="000F2B4E">
        <w:rPr>
          <w:sz w:val="24"/>
          <w:szCs w:val="24"/>
        </w:rPr>
        <w:t xml:space="preserve"> reviews. Within these reviews issues will be discussed as will the general running of the contract. It is expected that where required the successful </w:t>
      </w:r>
      <w:r w:rsidR="25DB3AE3" w:rsidRPr="000F2B4E">
        <w:rPr>
          <w:sz w:val="24"/>
          <w:szCs w:val="24"/>
        </w:rPr>
        <w:t>b</w:t>
      </w:r>
      <w:r w:rsidR="0B23FE5E" w:rsidRPr="000F2B4E">
        <w:rPr>
          <w:sz w:val="24"/>
          <w:szCs w:val="24"/>
        </w:rPr>
        <w:t>idder(s)</w:t>
      </w:r>
      <w:r w:rsidR="40AE557D" w:rsidRPr="000F2B4E">
        <w:rPr>
          <w:sz w:val="24"/>
          <w:szCs w:val="24"/>
        </w:rPr>
        <w:t xml:space="preserve"> will provide resolution requirements and also provide innovation and suggestions to develop the contract further.</w:t>
      </w:r>
    </w:p>
    <w:p w14:paraId="2AF101DC" w14:textId="2D1017A5" w:rsidR="003346DA" w:rsidRPr="00C2428B" w:rsidRDefault="00C2428B" w:rsidP="003346DA">
      <w:pPr>
        <w:pStyle w:val="Heading3"/>
        <w:keepNext w:val="0"/>
        <w:keepLines w:val="0"/>
        <w:ind w:left="1418" w:hanging="708"/>
        <w:rPr>
          <w:sz w:val="24"/>
          <w:szCs w:val="24"/>
          <w:shd w:val="clear" w:color="auto" w:fill="D9F2D0" w:themeFill="accent6" w:themeFillTint="33"/>
        </w:rPr>
      </w:pPr>
      <w:r>
        <w:rPr>
          <w:rFonts w:eastAsia="Arial" w:cs="Arial"/>
          <w:sz w:val="24"/>
          <w:szCs w:val="24"/>
        </w:rPr>
        <w:t>NOT USED</w:t>
      </w:r>
    </w:p>
    <w:p w14:paraId="7816D3C6" w14:textId="77777777" w:rsidR="008363C7" w:rsidRPr="00BD47D2" w:rsidRDefault="460154EB" w:rsidP="00DC0CFF">
      <w:pPr>
        <w:pStyle w:val="Heading3"/>
        <w:keepNext w:val="0"/>
        <w:keepLines w:val="0"/>
        <w:ind w:left="1418" w:hanging="708"/>
        <w:rPr>
          <w:sz w:val="24"/>
          <w:szCs w:val="24"/>
        </w:rPr>
      </w:pPr>
      <w:r w:rsidRPr="538DDC9B">
        <w:rPr>
          <w:sz w:val="24"/>
          <w:szCs w:val="24"/>
        </w:rPr>
        <w:t xml:space="preserve">It is </w:t>
      </w:r>
      <w:r w:rsidR="378A01E2" w:rsidRPr="538DDC9B">
        <w:rPr>
          <w:sz w:val="24"/>
          <w:szCs w:val="24"/>
        </w:rPr>
        <w:t>the intention of this Service Level Agreement (SLA) to provide an effective system of performance indicators that will show that any Call-off Contract Agreement by the Customer is providing a reliable and timely service at an agreed price to an agreed quality standard.</w:t>
      </w:r>
    </w:p>
    <w:p w14:paraId="1EC74439" w14:textId="77777777" w:rsidR="008363C7" w:rsidRPr="00BD47D2" w:rsidRDefault="378A01E2" w:rsidP="00DC0CFF">
      <w:pPr>
        <w:pStyle w:val="Heading3"/>
        <w:keepNext w:val="0"/>
        <w:keepLines w:val="0"/>
        <w:ind w:left="1418" w:hanging="708"/>
        <w:rPr>
          <w:sz w:val="24"/>
          <w:szCs w:val="24"/>
        </w:rPr>
      </w:pPr>
      <w:r w:rsidRPr="538DDC9B">
        <w:rPr>
          <w:sz w:val="24"/>
          <w:szCs w:val="24"/>
        </w:rPr>
        <w:t>The measures in place are expected to facilitate:</w:t>
      </w:r>
    </w:p>
    <w:p w14:paraId="5D910AC2"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Improvements in supply performance</w:t>
      </w:r>
    </w:p>
    <w:p w14:paraId="20569C54"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Appropriate improvements to the system</w:t>
      </w:r>
    </w:p>
    <w:p w14:paraId="39C0BD76" w14:textId="5EC1A4C8" w:rsidR="004C0ACB" w:rsidRPr="001E791F" w:rsidRDefault="4B10EFEC"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lastRenderedPageBreak/>
        <w:t>Contracting authority</w:t>
      </w:r>
      <w:r w:rsidR="222AFA5D" w:rsidRPr="03A9C3E4">
        <w:rPr>
          <w:rFonts w:eastAsia="Arial" w:cs="Arial"/>
          <w:color w:val="000000" w:themeColor="text1"/>
          <w:sz w:val="24"/>
          <w:szCs w:val="24"/>
        </w:rPr>
        <w:t xml:space="preserve"> </w:t>
      </w:r>
      <w:r w:rsidR="378A01E2" w:rsidRPr="03A9C3E4">
        <w:rPr>
          <w:rFonts w:eastAsia="Arial" w:cs="Arial"/>
          <w:color w:val="000000" w:themeColor="text1"/>
          <w:sz w:val="24"/>
          <w:szCs w:val="24"/>
        </w:rPr>
        <w:t>satisfaction</w:t>
      </w:r>
    </w:p>
    <w:p w14:paraId="074AD260" w14:textId="77777777" w:rsidR="0011074F" w:rsidRDefault="08AAA8BB" w:rsidP="03A9C3E4">
      <w:pPr>
        <w:pStyle w:val="Heading2"/>
        <w:keepNext w:val="0"/>
        <w:keepLines w:val="0"/>
        <w:numPr>
          <w:ilvl w:val="1"/>
          <w:numId w:val="2"/>
        </w:numPr>
      </w:pPr>
      <w:r>
        <w:t>Reports and Management Information</w:t>
      </w:r>
    </w:p>
    <w:p w14:paraId="7846A6A0" w14:textId="3495012E" w:rsidR="00BC1B2A" w:rsidRPr="00F62DFF" w:rsidRDefault="00CF492B" w:rsidP="00F62DFF">
      <w:pPr>
        <w:pStyle w:val="Heading3"/>
        <w:keepNext w:val="0"/>
        <w:keepLines w:val="0"/>
        <w:numPr>
          <w:ilvl w:val="0"/>
          <w:numId w:val="0"/>
        </w:numPr>
        <w:ind w:left="1418" w:hanging="709"/>
        <w:rPr>
          <w:sz w:val="24"/>
          <w:szCs w:val="24"/>
        </w:rPr>
      </w:pPr>
      <w:r w:rsidRPr="00F62DFF">
        <w:rPr>
          <w:sz w:val="24"/>
          <w:szCs w:val="24"/>
        </w:rPr>
        <w:t>8.7</w:t>
      </w:r>
      <w:r w:rsidR="00F62DFF">
        <w:rPr>
          <w:sz w:val="24"/>
          <w:szCs w:val="24"/>
        </w:rPr>
        <w:t>.</w:t>
      </w:r>
      <w:r w:rsidRPr="00F62DFF">
        <w:rPr>
          <w:sz w:val="24"/>
          <w:szCs w:val="24"/>
        </w:rPr>
        <w:t>1</w:t>
      </w:r>
      <w:r w:rsidR="00F62DFF">
        <w:rPr>
          <w:sz w:val="24"/>
          <w:szCs w:val="24"/>
        </w:rPr>
        <w:tab/>
      </w:r>
      <w:r w:rsidR="00BC1B2A" w:rsidRPr="00F62DFF">
        <w:rPr>
          <w:sz w:val="24"/>
          <w:szCs w:val="24"/>
        </w:rPr>
        <w:t xml:space="preserve">Throughout the term of the contract the successful Bidder(s) must provide a suite of Management Information (MI) to the contracting authority. This information is set out in </w:t>
      </w:r>
      <w:r w:rsidR="00BC1B2A" w:rsidRPr="00F62DFF">
        <w:rPr>
          <w:b/>
          <w:bCs/>
          <w:sz w:val="24"/>
          <w:szCs w:val="24"/>
        </w:rPr>
        <w:t xml:space="preserve">Annex </w:t>
      </w:r>
      <w:r w:rsidR="002725B1" w:rsidRPr="00F62DFF">
        <w:rPr>
          <w:b/>
          <w:bCs/>
          <w:sz w:val="24"/>
          <w:szCs w:val="24"/>
        </w:rPr>
        <w:t>1;</w:t>
      </w:r>
      <w:r w:rsidR="00BC1B2A" w:rsidRPr="00F62DFF">
        <w:rPr>
          <w:b/>
          <w:bCs/>
          <w:sz w:val="24"/>
          <w:szCs w:val="24"/>
        </w:rPr>
        <w:t xml:space="preserve"> </w:t>
      </w:r>
      <w:r w:rsidR="00BC1B2A" w:rsidRPr="00F62DFF">
        <w:rPr>
          <w:sz w:val="24"/>
          <w:szCs w:val="24"/>
        </w:rPr>
        <w:t xml:space="preserve">it is expected to include: </w:t>
      </w:r>
    </w:p>
    <w:p w14:paraId="49733406" w14:textId="77777777" w:rsidR="00BC1B2A" w:rsidRDefault="00BC1B2A">
      <w:pPr>
        <w:pStyle w:val="ListParagraph"/>
        <w:numPr>
          <w:ilvl w:val="0"/>
          <w:numId w:val="6"/>
        </w:numPr>
        <w:ind w:hanging="219"/>
        <w:rPr>
          <w:b/>
          <w:bCs/>
          <w:sz w:val="24"/>
          <w:szCs w:val="24"/>
        </w:rPr>
      </w:pPr>
      <w:r w:rsidRPr="03A9C3E4">
        <w:rPr>
          <w:b/>
          <w:bCs/>
          <w:sz w:val="24"/>
          <w:szCs w:val="24"/>
        </w:rPr>
        <w:t>Management Information Report</w:t>
      </w:r>
    </w:p>
    <w:p w14:paraId="639F933C" w14:textId="77777777" w:rsidR="00BC1B2A" w:rsidRDefault="00BC1B2A" w:rsidP="03A9C3E4">
      <w:pPr>
        <w:pStyle w:val="ListParagraph"/>
        <w:ind w:left="928"/>
        <w:rPr>
          <w:b/>
          <w:bCs/>
          <w:sz w:val="24"/>
          <w:szCs w:val="24"/>
        </w:rPr>
      </w:pPr>
    </w:p>
    <w:p w14:paraId="4528AC77" w14:textId="572BF8DB" w:rsidR="009925FF" w:rsidRDefault="00BC1B2A" w:rsidP="0068063B">
      <w:pPr>
        <w:pStyle w:val="ListParagraph"/>
        <w:ind w:left="1418"/>
        <w:rPr>
          <w:rFonts w:cs="Arial"/>
          <w:sz w:val="24"/>
          <w:szCs w:val="24"/>
        </w:rPr>
      </w:pPr>
      <w:r w:rsidRPr="03A9C3E4">
        <w:rPr>
          <w:rFonts w:cs="Arial"/>
          <w:sz w:val="24"/>
          <w:szCs w:val="24"/>
        </w:rPr>
        <w:t xml:space="preserve">Bidders are required to provide the information detailed in Annex 1 – Contract MI Reports on a </w:t>
      </w:r>
      <w:r w:rsidR="00D2340F">
        <w:rPr>
          <w:rFonts w:cs="Arial"/>
          <w:sz w:val="24"/>
          <w:szCs w:val="24"/>
        </w:rPr>
        <w:t>bi-annual</w:t>
      </w:r>
      <w:r w:rsidR="009925FF">
        <w:rPr>
          <w:rFonts w:cs="Arial"/>
          <w:sz w:val="24"/>
          <w:szCs w:val="24"/>
        </w:rPr>
        <w:t xml:space="preserve"> </w:t>
      </w:r>
      <w:r w:rsidRPr="03A9C3E4">
        <w:rPr>
          <w:rFonts w:cs="Arial"/>
          <w:sz w:val="24"/>
          <w:szCs w:val="24"/>
        </w:rPr>
        <w:t xml:space="preserve">basis in </w:t>
      </w:r>
      <w:r w:rsidRPr="00E01E8B">
        <w:rPr>
          <w:rFonts w:cs="Arial"/>
          <w:sz w:val="24"/>
          <w:szCs w:val="24"/>
        </w:rPr>
        <w:t>accordance with KPI</w:t>
      </w:r>
      <w:r w:rsidR="00E01E8B" w:rsidRPr="00E01E8B">
        <w:rPr>
          <w:rFonts w:cs="Arial"/>
          <w:sz w:val="24"/>
          <w:szCs w:val="24"/>
        </w:rPr>
        <w:t>1</w:t>
      </w:r>
      <w:r w:rsidRPr="00E01E8B">
        <w:rPr>
          <w:rFonts w:cs="Arial"/>
          <w:sz w:val="24"/>
          <w:szCs w:val="24"/>
        </w:rPr>
        <w:t>. This</w:t>
      </w:r>
      <w:r w:rsidRPr="03A9C3E4">
        <w:rPr>
          <w:rFonts w:cs="Arial"/>
          <w:sz w:val="24"/>
          <w:szCs w:val="24"/>
        </w:rPr>
        <w:t xml:space="preserve"> information must be </w:t>
      </w:r>
      <w:r w:rsidRPr="009925FF">
        <w:rPr>
          <w:rFonts w:cs="Arial"/>
          <w:sz w:val="24"/>
          <w:szCs w:val="24"/>
        </w:rPr>
        <w:t>distributed within 10 working days of the month end. The</w:t>
      </w:r>
      <w:r w:rsidRPr="03A9C3E4">
        <w:rPr>
          <w:rFonts w:cs="Arial"/>
          <w:sz w:val="24"/>
          <w:szCs w:val="24"/>
        </w:rPr>
        <w:t xml:space="preserve"> report fields are not exhaustive and are subject to amendment as part of any strategic supplier management and continuous improvement activities.</w:t>
      </w:r>
    </w:p>
    <w:p w14:paraId="2ADE7611" w14:textId="77777777" w:rsidR="0068063B" w:rsidRPr="0068063B" w:rsidRDefault="0068063B" w:rsidP="0068063B">
      <w:pPr>
        <w:pStyle w:val="ListParagraph"/>
        <w:ind w:left="1418"/>
        <w:rPr>
          <w:rFonts w:cs="Arial"/>
          <w:sz w:val="24"/>
          <w:szCs w:val="24"/>
        </w:rPr>
      </w:pPr>
    </w:p>
    <w:p w14:paraId="09C82A5B" w14:textId="27DBC171" w:rsidR="00BC1B2A" w:rsidRPr="009925FF" w:rsidRDefault="00BC1B2A">
      <w:pPr>
        <w:pStyle w:val="ListParagraph"/>
        <w:numPr>
          <w:ilvl w:val="0"/>
          <w:numId w:val="6"/>
        </w:numPr>
        <w:ind w:left="851" w:hanging="142"/>
        <w:rPr>
          <w:b/>
          <w:bCs/>
          <w:sz w:val="24"/>
          <w:szCs w:val="24"/>
        </w:rPr>
      </w:pPr>
      <w:r w:rsidRPr="009925FF">
        <w:rPr>
          <w:b/>
          <w:bCs/>
          <w:sz w:val="24"/>
          <w:szCs w:val="24"/>
        </w:rPr>
        <w:t>Sustainability Reports</w:t>
      </w:r>
    </w:p>
    <w:p w14:paraId="5F0DA6FE" w14:textId="29E5D795" w:rsidR="00BC1B2A" w:rsidRPr="00FD2099" w:rsidRDefault="00BC1B2A" w:rsidP="03A9C3E4">
      <w:pPr>
        <w:ind w:left="1418"/>
        <w:jc w:val="both"/>
        <w:rPr>
          <w:rFonts w:cs="Arial"/>
          <w:sz w:val="24"/>
          <w:szCs w:val="24"/>
        </w:rPr>
      </w:pPr>
      <w:r w:rsidRPr="00AF5C0F">
        <w:rPr>
          <w:rFonts w:cs="Arial"/>
          <w:sz w:val="24"/>
          <w:szCs w:val="24"/>
        </w:rPr>
        <w:t>Bidders are required to provide, on an annual basis, an Emissions Report [and / or] GHG Emissions Reduction Plan, as detailed in Annex 1 –</w:t>
      </w:r>
      <w:r w:rsidR="00AF5C0F" w:rsidRPr="00AF5C0F">
        <w:rPr>
          <w:rFonts w:cs="Arial"/>
          <w:sz w:val="24"/>
          <w:szCs w:val="24"/>
        </w:rPr>
        <w:t xml:space="preserve"> </w:t>
      </w:r>
      <w:r w:rsidRPr="00AF5C0F">
        <w:rPr>
          <w:rFonts w:cs="Arial"/>
          <w:sz w:val="24"/>
          <w:szCs w:val="24"/>
        </w:rPr>
        <w:t>Sustainability</w:t>
      </w:r>
      <w:r w:rsidR="00AF5C0F" w:rsidRPr="00AF5C0F">
        <w:rPr>
          <w:rFonts w:cs="Arial"/>
          <w:sz w:val="24"/>
          <w:szCs w:val="24"/>
        </w:rPr>
        <w:t xml:space="preserve"> Standard</w:t>
      </w:r>
      <w:r w:rsidRPr="00AF5C0F">
        <w:rPr>
          <w:rFonts w:cs="Arial"/>
          <w:sz w:val="24"/>
          <w:szCs w:val="24"/>
        </w:rPr>
        <w:t xml:space="preserve"> </w:t>
      </w:r>
      <w:r w:rsidRPr="00720547">
        <w:rPr>
          <w:rFonts w:cs="Arial"/>
          <w:sz w:val="24"/>
          <w:szCs w:val="24"/>
        </w:rPr>
        <w:t>Report</w:t>
      </w:r>
      <w:r w:rsidR="00AF5C0F" w:rsidRPr="00720547">
        <w:rPr>
          <w:rFonts w:cs="Arial"/>
          <w:sz w:val="24"/>
          <w:szCs w:val="24"/>
        </w:rPr>
        <w:t>s</w:t>
      </w:r>
      <w:r w:rsidRPr="00720547">
        <w:rPr>
          <w:rFonts w:cs="Arial"/>
          <w:sz w:val="24"/>
          <w:szCs w:val="24"/>
        </w:rPr>
        <w:t>. Bidders must also provide additional Sustainability Report</w:t>
      </w:r>
      <w:r w:rsidR="00F84EC2" w:rsidRPr="00720547">
        <w:rPr>
          <w:rFonts w:cs="Arial"/>
          <w:sz w:val="24"/>
          <w:szCs w:val="24"/>
        </w:rPr>
        <w:t>s</w:t>
      </w:r>
      <w:r w:rsidRPr="00720547">
        <w:rPr>
          <w:rFonts w:cs="Arial"/>
          <w:sz w:val="24"/>
          <w:szCs w:val="24"/>
        </w:rPr>
        <w:t xml:space="preserve"> Information in </w:t>
      </w:r>
      <w:r w:rsidRPr="0048199E">
        <w:rPr>
          <w:rFonts w:cs="Arial"/>
          <w:sz w:val="24"/>
          <w:szCs w:val="24"/>
        </w:rPr>
        <w:t>relation to this Agreement on the date(s) / frequency outlined in Annex 1. The bidder shall comply with reasonable requests by the Authority for information evidencing compliance within 14 days of such request.</w:t>
      </w:r>
      <w:r w:rsidRPr="03A9C3E4">
        <w:rPr>
          <w:rFonts w:cs="Arial"/>
          <w:sz w:val="24"/>
          <w:szCs w:val="24"/>
        </w:rPr>
        <w:t xml:space="preserve"> Performance will be measured against </w:t>
      </w:r>
      <w:r w:rsidRPr="007A43FB">
        <w:rPr>
          <w:rFonts w:cs="Arial"/>
          <w:sz w:val="24"/>
          <w:szCs w:val="24"/>
        </w:rPr>
        <w:t>KP</w:t>
      </w:r>
      <w:r w:rsidR="007A43FB" w:rsidRPr="007A43FB">
        <w:rPr>
          <w:rFonts w:cs="Arial"/>
          <w:sz w:val="24"/>
          <w:szCs w:val="24"/>
        </w:rPr>
        <w:t>I9</w:t>
      </w:r>
      <w:r w:rsidRPr="007A43FB">
        <w:rPr>
          <w:rFonts w:cs="Arial"/>
          <w:sz w:val="24"/>
          <w:szCs w:val="24"/>
        </w:rPr>
        <w:t>.</w:t>
      </w:r>
    </w:p>
    <w:p w14:paraId="1FD84030" w14:textId="05922C2B" w:rsidR="000E3AC9" w:rsidRPr="00EE1BD8" w:rsidRDefault="00041B25" w:rsidP="00041B25">
      <w:pPr>
        <w:pStyle w:val="Heading2"/>
        <w:keepNext w:val="0"/>
        <w:keepLines w:val="0"/>
        <w:ind w:left="0" w:firstLine="0"/>
      </w:pPr>
      <w:r>
        <w:t>8.</w:t>
      </w:r>
      <w:r w:rsidR="0071325A">
        <w:t>8</w:t>
      </w:r>
      <w:r>
        <w:tab/>
      </w:r>
      <w:r w:rsidR="006C6547">
        <w:t xml:space="preserve">Key Performance Indicators </w:t>
      </w:r>
    </w:p>
    <w:p w14:paraId="55441707" w14:textId="3BE6F921" w:rsidR="00913F50" w:rsidRDefault="00D57785" w:rsidP="00A45932">
      <w:pPr>
        <w:pStyle w:val="Heading3"/>
        <w:keepNext w:val="0"/>
        <w:keepLines w:val="0"/>
        <w:numPr>
          <w:ilvl w:val="0"/>
          <w:numId w:val="0"/>
        </w:numPr>
        <w:ind w:left="1418" w:hanging="851"/>
        <w:rPr>
          <w:sz w:val="24"/>
          <w:szCs w:val="24"/>
        </w:rPr>
      </w:pPr>
      <w:r w:rsidRPr="79E0FB9E">
        <w:rPr>
          <w:sz w:val="24"/>
          <w:szCs w:val="24"/>
        </w:rPr>
        <w:t>8.</w:t>
      </w:r>
      <w:r w:rsidR="0AD5914E" w:rsidRPr="79E0FB9E">
        <w:rPr>
          <w:sz w:val="24"/>
          <w:szCs w:val="24"/>
        </w:rPr>
        <w:t>8</w:t>
      </w:r>
      <w:r w:rsidRPr="79E0FB9E">
        <w:rPr>
          <w:sz w:val="24"/>
          <w:szCs w:val="24"/>
        </w:rPr>
        <w:t>.1</w:t>
      </w:r>
      <w:r>
        <w:tab/>
      </w:r>
      <w:r w:rsidR="008E04E1" w:rsidRPr="79E0FB9E">
        <w:rPr>
          <w:sz w:val="24"/>
          <w:szCs w:val="24"/>
        </w:rPr>
        <w:t>Over the lifetime of the contract, the successful Bidder(s) will be expected to meet the Key Performance Indicators</w:t>
      </w:r>
      <w:r w:rsidR="004E57F3" w:rsidRPr="79E0FB9E">
        <w:rPr>
          <w:sz w:val="24"/>
          <w:szCs w:val="24"/>
        </w:rPr>
        <w:t xml:space="preserve"> (KPIs) detailed in </w:t>
      </w:r>
      <w:r w:rsidR="004E57F3" w:rsidRPr="79E0FB9E">
        <w:rPr>
          <w:b/>
          <w:bCs/>
          <w:sz w:val="24"/>
          <w:szCs w:val="24"/>
        </w:rPr>
        <w:t>Annex 2</w:t>
      </w:r>
      <w:r w:rsidR="004E57F3" w:rsidRPr="79E0FB9E">
        <w:rPr>
          <w:sz w:val="24"/>
          <w:szCs w:val="24"/>
        </w:rPr>
        <w:t>.</w:t>
      </w:r>
    </w:p>
    <w:p w14:paraId="3EE144C3" w14:textId="304607A0" w:rsidR="00913F50" w:rsidRPr="00A729B7" w:rsidRDefault="003647C3" w:rsidP="000A0D89">
      <w:pPr>
        <w:pStyle w:val="Heading3"/>
        <w:keepNext w:val="0"/>
        <w:keepLines w:val="0"/>
        <w:numPr>
          <w:ilvl w:val="0"/>
          <w:numId w:val="0"/>
        </w:numPr>
        <w:ind w:left="1418" w:hanging="850"/>
        <w:rPr>
          <w:sz w:val="24"/>
          <w:szCs w:val="24"/>
        </w:rPr>
      </w:pPr>
      <w:r>
        <w:rPr>
          <w:sz w:val="24"/>
          <w:szCs w:val="24"/>
        </w:rPr>
        <w:t xml:space="preserve">8.8.2 </w:t>
      </w:r>
      <w:r w:rsidR="00350D3C">
        <w:rPr>
          <w:sz w:val="24"/>
          <w:szCs w:val="24"/>
        </w:rPr>
        <w:tab/>
      </w:r>
      <w:r w:rsidR="00A45932" w:rsidRPr="00A729B7">
        <w:rPr>
          <w:sz w:val="24"/>
          <w:szCs w:val="24"/>
        </w:rPr>
        <w:t>Contracting Authorities will set KPIs that are relevant and proportionate to the nature</w:t>
      </w:r>
      <w:r w:rsidR="00D67150" w:rsidRPr="00A729B7">
        <w:rPr>
          <w:sz w:val="24"/>
          <w:szCs w:val="24"/>
        </w:rPr>
        <w:t>, value and risk of the contract, and the Bidder will be expected to come to an agreement on these with respect to the contract with the contracting authority</w:t>
      </w:r>
      <w:r w:rsidR="009F4A82" w:rsidRPr="00A729B7">
        <w:rPr>
          <w:sz w:val="24"/>
          <w:szCs w:val="24"/>
        </w:rPr>
        <w:t>.</w:t>
      </w:r>
    </w:p>
    <w:p w14:paraId="0C934E7F" w14:textId="44AF2E2C" w:rsidR="000D5EA1" w:rsidRPr="00B14361" w:rsidRDefault="00B14361" w:rsidP="002C77B3">
      <w:pPr>
        <w:pStyle w:val="Heading3"/>
        <w:keepNext w:val="0"/>
        <w:keepLines w:val="0"/>
        <w:numPr>
          <w:ilvl w:val="0"/>
          <w:numId w:val="0"/>
        </w:numPr>
        <w:ind w:left="1418" w:hanging="851"/>
        <w:rPr>
          <w:sz w:val="24"/>
          <w:szCs w:val="24"/>
        </w:rPr>
      </w:pPr>
      <w:r>
        <w:rPr>
          <w:sz w:val="24"/>
          <w:szCs w:val="24"/>
        </w:rPr>
        <w:t xml:space="preserve">8.8.3 </w:t>
      </w:r>
      <w:r>
        <w:rPr>
          <w:sz w:val="24"/>
          <w:szCs w:val="24"/>
        </w:rPr>
        <w:tab/>
      </w:r>
      <w:r w:rsidR="000D5EA1" w:rsidRPr="00B14361">
        <w:rPr>
          <w:sz w:val="24"/>
          <w:szCs w:val="24"/>
        </w:rPr>
        <w:t>Successful Bidder(s) must provide KPI data</w:t>
      </w:r>
      <w:r w:rsidR="000F7F0E">
        <w:rPr>
          <w:sz w:val="24"/>
          <w:szCs w:val="24"/>
        </w:rPr>
        <w:t xml:space="preserve"> as per the measurement frequency for </w:t>
      </w:r>
      <w:r w:rsidR="000F7F0E" w:rsidRPr="00935C33">
        <w:rPr>
          <w:sz w:val="24"/>
          <w:szCs w:val="24"/>
        </w:rPr>
        <w:t>ea</w:t>
      </w:r>
      <w:r w:rsidR="00935C33" w:rsidRPr="00935C33">
        <w:rPr>
          <w:sz w:val="24"/>
          <w:szCs w:val="24"/>
        </w:rPr>
        <w:t xml:space="preserve">ch KPI in Annex 2. </w:t>
      </w:r>
      <w:r w:rsidR="000D5EA1" w:rsidRPr="00935C33">
        <w:rPr>
          <w:sz w:val="24"/>
          <w:szCs w:val="24"/>
        </w:rPr>
        <w:t>KPI data must be provided within 10 working days of the agreed due date(s).</w:t>
      </w:r>
      <w:r w:rsidR="000D5EA1" w:rsidRPr="00B14361">
        <w:rPr>
          <w:sz w:val="24"/>
          <w:szCs w:val="24"/>
        </w:rPr>
        <w:t xml:space="preserve"> </w:t>
      </w:r>
    </w:p>
    <w:p w14:paraId="62706303" w14:textId="635C4964" w:rsidR="000D5EA1" w:rsidRPr="009F0E03" w:rsidRDefault="009F0E03" w:rsidP="009F0E03">
      <w:pPr>
        <w:pStyle w:val="Heading3"/>
        <w:keepNext w:val="0"/>
        <w:keepLines w:val="0"/>
        <w:numPr>
          <w:ilvl w:val="0"/>
          <w:numId w:val="0"/>
        </w:numPr>
        <w:ind w:left="1418" w:hanging="850"/>
        <w:rPr>
          <w:sz w:val="24"/>
          <w:szCs w:val="24"/>
        </w:rPr>
      </w:pPr>
      <w:r>
        <w:rPr>
          <w:sz w:val="24"/>
          <w:szCs w:val="24"/>
        </w:rPr>
        <w:t xml:space="preserve">8.8.4 </w:t>
      </w:r>
      <w:r w:rsidR="00350D3C">
        <w:rPr>
          <w:sz w:val="24"/>
          <w:szCs w:val="24"/>
        </w:rPr>
        <w:tab/>
      </w:r>
      <w:r w:rsidR="000D5EA1" w:rsidRPr="009F0E03">
        <w:rPr>
          <w:sz w:val="24"/>
          <w:szCs w:val="24"/>
        </w:rPr>
        <w:t>KPI data will be used to measure and track the successful Bidder(s)’ performance of the contact.</w:t>
      </w:r>
    </w:p>
    <w:p w14:paraId="38AF8A34" w14:textId="44593EFA" w:rsidR="005265F6" w:rsidRDefault="00282029" w:rsidP="00101494">
      <w:pPr>
        <w:pStyle w:val="Heading3"/>
        <w:keepNext w:val="0"/>
        <w:keepLines w:val="0"/>
        <w:numPr>
          <w:ilvl w:val="0"/>
          <w:numId w:val="0"/>
        </w:numPr>
        <w:ind w:left="568"/>
        <w:rPr>
          <w:rFonts w:eastAsia="Arial" w:cs="Arial"/>
          <w:sz w:val="24"/>
          <w:szCs w:val="24"/>
        </w:rPr>
      </w:pPr>
      <w:r>
        <w:rPr>
          <w:rFonts w:eastAsia="Arial" w:cs="Arial"/>
          <w:sz w:val="24"/>
          <w:szCs w:val="24"/>
        </w:rPr>
        <w:t xml:space="preserve">8.8.5 </w:t>
      </w:r>
      <w:r w:rsidR="00350D3C">
        <w:rPr>
          <w:rFonts w:eastAsia="Arial" w:cs="Arial"/>
          <w:sz w:val="24"/>
          <w:szCs w:val="24"/>
        </w:rPr>
        <w:tab/>
      </w:r>
      <w:r w:rsidR="005265F6">
        <w:rPr>
          <w:rFonts w:eastAsia="Arial" w:cs="Arial"/>
          <w:sz w:val="24"/>
          <w:szCs w:val="24"/>
        </w:rPr>
        <w:t xml:space="preserve">NOT USED </w:t>
      </w:r>
    </w:p>
    <w:p w14:paraId="40BDBEBE" w14:textId="77777777" w:rsidR="00101494" w:rsidRPr="00101494" w:rsidRDefault="00101494" w:rsidP="00101494"/>
    <w:p w14:paraId="05666C00" w14:textId="3E2E84B5" w:rsidR="3264D660" w:rsidRPr="00101494" w:rsidRDefault="004A0A0C" w:rsidP="00101494">
      <w:pPr>
        <w:pStyle w:val="Heading3"/>
        <w:keepNext w:val="0"/>
        <w:keepLines w:val="0"/>
        <w:numPr>
          <w:ilvl w:val="0"/>
          <w:numId w:val="0"/>
        </w:numPr>
        <w:spacing w:before="0" w:line="259" w:lineRule="auto"/>
        <w:ind w:left="1418" w:hanging="851"/>
        <w:rPr>
          <w:sz w:val="24"/>
          <w:szCs w:val="24"/>
        </w:rPr>
      </w:pPr>
      <w:r>
        <w:rPr>
          <w:sz w:val="24"/>
          <w:szCs w:val="24"/>
        </w:rPr>
        <w:lastRenderedPageBreak/>
        <w:t xml:space="preserve">8.8.6 </w:t>
      </w:r>
      <w:r w:rsidR="00F05E5C">
        <w:rPr>
          <w:sz w:val="24"/>
          <w:szCs w:val="24"/>
        </w:rPr>
        <w:tab/>
        <w:t>T</w:t>
      </w:r>
      <w:r w:rsidR="57011FC5" w:rsidRPr="004A0A0C">
        <w:rPr>
          <w:sz w:val="24"/>
          <w:szCs w:val="24"/>
        </w:rPr>
        <w:t>o enable standardised and consistent tracking of Bidder performance across contracts and frameworks, KPIs will be aligned to the following scoring matrix. This is the standard matrix detailed in Regulation 39(5) of the Procurement Regulatio</w:t>
      </w:r>
      <w:r w:rsidR="00101494">
        <w:rPr>
          <w:sz w:val="24"/>
          <w:szCs w:val="24"/>
        </w:rPr>
        <w:t xml:space="preserve">ns </w:t>
      </w:r>
      <w:r w:rsidR="57011FC5" w:rsidRPr="004A0A0C">
        <w:rPr>
          <w:sz w:val="24"/>
          <w:szCs w:val="24"/>
        </w:rPr>
        <w:t>2024, which must be used when publishing a Contract Performance Notice as detailed above.</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80"/>
        <w:gridCol w:w="8610"/>
      </w:tblGrid>
      <w:tr w:rsidR="6522E8A4" w14:paraId="37DBDE8A" w14:textId="77777777" w:rsidTr="03A9C3E4">
        <w:trPr>
          <w:trHeight w:val="570"/>
        </w:trPr>
        <w:tc>
          <w:tcPr>
            <w:tcW w:w="168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01A944F2" w14:textId="0D7728B3"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Rating</w:t>
            </w:r>
          </w:p>
        </w:tc>
        <w:tc>
          <w:tcPr>
            <w:tcW w:w="861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1088B681" w14:textId="5A00B3F2"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Description</w:t>
            </w:r>
          </w:p>
        </w:tc>
      </w:tr>
      <w:tr w:rsidR="6522E8A4" w14:paraId="441E4774"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1597E" w14:textId="2E6937CD"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Good</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401427" w14:textId="37CCC464"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meeting or exceeding the key performance indicators</w:t>
            </w:r>
          </w:p>
        </w:tc>
      </w:tr>
      <w:tr w:rsidR="6522E8A4" w14:paraId="17CFA3C8"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89854A" w14:textId="643FD07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Approaching target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923B55" w14:textId="6398380A"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close to meeting the key performance indicators</w:t>
            </w:r>
          </w:p>
        </w:tc>
      </w:tr>
      <w:tr w:rsidR="6522E8A4" w14:paraId="4982F635"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802F7E" w14:textId="6312A83F"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Requires improvement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268509" w14:textId="4249106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below the key performance indicators</w:t>
            </w:r>
          </w:p>
        </w:tc>
      </w:tr>
      <w:tr w:rsidR="6522E8A4" w14:paraId="5C301E23"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522245" w14:textId="45838E62"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Inadequate</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B41979" w14:textId="72CF01F9"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significantly below the key performance indicators</w:t>
            </w:r>
          </w:p>
        </w:tc>
      </w:tr>
      <w:tr w:rsidR="6522E8A4" w14:paraId="3F6D2FA7"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A1C6D3" w14:textId="5D762571"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Other</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C4EEAA" w14:textId="16D69827"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cannot be described as good, approaching target, requires improvement or inadequate</w:t>
            </w:r>
          </w:p>
        </w:tc>
      </w:tr>
    </w:tbl>
    <w:p w14:paraId="4DA21792" w14:textId="7E940DA1" w:rsidR="00935F91" w:rsidRDefault="3306CFD7" w:rsidP="29BCA4F3">
      <w:pPr>
        <w:pStyle w:val="Heading2"/>
        <w:keepNext w:val="0"/>
        <w:keepLines w:val="0"/>
        <w:tabs>
          <w:tab w:val="left" w:pos="720"/>
        </w:tabs>
        <w:ind w:left="90" w:firstLine="0"/>
      </w:pPr>
      <w:r>
        <w:t>8.9</w:t>
      </w:r>
      <w:r w:rsidR="00A46EF1">
        <w:tab/>
      </w:r>
      <w:r w:rsidR="118503CD">
        <w:t xml:space="preserve">Poor Performance and Breach of Contract. </w:t>
      </w:r>
    </w:p>
    <w:p w14:paraId="697C6A60" w14:textId="23E79503" w:rsidR="00935F91" w:rsidRPr="001B345B" w:rsidRDefault="118503CD" w:rsidP="29BCA4F3">
      <w:pPr>
        <w:pStyle w:val="Heading2"/>
        <w:keepNext w:val="0"/>
        <w:keepLines w:val="0"/>
        <w:ind w:left="720" w:firstLine="0"/>
      </w:pPr>
      <w:r>
        <w:t>Where the bidder is in breach of the contract or is failing to deliver the contract to satisfactory level of performance, the contracting authority may publish a contract performance notice detailing poor performance or breach of contract, in accordance with the Act.</w:t>
      </w:r>
    </w:p>
    <w:p w14:paraId="58BF5403" w14:textId="391A5F9A" w:rsidR="00A02D57" w:rsidRPr="00654D04" w:rsidRDefault="730C633E" w:rsidP="29BCA4F3">
      <w:pPr>
        <w:pStyle w:val="Heading2"/>
        <w:keepNext w:val="0"/>
        <w:keepLines w:val="0"/>
      </w:pPr>
      <w:r>
        <w:rPr>
          <w:shd w:val="clear" w:color="auto" w:fill="FFFFFF" w:themeFill="background1"/>
        </w:rPr>
        <w:t>8.10</w:t>
      </w:r>
      <w:r w:rsidR="00DC5095">
        <w:rPr>
          <w:shd w:val="clear" w:color="auto" w:fill="FFFFFF" w:themeFill="background1"/>
        </w:rPr>
        <w:tab/>
      </w:r>
      <w:r w:rsidR="192C43FB" w:rsidRPr="00C33147">
        <w:rPr>
          <w:shd w:val="clear" w:color="auto" w:fill="FFFFFF" w:themeFill="background1"/>
        </w:rPr>
        <w:t>Where the successful Bidder(s) fails to meet the required performance standards or targets as detailed in the KPIs, this will be managed in accordance with the Framework Agreement and Call-Off Contract, including (but not limited to) the agreement of performance management interventions (i.e. a Service Improvement Plan, Rectification Plan, or similar). Thresholds</w:t>
      </w:r>
      <w:r w:rsidR="192C43FB" w:rsidRPr="00654D04">
        <w:t xml:space="preserve"> for performance interventions may include, but are not limited to: </w:t>
      </w:r>
    </w:p>
    <w:p w14:paraId="3F06E7EF" w14:textId="77777777" w:rsidR="00A02D57" w:rsidRPr="0033415D" w:rsidRDefault="192C43FB">
      <w:pPr>
        <w:pStyle w:val="ListParagraph"/>
        <w:numPr>
          <w:ilvl w:val="0"/>
          <w:numId w:val="5"/>
        </w:numPr>
        <w:ind w:left="1418" w:hanging="284"/>
        <w:rPr>
          <w:sz w:val="24"/>
          <w:szCs w:val="24"/>
        </w:rPr>
      </w:pPr>
      <w:r w:rsidRPr="00101494">
        <w:rPr>
          <w:sz w:val="24"/>
          <w:szCs w:val="24"/>
        </w:rPr>
        <w:t xml:space="preserve">One or more material / service-critical KPIs receiving a score of “Inadequate” (within </w:t>
      </w:r>
      <w:r w:rsidRPr="0033415D">
        <w:rPr>
          <w:sz w:val="24"/>
          <w:szCs w:val="24"/>
        </w:rPr>
        <w:t>one reporting period).</w:t>
      </w:r>
    </w:p>
    <w:p w14:paraId="06FC846F" w14:textId="77777777" w:rsidR="00A02D57" w:rsidRPr="0033415D" w:rsidRDefault="192C43FB">
      <w:pPr>
        <w:pStyle w:val="ListParagraph"/>
        <w:numPr>
          <w:ilvl w:val="0"/>
          <w:numId w:val="5"/>
        </w:numPr>
        <w:ind w:left="1418" w:hanging="284"/>
        <w:rPr>
          <w:sz w:val="24"/>
          <w:szCs w:val="24"/>
        </w:rPr>
      </w:pPr>
      <w:r w:rsidRPr="0033415D">
        <w:rPr>
          <w:sz w:val="24"/>
          <w:szCs w:val="24"/>
        </w:rPr>
        <w:t>Three or more service-based KPIs receiving a score of “Requires Improvement” or “Inadequate” (within any one reporting period)</w:t>
      </w:r>
    </w:p>
    <w:p w14:paraId="20714A2D" w14:textId="77777777" w:rsidR="00A02D57" w:rsidRPr="00CE452D" w:rsidRDefault="192C43FB">
      <w:pPr>
        <w:pStyle w:val="ListParagraph"/>
        <w:numPr>
          <w:ilvl w:val="0"/>
          <w:numId w:val="5"/>
        </w:numPr>
        <w:ind w:left="1418" w:hanging="284"/>
        <w:rPr>
          <w:sz w:val="24"/>
          <w:szCs w:val="24"/>
        </w:rPr>
      </w:pPr>
      <w:r w:rsidRPr="00CE452D">
        <w:rPr>
          <w:sz w:val="24"/>
          <w:szCs w:val="24"/>
        </w:rPr>
        <w:t>One or more KPIs receiving a score of “Requires Improvement” or “Inadequate” in 3 or more of the last 6 reporting periods)</w:t>
      </w:r>
    </w:p>
    <w:p w14:paraId="2A96E949" w14:textId="0799E2B7" w:rsidR="00A02D57" w:rsidRPr="00654D04" w:rsidRDefault="730C633E" w:rsidP="29BCA4F3">
      <w:pPr>
        <w:pStyle w:val="Heading2"/>
        <w:keepNext w:val="0"/>
        <w:keepLines w:val="0"/>
      </w:pPr>
      <w:r>
        <w:lastRenderedPageBreak/>
        <w:t>8.11</w:t>
      </w:r>
      <w:r w:rsidR="00DC5095">
        <w:tab/>
      </w:r>
      <w:r w:rsidR="192C43FB">
        <w:t xml:space="preserve">Where the successful Bidder(s) has failed to perform the contract to the contracting authority’s </w:t>
      </w:r>
      <w:r w:rsidR="00555549">
        <w:t>satisfaction and</w:t>
      </w:r>
      <w:r w:rsidR="192C43FB">
        <w:t xml:space="preserve"> has failed to improve performance despite being given proper opportunity to do so, the measures outlined in 8.</w:t>
      </w:r>
      <w:r w:rsidR="6B60057C">
        <w:t>9</w:t>
      </w:r>
      <w:r w:rsidR="192C43FB">
        <w:t xml:space="preserve"> may apply. </w:t>
      </w:r>
    </w:p>
    <w:p w14:paraId="2948309B" w14:textId="390DCC98" w:rsidR="00E402B3" w:rsidRPr="00944F3D" w:rsidRDefault="00640C01" w:rsidP="00640C01">
      <w:pPr>
        <w:pStyle w:val="Heading1"/>
        <w:keepNext w:val="0"/>
        <w:keepLines w:val="0"/>
        <w:tabs>
          <w:tab w:val="left" w:pos="709"/>
        </w:tabs>
        <w:rPr>
          <w:color w:val="002060"/>
        </w:rPr>
      </w:pPr>
      <w:bookmarkStart w:id="24" w:name="_Toc244097968"/>
      <w:r>
        <w:rPr>
          <w:color w:val="002060"/>
        </w:rPr>
        <w:t>NOT USED</w:t>
      </w:r>
      <w:bookmarkEnd w:id="24"/>
    </w:p>
    <w:p w14:paraId="3A6F5141" w14:textId="3984C1F8" w:rsidR="00813239" w:rsidRPr="00813239" w:rsidRDefault="5FCE9655" w:rsidP="00813239">
      <w:pPr>
        <w:pStyle w:val="Heading1"/>
        <w:keepNext w:val="0"/>
        <w:keepLines w:val="0"/>
      </w:pPr>
      <w:bookmarkStart w:id="25" w:name="_Toc215374819"/>
      <w:bookmarkStart w:id="26" w:name="_Toc664697093"/>
      <w:bookmarkStart w:id="27" w:name="_Toc244097969"/>
      <w:r w:rsidRPr="00813239">
        <w:t>Contract</w:t>
      </w:r>
      <w:r w:rsidR="1CE6559D" w:rsidRPr="00813239">
        <w:t xml:space="preserve"> Par</w:t>
      </w:r>
      <w:r w:rsidR="25387089" w:rsidRPr="00813239">
        <w:t>ticipants</w:t>
      </w:r>
      <w:bookmarkEnd w:id="25"/>
      <w:bookmarkEnd w:id="26"/>
      <w:bookmarkEnd w:id="27"/>
    </w:p>
    <w:p w14:paraId="1221417E" w14:textId="0BA72B91" w:rsidR="0022054F" w:rsidRDefault="00813239" w:rsidP="00813239">
      <w:pPr>
        <w:ind w:left="720"/>
      </w:pPr>
      <w:r>
        <w:rPr>
          <w:sz w:val="24"/>
          <w:szCs w:val="24"/>
        </w:rPr>
        <w:t>Mid and West Wales Fire and Rescue Authority</w:t>
      </w:r>
    </w:p>
    <w:p w14:paraId="4101C29A" w14:textId="22D1037C" w:rsidR="03A9C3E4" w:rsidRDefault="03A9C3E4" w:rsidP="03A9C3E4">
      <w:pPr>
        <w:sectPr w:rsidR="03A9C3E4" w:rsidSect="00BC08DA">
          <w:footerReference w:type="first" r:id="rId17"/>
          <w:pgSz w:w="11906" w:h="16838"/>
          <w:pgMar w:top="2410" w:right="794" w:bottom="2694" w:left="794" w:header="680" w:footer="708" w:gutter="0"/>
          <w:cols w:space="708"/>
          <w:docGrid w:linePitch="360"/>
        </w:sectPr>
      </w:pPr>
    </w:p>
    <w:p w14:paraId="040B2ECC" w14:textId="04427708" w:rsidR="00555549" w:rsidRDefault="4E36761A" w:rsidP="00535340">
      <w:pPr>
        <w:pStyle w:val="Heading1"/>
        <w:numPr>
          <w:ilvl w:val="0"/>
          <w:numId w:val="0"/>
        </w:numPr>
        <w:spacing w:before="240"/>
      </w:pPr>
      <w:bookmarkStart w:id="28" w:name="_Toc187670608"/>
      <w:bookmarkStart w:id="29" w:name="_Toc729848329"/>
      <w:bookmarkStart w:id="30" w:name="_Toc1152120730"/>
      <w:bookmarkStart w:id="31" w:name="_Toc244097970"/>
      <w:r>
        <w:lastRenderedPageBreak/>
        <w:t>Annex 1 – Contract Management Information Requirements</w:t>
      </w:r>
      <w:bookmarkEnd w:id="28"/>
      <w:bookmarkEnd w:id="29"/>
      <w:bookmarkEnd w:id="30"/>
      <w:bookmarkEnd w:id="31"/>
      <w:r>
        <w:t xml:space="preserve"> </w:t>
      </w:r>
    </w:p>
    <w:p w14:paraId="3DA54996" w14:textId="77777777" w:rsidR="00312E8F" w:rsidRDefault="00312E8F" w:rsidP="00312E8F">
      <w:pPr>
        <w:spacing w:before="0" w:after="0"/>
        <w:ind w:firstLine="709"/>
        <w:rPr>
          <w:b/>
          <w:bCs/>
          <w:sz w:val="28"/>
          <w:szCs w:val="28"/>
        </w:rPr>
      </w:pPr>
      <w:r>
        <w:rPr>
          <w:b/>
          <w:bCs/>
          <w:sz w:val="28"/>
          <w:szCs w:val="28"/>
        </w:rPr>
        <w:t>A</w:t>
      </w:r>
      <w:r w:rsidRPr="00DE03D9">
        <w:rPr>
          <w:b/>
          <w:bCs/>
          <w:sz w:val="28"/>
          <w:szCs w:val="28"/>
        </w:rPr>
        <w:t xml:space="preserve">. </w:t>
      </w:r>
      <w:r>
        <w:rPr>
          <w:b/>
          <w:bCs/>
          <w:sz w:val="28"/>
          <w:szCs w:val="28"/>
        </w:rPr>
        <w:t>Management Information Report</w:t>
      </w:r>
    </w:p>
    <w:p w14:paraId="0904D2BE" w14:textId="77777777" w:rsidR="00312E8F" w:rsidRDefault="00312E8F" w:rsidP="00312E8F">
      <w:pPr>
        <w:spacing w:before="0" w:after="0"/>
        <w:rPr>
          <w:b/>
          <w:bCs/>
          <w:sz w:val="28"/>
          <w:szCs w:val="28"/>
        </w:rPr>
      </w:pPr>
    </w:p>
    <w:p w14:paraId="19156EEF" w14:textId="77777777" w:rsidR="00312E8F" w:rsidRDefault="00312E8F" w:rsidP="00312E8F">
      <w:pPr>
        <w:spacing w:before="0" w:after="0"/>
        <w:ind w:left="709"/>
        <w:rPr>
          <w:sz w:val="24"/>
          <w:szCs w:val="24"/>
        </w:rPr>
      </w:pPr>
      <w:r w:rsidRPr="00916BE5">
        <w:rPr>
          <w:sz w:val="24"/>
          <w:szCs w:val="24"/>
        </w:rPr>
        <w:t>The following information must be provided as per the timescales detailed in 8.</w:t>
      </w:r>
      <w:r>
        <w:rPr>
          <w:sz w:val="24"/>
          <w:szCs w:val="24"/>
        </w:rPr>
        <w:t xml:space="preserve">7, unless otherwise specified below. The successful bidder must provide this information in an electronic format, e.g. an Excel spreadsheet. </w:t>
      </w:r>
    </w:p>
    <w:p w14:paraId="664D8B3B" w14:textId="77777777" w:rsidR="00312E8F" w:rsidRDefault="00312E8F" w:rsidP="00312E8F">
      <w:pPr>
        <w:spacing w:before="0" w:after="0"/>
        <w:ind w:left="709"/>
        <w:rPr>
          <w:sz w:val="24"/>
          <w:szCs w:val="24"/>
        </w:rPr>
      </w:pPr>
      <w:r>
        <w:rPr>
          <w:sz w:val="24"/>
          <w:szCs w:val="24"/>
        </w:rPr>
        <w:t xml:space="preserve">electronic format, e.g. an Excel spreadsheet. </w:t>
      </w:r>
    </w:p>
    <w:tbl>
      <w:tblPr>
        <w:tblStyle w:val="TableGrid"/>
        <w:tblpPr w:leftFromText="180" w:rightFromText="180" w:vertAnchor="text" w:horzAnchor="margin" w:tblpY="269"/>
        <w:tblW w:w="0" w:type="auto"/>
        <w:tblLook w:val="04A0" w:firstRow="1" w:lastRow="0" w:firstColumn="1" w:lastColumn="0" w:noHBand="0" w:noVBand="1"/>
      </w:tblPr>
      <w:tblGrid>
        <w:gridCol w:w="8075"/>
        <w:gridCol w:w="2233"/>
      </w:tblGrid>
      <w:tr w:rsidR="00312E8F" w14:paraId="301294EE" w14:textId="77777777" w:rsidTr="005A52C5">
        <w:tc>
          <w:tcPr>
            <w:tcW w:w="8075" w:type="dxa"/>
            <w:tcBorders>
              <w:top w:val="single" w:sz="4" w:space="0" w:color="auto"/>
              <w:left w:val="single" w:sz="4" w:space="0" w:color="auto"/>
              <w:bottom w:val="single" w:sz="4" w:space="0" w:color="auto"/>
              <w:right w:val="single" w:sz="4" w:space="0" w:color="auto"/>
            </w:tcBorders>
            <w:hideMark/>
          </w:tcPr>
          <w:p w14:paraId="47E3506B" w14:textId="77777777" w:rsidR="00312E8F" w:rsidRDefault="00312E8F" w:rsidP="005A52C5">
            <w:pPr>
              <w:spacing w:after="80"/>
              <w:rPr>
                <w:rFonts w:cs="Arial"/>
                <w:bCs/>
              </w:rPr>
            </w:pPr>
            <w:r>
              <w:rPr>
                <w:rFonts w:cs="Arial"/>
                <w:b/>
              </w:rPr>
              <w:t xml:space="preserve">A. Management Information </w:t>
            </w:r>
          </w:p>
        </w:tc>
        <w:tc>
          <w:tcPr>
            <w:tcW w:w="2233" w:type="dxa"/>
            <w:tcBorders>
              <w:top w:val="single" w:sz="4" w:space="0" w:color="auto"/>
              <w:left w:val="single" w:sz="4" w:space="0" w:color="auto"/>
              <w:bottom w:val="single" w:sz="4" w:space="0" w:color="auto"/>
              <w:right w:val="single" w:sz="4" w:space="0" w:color="auto"/>
            </w:tcBorders>
            <w:hideMark/>
          </w:tcPr>
          <w:p w14:paraId="7690E79E" w14:textId="77777777" w:rsidR="00312E8F" w:rsidRDefault="00312E8F" w:rsidP="005A52C5">
            <w:pPr>
              <w:spacing w:after="80"/>
            </w:pPr>
            <w:r>
              <w:rPr>
                <w:rFonts w:cs="Arial"/>
                <w:b/>
                <w:bCs/>
              </w:rPr>
              <w:t>B. Frequency</w:t>
            </w:r>
          </w:p>
        </w:tc>
      </w:tr>
      <w:tr w:rsidR="00312E8F" w14:paraId="78057462" w14:textId="77777777" w:rsidTr="005A52C5">
        <w:tc>
          <w:tcPr>
            <w:tcW w:w="8075" w:type="dxa"/>
            <w:tcBorders>
              <w:top w:val="single" w:sz="4" w:space="0" w:color="auto"/>
              <w:left w:val="single" w:sz="4" w:space="0" w:color="auto"/>
              <w:bottom w:val="single" w:sz="4" w:space="0" w:color="auto"/>
              <w:right w:val="single" w:sz="4" w:space="0" w:color="auto"/>
            </w:tcBorders>
            <w:hideMark/>
          </w:tcPr>
          <w:p w14:paraId="53E8441A" w14:textId="77777777" w:rsidR="00312E8F" w:rsidRDefault="00312E8F" w:rsidP="005A52C5">
            <w:pPr>
              <w:pStyle w:val="paragraph"/>
              <w:spacing w:before="0" w:beforeAutospacing="0" w:after="0" w:afterAutospacing="0"/>
              <w:textAlignment w:val="baseline"/>
              <w:rPr>
                <w:rFonts w:ascii="Arial" w:hAnsi="Arial" w:cs="Arial"/>
                <w:b/>
                <w:bCs/>
                <w:u w:val="single"/>
                <w:lang w:eastAsia="en-US"/>
              </w:rPr>
            </w:pPr>
            <w:r>
              <w:rPr>
                <w:rStyle w:val="normaltextrun"/>
                <w:rFonts w:ascii="Arial" w:hAnsi="Arial" w:cs="Arial"/>
                <w:b/>
                <w:bCs/>
                <w:u w:val="single"/>
                <w:lang w:eastAsia="en-US"/>
              </w:rPr>
              <w:t>Service Delivery</w:t>
            </w:r>
          </w:p>
          <w:p w14:paraId="10898AE4" w14:textId="77777777" w:rsidR="00312E8F" w:rsidRDefault="00312E8F">
            <w:pPr>
              <w:pStyle w:val="paragraph"/>
              <w:numPr>
                <w:ilvl w:val="0"/>
                <w:numId w:val="8"/>
              </w:numPr>
              <w:spacing w:before="0" w:beforeAutospacing="0" w:after="0" w:afterAutospacing="0"/>
              <w:textAlignment w:val="baseline"/>
              <w:rPr>
                <w:rStyle w:val="eop"/>
                <w:lang w:eastAsia="en-US"/>
              </w:rPr>
            </w:pPr>
            <w:r>
              <w:rPr>
                <w:rStyle w:val="eop"/>
                <w:rFonts w:ascii="Arial" w:hAnsi="Arial" w:cs="Arial"/>
                <w:lang w:eastAsia="en-US"/>
              </w:rPr>
              <w:t>Total number of jobs raised (planned, reactive, emergency)</w:t>
            </w:r>
          </w:p>
          <w:p w14:paraId="07A20075" w14:textId="77777777" w:rsidR="00312E8F" w:rsidRDefault="00312E8F">
            <w:pPr>
              <w:pStyle w:val="paragraph"/>
              <w:numPr>
                <w:ilvl w:val="0"/>
                <w:numId w:val="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Number of jobs completed</w:t>
            </w:r>
          </w:p>
          <w:p w14:paraId="6CF841BF" w14:textId="77777777" w:rsidR="00312E8F" w:rsidRDefault="00312E8F">
            <w:pPr>
              <w:pStyle w:val="paragraph"/>
              <w:numPr>
                <w:ilvl w:val="0"/>
                <w:numId w:val="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Number of open jobs</w:t>
            </w:r>
          </w:p>
          <w:p w14:paraId="0AFF33E7" w14:textId="77777777" w:rsidR="00312E8F" w:rsidRDefault="00312E8F">
            <w:pPr>
              <w:pStyle w:val="paragraph"/>
              <w:numPr>
                <w:ilvl w:val="0"/>
                <w:numId w:val="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Jobs completed within agreed timescales</w:t>
            </w:r>
          </w:p>
          <w:p w14:paraId="7B76CD9A" w14:textId="77777777" w:rsidR="00312E8F" w:rsidRDefault="00312E8F">
            <w:pPr>
              <w:pStyle w:val="paragraph"/>
              <w:numPr>
                <w:ilvl w:val="0"/>
                <w:numId w:val="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Jobs completed late (with reason for delay) </w:t>
            </w:r>
          </w:p>
          <w:p w14:paraId="68A67511" w14:textId="77777777" w:rsidR="00312E8F" w:rsidRDefault="00312E8F">
            <w:pPr>
              <w:pStyle w:val="paragraph"/>
              <w:numPr>
                <w:ilvl w:val="0"/>
                <w:numId w:val="8"/>
              </w:numPr>
              <w:spacing w:before="0" w:beforeAutospacing="0" w:after="0" w:afterAutospacing="0"/>
              <w:textAlignment w:val="baseline"/>
              <w:rPr>
                <w:lang w:eastAsia="en-US"/>
              </w:rPr>
            </w:pPr>
            <w:r>
              <w:rPr>
                <w:rStyle w:val="eop"/>
                <w:rFonts w:ascii="Arial" w:hAnsi="Arial" w:cs="Arial"/>
                <w:lang w:eastAsia="en-US"/>
              </w:rPr>
              <w:t>Average response times (by job type)</w:t>
            </w:r>
          </w:p>
        </w:tc>
        <w:tc>
          <w:tcPr>
            <w:tcW w:w="2233" w:type="dxa"/>
            <w:vMerge w:val="restart"/>
            <w:tcBorders>
              <w:top w:val="single" w:sz="4" w:space="0" w:color="auto"/>
              <w:left w:val="single" w:sz="4" w:space="0" w:color="auto"/>
              <w:bottom w:val="single" w:sz="4" w:space="0" w:color="auto"/>
              <w:right w:val="single" w:sz="4" w:space="0" w:color="auto"/>
            </w:tcBorders>
          </w:tcPr>
          <w:p w14:paraId="54E6001D" w14:textId="77777777" w:rsidR="00312E8F" w:rsidRDefault="00312E8F" w:rsidP="005A52C5">
            <w:pPr>
              <w:tabs>
                <w:tab w:val="left" w:pos="720"/>
                <w:tab w:val="left" w:pos="1440"/>
                <w:tab w:val="left" w:pos="2160"/>
                <w:tab w:val="left" w:pos="2880"/>
                <w:tab w:val="left" w:pos="4680"/>
                <w:tab w:val="left" w:pos="5400"/>
                <w:tab w:val="right" w:pos="9000"/>
              </w:tabs>
              <w:jc w:val="center"/>
              <w:rPr>
                <w:rFonts w:cs="Arial"/>
              </w:rPr>
            </w:pPr>
          </w:p>
          <w:p w14:paraId="169F4ACE" w14:textId="77777777" w:rsidR="00312E8F" w:rsidRDefault="00312E8F" w:rsidP="005A52C5">
            <w:r>
              <w:rPr>
                <w:rFonts w:cs="Arial"/>
              </w:rPr>
              <w:t xml:space="preserve">Bi-annually </w:t>
            </w:r>
          </w:p>
        </w:tc>
      </w:tr>
      <w:tr w:rsidR="00312E8F" w14:paraId="0221FB96" w14:textId="77777777" w:rsidTr="005A52C5">
        <w:tc>
          <w:tcPr>
            <w:tcW w:w="8075" w:type="dxa"/>
            <w:tcBorders>
              <w:top w:val="single" w:sz="4" w:space="0" w:color="auto"/>
              <w:left w:val="single" w:sz="4" w:space="0" w:color="auto"/>
              <w:bottom w:val="single" w:sz="4" w:space="0" w:color="auto"/>
              <w:right w:val="single" w:sz="4" w:space="0" w:color="auto"/>
            </w:tcBorders>
            <w:hideMark/>
          </w:tcPr>
          <w:p w14:paraId="76D495E1" w14:textId="77777777" w:rsidR="00A71363" w:rsidRDefault="00312E8F" w:rsidP="00A71363">
            <w:pPr>
              <w:pStyle w:val="paragraph"/>
              <w:textAlignment w:val="baseline"/>
              <w:rPr>
                <w:rStyle w:val="normaltextrun"/>
                <w:rFonts w:ascii="Arial" w:hAnsi="Arial" w:cs="Arial"/>
                <w:b/>
                <w:bCs/>
                <w:u w:val="single"/>
                <w:lang w:eastAsia="en-US"/>
              </w:rPr>
            </w:pPr>
            <w:r>
              <w:rPr>
                <w:rStyle w:val="normaltextrun"/>
                <w:rFonts w:ascii="Arial" w:hAnsi="Arial" w:cs="Arial"/>
                <w:b/>
                <w:bCs/>
                <w:u w:val="single"/>
                <w:lang w:eastAsia="en-US"/>
              </w:rPr>
              <w:t>Mandatory Reporting</w:t>
            </w:r>
          </w:p>
          <w:p w14:paraId="3761511F" w14:textId="06A158B4" w:rsidR="00A71363" w:rsidRDefault="00312E8F" w:rsidP="00A71363">
            <w:pPr>
              <w:pStyle w:val="paragraph"/>
              <w:textAlignment w:val="baseline"/>
              <w:rPr>
                <w:rStyle w:val="normaltextrun"/>
                <w:rFonts w:ascii="Arial" w:hAnsi="Arial" w:cs="Arial"/>
                <w:lang w:eastAsia="en-US"/>
              </w:rPr>
            </w:pPr>
            <w:r>
              <w:rPr>
                <w:rStyle w:val="normaltextrun"/>
                <w:rFonts w:ascii="Arial" w:hAnsi="Arial" w:cs="Arial"/>
                <w:lang w:eastAsia="en-US"/>
              </w:rPr>
              <w:t>Job Sheets</w:t>
            </w:r>
          </w:p>
          <w:p w14:paraId="51212B32" w14:textId="4900886F" w:rsidR="00A71363" w:rsidRDefault="00A71363">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Location details</w:t>
            </w:r>
          </w:p>
          <w:p w14:paraId="042C039D" w14:textId="7A5DDBBC" w:rsidR="00A71363" w:rsidRDefault="00A71363">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Date of completion</w:t>
            </w:r>
          </w:p>
          <w:p w14:paraId="588FB429" w14:textId="4A3CA603" w:rsidR="00A71363" w:rsidRDefault="00A71363">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Types of markings installed</w:t>
            </w:r>
          </w:p>
          <w:p w14:paraId="44317FED" w14:textId="35B1307D" w:rsidR="00A10C42" w:rsidRDefault="00A10C42">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Quantities completed</w:t>
            </w:r>
          </w:p>
          <w:p w14:paraId="6E89D66D" w14:textId="799CF0F9" w:rsidR="00A10C42" w:rsidRDefault="00A10C42">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Photographic evidence (before and after where requested)</w:t>
            </w:r>
          </w:p>
          <w:p w14:paraId="0E6DF8B3" w14:textId="06B3B542" w:rsidR="00A10C42" w:rsidRDefault="00A10C42">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Any defects identified</w:t>
            </w:r>
          </w:p>
          <w:p w14:paraId="47350EC9" w14:textId="6B1E5118" w:rsidR="007F6B49" w:rsidRPr="007F6B49" w:rsidRDefault="007F6B49">
            <w:pPr>
              <w:pStyle w:val="paragraph"/>
              <w:numPr>
                <w:ilvl w:val="0"/>
                <w:numId w:val="23"/>
              </w:numPr>
              <w:textAlignment w:val="baseline"/>
              <w:rPr>
                <w:rStyle w:val="normaltextrun"/>
                <w:rFonts w:ascii="Arial" w:hAnsi="Arial" w:cs="Arial"/>
                <w:lang w:eastAsia="en-US"/>
              </w:rPr>
            </w:pPr>
            <w:r>
              <w:rPr>
                <w:rStyle w:val="normaltextrun"/>
                <w:rFonts w:ascii="Arial" w:hAnsi="Arial" w:cs="Arial"/>
                <w:lang w:eastAsia="en-US"/>
              </w:rPr>
              <w:t>Defect resolution timeframes</w:t>
            </w:r>
          </w:p>
          <w:p w14:paraId="757BB544" w14:textId="4E917D43" w:rsidR="00A71363" w:rsidRDefault="00A71363" w:rsidP="00A71363">
            <w:pPr>
              <w:pStyle w:val="paragraph"/>
              <w:textAlignment w:val="baseline"/>
              <w:rPr>
                <w:rStyle w:val="normaltextrun"/>
                <w:rFonts w:ascii="Arial" w:hAnsi="Arial" w:cs="Arial"/>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5F62E" w14:textId="77777777" w:rsidR="00312E8F" w:rsidRDefault="00312E8F" w:rsidP="005A52C5">
            <w:pPr>
              <w:spacing w:before="0"/>
            </w:pPr>
          </w:p>
        </w:tc>
      </w:tr>
      <w:tr w:rsidR="00312E8F" w14:paraId="35616157" w14:textId="77777777" w:rsidTr="005A52C5">
        <w:tc>
          <w:tcPr>
            <w:tcW w:w="8075" w:type="dxa"/>
            <w:tcBorders>
              <w:top w:val="single" w:sz="4" w:space="0" w:color="auto"/>
              <w:left w:val="single" w:sz="4" w:space="0" w:color="auto"/>
              <w:bottom w:val="single" w:sz="4" w:space="0" w:color="auto"/>
              <w:right w:val="single" w:sz="4" w:space="0" w:color="auto"/>
            </w:tcBorders>
            <w:hideMark/>
          </w:tcPr>
          <w:p w14:paraId="6CBD57CC" w14:textId="77777777" w:rsidR="00312E8F" w:rsidRDefault="00312E8F" w:rsidP="005A52C5">
            <w:pPr>
              <w:tabs>
                <w:tab w:val="left" w:pos="1440"/>
              </w:tabs>
              <w:spacing w:before="0"/>
              <w:rPr>
                <w:b/>
                <w:u w:val="single"/>
              </w:rPr>
            </w:pPr>
            <w:r>
              <w:rPr>
                <w:rFonts w:cs="Arial"/>
                <w:b/>
                <w:u w:val="single"/>
              </w:rPr>
              <w:t xml:space="preserve">Quality &amp; Performance </w:t>
            </w:r>
          </w:p>
          <w:p w14:paraId="00333025" w14:textId="77777777" w:rsidR="00312E8F" w:rsidRDefault="00312E8F">
            <w:pPr>
              <w:pStyle w:val="ListParagraph"/>
              <w:numPr>
                <w:ilvl w:val="0"/>
                <w:numId w:val="22"/>
              </w:numPr>
              <w:tabs>
                <w:tab w:val="left" w:pos="1440"/>
              </w:tabs>
              <w:spacing w:before="0"/>
              <w:rPr>
                <w:rFonts w:cs="Arial"/>
                <w:bCs/>
              </w:rPr>
            </w:pPr>
            <w:r>
              <w:rPr>
                <w:rFonts w:cs="Arial"/>
                <w:bCs/>
              </w:rPr>
              <w:t>Number of repeat visits within 30 days</w:t>
            </w:r>
          </w:p>
          <w:p w14:paraId="46CAA6C0" w14:textId="77777777" w:rsidR="00312E8F" w:rsidRDefault="00312E8F">
            <w:pPr>
              <w:pStyle w:val="ListParagraph"/>
              <w:numPr>
                <w:ilvl w:val="0"/>
                <w:numId w:val="22"/>
              </w:numPr>
              <w:tabs>
                <w:tab w:val="left" w:pos="1440"/>
              </w:tabs>
              <w:spacing w:before="0"/>
              <w:rPr>
                <w:rFonts w:cs="Arial"/>
                <w:bCs/>
              </w:rPr>
            </w:pPr>
            <w:r>
              <w:rPr>
                <w:rFonts w:cs="Arial"/>
                <w:bCs/>
              </w:rPr>
              <w:t>Identified defects, non-compliances or service failures</w:t>
            </w:r>
          </w:p>
          <w:p w14:paraId="676BED24" w14:textId="77777777" w:rsidR="00312E8F" w:rsidRDefault="00312E8F">
            <w:pPr>
              <w:pStyle w:val="ListParagraph"/>
              <w:numPr>
                <w:ilvl w:val="0"/>
                <w:numId w:val="22"/>
              </w:numPr>
              <w:tabs>
                <w:tab w:val="left" w:pos="1440"/>
              </w:tabs>
              <w:spacing w:before="0"/>
              <w:rPr>
                <w:rFonts w:cs="Arial"/>
                <w:bCs/>
              </w:rPr>
            </w:pPr>
            <w:r>
              <w:rPr>
                <w:rFonts w:cs="Arial"/>
                <w:bCs/>
              </w:rPr>
              <w:t>Corrective actions taken and status</w:t>
            </w:r>
          </w:p>
          <w:p w14:paraId="32755AB1" w14:textId="77777777" w:rsidR="00312E8F" w:rsidRDefault="00312E8F">
            <w:pPr>
              <w:pStyle w:val="ListParagraph"/>
              <w:keepNext/>
              <w:keepLines/>
              <w:numPr>
                <w:ilvl w:val="0"/>
                <w:numId w:val="22"/>
              </w:numPr>
              <w:tabs>
                <w:tab w:val="left" w:pos="1385"/>
                <w:tab w:val="left" w:pos="2880"/>
              </w:tabs>
              <w:spacing w:before="0"/>
              <w:rPr>
                <w:rFonts w:cs="Arial"/>
                <w:b/>
                <w:u w:val="single"/>
              </w:rPr>
            </w:pPr>
            <w:r>
              <w:rPr>
                <w:rFonts w:cs="Arial"/>
                <w:bCs/>
              </w:rPr>
              <w:t>Root-cause analysis for repeat failures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4FF42" w14:textId="77777777" w:rsidR="00312E8F" w:rsidRDefault="00312E8F" w:rsidP="005A52C5">
            <w:pPr>
              <w:spacing w:before="0"/>
            </w:pPr>
          </w:p>
        </w:tc>
      </w:tr>
      <w:tr w:rsidR="00312E8F" w14:paraId="256BF7A1" w14:textId="77777777" w:rsidTr="005A52C5">
        <w:tc>
          <w:tcPr>
            <w:tcW w:w="8075" w:type="dxa"/>
            <w:tcBorders>
              <w:top w:val="single" w:sz="4" w:space="0" w:color="auto"/>
              <w:left w:val="single" w:sz="4" w:space="0" w:color="auto"/>
              <w:bottom w:val="single" w:sz="4" w:space="0" w:color="auto"/>
              <w:right w:val="single" w:sz="4" w:space="0" w:color="auto"/>
            </w:tcBorders>
            <w:hideMark/>
          </w:tcPr>
          <w:p w14:paraId="73E022B1" w14:textId="77777777" w:rsidR="00312E8F" w:rsidRDefault="00312E8F" w:rsidP="005A52C5">
            <w:pPr>
              <w:tabs>
                <w:tab w:val="left" w:pos="1440"/>
              </w:tabs>
              <w:spacing w:before="0"/>
              <w:rPr>
                <w:rFonts w:cs="Arial"/>
                <w:b/>
                <w:u w:val="single"/>
              </w:rPr>
            </w:pPr>
            <w:r>
              <w:rPr>
                <w:rFonts w:cs="Arial"/>
                <w:b/>
                <w:u w:val="single"/>
              </w:rPr>
              <w:t>Finance</w:t>
            </w:r>
          </w:p>
          <w:p w14:paraId="789FC334" w14:textId="77777777" w:rsidR="00312E8F" w:rsidRDefault="00312E8F">
            <w:pPr>
              <w:numPr>
                <w:ilvl w:val="0"/>
                <w:numId w:val="7"/>
              </w:numPr>
              <w:tabs>
                <w:tab w:val="left" w:pos="1440"/>
              </w:tabs>
              <w:spacing w:before="0"/>
              <w:ind w:left="714" w:hanging="357"/>
              <w:contextualSpacing/>
              <w:rPr>
                <w:rFonts w:cs="Arial"/>
              </w:rPr>
            </w:pPr>
            <w:r>
              <w:rPr>
                <w:rFonts w:cs="Arial"/>
              </w:rPr>
              <w:t>Percentage invoice accuracy</w:t>
            </w:r>
          </w:p>
          <w:p w14:paraId="2410991B" w14:textId="77777777" w:rsidR="00312E8F" w:rsidRDefault="00312E8F">
            <w:pPr>
              <w:numPr>
                <w:ilvl w:val="0"/>
                <w:numId w:val="7"/>
              </w:numPr>
              <w:tabs>
                <w:tab w:val="left" w:pos="1440"/>
              </w:tabs>
              <w:spacing w:before="0"/>
              <w:rPr>
                <w:rFonts w:cs="Arial"/>
              </w:rPr>
            </w:pPr>
            <w:r>
              <w:rPr>
                <w:rFonts w:cs="Arial"/>
              </w:rPr>
              <w:t>Outstanding invoices</w:t>
            </w:r>
          </w:p>
          <w:p w14:paraId="2BCE53FC" w14:textId="77777777" w:rsidR="00312E8F" w:rsidRDefault="00312E8F">
            <w:pPr>
              <w:numPr>
                <w:ilvl w:val="0"/>
                <w:numId w:val="7"/>
              </w:numPr>
              <w:tabs>
                <w:tab w:val="left" w:pos="1440"/>
              </w:tabs>
              <w:spacing w:before="0"/>
              <w:rPr>
                <w:rFonts w:cs="Arial"/>
              </w:rPr>
            </w:pPr>
            <w:r>
              <w:rPr>
                <w:rFonts w:cs="Arial"/>
              </w:rPr>
              <w:t>Order values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78C6B6" w14:textId="77777777" w:rsidR="00312E8F" w:rsidRDefault="00312E8F" w:rsidP="005A52C5">
            <w:pPr>
              <w:spacing w:before="0"/>
            </w:pPr>
          </w:p>
        </w:tc>
      </w:tr>
      <w:tr w:rsidR="00312E8F" w14:paraId="1B5CA26C" w14:textId="77777777" w:rsidTr="005A52C5">
        <w:tc>
          <w:tcPr>
            <w:tcW w:w="8075" w:type="dxa"/>
            <w:tcBorders>
              <w:top w:val="single" w:sz="4" w:space="0" w:color="auto"/>
              <w:left w:val="single" w:sz="4" w:space="0" w:color="auto"/>
              <w:bottom w:val="single" w:sz="4" w:space="0" w:color="auto"/>
              <w:right w:val="single" w:sz="4" w:space="0" w:color="auto"/>
            </w:tcBorders>
            <w:hideMark/>
          </w:tcPr>
          <w:p w14:paraId="3A07A837" w14:textId="77777777" w:rsidR="00312E8F" w:rsidRDefault="00312E8F" w:rsidP="005A52C5">
            <w:pPr>
              <w:tabs>
                <w:tab w:val="left" w:pos="1440"/>
              </w:tabs>
              <w:spacing w:before="0"/>
              <w:rPr>
                <w:rFonts w:cs="Arial"/>
                <w:b/>
                <w:u w:val="single"/>
              </w:rPr>
            </w:pPr>
            <w:r>
              <w:rPr>
                <w:rFonts w:cs="Arial"/>
                <w:b/>
                <w:u w:val="single"/>
              </w:rPr>
              <w:t xml:space="preserve">Service </w:t>
            </w:r>
          </w:p>
          <w:p w14:paraId="52CD1FD2" w14:textId="77777777" w:rsidR="00312E8F" w:rsidRDefault="00312E8F">
            <w:pPr>
              <w:numPr>
                <w:ilvl w:val="0"/>
                <w:numId w:val="7"/>
              </w:numPr>
              <w:tabs>
                <w:tab w:val="left" w:pos="1440"/>
              </w:tabs>
              <w:spacing w:before="0"/>
              <w:rPr>
                <w:rFonts w:cs="Arial"/>
                <w:u w:val="single"/>
              </w:rPr>
            </w:pPr>
            <w:r>
              <w:rPr>
                <w:rFonts w:cs="Arial"/>
                <w:u w:val="single"/>
              </w:rPr>
              <w:t xml:space="preserve">Queries and complaints </w:t>
            </w:r>
          </w:p>
          <w:p w14:paraId="224A8CF7" w14:textId="77777777" w:rsidR="00312E8F" w:rsidRDefault="00312E8F">
            <w:pPr>
              <w:numPr>
                <w:ilvl w:val="1"/>
                <w:numId w:val="7"/>
              </w:numPr>
              <w:spacing w:before="0"/>
              <w:ind w:left="1049" w:hanging="357"/>
              <w:rPr>
                <w:rFonts w:cs="Arial"/>
              </w:rPr>
            </w:pPr>
            <w:r>
              <w:rPr>
                <w:rFonts w:cs="Arial"/>
              </w:rPr>
              <w:t>Percentage responded to on time / resolved on time</w:t>
            </w:r>
          </w:p>
          <w:p w14:paraId="210E92C2" w14:textId="77777777" w:rsidR="00312E8F" w:rsidRDefault="00312E8F">
            <w:pPr>
              <w:numPr>
                <w:ilvl w:val="1"/>
                <w:numId w:val="7"/>
              </w:numPr>
              <w:spacing w:before="0"/>
              <w:ind w:left="1049" w:hanging="357"/>
              <w:rPr>
                <w:rFonts w:cs="Arial"/>
              </w:rPr>
            </w:pPr>
            <w:r>
              <w:rPr>
                <w:rFonts w:cs="Arial"/>
              </w:rPr>
              <w:t>Trends in queries / complaints</w:t>
            </w:r>
          </w:p>
          <w:p w14:paraId="4720EAB4" w14:textId="77777777" w:rsidR="00312E8F" w:rsidRDefault="00312E8F">
            <w:pPr>
              <w:numPr>
                <w:ilvl w:val="1"/>
                <w:numId w:val="7"/>
              </w:numPr>
              <w:spacing w:before="0"/>
              <w:ind w:left="1049" w:hanging="357"/>
              <w:rPr>
                <w:rFonts w:cs="Arial"/>
              </w:rPr>
            </w:pPr>
            <w:r>
              <w:rPr>
                <w:rFonts w:cs="Arial"/>
              </w:rPr>
              <w:t>Percentage resolved first time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8C724" w14:textId="77777777" w:rsidR="00312E8F" w:rsidRDefault="00312E8F" w:rsidP="005A52C5">
            <w:pPr>
              <w:spacing w:before="0"/>
            </w:pPr>
          </w:p>
        </w:tc>
      </w:tr>
    </w:tbl>
    <w:p w14:paraId="53D414EB" w14:textId="77777777" w:rsidR="009274B1" w:rsidRDefault="009274B1" w:rsidP="00312E8F">
      <w:pPr>
        <w:spacing w:before="0" w:after="0"/>
        <w:rPr>
          <w:b/>
          <w:bCs/>
          <w:sz w:val="28"/>
          <w:szCs w:val="28"/>
        </w:rPr>
      </w:pPr>
    </w:p>
    <w:p w14:paraId="11E6F77F" w14:textId="77777777" w:rsidR="00312E8F" w:rsidRPr="00DE03D9" w:rsidRDefault="00312E8F" w:rsidP="00312E8F">
      <w:pPr>
        <w:spacing w:before="0" w:after="0"/>
        <w:rPr>
          <w:b/>
          <w:bCs/>
          <w:sz w:val="28"/>
          <w:szCs w:val="28"/>
        </w:rPr>
      </w:pPr>
      <w:r>
        <w:rPr>
          <w:b/>
          <w:bCs/>
          <w:sz w:val="28"/>
          <w:szCs w:val="28"/>
        </w:rPr>
        <w:t xml:space="preserve">B. </w:t>
      </w:r>
      <w:r w:rsidRPr="00DE03D9">
        <w:rPr>
          <w:b/>
          <w:bCs/>
          <w:sz w:val="28"/>
          <w:szCs w:val="28"/>
        </w:rPr>
        <w:t>Sustainability: Standard Reports</w:t>
      </w:r>
    </w:p>
    <w:p w14:paraId="64B18E4A" w14:textId="77777777" w:rsidR="00312E8F" w:rsidRPr="008C5883" w:rsidRDefault="00312E8F" w:rsidP="00312E8F">
      <w:pPr>
        <w:spacing w:before="0" w:after="0"/>
        <w:rPr>
          <w:rFonts w:cs="Arial"/>
          <w:b/>
          <w:bCs/>
          <w:sz w:val="24"/>
          <w:szCs w:val="24"/>
        </w:rPr>
      </w:pPr>
    </w:p>
    <w:p w14:paraId="0AAC8DD8" w14:textId="77777777" w:rsidR="00312E8F" w:rsidRPr="008C5883" w:rsidRDefault="00312E8F" w:rsidP="00312E8F">
      <w:pPr>
        <w:rPr>
          <w:sz w:val="24"/>
          <w:szCs w:val="24"/>
        </w:rPr>
      </w:pPr>
      <w:r w:rsidRPr="008C5883">
        <w:rPr>
          <w:sz w:val="24"/>
          <w:szCs w:val="24"/>
        </w:rPr>
        <w:t xml:space="preserve">The following information must be provided as per the timescales detailed in </w:t>
      </w:r>
      <w:r>
        <w:rPr>
          <w:sz w:val="24"/>
          <w:szCs w:val="24"/>
        </w:rPr>
        <w:t>the specification</w:t>
      </w:r>
      <w:r w:rsidRPr="008C5883">
        <w:rPr>
          <w:sz w:val="24"/>
          <w:szCs w:val="24"/>
        </w:rPr>
        <w:t>, unless otherwise specified below. The successful bidder must provide this information in an electronic format, e.g. an Excel spreadsheet.</w:t>
      </w:r>
    </w:p>
    <w:p w14:paraId="18CA4C98" w14:textId="77777777" w:rsidR="00312E8F" w:rsidRDefault="00312E8F" w:rsidP="00312E8F">
      <w:pPr>
        <w:spacing w:before="0" w:after="0"/>
        <w:rPr>
          <w:rFonts w:cs="Arial"/>
          <w:b/>
          <w:bCs/>
        </w:rPr>
      </w:pPr>
    </w:p>
    <w:p w14:paraId="23E934BE" w14:textId="77777777" w:rsidR="00312E8F" w:rsidRPr="001C145E" w:rsidRDefault="00312E8F" w:rsidP="00312E8F">
      <w:pPr>
        <w:spacing w:before="0" w:after="120"/>
        <w:rPr>
          <w:rFonts w:cs="Arial"/>
          <w:b/>
          <w:bCs/>
          <w:sz w:val="24"/>
          <w:szCs w:val="24"/>
        </w:rPr>
      </w:pPr>
      <w:r w:rsidRPr="001C145E">
        <w:rPr>
          <w:rFonts w:cs="Arial"/>
          <w:b/>
          <w:bCs/>
          <w:sz w:val="24"/>
          <w:szCs w:val="24"/>
        </w:rPr>
        <w:t xml:space="preserve">Table </w:t>
      </w:r>
      <w:r>
        <w:rPr>
          <w:rFonts w:cs="Arial"/>
          <w:b/>
          <w:bCs/>
          <w:sz w:val="24"/>
          <w:szCs w:val="24"/>
        </w:rPr>
        <w:t>A</w:t>
      </w:r>
      <w:r w:rsidRPr="001C145E">
        <w:rPr>
          <w:rFonts w:cs="Arial"/>
          <w:b/>
          <w:bCs/>
          <w:sz w:val="24"/>
          <w:szCs w:val="24"/>
        </w:rPr>
        <w:t>: Emissions Report</w:t>
      </w:r>
    </w:p>
    <w:tbl>
      <w:tblPr>
        <w:tblStyle w:val="TableGrid"/>
        <w:tblW w:w="10065" w:type="dxa"/>
        <w:tblInd w:w="-5" w:type="dxa"/>
        <w:tblLook w:val="04A0" w:firstRow="1" w:lastRow="0" w:firstColumn="1" w:lastColumn="0" w:noHBand="0" w:noVBand="1"/>
      </w:tblPr>
      <w:tblGrid>
        <w:gridCol w:w="1203"/>
        <w:gridCol w:w="1268"/>
        <w:gridCol w:w="1129"/>
        <w:gridCol w:w="1164"/>
        <w:gridCol w:w="2488"/>
        <w:gridCol w:w="2813"/>
      </w:tblGrid>
      <w:tr w:rsidR="00312E8F" w:rsidRPr="008C7BB9" w14:paraId="28A0B60B" w14:textId="77777777" w:rsidTr="005A52C5">
        <w:trPr>
          <w:trHeight w:val="311"/>
        </w:trPr>
        <w:tc>
          <w:tcPr>
            <w:tcW w:w="1203" w:type="dxa"/>
            <w:vMerge w:val="restart"/>
            <w:shd w:val="clear" w:color="auto" w:fill="002060"/>
            <w:vAlign w:val="center"/>
          </w:tcPr>
          <w:p w14:paraId="4499287A" w14:textId="77777777" w:rsidR="00312E8F" w:rsidRPr="008C7BB9" w:rsidRDefault="00312E8F" w:rsidP="005A52C5">
            <w:pPr>
              <w:rPr>
                <w:rFonts w:cs="Arial"/>
                <w:color w:val="FFFFFF" w:themeColor="background1"/>
              </w:rPr>
            </w:pPr>
            <w:r w:rsidRPr="008C7BB9">
              <w:rPr>
                <w:rFonts w:cs="Arial"/>
                <w:b/>
                <w:bCs/>
                <w:color w:val="FFFFFF" w:themeColor="background1"/>
              </w:rPr>
              <w:t xml:space="preserve">Contract Year </w:t>
            </w:r>
          </w:p>
        </w:tc>
        <w:tc>
          <w:tcPr>
            <w:tcW w:w="3561" w:type="dxa"/>
            <w:gridSpan w:val="3"/>
            <w:shd w:val="clear" w:color="auto" w:fill="002060"/>
            <w:vAlign w:val="center"/>
          </w:tcPr>
          <w:p w14:paraId="42B2A6CA" w14:textId="77777777" w:rsidR="00312E8F" w:rsidRPr="008C7BB9" w:rsidRDefault="00312E8F" w:rsidP="005A52C5">
            <w:pPr>
              <w:rPr>
                <w:rFonts w:cs="Arial"/>
                <w:color w:val="FFFFFF" w:themeColor="background1"/>
              </w:rPr>
            </w:pPr>
            <w:r w:rsidRPr="008C7BB9">
              <w:rPr>
                <w:rFonts w:cs="Arial"/>
                <w:b/>
                <w:bCs/>
                <w:color w:val="FFFFFF" w:themeColor="background1"/>
              </w:rPr>
              <w:t xml:space="preserve">Contract Emissions </w:t>
            </w:r>
          </w:p>
        </w:tc>
        <w:tc>
          <w:tcPr>
            <w:tcW w:w="2488" w:type="dxa"/>
            <w:vMerge w:val="restart"/>
            <w:shd w:val="clear" w:color="auto" w:fill="002060"/>
          </w:tcPr>
          <w:p w14:paraId="5AB55E62" w14:textId="77777777" w:rsidR="00312E8F" w:rsidRPr="008C7BB9" w:rsidRDefault="00312E8F" w:rsidP="005A52C5">
            <w:pPr>
              <w:pStyle w:val="Default"/>
              <w:rPr>
                <w:color w:val="FFFFFF" w:themeColor="background1"/>
                <w:sz w:val="22"/>
                <w:szCs w:val="22"/>
              </w:rPr>
            </w:pPr>
            <w:r w:rsidRPr="008C7BB9">
              <w:rPr>
                <w:b/>
                <w:bCs/>
                <w:color w:val="FFFFFF" w:themeColor="background1"/>
                <w:sz w:val="22"/>
                <w:szCs w:val="22"/>
              </w:rPr>
              <w:t xml:space="preserve">Emerging GHG Hotspots </w:t>
            </w:r>
          </w:p>
          <w:p w14:paraId="7AF2CEFB" w14:textId="77777777" w:rsidR="00312E8F" w:rsidRPr="008C7BB9" w:rsidRDefault="00312E8F" w:rsidP="005A52C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c>
          <w:tcPr>
            <w:tcW w:w="2813" w:type="dxa"/>
            <w:vMerge w:val="restart"/>
            <w:shd w:val="clear" w:color="auto" w:fill="002060"/>
          </w:tcPr>
          <w:p w14:paraId="4FFB7D47" w14:textId="77777777" w:rsidR="00312E8F" w:rsidRPr="008C7BB9" w:rsidRDefault="00312E8F" w:rsidP="005A52C5">
            <w:pPr>
              <w:pStyle w:val="Default"/>
              <w:rPr>
                <w:color w:val="FFFFFF" w:themeColor="background1"/>
                <w:sz w:val="22"/>
                <w:szCs w:val="22"/>
              </w:rPr>
            </w:pPr>
            <w:r w:rsidRPr="008C7BB9">
              <w:rPr>
                <w:b/>
                <w:bCs/>
                <w:color w:val="FFFFFF" w:themeColor="background1"/>
                <w:sz w:val="22"/>
                <w:szCs w:val="22"/>
              </w:rPr>
              <w:t xml:space="preserve">Decarbonisation Opportunities </w:t>
            </w:r>
          </w:p>
          <w:p w14:paraId="7E01DDA3" w14:textId="77777777" w:rsidR="00312E8F" w:rsidRPr="008C7BB9" w:rsidRDefault="00312E8F" w:rsidP="005A52C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r>
      <w:tr w:rsidR="00312E8F" w:rsidRPr="008C7BB9" w14:paraId="22119915" w14:textId="77777777" w:rsidTr="005A52C5">
        <w:trPr>
          <w:trHeight w:val="174"/>
        </w:trPr>
        <w:tc>
          <w:tcPr>
            <w:tcW w:w="1203" w:type="dxa"/>
            <w:vMerge/>
          </w:tcPr>
          <w:p w14:paraId="38749957" w14:textId="77777777" w:rsidR="00312E8F" w:rsidRPr="008C7BB9" w:rsidRDefault="00312E8F" w:rsidP="005A52C5">
            <w:pPr>
              <w:rPr>
                <w:rFonts w:cs="Arial"/>
              </w:rPr>
            </w:pPr>
          </w:p>
        </w:tc>
        <w:tc>
          <w:tcPr>
            <w:tcW w:w="1268" w:type="dxa"/>
            <w:shd w:val="clear" w:color="auto" w:fill="002060"/>
            <w:vAlign w:val="center"/>
          </w:tcPr>
          <w:p w14:paraId="6C2B742C" w14:textId="77777777" w:rsidR="00312E8F" w:rsidRPr="008C7BB9" w:rsidRDefault="00312E8F" w:rsidP="005A52C5">
            <w:pPr>
              <w:rPr>
                <w:rFonts w:cs="Arial"/>
                <w:b/>
                <w:bCs/>
              </w:rPr>
            </w:pPr>
            <w:r w:rsidRPr="008C7BB9">
              <w:rPr>
                <w:rFonts w:cs="Arial"/>
                <w:b/>
                <w:bCs/>
              </w:rPr>
              <w:t>Scope 1</w:t>
            </w:r>
          </w:p>
        </w:tc>
        <w:tc>
          <w:tcPr>
            <w:tcW w:w="1129" w:type="dxa"/>
            <w:shd w:val="clear" w:color="auto" w:fill="002060"/>
            <w:vAlign w:val="center"/>
          </w:tcPr>
          <w:p w14:paraId="5A14A675" w14:textId="77777777" w:rsidR="00312E8F" w:rsidRPr="008C7BB9" w:rsidRDefault="00312E8F" w:rsidP="005A52C5">
            <w:pPr>
              <w:rPr>
                <w:rFonts w:cs="Arial"/>
                <w:b/>
                <w:bCs/>
              </w:rPr>
            </w:pPr>
            <w:r w:rsidRPr="008C7BB9">
              <w:rPr>
                <w:rFonts w:cs="Arial"/>
                <w:b/>
                <w:bCs/>
              </w:rPr>
              <w:t>Scope 2</w:t>
            </w:r>
          </w:p>
        </w:tc>
        <w:tc>
          <w:tcPr>
            <w:tcW w:w="1164" w:type="dxa"/>
            <w:shd w:val="clear" w:color="auto" w:fill="002060"/>
            <w:vAlign w:val="center"/>
          </w:tcPr>
          <w:p w14:paraId="6542B4B0" w14:textId="77777777" w:rsidR="00312E8F" w:rsidRPr="008C7BB9" w:rsidRDefault="00312E8F" w:rsidP="005A52C5">
            <w:pPr>
              <w:rPr>
                <w:rFonts w:cs="Arial"/>
                <w:b/>
                <w:bCs/>
              </w:rPr>
            </w:pPr>
            <w:r w:rsidRPr="008C7BB9">
              <w:rPr>
                <w:rFonts w:cs="Arial"/>
                <w:b/>
                <w:bCs/>
              </w:rPr>
              <w:t>Scope 3</w:t>
            </w:r>
          </w:p>
        </w:tc>
        <w:tc>
          <w:tcPr>
            <w:tcW w:w="2488" w:type="dxa"/>
            <w:vMerge/>
          </w:tcPr>
          <w:p w14:paraId="4B1AAA24" w14:textId="77777777" w:rsidR="00312E8F" w:rsidRPr="008C7BB9" w:rsidRDefault="00312E8F" w:rsidP="005A52C5">
            <w:pPr>
              <w:rPr>
                <w:rFonts w:cs="Arial"/>
              </w:rPr>
            </w:pPr>
          </w:p>
        </w:tc>
        <w:tc>
          <w:tcPr>
            <w:tcW w:w="2813" w:type="dxa"/>
            <w:vMerge/>
          </w:tcPr>
          <w:p w14:paraId="58FDF7A0" w14:textId="77777777" w:rsidR="00312E8F" w:rsidRPr="008C7BB9" w:rsidRDefault="00312E8F" w:rsidP="005A52C5">
            <w:pPr>
              <w:rPr>
                <w:rFonts w:cs="Arial"/>
              </w:rPr>
            </w:pPr>
          </w:p>
        </w:tc>
      </w:tr>
      <w:tr w:rsidR="00312E8F" w:rsidRPr="008C7BB9" w14:paraId="2504BCC5" w14:textId="77777777" w:rsidTr="005A52C5">
        <w:trPr>
          <w:trHeight w:val="302"/>
        </w:trPr>
        <w:tc>
          <w:tcPr>
            <w:tcW w:w="1203" w:type="dxa"/>
          </w:tcPr>
          <w:p w14:paraId="182A79F2" w14:textId="77777777" w:rsidR="00312E8F" w:rsidRPr="008C7BB9" w:rsidRDefault="00312E8F" w:rsidP="005A52C5">
            <w:pPr>
              <w:rPr>
                <w:rFonts w:cs="Arial"/>
              </w:rPr>
            </w:pPr>
            <w:r w:rsidRPr="008C7BB9">
              <w:rPr>
                <w:rFonts w:cs="Arial"/>
                <w:b/>
                <w:bCs/>
              </w:rPr>
              <w:t xml:space="preserve">Year 1 </w:t>
            </w:r>
          </w:p>
        </w:tc>
        <w:tc>
          <w:tcPr>
            <w:tcW w:w="1268" w:type="dxa"/>
          </w:tcPr>
          <w:p w14:paraId="3094FF0C" w14:textId="77777777" w:rsidR="00312E8F" w:rsidRDefault="00312E8F" w:rsidP="005A52C5">
            <w:pPr>
              <w:rPr>
                <w:rFonts w:cs="Arial"/>
              </w:rPr>
            </w:pPr>
          </w:p>
          <w:p w14:paraId="5F0949CC" w14:textId="77777777" w:rsidR="00312E8F" w:rsidRPr="008C7BB9" w:rsidRDefault="00312E8F" w:rsidP="005A52C5">
            <w:pPr>
              <w:rPr>
                <w:rFonts w:cs="Arial"/>
              </w:rPr>
            </w:pPr>
          </w:p>
        </w:tc>
        <w:tc>
          <w:tcPr>
            <w:tcW w:w="1129" w:type="dxa"/>
          </w:tcPr>
          <w:p w14:paraId="0260FA2B" w14:textId="77777777" w:rsidR="00312E8F" w:rsidRPr="008C7BB9" w:rsidRDefault="00312E8F" w:rsidP="005A52C5">
            <w:pPr>
              <w:rPr>
                <w:rFonts w:cs="Arial"/>
              </w:rPr>
            </w:pPr>
          </w:p>
        </w:tc>
        <w:tc>
          <w:tcPr>
            <w:tcW w:w="1164" w:type="dxa"/>
          </w:tcPr>
          <w:p w14:paraId="5D69FC0A" w14:textId="77777777" w:rsidR="00312E8F" w:rsidRPr="008C7BB9" w:rsidRDefault="00312E8F" w:rsidP="005A52C5">
            <w:pPr>
              <w:rPr>
                <w:rFonts w:cs="Arial"/>
              </w:rPr>
            </w:pPr>
          </w:p>
        </w:tc>
        <w:tc>
          <w:tcPr>
            <w:tcW w:w="2488" w:type="dxa"/>
          </w:tcPr>
          <w:p w14:paraId="45F70338" w14:textId="77777777" w:rsidR="00312E8F" w:rsidRPr="008C7BB9" w:rsidRDefault="00312E8F" w:rsidP="005A52C5">
            <w:pPr>
              <w:rPr>
                <w:rFonts w:cs="Arial"/>
              </w:rPr>
            </w:pPr>
          </w:p>
        </w:tc>
        <w:tc>
          <w:tcPr>
            <w:tcW w:w="2813" w:type="dxa"/>
          </w:tcPr>
          <w:p w14:paraId="3043684A" w14:textId="77777777" w:rsidR="00312E8F" w:rsidRPr="008C7BB9" w:rsidRDefault="00312E8F" w:rsidP="005A52C5">
            <w:pPr>
              <w:rPr>
                <w:rFonts w:cs="Arial"/>
              </w:rPr>
            </w:pPr>
          </w:p>
        </w:tc>
      </w:tr>
      <w:tr w:rsidR="00312E8F" w:rsidRPr="008C7BB9" w14:paraId="74C88200" w14:textId="77777777" w:rsidTr="005A52C5">
        <w:trPr>
          <w:trHeight w:val="311"/>
        </w:trPr>
        <w:tc>
          <w:tcPr>
            <w:tcW w:w="1203" w:type="dxa"/>
          </w:tcPr>
          <w:p w14:paraId="41CA9BE5" w14:textId="77777777" w:rsidR="00312E8F" w:rsidRPr="008C7BB9" w:rsidRDefault="00312E8F" w:rsidP="005A52C5">
            <w:pPr>
              <w:rPr>
                <w:rFonts w:cs="Arial"/>
              </w:rPr>
            </w:pPr>
            <w:r w:rsidRPr="008C7BB9">
              <w:rPr>
                <w:rFonts w:cs="Arial"/>
                <w:b/>
                <w:bCs/>
              </w:rPr>
              <w:t xml:space="preserve">Year 2 </w:t>
            </w:r>
          </w:p>
        </w:tc>
        <w:tc>
          <w:tcPr>
            <w:tcW w:w="1268" w:type="dxa"/>
          </w:tcPr>
          <w:p w14:paraId="14CB813A" w14:textId="77777777" w:rsidR="00312E8F" w:rsidRDefault="00312E8F" w:rsidP="005A52C5">
            <w:pPr>
              <w:rPr>
                <w:rFonts w:cs="Arial"/>
              </w:rPr>
            </w:pPr>
          </w:p>
          <w:p w14:paraId="5E294A29" w14:textId="77777777" w:rsidR="00312E8F" w:rsidRPr="008C7BB9" w:rsidRDefault="00312E8F" w:rsidP="005A52C5">
            <w:pPr>
              <w:rPr>
                <w:rFonts w:cs="Arial"/>
              </w:rPr>
            </w:pPr>
          </w:p>
        </w:tc>
        <w:tc>
          <w:tcPr>
            <w:tcW w:w="1129" w:type="dxa"/>
          </w:tcPr>
          <w:p w14:paraId="710EFAA8" w14:textId="77777777" w:rsidR="00312E8F" w:rsidRPr="008C7BB9" w:rsidRDefault="00312E8F" w:rsidP="005A52C5">
            <w:pPr>
              <w:rPr>
                <w:rFonts w:cs="Arial"/>
              </w:rPr>
            </w:pPr>
          </w:p>
        </w:tc>
        <w:tc>
          <w:tcPr>
            <w:tcW w:w="1164" w:type="dxa"/>
          </w:tcPr>
          <w:p w14:paraId="66B2F138" w14:textId="77777777" w:rsidR="00312E8F" w:rsidRPr="008C7BB9" w:rsidRDefault="00312E8F" w:rsidP="005A52C5">
            <w:pPr>
              <w:rPr>
                <w:rFonts w:cs="Arial"/>
              </w:rPr>
            </w:pPr>
          </w:p>
        </w:tc>
        <w:tc>
          <w:tcPr>
            <w:tcW w:w="2488" w:type="dxa"/>
          </w:tcPr>
          <w:p w14:paraId="79DCEAA6" w14:textId="77777777" w:rsidR="00312E8F" w:rsidRPr="008C7BB9" w:rsidRDefault="00312E8F" w:rsidP="005A52C5">
            <w:pPr>
              <w:rPr>
                <w:rFonts w:cs="Arial"/>
              </w:rPr>
            </w:pPr>
          </w:p>
        </w:tc>
        <w:tc>
          <w:tcPr>
            <w:tcW w:w="2813" w:type="dxa"/>
          </w:tcPr>
          <w:p w14:paraId="2B22E56E" w14:textId="77777777" w:rsidR="00312E8F" w:rsidRPr="008C7BB9" w:rsidRDefault="00312E8F" w:rsidP="005A52C5">
            <w:pPr>
              <w:rPr>
                <w:rFonts w:cs="Arial"/>
              </w:rPr>
            </w:pPr>
          </w:p>
        </w:tc>
      </w:tr>
      <w:tr w:rsidR="00312E8F" w:rsidRPr="008C7BB9" w14:paraId="2119909A" w14:textId="77777777" w:rsidTr="005A52C5">
        <w:trPr>
          <w:trHeight w:val="311"/>
        </w:trPr>
        <w:tc>
          <w:tcPr>
            <w:tcW w:w="1203" w:type="dxa"/>
          </w:tcPr>
          <w:p w14:paraId="4B30406C" w14:textId="77777777" w:rsidR="00312E8F" w:rsidRPr="008C7BB9" w:rsidRDefault="00312E8F" w:rsidP="005A52C5">
            <w:pPr>
              <w:rPr>
                <w:rFonts w:cs="Arial"/>
              </w:rPr>
            </w:pPr>
            <w:r w:rsidRPr="008C7BB9">
              <w:rPr>
                <w:rFonts w:cs="Arial"/>
                <w:b/>
                <w:bCs/>
              </w:rPr>
              <w:t xml:space="preserve">Year 3 </w:t>
            </w:r>
          </w:p>
        </w:tc>
        <w:tc>
          <w:tcPr>
            <w:tcW w:w="1268" w:type="dxa"/>
          </w:tcPr>
          <w:p w14:paraId="152443FB" w14:textId="77777777" w:rsidR="00312E8F" w:rsidRDefault="00312E8F" w:rsidP="005A52C5">
            <w:pPr>
              <w:rPr>
                <w:rFonts w:cs="Arial"/>
              </w:rPr>
            </w:pPr>
          </w:p>
          <w:p w14:paraId="2B50B85F" w14:textId="77777777" w:rsidR="00312E8F" w:rsidRPr="008C7BB9" w:rsidRDefault="00312E8F" w:rsidP="005A52C5">
            <w:pPr>
              <w:rPr>
                <w:rFonts w:cs="Arial"/>
              </w:rPr>
            </w:pPr>
          </w:p>
        </w:tc>
        <w:tc>
          <w:tcPr>
            <w:tcW w:w="1129" w:type="dxa"/>
          </w:tcPr>
          <w:p w14:paraId="52BDD33A" w14:textId="77777777" w:rsidR="00312E8F" w:rsidRPr="008C7BB9" w:rsidRDefault="00312E8F" w:rsidP="005A52C5">
            <w:pPr>
              <w:rPr>
                <w:rFonts w:cs="Arial"/>
              </w:rPr>
            </w:pPr>
          </w:p>
        </w:tc>
        <w:tc>
          <w:tcPr>
            <w:tcW w:w="1164" w:type="dxa"/>
          </w:tcPr>
          <w:p w14:paraId="575D332F" w14:textId="77777777" w:rsidR="00312E8F" w:rsidRPr="008C7BB9" w:rsidRDefault="00312E8F" w:rsidP="005A52C5">
            <w:pPr>
              <w:rPr>
                <w:rFonts w:cs="Arial"/>
              </w:rPr>
            </w:pPr>
          </w:p>
        </w:tc>
        <w:tc>
          <w:tcPr>
            <w:tcW w:w="2488" w:type="dxa"/>
          </w:tcPr>
          <w:p w14:paraId="2D81671F" w14:textId="77777777" w:rsidR="00312E8F" w:rsidRPr="008C7BB9" w:rsidRDefault="00312E8F" w:rsidP="005A52C5">
            <w:pPr>
              <w:rPr>
                <w:rFonts w:cs="Arial"/>
              </w:rPr>
            </w:pPr>
          </w:p>
        </w:tc>
        <w:tc>
          <w:tcPr>
            <w:tcW w:w="2813" w:type="dxa"/>
          </w:tcPr>
          <w:p w14:paraId="585DC9F5" w14:textId="77777777" w:rsidR="00312E8F" w:rsidRPr="008C7BB9" w:rsidRDefault="00312E8F" w:rsidP="005A52C5">
            <w:pPr>
              <w:rPr>
                <w:rFonts w:cs="Arial"/>
              </w:rPr>
            </w:pPr>
          </w:p>
        </w:tc>
      </w:tr>
      <w:tr w:rsidR="00312E8F" w:rsidRPr="008C7BB9" w14:paraId="34A7AE54" w14:textId="77777777" w:rsidTr="005A52C5">
        <w:trPr>
          <w:trHeight w:val="302"/>
        </w:trPr>
        <w:tc>
          <w:tcPr>
            <w:tcW w:w="1203" w:type="dxa"/>
          </w:tcPr>
          <w:p w14:paraId="6CCD1A31" w14:textId="77777777" w:rsidR="00312E8F" w:rsidRPr="008C7BB9" w:rsidRDefault="00312E8F" w:rsidP="005A52C5">
            <w:pPr>
              <w:rPr>
                <w:rFonts w:cs="Arial"/>
              </w:rPr>
            </w:pPr>
            <w:r w:rsidRPr="008C7BB9">
              <w:rPr>
                <w:rFonts w:cs="Arial"/>
                <w:b/>
                <w:bCs/>
              </w:rPr>
              <w:t xml:space="preserve">Year 4 </w:t>
            </w:r>
          </w:p>
        </w:tc>
        <w:tc>
          <w:tcPr>
            <w:tcW w:w="1268" w:type="dxa"/>
          </w:tcPr>
          <w:p w14:paraId="1372B720" w14:textId="77777777" w:rsidR="00312E8F" w:rsidRDefault="00312E8F" w:rsidP="005A52C5">
            <w:pPr>
              <w:rPr>
                <w:rFonts w:cs="Arial"/>
              </w:rPr>
            </w:pPr>
          </w:p>
          <w:p w14:paraId="32E7FAB4" w14:textId="77777777" w:rsidR="00312E8F" w:rsidRPr="008C7BB9" w:rsidRDefault="00312E8F" w:rsidP="005A52C5">
            <w:pPr>
              <w:rPr>
                <w:rFonts w:cs="Arial"/>
              </w:rPr>
            </w:pPr>
          </w:p>
        </w:tc>
        <w:tc>
          <w:tcPr>
            <w:tcW w:w="1129" w:type="dxa"/>
          </w:tcPr>
          <w:p w14:paraId="08898816" w14:textId="77777777" w:rsidR="00312E8F" w:rsidRPr="008C7BB9" w:rsidRDefault="00312E8F" w:rsidP="005A52C5">
            <w:pPr>
              <w:rPr>
                <w:rFonts w:cs="Arial"/>
              </w:rPr>
            </w:pPr>
          </w:p>
        </w:tc>
        <w:tc>
          <w:tcPr>
            <w:tcW w:w="1164" w:type="dxa"/>
          </w:tcPr>
          <w:p w14:paraId="1F366C6A" w14:textId="77777777" w:rsidR="00312E8F" w:rsidRPr="008C7BB9" w:rsidRDefault="00312E8F" w:rsidP="005A52C5">
            <w:pPr>
              <w:rPr>
                <w:rFonts w:cs="Arial"/>
              </w:rPr>
            </w:pPr>
          </w:p>
        </w:tc>
        <w:tc>
          <w:tcPr>
            <w:tcW w:w="2488" w:type="dxa"/>
          </w:tcPr>
          <w:p w14:paraId="05E9EFBC" w14:textId="77777777" w:rsidR="00312E8F" w:rsidRPr="008C7BB9" w:rsidRDefault="00312E8F" w:rsidP="005A52C5">
            <w:pPr>
              <w:rPr>
                <w:rFonts w:cs="Arial"/>
              </w:rPr>
            </w:pPr>
          </w:p>
        </w:tc>
        <w:tc>
          <w:tcPr>
            <w:tcW w:w="2813" w:type="dxa"/>
          </w:tcPr>
          <w:p w14:paraId="7A9EAEE0" w14:textId="77777777" w:rsidR="00312E8F" w:rsidRPr="008C7BB9" w:rsidRDefault="00312E8F" w:rsidP="005A52C5">
            <w:pPr>
              <w:rPr>
                <w:rFonts w:cs="Arial"/>
              </w:rPr>
            </w:pPr>
          </w:p>
        </w:tc>
      </w:tr>
    </w:tbl>
    <w:p w14:paraId="1FD7962C" w14:textId="77777777" w:rsidR="00312E8F" w:rsidRDefault="00312E8F" w:rsidP="00312E8F">
      <w:pPr>
        <w:spacing w:before="0" w:after="120"/>
        <w:rPr>
          <w:rFonts w:cs="Arial"/>
          <w:b/>
          <w:bCs/>
          <w:sz w:val="24"/>
          <w:szCs w:val="24"/>
        </w:rPr>
      </w:pPr>
    </w:p>
    <w:p w14:paraId="71856D0D" w14:textId="77777777" w:rsidR="00312E8F" w:rsidRDefault="00312E8F" w:rsidP="00312E8F">
      <w:pPr>
        <w:spacing w:before="0" w:after="120"/>
        <w:rPr>
          <w:rFonts w:cs="Arial"/>
          <w:b/>
          <w:bCs/>
          <w:sz w:val="24"/>
          <w:szCs w:val="24"/>
        </w:rPr>
      </w:pPr>
    </w:p>
    <w:p w14:paraId="198185FE" w14:textId="77777777" w:rsidR="00312E8F" w:rsidRDefault="00312E8F" w:rsidP="00312E8F">
      <w:pPr>
        <w:spacing w:before="0" w:after="120"/>
        <w:rPr>
          <w:rFonts w:cs="Arial"/>
          <w:b/>
          <w:bCs/>
          <w:sz w:val="24"/>
          <w:szCs w:val="24"/>
        </w:rPr>
      </w:pPr>
    </w:p>
    <w:p w14:paraId="66607C11" w14:textId="77777777" w:rsidR="00312E8F" w:rsidRDefault="00312E8F" w:rsidP="00312E8F">
      <w:pPr>
        <w:spacing w:before="0" w:after="120"/>
        <w:rPr>
          <w:rFonts w:cs="Arial"/>
          <w:b/>
          <w:bCs/>
          <w:sz w:val="24"/>
          <w:szCs w:val="24"/>
        </w:rPr>
      </w:pPr>
    </w:p>
    <w:p w14:paraId="5D1C1256" w14:textId="77777777" w:rsidR="00312E8F" w:rsidRDefault="00312E8F" w:rsidP="00312E8F">
      <w:pPr>
        <w:spacing w:before="0" w:after="120"/>
        <w:rPr>
          <w:rFonts w:cs="Arial"/>
          <w:b/>
          <w:bCs/>
          <w:sz w:val="24"/>
          <w:szCs w:val="24"/>
        </w:rPr>
      </w:pPr>
    </w:p>
    <w:p w14:paraId="0852DC3A" w14:textId="77777777" w:rsidR="00312E8F" w:rsidRDefault="00312E8F" w:rsidP="00312E8F">
      <w:pPr>
        <w:spacing w:before="0" w:after="120"/>
        <w:rPr>
          <w:rFonts w:cs="Arial"/>
          <w:b/>
          <w:bCs/>
          <w:sz w:val="24"/>
          <w:szCs w:val="24"/>
        </w:rPr>
      </w:pPr>
    </w:p>
    <w:p w14:paraId="77E0C08A" w14:textId="77777777" w:rsidR="00312E8F" w:rsidRDefault="00312E8F" w:rsidP="00312E8F">
      <w:pPr>
        <w:spacing w:before="0" w:after="120"/>
        <w:rPr>
          <w:rFonts w:cs="Arial"/>
          <w:b/>
          <w:bCs/>
          <w:sz w:val="24"/>
          <w:szCs w:val="24"/>
        </w:rPr>
      </w:pPr>
    </w:p>
    <w:p w14:paraId="3F7857FF" w14:textId="77777777" w:rsidR="00312E8F" w:rsidRDefault="00312E8F" w:rsidP="00312E8F">
      <w:pPr>
        <w:spacing w:before="0" w:after="120"/>
        <w:rPr>
          <w:rFonts w:cs="Arial"/>
          <w:b/>
          <w:bCs/>
          <w:sz w:val="24"/>
          <w:szCs w:val="24"/>
        </w:rPr>
      </w:pPr>
    </w:p>
    <w:p w14:paraId="2530F69C" w14:textId="77777777" w:rsidR="00312E8F" w:rsidRDefault="00312E8F" w:rsidP="00312E8F">
      <w:pPr>
        <w:spacing w:before="0" w:after="120"/>
        <w:rPr>
          <w:rFonts w:cs="Arial"/>
          <w:b/>
          <w:bCs/>
          <w:sz w:val="24"/>
          <w:szCs w:val="24"/>
        </w:rPr>
      </w:pPr>
    </w:p>
    <w:p w14:paraId="3896268D" w14:textId="77777777" w:rsidR="00312E8F" w:rsidRDefault="00312E8F" w:rsidP="00312E8F">
      <w:pPr>
        <w:spacing w:before="0" w:after="120"/>
        <w:rPr>
          <w:rFonts w:cs="Arial"/>
          <w:b/>
          <w:bCs/>
          <w:sz w:val="24"/>
          <w:szCs w:val="24"/>
        </w:rPr>
      </w:pPr>
    </w:p>
    <w:p w14:paraId="219E7361" w14:textId="77777777" w:rsidR="00312E8F" w:rsidRDefault="00312E8F" w:rsidP="00312E8F">
      <w:pPr>
        <w:spacing w:before="0" w:after="120"/>
        <w:rPr>
          <w:rFonts w:cs="Arial"/>
          <w:b/>
          <w:bCs/>
          <w:sz w:val="24"/>
          <w:szCs w:val="24"/>
        </w:rPr>
      </w:pPr>
    </w:p>
    <w:p w14:paraId="07087F9D" w14:textId="77777777" w:rsidR="00944F3D" w:rsidRDefault="00944F3D" w:rsidP="00312E8F">
      <w:pPr>
        <w:spacing w:before="0" w:after="120"/>
        <w:rPr>
          <w:rFonts w:cs="Arial"/>
          <w:b/>
          <w:bCs/>
          <w:sz w:val="24"/>
          <w:szCs w:val="24"/>
        </w:rPr>
      </w:pPr>
    </w:p>
    <w:p w14:paraId="2C4A14E5" w14:textId="77777777" w:rsidR="00312E8F" w:rsidRDefault="00312E8F" w:rsidP="00312E8F">
      <w:pPr>
        <w:spacing w:before="0" w:after="120"/>
        <w:rPr>
          <w:rFonts w:cs="Arial"/>
          <w:b/>
          <w:bCs/>
          <w:sz w:val="24"/>
          <w:szCs w:val="24"/>
        </w:rPr>
      </w:pPr>
    </w:p>
    <w:p w14:paraId="5D32E694" w14:textId="77777777" w:rsidR="00312E8F" w:rsidRDefault="00312E8F" w:rsidP="00312E8F">
      <w:pPr>
        <w:spacing w:before="0" w:after="120"/>
        <w:rPr>
          <w:rFonts w:cs="Arial"/>
          <w:b/>
          <w:bCs/>
          <w:sz w:val="24"/>
          <w:szCs w:val="24"/>
        </w:rPr>
      </w:pPr>
    </w:p>
    <w:p w14:paraId="0C364E44" w14:textId="77777777" w:rsidR="00312E8F" w:rsidRDefault="00312E8F" w:rsidP="00312E8F">
      <w:pPr>
        <w:spacing w:before="0" w:after="120"/>
        <w:rPr>
          <w:rFonts w:cs="Arial"/>
          <w:b/>
          <w:bCs/>
          <w:sz w:val="24"/>
          <w:szCs w:val="24"/>
        </w:rPr>
      </w:pPr>
    </w:p>
    <w:p w14:paraId="2CA8DEAB" w14:textId="77777777" w:rsidR="00312E8F" w:rsidRPr="00664798" w:rsidRDefault="00312E8F" w:rsidP="00312E8F">
      <w:pPr>
        <w:rPr>
          <w:b/>
          <w:bCs/>
          <w:sz w:val="24"/>
          <w:szCs w:val="24"/>
          <w:lang w:val="en-US"/>
        </w:rPr>
      </w:pPr>
      <w:r>
        <w:rPr>
          <w:b/>
          <w:bCs/>
          <w:sz w:val="24"/>
          <w:szCs w:val="24"/>
          <w:lang w:val="en-US"/>
        </w:rPr>
        <w:t xml:space="preserve">Additional </w:t>
      </w:r>
      <w:r w:rsidRPr="00CA43F5">
        <w:rPr>
          <w:b/>
          <w:bCs/>
          <w:sz w:val="24"/>
          <w:szCs w:val="24"/>
          <w:lang w:val="en-US"/>
        </w:rPr>
        <w:t>Sustainability Reports</w:t>
      </w:r>
    </w:p>
    <w:tbl>
      <w:tblPr>
        <w:tblStyle w:val="TableGrid"/>
        <w:tblW w:w="10632" w:type="dxa"/>
        <w:tblInd w:w="-289" w:type="dxa"/>
        <w:tblLook w:val="04A0" w:firstRow="1" w:lastRow="0" w:firstColumn="1" w:lastColumn="0" w:noHBand="0" w:noVBand="1"/>
      </w:tblPr>
      <w:tblGrid>
        <w:gridCol w:w="1702"/>
        <w:gridCol w:w="6095"/>
        <w:gridCol w:w="2835"/>
      </w:tblGrid>
      <w:tr w:rsidR="00312E8F" w:rsidRPr="0003127D" w14:paraId="4CBD5776" w14:textId="77777777" w:rsidTr="005A52C5">
        <w:trPr>
          <w:trHeight w:val="413"/>
        </w:trPr>
        <w:tc>
          <w:tcPr>
            <w:tcW w:w="1702" w:type="dxa"/>
            <w:shd w:val="clear" w:color="auto" w:fill="002060"/>
            <w:vAlign w:val="center"/>
          </w:tcPr>
          <w:p w14:paraId="657300F0" w14:textId="77777777" w:rsidR="00312E8F" w:rsidRPr="0097288D" w:rsidRDefault="00312E8F" w:rsidP="005A52C5">
            <w:pPr>
              <w:rPr>
                <w:rFonts w:cs="Arial"/>
                <w:b/>
                <w:bCs/>
                <w:sz w:val="23"/>
                <w:szCs w:val="23"/>
              </w:rPr>
            </w:pPr>
            <w:r w:rsidRPr="0097288D">
              <w:rPr>
                <w:rFonts w:cs="Arial"/>
                <w:b/>
                <w:bCs/>
                <w:sz w:val="23"/>
                <w:szCs w:val="23"/>
              </w:rPr>
              <w:t>Report Name</w:t>
            </w:r>
          </w:p>
        </w:tc>
        <w:tc>
          <w:tcPr>
            <w:tcW w:w="6095" w:type="dxa"/>
            <w:shd w:val="clear" w:color="auto" w:fill="002060"/>
            <w:vAlign w:val="center"/>
          </w:tcPr>
          <w:p w14:paraId="07F7E795" w14:textId="77777777" w:rsidR="00312E8F" w:rsidRPr="0097288D" w:rsidRDefault="00312E8F" w:rsidP="005A52C5">
            <w:pPr>
              <w:rPr>
                <w:rFonts w:cs="Arial"/>
                <w:b/>
                <w:bCs/>
                <w:sz w:val="23"/>
                <w:szCs w:val="23"/>
              </w:rPr>
            </w:pPr>
            <w:r w:rsidRPr="0097288D">
              <w:rPr>
                <w:rFonts w:cs="Arial"/>
                <w:b/>
                <w:bCs/>
                <w:sz w:val="23"/>
                <w:szCs w:val="23"/>
              </w:rPr>
              <w:t xml:space="preserve">Content of Report </w:t>
            </w:r>
          </w:p>
        </w:tc>
        <w:tc>
          <w:tcPr>
            <w:tcW w:w="2835" w:type="dxa"/>
            <w:shd w:val="clear" w:color="auto" w:fill="002060"/>
            <w:vAlign w:val="center"/>
          </w:tcPr>
          <w:p w14:paraId="4C7C044A" w14:textId="77777777" w:rsidR="00312E8F" w:rsidRPr="0097288D" w:rsidRDefault="00312E8F" w:rsidP="005A52C5">
            <w:pPr>
              <w:rPr>
                <w:rFonts w:cs="Arial"/>
                <w:b/>
                <w:bCs/>
                <w:sz w:val="23"/>
                <w:szCs w:val="23"/>
              </w:rPr>
            </w:pPr>
            <w:r w:rsidRPr="0097288D">
              <w:rPr>
                <w:rFonts w:cs="Arial"/>
                <w:b/>
                <w:bCs/>
                <w:sz w:val="23"/>
                <w:szCs w:val="23"/>
              </w:rPr>
              <w:t>Frequency of Report</w:t>
            </w:r>
          </w:p>
        </w:tc>
      </w:tr>
      <w:tr w:rsidR="00312E8F" w:rsidRPr="0003127D" w14:paraId="2132BCDE" w14:textId="77777777" w:rsidTr="005A52C5">
        <w:tc>
          <w:tcPr>
            <w:tcW w:w="1702" w:type="dxa"/>
          </w:tcPr>
          <w:p w14:paraId="16D115C6" w14:textId="77777777" w:rsidR="00312E8F" w:rsidRPr="0097288D" w:rsidRDefault="00312E8F" w:rsidP="005A52C5">
            <w:pPr>
              <w:rPr>
                <w:rFonts w:cs="Arial"/>
                <w:sz w:val="23"/>
                <w:szCs w:val="23"/>
              </w:rPr>
            </w:pPr>
            <w:r w:rsidRPr="0097288D">
              <w:rPr>
                <w:rFonts w:cs="Arial"/>
                <w:sz w:val="23"/>
                <w:szCs w:val="23"/>
              </w:rPr>
              <w:t xml:space="preserve">Sustainability </w:t>
            </w:r>
            <w:r>
              <w:rPr>
                <w:rFonts w:cs="Arial"/>
                <w:sz w:val="23"/>
                <w:szCs w:val="23"/>
              </w:rPr>
              <w:t>–</w:t>
            </w:r>
            <w:r w:rsidRPr="0097288D">
              <w:rPr>
                <w:rFonts w:cs="Arial"/>
                <w:sz w:val="23"/>
                <w:szCs w:val="23"/>
              </w:rPr>
              <w:t xml:space="preserve"> General</w:t>
            </w:r>
          </w:p>
        </w:tc>
        <w:tc>
          <w:tcPr>
            <w:tcW w:w="6095" w:type="dxa"/>
          </w:tcPr>
          <w:p w14:paraId="6E3D007A" w14:textId="77777777" w:rsidR="00312E8F" w:rsidRPr="0097288D" w:rsidRDefault="00312E8F" w:rsidP="005A52C5">
            <w:pPr>
              <w:rPr>
                <w:rFonts w:cs="Arial"/>
                <w:sz w:val="23"/>
                <w:szCs w:val="23"/>
              </w:rPr>
            </w:pPr>
            <w:r w:rsidRPr="0097288D">
              <w:rPr>
                <w:rFonts w:cs="Arial"/>
                <w:sz w:val="23"/>
                <w:szCs w:val="23"/>
              </w:rPr>
              <w:t>As proportionate and relevant to the Agreement, the key sustainability impacts identified; the sustainability improvements planned or delivered; and the risks to the [Goods/Services] of climate change, including mitigation, adaptation and continuity plans employed by the Supplier in response to those risks.</w:t>
            </w:r>
          </w:p>
        </w:tc>
        <w:tc>
          <w:tcPr>
            <w:tcW w:w="2835" w:type="dxa"/>
          </w:tcPr>
          <w:p w14:paraId="35484753" w14:textId="77777777" w:rsidR="00312E8F" w:rsidRPr="0097288D" w:rsidRDefault="00312E8F" w:rsidP="005A52C5">
            <w:pPr>
              <w:rPr>
                <w:rFonts w:cs="Arial"/>
                <w:sz w:val="23"/>
                <w:szCs w:val="23"/>
              </w:rPr>
            </w:pPr>
            <w:r w:rsidRPr="0097288D">
              <w:rPr>
                <w:rFonts w:cs="Arial"/>
                <w:sz w:val="23"/>
                <w:szCs w:val="23"/>
              </w:rPr>
              <w:t xml:space="preserve">On the anniversary of the </w:t>
            </w:r>
          </w:p>
          <w:p w14:paraId="30E5107F" w14:textId="77777777" w:rsidR="00312E8F" w:rsidRPr="0097288D" w:rsidRDefault="00312E8F" w:rsidP="005A52C5">
            <w:pPr>
              <w:rPr>
                <w:rFonts w:cs="Arial"/>
                <w:sz w:val="23"/>
                <w:szCs w:val="23"/>
              </w:rPr>
            </w:pPr>
            <w:r w:rsidRPr="0097288D">
              <w:rPr>
                <w:rFonts w:cs="Arial"/>
                <w:sz w:val="23"/>
                <w:szCs w:val="23"/>
              </w:rPr>
              <w:t>Effective Date</w:t>
            </w:r>
          </w:p>
          <w:p w14:paraId="5EB6ADB4" w14:textId="77777777" w:rsidR="00312E8F" w:rsidRPr="0097288D" w:rsidRDefault="00312E8F" w:rsidP="005A52C5">
            <w:pPr>
              <w:rPr>
                <w:rFonts w:cs="Arial"/>
                <w:sz w:val="23"/>
                <w:szCs w:val="23"/>
              </w:rPr>
            </w:pPr>
          </w:p>
        </w:tc>
      </w:tr>
      <w:tr w:rsidR="00312E8F" w:rsidRPr="0003127D" w14:paraId="0A596BC9" w14:textId="77777777" w:rsidTr="005A52C5">
        <w:tc>
          <w:tcPr>
            <w:tcW w:w="1702" w:type="dxa"/>
          </w:tcPr>
          <w:p w14:paraId="32844865" w14:textId="77777777" w:rsidR="00312E8F" w:rsidRPr="0097288D" w:rsidRDefault="00312E8F" w:rsidP="005A52C5">
            <w:pPr>
              <w:rPr>
                <w:rFonts w:cs="Arial"/>
                <w:sz w:val="23"/>
                <w:szCs w:val="23"/>
              </w:rPr>
            </w:pPr>
            <w:r w:rsidRPr="0097288D">
              <w:rPr>
                <w:rFonts w:cs="Arial"/>
                <w:sz w:val="23"/>
                <w:szCs w:val="23"/>
              </w:rPr>
              <w:t>Waste created</w:t>
            </w:r>
          </w:p>
        </w:tc>
        <w:tc>
          <w:tcPr>
            <w:tcW w:w="6095" w:type="dxa"/>
          </w:tcPr>
          <w:p w14:paraId="17DA29EE" w14:textId="77777777" w:rsidR="00312E8F" w:rsidRPr="0097288D" w:rsidRDefault="00312E8F" w:rsidP="005A52C5">
            <w:pPr>
              <w:rPr>
                <w:rFonts w:cs="Arial"/>
                <w:sz w:val="23"/>
                <w:szCs w:val="23"/>
              </w:rPr>
            </w:pPr>
            <w:r w:rsidRPr="0097288D">
              <w:rPr>
                <w:rFonts w:cs="Arial"/>
                <w:sz w:val="23"/>
                <w:szCs w:val="23"/>
              </w:rPr>
              <w:t>By type of material the weight of waste categories by each means of disposal in the Waste Hierarchy with separate figures for disposal by incineration and landfill.</w:t>
            </w:r>
          </w:p>
        </w:tc>
        <w:tc>
          <w:tcPr>
            <w:tcW w:w="2835" w:type="dxa"/>
          </w:tcPr>
          <w:p w14:paraId="27873DC5" w14:textId="77777777" w:rsidR="00312E8F" w:rsidRPr="0097288D" w:rsidRDefault="00312E8F" w:rsidP="005A52C5">
            <w:pPr>
              <w:rPr>
                <w:rFonts w:cs="Arial"/>
                <w:sz w:val="23"/>
                <w:szCs w:val="23"/>
              </w:rPr>
            </w:pPr>
            <w:r w:rsidRPr="0097288D">
              <w:rPr>
                <w:rFonts w:cs="Arial"/>
                <w:sz w:val="23"/>
                <w:szCs w:val="23"/>
              </w:rPr>
              <w:t>Before contract award and on the anniversary of the Effective Date.</w:t>
            </w:r>
          </w:p>
        </w:tc>
      </w:tr>
      <w:tr w:rsidR="00312E8F" w:rsidRPr="0003127D" w14:paraId="4883C706" w14:textId="77777777" w:rsidTr="005A52C5">
        <w:tc>
          <w:tcPr>
            <w:tcW w:w="1702" w:type="dxa"/>
          </w:tcPr>
          <w:p w14:paraId="2388C0DC" w14:textId="77777777" w:rsidR="00312E8F" w:rsidRPr="0097288D" w:rsidRDefault="00312E8F" w:rsidP="005A52C5">
            <w:pPr>
              <w:rPr>
                <w:rFonts w:cs="Arial"/>
                <w:sz w:val="23"/>
                <w:szCs w:val="23"/>
              </w:rPr>
            </w:pPr>
            <w:r w:rsidRPr="0097288D">
              <w:rPr>
                <w:rFonts w:cs="Arial"/>
                <w:sz w:val="23"/>
                <w:szCs w:val="23"/>
              </w:rPr>
              <w:t>Waste permits</w:t>
            </w:r>
          </w:p>
        </w:tc>
        <w:tc>
          <w:tcPr>
            <w:tcW w:w="6095" w:type="dxa"/>
          </w:tcPr>
          <w:p w14:paraId="505B6C4C" w14:textId="77777777" w:rsidR="00312E8F" w:rsidRPr="0097288D" w:rsidRDefault="00312E8F" w:rsidP="005A52C5">
            <w:pPr>
              <w:rPr>
                <w:rFonts w:cs="Arial"/>
                <w:sz w:val="23"/>
                <w:szCs w:val="23"/>
              </w:rPr>
            </w:pPr>
            <w:r w:rsidRPr="0097288D">
              <w:rPr>
                <w:rFonts w:cs="Arial"/>
                <w:sz w:val="23"/>
                <w:szCs w:val="23"/>
              </w:rPr>
              <w:t>Copies of relevant permits and exemptions for waste, handling, storage and disposal.</w:t>
            </w:r>
          </w:p>
          <w:p w14:paraId="5E56782C" w14:textId="77777777" w:rsidR="00312E8F" w:rsidRPr="0097288D" w:rsidRDefault="00312E8F" w:rsidP="005A52C5">
            <w:pPr>
              <w:rPr>
                <w:rFonts w:cs="Arial"/>
                <w:sz w:val="23"/>
                <w:szCs w:val="23"/>
              </w:rPr>
            </w:pPr>
          </w:p>
        </w:tc>
        <w:tc>
          <w:tcPr>
            <w:tcW w:w="2835" w:type="dxa"/>
          </w:tcPr>
          <w:p w14:paraId="364D24A6" w14:textId="77777777" w:rsidR="00312E8F" w:rsidRPr="0097288D" w:rsidRDefault="00312E8F" w:rsidP="005A52C5">
            <w:pPr>
              <w:rPr>
                <w:rFonts w:cs="Arial"/>
                <w:sz w:val="23"/>
                <w:szCs w:val="23"/>
              </w:rPr>
            </w:pPr>
            <w:r w:rsidRPr="0097288D">
              <w:rPr>
                <w:rFonts w:cs="Arial"/>
                <w:sz w:val="23"/>
                <w:szCs w:val="23"/>
              </w:rPr>
              <w:t>Before the Effective Date, on the anniversary of the Effective Date and within ten (10) Working Days of there is any change or renewal to license or exemption to carry, store or dispose waste</w:t>
            </w:r>
          </w:p>
        </w:tc>
      </w:tr>
      <w:tr w:rsidR="00312E8F" w:rsidRPr="0003127D" w14:paraId="3550A8DB" w14:textId="77777777" w:rsidTr="005A52C5">
        <w:trPr>
          <w:trHeight w:val="841"/>
        </w:trPr>
        <w:tc>
          <w:tcPr>
            <w:tcW w:w="1702" w:type="dxa"/>
          </w:tcPr>
          <w:p w14:paraId="02771F67" w14:textId="77777777" w:rsidR="00312E8F" w:rsidRPr="0097288D" w:rsidRDefault="00312E8F" w:rsidP="005A52C5">
            <w:pPr>
              <w:rPr>
                <w:rFonts w:cs="Arial"/>
                <w:sz w:val="23"/>
                <w:szCs w:val="23"/>
              </w:rPr>
            </w:pPr>
            <w:r w:rsidRPr="0097288D">
              <w:rPr>
                <w:rFonts w:cs="Arial"/>
                <w:sz w:val="23"/>
                <w:szCs w:val="23"/>
              </w:rPr>
              <w:t>Greenhouse Gas Emissions</w:t>
            </w:r>
          </w:p>
        </w:tc>
        <w:tc>
          <w:tcPr>
            <w:tcW w:w="6095" w:type="dxa"/>
          </w:tcPr>
          <w:p w14:paraId="2EFC6D50" w14:textId="77777777" w:rsidR="00312E8F" w:rsidRPr="0097288D" w:rsidRDefault="00312E8F" w:rsidP="005A52C5">
            <w:pPr>
              <w:spacing w:after="160" w:line="259" w:lineRule="auto"/>
              <w:rPr>
                <w:rFonts w:cs="Arial"/>
                <w:sz w:val="23"/>
                <w:szCs w:val="23"/>
              </w:rPr>
            </w:pPr>
            <w:r w:rsidRPr="0097288D">
              <w:rPr>
                <w:rFonts w:cs="Arial"/>
                <w:sz w:val="23"/>
                <w:szCs w:val="23"/>
              </w:rPr>
              <w:t xml:space="preserve">As per Table </w:t>
            </w:r>
            <w:r>
              <w:rPr>
                <w:rFonts w:cs="Arial"/>
                <w:sz w:val="23"/>
                <w:szCs w:val="23"/>
              </w:rPr>
              <w:t>A</w:t>
            </w:r>
            <w:r w:rsidRPr="0097288D">
              <w:rPr>
                <w:rFonts w:cs="Arial"/>
                <w:sz w:val="23"/>
                <w:szCs w:val="23"/>
              </w:rPr>
              <w:t xml:space="preserve"> and Table </w:t>
            </w:r>
            <w:r>
              <w:rPr>
                <w:rFonts w:cs="Arial"/>
                <w:sz w:val="23"/>
                <w:szCs w:val="23"/>
              </w:rPr>
              <w:t>B above</w:t>
            </w:r>
          </w:p>
        </w:tc>
        <w:tc>
          <w:tcPr>
            <w:tcW w:w="2835" w:type="dxa"/>
          </w:tcPr>
          <w:p w14:paraId="24FA6710" w14:textId="77777777" w:rsidR="00312E8F" w:rsidRPr="0097288D" w:rsidRDefault="00312E8F" w:rsidP="005A52C5">
            <w:pPr>
              <w:rPr>
                <w:rFonts w:cs="Arial"/>
                <w:sz w:val="23"/>
                <w:szCs w:val="23"/>
              </w:rPr>
            </w:pPr>
            <w:r w:rsidRPr="0097288D">
              <w:rPr>
                <w:rFonts w:cs="Arial"/>
                <w:sz w:val="23"/>
                <w:szCs w:val="23"/>
              </w:rPr>
              <w:t>On the anniversary of the Effective Date</w:t>
            </w:r>
          </w:p>
        </w:tc>
      </w:tr>
      <w:tr w:rsidR="00312E8F" w:rsidRPr="0003127D" w14:paraId="4D278120" w14:textId="77777777" w:rsidTr="005A52C5">
        <w:tc>
          <w:tcPr>
            <w:tcW w:w="1702" w:type="dxa"/>
          </w:tcPr>
          <w:p w14:paraId="726A9D71" w14:textId="77777777" w:rsidR="00312E8F" w:rsidRPr="0097288D" w:rsidRDefault="00312E8F" w:rsidP="005A52C5">
            <w:pPr>
              <w:rPr>
                <w:rFonts w:cs="Arial"/>
                <w:sz w:val="23"/>
                <w:szCs w:val="23"/>
              </w:rPr>
            </w:pPr>
            <w:r w:rsidRPr="0097288D">
              <w:rPr>
                <w:rFonts w:cs="Arial"/>
                <w:sz w:val="23"/>
                <w:szCs w:val="23"/>
              </w:rPr>
              <w:t>Water Use</w:t>
            </w:r>
          </w:p>
        </w:tc>
        <w:tc>
          <w:tcPr>
            <w:tcW w:w="6095" w:type="dxa"/>
          </w:tcPr>
          <w:p w14:paraId="7F26E79E" w14:textId="77777777" w:rsidR="00312E8F" w:rsidRPr="0097288D" w:rsidRDefault="00312E8F" w:rsidP="005A52C5">
            <w:pPr>
              <w:rPr>
                <w:rFonts w:cs="Arial"/>
                <w:sz w:val="23"/>
                <w:szCs w:val="23"/>
              </w:rPr>
            </w:pPr>
            <w:r w:rsidRPr="0097288D">
              <w:rPr>
                <w:rFonts w:cs="Arial"/>
                <w:sz w:val="23"/>
                <w:szCs w:val="23"/>
              </w:rPr>
              <w:t>Volume in metres cubed.</w:t>
            </w:r>
          </w:p>
        </w:tc>
        <w:tc>
          <w:tcPr>
            <w:tcW w:w="2835" w:type="dxa"/>
          </w:tcPr>
          <w:p w14:paraId="12908413" w14:textId="77777777" w:rsidR="00312E8F" w:rsidRPr="0097288D" w:rsidRDefault="00312E8F" w:rsidP="005A52C5">
            <w:pPr>
              <w:rPr>
                <w:rFonts w:cs="Arial"/>
                <w:sz w:val="23"/>
                <w:szCs w:val="23"/>
              </w:rPr>
            </w:pPr>
            <w:r w:rsidRPr="0097288D">
              <w:rPr>
                <w:rFonts w:cs="Arial"/>
                <w:sz w:val="23"/>
                <w:szCs w:val="23"/>
              </w:rPr>
              <w:t>On the anniversary of the Effective Date</w:t>
            </w:r>
          </w:p>
        </w:tc>
      </w:tr>
    </w:tbl>
    <w:p w14:paraId="0FBF18F2" w14:textId="77777777" w:rsidR="00312E8F" w:rsidRDefault="00312E8F" w:rsidP="00312E8F">
      <w:pPr>
        <w:shd w:val="clear" w:color="auto" w:fill="FFFFFF" w:themeFill="background1"/>
        <w:sectPr w:rsidR="00312E8F" w:rsidSect="00312E8F">
          <w:pgSz w:w="11906" w:h="16838"/>
          <w:pgMar w:top="2430" w:right="794" w:bottom="1718" w:left="794" w:header="680" w:footer="708" w:gutter="0"/>
          <w:cols w:space="708"/>
          <w:docGrid w:linePitch="360"/>
        </w:sectPr>
      </w:pPr>
    </w:p>
    <w:p w14:paraId="6C495B52" w14:textId="495B131E" w:rsidR="004433D0" w:rsidRDefault="5EB90C40" w:rsidP="03A9C3E4">
      <w:pPr>
        <w:pStyle w:val="Heading1"/>
        <w:keepNext w:val="0"/>
        <w:keepLines w:val="0"/>
        <w:numPr>
          <w:ilvl w:val="0"/>
          <w:numId w:val="0"/>
        </w:numPr>
      </w:pPr>
      <w:bookmarkStart w:id="32" w:name="_Toc187670609"/>
      <w:bookmarkStart w:id="33" w:name="_Toc2100520792"/>
      <w:bookmarkStart w:id="34" w:name="_Toc1000418764"/>
      <w:bookmarkStart w:id="35" w:name="_Toc244097971"/>
      <w:r>
        <w:lastRenderedPageBreak/>
        <w:t>Annex 2 – Key Performance Indicators</w:t>
      </w:r>
      <w:bookmarkEnd w:id="32"/>
      <w:bookmarkEnd w:id="33"/>
      <w:bookmarkEnd w:id="34"/>
      <w:bookmarkEnd w:id="35"/>
      <w:r>
        <w:t xml:space="preserve"> </w:t>
      </w:r>
    </w:p>
    <w:p w14:paraId="55415552" w14:textId="77777777" w:rsidR="004433D0" w:rsidRPr="00125C74" w:rsidRDefault="004433D0" w:rsidP="03A9C3E4">
      <w:pPr>
        <w:spacing w:before="0" w:after="0"/>
        <w:rPr>
          <w:b/>
          <w:bCs/>
          <w:sz w:val="20"/>
          <w:szCs w:val="20"/>
        </w:rPr>
      </w:pPr>
    </w:p>
    <w:p w14:paraId="4673006F" w14:textId="77777777" w:rsidR="004433D0" w:rsidRDefault="004433D0" w:rsidP="03A9C3E4">
      <w:pPr>
        <w:spacing w:before="0" w:after="0"/>
        <w:rPr>
          <w:sz w:val="24"/>
          <w:szCs w:val="24"/>
        </w:rPr>
      </w:pPr>
      <w:r w:rsidRPr="03A9C3E4">
        <w:rPr>
          <w:sz w:val="24"/>
          <w:szCs w:val="24"/>
        </w:rPr>
        <w:t>The following key performance indicators will apply to this contract and will be assessed as detailed in section 8.10. The date from which KPI assessments will be applied is to be managed based on the mobilisation / transition period (e.g. TUPE, etc.).</w:t>
      </w:r>
    </w:p>
    <w:tbl>
      <w:tblPr>
        <w:tblStyle w:val="TableGrid"/>
        <w:tblW w:w="16018" w:type="dxa"/>
        <w:tblInd w:w="-1281" w:type="dxa"/>
        <w:tblLayout w:type="fixed"/>
        <w:tblLook w:val="04A0" w:firstRow="1" w:lastRow="0" w:firstColumn="1" w:lastColumn="0" w:noHBand="0" w:noVBand="1"/>
      </w:tblPr>
      <w:tblGrid>
        <w:gridCol w:w="1524"/>
        <w:gridCol w:w="5989"/>
        <w:gridCol w:w="1701"/>
        <w:gridCol w:w="1134"/>
        <w:gridCol w:w="1701"/>
        <w:gridCol w:w="1701"/>
        <w:gridCol w:w="1418"/>
        <w:gridCol w:w="850"/>
      </w:tblGrid>
      <w:tr w:rsidR="00793C18" w:rsidRPr="005E0DCA" w14:paraId="1DDE1516" w14:textId="77777777" w:rsidTr="005A52C5">
        <w:tc>
          <w:tcPr>
            <w:tcW w:w="7513" w:type="dxa"/>
            <w:gridSpan w:val="2"/>
            <w:shd w:val="clear" w:color="auto" w:fill="273580"/>
          </w:tcPr>
          <w:p w14:paraId="21DCCBC6" w14:textId="77777777" w:rsidR="00793C18" w:rsidRPr="005E0DCA" w:rsidRDefault="00793C18" w:rsidP="005A52C5">
            <w:pPr>
              <w:jc w:val="center"/>
              <w:rPr>
                <w:color w:val="FFFFFF" w:themeColor="background1"/>
              </w:rPr>
            </w:pPr>
          </w:p>
        </w:tc>
        <w:tc>
          <w:tcPr>
            <w:tcW w:w="1701" w:type="dxa"/>
            <w:shd w:val="clear" w:color="auto" w:fill="273580"/>
          </w:tcPr>
          <w:p w14:paraId="2E82279F" w14:textId="77777777" w:rsidR="00793C18" w:rsidRPr="005E0DCA" w:rsidRDefault="00793C18" w:rsidP="005A52C5">
            <w:pPr>
              <w:jc w:val="center"/>
              <w:rPr>
                <w:color w:val="FFFFFF" w:themeColor="background1"/>
              </w:rPr>
            </w:pPr>
          </w:p>
        </w:tc>
        <w:tc>
          <w:tcPr>
            <w:tcW w:w="6804" w:type="dxa"/>
            <w:gridSpan w:val="5"/>
            <w:shd w:val="clear" w:color="auto" w:fill="273580"/>
          </w:tcPr>
          <w:p w14:paraId="5236DD8C" w14:textId="77777777" w:rsidR="00793C18" w:rsidRDefault="00793C18" w:rsidP="005A52C5">
            <w:pPr>
              <w:jc w:val="center"/>
              <w:rPr>
                <w:color w:val="FFFFFF" w:themeColor="background1"/>
              </w:rPr>
            </w:pPr>
            <w:r w:rsidRPr="03A9C3E4">
              <w:rPr>
                <w:color w:val="FFFFFF" w:themeColor="background1"/>
              </w:rPr>
              <w:t>Procurement Act – Scoring Headers</w:t>
            </w:r>
          </w:p>
        </w:tc>
      </w:tr>
      <w:tr w:rsidR="00793C18" w:rsidRPr="008A6162" w14:paraId="6792C2B6" w14:textId="77777777" w:rsidTr="005A52C5">
        <w:tc>
          <w:tcPr>
            <w:tcW w:w="1524" w:type="dxa"/>
            <w:shd w:val="clear" w:color="auto" w:fill="273580"/>
          </w:tcPr>
          <w:p w14:paraId="6BDB9C92"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KPI No.</w:t>
            </w:r>
          </w:p>
        </w:tc>
        <w:tc>
          <w:tcPr>
            <w:tcW w:w="5989" w:type="dxa"/>
            <w:shd w:val="clear" w:color="auto" w:fill="273580"/>
          </w:tcPr>
          <w:p w14:paraId="631273FD"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Activity Description</w:t>
            </w:r>
          </w:p>
        </w:tc>
        <w:tc>
          <w:tcPr>
            <w:tcW w:w="1701" w:type="dxa"/>
            <w:shd w:val="clear" w:color="auto" w:fill="273580"/>
          </w:tcPr>
          <w:p w14:paraId="55F8A0ED"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Measurement frequency</w:t>
            </w:r>
          </w:p>
        </w:tc>
        <w:tc>
          <w:tcPr>
            <w:tcW w:w="1134" w:type="dxa"/>
            <w:shd w:val="clear" w:color="auto" w:fill="273580"/>
          </w:tcPr>
          <w:p w14:paraId="3E429324"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Good (Target) e.g. %</w:t>
            </w:r>
          </w:p>
        </w:tc>
        <w:tc>
          <w:tcPr>
            <w:tcW w:w="1701" w:type="dxa"/>
            <w:shd w:val="clear" w:color="auto" w:fill="273580"/>
          </w:tcPr>
          <w:p w14:paraId="1B13AD43"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Approaching Target</w:t>
            </w:r>
          </w:p>
        </w:tc>
        <w:tc>
          <w:tcPr>
            <w:tcW w:w="1701" w:type="dxa"/>
            <w:shd w:val="clear" w:color="auto" w:fill="273580"/>
          </w:tcPr>
          <w:p w14:paraId="5CEAAD5E"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Requires Improvement</w:t>
            </w:r>
          </w:p>
        </w:tc>
        <w:tc>
          <w:tcPr>
            <w:tcW w:w="1418" w:type="dxa"/>
            <w:shd w:val="clear" w:color="auto" w:fill="273580"/>
          </w:tcPr>
          <w:p w14:paraId="3209DAAC"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Inadequate</w:t>
            </w:r>
          </w:p>
        </w:tc>
        <w:tc>
          <w:tcPr>
            <w:tcW w:w="850" w:type="dxa"/>
            <w:shd w:val="clear" w:color="auto" w:fill="273580"/>
          </w:tcPr>
          <w:p w14:paraId="3F16C510" w14:textId="77777777" w:rsidR="00793C18" w:rsidRPr="008A6162" w:rsidRDefault="00793C18" w:rsidP="005A52C5">
            <w:pPr>
              <w:jc w:val="center"/>
              <w:rPr>
                <w:rFonts w:asciiTheme="minorBidi" w:hAnsiTheme="minorBidi"/>
                <w:color w:val="FFFFFF" w:themeColor="background1"/>
              </w:rPr>
            </w:pPr>
            <w:r w:rsidRPr="03A9C3E4">
              <w:rPr>
                <w:rFonts w:asciiTheme="minorBidi" w:hAnsiTheme="minorBidi"/>
                <w:color w:val="FFFFFF" w:themeColor="background1"/>
              </w:rPr>
              <w:t>Other</w:t>
            </w:r>
          </w:p>
        </w:tc>
      </w:tr>
      <w:tr w:rsidR="00793C18" w:rsidRPr="008A6162" w14:paraId="7F6B1338" w14:textId="77777777" w:rsidTr="005A52C5">
        <w:tc>
          <w:tcPr>
            <w:tcW w:w="1524" w:type="dxa"/>
            <w:shd w:val="clear" w:color="auto" w:fill="D9F2D0" w:themeFill="accent6" w:themeFillTint="33"/>
          </w:tcPr>
          <w:p w14:paraId="0444C066" w14:textId="77777777" w:rsidR="00793C18" w:rsidRPr="0071757D" w:rsidRDefault="00793C18" w:rsidP="005A52C5">
            <w:pPr>
              <w:jc w:val="center"/>
              <w:rPr>
                <w:rFonts w:cs="Arial"/>
              </w:rPr>
            </w:pPr>
            <w:r w:rsidRPr="0071757D">
              <w:rPr>
                <w:rFonts w:cs="Arial"/>
              </w:rPr>
              <w:t>1</w:t>
            </w:r>
          </w:p>
        </w:tc>
        <w:tc>
          <w:tcPr>
            <w:tcW w:w="5989" w:type="dxa"/>
            <w:shd w:val="clear" w:color="auto" w:fill="D9F2D0" w:themeFill="accent6" w:themeFillTint="33"/>
          </w:tcPr>
          <w:p w14:paraId="5C95BB55" w14:textId="77777777" w:rsidR="00793C18" w:rsidRDefault="00793C18" w:rsidP="005A52C5">
            <w:pPr>
              <w:jc w:val="center"/>
              <w:rPr>
                <w:rFonts w:cs="Arial"/>
              </w:rPr>
            </w:pPr>
            <w:r>
              <w:rPr>
                <w:rFonts w:cs="Arial"/>
              </w:rPr>
              <w:t>Management Information shared in full within 10 days of the completed works (on time reports / total reports)</w:t>
            </w:r>
          </w:p>
          <w:p w14:paraId="77408125" w14:textId="77777777" w:rsidR="00793C18" w:rsidRPr="0071757D" w:rsidRDefault="00793C18" w:rsidP="005A52C5">
            <w:pPr>
              <w:jc w:val="center"/>
              <w:rPr>
                <w:rFonts w:cs="Arial"/>
              </w:rPr>
            </w:pPr>
          </w:p>
        </w:tc>
        <w:tc>
          <w:tcPr>
            <w:tcW w:w="1701" w:type="dxa"/>
            <w:shd w:val="clear" w:color="auto" w:fill="D9F2D0" w:themeFill="accent6" w:themeFillTint="33"/>
          </w:tcPr>
          <w:p w14:paraId="00A75D69" w14:textId="77777777" w:rsidR="00793C18" w:rsidRPr="0071757D" w:rsidRDefault="00793C18" w:rsidP="005A52C5">
            <w:pPr>
              <w:jc w:val="center"/>
              <w:rPr>
                <w:rFonts w:cs="Arial"/>
              </w:rPr>
            </w:pPr>
            <w:r>
              <w:rPr>
                <w:rFonts w:cs="Arial"/>
              </w:rPr>
              <w:t>Bi-annually</w:t>
            </w:r>
          </w:p>
        </w:tc>
        <w:tc>
          <w:tcPr>
            <w:tcW w:w="1134" w:type="dxa"/>
            <w:shd w:val="clear" w:color="auto" w:fill="D9F2D0" w:themeFill="accent6" w:themeFillTint="33"/>
          </w:tcPr>
          <w:p w14:paraId="2FB72717" w14:textId="77777777" w:rsidR="00793C18" w:rsidRPr="0071757D" w:rsidRDefault="00793C18" w:rsidP="005A52C5">
            <w:pPr>
              <w:jc w:val="center"/>
              <w:rPr>
                <w:rFonts w:cs="Arial"/>
              </w:rPr>
            </w:pPr>
            <w:r w:rsidRPr="0071757D">
              <w:rPr>
                <w:rFonts w:cs="Arial"/>
              </w:rPr>
              <w:t>100%</w:t>
            </w:r>
          </w:p>
        </w:tc>
        <w:tc>
          <w:tcPr>
            <w:tcW w:w="1701" w:type="dxa"/>
            <w:shd w:val="clear" w:color="auto" w:fill="D9F2D0" w:themeFill="accent6" w:themeFillTint="33"/>
          </w:tcPr>
          <w:p w14:paraId="20635BB3" w14:textId="77777777" w:rsidR="00793C18" w:rsidRPr="0071757D" w:rsidRDefault="00793C18" w:rsidP="005A52C5">
            <w:pPr>
              <w:jc w:val="center"/>
              <w:rPr>
                <w:rFonts w:cs="Arial"/>
              </w:rPr>
            </w:pPr>
            <w:r w:rsidRPr="0071757D">
              <w:rPr>
                <w:rFonts w:cs="Arial"/>
              </w:rPr>
              <w:t>98%</w:t>
            </w:r>
          </w:p>
        </w:tc>
        <w:tc>
          <w:tcPr>
            <w:tcW w:w="1701" w:type="dxa"/>
            <w:shd w:val="clear" w:color="auto" w:fill="D9F2D0" w:themeFill="accent6" w:themeFillTint="33"/>
          </w:tcPr>
          <w:p w14:paraId="1EC1A5CD" w14:textId="77777777" w:rsidR="00793C18" w:rsidRPr="0071757D" w:rsidRDefault="00793C18" w:rsidP="005A52C5">
            <w:pPr>
              <w:jc w:val="center"/>
              <w:rPr>
                <w:rFonts w:cs="Arial"/>
              </w:rPr>
            </w:pPr>
            <w:r w:rsidRPr="0071757D">
              <w:rPr>
                <w:rFonts w:cs="Arial"/>
              </w:rPr>
              <w:t>97%</w:t>
            </w:r>
          </w:p>
        </w:tc>
        <w:tc>
          <w:tcPr>
            <w:tcW w:w="1418" w:type="dxa"/>
            <w:shd w:val="clear" w:color="auto" w:fill="D9F2D0" w:themeFill="accent6" w:themeFillTint="33"/>
          </w:tcPr>
          <w:p w14:paraId="06027B69" w14:textId="77777777" w:rsidR="00793C18" w:rsidRPr="0071757D" w:rsidRDefault="00793C18" w:rsidP="005A52C5">
            <w:pPr>
              <w:jc w:val="center"/>
              <w:rPr>
                <w:rFonts w:cs="Arial"/>
              </w:rPr>
            </w:pPr>
            <w:r w:rsidRPr="0071757D">
              <w:rPr>
                <w:rFonts w:cs="Arial"/>
              </w:rPr>
              <w:t>96%</w:t>
            </w:r>
          </w:p>
        </w:tc>
        <w:tc>
          <w:tcPr>
            <w:tcW w:w="850" w:type="dxa"/>
            <w:shd w:val="clear" w:color="auto" w:fill="D9F2D0" w:themeFill="accent6" w:themeFillTint="33"/>
          </w:tcPr>
          <w:p w14:paraId="28452361" w14:textId="77777777" w:rsidR="00793C18" w:rsidRPr="0071757D" w:rsidRDefault="00793C18" w:rsidP="005A52C5">
            <w:pPr>
              <w:jc w:val="center"/>
              <w:rPr>
                <w:rFonts w:cs="Arial"/>
              </w:rPr>
            </w:pPr>
            <w:r w:rsidRPr="0071757D">
              <w:rPr>
                <w:rFonts w:cs="Arial"/>
              </w:rPr>
              <w:t>NA</w:t>
            </w:r>
          </w:p>
        </w:tc>
      </w:tr>
      <w:tr w:rsidR="00793C18" w14:paraId="52310FFE" w14:textId="77777777" w:rsidTr="005A52C5">
        <w:tc>
          <w:tcPr>
            <w:tcW w:w="1524" w:type="dxa"/>
            <w:shd w:val="clear" w:color="auto" w:fill="D9F2D0" w:themeFill="accent6" w:themeFillTint="33"/>
            <w:hideMark/>
          </w:tcPr>
          <w:p w14:paraId="434F75BB" w14:textId="77777777" w:rsidR="00793C18" w:rsidRDefault="00793C18" w:rsidP="005A52C5">
            <w:pPr>
              <w:jc w:val="center"/>
              <w:rPr>
                <w:rFonts w:cs="Arial"/>
              </w:rPr>
            </w:pPr>
            <w:r>
              <w:rPr>
                <w:rFonts w:cs="Arial"/>
              </w:rPr>
              <w:t>4</w:t>
            </w:r>
          </w:p>
        </w:tc>
        <w:tc>
          <w:tcPr>
            <w:tcW w:w="5989" w:type="dxa"/>
            <w:shd w:val="clear" w:color="auto" w:fill="D9F2D0" w:themeFill="accent6" w:themeFillTint="33"/>
            <w:hideMark/>
          </w:tcPr>
          <w:p w14:paraId="5A6457B4" w14:textId="77777777" w:rsidR="00793C18" w:rsidRDefault="00793C18" w:rsidP="005A52C5">
            <w:r>
              <w:rPr>
                <w:b/>
                <w:bCs/>
              </w:rPr>
              <w:t>Planned Service Delivery</w:t>
            </w:r>
            <w:r>
              <w:t xml:space="preserve"> </w:t>
            </w:r>
          </w:p>
          <w:p w14:paraId="56858D40" w14:textId="488EBAF6" w:rsidR="00793C18" w:rsidRDefault="00793C18" w:rsidP="005A52C5">
            <w:pPr>
              <w:rPr>
                <w:rFonts w:cs="Arial"/>
              </w:rPr>
            </w:pPr>
            <w:r>
              <w:t xml:space="preserve">Planned </w:t>
            </w:r>
            <w:r w:rsidR="00B175C0">
              <w:t>works</w:t>
            </w:r>
            <w:r>
              <w:t xml:space="preserve"> completed within agreed annual programme </w:t>
            </w:r>
          </w:p>
        </w:tc>
        <w:tc>
          <w:tcPr>
            <w:tcW w:w="1701" w:type="dxa"/>
            <w:shd w:val="clear" w:color="auto" w:fill="D9F2D0" w:themeFill="accent6" w:themeFillTint="33"/>
            <w:hideMark/>
          </w:tcPr>
          <w:p w14:paraId="5C88A990" w14:textId="77777777" w:rsidR="00793C18" w:rsidRDefault="00793C18" w:rsidP="005A52C5">
            <w:pPr>
              <w:jc w:val="center"/>
              <w:rPr>
                <w:rFonts w:cs="Arial"/>
              </w:rPr>
            </w:pPr>
            <w:r>
              <w:t>Bi-annually</w:t>
            </w:r>
          </w:p>
        </w:tc>
        <w:tc>
          <w:tcPr>
            <w:tcW w:w="1134" w:type="dxa"/>
            <w:shd w:val="clear" w:color="auto" w:fill="D9F2D0" w:themeFill="accent6" w:themeFillTint="33"/>
            <w:hideMark/>
          </w:tcPr>
          <w:p w14:paraId="01DDE6F0" w14:textId="77777777" w:rsidR="00793C18" w:rsidRDefault="00793C18" w:rsidP="005A52C5">
            <w:pPr>
              <w:jc w:val="center"/>
              <w:rPr>
                <w:rFonts w:cs="Arial"/>
              </w:rPr>
            </w:pPr>
            <w:r>
              <w:t xml:space="preserve">90% </w:t>
            </w:r>
          </w:p>
        </w:tc>
        <w:tc>
          <w:tcPr>
            <w:tcW w:w="1701" w:type="dxa"/>
            <w:shd w:val="clear" w:color="auto" w:fill="D9F2D0" w:themeFill="accent6" w:themeFillTint="33"/>
            <w:hideMark/>
          </w:tcPr>
          <w:p w14:paraId="38F12EB3" w14:textId="77777777" w:rsidR="00793C18" w:rsidRDefault="00793C18" w:rsidP="005A52C5">
            <w:pPr>
              <w:jc w:val="center"/>
              <w:rPr>
                <w:rFonts w:cs="Arial"/>
              </w:rPr>
            </w:pPr>
            <w:r>
              <w:t xml:space="preserve">85% </w:t>
            </w:r>
          </w:p>
        </w:tc>
        <w:tc>
          <w:tcPr>
            <w:tcW w:w="1701" w:type="dxa"/>
            <w:shd w:val="clear" w:color="auto" w:fill="D9F2D0" w:themeFill="accent6" w:themeFillTint="33"/>
            <w:hideMark/>
          </w:tcPr>
          <w:p w14:paraId="179954A3" w14:textId="77777777" w:rsidR="00793C18" w:rsidRDefault="00793C18" w:rsidP="005A52C5">
            <w:pPr>
              <w:jc w:val="center"/>
              <w:rPr>
                <w:rFonts w:cs="Arial"/>
              </w:rPr>
            </w:pPr>
            <w:r>
              <w:t xml:space="preserve">80% </w:t>
            </w:r>
          </w:p>
        </w:tc>
        <w:tc>
          <w:tcPr>
            <w:tcW w:w="1418" w:type="dxa"/>
            <w:shd w:val="clear" w:color="auto" w:fill="D9F2D0" w:themeFill="accent6" w:themeFillTint="33"/>
            <w:hideMark/>
          </w:tcPr>
          <w:p w14:paraId="70509FE4" w14:textId="77777777" w:rsidR="00793C18" w:rsidRDefault="00793C18" w:rsidP="005A52C5">
            <w:pPr>
              <w:jc w:val="center"/>
              <w:rPr>
                <w:rFonts w:cs="Arial"/>
              </w:rPr>
            </w:pPr>
            <w:r>
              <w:t xml:space="preserve">&lt;80% </w:t>
            </w:r>
          </w:p>
        </w:tc>
        <w:tc>
          <w:tcPr>
            <w:tcW w:w="850" w:type="dxa"/>
            <w:shd w:val="clear" w:color="auto" w:fill="D9F2D0" w:themeFill="accent6" w:themeFillTint="33"/>
            <w:hideMark/>
          </w:tcPr>
          <w:p w14:paraId="6012F43F" w14:textId="77777777" w:rsidR="00793C18" w:rsidRDefault="00793C18" w:rsidP="005A52C5">
            <w:pPr>
              <w:jc w:val="center"/>
              <w:rPr>
                <w:rFonts w:cs="Arial"/>
              </w:rPr>
            </w:pPr>
            <w:r>
              <w:t xml:space="preserve">NA </w:t>
            </w:r>
          </w:p>
        </w:tc>
      </w:tr>
      <w:tr w:rsidR="00793C18" w14:paraId="3A1A720E" w14:textId="77777777" w:rsidTr="005A52C5">
        <w:tc>
          <w:tcPr>
            <w:tcW w:w="1524" w:type="dxa"/>
            <w:shd w:val="clear" w:color="auto" w:fill="D9F2D0" w:themeFill="accent6" w:themeFillTint="33"/>
            <w:hideMark/>
          </w:tcPr>
          <w:p w14:paraId="3F3F6DD2" w14:textId="77777777" w:rsidR="00793C18" w:rsidRDefault="00793C18" w:rsidP="005A52C5">
            <w:pPr>
              <w:jc w:val="center"/>
              <w:rPr>
                <w:rFonts w:cs="Arial"/>
              </w:rPr>
            </w:pPr>
            <w:r>
              <w:rPr>
                <w:rFonts w:cs="Arial"/>
              </w:rPr>
              <w:t>5</w:t>
            </w:r>
          </w:p>
        </w:tc>
        <w:tc>
          <w:tcPr>
            <w:tcW w:w="5989" w:type="dxa"/>
            <w:shd w:val="clear" w:color="auto" w:fill="D9F2D0" w:themeFill="accent6" w:themeFillTint="33"/>
            <w:hideMark/>
          </w:tcPr>
          <w:p w14:paraId="7F64F65D" w14:textId="7FF80A33" w:rsidR="00793C18" w:rsidRDefault="00793C18" w:rsidP="005A52C5">
            <w:r>
              <w:rPr>
                <w:b/>
                <w:bCs/>
              </w:rPr>
              <w:t xml:space="preserve">First time </w:t>
            </w:r>
            <w:r w:rsidR="00EC058B">
              <w:rPr>
                <w:b/>
                <w:bCs/>
              </w:rPr>
              <w:t>completion</w:t>
            </w:r>
            <w:r w:rsidR="006A71B6">
              <w:rPr>
                <w:b/>
                <w:bCs/>
              </w:rPr>
              <w:t>/</w:t>
            </w:r>
            <w:r>
              <w:rPr>
                <w:b/>
                <w:bCs/>
              </w:rPr>
              <w:t>fix rate</w:t>
            </w:r>
          </w:p>
          <w:p w14:paraId="5F4C4F42" w14:textId="77777777" w:rsidR="00793C18" w:rsidRDefault="00793C18" w:rsidP="005A52C5">
            <w:pPr>
              <w:rPr>
                <w:rFonts w:cs="Arial"/>
              </w:rPr>
            </w:pPr>
            <w:r>
              <w:t xml:space="preserve">Jobs resolved without repeat attendance within 30 days </w:t>
            </w:r>
          </w:p>
        </w:tc>
        <w:tc>
          <w:tcPr>
            <w:tcW w:w="1701" w:type="dxa"/>
            <w:shd w:val="clear" w:color="auto" w:fill="D9F2D0" w:themeFill="accent6" w:themeFillTint="33"/>
            <w:hideMark/>
          </w:tcPr>
          <w:p w14:paraId="0D899263" w14:textId="77777777" w:rsidR="00793C18" w:rsidRDefault="00793C18" w:rsidP="005A52C5">
            <w:pPr>
              <w:jc w:val="center"/>
              <w:rPr>
                <w:rFonts w:cs="Arial"/>
              </w:rPr>
            </w:pPr>
            <w:r>
              <w:t>Bi-annually</w:t>
            </w:r>
          </w:p>
        </w:tc>
        <w:tc>
          <w:tcPr>
            <w:tcW w:w="1134" w:type="dxa"/>
            <w:shd w:val="clear" w:color="auto" w:fill="D9F2D0" w:themeFill="accent6" w:themeFillTint="33"/>
            <w:hideMark/>
          </w:tcPr>
          <w:p w14:paraId="71C199A8" w14:textId="77777777" w:rsidR="00793C18" w:rsidRDefault="00793C18" w:rsidP="005A52C5">
            <w:pPr>
              <w:jc w:val="center"/>
              <w:rPr>
                <w:rFonts w:cs="Arial"/>
              </w:rPr>
            </w:pPr>
            <w:r>
              <w:t xml:space="preserve">90% </w:t>
            </w:r>
          </w:p>
        </w:tc>
        <w:tc>
          <w:tcPr>
            <w:tcW w:w="1701" w:type="dxa"/>
            <w:shd w:val="clear" w:color="auto" w:fill="D9F2D0" w:themeFill="accent6" w:themeFillTint="33"/>
            <w:hideMark/>
          </w:tcPr>
          <w:p w14:paraId="2B30BCFD" w14:textId="77777777" w:rsidR="00793C18" w:rsidRDefault="00793C18" w:rsidP="005A52C5">
            <w:pPr>
              <w:jc w:val="center"/>
              <w:rPr>
                <w:rFonts w:cs="Arial"/>
              </w:rPr>
            </w:pPr>
            <w:r>
              <w:t xml:space="preserve">85% </w:t>
            </w:r>
          </w:p>
        </w:tc>
        <w:tc>
          <w:tcPr>
            <w:tcW w:w="1701" w:type="dxa"/>
            <w:shd w:val="clear" w:color="auto" w:fill="D9F2D0" w:themeFill="accent6" w:themeFillTint="33"/>
            <w:hideMark/>
          </w:tcPr>
          <w:p w14:paraId="07CF129A" w14:textId="77777777" w:rsidR="00793C18" w:rsidRDefault="00793C18" w:rsidP="005A52C5">
            <w:pPr>
              <w:jc w:val="center"/>
              <w:rPr>
                <w:rFonts w:cs="Arial"/>
              </w:rPr>
            </w:pPr>
            <w:r>
              <w:t xml:space="preserve">80% </w:t>
            </w:r>
          </w:p>
        </w:tc>
        <w:tc>
          <w:tcPr>
            <w:tcW w:w="1418" w:type="dxa"/>
            <w:shd w:val="clear" w:color="auto" w:fill="D9F2D0" w:themeFill="accent6" w:themeFillTint="33"/>
            <w:hideMark/>
          </w:tcPr>
          <w:p w14:paraId="2E094582" w14:textId="77777777" w:rsidR="00793C18" w:rsidRDefault="00793C18" w:rsidP="005A52C5">
            <w:pPr>
              <w:jc w:val="center"/>
              <w:rPr>
                <w:rFonts w:cs="Arial"/>
              </w:rPr>
            </w:pPr>
            <w:r>
              <w:t xml:space="preserve">&lt;80% </w:t>
            </w:r>
          </w:p>
        </w:tc>
        <w:tc>
          <w:tcPr>
            <w:tcW w:w="850" w:type="dxa"/>
            <w:shd w:val="clear" w:color="auto" w:fill="D9F2D0" w:themeFill="accent6" w:themeFillTint="33"/>
            <w:hideMark/>
          </w:tcPr>
          <w:p w14:paraId="34BC6278" w14:textId="77777777" w:rsidR="00793C18" w:rsidRDefault="00793C18" w:rsidP="005A52C5">
            <w:pPr>
              <w:jc w:val="center"/>
              <w:rPr>
                <w:rFonts w:cs="Arial"/>
              </w:rPr>
            </w:pPr>
            <w:r>
              <w:t xml:space="preserve">NA </w:t>
            </w:r>
          </w:p>
        </w:tc>
      </w:tr>
      <w:tr w:rsidR="00793C18" w14:paraId="1674F179" w14:textId="77777777" w:rsidTr="005A52C5">
        <w:tc>
          <w:tcPr>
            <w:tcW w:w="1524" w:type="dxa"/>
            <w:shd w:val="clear" w:color="auto" w:fill="D9F2D0" w:themeFill="accent6" w:themeFillTint="33"/>
            <w:hideMark/>
          </w:tcPr>
          <w:p w14:paraId="23966279" w14:textId="77777777" w:rsidR="00793C18" w:rsidRDefault="00793C18" w:rsidP="005A52C5">
            <w:pPr>
              <w:jc w:val="center"/>
              <w:rPr>
                <w:rFonts w:cs="Arial"/>
              </w:rPr>
            </w:pPr>
            <w:r>
              <w:rPr>
                <w:rFonts w:cs="Arial"/>
              </w:rPr>
              <w:t>6</w:t>
            </w:r>
          </w:p>
        </w:tc>
        <w:tc>
          <w:tcPr>
            <w:tcW w:w="5989" w:type="dxa"/>
            <w:shd w:val="clear" w:color="auto" w:fill="D9F2D0" w:themeFill="accent6" w:themeFillTint="33"/>
            <w:hideMark/>
          </w:tcPr>
          <w:p w14:paraId="5B4C7833" w14:textId="77777777" w:rsidR="00793C18" w:rsidRDefault="00793C18" w:rsidP="005A52C5">
            <w:r>
              <w:rPr>
                <w:b/>
                <w:bCs/>
              </w:rPr>
              <w:t>Repeat Visits</w:t>
            </w:r>
          </w:p>
          <w:p w14:paraId="1FAC17DE" w14:textId="77777777" w:rsidR="00793C18" w:rsidRDefault="00793C18" w:rsidP="005A52C5">
            <w:pPr>
              <w:rPr>
                <w:rFonts w:cs="Arial"/>
              </w:rPr>
            </w:pPr>
            <w:r>
              <w:t>Repeat visits to the same asset within 30 days</w:t>
            </w:r>
          </w:p>
        </w:tc>
        <w:tc>
          <w:tcPr>
            <w:tcW w:w="1701" w:type="dxa"/>
            <w:shd w:val="clear" w:color="auto" w:fill="D9F2D0" w:themeFill="accent6" w:themeFillTint="33"/>
            <w:hideMark/>
          </w:tcPr>
          <w:p w14:paraId="281C633C" w14:textId="77777777" w:rsidR="00793C18" w:rsidRDefault="00793C18" w:rsidP="005A52C5">
            <w:pPr>
              <w:jc w:val="center"/>
              <w:rPr>
                <w:rFonts w:cs="Arial"/>
              </w:rPr>
            </w:pPr>
            <w:r>
              <w:t>Bi-annually</w:t>
            </w:r>
          </w:p>
        </w:tc>
        <w:tc>
          <w:tcPr>
            <w:tcW w:w="1134" w:type="dxa"/>
            <w:shd w:val="clear" w:color="auto" w:fill="D9F2D0" w:themeFill="accent6" w:themeFillTint="33"/>
            <w:hideMark/>
          </w:tcPr>
          <w:p w14:paraId="6417C87D" w14:textId="77777777" w:rsidR="00793C18" w:rsidRDefault="00793C18" w:rsidP="005A52C5">
            <w:pPr>
              <w:jc w:val="center"/>
              <w:rPr>
                <w:rFonts w:cs="Arial"/>
              </w:rPr>
            </w:pPr>
            <w:r>
              <w:t xml:space="preserve"> &lt;5%</w:t>
            </w:r>
          </w:p>
        </w:tc>
        <w:tc>
          <w:tcPr>
            <w:tcW w:w="1701" w:type="dxa"/>
            <w:shd w:val="clear" w:color="auto" w:fill="D9F2D0" w:themeFill="accent6" w:themeFillTint="33"/>
            <w:hideMark/>
          </w:tcPr>
          <w:p w14:paraId="7F735F7D" w14:textId="77777777" w:rsidR="00793C18" w:rsidRDefault="00793C18" w:rsidP="005A52C5">
            <w:pPr>
              <w:jc w:val="center"/>
              <w:rPr>
                <w:rFonts w:cs="Arial"/>
              </w:rPr>
            </w:pPr>
            <w:r>
              <w:t>&lt;7%</w:t>
            </w:r>
          </w:p>
        </w:tc>
        <w:tc>
          <w:tcPr>
            <w:tcW w:w="1701" w:type="dxa"/>
            <w:shd w:val="clear" w:color="auto" w:fill="D9F2D0" w:themeFill="accent6" w:themeFillTint="33"/>
            <w:hideMark/>
          </w:tcPr>
          <w:p w14:paraId="082336D3" w14:textId="77777777" w:rsidR="00793C18" w:rsidRDefault="00793C18" w:rsidP="005A52C5">
            <w:pPr>
              <w:jc w:val="center"/>
              <w:rPr>
                <w:rFonts w:cs="Arial"/>
              </w:rPr>
            </w:pPr>
            <w:r>
              <w:t>&lt;10%</w:t>
            </w:r>
          </w:p>
        </w:tc>
        <w:tc>
          <w:tcPr>
            <w:tcW w:w="1418" w:type="dxa"/>
            <w:shd w:val="clear" w:color="auto" w:fill="D9F2D0" w:themeFill="accent6" w:themeFillTint="33"/>
            <w:hideMark/>
          </w:tcPr>
          <w:p w14:paraId="49FAEC3B" w14:textId="77777777" w:rsidR="00793C18" w:rsidRDefault="00793C18" w:rsidP="005A52C5">
            <w:pPr>
              <w:jc w:val="center"/>
              <w:rPr>
                <w:rFonts w:cs="Arial"/>
              </w:rPr>
            </w:pPr>
            <w:r>
              <w:t>&gt;10%</w:t>
            </w:r>
          </w:p>
        </w:tc>
        <w:tc>
          <w:tcPr>
            <w:tcW w:w="850" w:type="dxa"/>
            <w:shd w:val="clear" w:color="auto" w:fill="D9F2D0" w:themeFill="accent6" w:themeFillTint="33"/>
            <w:hideMark/>
          </w:tcPr>
          <w:p w14:paraId="3A457A63" w14:textId="77777777" w:rsidR="00793C18" w:rsidRDefault="00793C18" w:rsidP="005A52C5">
            <w:pPr>
              <w:jc w:val="center"/>
              <w:rPr>
                <w:rFonts w:cs="Arial"/>
              </w:rPr>
            </w:pPr>
            <w:r>
              <w:t>NA</w:t>
            </w:r>
          </w:p>
        </w:tc>
      </w:tr>
      <w:tr w:rsidR="00793C18" w14:paraId="193A1732" w14:textId="77777777" w:rsidTr="005A52C5">
        <w:tc>
          <w:tcPr>
            <w:tcW w:w="1524" w:type="dxa"/>
            <w:shd w:val="clear" w:color="auto" w:fill="D9F2D0" w:themeFill="accent6" w:themeFillTint="33"/>
            <w:hideMark/>
          </w:tcPr>
          <w:p w14:paraId="1F6069B4" w14:textId="77777777" w:rsidR="00793C18" w:rsidRDefault="00793C18" w:rsidP="005A52C5">
            <w:pPr>
              <w:jc w:val="center"/>
              <w:rPr>
                <w:rFonts w:cs="Arial"/>
              </w:rPr>
            </w:pPr>
            <w:r>
              <w:rPr>
                <w:rFonts w:cs="Arial"/>
              </w:rPr>
              <w:t>7</w:t>
            </w:r>
          </w:p>
        </w:tc>
        <w:tc>
          <w:tcPr>
            <w:tcW w:w="5989" w:type="dxa"/>
            <w:shd w:val="clear" w:color="auto" w:fill="D9F2D0" w:themeFill="accent6" w:themeFillTint="33"/>
            <w:hideMark/>
          </w:tcPr>
          <w:p w14:paraId="50C3E173" w14:textId="77777777" w:rsidR="00793C18" w:rsidRDefault="00793C18" w:rsidP="005A52C5">
            <w:pPr>
              <w:tabs>
                <w:tab w:val="left" w:pos="720"/>
                <w:tab w:val="left" w:pos="1440"/>
                <w:tab w:val="left" w:pos="2160"/>
                <w:tab w:val="left" w:pos="2880"/>
                <w:tab w:val="left" w:pos="4680"/>
                <w:tab w:val="left" w:pos="5400"/>
                <w:tab w:val="right" w:pos="9000"/>
              </w:tabs>
              <w:rPr>
                <w:rFonts w:cs="Arial"/>
                <w:b/>
                <w:bCs/>
              </w:rPr>
            </w:pPr>
            <w:r>
              <w:rPr>
                <w:rFonts w:cs="Arial"/>
                <w:b/>
                <w:bCs/>
              </w:rPr>
              <w:t>Invoice Accuracy</w:t>
            </w:r>
          </w:p>
          <w:p w14:paraId="05ACE86D" w14:textId="77777777" w:rsidR="00793C18" w:rsidRDefault="00793C18" w:rsidP="005A52C5">
            <w:pPr>
              <w:rPr>
                <w:rFonts w:cs="Arial"/>
              </w:rPr>
            </w:pPr>
            <w:r>
              <w:rPr>
                <w:rFonts w:cs="Arial"/>
              </w:rPr>
              <w:t>Number of accurate and on time invoices/total number of invoices.</w:t>
            </w:r>
          </w:p>
        </w:tc>
        <w:tc>
          <w:tcPr>
            <w:tcW w:w="1701" w:type="dxa"/>
            <w:shd w:val="clear" w:color="auto" w:fill="D9F2D0" w:themeFill="accent6" w:themeFillTint="33"/>
            <w:hideMark/>
          </w:tcPr>
          <w:p w14:paraId="555D436F" w14:textId="77777777" w:rsidR="00793C18" w:rsidRDefault="00793C18" w:rsidP="005A52C5">
            <w:pPr>
              <w:jc w:val="center"/>
              <w:rPr>
                <w:rFonts w:cs="Arial"/>
              </w:rPr>
            </w:pPr>
            <w:r>
              <w:rPr>
                <w:rFonts w:cs="Arial"/>
              </w:rPr>
              <w:t>Annual</w:t>
            </w:r>
          </w:p>
        </w:tc>
        <w:tc>
          <w:tcPr>
            <w:tcW w:w="1134" w:type="dxa"/>
            <w:shd w:val="clear" w:color="auto" w:fill="D9F2D0" w:themeFill="accent6" w:themeFillTint="33"/>
            <w:hideMark/>
          </w:tcPr>
          <w:p w14:paraId="75F0EF1C" w14:textId="77777777" w:rsidR="00793C18" w:rsidRDefault="00793C18" w:rsidP="005A52C5">
            <w:pPr>
              <w:jc w:val="center"/>
              <w:rPr>
                <w:rFonts w:cs="Arial"/>
              </w:rPr>
            </w:pPr>
            <w:r>
              <w:t>98%</w:t>
            </w:r>
          </w:p>
        </w:tc>
        <w:tc>
          <w:tcPr>
            <w:tcW w:w="1701" w:type="dxa"/>
            <w:shd w:val="clear" w:color="auto" w:fill="D9F2D0" w:themeFill="accent6" w:themeFillTint="33"/>
            <w:hideMark/>
          </w:tcPr>
          <w:p w14:paraId="3711F3B1" w14:textId="77777777" w:rsidR="00793C18" w:rsidRDefault="00793C18" w:rsidP="005A52C5">
            <w:pPr>
              <w:jc w:val="center"/>
              <w:rPr>
                <w:rFonts w:cs="Arial"/>
              </w:rPr>
            </w:pPr>
            <w:r>
              <w:t>95%</w:t>
            </w:r>
          </w:p>
        </w:tc>
        <w:tc>
          <w:tcPr>
            <w:tcW w:w="1701" w:type="dxa"/>
            <w:shd w:val="clear" w:color="auto" w:fill="D9F2D0" w:themeFill="accent6" w:themeFillTint="33"/>
            <w:hideMark/>
          </w:tcPr>
          <w:p w14:paraId="46BEA425" w14:textId="77777777" w:rsidR="00793C18" w:rsidRDefault="00793C18" w:rsidP="005A52C5">
            <w:pPr>
              <w:jc w:val="center"/>
              <w:rPr>
                <w:rFonts w:cs="Arial"/>
              </w:rPr>
            </w:pPr>
            <w:r>
              <w:t>92%</w:t>
            </w:r>
          </w:p>
        </w:tc>
        <w:tc>
          <w:tcPr>
            <w:tcW w:w="1418" w:type="dxa"/>
            <w:shd w:val="clear" w:color="auto" w:fill="D9F2D0" w:themeFill="accent6" w:themeFillTint="33"/>
            <w:hideMark/>
          </w:tcPr>
          <w:p w14:paraId="1AABE6ED" w14:textId="77777777" w:rsidR="00793C18" w:rsidRDefault="00793C18" w:rsidP="005A52C5">
            <w:pPr>
              <w:jc w:val="center"/>
              <w:rPr>
                <w:rFonts w:cs="Arial"/>
              </w:rPr>
            </w:pPr>
            <w:r>
              <w:t>89%</w:t>
            </w:r>
          </w:p>
        </w:tc>
        <w:tc>
          <w:tcPr>
            <w:tcW w:w="850" w:type="dxa"/>
            <w:shd w:val="clear" w:color="auto" w:fill="D9F2D0" w:themeFill="accent6" w:themeFillTint="33"/>
            <w:hideMark/>
          </w:tcPr>
          <w:p w14:paraId="4FC6D083" w14:textId="77777777" w:rsidR="00793C18" w:rsidRDefault="00793C18" w:rsidP="005A52C5">
            <w:pPr>
              <w:jc w:val="center"/>
              <w:rPr>
                <w:rFonts w:cs="Arial"/>
              </w:rPr>
            </w:pPr>
            <w:r>
              <w:t>NA</w:t>
            </w:r>
          </w:p>
        </w:tc>
      </w:tr>
      <w:tr w:rsidR="00793C18" w14:paraId="4AB19B53" w14:textId="77777777" w:rsidTr="005A52C5">
        <w:tc>
          <w:tcPr>
            <w:tcW w:w="1524" w:type="dxa"/>
            <w:shd w:val="clear" w:color="auto" w:fill="D9F2D0" w:themeFill="accent6" w:themeFillTint="33"/>
            <w:hideMark/>
          </w:tcPr>
          <w:p w14:paraId="64989854" w14:textId="77777777" w:rsidR="00793C18" w:rsidRDefault="00793C18" w:rsidP="005A52C5">
            <w:pPr>
              <w:jc w:val="center"/>
              <w:rPr>
                <w:rFonts w:asciiTheme="minorBidi" w:hAnsiTheme="minorBidi"/>
              </w:rPr>
            </w:pPr>
            <w:r>
              <w:rPr>
                <w:rFonts w:asciiTheme="minorBidi" w:hAnsiTheme="minorBidi"/>
              </w:rPr>
              <w:t>8</w:t>
            </w:r>
          </w:p>
        </w:tc>
        <w:tc>
          <w:tcPr>
            <w:tcW w:w="5989" w:type="dxa"/>
            <w:shd w:val="clear" w:color="auto" w:fill="D9F2D0" w:themeFill="accent6" w:themeFillTint="33"/>
            <w:hideMark/>
          </w:tcPr>
          <w:p w14:paraId="4D18AD13" w14:textId="77777777" w:rsidR="00793C18" w:rsidRDefault="00793C18" w:rsidP="005A52C5">
            <w:pPr>
              <w:tabs>
                <w:tab w:val="left" w:pos="720"/>
                <w:tab w:val="left" w:pos="1440"/>
                <w:tab w:val="left" w:pos="2160"/>
                <w:tab w:val="left" w:pos="2880"/>
                <w:tab w:val="left" w:pos="4680"/>
                <w:tab w:val="left" w:pos="5400"/>
                <w:tab w:val="right" w:pos="9000"/>
              </w:tabs>
              <w:rPr>
                <w:rFonts w:asciiTheme="minorBidi" w:hAnsiTheme="minorBidi"/>
                <w:b/>
                <w:bCs/>
              </w:rPr>
            </w:pPr>
            <w:r>
              <w:rPr>
                <w:rFonts w:asciiTheme="minorBidi" w:hAnsiTheme="minorBidi"/>
                <w:b/>
                <w:bCs/>
              </w:rPr>
              <w:t>Social Value</w:t>
            </w:r>
          </w:p>
          <w:p w14:paraId="46B49495" w14:textId="7F141046" w:rsidR="00793C18" w:rsidRDefault="00793C18" w:rsidP="005A52C5">
            <w:pPr>
              <w:tabs>
                <w:tab w:val="left" w:pos="720"/>
                <w:tab w:val="left" w:pos="1440"/>
                <w:tab w:val="left" w:pos="2160"/>
                <w:tab w:val="left" w:pos="2880"/>
                <w:tab w:val="left" w:pos="4680"/>
                <w:tab w:val="left" w:pos="5400"/>
                <w:tab w:val="right" w:pos="9000"/>
              </w:tabs>
              <w:rPr>
                <w:rFonts w:asciiTheme="minorBidi" w:hAnsiTheme="minorBidi"/>
              </w:rPr>
            </w:pPr>
            <w:r>
              <w:rPr>
                <w:rFonts w:asciiTheme="minorBidi" w:hAnsiTheme="minorBidi"/>
              </w:rPr>
              <w:lastRenderedPageBreak/>
              <w:t xml:space="preserve">We will require an annual progress report on any social value commitments provided in your tender submission, </w:t>
            </w:r>
            <w:r w:rsidRPr="00543262">
              <w:rPr>
                <w:rFonts w:asciiTheme="minorBidi" w:hAnsiTheme="minorBidi"/>
              </w:rPr>
              <w:t xml:space="preserve">annually on the </w:t>
            </w:r>
            <w:r w:rsidR="00EC058B" w:rsidRPr="00543262">
              <w:rPr>
                <w:rFonts w:asciiTheme="minorBidi" w:hAnsiTheme="minorBidi"/>
              </w:rPr>
              <w:t>1st of</w:t>
            </w:r>
            <w:r w:rsidRPr="00543262">
              <w:rPr>
                <w:rFonts w:asciiTheme="minorBidi" w:hAnsiTheme="minorBidi"/>
              </w:rPr>
              <w:t xml:space="preserve"> March each year</w:t>
            </w:r>
          </w:p>
        </w:tc>
        <w:tc>
          <w:tcPr>
            <w:tcW w:w="1701" w:type="dxa"/>
            <w:shd w:val="clear" w:color="auto" w:fill="D9F2D0" w:themeFill="accent6" w:themeFillTint="33"/>
            <w:hideMark/>
          </w:tcPr>
          <w:p w14:paraId="18B4FA70" w14:textId="34435C67" w:rsidR="00793C18" w:rsidRDefault="00793C18" w:rsidP="005A52C5">
            <w:pPr>
              <w:jc w:val="center"/>
              <w:rPr>
                <w:rFonts w:asciiTheme="minorBidi" w:hAnsiTheme="minorBidi"/>
              </w:rPr>
            </w:pPr>
            <w:r w:rsidRPr="00543262">
              <w:rPr>
                <w:rFonts w:asciiTheme="minorBidi" w:hAnsiTheme="minorBidi"/>
              </w:rPr>
              <w:lastRenderedPageBreak/>
              <w:t xml:space="preserve">Annually on the </w:t>
            </w:r>
            <w:r w:rsidR="002725B1" w:rsidRPr="00543262">
              <w:rPr>
                <w:rFonts w:asciiTheme="minorBidi" w:hAnsiTheme="minorBidi"/>
              </w:rPr>
              <w:t>1st of</w:t>
            </w:r>
            <w:r w:rsidRPr="00543262">
              <w:rPr>
                <w:rFonts w:asciiTheme="minorBidi" w:hAnsiTheme="minorBidi"/>
              </w:rPr>
              <w:t xml:space="preserve"> </w:t>
            </w:r>
            <w:r w:rsidRPr="00543262">
              <w:rPr>
                <w:rFonts w:asciiTheme="minorBidi" w:hAnsiTheme="minorBidi"/>
              </w:rPr>
              <w:lastRenderedPageBreak/>
              <w:t>March each year</w:t>
            </w:r>
          </w:p>
        </w:tc>
        <w:tc>
          <w:tcPr>
            <w:tcW w:w="1134" w:type="dxa"/>
            <w:shd w:val="clear" w:color="auto" w:fill="D9F2D0" w:themeFill="accent6" w:themeFillTint="33"/>
            <w:hideMark/>
          </w:tcPr>
          <w:p w14:paraId="71F85A26" w14:textId="77777777" w:rsidR="00793C18" w:rsidRDefault="00793C18" w:rsidP="005A52C5">
            <w:pPr>
              <w:jc w:val="center"/>
              <w:rPr>
                <w:rFonts w:asciiTheme="minorBidi" w:hAnsiTheme="minorBidi"/>
              </w:rPr>
            </w:pPr>
            <w:r>
              <w:lastRenderedPageBreak/>
              <w:t>98%</w:t>
            </w:r>
          </w:p>
        </w:tc>
        <w:tc>
          <w:tcPr>
            <w:tcW w:w="1701" w:type="dxa"/>
            <w:shd w:val="clear" w:color="auto" w:fill="D9F2D0" w:themeFill="accent6" w:themeFillTint="33"/>
            <w:hideMark/>
          </w:tcPr>
          <w:p w14:paraId="5FA75E3C" w14:textId="77777777" w:rsidR="00793C18" w:rsidRDefault="00793C18" w:rsidP="005A52C5">
            <w:pPr>
              <w:jc w:val="center"/>
              <w:rPr>
                <w:rFonts w:asciiTheme="minorBidi" w:hAnsiTheme="minorBidi"/>
              </w:rPr>
            </w:pPr>
            <w:r>
              <w:t>95%</w:t>
            </w:r>
          </w:p>
        </w:tc>
        <w:tc>
          <w:tcPr>
            <w:tcW w:w="1701" w:type="dxa"/>
            <w:shd w:val="clear" w:color="auto" w:fill="D9F2D0" w:themeFill="accent6" w:themeFillTint="33"/>
            <w:hideMark/>
          </w:tcPr>
          <w:p w14:paraId="32D71C82" w14:textId="77777777" w:rsidR="00793C18" w:rsidRDefault="00793C18" w:rsidP="005A52C5">
            <w:pPr>
              <w:jc w:val="center"/>
              <w:rPr>
                <w:rFonts w:asciiTheme="minorBidi" w:hAnsiTheme="minorBidi"/>
              </w:rPr>
            </w:pPr>
            <w:r>
              <w:t>92%</w:t>
            </w:r>
          </w:p>
        </w:tc>
        <w:tc>
          <w:tcPr>
            <w:tcW w:w="1418" w:type="dxa"/>
            <w:shd w:val="clear" w:color="auto" w:fill="D9F2D0" w:themeFill="accent6" w:themeFillTint="33"/>
            <w:hideMark/>
          </w:tcPr>
          <w:p w14:paraId="016D729C" w14:textId="77777777" w:rsidR="00793C18" w:rsidRDefault="00793C18" w:rsidP="005A52C5">
            <w:pPr>
              <w:jc w:val="center"/>
              <w:rPr>
                <w:rFonts w:asciiTheme="minorBidi" w:hAnsiTheme="minorBidi"/>
              </w:rPr>
            </w:pPr>
            <w:r>
              <w:t>89%</w:t>
            </w:r>
          </w:p>
        </w:tc>
        <w:tc>
          <w:tcPr>
            <w:tcW w:w="850" w:type="dxa"/>
            <w:shd w:val="clear" w:color="auto" w:fill="D9F2D0" w:themeFill="accent6" w:themeFillTint="33"/>
            <w:hideMark/>
          </w:tcPr>
          <w:p w14:paraId="5ED273CE" w14:textId="77777777" w:rsidR="00793C18" w:rsidRDefault="00793C18" w:rsidP="005A52C5">
            <w:pPr>
              <w:jc w:val="center"/>
              <w:rPr>
                <w:rFonts w:asciiTheme="minorBidi" w:hAnsiTheme="minorBidi"/>
              </w:rPr>
            </w:pPr>
            <w:r>
              <w:t>NA</w:t>
            </w:r>
          </w:p>
        </w:tc>
      </w:tr>
      <w:tr w:rsidR="00793C18" w14:paraId="3C5BFC5E" w14:textId="77777777" w:rsidTr="005A52C5">
        <w:tc>
          <w:tcPr>
            <w:tcW w:w="1524" w:type="dxa"/>
            <w:shd w:val="clear" w:color="auto" w:fill="D9F2D0" w:themeFill="accent6" w:themeFillTint="33"/>
            <w:hideMark/>
          </w:tcPr>
          <w:p w14:paraId="1AA09D44" w14:textId="77777777" w:rsidR="00793C18" w:rsidRDefault="00793C18" w:rsidP="005A52C5">
            <w:pPr>
              <w:jc w:val="center"/>
              <w:rPr>
                <w:rFonts w:asciiTheme="minorBidi" w:hAnsiTheme="minorBidi"/>
              </w:rPr>
            </w:pPr>
            <w:r>
              <w:rPr>
                <w:rFonts w:asciiTheme="minorBidi" w:hAnsiTheme="minorBidi"/>
              </w:rPr>
              <w:t>9</w:t>
            </w:r>
          </w:p>
        </w:tc>
        <w:tc>
          <w:tcPr>
            <w:tcW w:w="5989" w:type="dxa"/>
            <w:shd w:val="clear" w:color="auto" w:fill="D9F2D0" w:themeFill="accent6" w:themeFillTint="33"/>
          </w:tcPr>
          <w:p w14:paraId="1EBDF293" w14:textId="77777777" w:rsidR="00793C18" w:rsidRDefault="00793C18" w:rsidP="005A52C5">
            <w:pPr>
              <w:pStyle w:val="paragraph"/>
              <w:spacing w:before="0" w:beforeAutospacing="0" w:after="0" w:afterAutospacing="0"/>
              <w:textAlignment w:val="baseline"/>
              <w:rPr>
                <w:rStyle w:val="eop"/>
                <w:rFonts w:ascii="Arial" w:eastAsiaTheme="majorEastAsia" w:hAnsi="Arial" w:cs="Arial"/>
                <w:sz w:val="22"/>
                <w:szCs w:val="22"/>
                <w:lang w:eastAsia="en-US"/>
              </w:rPr>
            </w:pPr>
            <w:r>
              <w:rPr>
                <w:rStyle w:val="normaltextrun"/>
                <w:rFonts w:ascii="Arial" w:eastAsiaTheme="majorEastAsia" w:hAnsi="Arial" w:cs="Arial"/>
                <w:b/>
                <w:bCs/>
                <w:sz w:val="22"/>
                <w:szCs w:val="22"/>
                <w:lang w:eastAsia="en-US"/>
              </w:rPr>
              <w:t>Sustainability Report </w:t>
            </w:r>
            <w:r>
              <w:rPr>
                <w:rStyle w:val="eop"/>
                <w:rFonts w:ascii="Arial" w:eastAsiaTheme="majorEastAsia" w:hAnsi="Arial" w:cs="Arial"/>
                <w:sz w:val="22"/>
                <w:szCs w:val="22"/>
                <w:lang w:eastAsia="en-US"/>
              </w:rPr>
              <w:t> </w:t>
            </w:r>
          </w:p>
          <w:p w14:paraId="780FC611" w14:textId="77777777" w:rsidR="00793C18" w:rsidRDefault="00793C18" w:rsidP="005A52C5">
            <w:pPr>
              <w:pStyle w:val="paragraph"/>
              <w:spacing w:before="0" w:beforeAutospacing="0" w:after="0" w:afterAutospacing="0"/>
              <w:textAlignment w:val="baseline"/>
              <w:rPr>
                <w:rFonts w:ascii="Segoe UI" w:hAnsi="Segoe UI" w:cs="Segoe UI"/>
                <w:sz w:val="18"/>
                <w:szCs w:val="18"/>
                <w:lang w:eastAsia="en-US"/>
              </w:rPr>
            </w:pPr>
          </w:p>
          <w:p w14:paraId="102E841F" w14:textId="4B024F8A" w:rsidR="00793C18" w:rsidRDefault="00793C18" w:rsidP="005A52C5">
            <w:pPr>
              <w:pStyle w:val="paragraph"/>
              <w:spacing w:before="0" w:beforeAutospacing="0" w:after="0" w:afterAutospacing="0"/>
              <w:textAlignment w:val="baseline"/>
              <w:rPr>
                <w:rStyle w:val="eop"/>
                <w:rFonts w:ascii="Arial" w:eastAsiaTheme="majorEastAsia" w:hAnsi="Arial" w:cs="Arial"/>
                <w:sz w:val="22"/>
                <w:szCs w:val="22"/>
                <w:lang w:eastAsia="en-US"/>
              </w:rPr>
            </w:pPr>
            <w:r>
              <w:rPr>
                <w:rStyle w:val="normaltextrun"/>
                <w:rFonts w:ascii="Arial" w:eastAsiaTheme="majorEastAsia" w:hAnsi="Arial" w:cs="Arial"/>
                <w:sz w:val="22"/>
                <w:szCs w:val="22"/>
                <w:lang w:eastAsia="en-US"/>
              </w:rPr>
              <w:t>We will require an emissions report annually,</w:t>
            </w:r>
            <w:r>
              <w:rPr>
                <w:rStyle w:val="eop"/>
                <w:rFonts w:ascii="Arial" w:eastAsiaTheme="majorEastAsia" w:hAnsi="Arial" w:cs="Arial"/>
                <w:sz w:val="22"/>
                <w:szCs w:val="22"/>
                <w:lang w:eastAsia="en-US"/>
              </w:rPr>
              <w:t> a</w:t>
            </w:r>
            <w:r w:rsidRPr="00543262">
              <w:rPr>
                <w:rStyle w:val="eop"/>
                <w:rFonts w:ascii="Arial" w:eastAsiaTheme="majorEastAsia" w:hAnsi="Arial" w:cs="Arial"/>
                <w:sz w:val="22"/>
                <w:szCs w:val="22"/>
                <w:lang w:eastAsia="en-US"/>
              </w:rPr>
              <w:t xml:space="preserve">nnually on the </w:t>
            </w:r>
            <w:r w:rsidR="002725B1" w:rsidRPr="00543262">
              <w:rPr>
                <w:rStyle w:val="eop"/>
                <w:rFonts w:ascii="Arial" w:eastAsiaTheme="majorEastAsia" w:hAnsi="Arial" w:cs="Arial"/>
                <w:sz w:val="22"/>
                <w:szCs w:val="22"/>
                <w:lang w:eastAsia="en-US"/>
              </w:rPr>
              <w:t>1st of</w:t>
            </w:r>
            <w:r w:rsidRPr="00543262">
              <w:rPr>
                <w:rStyle w:val="eop"/>
                <w:rFonts w:ascii="Arial" w:eastAsiaTheme="majorEastAsia" w:hAnsi="Arial" w:cs="Arial"/>
                <w:sz w:val="22"/>
                <w:szCs w:val="22"/>
                <w:lang w:eastAsia="en-US"/>
              </w:rPr>
              <w:t xml:space="preserve"> March each year</w:t>
            </w:r>
          </w:p>
          <w:p w14:paraId="638F5C2C" w14:textId="77777777" w:rsidR="00793C18" w:rsidRDefault="00793C18" w:rsidP="005A52C5">
            <w:pPr>
              <w:pStyle w:val="paragraph"/>
              <w:spacing w:before="0" w:beforeAutospacing="0" w:after="0" w:afterAutospacing="0"/>
              <w:textAlignment w:val="baseline"/>
              <w:rPr>
                <w:lang w:eastAsia="en-US"/>
              </w:rPr>
            </w:pPr>
          </w:p>
        </w:tc>
        <w:tc>
          <w:tcPr>
            <w:tcW w:w="1701" w:type="dxa"/>
            <w:shd w:val="clear" w:color="auto" w:fill="D9F2D0" w:themeFill="accent6" w:themeFillTint="33"/>
            <w:hideMark/>
          </w:tcPr>
          <w:p w14:paraId="0DCFE5B2" w14:textId="29B6298D" w:rsidR="00793C18" w:rsidRDefault="00793C18" w:rsidP="005A52C5">
            <w:pPr>
              <w:jc w:val="center"/>
              <w:rPr>
                <w:rFonts w:asciiTheme="minorBidi" w:hAnsiTheme="minorBidi"/>
              </w:rPr>
            </w:pPr>
            <w:r w:rsidRPr="00543262">
              <w:rPr>
                <w:rFonts w:asciiTheme="minorBidi" w:hAnsiTheme="minorBidi"/>
              </w:rPr>
              <w:t xml:space="preserve">Annually on the </w:t>
            </w:r>
            <w:r w:rsidR="002725B1" w:rsidRPr="00543262">
              <w:rPr>
                <w:rFonts w:asciiTheme="minorBidi" w:hAnsiTheme="minorBidi"/>
              </w:rPr>
              <w:t>1st of</w:t>
            </w:r>
            <w:r w:rsidRPr="00543262">
              <w:rPr>
                <w:rFonts w:asciiTheme="minorBidi" w:hAnsiTheme="minorBidi"/>
              </w:rPr>
              <w:t xml:space="preserve"> March each year</w:t>
            </w:r>
          </w:p>
        </w:tc>
        <w:tc>
          <w:tcPr>
            <w:tcW w:w="1134" w:type="dxa"/>
            <w:shd w:val="clear" w:color="auto" w:fill="D9F2D0" w:themeFill="accent6" w:themeFillTint="33"/>
            <w:hideMark/>
          </w:tcPr>
          <w:p w14:paraId="7BAB8BBE" w14:textId="77777777" w:rsidR="00793C18" w:rsidRDefault="00793C18" w:rsidP="005A52C5">
            <w:pPr>
              <w:jc w:val="center"/>
              <w:rPr>
                <w:rFonts w:asciiTheme="minorBidi" w:hAnsiTheme="minorBidi"/>
              </w:rPr>
            </w:pPr>
            <w:r>
              <w:t>98%</w:t>
            </w:r>
          </w:p>
        </w:tc>
        <w:tc>
          <w:tcPr>
            <w:tcW w:w="1701" w:type="dxa"/>
            <w:shd w:val="clear" w:color="auto" w:fill="D9F2D0" w:themeFill="accent6" w:themeFillTint="33"/>
            <w:hideMark/>
          </w:tcPr>
          <w:p w14:paraId="7F1CED0F" w14:textId="77777777" w:rsidR="00793C18" w:rsidRDefault="00793C18" w:rsidP="005A52C5">
            <w:pPr>
              <w:jc w:val="center"/>
              <w:rPr>
                <w:rFonts w:asciiTheme="minorBidi" w:hAnsiTheme="minorBidi"/>
              </w:rPr>
            </w:pPr>
            <w:r>
              <w:t>95%</w:t>
            </w:r>
          </w:p>
        </w:tc>
        <w:tc>
          <w:tcPr>
            <w:tcW w:w="1701" w:type="dxa"/>
            <w:shd w:val="clear" w:color="auto" w:fill="D9F2D0" w:themeFill="accent6" w:themeFillTint="33"/>
            <w:hideMark/>
          </w:tcPr>
          <w:p w14:paraId="13BF4E2A" w14:textId="77777777" w:rsidR="00793C18" w:rsidRDefault="00793C18" w:rsidP="005A52C5">
            <w:pPr>
              <w:jc w:val="center"/>
              <w:rPr>
                <w:rFonts w:asciiTheme="minorBidi" w:hAnsiTheme="minorBidi"/>
              </w:rPr>
            </w:pPr>
            <w:r>
              <w:t>92%</w:t>
            </w:r>
          </w:p>
        </w:tc>
        <w:tc>
          <w:tcPr>
            <w:tcW w:w="1418" w:type="dxa"/>
            <w:shd w:val="clear" w:color="auto" w:fill="D9F2D0" w:themeFill="accent6" w:themeFillTint="33"/>
            <w:hideMark/>
          </w:tcPr>
          <w:p w14:paraId="2D266286" w14:textId="77777777" w:rsidR="00793C18" w:rsidRDefault="00793C18" w:rsidP="005A52C5">
            <w:pPr>
              <w:jc w:val="center"/>
              <w:rPr>
                <w:rFonts w:asciiTheme="minorBidi" w:hAnsiTheme="minorBidi"/>
              </w:rPr>
            </w:pPr>
            <w:r>
              <w:t>89%</w:t>
            </w:r>
          </w:p>
        </w:tc>
        <w:tc>
          <w:tcPr>
            <w:tcW w:w="850" w:type="dxa"/>
            <w:shd w:val="clear" w:color="auto" w:fill="D9F2D0" w:themeFill="accent6" w:themeFillTint="33"/>
            <w:hideMark/>
          </w:tcPr>
          <w:p w14:paraId="349E6A2C" w14:textId="77777777" w:rsidR="00793C18" w:rsidRDefault="00793C18" w:rsidP="005A52C5">
            <w:pPr>
              <w:jc w:val="center"/>
              <w:rPr>
                <w:rFonts w:asciiTheme="minorBidi" w:hAnsiTheme="minorBidi"/>
              </w:rPr>
            </w:pPr>
            <w:r>
              <w:t>NA</w:t>
            </w:r>
          </w:p>
        </w:tc>
      </w:tr>
      <w:tr w:rsidR="000E62BA" w:rsidRPr="008A6162" w14:paraId="1C5DEB27" w14:textId="77777777" w:rsidTr="19D82FDB">
        <w:tc>
          <w:tcPr>
            <w:tcW w:w="1524" w:type="dxa"/>
            <w:shd w:val="clear" w:color="auto" w:fill="D9F2D0" w:themeFill="accent6" w:themeFillTint="33"/>
          </w:tcPr>
          <w:p w14:paraId="74E0AEBF" w14:textId="77777777" w:rsidR="004433D0" w:rsidRPr="0071757D" w:rsidRDefault="004433D0" w:rsidP="03A9C3E4">
            <w:pPr>
              <w:jc w:val="center"/>
              <w:rPr>
                <w:rFonts w:cs="Arial"/>
              </w:rPr>
            </w:pPr>
            <w:r w:rsidRPr="0071757D">
              <w:rPr>
                <w:rFonts w:cs="Arial"/>
              </w:rPr>
              <w:t>9</w:t>
            </w:r>
          </w:p>
        </w:tc>
        <w:tc>
          <w:tcPr>
            <w:tcW w:w="5989" w:type="dxa"/>
            <w:shd w:val="clear" w:color="auto" w:fill="D9F2D0" w:themeFill="accent6" w:themeFillTint="33"/>
            <w:vAlign w:val="center"/>
          </w:tcPr>
          <w:p w14:paraId="6A9CDDD4" w14:textId="77777777" w:rsidR="004433D0" w:rsidRPr="0071757D" w:rsidRDefault="004433D0" w:rsidP="03A9C3E4">
            <w:pPr>
              <w:tabs>
                <w:tab w:val="left" w:pos="720"/>
                <w:tab w:val="left" w:pos="1440"/>
                <w:tab w:val="left" w:pos="2160"/>
                <w:tab w:val="left" w:pos="2880"/>
                <w:tab w:val="left" w:pos="4680"/>
                <w:tab w:val="left" w:pos="5400"/>
                <w:tab w:val="right" w:pos="9000"/>
              </w:tabs>
              <w:rPr>
                <w:rFonts w:cs="Arial"/>
                <w:b/>
                <w:bCs/>
              </w:rPr>
            </w:pPr>
            <w:r w:rsidRPr="0071757D">
              <w:rPr>
                <w:rFonts w:cs="Arial"/>
                <w:b/>
                <w:bCs/>
              </w:rPr>
              <w:t>Resolution Times: 7 working days</w:t>
            </w:r>
          </w:p>
          <w:p w14:paraId="1EF70561" w14:textId="77777777" w:rsidR="004433D0" w:rsidRPr="0071757D" w:rsidRDefault="004433D0" w:rsidP="03A9C3E4">
            <w:pPr>
              <w:rPr>
                <w:rFonts w:cs="Arial"/>
              </w:rPr>
            </w:pPr>
            <w:r w:rsidRPr="0071757D">
              <w:rPr>
                <w:rFonts w:cs="Arial"/>
              </w:rPr>
              <w:t>(Number of resolutions on time/total no. of resolutions)</w:t>
            </w:r>
          </w:p>
        </w:tc>
        <w:tc>
          <w:tcPr>
            <w:tcW w:w="1701" w:type="dxa"/>
            <w:shd w:val="clear" w:color="auto" w:fill="D9F2D0" w:themeFill="accent6" w:themeFillTint="33"/>
            <w:vAlign w:val="center"/>
          </w:tcPr>
          <w:p w14:paraId="05961B48" w14:textId="1297981F" w:rsidR="004433D0" w:rsidRPr="0071757D" w:rsidRDefault="00D1618C" w:rsidP="03A9C3E4">
            <w:pPr>
              <w:jc w:val="center"/>
              <w:rPr>
                <w:rFonts w:cs="Arial"/>
              </w:rPr>
            </w:pPr>
            <w:r>
              <w:rPr>
                <w:rFonts w:cs="Arial"/>
              </w:rPr>
              <w:t>Bi</w:t>
            </w:r>
            <w:r w:rsidR="00D765A4">
              <w:rPr>
                <w:rFonts w:cs="Arial"/>
              </w:rPr>
              <w:t>-annually</w:t>
            </w:r>
          </w:p>
        </w:tc>
        <w:tc>
          <w:tcPr>
            <w:tcW w:w="1134" w:type="dxa"/>
            <w:shd w:val="clear" w:color="auto" w:fill="FFFFFF" w:themeFill="background1"/>
          </w:tcPr>
          <w:p w14:paraId="6AA13FBE" w14:textId="6E0CC4D1" w:rsidR="00401618" w:rsidRPr="00401618" w:rsidRDefault="00401618" w:rsidP="00401618">
            <w:pPr>
              <w:jc w:val="center"/>
              <w:rPr>
                <w:rFonts w:cs="Arial"/>
              </w:rPr>
            </w:pPr>
            <w:r>
              <w:rPr>
                <w:rFonts w:cs="Arial"/>
              </w:rPr>
              <w:t>98%</w:t>
            </w:r>
          </w:p>
        </w:tc>
        <w:tc>
          <w:tcPr>
            <w:tcW w:w="1701" w:type="dxa"/>
            <w:shd w:val="clear" w:color="auto" w:fill="FFFFFF" w:themeFill="background1"/>
          </w:tcPr>
          <w:p w14:paraId="47174AC4" w14:textId="62106D0C" w:rsidR="004433D0" w:rsidRPr="0071757D" w:rsidRDefault="00401618" w:rsidP="03A9C3E4">
            <w:pPr>
              <w:jc w:val="center"/>
              <w:rPr>
                <w:rFonts w:cs="Arial"/>
              </w:rPr>
            </w:pPr>
            <w:r>
              <w:rPr>
                <w:rFonts w:cs="Arial"/>
              </w:rPr>
              <w:t>95%</w:t>
            </w:r>
          </w:p>
        </w:tc>
        <w:tc>
          <w:tcPr>
            <w:tcW w:w="1701" w:type="dxa"/>
            <w:shd w:val="clear" w:color="auto" w:fill="FFFFFF" w:themeFill="background1"/>
          </w:tcPr>
          <w:p w14:paraId="639C2CE0" w14:textId="044A1A57" w:rsidR="004433D0" w:rsidRPr="0071757D" w:rsidRDefault="00401618" w:rsidP="03A9C3E4">
            <w:pPr>
              <w:jc w:val="center"/>
              <w:rPr>
                <w:rFonts w:cs="Arial"/>
              </w:rPr>
            </w:pPr>
            <w:r>
              <w:rPr>
                <w:rFonts w:cs="Arial"/>
              </w:rPr>
              <w:t>92%</w:t>
            </w:r>
          </w:p>
        </w:tc>
        <w:tc>
          <w:tcPr>
            <w:tcW w:w="1418" w:type="dxa"/>
            <w:shd w:val="clear" w:color="auto" w:fill="FFFFFF" w:themeFill="background1"/>
          </w:tcPr>
          <w:p w14:paraId="797267E3" w14:textId="00DEEA94" w:rsidR="004433D0" w:rsidRPr="0071757D" w:rsidRDefault="00401618" w:rsidP="03A9C3E4">
            <w:pPr>
              <w:jc w:val="center"/>
              <w:rPr>
                <w:rFonts w:cs="Arial"/>
              </w:rPr>
            </w:pPr>
            <w:r>
              <w:rPr>
                <w:rFonts w:cs="Arial"/>
              </w:rPr>
              <w:t>89%</w:t>
            </w:r>
          </w:p>
        </w:tc>
        <w:tc>
          <w:tcPr>
            <w:tcW w:w="850" w:type="dxa"/>
            <w:shd w:val="clear" w:color="auto" w:fill="FFFFFF" w:themeFill="background1"/>
          </w:tcPr>
          <w:p w14:paraId="3508597D" w14:textId="3BA9AE44" w:rsidR="004433D0" w:rsidRPr="0071757D" w:rsidRDefault="00401618" w:rsidP="00401618">
            <w:pPr>
              <w:jc w:val="center"/>
              <w:rPr>
                <w:rFonts w:cs="Arial"/>
              </w:rPr>
            </w:pPr>
            <w:r>
              <w:rPr>
                <w:rFonts w:cs="Arial"/>
              </w:rPr>
              <w:t>NA</w:t>
            </w:r>
          </w:p>
        </w:tc>
      </w:tr>
      <w:tr w:rsidR="000E62BA" w:rsidRPr="008A6162" w14:paraId="1FEFEE37" w14:textId="77777777" w:rsidTr="19D82FDB">
        <w:tc>
          <w:tcPr>
            <w:tcW w:w="1524" w:type="dxa"/>
            <w:shd w:val="clear" w:color="auto" w:fill="D9F2D0" w:themeFill="accent6" w:themeFillTint="33"/>
          </w:tcPr>
          <w:p w14:paraId="5A12E95E" w14:textId="77777777" w:rsidR="004433D0" w:rsidRPr="008A6162" w:rsidRDefault="004433D0" w:rsidP="03A9C3E4">
            <w:pPr>
              <w:jc w:val="center"/>
              <w:rPr>
                <w:rFonts w:asciiTheme="minorBidi" w:hAnsiTheme="minorBidi"/>
              </w:rPr>
            </w:pPr>
            <w:r w:rsidRPr="03A9C3E4">
              <w:rPr>
                <w:rFonts w:asciiTheme="minorBidi" w:hAnsiTheme="minorBidi"/>
              </w:rPr>
              <w:t>10</w:t>
            </w:r>
          </w:p>
        </w:tc>
        <w:tc>
          <w:tcPr>
            <w:tcW w:w="5989" w:type="dxa"/>
            <w:shd w:val="clear" w:color="auto" w:fill="D9F2D0" w:themeFill="accent6" w:themeFillTint="33"/>
            <w:vAlign w:val="center"/>
          </w:tcPr>
          <w:p w14:paraId="228FAFD0" w14:textId="77777777" w:rsidR="004433D0" w:rsidRPr="008A6162" w:rsidRDefault="004433D0" w:rsidP="03A9C3E4">
            <w:pPr>
              <w:tabs>
                <w:tab w:val="left" w:pos="720"/>
                <w:tab w:val="left" w:pos="1440"/>
                <w:tab w:val="left" w:pos="2160"/>
                <w:tab w:val="left" w:pos="2880"/>
                <w:tab w:val="left" w:pos="4680"/>
                <w:tab w:val="left" w:pos="5400"/>
                <w:tab w:val="right" w:pos="9000"/>
              </w:tabs>
              <w:rPr>
                <w:rFonts w:asciiTheme="minorBidi" w:hAnsiTheme="minorBidi"/>
              </w:rPr>
            </w:pPr>
            <w:r w:rsidRPr="03A9C3E4">
              <w:rPr>
                <w:rFonts w:asciiTheme="minorBidi" w:hAnsiTheme="minorBidi"/>
                <w:b/>
                <w:bCs/>
              </w:rPr>
              <w:t>First Time Resolution</w:t>
            </w:r>
            <w:r>
              <w:br/>
            </w:r>
            <w:r w:rsidRPr="03A9C3E4">
              <w:rPr>
                <w:rFonts w:asciiTheme="minorBidi" w:hAnsiTheme="minorBidi"/>
              </w:rPr>
              <w:t>First Time resolutions is defined as “the volume of resolved queries per product resolved first time that did not require additional action within 4 weeks”.</w:t>
            </w:r>
          </w:p>
          <w:p w14:paraId="7D589148" w14:textId="77777777" w:rsidR="004433D0" w:rsidRPr="008A6162" w:rsidRDefault="004433D0" w:rsidP="03A9C3E4">
            <w:pPr>
              <w:rPr>
                <w:rFonts w:asciiTheme="minorBidi" w:hAnsiTheme="minorBidi"/>
              </w:rPr>
            </w:pPr>
            <w:r w:rsidRPr="03A9C3E4">
              <w:rPr>
                <w:rFonts w:asciiTheme="minorBidi" w:hAnsiTheme="minorBidi"/>
              </w:rPr>
              <w:t xml:space="preserve">(Number of first-time resolutions /total no. of resolutions) </w:t>
            </w:r>
          </w:p>
        </w:tc>
        <w:tc>
          <w:tcPr>
            <w:tcW w:w="1701" w:type="dxa"/>
            <w:shd w:val="clear" w:color="auto" w:fill="D9F2D0" w:themeFill="accent6" w:themeFillTint="33"/>
            <w:vAlign w:val="center"/>
          </w:tcPr>
          <w:p w14:paraId="49CA6560" w14:textId="50E31FF8" w:rsidR="004433D0" w:rsidRPr="008A6162" w:rsidRDefault="00D765A4" w:rsidP="00D765A4">
            <w:pPr>
              <w:jc w:val="center"/>
              <w:rPr>
                <w:rFonts w:asciiTheme="minorBidi" w:hAnsiTheme="minorBidi"/>
              </w:rPr>
            </w:pPr>
            <w:r>
              <w:rPr>
                <w:rFonts w:asciiTheme="minorBidi" w:hAnsiTheme="minorBidi"/>
              </w:rPr>
              <w:t>Bi-annually</w:t>
            </w:r>
          </w:p>
        </w:tc>
        <w:tc>
          <w:tcPr>
            <w:tcW w:w="1134" w:type="dxa"/>
            <w:shd w:val="clear" w:color="auto" w:fill="FFFFFF" w:themeFill="background1"/>
          </w:tcPr>
          <w:p w14:paraId="749FF534" w14:textId="1CD161E3" w:rsidR="004433D0" w:rsidRPr="008A6162" w:rsidRDefault="00401618" w:rsidP="03A9C3E4">
            <w:pPr>
              <w:jc w:val="center"/>
              <w:rPr>
                <w:rFonts w:asciiTheme="minorBidi" w:hAnsiTheme="minorBidi"/>
              </w:rPr>
            </w:pPr>
            <w:r>
              <w:rPr>
                <w:rFonts w:asciiTheme="minorBidi" w:hAnsiTheme="minorBidi"/>
              </w:rPr>
              <w:t>98%</w:t>
            </w:r>
          </w:p>
        </w:tc>
        <w:tc>
          <w:tcPr>
            <w:tcW w:w="1701" w:type="dxa"/>
            <w:shd w:val="clear" w:color="auto" w:fill="FFFFFF" w:themeFill="background1"/>
          </w:tcPr>
          <w:p w14:paraId="378ECA38" w14:textId="6C84E7D3" w:rsidR="004433D0" w:rsidRPr="008A6162" w:rsidRDefault="00401618" w:rsidP="03A9C3E4">
            <w:pPr>
              <w:jc w:val="center"/>
              <w:rPr>
                <w:rFonts w:asciiTheme="minorBidi" w:hAnsiTheme="minorBidi"/>
              </w:rPr>
            </w:pPr>
            <w:r>
              <w:rPr>
                <w:rFonts w:asciiTheme="minorBidi" w:hAnsiTheme="minorBidi"/>
              </w:rPr>
              <w:t>95%</w:t>
            </w:r>
          </w:p>
        </w:tc>
        <w:tc>
          <w:tcPr>
            <w:tcW w:w="1701" w:type="dxa"/>
            <w:shd w:val="clear" w:color="auto" w:fill="FFFFFF" w:themeFill="background1"/>
          </w:tcPr>
          <w:p w14:paraId="7BF0A9C5" w14:textId="43CB3E5A" w:rsidR="004433D0" w:rsidRPr="008A6162" w:rsidRDefault="00401618" w:rsidP="03A9C3E4">
            <w:pPr>
              <w:jc w:val="center"/>
              <w:rPr>
                <w:rFonts w:asciiTheme="minorBidi" w:hAnsiTheme="minorBidi"/>
              </w:rPr>
            </w:pPr>
            <w:r>
              <w:rPr>
                <w:rFonts w:asciiTheme="minorBidi" w:hAnsiTheme="minorBidi"/>
              </w:rPr>
              <w:t>92%</w:t>
            </w:r>
          </w:p>
        </w:tc>
        <w:tc>
          <w:tcPr>
            <w:tcW w:w="1418" w:type="dxa"/>
            <w:shd w:val="clear" w:color="auto" w:fill="FFFFFF" w:themeFill="background1"/>
          </w:tcPr>
          <w:p w14:paraId="5AADEC31" w14:textId="762C78A3" w:rsidR="004433D0" w:rsidRPr="008A6162" w:rsidRDefault="00401618" w:rsidP="03A9C3E4">
            <w:pPr>
              <w:jc w:val="center"/>
              <w:rPr>
                <w:rFonts w:asciiTheme="minorBidi" w:hAnsiTheme="minorBidi"/>
              </w:rPr>
            </w:pPr>
            <w:r>
              <w:rPr>
                <w:rFonts w:asciiTheme="minorBidi" w:hAnsiTheme="minorBidi"/>
              </w:rPr>
              <w:t>89%</w:t>
            </w:r>
          </w:p>
        </w:tc>
        <w:tc>
          <w:tcPr>
            <w:tcW w:w="850" w:type="dxa"/>
            <w:shd w:val="clear" w:color="auto" w:fill="FFFFFF" w:themeFill="background1"/>
          </w:tcPr>
          <w:p w14:paraId="5D4AF6EE" w14:textId="2C2CECB2" w:rsidR="004433D0" w:rsidRPr="008A6162" w:rsidRDefault="00401618" w:rsidP="03A9C3E4">
            <w:pPr>
              <w:jc w:val="center"/>
              <w:rPr>
                <w:rFonts w:asciiTheme="minorBidi" w:hAnsiTheme="minorBidi"/>
              </w:rPr>
            </w:pPr>
            <w:r>
              <w:rPr>
                <w:rFonts w:asciiTheme="minorBidi" w:hAnsiTheme="minorBidi"/>
              </w:rPr>
              <w:t>NA</w:t>
            </w:r>
          </w:p>
        </w:tc>
      </w:tr>
      <w:tr w:rsidR="000E62BA" w:rsidRPr="008A6162" w14:paraId="755FA30A" w14:textId="77777777" w:rsidTr="19D82FDB">
        <w:trPr>
          <w:trHeight w:val="960"/>
        </w:trPr>
        <w:tc>
          <w:tcPr>
            <w:tcW w:w="1524" w:type="dxa"/>
            <w:shd w:val="clear" w:color="auto" w:fill="D9F2D0" w:themeFill="accent6" w:themeFillTint="33"/>
          </w:tcPr>
          <w:p w14:paraId="52928115" w14:textId="77777777" w:rsidR="004433D0" w:rsidRPr="008A6162" w:rsidRDefault="004433D0" w:rsidP="03A9C3E4">
            <w:pPr>
              <w:jc w:val="center"/>
              <w:rPr>
                <w:rFonts w:asciiTheme="minorBidi" w:hAnsiTheme="minorBidi"/>
              </w:rPr>
            </w:pPr>
            <w:r w:rsidRPr="03A9C3E4">
              <w:rPr>
                <w:rFonts w:asciiTheme="minorBidi" w:hAnsiTheme="minorBidi"/>
              </w:rPr>
              <w:t>11</w:t>
            </w:r>
          </w:p>
        </w:tc>
        <w:tc>
          <w:tcPr>
            <w:tcW w:w="5989" w:type="dxa"/>
            <w:shd w:val="clear" w:color="auto" w:fill="D9F2D0" w:themeFill="accent6" w:themeFillTint="33"/>
            <w:vAlign w:val="center"/>
          </w:tcPr>
          <w:p w14:paraId="596ED8F2" w14:textId="77777777" w:rsidR="004433D0" w:rsidRPr="008A6162" w:rsidRDefault="004433D0" w:rsidP="03A9C3E4">
            <w:pPr>
              <w:tabs>
                <w:tab w:val="left" w:pos="720"/>
                <w:tab w:val="left" w:pos="1440"/>
                <w:tab w:val="left" w:pos="2160"/>
                <w:tab w:val="left" w:pos="2880"/>
                <w:tab w:val="left" w:pos="4680"/>
                <w:tab w:val="left" w:pos="5400"/>
                <w:tab w:val="right" w:pos="9000"/>
              </w:tabs>
              <w:rPr>
                <w:rFonts w:asciiTheme="minorBidi" w:hAnsiTheme="minorBidi"/>
                <w:b/>
                <w:bCs/>
              </w:rPr>
            </w:pPr>
            <w:r w:rsidRPr="6E3A6E84">
              <w:rPr>
                <w:rFonts w:asciiTheme="minorBidi" w:hAnsiTheme="minorBidi"/>
                <w:b/>
                <w:bCs/>
              </w:rPr>
              <w:t>Social Value</w:t>
            </w:r>
          </w:p>
          <w:p w14:paraId="0C859F59" w14:textId="5A72F26E" w:rsidR="004433D0" w:rsidRPr="008A6162" w:rsidRDefault="2D269AE6" w:rsidP="6697EAC2">
            <w:pPr>
              <w:tabs>
                <w:tab w:val="left" w:pos="720"/>
                <w:tab w:val="left" w:pos="1440"/>
                <w:tab w:val="left" w:pos="2160"/>
                <w:tab w:val="left" w:pos="2880"/>
                <w:tab w:val="left" w:pos="4680"/>
                <w:tab w:val="left" w:pos="5400"/>
                <w:tab w:val="right" w:pos="9000"/>
              </w:tabs>
              <w:rPr>
                <w:rFonts w:eastAsia="Arial" w:cs="Arial"/>
                <w:sz w:val="22"/>
                <w:szCs w:val="22"/>
              </w:rPr>
            </w:pPr>
            <w:r w:rsidRPr="19D82FDB">
              <w:rPr>
                <w:rFonts w:eastAsia="Arial" w:cs="Arial"/>
                <w:sz w:val="22"/>
                <w:szCs w:val="22"/>
              </w:rPr>
              <w:t>P</w:t>
            </w:r>
            <w:r w:rsidR="0C545753" w:rsidRPr="19D82FDB">
              <w:rPr>
                <w:rFonts w:eastAsia="Arial" w:cs="Arial"/>
                <w:sz w:val="22"/>
                <w:szCs w:val="22"/>
              </w:rPr>
              <w:t>rogress</w:t>
            </w:r>
            <w:r w:rsidR="2363E66D" w:rsidRPr="19D82FDB">
              <w:rPr>
                <w:rFonts w:eastAsia="Arial" w:cs="Arial"/>
                <w:sz w:val="22"/>
                <w:szCs w:val="22"/>
              </w:rPr>
              <w:t xml:space="preserve"> report on social value commitments provided in your tender submission b</w:t>
            </w:r>
            <w:r w:rsidR="3A9D2BC2" w:rsidRPr="19D82FDB">
              <w:rPr>
                <w:rFonts w:eastAsia="Arial" w:cs="Arial"/>
                <w:sz w:val="22"/>
                <w:szCs w:val="22"/>
              </w:rPr>
              <w:t>efore the end of</w:t>
            </w:r>
            <w:r w:rsidR="7E59A435" w:rsidRPr="19D82FDB">
              <w:rPr>
                <w:rFonts w:eastAsia="Arial" w:cs="Arial"/>
                <w:sz w:val="22"/>
                <w:szCs w:val="22"/>
              </w:rPr>
              <w:t xml:space="preserve"> </w:t>
            </w:r>
            <w:r w:rsidR="3A7C0CD9" w:rsidRPr="19D82FDB">
              <w:rPr>
                <w:rFonts w:eastAsia="Arial" w:cs="Arial"/>
                <w:sz w:val="22"/>
                <w:szCs w:val="22"/>
              </w:rPr>
              <w:t>February</w:t>
            </w:r>
            <w:r w:rsidR="7E59A435" w:rsidRPr="19D82FDB">
              <w:rPr>
                <w:rFonts w:eastAsia="Arial" w:cs="Arial"/>
                <w:sz w:val="22"/>
                <w:szCs w:val="22"/>
              </w:rPr>
              <w:t xml:space="preserve"> each year</w:t>
            </w:r>
          </w:p>
        </w:tc>
        <w:tc>
          <w:tcPr>
            <w:tcW w:w="1701" w:type="dxa"/>
            <w:shd w:val="clear" w:color="auto" w:fill="D9F2D0" w:themeFill="accent6" w:themeFillTint="33"/>
            <w:vAlign w:val="center"/>
          </w:tcPr>
          <w:p w14:paraId="7D3ECE3A" w14:textId="77777777" w:rsidR="004433D0" w:rsidRPr="008A6162" w:rsidRDefault="004433D0" w:rsidP="03A9C3E4">
            <w:pPr>
              <w:jc w:val="center"/>
              <w:rPr>
                <w:rFonts w:asciiTheme="minorBidi" w:hAnsiTheme="minorBidi"/>
              </w:rPr>
            </w:pPr>
            <w:r w:rsidRPr="03A9C3E4">
              <w:rPr>
                <w:rFonts w:asciiTheme="minorBidi" w:hAnsiTheme="minorBidi"/>
              </w:rPr>
              <w:t>Annual</w:t>
            </w:r>
          </w:p>
        </w:tc>
        <w:tc>
          <w:tcPr>
            <w:tcW w:w="1134" w:type="dxa"/>
            <w:shd w:val="clear" w:color="auto" w:fill="FFFFFF" w:themeFill="background1"/>
          </w:tcPr>
          <w:p w14:paraId="6D7A9069" w14:textId="026096B0" w:rsidR="004433D0" w:rsidRPr="008A6162" w:rsidRDefault="00401618" w:rsidP="03A9C3E4">
            <w:pPr>
              <w:jc w:val="center"/>
              <w:rPr>
                <w:rFonts w:asciiTheme="minorBidi" w:hAnsiTheme="minorBidi"/>
              </w:rPr>
            </w:pPr>
            <w:r>
              <w:rPr>
                <w:rFonts w:asciiTheme="minorBidi" w:hAnsiTheme="minorBidi"/>
              </w:rPr>
              <w:t>98%</w:t>
            </w:r>
          </w:p>
        </w:tc>
        <w:tc>
          <w:tcPr>
            <w:tcW w:w="1701" w:type="dxa"/>
            <w:shd w:val="clear" w:color="auto" w:fill="FFFFFF" w:themeFill="background1"/>
          </w:tcPr>
          <w:p w14:paraId="12030A67" w14:textId="29F3BC0D" w:rsidR="004433D0" w:rsidRPr="008A6162" w:rsidRDefault="00401618" w:rsidP="03A9C3E4">
            <w:pPr>
              <w:jc w:val="center"/>
              <w:rPr>
                <w:rFonts w:asciiTheme="minorBidi" w:hAnsiTheme="minorBidi"/>
              </w:rPr>
            </w:pPr>
            <w:r>
              <w:rPr>
                <w:rFonts w:asciiTheme="minorBidi" w:hAnsiTheme="minorBidi"/>
              </w:rPr>
              <w:t>95%</w:t>
            </w:r>
          </w:p>
        </w:tc>
        <w:tc>
          <w:tcPr>
            <w:tcW w:w="1701" w:type="dxa"/>
            <w:shd w:val="clear" w:color="auto" w:fill="FFFFFF" w:themeFill="background1"/>
          </w:tcPr>
          <w:p w14:paraId="19B2C772" w14:textId="7E37114F" w:rsidR="004433D0" w:rsidRPr="008A6162" w:rsidRDefault="00401618" w:rsidP="03A9C3E4">
            <w:pPr>
              <w:jc w:val="center"/>
              <w:rPr>
                <w:rFonts w:asciiTheme="minorBidi" w:hAnsiTheme="minorBidi"/>
              </w:rPr>
            </w:pPr>
            <w:r>
              <w:rPr>
                <w:rFonts w:asciiTheme="minorBidi" w:hAnsiTheme="minorBidi"/>
              </w:rPr>
              <w:t>92%</w:t>
            </w:r>
          </w:p>
        </w:tc>
        <w:tc>
          <w:tcPr>
            <w:tcW w:w="1418" w:type="dxa"/>
            <w:shd w:val="clear" w:color="auto" w:fill="FFFFFF" w:themeFill="background1"/>
          </w:tcPr>
          <w:p w14:paraId="7A9A1277" w14:textId="55279ED0" w:rsidR="004433D0" w:rsidRPr="008A6162" w:rsidRDefault="00401618" w:rsidP="03A9C3E4">
            <w:pPr>
              <w:jc w:val="center"/>
              <w:rPr>
                <w:rFonts w:asciiTheme="minorBidi" w:hAnsiTheme="minorBidi"/>
              </w:rPr>
            </w:pPr>
            <w:r>
              <w:rPr>
                <w:rFonts w:asciiTheme="minorBidi" w:hAnsiTheme="minorBidi"/>
              </w:rPr>
              <w:t>89%</w:t>
            </w:r>
          </w:p>
        </w:tc>
        <w:tc>
          <w:tcPr>
            <w:tcW w:w="850" w:type="dxa"/>
            <w:shd w:val="clear" w:color="auto" w:fill="FFFFFF" w:themeFill="background1"/>
          </w:tcPr>
          <w:p w14:paraId="03C345F6" w14:textId="3EFBD8EC" w:rsidR="004433D0" w:rsidRPr="008A6162" w:rsidRDefault="00401618" w:rsidP="03A9C3E4">
            <w:pPr>
              <w:jc w:val="center"/>
              <w:rPr>
                <w:rFonts w:asciiTheme="minorBidi" w:hAnsiTheme="minorBidi"/>
              </w:rPr>
            </w:pPr>
            <w:r>
              <w:rPr>
                <w:rFonts w:asciiTheme="minorBidi" w:hAnsiTheme="minorBidi"/>
              </w:rPr>
              <w:t>NA</w:t>
            </w:r>
          </w:p>
        </w:tc>
      </w:tr>
    </w:tbl>
    <w:p w14:paraId="63259BEE" w14:textId="77777777" w:rsidR="005F6A96" w:rsidRPr="008A6162" w:rsidRDefault="005F6A96" w:rsidP="03A9C3E4">
      <w:pPr>
        <w:shd w:val="clear" w:color="auto" w:fill="FFFFFF" w:themeFill="background1"/>
        <w:rPr>
          <w:rFonts w:asciiTheme="minorBidi" w:hAnsiTheme="minorBidi"/>
          <w:sz w:val="24"/>
          <w:szCs w:val="24"/>
        </w:rPr>
      </w:pPr>
    </w:p>
    <w:sectPr w:rsidR="005F6A96" w:rsidRPr="008A6162" w:rsidSect="00125C74">
      <w:headerReference w:type="first" r:id="rId18"/>
      <w:footerReference w:type="first" r:id="rId19"/>
      <w:pgSz w:w="16838" w:h="11906" w:orient="landscape"/>
      <w:pgMar w:top="794" w:right="1848" w:bottom="28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0BAE" w14:textId="77777777" w:rsidR="00503B8F" w:rsidRPr="00BD47D2" w:rsidRDefault="00503B8F" w:rsidP="00355773">
      <w:pPr>
        <w:spacing w:before="0" w:after="0"/>
      </w:pPr>
      <w:r w:rsidRPr="00BD47D2">
        <w:separator/>
      </w:r>
    </w:p>
  </w:endnote>
  <w:endnote w:type="continuationSeparator" w:id="0">
    <w:p w14:paraId="56C2644B" w14:textId="77777777" w:rsidR="00503B8F" w:rsidRPr="00BD47D2" w:rsidRDefault="00503B8F" w:rsidP="00355773">
      <w:pPr>
        <w:spacing w:before="0" w:after="0"/>
      </w:pPr>
      <w:r w:rsidRPr="00BD47D2">
        <w:continuationSeparator/>
      </w:r>
    </w:p>
  </w:endnote>
  <w:endnote w:type="continuationNotice" w:id="1">
    <w:p w14:paraId="4497FDB3" w14:textId="77777777" w:rsidR="00503B8F" w:rsidRPr="00BD47D2" w:rsidRDefault="00503B8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A80F" w14:textId="088B61AD" w:rsidR="00B46F07" w:rsidRDefault="00B46F07">
    <w:pPr>
      <w:pStyle w:val="Footer"/>
      <w:jc w:val="right"/>
    </w:pPr>
  </w:p>
  <w:p w14:paraId="48889B43" w14:textId="77777777" w:rsidR="00B46F07" w:rsidRDefault="00B46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80681B" w14:paraId="408FF7AB" w14:textId="77777777" w:rsidTr="3A2C9D99">
      <w:trPr>
        <w:trHeight w:val="300"/>
      </w:trPr>
      <w:tc>
        <w:tcPr>
          <w:tcW w:w="3435" w:type="dxa"/>
        </w:tcPr>
        <w:p w14:paraId="144EA9CE" w14:textId="0C0AF5B2" w:rsidR="0080681B" w:rsidRDefault="0080681B" w:rsidP="4D2B7E64">
          <w:pPr>
            <w:pStyle w:val="Header"/>
            <w:ind w:left="-115"/>
          </w:pPr>
        </w:p>
      </w:tc>
      <w:tc>
        <w:tcPr>
          <w:tcW w:w="3435" w:type="dxa"/>
        </w:tcPr>
        <w:p w14:paraId="332B7D5E" w14:textId="0085F145" w:rsidR="0080681B" w:rsidRDefault="0080681B" w:rsidP="4D2B7E64">
          <w:pPr>
            <w:pStyle w:val="Header"/>
            <w:jc w:val="center"/>
          </w:pPr>
        </w:p>
      </w:tc>
    </w:tr>
  </w:tbl>
  <w:p w14:paraId="474171D9" w14:textId="764C3372" w:rsidR="4D2B7E64" w:rsidRDefault="4D2B7E64" w:rsidP="4D2B7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5301A7" w14:paraId="0EC46908" w14:textId="77777777" w:rsidTr="3A2C9D99">
      <w:trPr>
        <w:trHeight w:val="300"/>
      </w:trPr>
      <w:tc>
        <w:tcPr>
          <w:tcW w:w="3435" w:type="dxa"/>
        </w:tcPr>
        <w:p w14:paraId="3E561FB5" w14:textId="77777777" w:rsidR="005301A7" w:rsidRDefault="005301A7" w:rsidP="4D2B7E64">
          <w:pPr>
            <w:pStyle w:val="Header"/>
            <w:ind w:left="-115"/>
          </w:pPr>
        </w:p>
      </w:tc>
      <w:tc>
        <w:tcPr>
          <w:tcW w:w="3435" w:type="dxa"/>
        </w:tcPr>
        <w:p w14:paraId="090B3A33" w14:textId="77777777" w:rsidR="005301A7" w:rsidRDefault="005301A7" w:rsidP="4D2B7E64">
          <w:pPr>
            <w:pStyle w:val="Header"/>
            <w:jc w:val="center"/>
          </w:pPr>
        </w:p>
      </w:tc>
    </w:tr>
  </w:tbl>
  <w:p w14:paraId="1FFE1BB8" w14:textId="77777777" w:rsidR="005301A7" w:rsidRDefault="005301A7" w:rsidP="4D2B7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4D8F509B" w14:textId="77777777" w:rsidTr="4D2B7E64">
      <w:trPr>
        <w:trHeight w:val="300"/>
      </w:trPr>
      <w:tc>
        <w:tcPr>
          <w:tcW w:w="4425" w:type="dxa"/>
        </w:tcPr>
        <w:p w14:paraId="57DCCD50" w14:textId="2F23CE6B" w:rsidR="4D2B7E64" w:rsidRDefault="4D2B7E64" w:rsidP="4D2B7E64">
          <w:pPr>
            <w:pStyle w:val="Header"/>
            <w:ind w:left="-115"/>
          </w:pPr>
        </w:p>
      </w:tc>
      <w:tc>
        <w:tcPr>
          <w:tcW w:w="4425" w:type="dxa"/>
        </w:tcPr>
        <w:p w14:paraId="623C49C1" w14:textId="7A25B76A" w:rsidR="4D2B7E64" w:rsidRDefault="4D2B7E64" w:rsidP="4D2B7E64">
          <w:pPr>
            <w:pStyle w:val="Header"/>
            <w:jc w:val="center"/>
          </w:pPr>
        </w:p>
      </w:tc>
      <w:tc>
        <w:tcPr>
          <w:tcW w:w="4425" w:type="dxa"/>
        </w:tcPr>
        <w:sdt>
          <w:sdtPr>
            <w:id w:val="1487321824"/>
            <w:docPartObj>
              <w:docPartGallery w:val="Page Numbers (Bottom of Page)"/>
              <w:docPartUnique/>
            </w:docPartObj>
          </w:sdtPr>
          <w:sdtContent>
            <w:sdt>
              <w:sdtPr>
                <w:id w:val="1684081032"/>
                <w:docPartObj>
                  <w:docPartGallery w:val="Page Numbers (Top of Page)"/>
                  <w:docPartUnique/>
                </w:docPartObj>
              </w:sdtPr>
              <w:sdtContent>
                <w:p w14:paraId="45BD1699" w14:textId="3891875C" w:rsidR="4D2B7E64" w:rsidRDefault="4D2B7E64" w:rsidP="4D2B7E64">
                  <w:pPr>
                    <w:pStyle w:val="Footer"/>
                    <w:jc w:val="center"/>
                  </w:pPr>
                  <w:r>
                    <w:t xml:space="preserve">Page </w:t>
                  </w:r>
                  <w:r w:rsidRPr="4D2B7E64">
                    <w:rPr>
                      <w:b/>
                      <w:bCs/>
                    </w:rPr>
                    <w:fldChar w:fldCharType="begin"/>
                  </w:r>
                  <w:r w:rsidRPr="4D2B7E64">
                    <w:rPr>
                      <w:b/>
                      <w:bCs/>
                    </w:rPr>
                    <w:instrText>PAGE</w:instrText>
                  </w:r>
                  <w:r w:rsidRPr="4D2B7E64">
                    <w:rPr>
                      <w:b/>
                      <w:bCs/>
                      <w:sz w:val="24"/>
                      <w:szCs w:val="24"/>
                    </w:rPr>
                    <w:fldChar w:fldCharType="separate"/>
                  </w:r>
                  <w:r w:rsidRPr="4D2B7E64">
                    <w:rPr>
                      <w:b/>
                      <w:bCs/>
                    </w:rPr>
                    <w:t>2</w:t>
                  </w:r>
                  <w:r w:rsidRPr="4D2B7E64">
                    <w:rPr>
                      <w:b/>
                      <w:bCs/>
                    </w:rPr>
                    <w:fldChar w:fldCharType="end"/>
                  </w:r>
                  <w:r>
                    <w:t xml:space="preserve"> of </w:t>
                  </w:r>
                  <w:r w:rsidRPr="4D2B7E64">
                    <w:rPr>
                      <w:b/>
                      <w:bCs/>
                    </w:rPr>
                    <w:fldChar w:fldCharType="begin"/>
                  </w:r>
                  <w:r w:rsidRPr="4D2B7E64">
                    <w:rPr>
                      <w:b/>
                      <w:bCs/>
                    </w:rPr>
                    <w:instrText>NUMPAGES</w:instrText>
                  </w:r>
                  <w:r w:rsidRPr="4D2B7E64">
                    <w:rPr>
                      <w:b/>
                      <w:bCs/>
                      <w:sz w:val="24"/>
                      <w:szCs w:val="24"/>
                    </w:rPr>
                    <w:fldChar w:fldCharType="separate"/>
                  </w:r>
                  <w:r w:rsidRPr="4D2B7E64">
                    <w:rPr>
                      <w:b/>
                      <w:bCs/>
                    </w:rPr>
                    <w:t>2</w:t>
                  </w:r>
                  <w:r w:rsidRPr="4D2B7E64">
                    <w:rPr>
                      <w:b/>
                      <w:bCs/>
                    </w:rPr>
                    <w:fldChar w:fldCharType="end"/>
                  </w:r>
                </w:p>
              </w:sdtContent>
            </w:sdt>
          </w:sdtContent>
        </w:sdt>
      </w:tc>
    </w:tr>
  </w:tbl>
  <w:p w14:paraId="54CF2B91" w14:textId="0DD725B6" w:rsidR="4D2B7E64" w:rsidRDefault="4D2B7E64" w:rsidP="4D2B7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B187F" w14:textId="77777777" w:rsidR="00503B8F" w:rsidRPr="00BD47D2" w:rsidRDefault="00503B8F" w:rsidP="00355773">
      <w:pPr>
        <w:spacing w:before="0" w:after="0"/>
      </w:pPr>
      <w:r w:rsidRPr="00BD47D2">
        <w:separator/>
      </w:r>
    </w:p>
  </w:footnote>
  <w:footnote w:type="continuationSeparator" w:id="0">
    <w:p w14:paraId="16E66321" w14:textId="77777777" w:rsidR="00503B8F" w:rsidRPr="00BD47D2" w:rsidRDefault="00503B8F" w:rsidP="00355773">
      <w:pPr>
        <w:spacing w:before="0" w:after="0"/>
      </w:pPr>
      <w:r w:rsidRPr="00BD47D2">
        <w:continuationSeparator/>
      </w:r>
    </w:p>
  </w:footnote>
  <w:footnote w:type="continuationNotice" w:id="1">
    <w:p w14:paraId="7F6D6279" w14:textId="77777777" w:rsidR="00503B8F" w:rsidRPr="00BD47D2" w:rsidRDefault="00503B8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00D1" w14:textId="1AEEDB5F" w:rsidR="00F757AC" w:rsidRPr="00B46F07" w:rsidRDefault="000212CD" w:rsidP="000212CD">
    <w:pPr>
      <w:pStyle w:val="Header"/>
      <w:spacing w:before="0"/>
      <w:jc w:val="center"/>
      <w:rPr>
        <w:color w:val="002D9C"/>
        <w:sz w:val="24"/>
        <w:szCs w:val="24"/>
      </w:rPr>
    </w:pPr>
    <w:r w:rsidRPr="00B46F07">
      <w:rPr>
        <w:color w:val="002D9C"/>
        <w:sz w:val="24"/>
        <w:szCs w:val="24"/>
      </w:rPr>
      <w:t>OFFICIAL</w:t>
    </w:r>
  </w:p>
  <w:p w14:paraId="7164D417" w14:textId="7C1C594F" w:rsidR="00D43BA1" w:rsidRPr="00427E48" w:rsidRDefault="00903A51" w:rsidP="00E05334">
    <w:pPr>
      <w:pStyle w:val="Header"/>
      <w:spacing w:before="0"/>
      <w:rPr>
        <w:color w:val="002D9C"/>
        <w:sz w:val="24"/>
        <w:szCs w:val="24"/>
      </w:rPr>
    </w:pPr>
    <w:r>
      <w:rPr>
        <w:noProof/>
      </w:rPr>
      <w:drawing>
        <wp:anchor distT="0" distB="0" distL="114300" distR="114300" simplePos="0" relativeHeight="251658240" behindDoc="0" locked="0" layoutInCell="1" allowOverlap="1" wp14:anchorId="565AF9D2" wp14:editId="4B116D02">
          <wp:simplePos x="0" y="0"/>
          <wp:positionH relativeFrom="margin">
            <wp:posOffset>4785995</wp:posOffset>
          </wp:positionH>
          <wp:positionV relativeFrom="paragraph">
            <wp:posOffset>8890</wp:posOffset>
          </wp:positionV>
          <wp:extent cx="1676400" cy="542925"/>
          <wp:effectExtent l="0" t="0" r="0" b="9525"/>
          <wp:wrapSquare wrapText="bothSides"/>
          <wp:docPr id="952641347" name="Picture 952641347"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7AC" w:rsidRPr="00427E48">
      <w:rPr>
        <w:color w:val="002D9C"/>
        <w:sz w:val="24"/>
        <w:szCs w:val="24"/>
      </w:rPr>
      <w:t xml:space="preserve">Invitation to Tender – </w:t>
    </w:r>
    <w:r w:rsidR="004B3327">
      <w:rPr>
        <w:color w:val="002D9C"/>
        <w:sz w:val="24"/>
        <w:szCs w:val="24"/>
      </w:rPr>
      <w:t xml:space="preserve">User Requirements </w:t>
    </w:r>
    <w:r w:rsidR="00D533D8">
      <w:rPr>
        <w:color w:val="002D9C"/>
        <w:sz w:val="24"/>
        <w:szCs w:val="24"/>
      </w:rPr>
      <w:t>Document</w:t>
    </w:r>
  </w:p>
  <w:p w14:paraId="61ED3718" w14:textId="368BF1F3" w:rsidR="00155E8F" w:rsidRPr="00427E48" w:rsidRDefault="002468A5" w:rsidP="00E05334">
    <w:pPr>
      <w:pStyle w:val="Header"/>
      <w:spacing w:before="0"/>
      <w:rPr>
        <w:color w:val="002D9C"/>
        <w:sz w:val="24"/>
        <w:szCs w:val="24"/>
      </w:rPr>
    </w:pPr>
    <w:r w:rsidRPr="00427E48">
      <w:rPr>
        <w:color w:val="002D9C"/>
        <w:sz w:val="24"/>
        <w:szCs w:val="24"/>
      </w:rPr>
      <w:t>Titl</w:t>
    </w:r>
    <w:r w:rsidR="008924CE">
      <w:rPr>
        <w:color w:val="002D9C"/>
        <w:sz w:val="24"/>
        <w:szCs w:val="24"/>
      </w:rPr>
      <w:t>e: Provision of Line marking</w:t>
    </w:r>
  </w:p>
  <w:p w14:paraId="24C8FC64" w14:textId="30B93D24" w:rsidR="00355773" w:rsidRPr="00BD47D2" w:rsidRDefault="00355773" w:rsidP="6F8761CB">
    <w:pPr>
      <w:pStyle w:val="Header"/>
      <w:spacing w:before="0"/>
      <w:rPr>
        <w:color w:val="002D9C"/>
        <w:sz w:val="24"/>
        <w:szCs w:val="24"/>
      </w:rPr>
    </w:pPr>
    <w:r w:rsidRPr="00BD47D2">
      <w:ptab w:relativeTo="margin" w:alignment="right" w:leader="none"/>
    </w:r>
    <w:r w:rsidR="6F8761CB" w:rsidRPr="6F8761CB">
      <w:rPr>
        <w:color w:val="002D9C"/>
        <w:sz w:val="24"/>
        <w:szCs w:val="24"/>
      </w:rPr>
      <w:t>Ref</w:t>
    </w:r>
    <w:r w:rsidR="000212CD" w:rsidRPr="00427E48">
      <w:rPr>
        <w:color w:val="002D9C"/>
        <w:sz w:val="24"/>
        <w:szCs w:val="24"/>
      </w:rPr>
      <w:t>:</w:t>
    </w:r>
    <w:r w:rsidR="002468A5" w:rsidRPr="00427E48">
      <w:rPr>
        <w:color w:val="002D9C"/>
        <w:sz w:val="24"/>
        <w:szCs w:val="24"/>
      </w:rPr>
      <w:t xml:space="preserve"> </w:t>
    </w:r>
    <w:r w:rsidR="008924CE">
      <w:rPr>
        <w:color w:val="002D9C"/>
        <w:sz w:val="24"/>
        <w:szCs w:val="24"/>
      </w:rPr>
      <w:t>PA23</w:t>
    </w:r>
    <w:r w:rsidR="00AC29E2">
      <w:rPr>
        <w:color w:val="002D9C"/>
        <w:sz w:val="24"/>
        <w:szCs w:val="24"/>
      </w:rPr>
      <w:t>WITT2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4D2B7E64" w14:paraId="18E38FB9" w14:textId="77777777" w:rsidTr="4D2B7E64">
      <w:trPr>
        <w:trHeight w:val="300"/>
      </w:trPr>
      <w:tc>
        <w:tcPr>
          <w:tcW w:w="3435" w:type="dxa"/>
        </w:tcPr>
        <w:p w14:paraId="47BF651B" w14:textId="2EF8C2E3" w:rsidR="4D2B7E64" w:rsidRDefault="4D2B7E64" w:rsidP="4D2B7E64">
          <w:pPr>
            <w:pStyle w:val="Header"/>
            <w:ind w:left="-115"/>
          </w:pPr>
        </w:p>
      </w:tc>
      <w:tc>
        <w:tcPr>
          <w:tcW w:w="3435" w:type="dxa"/>
        </w:tcPr>
        <w:p w14:paraId="61D47ADC" w14:textId="681CB452" w:rsidR="4D2B7E64" w:rsidRDefault="4D2B7E64" w:rsidP="4D2B7E64">
          <w:pPr>
            <w:pStyle w:val="Header"/>
            <w:jc w:val="center"/>
          </w:pPr>
        </w:p>
      </w:tc>
      <w:tc>
        <w:tcPr>
          <w:tcW w:w="3435" w:type="dxa"/>
        </w:tcPr>
        <w:p w14:paraId="20F5E2A6" w14:textId="04672D7E" w:rsidR="4D2B7E64" w:rsidRDefault="4D2B7E64" w:rsidP="4D2B7E64">
          <w:pPr>
            <w:pStyle w:val="Header"/>
            <w:ind w:right="-115"/>
            <w:jc w:val="right"/>
          </w:pPr>
        </w:p>
      </w:tc>
    </w:tr>
  </w:tbl>
  <w:p w14:paraId="0F281617" w14:textId="272F6E51" w:rsidR="4D2B7E64" w:rsidRDefault="4D2B7E64" w:rsidP="4D2B7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0EE60AF4" w14:textId="77777777" w:rsidTr="4D2B7E64">
      <w:trPr>
        <w:trHeight w:val="300"/>
      </w:trPr>
      <w:tc>
        <w:tcPr>
          <w:tcW w:w="4425" w:type="dxa"/>
        </w:tcPr>
        <w:p w14:paraId="4595D794" w14:textId="68ECE947" w:rsidR="4D2B7E64" w:rsidRDefault="4D2B7E64" w:rsidP="4D2B7E64">
          <w:pPr>
            <w:pStyle w:val="Header"/>
            <w:ind w:left="-115"/>
          </w:pPr>
        </w:p>
      </w:tc>
      <w:tc>
        <w:tcPr>
          <w:tcW w:w="4425" w:type="dxa"/>
        </w:tcPr>
        <w:p w14:paraId="7B15A102" w14:textId="2C94C88B" w:rsidR="4D2B7E64" w:rsidRDefault="4D2B7E64" w:rsidP="4D2B7E64">
          <w:pPr>
            <w:pStyle w:val="Header"/>
            <w:jc w:val="center"/>
          </w:pPr>
        </w:p>
      </w:tc>
      <w:tc>
        <w:tcPr>
          <w:tcW w:w="4425" w:type="dxa"/>
        </w:tcPr>
        <w:p w14:paraId="58730DE3" w14:textId="75703951" w:rsidR="4D2B7E64" w:rsidRDefault="4D2B7E64" w:rsidP="4D2B7E64">
          <w:pPr>
            <w:pStyle w:val="Header"/>
            <w:ind w:right="-115"/>
            <w:jc w:val="right"/>
          </w:pPr>
        </w:p>
      </w:tc>
    </w:tr>
  </w:tbl>
  <w:p w14:paraId="1763A93E" w14:textId="325A485F" w:rsidR="4D2B7E64" w:rsidRDefault="4D2B7E64" w:rsidP="4D2B7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08FE"/>
    <w:multiLevelType w:val="multilevel"/>
    <w:tmpl w:val="64466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605FE"/>
    <w:multiLevelType w:val="hybridMultilevel"/>
    <w:tmpl w:val="295C1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9C6CE0"/>
    <w:multiLevelType w:val="hybridMultilevel"/>
    <w:tmpl w:val="5852D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E0E1B"/>
    <w:multiLevelType w:val="hybridMultilevel"/>
    <w:tmpl w:val="C400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34D0D"/>
    <w:multiLevelType w:val="hybridMultilevel"/>
    <w:tmpl w:val="A9CA55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467517"/>
    <w:multiLevelType w:val="hybridMultilevel"/>
    <w:tmpl w:val="917EFDAA"/>
    <w:lvl w:ilvl="0" w:tplc="08090001">
      <w:start w:val="1"/>
      <w:numFmt w:val="bullet"/>
      <w:lvlText w:val=""/>
      <w:lvlJc w:val="left"/>
      <w:pPr>
        <w:ind w:left="720" w:hanging="360"/>
      </w:pPr>
      <w:rPr>
        <w:rFonts w:ascii="Symbol" w:hAnsi="Symbol" w:hint="default"/>
      </w:rPr>
    </w:lvl>
    <w:lvl w:ilvl="1" w:tplc="EA160686">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542D9"/>
    <w:multiLevelType w:val="hybridMultilevel"/>
    <w:tmpl w:val="6686BB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39EFB43"/>
    <w:multiLevelType w:val="hybridMultilevel"/>
    <w:tmpl w:val="FFFFFFFF"/>
    <w:lvl w:ilvl="0" w:tplc="EA160686">
      <w:start w:val="1"/>
      <w:numFmt w:val="bullet"/>
      <w:lvlText w:val=""/>
      <w:lvlJc w:val="left"/>
      <w:pPr>
        <w:ind w:left="1288" w:hanging="360"/>
      </w:pPr>
      <w:rPr>
        <w:rFonts w:ascii="Symbol" w:hAnsi="Symbol" w:hint="default"/>
      </w:rPr>
    </w:lvl>
    <w:lvl w:ilvl="1" w:tplc="95568570">
      <w:start w:val="1"/>
      <w:numFmt w:val="bullet"/>
      <w:lvlText w:val="o"/>
      <w:lvlJc w:val="left"/>
      <w:pPr>
        <w:ind w:left="1440" w:hanging="360"/>
      </w:pPr>
      <w:rPr>
        <w:rFonts w:ascii="Courier New" w:hAnsi="Courier New" w:hint="default"/>
      </w:rPr>
    </w:lvl>
    <w:lvl w:ilvl="2" w:tplc="BC00FEDE">
      <w:start w:val="1"/>
      <w:numFmt w:val="bullet"/>
      <w:lvlText w:val=""/>
      <w:lvlJc w:val="left"/>
      <w:pPr>
        <w:ind w:left="2160" w:hanging="360"/>
      </w:pPr>
      <w:rPr>
        <w:rFonts w:ascii="Wingdings" w:hAnsi="Wingdings" w:hint="default"/>
      </w:rPr>
    </w:lvl>
    <w:lvl w:ilvl="3" w:tplc="2DB016B4">
      <w:start w:val="1"/>
      <w:numFmt w:val="bullet"/>
      <w:lvlText w:val=""/>
      <w:lvlJc w:val="left"/>
      <w:pPr>
        <w:ind w:left="2880" w:hanging="360"/>
      </w:pPr>
      <w:rPr>
        <w:rFonts w:ascii="Symbol" w:hAnsi="Symbol" w:hint="default"/>
      </w:rPr>
    </w:lvl>
    <w:lvl w:ilvl="4" w:tplc="5906AB3A">
      <w:start w:val="1"/>
      <w:numFmt w:val="bullet"/>
      <w:lvlText w:val="o"/>
      <w:lvlJc w:val="left"/>
      <w:pPr>
        <w:ind w:left="3600" w:hanging="360"/>
      </w:pPr>
      <w:rPr>
        <w:rFonts w:ascii="Courier New" w:hAnsi="Courier New" w:hint="default"/>
      </w:rPr>
    </w:lvl>
    <w:lvl w:ilvl="5" w:tplc="3AFC2F84">
      <w:start w:val="1"/>
      <w:numFmt w:val="bullet"/>
      <w:lvlText w:val=""/>
      <w:lvlJc w:val="left"/>
      <w:pPr>
        <w:ind w:left="4320" w:hanging="360"/>
      </w:pPr>
      <w:rPr>
        <w:rFonts w:ascii="Wingdings" w:hAnsi="Wingdings" w:hint="default"/>
      </w:rPr>
    </w:lvl>
    <w:lvl w:ilvl="6" w:tplc="33C8CBC8">
      <w:start w:val="1"/>
      <w:numFmt w:val="bullet"/>
      <w:lvlText w:val=""/>
      <w:lvlJc w:val="left"/>
      <w:pPr>
        <w:ind w:left="5040" w:hanging="360"/>
      </w:pPr>
      <w:rPr>
        <w:rFonts w:ascii="Symbol" w:hAnsi="Symbol" w:hint="default"/>
      </w:rPr>
    </w:lvl>
    <w:lvl w:ilvl="7" w:tplc="494A2FCE">
      <w:start w:val="1"/>
      <w:numFmt w:val="bullet"/>
      <w:lvlText w:val="o"/>
      <w:lvlJc w:val="left"/>
      <w:pPr>
        <w:ind w:left="5760" w:hanging="360"/>
      </w:pPr>
      <w:rPr>
        <w:rFonts w:ascii="Courier New" w:hAnsi="Courier New" w:hint="default"/>
      </w:rPr>
    </w:lvl>
    <w:lvl w:ilvl="8" w:tplc="5734EE36">
      <w:start w:val="1"/>
      <w:numFmt w:val="bullet"/>
      <w:lvlText w:val=""/>
      <w:lvlJc w:val="left"/>
      <w:pPr>
        <w:ind w:left="6480" w:hanging="360"/>
      </w:pPr>
      <w:rPr>
        <w:rFonts w:ascii="Wingdings" w:hAnsi="Wingdings" w:hint="default"/>
      </w:rPr>
    </w:lvl>
  </w:abstractNum>
  <w:abstractNum w:abstractNumId="8" w15:restartNumberingAfterBreak="0">
    <w:nsid w:val="28A16FA0"/>
    <w:multiLevelType w:val="hybridMultilevel"/>
    <w:tmpl w:val="1CD6B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AF3678"/>
    <w:multiLevelType w:val="hybridMultilevel"/>
    <w:tmpl w:val="D5524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9198B"/>
    <w:multiLevelType w:val="multilevel"/>
    <w:tmpl w:val="332EBDCC"/>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1" w15:restartNumberingAfterBreak="0">
    <w:nsid w:val="4F0B122C"/>
    <w:multiLevelType w:val="hybridMultilevel"/>
    <w:tmpl w:val="60C6175E"/>
    <w:lvl w:ilvl="0" w:tplc="BB485DBC">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2" w15:restartNumberingAfterBreak="0">
    <w:nsid w:val="4FB94366"/>
    <w:multiLevelType w:val="hybridMultilevel"/>
    <w:tmpl w:val="BD8420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48E1668"/>
    <w:multiLevelType w:val="multilevel"/>
    <w:tmpl w:val="A306AEC0"/>
    <w:lvl w:ilvl="0">
      <w:start w:val="1"/>
      <w:numFmt w:val="decimal"/>
      <w:pStyle w:val="Heading1"/>
      <w:lvlText w:val="%1."/>
      <w:lvlJc w:val="left"/>
      <w:pPr>
        <w:ind w:left="0" w:firstLine="0"/>
      </w:pPr>
      <w:rPr>
        <w:rFonts w:hint="default"/>
      </w:rPr>
    </w:lvl>
    <w:lvl w:ilvl="1">
      <w:start w:val="1"/>
      <w:numFmt w:val="decimal"/>
      <w:lvlText w:val="%1.%2"/>
      <w:lvlJc w:val="left"/>
      <w:pPr>
        <w:tabs>
          <w:tab w:val="num" w:pos="171"/>
        </w:tabs>
        <w:ind w:left="0" w:firstLine="0"/>
      </w:pPr>
      <w:rPr>
        <w:rFonts w:hint="default"/>
      </w:rPr>
    </w:lvl>
    <w:lvl w:ilvl="2">
      <w:start w:val="1"/>
      <w:numFmt w:val="decimal"/>
      <w:lvlRestart w:val="0"/>
      <w:pStyle w:val="Heading3"/>
      <w:lvlText w:val="%1.%2.%3"/>
      <w:lvlJc w:val="left"/>
      <w:pPr>
        <w:ind w:left="568" w:firstLine="0"/>
      </w:pPr>
      <w:rPr>
        <w:rFonts w:hint="default"/>
      </w:rPr>
    </w:lvl>
    <w:lvl w:ilvl="3">
      <w:start w:val="1"/>
      <w:numFmt w:val="decimal"/>
      <w:lvlRestart w:val="0"/>
      <w:lvlText w:val="(%4)"/>
      <w:lvlJc w:val="left"/>
      <w:pPr>
        <w:ind w:left="852" w:firstLine="0"/>
      </w:pPr>
      <w:rPr>
        <w:rFonts w:hint="default"/>
      </w:rPr>
    </w:lvl>
    <w:lvl w:ilvl="4">
      <w:start w:val="1"/>
      <w:numFmt w:val="lowerLetter"/>
      <w:lvlRestart w:val="0"/>
      <w:lvlText w:val="(%5)"/>
      <w:lvlJc w:val="left"/>
      <w:pPr>
        <w:ind w:left="1136" w:firstLine="0"/>
      </w:pPr>
      <w:rPr>
        <w:rFonts w:hint="default"/>
      </w:rPr>
    </w:lvl>
    <w:lvl w:ilvl="5">
      <w:start w:val="1"/>
      <w:numFmt w:val="lowerRoman"/>
      <w:lvlRestart w:val="0"/>
      <w:lvlText w:val="(%6)"/>
      <w:lvlJc w:val="left"/>
      <w:pPr>
        <w:ind w:left="1420" w:firstLine="0"/>
      </w:pPr>
      <w:rPr>
        <w:rFonts w:hint="default"/>
      </w:rPr>
    </w:lvl>
    <w:lvl w:ilvl="6">
      <w:start w:val="1"/>
      <w:numFmt w:val="decimal"/>
      <w:lvlRestart w:val="0"/>
      <w:lvlText w:val="%7."/>
      <w:lvlJc w:val="left"/>
      <w:pPr>
        <w:ind w:left="1704" w:firstLine="0"/>
      </w:pPr>
      <w:rPr>
        <w:rFonts w:hint="default"/>
      </w:rPr>
    </w:lvl>
    <w:lvl w:ilvl="7">
      <w:start w:val="1"/>
      <w:numFmt w:val="lowerLetter"/>
      <w:lvlRestart w:val="0"/>
      <w:lvlText w:val="%8."/>
      <w:lvlJc w:val="left"/>
      <w:pPr>
        <w:ind w:left="1988" w:firstLine="0"/>
      </w:pPr>
      <w:rPr>
        <w:rFonts w:hint="default"/>
      </w:rPr>
    </w:lvl>
    <w:lvl w:ilvl="8">
      <w:start w:val="1"/>
      <w:numFmt w:val="lowerRoman"/>
      <w:lvlRestart w:val="0"/>
      <w:lvlText w:val="%9."/>
      <w:lvlJc w:val="left"/>
      <w:pPr>
        <w:ind w:left="2272" w:firstLine="0"/>
      </w:pPr>
      <w:rPr>
        <w:rFonts w:hint="default"/>
      </w:rPr>
    </w:lvl>
  </w:abstractNum>
  <w:abstractNum w:abstractNumId="14" w15:restartNumberingAfterBreak="0">
    <w:nsid w:val="575050E6"/>
    <w:multiLevelType w:val="multilevel"/>
    <w:tmpl w:val="75F0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8C44F0"/>
    <w:multiLevelType w:val="hybridMultilevel"/>
    <w:tmpl w:val="CC86C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6A72692C"/>
    <w:multiLevelType w:val="hybridMultilevel"/>
    <w:tmpl w:val="E4FC364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380079"/>
    <w:multiLevelType w:val="hybridMultilevel"/>
    <w:tmpl w:val="8D766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B94E41"/>
    <w:multiLevelType w:val="hybridMultilevel"/>
    <w:tmpl w:val="A4F8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8312458">
    <w:abstractNumId w:val="7"/>
  </w:num>
  <w:num w:numId="2" w16cid:durableId="1838573294">
    <w:abstractNumId w:val="13"/>
  </w:num>
  <w:num w:numId="3" w16cid:durableId="1131292527">
    <w:abstractNumId w:val="3"/>
  </w:num>
  <w:num w:numId="4" w16cid:durableId="584652459">
    <w:abstractNumId w:val="13"/>
  </w:num>
  <w:num w:numId="5" w16cid:durableId="1675497698">
    <w:abstractNumId w:val="15"/>
  </w:num>
  <w:num w:numId="6" w16cid:durableId="1748727631">
    <w:abstractNumId w:val="11"/>
  </w:num>
  <w:num w:numId="7" w16cid:durableId="1759058297">
    <w:abstractNumId w:val="16"/>
  </w:num>
  <w:num w:numId="8" w16cid:durableId="2120489717">
    <w:abstractNumId w:val="4"/>
  </w:num>
  <w:num w:numId="9" w16cid:durableId="359669732">
    <w:abstractNumId w:val="13"/>
    <w:lvlOverride w:ilvl="0">
      <w:startOverride w:val="8"/>
    </w:lvlOverride>
    <w:lvlOverride w:ilvl="1">
      <w:startOverride w:val="4"/>
    </w:lvlOverride>
  </w:num>
  <w:num w:numId="10" w16cid:durableId="1299267673">
    <w:abstractNumId w:val="13"/>
    <w:lvlOverride w:ilvl="0">
      <w:startOverride w:val="8"/>
    </w:lvlOverride>
    <w:lvlOverride w:ilvl="1">
      <w:startOverride w:val="6"/>
    </w:lvlOverride>
  </w:num>
  <w:num w:numId="11" w16cid:durableId="486673660">
    <w:abstractNumId w:val="13"/>
    <w:lvlOverride w:ilvl="0">
      <w:startOverride w:val="8"/>
    </w:lvlOverride>
    <w:lvlOverride w:ilvl="1">
      <w:startOverride w:val="6"/>
    </w:lvlOverride>
    <w:lvlOverride w:ilvl="2">
      <w:startOverride w:val="1"/>
    </w:lvlOverride>
  </w:num>
  <w:num w:numId="12" w16cid:durableId="1216548476">
    <w:abstractNumId w:val="12"/>
  </w:num>
  <w:num w:numId="13" w16cid:durableId="1603226958">
    <w:abstractNumId w:val="18"/>
  </w:num>
  <w:num w:numId="14" w16cid:durableId="1711300394">
    <w:abstractNumId w:val="17"/>
  </w:num>
  <w:num w:numId="15" w16cid:durableId="335887051">
    <w:abstractNumId w:val="2"/>
  </w:num>
  <w:num w:numId="16" w16cid:durableId="1187333240">
    <w:abstractNumId w:val="9"/>
  </w:num>
  <w:num w:numId="17" w16cid:durableId="439224863">
    <w:abstractNumId w:val="0"/>
  </w:num>
  <w:num w:numId="18" w16cid:durableId="1796220012">
    <w:abstractNumId w:val="14"/>
  </w:num>
  <w:num w:numId="19" w16cid:durableId="1774091600">
    <w:abstractNumId w:val="5"/>
  </w:num>
  <w:num w:numId="20" w16cid:durableId="1293440590">
    <w:abstractNumId w:val="10"/>
  </w:num>
  <w:num w:numId="21" w16cid:durableId="1981769285">
    <w:abstractNumId w:val="6"/>
  </w:num>
  <w:num w:numId="22" w16cid:durableId="188027026">
    <w:abstractNumId w:val="1"/>
  </w:num>
  <w:num w:numId="23" w16cid:durableId="1886989462">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26"/>
    <w:rsid w:val="00001B98"/>
    <w:rsid w:val="00006085"/>
    <w:rsid w:val="0001086E"/>
    <w:rsid w:val="00013CA3"/>
    <w:rsid w:val="0001583C"/>
    <w:rsid w:val="00020683"/>
    <w:rsid w:val="000212CD"/>
    <w:rsid w:val="00026A6C"/>
    <w:rsid w:val="00030AF7"/>
    <w:rsid w:val="000333EF"/>
    <w:rsid w:val="000349D4"/>
    <w:rsid w:val="0003570E"/>
    <w:rsid w:val="00035744"/>
    <w:rsid w:val="00036204"/>
    <w:rsid w:val="00040D75"/>
    <w:rsid w:val="0004152D"/>
    <w:rsid w:val="000417A3"/>
    <w:rsid w:val="000418D3"/>
    <w:rsid w:val="00041B25"/>
    <w:rsid w:val="000426E5"/>
    <w:rsid w:val="00042CD9"/>
    <w:rsid w:val="00046FB1"/>
    <w:rsid w:val="00047029"/>
    <w:rsid w:val="00050034"/>
    <w:rsid w:val="00050A14"/>
    <w:rsid w:val="00054E95"/>
    <w:rsid w:val="000557E4"/>
    <w:rsid w:val="00055D3C"/>
    <w:rsid w:val="0005656D"/>
    <w:rsid w:val="00056764"/>
    <w:rsid w:val="00060A67"/>
    <w:rsid w:val="0006158E"/>
    <w:rsid w:val="00063554"/>
    <w:rsid w:val="000640E2"/>
    <w:rsid w:val="000640F7"/>
    <w:rsid w:val="00065AE9"/>
    <w:rsid w:val="00066A51"/>
    <w:rsid w:val="00071037"/>
    <w:rsid w:val="00072624"/>
    <w:rsid w:val="0008024B"/>
    <w:rsid w:val="00080538"/>
    <w:rsid w:val="000808F8"/>
    <w:rsid w:val="00080C7C"/>
    <w:rsid w:val="00087CCF"/>
    <w:rsid w:val="00090F23"/>
    <w:rsid w:val="0009276F"/>
    <w:rsid w:val="00097BCA"/>
    <w:rsid w:val="000A0D89"/>
    <w:rsid w:val="000A0DB6"/>
    <w:rsid w:val="000A0F62"/>
    <w:rsid w:val="000A3888"/>
    <w:rsid w:val="000A3B51"/>
    <w:rsid w:val="000A5509"/>
    <w:rsid w:val="000B26EC"/>
    <w:rsid w:val="000B29CC"/>
    <w:rsid w:val="000B5DC5"/>
    <w:rsid w:val="000C04AE"/>
    <w:rsid w:val="000C1EBC"/>
    <w:rsid w:val="000C21E3"/>
    <w:rsid w:val="000C34F2"/>
    <w:rsid w:val="000C382C"/>
    <w:rsid w:val="000C6983"/>
    <w:rsid w:val="000C72F4"/>
    <w:rsid w:val="000C76D6"/>
    <w:rsid w:val="000D4359"/>
    <w:rsid w:val="000D5EA1"/>
    <w:rsid w:val="000D6944"/>
    <w:rsid w:val="000D6DCE"/>
    <w:rsid w:val="000D7C2C"/>
    <w:rsid w:val="000E14A4"/>
    <w:rsid w:val="000E2695"/>
    <w:rsid w:val="000E3AC9"/>
    <w:rsid w:val="000E5A12"/>
    <w:rsid w:val="000E62BA"/>
    <w:rsid w:val="000E6485"/>
    <w:rsid w:val="000E6C4D"/>
    <w:rsid w:val="000E7F3B"/>
    <w:rsid w:val="000F046A"/>
    <w:rsid w:val="000F0CEC"/>
    <w:rsid w:val="000F1A03"/>
    <w:rsid w:val="000F2B4E"/>
    <w:rsid w:val="000F328A"/>
    <w:rsid w:val="000F7F0E"/>
    <w:rsid w:val="00101095"/>
    <w:rsid w:val="00101494"/>
    <w:rsid w:val="00101650"/>
    <w:rsid w:val="001018AE"/>
    <w:rsid w:val="00103D2E"/>
    <w:rsid w:val="00104E5D"/>
    <w:rsid w:val="0011074F"/>
    <w:rsid w:val="00110773"/>
    <w:rsid w:val="00111083"/>
    <w:rsid w:val="001123EC"/>
    <w:rsid w:val="00112EC5"/>
    <w:rsid w:val="0012105C"/>
    <w:rsid w:val="001231E8"/>
    <w:rsid w:val="001237F8"/>
    <w:rsid w:val="001245F3"/>
    <w:rsid w:val="0012492D"/>
    <w:rsid w:val="001252D2"/>
    <w:rsid w:val="00125C74"/>
    <w:rsid w:val="001271C4"/>
    <w:rsid w:val="00127FAB"/>
    <w:rsid w:val="001311EE"/>
    <w:rsid w:val="00131FC1"/>
    <w:rsid w:val="001330F2"/>
    <w:rsid w:val="0013471A"/>
    <w:rsid w:val="00136CB2"/>
    <w:rsid w:val="00140186"/>
    <w:rsid w:val="00145888"/>
    <w:rsid w:val="00145DC0"/>
    <w:rsid w:val="00146057"/>
    <w:rsid w:val="00151156"/>
    <w:rsid w:val="00153146"/>
    <w:rsid w:val="0015323C"/>
    <w:rsid w:val="00154828"/>
    <w:rsid w:val="00155BD8"/>
    <w:rsid w:val="00155E8F"/>
    <w:rsid w:val="001615B4"/>
    <w:rsid w:val="00161F83"/>
    <w:rsid w:val="001675AD"/>
    <w:rsid w:val="00170764"/>
    <w:rsid w:val="0017097A"/>
    <w:rsid w:val="00171AE9"/>
    <w:rsid w:val="00171F89"/>
    <w:rsid w:val="0017361E"/>
    <w:rsid w:val="00173736"/>
    <w:rsid w:val="00175CED"/>
    <w:rsid w:val="00175F0E"/>
    <w:rsid w:val="00176119"/>
    <w:rsid w:val="0018132A"/>
    <w:rsid w:val="0018190C"/>
    <w:rsid w:val="00182C5E"/>
    <w:rsid w:val="001847C3"/>
    <w:rsid w:val="00184E05"/>
    <w:rsid w:val="001852E0"/>
    <w:rsid w:val="00186ACE"/>
    <w:rsid w:val="001928A0"/>
    <w:rsid w:val="00193C56"/>
    <w:rsid w:val="0019435F"/>
    <w:rsid w:val="00194F4A"/>
    <w:rsid w:val="00194F7D"/>
    <w:rsid w:val="00195FFF"/>
    <w:rsid w:val="00196D22"/>
    <w:rsid w:val="001A60AE"/>
    <w:rsid w:val="001A74D6"/>
    <w:rsid w:val="001A799F"/>
    <w:rsid w:val="001B345B"/>
    <w:rsid w:val="001B4508"/>
    <w:rsid w:val="001B75E7"/>
    <w:rsid w:val="001B7F56"/>
    <w:rsid w:val="001C18D7"/>
    <w:rsid w:val="001C3606"/>
    <w:rsid w:val="001C4A44"/>
    <w:rsid w:val="001D1026"/>
    <w:rsid w:val="001D3116"/>
    <w:rsid w:val="001D3974"/>
    <w:rsid w:val="001D4757"/>
    <w:rsid w:val="001E3240"/>
    <w:rsid w:val="001E4A0E"/>
    <w:rsid w:val="001E6956"/>
    <w:rsid w:val="001E791F"/>
    <w:rsid w:val="001F107F"/>
    <w:rsid w:val="001F11AF"/>
    <w:rsid w:val="001F49EA"/>
    <w:rsid w:val="001F5E00"/>
    <w:rsid w:val="001F5FE6"/>
    <w:rsid w:val="001F6085"/>
    <w:rsid w:val="001F6DBC"/>
    <w:rsid w:val="00202737"/>
    <w:rsid w:val="0020358F"/>
    <w:rsid w:val="00203B4D"/>
    <w:rsid w:val="00203E74"/>
    <w:rsid w:val="00204B7D"/>
    <w:rsid w:val="0020656B"/>
    <w:rsid w:val="00211C57"/>
    <w:rsid w:val="0022054F"/>
    <w:rsid w:val="00220959"/>
    <w:rsid w:val="0022126B"/>
    <w:rsid w:val="00221E0F"/>
    <w:rsid w:val="00221F8F"/>
    <w:rsid w:val="00222276"/>
    <w:rsid w:val="00222B68"/>
    <w:rsid w:val="0022402A"/>
    <w:rsid w:val="002265D9"/>
    <w:rsid w:val="00240CAC"/>
    <w:rsid w:val="00243A41"/>
    <w:rsid w:val="00244BD5"/>
    <w:rsid w:val="002468A5"/>
    <w:rsid w:val="00246B64"/>
    <w:rsid w:val="00251185"/>
    <w:rsid w:val="00251AD4"/>
    <w:rsid w:val="00253AC2"/>
    <w:rsid w:val="0025DD00"/>
    <w:rsid w:val="00262A14"/>
    <w:rsid w:val="002635BD"/>
    <w:rsid w:val="00264EC6"/>
    <w:rsid w:val="00265076"/>
    <w:rsid w:val="002675A2"/>
    <w:rsid w:val="002703C9"/>
    <w:rsid w:val="00272180"/>
    <w:rsid w:val="002725B1"/>
    <w:rsid w:val="0027287C"/>
    <w:rsid w:val="00273CA2"/>
    <w:rsid w:val="00273DC0"/>
    <w:rsid w:val="002757F6"/>
    <w:rsid w:val="00275C9D"/>
    <w:rsid w:val="00276542"/>
    <w:rsid w:val="00280018"/>
    <w:rsid w:val="00280963"/>
    <w:rsid w:val="0028129A"/>
    <w:rsid w:val="00282029"/>
    <w:rsid w:val="002823B0"/>
    <w:rsid w:val="0028449D"/>
    <w:rsid w:val="0029229D"/>
    <w:rsid w:val="00295E0A"/>
    <w:rsid w:val="00296894"/>
    <w:rsid w:val="002A2AE6"/>
    <w:rsid w:val="002A32C6"/>
    <w:rsid w:val="002A3E31"/>
    <w:rsid w:val="002A4266"/>
    <w:rsid w:val="002B1DE5"/>
    <w:rsid w:val="002B2CC8"/>
    <w:rsid w:val="002C0B09"/>
    <w:rsid w:val="002C20CE"/>
    <w:rsid w:val="002C39A1"/>
    <w:rsid w:val="002C562D"/>
    <w:rsid w:val="002C5B9F"/>
    <w:rsid w:val="002C6244"/>
    <w:rsid w:val="002C651E"/>
    <w:rsid w:val="002C6A77"/>
    <w:rsid w:val="002C77B3"/>
    <w:rsid w:val="002D1025"/>
    <w:rsid w:val="002D6AA9"/>
    <w:rsid w:val="002D7F08"/>
    <w:rsid w:val="002E073E"/>
    <w:rsid w:val="002E0911"/>
    <w:rsid w:val="002E0FBC"/>
    <w:rsid w:val="002F12EE"/>
    <w:rsid w:val="002F17EF"/>
    <w:rsid w:val="002F19E3"/>
    <w:rsid w:val="002F4AC8"/>
    <w:rsid w:val="002F5B9C"/>
    <w:rsid w:val="002F62EC"/>
    <w:rsid w:val="003007E5"/>
    <w:rsid w:val="00300D6C"/>
    <w:rsid w:val="0030146A"/>
    <w:rsid w:val="003022CA"/>
    <w:rsid w:val="00305600"/>
    <w:rsid w:val="00305DAB"/>
    <w:rsid w:val="00310C5F"/>
    <w:rsid w:val="00310E07"/>
    <w:rsid w:val="00312E8F"/>
    <w:rsid w:val="00313EAE"/>
    <w:rsid w:val="00314ABA"/>
    <w:rsid w:val="0031587F"/>
    <w:rsid w:val="0032086E"/>
    <w:rsid w:val="00321236"/>
    <w:rsid w:val="003225FC"/>
    <w:rsid w:val="00325642"/>
    <w:rsid w:val="003271C1"/>
    <w:rsid w:val="00333EC8"/>
    <w:rsid w:val="0033415D"/>
    <w:rsid w:val="003346DA"/>
    <w:rsid w:val="00341856"/>
    <w:rsid w:val="003439AF"/>
    <w:rsid w:val="00344DD2"/>
    <w:rsid w:val="00346785"/>
    <w:rsid w:val="00347500"/>
    <w:rsid w:val="003501EC"/>
    <w:rsid w:val="00350D3C"/>
    <w:rsid w:val="00350F09"/>
    <w:rsid w:val="00353B59"/>
    <w:rsid w:val="00355773"/>
    <w:rsid w:val="003561B1"/>
    <w:rsid w:val="0035797D"/>
    <w:rsid w:val="00361C4C"/>
    <w:rsid w:val="003625CD"/>
    <w:rsid w:val="003636C2"/>
    <w:rsid w:val="003647C3"/>
    <w:rsid w:val="00364D28"/>
    <w:rsid w:val="00366ACE"/>
    <w:rsid w:val="003675B5"/>
    <w:rsid w:val="00367853"/>
    <w:rsid w:val="0037017F"/>
    <w:rsid w:val="00370B9B"/>
    <w:rsid w:val="00371F1D"/>
    <w:rsid w:val="0037294D"/>
    <w:rsid w:val="00375C0C"/>
    <w:rsid w:val="0037643C"/>
    <w:rsid w:val="00377F38"/>
    <w:rsid w:val="0038337F"/>
    <w:rsid w:val="0038350E"/>
    <w:rsid w:val="00383E3A"/>
    <w:rsid w:val="00384BEE"/>
    <w:rsid w:val="00387CD0"/>
    <w:rsid w:val="00392E28"/>
    <w:rsid w:val="00393914"/>
    <w:rsid w:val="00393B82"/>
    <w:rsid w:val="00394B2D"/>
    <w:rsid w:val="003950A5"/>
    <w:rsid w:val="0039517E"/>
    <w:rsid w:val="00396B22"/>
    <w:rsid w:val="003A23A4"/>
    <w:rsid w:val="003A3BB7"/>
    <w:rsid w:val="003A666F"/>
    <w:rsid w:val="003B0814"/>
    <w:rsid w:val="003B2380"/>
    <w:rsid w:val="003B3B88"/>
    <w:rsid w:val="003B54E4"/>
    <w:rsid w:val="003B68EA"/>
    <w:rsid w:val="003C019E"/>
    <w:rsid w:val="003C032A"/>
    <w:rsid w:val="003C0BAD"/>
    <w:rsid w:val="003C1953"/>
    <w:rsid w:val="003C1BF7"/>
    <w:rsid w:val="003C2242"/>
    <w:rsid w:val="003C3105"/>
    <w:rsid w:val="003D0138"/>
    <w:rsid w:val="003D558D"/>
    <w:rsid w:val="003D72AA"/>
    <w:rsid w:val="003E2065"/>
    <w:rsid w:val="003E34AF"/>
    <w:rsid w:val="003E5175"/>
    <w:rsid w:val="003E6EDE"/>
    <w:rsid w:val="003E7E77"/>
    <w:rsid w:val="003F1F35"/>
    <w:rsid w:val="003F298D"/>
    <w:rsid w:val="003F2C76"/>
    <w:rsid w:val="003F378A"/>
    <w:rsid w:val="003F4272"/>
    <w:rsid w:val="00401618"/>
    <w:rsid w:val="004049A6"/>
    <w:rsid w:val="00405003"/>
    <w:rsid w:val="00405F9A"/>
    <w:rsid w:val="004060CC"/>
    <w:rsid w:val="00410A1A"/>
    <w:rsid w:val="004113FC"/>
    <w:rsid w:val="00412964"/>
    <w:rsid w:val="004141E1"/>
    <w:rsid w:val="00414B51"/>
    <w:rsid w:val="0041500D"/>
    <w:rsid w:val="004160A6"/>
    <w:rsid w:val="004166CF"/>
    <w:rsid w:val="004207FE"/>
    <w:rsid w:val="00423B3B"/>
    <w:rsid w:val="00423F78"/>
    <w:rsid w:val="00424650"/>
    <w:rsid w:val="00427E48"/>
    <w:rsid w:val="00431A11"/>
    <w:rsid w:val="004328E2"/>
    <w:rsid w:val="00434910"/>
    <w:rsid w:val="00434C79"/>
    <w:rsid w:val="00434C99"/>
    <w:rsid w:val="00435DD4"/>
    <w:rsid w:val="0043766B"/>
    <w:rsid w:val="00437A1D"/>
    <w:rsid w:val="004433D0"/>
    <w:rsid w:val="00451896"/>
    <w:rsid w:val="00454FEF"/>
    <w:rsid w:val="00455C19"/>
    <w:rsid w:val="004639BB"/>
    <w:rsid w:val="004705FB"/>
    <w:rsid w:val="004711C3"/>
    <w:rsid w:val="00472161"/>
    <w:rsid w:val="004731E1"/>
    <w:rsid w:val="00473385"/>
    <w:rsid w:val="0047427F"/>
    <w:rsid w:val="00474D0B"/>
    <w:rsid w:val="004752E6"/>
    <w:rsid w:val="00476EA6"/>
    <w:rsid w:val="0048199E"/>
    <w:rsid w:val="00482312"/>
    <w:rsid w:val="004826A7"/>
    <w:rsid w:val="00484E75"/>
    <w:rsid w:val="004865F5"/>
    <w:rsid w:val="004875B9"/>
    <w:rsid w:val="004876B4"/>
    <w:rsid w:val="00488A37"/>
    <w:rsid w:val="00490836"/>
    <w:rsid w:val="0049212D"/>
    <w:rsid w:val="004936A8"/>
    <w:rsid w:val="00494695"/>
    <w:rsid w:val="004A0A0C"/>
    <w:rsid w:val="004A47A4"/>
    <w:rsid w:val="004A7ADF"/>
    <w:rsid w:val="004B005A"/>
    <w:rsid w:val="004B0637"/>
    <w:rsid w:val="004B06A6"/>
    <w:rsid w:val="004B0BBE"/>
    <w:rsid w:val="004B0D2A"/>
    <w:rsid w:val="004B1172"/>
    <w:rsid w:val="004B1CA0"/>
    <w:rsid w:val="004B27CA"/>
    <w:rsid w:val="004B3327"/>
    <w:rsid w:val="004B72F1"/>
    <w:rsid w:val="004B7381"/>
    <w:rsid w:val="004C025F"/>
    <w:rsid w:val="004C090D"/>
    <w:rsid w:val="004C0958"/>
    <w:rsid w:val="004C0ACB"/>
    <w:rsid w:val="004C1FF9"/>
    <w:rsid w:val="004C278D"/>
    <w:rsid w:val="004C2A14"/>
    <w:rsid w:val="004C3250"/>
    <w:rsid w:val="004C5B63"/>
    <w:rsid w:val="004D04B5"/>
    <w:rsid w:val="004D7A1C"/>
    <w:rsid w:val="004E226F"/>
    <w:rsid w:val="004E323E"/>
    <w:rsid w:val="004E57F3"/>
    <w:rsid w:val="004E5CA8"/>
    <w:rsid w:val="004E62E8"/>
    <w:rsid w:val="004E6C75"/>
    <w:rsid w:val="004F0F51"/>
    <w:rsid w:val="004F1160"/>
    <w:rsid w:val="004F2232"/>
    <w:rsid w:val="004F3128"/>
    <w:rsid w:val="004F3AE0"/>
    <w:rsid w:val="004F6830"/>
    <w:rsid w:val="004F75C4"/>
    <w:rsid w:val="005025AE"/>
    <w:rsid w:val="00503B8F"/>
    <w:rsid w:val="00503B97"/>
    <w:rsid w:val="00503C9D"/>
    <w:rsid w:val="005050F0"/>
    <w:rsid w:val="00511316"/>
    <w:rsid w:val="00513238"/>
    <w:rsid w:val="00514C2A"/>
    <w:rsid w:val="0052343A"/>
    <w:rsid w:val="00523B63"/>
    <w:rsid w:val="00526156"/>
    <w:rsid w:val="005265F6"/>
    <w:rsid w:val="00526B24"/>
    <w:rsid w:val="005274BE"/>
    <w:rsid w:val="00527E6F"/>
    <w:rsid w:val="005301A7"/>
    <w:rsid w:val="005302E3"/>
    <w:rsid w:val="00535340"/>
    <w:rsid w:val="00535E22"/>
    <w:rsid w:val="00540AB1"/>
    <w:rsid w:val="00540BD8"/>
    <w:rsid w:val="00541831"/>
    <w:rsid w:val="0054386C"/>
    <w:rsid w:val="005442DB"/>
    <w:rsid w:val="00544748"/>
    <w:rsid w:val="005462C1"/>
    <w:rsid w:val="0054654E"/>
    <w:rsid w:val="00546E3B"/>
    <w:rsid w:val="00547DA5"/>
    <w:rsid w:val="00550DFF"/>
    <w:rsid w:val="0055409F"/>
    <w:rsid w:val="00555334"/>
    <w:rsid w:val="00555549"/>
    <w:rsid w:val="00556837"/>
    <w:rsid w:val="00557BA6"/>
    <w:rsid w:val="005610F4"/>
    <w:rsid w:val="00561589"/>
    <w:rsid w:val="00562188"/>
    <w:rsid w:val="005623CC"/>
    <w:rsid w:val="005646D2"/>
    <w:rsid w:val="00564CD9"/>
    <w:rsid w:val="00566FC1"/>
    <w:rsid w:val="00567AB1"/>
    <w:rsid w:val="0057141A"/>
    <w:rsid w:val="00573225"/>
    <w:rsid w:val="00576265"/>
    <w:rsid w:val="005769AB"/>
    <w:rsid w:val="00582AF0"/>
    <w:rsid w:val="00585F63"/>
    <w:rsid w:val="0058727B"/>
    <w:rsid w:val="00591566"/>
    <w:rsid w:val="00591755"/>
    <w:rsid w:val="00592933"/>
    <w:rsid w:val="00596A5D"/>
    <w:rsid w:val="005A204E"/>
    <w:rsid w:val="005A699C"/>
    <w:rsid w:val="005A7CBC"/>
    <w:rsid w:val="005B0AC1"/>
    <w:rsid w:val="005B13F0"/>
    <w:rsid w:val="005B142F"/>
    <w:rsid w:val="005B255E"/>
    <w:rsid w:val="005B3D39"/>
    <w:rsid w:val="005B5FE3"/>
    <w:rsid w:val="005C069A"/>
    <w:rsid w:val="005C2857"/>
    <w:rsid w:val="005C50DC"/>
    <w:rsid w:val="005C5B44"/>
    <w:rsid w:val="005C61C2"/>
    <w:rsid w:val="005C6521"/>
    <w:rsid w:val="005D679D"/>
    <w:rsid w:val="005E08ED"/>
    <w:rsid w:val="005E2EC6"/>
    <w:rsid w:val="005E38A6"/>
    <w:rsid w:val="005E3F94"/>
    <w:rsid w:val="005E43FA"/>
    <w:rsid w:val="005E54CD"/>
    <w:rsid w:val="005E60DD"/>
    <w:rsid w:val="005E7663"/>
    <w:rsid w:val="005E7D67"/>
    <w:rsid w:val="005F213E"/>
    <w:rsid w:val="005F2A4A"/>
    <w:rsid w:val="005F49E9"/>
    <w:rsid w:val="005F4FBF"/>
    <w:rsid w:val="005F5A8D"/>
    <w:rsid w:val="005F6A96"/>
    <w:rsid w:val="005F7F3C"/>
    <w:rsid w:val="005F7FD4"/>
    <w:rsid w:val="00601B7E"/>
    <w:rsid w:val="006051E4"/>
    <w:rsid w:val="00605FB1"/>
    <w:rsid w:val="0061436D"/>
    <w:rsid w:val="00614400"/>
    <w:rsid w:val="0061485F"/>
    <w:rsid w:val="00614A8A"/>
    <w:rsid w:val="00614AB6"/>
    <w:rsid w:val="00615123"/>
    <w:rsid w:val="00615DDB"/>
    <w:rsid w:val="00615E5F"/>
    <w:rsid w:val="00615FF6"/>
    <w:rsid w:val="006164D3"/>
    <w:rsid w:val="006176B6"/>
    <w:rsid w:val="0062378E"/>
    <w:rsid w:val="00630A46"/>
    <w:rsid w:val="00633E5C"/>
    <w:rsid w:val="0063439C"/>
    <w:rsid w:val="00640C01"/>
    <w:rsid w:val="00645581"/>
    <w:rsid w:val="0064617F"/>
    <w:rsid w:val="00646C0F"/>
    <w:rsid w:val="006475EA"/>
    <w:rsid w:val="00652268"/>
    <w:rsid w:val="00652B5C"/>
    <w:rsid w:val="00660079"/>
    <w:rsid w:val="00661026"/>
    <w:rsid w:val="00662105"/>
    <w:rsid w:val="00664338"/>
    <w:rsid w:val="00664AE4"/>
    <w:rsid w:val="00667B18"/>
    <w:rsid w:val="006700E9"/>
    <w:rsid w:val="006713C1"/>
    <w:rsid w:val="006738BE"/>
    <w:rsid w:val="00674134"/>
    <w:rsid w:val="0067642B"/>
    <w:rsid w:val="00677E56"/>
    <w:rsid w:val="0068063B"/>
    <w:rsid w:val="00680771"/>
    <w:rsid w:val="00683B98"/>
    <w:rsid w:val="00683E60"/>
    <w:rsid w:val="00690EEB"/>
    <w:rsid w:val="00690F6C"/>
    <w:rsid w:val="00696B38"/>
    <w:rsid w:val="006A3FD1"/>
    <w:rsid w:val="006A639D"/>
    <w:rsid w:val="006A6BDC"/>
    <w:rsid w:val="006A71B6"/>
    <w:rsid w:val="006B4385"/>
    <w:rsid w:val="006B440D"/>
    <w:rsid w:val="006B4806"/>
    <w:rsid w:val="006B530A"/>
    <w:rsid w:val="006C1CF8"/>
    <w:rsid w:val="006C5795"/>
    <w:rsid w:val="006C5CCA"/>
    <w:rsid w:val="006C6156"/>
    <w:rsid w:val="006C6547"/>
    <w:rsid w:val="006C6D30"/>
    <w:rsid w:val="006D1B75"/>
    <w:rsid w:val="006D2922"/>
    <w:rsid w:val="006D3D4A"/>
    <w:rsid w:val="006D5CC3"/>
    <w:rsid w:val="006D64FE"/>
    <w:rsid w:val="006D7239"/>
    <w:rsid w:val="006E264D"/>
    <w:rsid w:val="006E6B63"/>
    <w:rsid w:val="006E7C3D"/>
    <w:rsid w:val="006F0664"/>
    <w:rsid w:val="006F1418"/>
    <w:rsid w:val="006F169A"/>
    <w:rsid w:val="006F1B84"/>
    <w:rsid w:val="006F3C74"/>
    <w:rsid w:val="006F412B"/>
    <w:rsid w:val="006F4F84"/>
    <w:rsid w:val="006F64B9"/>
    <w:rsid w:val="006F7786"/>
    <w:rsid w:val="00703998"/>
    <w:rsid w:val="00711047"/>
    <w:rsid w:val="0071325A"/>
    <w:rsid w:val="00715509"/>
    <w:rsid w:val="0071757D"/>
    <w:rsid w:val="007177FA"/>
    <w:rsid w:val="00720547"/>
    <w:rsid w:val="00722756"/>
    <w:rsid w:val="0072306E"/>
    <w:rsid w:val="007279DB"/>
    <w:rsid w:val="00731181"/>
    <w:rsid w:val="007320AD"/>
    <w:rsid w:val="00736CB8"/>
    <w:rsid w:val="00736D1E"/>
    <w:rsid w:val="00740EED"/>
    <w:rsid w:val="0074176C"/>
    <w:rsid w:val="00742326"/>
    <w:rsid w:val="00744D5A"/>
    <w:rsid w:val="00746AE0"/>
    <w:rsid w:val="00747BE6"/>
    <w:rsid w:val="00747C29"/>
    <w:rsid w:val="0075412E"/>
    <w:rsid w:val="00756B0C"/>
    <w:rsid w:val="00756B8B"/>
    <w:rsid w:val="00760418"/>
    <w:rsid w:val="00761D52"/>
    <w:rsid w:val="00763D92"/>
    <w:rsid w:val="00770F90"/>
    <w:rsid w:val="00772A75"/>
    <w:rsid w:val="00773DB1"/>
    <w:rsid w:val="007749C5"/>
    <w:rsid w:val="0077631E"/>
    <w:rsid w:val="00781A59"/>
    <w:rsid w:val="00781F1A"/>
    <w:rsid w:val="00783213"/>
    <w:rsid w:val="00784376"/>
    <w:rsid w:val="00784670"/>
    <w:rsid w:val="007846FD"/>
    <w:rsid w:val="00790BD1"/>
    <w:rsid w:val="00793B85"/>
    <w:rsid w:val="00793C18"/>
    <w:rsid w:val="0079640A"/>
    <w:rsid w:val="00796DDC"/>
    <w:rsid w:val="007A1F66"/>
    <w:rsid w:val="007A34D0"/>
    <w:rsid w:val="007A3C54"/>
    <w:rsid w:val="007A4144"/>
    <w:rsid w:val="007A43FB"/>
    <w:rsid w:val="007A482D"/>
    <w:rsid w:val="007A5651"/>
    <w:rsid w:val="007A590D"/>
    <w:rsid w:val="007A64A4"/>
    <w:rsid w:val="007A6FBD"/>
    <w:rsid w:val="007B0EB5"/>
    <w:rsid w:val="007B1F54"/>
    <w:rsid w:val="007B4DDC"/>
    <w:rsid w:val="007B5365"/>
    <w:rsid w:val="007B5F11"/>
    <w:rsid w:val="007B6347"/>
    <w:rsid w:val="007B799B"/>
    <w:rsid w:val="007C1796"/>
    <w:rsid w:val="007C4678"/>
    <w:rsid w:val="007D33B9"/>
    <w:rsid w:val="007D60D7"/>
    <w:rsid w:val="007D6343"/>
    <w:rsid w:val="007E0DEF"/>
    <w:rsid w:val="007E22A4"/>
    <w:rsid w:val="007E5E58"/>
    <w:rsid w:val="007E61F0"/>
    <w:rsid w:val="007E6D2F"/>
    <w:rsid w:val="007E7C1A"/>
    <w:rsid w:val="007F0476"/>
    <w:rsid w:val="007F2D27"/>
    <w:rsid w:val="007F38D4"/>
    <w:rsid w:val="007F3C07"/>
    <w:rsid w:val="007F4599"/>
    <w:rsid w:val="007F6B49"/>
    <w:rsid w:val="007F6ECC"/>
    <w:rsid w:val="007F7CCE"/>
    <w:rsid w:val="00800E50"/>
    <w:rsid w:val="00801C0F"/>
    <w:rsid w:val="008020A2"/>
    <w:rsid w:val="00806359"/>
    <w:rsid w:val="0080681B"/>
    <w:rsid w:val="00806DCA"/>
    <w:rsid w:val="008070A1"/>
    <w:rsid w:val="00807888"/>
    <w:rsid w:val="00810A6A"/>
    <w:rsid w:val="00813239"/>
    <w:rsid w:val="008141B8"/>
    <w:rsid w:val="008176A3"/>
    <w:rsid w:val="00817781"/>
    <w:rsid w:val="00820558"/>
    <w:rsid w:val="008213F0"/>
    <w:rsid w:val="008214F9"/>
    <w:rsid w:val="0082484C"/>
    <w:rsid w:val="00824C6E"/>
    <w:rsid w:val="008255BD"/>
    <w:rsid w:val="00825A25"/>
    <w:rsid w:val="0082637A"/>
    <w:rsid w:val="00826F0F"/>
    <w:rsid w:val="00827C38"/>
    <w:rsid w:val="00827C5C"/>
    <w:rsid w:val="008363C7"/>
    <w:rsid w:val="00837AD9"/>
    <w:rsid w:val="00837F3D"/>
    <w:rsid w:val="00840373"/>
    <w:rsid w:val="00844D34"/>
    <w:rsid w:val="0084669F"/>
    <w:rsid w:val="00846AE1"/>
    <w:rsid w:val="008508C2"/>
    <w:rsid w:val="0085199A"/>
    <w:rsid w:val="00851D8E"/>
    <w:rsid w:val="00852AB6"/>
    <w:rsid w:val="00853215"/>
    <w:rsid w:val="00857F7F"/>
    <w:rsid w:val="00860A40"/>
    <w:rsid w:val="008613BB"/>
    <w:rsid w:val="00861FF6"/>
    <w:rsid w:val="0086320F"/>
    <w:rsid w:val="00863CC7"/>
    <w:rsid w:val="008702A0"/>
    <w:rsid w:val="00871402"/>
    <w:rsid w:val="00875048"/>
    <w:rsid w:val="00875BF4"/>
    <w:rsid w:val="008775AB"/>
    <w:rsid w:val="00877C33"/>
    <w:rsid w:val="00877DF5"/>
    <w:rsid w:val="00883002"/>
    <w:rsid w:val="00884C5B"/>
    <w:rsid w:val="008852FA"/>
    <w:rsid w:val="0088773E"/>
    <w:rsid w:val="008924CE"/>
    <w:rsid w:val="00892D34"/>
    <w:rsid w:val="00893D72"/>
    <w:rsid w:val="00893EA7"/>
    <w:rsid w:val="008A0F9C"/>
    <w:rsid w:val="008A173F"/>
    <w:rsid w:val="008A2606"/>
    <w:rsid w:val="008A6162"/>
    <w:rsid w:val="008A7898"/>
    <w:rsid w:val="008B0AD3"/>
    <w:rsid w:val="008B200E"/>
    <w:rsid w:val="008B2EFE"/>
    <w:rsid w:val="008B7314"/>
    <w:rsid w:val="008B7A1C"/>
    <w:rsid w:val="008C0642"/>
    <w:rsid w:val="008C09BD"/>
    <w:rsid w:val="008C24EF"/>
    <w:rsid w:val="008C3149"/>
    <w:rsid w:val="008C380E"/>
    <w:rsid w:val="008C4EFA"/>
    <w:rsid w:val="008C5883"/>
    <w:rsid w:val="008C7093"/>
    <w:rsid w:val="008D0DD2"/>
    <w:rsid w:val="008D3535"/>
    <w:rsid w:val="008D3DB4"/>
    <w:rsid w:val="008D4B6D"/>
    <w:rsid w:val="008D5406"/>
    <w:rsid w:val="008D64A5"/>
    <w:rsid w:val="008D6697"/>
    <w:rsid w:val="008D7C8F"/>
    <w:rsid w:val="008E04E1"/>
    <w:rsid w:val="008E23F4"/>
    <w:rsid w:val="008E399B"/>
    <w:rsid w:val="008E46FE"/>
    <w:rsid w:val="008E6D63"/>
    <w:rsid w:val="008F32CA"/>
    <w:rsid w:val="008F3A46"/>
    <w:rsid w:val="008F4633"/>
    <w:rsid w:val="008F74B2"/>
    <w:rsid w:val="0090128E"/>
    <w:rsid w:val="00903A51"/>
    <w:rsid w:val="00906C4C"/>
    <w:rsid w:val="00907D13"/>
    <w:rsid w:val="00910D36"/>
    <w:rsid w:val="009119EA"/>
    <w:rsid w:val="00913F50"/>
    <w:rsid w:val="00914E34"/>
    <w:rsid w:val="00916EA0"/>
    <w:rsid w:val="00916EC2"/>
    <w:rsid w:val="00916F42"/>
    <w:rsid w:val="009217B0"/>
    <w:rsid w:val="00921E1C"/>
    <w:rsid w:val="009274B1"/>
    <w:rsid w:val="009276AD"/>
    <w:rsid w:val="0092780D"/>
    <w:rsid w:val="0093541E"/>
    <w:rsid w:val="0093561F"/>
    <w:rsid w:val="00935C33"/>
    <w:rsid w:val="00935F91"/>
    <w:rsid w:val="009374D6"/>
    <w:rsid w:val="00941B32"/>
    <w:rsid w:val="0094211A"/>
    <w:rsid w:val="00944F3D"/>
    <w:rsid w:val="00945A44"/>
    <w:rsid w:val="00952424"/>
    <w:rsid w:val="0095732C"/>
    <w:rsid w:val="00957F2A"/>
    <w:rsid w:val="009608F1"/>
    <w:rsid w:val="009629A5"/>
    <w:rsid w:val="00962FF3"/>
    <w:rsid w:val="00965526"/>
    <w:rsid w:val="00965D28"/>
    <w:rsid w:val="009663D4"/>
    <w:rsid w:val="0096642D"/>
    <w:rsid w:val="00967510"/>
    <w:rsid w:val="009704E0"/>
    <w:rsid w:val="0097091B"/>
    <w:rsid w:val="009718F0"/>
    <w:rsid w:val="009725E0"/>
    <w:rsid w:val="00973C26"/>
    <w:rsid w:val="009755C9"/>
    <w:rsid w:val="009767A7"/>
    <w:rsid w:val="00976E6E"/>
    <w:rsid w:val="00980845"/>
    <w:rsid w:val="009811EA"/>
    <w:rsid w:val="0098203C"/>
    <w:rsid w:val="0098476E"/>
    <w:rsid w:val="009925FF"/>
    <w:rsid w:val="009927FE"/>
    <w:rsid w:val="009933FE"/>
    <w:rsid w:val="00995FC9"/>
    <w:rsid w:val="0099776E"/>
    <w:rsid w:val="009A0349"/>
    <w:rsid w:val="009A1FFC"/>
    <w:rsid w:val="009A30B5"/>
    <w:rsid w:val="009A3374"/>
    <w:rsid w:val="009A3992"/>
    <w:rsid w:val="009A3DCA"/>
    <w:rsid w:val="009A49D3"/>
    <w:rsid w:val="009A6F18"/>
    <w:rsid w:val="009B07A4"/>
    <w:rsid w:val="009B2494"/>
    <w:rsid w:val="009B306A"/>
    <w:rsid w:val="009B4351"/>
    <w:rsid w:val="009B52CF"/>
    <w:rsid w:val="009B561B"/>
    <w:rsid w:val="009B5F6C"/>
    <w:rsid w:val="009C09C6"/>
    <w:rsid w:val="009C3E78"/>
    <w:rsid w:val="009D1EBA"/>
    <w:rsid w:val="009D25BE"/>
    <w:rsid w:val="009D3145"/>
    <w:rsid w:val="009D38EB"/>
    <w:rsid w:val="009D4D4B"/>
    <w:rsid w:val="009D6187"/>
    <w:rsid w:val="009D7559"/>
    <w:rsid w:val="009D798B"/>
    <w:rsid w:val="009E1BB2"/>
    <w:rsid w:val="009E345D"/>
    <w:rsid w:val="009E4010"/>
    <w:rsid w:val="009E5164"/>
    <w:rsid w:val="009E61D2"/>
    <w:rsid w:val="009E6EA5"/>
    <w:rsid w:val="009E75A2"/>
    <w:rsid w:val="009F0298"/>
    <w:rsid w:val="009F0E03"/>
    <w:rsid w:val="009F0FD1"/>
    <w:rsid w:val="009F1B63"/>
    <w:rsid w:val="009F2F65"/>
    <w:rsid w:val="009F393F"/>
    <w:rsid w:val="009F4A82"/>
    <w:rsid w:val="009F5E5B"/>
    <w:rsid w:val="009F6058"/>
    <w:rsid w:val="009F6168"/>
    <w:rsid w:val="00A02D57"/>
    <w:rsid w:val="00A040B9"/>
    <w:rsid w:val="00A0629B"/>
    <w:rsid w:val="00A1040B"/>
    <w:rsid w:val="00A10C42"/>
    <w:rsid w:val="00A14446"/>
    <w:rsid w:val="00A14A78"/>
    <w:rsid w:val="00A173BE"/>
    <w:rsid w:val="00A179CC"/>
    <w:rsid w:val="00A17DCB"/>
    <w:rsid w:val="00A22888"/>
    <w:rsid w:val="00A2458E"/>
    <w:rsid w:val="00A25C55"/>
    <w:rsid w:val="00A337A5"/>
    <w:rsid w:val="00A34250"/>
    <w:rsid w:val="00A345A7"/>
    <w:rsid w:val="00A3718D"/>
    <w:rsid w:val="00A40876"/>
    <w:rsid w:val="00A41876"/>
    <w:rsid w:val="00A4218D"/>
    <w:rsid w:val="00A43660"/>
    <w:rsid w:val="00A45932"/>
    <w:rsid w:val="00A46EF1"/>
    <w:rsid w:val="00A505FB"/>
    <w:rsid w:val="00A5067F"/>
    <w:rsid w:val="00A51507"/>
    <w:rsid w:val="00A5187E"/>
    <w:rsid w:val="00A52AC0"/>
    <w:rsid w:val="00A57CCD"/>
    <w:rsid w:val="00A61993"/>
    <w:rsid w:val="00A62022"/>
    <w:rsid w:val="00A62C60"/>
    <w:rsid w:val="00A64389"/>
    <w:rsid w:val="00A6446A"/>
    <w:rsid w:val="00A678A1"/>
    <w:rsid w:val="00A70153"/>
    <w:rsid w:val="00A701B1"/>
    <w:rsid w:val="00A71363"/>
    <w:rsid w:val="00A729B7"/>
    <w:rsid w:val="00A75893"/>
    <w:rsid w:val="00A76BE4"/>
    <w:rsid w:val="00A77C14"/>
    <w:rsid w:val="00A80B91"/>
    <w:rsid w:val="00A82FFD"/>
    <w:rsid w:val="00A83DDC"/>
    <w:rsid w:val="00A84AB0"/>
    <w:rsid w:val="00A86409"/>
    <w:rsid w:val="00A941E8"/>
    <w:rsid w:val="00A948BD"/>
    <w:rsid w:val="00A95E1D"/>
    <w:rsid w:val="00A96D63"/>
    <w:rsid w:val="00A975C3"/>
    <w:rsid w:val="00AA2788"/>
    <w:rsid w:val="00AA320B"/>
    <w:rsid w:val="00AA3D02"/>
    <w:rsid w:val="00AA40B2"/>
    <w:rsid w:val="00AA6409"/>
    <w:rsid w:val="00AA684F"/>
    <w:rsid w:val="00AA7242"/>
    <w:rsid w:val="00AA7878"/>
    <w:rsid w:val="00AB09E1"/>
    <w:rsid w:val="00AB1DE5"/>
    <w:rsid w:val="00AB1FF4"/>
    <w:rsid w:val="00AB34CD"/>
    <w:rsid w:val="00AB3E46"/>
    <w:rsid w:val="00AB47A3"/>
    <w:rsid w:val="00AB5CA0"/>
    <w:rsid w:val="00AB651E"/>
    <w:rsid w:val="00AB7432"/>
    <w:rsid w:val="00AC00CA"/>
    <w:rsid w:val="00AC14AF"/>
    <w:rsid w:val="00AC14C9"/>
    <w:rsid w:val="00AC1ACF"/>
    <w:rsid w:val="00AC29E2"/>
    <w:rsid w:val="00AC3E5A"/>
    <w:rsid w:val="00AC6B48"/>
    <w:rsid w:val="00AD25DA"/>
    <w:rsid w:val="00AD3D64"/>
    <w:rsid w:val="00AD407C"/>
    <w:rsid w:val="00AD6934"/>
    <w:rsid w:val="00AD78A4"/>
    <w:rsid w:val="00AE0D52"/>
    <w:rsid w:val="00AE4507"/>
    <w:rsid w:val="00AE5432"/>
    <w:rsid w:val="00AE597D"/>
    <w:rsid w:val="00AF170A"/>
    <w:rsid w:val="00AF179D"/>
    <w:rsid w:val="00AF4B7E"/>
    <w:rsid w:val="00AF5C0F"/>
    <w:rsid w:val="00AF6EC0"/>
    <w:rsid w:val="00B00924"/>
    <w:rsid w:val="00B013CF"/>
    <w:rsid w:val="00B05CEF"/>
    <w:rsid w:val="00B11F5B"/>
    <w:rsid w:val="00B142D9"/>
    <w:rsid w:val="00B14361"/>
    <w:rsid w:val="00B146FA"/>
    <w:rsid w:val="00B15F35"/>
    <w:rsid w:val="00B16849"/>
    <w:rsid w:val="00B175C0"/>
    <w:rsid w:val="00B17D08"/>
    <w:rsid w:val="00B207B6"/>
    <w:rsid w:val="00B238E2"/>
    <w:rsid w:val="00B23A1A"/>
    <w:rsid w:val="00B30B73"/>
    <w:rsid w:val="00B334F5"/>
    <w:rsid w:val="00B35F28"/>
    <w:rsid w:val="00B36465"/>
    <w:rsid w:val="00B364B1"/>
    <w:rsid w:val="00B40180"/>
    <w:rsid w:val="00B404A6"/>
    <w:rsid w:val="00B413FE"/>
    <w:rsid w:val="00B42C65"/>
    <w:rsid w:val="00B436BF"/>
    <w:rsid w:val="00B46227"/>
    <w:rsid w:val="00B46F07"/>
    <w:rsid w:val="00B50480"/>
    <w:rsid w:val="00B552A4"/>
    <w:rsid w:val="00B613D6"/>
    <w:rsid w:val="00B64FEB"/>
    <w:rsid w:val="00B6529B"/>
    <w:rsid w:val="00B65661"/>
    <w:rsid w:val="00B66976"/>
    <w:rsid w:val="00B674C4"/>
    <w:rsid w:val="00B719B6"/>
    <w:rsid w:val="00B721B5"/>
    <w:rsid w:val="00B722D0"/>
    <w:rsid w:val="00B75BE5"/>
    <w:rsid w:val="00B773AE"/>
    <w:rsid w:val="00B81F38"/>
    <w:rsid w:val="00B821CD"/>
    <w:rsid w:val="00B82951"/>
    <w:rsid w:val="00B84C48"/>
    <w:rsid w:val="00B86F15"/>
    <w:rsid w:val="00B8CAEA"/>
    <w:rsid w:val="00B932EB"/>
    <w:rsid w:val="00B95CFA"/>
    <w:rsid w:val="00B95E40"/>
    <w:rsid w:val="00B9622E"/>
    <w:rsid w:val="00B96C77"/>
    <w:rsid w:val="00BA24A2"/>
    <w:rsid w:val="00BB37CA"/>
    <w:rsid w:val="00BB396E"/>
    <w:rsid w:val="00BB40E8"/>
    <w:rsid w:val="00BB7044"/>
    <w:rsid w:val="00BC05D6"/>
    <w:rsid w:val="00BC08DA"/>
    <w:rsid w:val="00BC0FC3"/>
    <w:rsid w:val="00BC1B2A"/>
    <w:rsid w:val="00BC3494"/>
    <w:rsid w:val="00BC3847"/>
    <w:rsid w:val="00BC4B82"/>
    <w:rsid w:val="00BC5785"/>
    <w:rsid w:val="00BC7C10"/>
    <w:rsid w:val="00BD0DCB"/>
    <w:rsid w:val="00BD10E7"/>
    <w:rsid w:val="00BD1894"/>
    <w:rsid w:val="00BD285D"/>
    <w:rsid w:val="00BD2D10"/>
    <w:rsid w:val="00BD47D2"/>
    <w:rsid w:val="00BD4D1D"/>
    <w:rsid w:val="00BD553F"/>
    <w:rsid w:val="00BD5F08"/>
    <w:rsid w:val="00BE09F1"/>
    <w:rsid w:val="00BE2EAD"/>
    <w:rsid w:val="00BE3352"/>
    <w:rsid w:val="00BE3461"/>
    <w:rsid w:val="00BE5349"/>
    <w:rsid w:val="00BF146B"/>
    <w:rsid w:val="00BF650A"/>
    <w:rsid w:val="00BF7D6F"/>
    <w:rsid w:val="00C038C0"/>
    <w:rsid w:val="00C03EFF"/>
    <w:rsid w:val="00C04B83"/>
    <w:rsid w:val="00C07524"/>
    <w:rsid w:val="00C07D6E"/>
    <w:rsid w:val="00C10C17"/>
    <w:rsid w:val="00C12566"/>
    <w:rsid w:val="00C1285E"/>
    <w:rsid w:val="00C13353"/>
    <w:rsid w:val="00C13A03"/>
    <w:rsid w:val="00C13F30"/>
    <w:rsid w:val="00C168FA"/>
    <w:rsid w:val="00C21259"/>
    <w:rsid w:val="00C21FC1"/>
    <w:rsid w:val="00C2428B"/>
    <w:rsid w:val="00C2560D"/>
    <w:rsid w:val="00C260E0"/>
    <w:rsid w:val="00C26373"/>
    <w:rsid w:val="00C278FC"/>
    <w:rsid w:val="00C30509"/>
    <w:rsid w:val="00C30F93"/>
    <w:rsid w:val="00C3125A"/>
    <w:rsid w:val="00C31768"/>
    <w:rsid w:val="00C31D53"/>
    <w:rsid w:val="00C33147"/>
    <w:rsid w:val="00C3658B"/>
    <w:rsid w:val="00C36E00"/>
    <w:rsid w:val="00C37F12"/>
    <w:rsid w:val="00C418CB"/>
    <w:rsid w:val="00C43A77"/>
    <w:rsid w:val="00C45A10"/>
    <w:rsid w:val="00C45E08"/>
    <w:rsid w:val="00C46759"/>
    <w:rsid w:val="00C5144D"/>
    <w:rsid w:val="00C61287"/>
    <w:rsid w:val="00C6333D"/>
    <w:rsid w:val="00C63FFE"/>
    <w:rsid w:val="00C653AC"/>
    <w:rsid w:val="00C6578A"/>
    <w:rsid w:val="00C66DB2"/>
    <w:rsid w:val="00C66EFB"/>
    <w:rsid w:val="00C72E76"/>
    <w:rsid w:val="00C73CD7"/>
    <w:rsid w:val="00C74E0B"/>
    <w:rsid w:val="00C76624"/>
    <w:rsid w:val="00C816C3"/>
    <w:rsid w:val="00C81739"/>
    <w:rsid w:val="00C82F18"/>
    <w:rsid w:val="00C82FC1"/>
    <w:rsid w:val="00C8307A"/>
    <w:rsid w:val="00C841A8"/>
    <w:rsid w:val="00C90F72"/>
    <w:rsid w:val="00C92DB9"/>
    <w:rsid w:val="00C97D81"/>
    <w:rsid w:val="00C97E45"/>
    <w:rsid w:val="00CA4614"/>
    <w:rsid w:val="00CB10F4"/>
    <w:rsid w:val="00CB1D48"/>
    <w:rsid w:val="00CB5676"/>
    <w:rsid w:val="00CB71B5"/>
    <w:rsid w:val="00CB764E"/>
    <w:rsid w:val="00CB76B5"/>
    <w:rsid w:val="00CC0092"/>
    <w:rsid w:val="00CC1522"/>
    <w:rsid w:val="00CC1C37"/>
    <w:rsid w:val="00CC25B7"/>
    <w:rsid w:val="00CC2C96"/>
    <w:rsid w:val="00CC59A3"/>
    <w:rsid w:val="00CD0B6E"/>
    <w:rsid w:val="00CD1100"/>
    <w:rsid w:val="00CD3894"/>
    <w:rsid w:val="00CD764C"/>
    <w:rsid w:val="00CD7E48"/>
    <w:rsid w:val="00CE03BD"/>
    <w:rsid w:val="00CE1743"/>
    <w:rsid w:val="00CE19CD"/>
    <w:rsid w:val="00CE19E9"/>
    <w:rsid w:val="00CE3FBA"/>
    <w:rsid w:val="00CE452D"/>
    <w:rsid w:val="00CE4F4B"/>
    <w:rsid w:val="00CE6100"/>
    <w:rsid w:val="00CF3C9B"/>
    <w:rsid w:val="00CF492B"/>
    <w:rsid w:val="00CF4A97"/>
    <w:rsid w:val="00CF6A93"/>
    <w:rsid w:val="00CF70FD"/>
    <w:rsid w:val="00CF785E"/>
    <w:rsid w:val="00D0017D"/>
    <w:rsid w:val="00D00818"/>
    <w:rsid w:val="00D00F9C"/>
    <w:rsid w:val="00D01894"/>
    <w:rsid w:val="00D02640"/>
    <w:rsid w:val="00D0354F"/>
    <w:rsid w:val="00D05D96"/>
    <w:rsid w:val="00D06415"/>
    <w:rsid w:val="00D069CD"/>
    <w:rsid w:val="00D074E2"/>
    <w:rsid w:val="00D07644"/>
    <w:rsid w:val="00D1058D"/>
    <w:rsid w:val="00D107BA"/>
    <w:rsid w:val="00D125D2"/>
    <w:rsid w:val="00D12AA2"/>
    <w:rsid w:val="00D12B79"/>
    <w:rsid w:val="00D131B0"/>
    <w:rsid w:val="00D13E6B"/>
    <w:rsid w:val="00D1403F"/>
    <w:rsid w:val="00D142E8"/>
    <w:rsid w:val="00D14894"/>
    <w:rsid w:val="00D159DF"/>
    <w:rsid w:val="00D1618C"/>
    <w:rsid w:val="00D16635"/>
    <w:rsid w:val="00D20E06"/>
    <w:rsid w:val="00D20F10"/>
    <w:rsid w:val="00D22466"/>
    <w:rsid w:val="00D2340F"/>
    <w:rsid w:val="00D26078"/>
    <w:rsid w:val="00D26E3A"/>
    <w:rsid w:val="00D315EE"/>
    <w:rsid w:val="00D3168B"/>
    <w:rsid w:val="00D3182F"/>
    <w:rsid w:val="00D32B65"/>
    <w:rsid w:val="00D34463"/>
    <w:rsid w:val="00D35A44"/>
    <w:rsid w:val="00D36574"/>
    <w:rsid w:val="00D43BA1"/>
    <w:rsid w:val="00D451F8"/>
    <w:rsid w:val="00D467F5"/>
    <w:rsid w:val="00D47DE0"/>
    <w:rsid w:val="00D50C9C"/>
    <w:rsid w:val="00D52242"/>
    <w:rsid w:val="00D533D8"/>
    <w:rsid w:val="00D54F51"/>
    <w:rsid w:val="00D557EB"/>
    <w:rsid w:val="00D55902"/>
    <w:rsid w:val="00D57785"/>
    <w:rsid w:val="00D6074A"/>
    <w:rsid w:val="00D60BD8"/>
    <w:rsid w:val="00D62D59"/>
    <w:rsid w:val="00D64BF5"/>
    <w:rsid w:val="00D661BC"/>
    <w:rsid w:val="00D67150"/>
    <w:rsid w:val="00D70F7E"/>
    <w:rsid w:val="00D712C3"/>
    <w:rsid w:val="00D71E0A"/>
    <w:rsid w:val="00D72EC8"/>
    <w:rsid w:val="00D72FC7"/>
    <w:rsid w:val="00D73DCC"/>
    <w:rsid w:val="00D7481A"/>
    <w:rsid w:val="00D764EA"/>
    <w:rsid w:val="00D765A4"/>
    <w:rsid w:val="00D818D6"/>
    <w:rsid w:val="00D84FBE"/>
    <w:rsid w:val="00D85564"/>
    <w:rsid w:val="00D86607"/>
    <w:rsid w:val="00D87F92"/>
    <w:rsid w:val="00D91356"/>
    <w:rsid w:val="00D9431A"/>
    <w:rsid w:val="00D9525A"/>
    <w:rsid w:val="00D9741E"/>
    <w:rsid w:val="00D977FC"/>
    <w:rsid w:val="00DA038B"/>
    <w:rsid w:val="00DA0E35"/>
    <w:rsid w:val="00DA533F"/>
    <w:rsid w:val="00DB0E87"/>
    <w:rsid w:val="00DB1F1F"/>
    <w:rsid w:val="00DB27FF"/>
    <w:rsid w:val="00DB2DF0"/>
    <w:rsid w:val="00DB3579"/>
    <w:rsid w:val="00DB467A"/>
    <w:rsid w:val="00DB7A0D"/>
    <w:rsid w:val="00DC0820"/>
    <w:rsid w:val="00DC0CFF"/>
    <w:rsid w:val="00DC5095"/>
    <w:rsid w:val="00DC5290"/>
    <w:rsid w:val="00DC69CF"/>
    <w:rsid w:val="00DC7DC6"/>
    <w:rsid w:val="00DD08D1"/>
    <w:rsid w:val="00DD3126"/>
    <w:rsid w:val="00DD64B5"/>
    <w:rsid w:val="00DD7CA4"/>
    <w:rsid w:val="00DE05FC"/>
    <w:rsid w:val="00DE39C6"/>
    <w:rsid w:val="00DE64EA"/>
    <w:rsid w:val="00DE733A"/>
    <w:rsid w:val="00DF2CDB"/>
    <w:rsid w:val="00DF3A16"/>
    <w:rsid w:val="00DF4061"/>
    <w:rsid w:val="00DF4BB6"/>
    <w:rsid w:val="00DF7065"/>
    <w:rsid w:val="00DF776B"/>
    <w:rsid w:val="00DF79E3"/>
    <w:rsid w:val="00E00F64"/>
    <w:rsid w:val="00E01E8B"/>
    <w:rsid w:val="00E02A54"/>
    <w:rsid w:val="00E03F77"/>
    <w:rsid w:val="00E05334"/>
    <w:rsid w:val="00E05FB2"/>
    <w:rsid w:val="00E120B3"/>
    <w:rsid w:val="00E1465C"/>
    <w:rsid w:val="00E14FAE"/>
    <w:rsid w:val="00E15D13"/>
    <w:rsid w:val="00E17E18"/>
    <w:rsid w:val="00E205D9"/>
    <w:rsid w:val="00E308B5"/>
    <w:rsid w:val="00E30B70"/>
    <w:rsid w:val="00E316F6"/>
    <w:rsid w:val="00E32541"/>
    <w:rsid w:val="00E330F0"/>
    <w:rsid w:val="00E33778"/>
    <w:rsid w:val="00E34E0D"/>
    <w:rsid w:val="00E358BB"/>
    <w:rsid w:val="00E402B3"/>
    <w:rsid w:val="00E40ADE"/>
    <w:rsid w:val="00E433EC"/>
    <w:rsid w:val="00E437DE"/>
    <w:rsid w:val="00E43C53"/>
    <w:rsid w:val="00E4594C"/>
    <w:rsid w:val="00E46EC9"/>
    <w:rsid w:val="00E50CA3"/>
    <w:rsid w:val="00E523D1"/>
    <w:rsid w:val="00E53ACA"/>
    <w:rsid w:val="00E55411"/>
    <w:rsid w:val="00E55EB4"/>
    <w:rsid w:val="00E56B28"/>
    <w:rsid w:val="00E57EBF"/>
    <w:rsid w:val="00E61B26"/>
    <w:rsid w:val="00E6676B"/>
    <w:rsid w:val="00E7040F"/>
    <w:rsid w:val="00E73FA2"/>
    <w:rsid w:val="00E74277"/>
    <w:rsid w:val="00E779ED"/>
    <w:rsid w:val="00E840A3"/>
    <w:rsid w:val="00E85471"/>
    <w:rsid w:val="00E900E2"/>
    <w:rsid w:val="00E90600"/>
    <w:rsid w:val="00E907BE"/>
    <w:rsid w:val="00E919CB"/>
    <w:rsid w:val="00E91DCF"/>
    <w:rsid w:val="00E92B52"/>
    <w:rsid w:val="00E97258"/>
    <w:rsid w:val="00EA2593"/>
    <w:rsid w:val="00EA38AA"/>
    <w:rsid w:val="00EA3C60"/>
    <w:rsid w:val="00EA5A5B"/>
    <w:rsid w:val="00EA63E4"/>
    <w:rsid w:val="00EB0A0C"/>
    <w:rsid w:val="00EB0BFF"/>
    <w:rsid w:val="00EB2214"/>
    <w:rsid w:val="00EB324B"/>
    <w:rsid w:val="00EB3CAF"/>
    <w:rsid w:val="00EB562C"/>
    <w:rsid w:val="00EB5E8F"/>
    <w:rsid w:val="00EB6883"/>
    <w:rsid w:val="00EC058B"/>
    <w:rsid w:val="00EC0F20"/>
    <w:rsid w:val="00EC35DC"/>
    <w:rsid w:val="00EC5117"/>
    <w:rsid w:val="00EC6309"/>
    <w:rsid w:val="00EC6D19"/>
    <w:rsid w:val="00EC78E9"/>
    <w:rsid w:val="00ED214C"/>
    <w:rsid w:val="00ED3720"/>
    <w:rsid w:val="00ED53B2"/>
    <w:rsid w:val="00EE1BD8"/>
    <w:rsid w:val="00EE4056"/>
    <w:rsid w:val="00EE61AA"/>
    <w:rsid w:val="00EE67C1"/>
    <w:rsid w:val="00EF2FB1"/>
    <w:rsid w:val="00EF451E"/>
    <w:rsid w:val="00EF4931"/>
    <w:rsid w:val="00EF5E23"/>
    <w:rsid w:val="00EF72CC"/>
    <w:rsid w:val="00EF7517"/>
    <w:rsid w:val="00F01F25"/>
    <w:rsid w:val="00F0258E"/>
    <w:rsid w:val="00F0286A"/>
    <w:rsid w:val="00F05E5C"/>
    <w:rsid w:val="00F06989"/>
    <w:rsid w:val="00F07395"/>
    <w:rsid w:val="00F11E0D"/>
    <w:rsid w:val="00F16B36"/>
    <w:rsid w:val="00F1726E"/>
    <w:rsid w:val="00F204E4"/>
    <w:rsid w:val="00F25D5E"/>
    <w:rsid w:val="00F27112"/>
    <w:rsid w:val="00F3069E"/>
    <w:rsid w:val="00F330FE"/>
    <w:rsid w:val="00F3366E"/>
    <w:rsid w:val="00F33857"/>
    <w:rsid w:val="00F33E8C"/>
    <w:rsid w:val="00F3548D"/>
    <w:rsid w:val="00F3716B"/>
    <w:rsid w:val="00F37474"/>
    <w:rsid w:val="00F40D74"/>
    <w:rsid w:val="00F4130E"/>
    <w:rsid w:val="00F41934"/>
    <w:rsid w:val="00F42AA3"/>
    <w:rsid w:val="00F43274"/>
    <w:rsid w:val="00F44BB5"/>
    <w:rsid w:val="00F44E35"/>
    <w:rsid w:val="00F53ABD"/>
    <w:rsid w:val="00F5403C"/>
    <w:rsid w:val="00F55540"/>
    <w:rsid w:val="00F55A64"/>
    <w:rsid w:val="00F55ED8"/>
    <w:rsid w:val="00F571BB"/>
    <w:rsid w:val="00F6021D"/>
    <w:rsid w:val="00F604D3"/>
    <w:rsid w:val="00F604EF"/>
    <w:rsid w:val="00F610AC"/>
    <w:rsid w:val="00F62DFF"/>
    <w:rsid w:val="00F63519"/>
    <w:rsid w:val="00F654A0"/>
    <w:rsid w:val="00F66BB4"/>
    <w:rsid w:val="00F67895"/>
    <w:rsid w:val="00F725A2"/>
    <w:rsid w:val="00F7282D"/>
    <w:rsid w:val="00F74282"/>
    <w:rsid w:val="00F757AC"/>
    <w:rsid w:val="00F75B97"/>
    <w:rsid w:val="00F76C92"/>
    <w:rsid w:val="00F80EFF"/>
    <w:rsid w:val="00F810FD"/>
    <w:rsid w:val="00F8290C"/>
    <w:rsid w:val="00F83B90"/>
    <w:rsid w:val="00F84EC2"/>
    <w:rsid w:val="00F85676"/>
    <w:rsid w:val="00F856E0"/>
    <w:rsid w:val="00F86976"/>
    <w:rsid w:val="00F876C7"/>
    <w:rsid w:val="00F879C4"/>
    <w:rsid w:val="00F90316"/>
    <w:rsid w:val="00F91BBA"/>
    <w:rsid w:val="00F92FC1"/>
    <w:rsid w:val="00F9348F"/>
    <w:rsid w:val="00F94382"/>
    <w:rsid w:val="00F94ADA"/>
    <w:rsid w:val="00F972EE"/>
    <w:rsid w:val="00F9758D"/>
    <w:rsid w:val="00F978EB"/>
    <w:rsid w:val="00F97DBB"/>
    <w:rsid w:val="00FA07E3"/>
    <w:rsid w:val="00FA422C"/>
    <w:rsid w:val="00FA44A0"/>
    <w:rsid w:val="00FA547B"/>
    <w:rsid w:val="00FA6281"/>
    <w:rsid w:val="00FB07DD"/>
    <w:rsid w:val="00FB3C7D"/>
    <w:rsid w:val="00FB4E93"/>
    <w:rsid w:val="00FB6A53"/>
    <w:rsid w:val="00FC10A8"/>
    <w:rsid w:val="00FC12F7"/>
    <w:rsid w:val="00FC3D25"/>
    <w:rsid w:val="00FC5C02"/>
    <w:rsid w:val="00FC67AC"/>
    <w:rsid w:val="00FC73B4"/>
    <w:rsid w:val="00FC74F9"/>
    <w:rsid w:val="00FD0FA5"/>
    <w:rsid w:val="00FD1351"/>
    <w:rsid w:val="00FD3224"/>
    <w:rsid w:val="00FD3A60"/>
    <w:rsid w:val="00FD5181"/>
    <w:rsid w:val="00FD731E"/>
    <w:rsid w:val="00FD7AAF"/>
    <w:rsid w:val="00FE03C2"/>
    <w:rsid w:val="00FE1B8C"/>
    <w:rsid w:val="00FE262E"/>
    <w:rsid w:val="00FE478A"/>
    <w:rsid w:val="00FF17ED"/>
    <w:rsid w:val="00FF6493"/>
    <w:rsid w:val="00FF7BA3"/>
    <w:rsid w:val="010E06A5"/>
    <w:rsid w:val="01C0D860"/>
    <w:rsid w:val="021B6184"/>
    <w:rsid w:val="02228216"/>
    <w:rsid w:val="02255A7A"/>
    <w:rsid w:val="02573A22"/>
    <w:rsid w:val="02811CC4"/>
    <w:rsid w:val="0290DF15"/>
    <w:rsid w:val="029ECA8A"/>
    <w:rsid w:val="02A297D8"/>
    <w:rsid w:val="02BA1FDD"/>
    <w:rsid w:val="02C74057"/>
    <w:rsid w:val="036F7459"/>
    <w:rsid w:val="03A9C3E4"/>
    <w:rsid w:val="0401F285"/>
    <w:rsid w:val="042232E7"/>
    <w:rsid w:val="04376F2E"/>
    <w:rsid w:val="04441C67"/>
    <w:rsid w:val="045B627E"/>
    <w:rsid w:val="04A01102"/>
    <w:rsid w:val="04B32CF3"/>
    <w:rsid w:val="04B35A4E"/>
    <w:rsid w:val="04D6E522"/>
    <w:rsid w:val="04EB33E9"/>
    <w:rsid w:val="04F98417"/>
    <w:rsid w:val="05113818"/>
    <w:rsid w:val="0539A7A2"/>
    <w:rsid w:val="05AF99B8"/>
    <w:rsid w:val="05D0B6FE"/>
    <w:rsid w:val="05D25F87"/>
    <w:rsid w:val="062403B4"/>
    <w:rsid w:val="06D22C04"/>
    <w:rsid w:val="06D4EFF6"/>
    <w:rsid w:val="06E5B789"/>
    <w:rsid w:val="06E7D9C4"/>
    <w:rsid w:val="075434D2"/>
    <w:rsid w:val="077507EC"/>
    <w:rsid w:val="079FD4E1"/>
    <w:rsid w:val="07E09A5C"/>
    <w:rsid w:val="07E63624"/>
    <w:rsid w:val="0861BE8B"/>
    <w:rsid w:val="08AAA8BB"/>
    <w:rsid w:val="09D7CC84"/>
    <w:rsid w:val="0A0DCB6B"/>
    <w:rsid w:val="0A5B0C38"/>
    <w:rsid w:val="0A5F71DD"/>
    <w:rsid w:val="0A821475"/>
    <w:rsid w:val="0A8943AE"/>
    <w:rsid w:val="0AB884F7"/>
    <w:rsid w:val="0AD5914E"/>
    <w:rsid w:val="0AD7FB55"/>
    <w:rsid w:val="0AE9291B"/>
    <w:rsid w:val="0B23FE5E"/>
    <w:rsid w:val="0B3FB536"/>
    <w:rsid w:val="0B4B1AAF"/>
    <w:rsid w:val="0B532A98"/>
    <w:rsid w:val="0B6E8FE9"/>
    <w:rsid w:val="0B75E37B"/>
    <w:rsid w:val="0BC08342"/>
    <w:rsid w:val="0BE2D391"/>
    <w:rsid w:val="0C33C703"/>
    <w:rsid w:val="0C524F8A"/>
    <w:rsid w:val="0C545753"/>
    <w:rsid w:val="0C5F8D3A"/>
    <w:rsid w:val="0C7808D0"/>
    <w:rsid w:val="0C83411A"/>
    <w:rsid w:val="0CB10E03"/>
    <w:rsid w:val="0CBF79B0"/>
    <w:rsid w:val="0CCEA4EF"/>
    <w:rsid w:val="0D10639B"/>
    <w:rsid w:val="0D4C09FC"/>
    <w:rsid w:val="0D4E5B19"/>
    <w:rsid w:val="0D5C2781"/>
    <w:rsid w:val="0DA1746C"/>
    <w:rsid w:val="0DAE673E"/>
    <w:rsid w:val="0DD5BECB"/>
    <w:rsid w:val="0DE2DC3E"/>
    <w:rsid w:val="0E63DC37"/>
    <w:rsid w:val="0EC69294"/>
    <w:rsid w:val="0ED9DD30"/>
    <w:rsid w:val="0EF5FD60"/>
    <w:rsid w:val="0F31134F"/>
    <w:rsid w:val="0F6A7F27"/>
    <w:rsid w:val="0F82D5C4"/>
    <w:rsid w:val="0FADCDD6"/>
    <w:rsid w:val="1010292A"/>
    <w:rsid w:val="10A0E4B6"/>
    <w:rsid w:val="10DE4BFF"/>
    <w:rsid w:val="118503CD"/>
    <w:rsid w:val="119321E0"/>
    <w:rsid w:val="11CB5242"/>
    <w:rsid w:val="1221792E"/>
    <w:rsid w:val="12693CA6"/>
    <w:rsid w:val="126F02A4"/>
    <w:rsid w:val="12B441CF"/>
    <w:rsid w:val="138B1FB0"/>
    <w:rsid w:val="13AC5546"/>
    <w:rsid w:val="13F42E79"/>
    <w:rsid w:val="140CA78C"/>
    <w:rsid w:val="14E990A2"/>
    <w:rsid w:val="14FFE518"/>
    <w:rsid w:val="15FC722F"/>
    <w:rsid w:val="1647E90A"/>
    <w:rsid w:val="16807139"/>
    <w:rsid w:val="1682C326"/>
    <w:rsid w:val="16BEC456"/>
    <w:rsid w:val="171834BE"/>
    <w:rsid w:val="174CBB71"/>
    <w:rsid w:val="174EF72D"/>
    <w:rsid w:val="178737BB"/>
    <w:rsid w:val="17CC8A55"/>
    <w:rsid w:val="17E75542"/>
    <w:rsid w:val="180935A9"/>
    <w:rsid w:val="189B764A"/>
    <w:rsid w:val="18BDD971"/>
    <w:rsid w:val="18C15F26"/>
    <w:rsid w:val="18DF82EA"/>
    <w:rsid w:val="192C43FB"/>
    <w:rsid w:val="193F4342"/>
    <w:rsid w:val="1941C05E"/>
    <w:rsid w:val="194E69CC"/>
    <w:rsid w:val="199ADF3E"/>
    <w:rsid w:val="19C5A56D"/>
    <w:rsid w:val="19D82FDB"/>
    <w:rsid w:val="19E9807F"/>
    <w:rsid w:val="19F02F77"/>
    <w:rsid w:val="1A51D088"/>
    <w:rsid w:val="1B02EF0F"/>
    <w:rsid w:val="1BB1F9C6"/>
    <w:rsid w:val="1BE6ECC4"/>
    <w:rsid w:val="1BF59A51"/>
    <w:rsid w:val="1C846C3C"/>
    <w:rsid w:val="1CE6559D"/>
    <w:rsid w:val="1CF3CFA4"/>
    <w:rsid w:val="1D097EA3"/>
    <w:rsid w:val="1D42D024"/>
    <w:rsid w:val="1D48B9C5"/>
    <w:rsid w:val="1D4E9DFD"/>
    <w:rsid w:val="1D999EB0"/>
    <w:rsid w:val="1DAE48E6"/>
    <w:rsid w:val="1E248C4E"/>
    <w:rsid w:val="1E3DF985"/>
    <w:rsid w:val="1E6347D5"/>
    <w:rsid w:val="1E9AAB9C"/>
    <w:rsid w:val="1F5E785D"/>
    <w:rsid w:val="1F7045F4"/>
    <w:rsid w:val="1FB301C3"/>
    <w:rsid w:val="202B49DC"/>
    <w:rsid w:val="204BD8E4"/>
    <w:rsid w:val="208049BA"/>
    <w:rsid w:val="20AF6FAB"/>
    <w:rsid w:val="20B40378"/>
    <w:rsid w:val="210D4C6A"/>
    <w:rsid w:val="2172CA88"/>
    <w:rsid w:val="21C198F3"/>
    <w:rsid w:val="21D4148C"/>
    <w:rsid w:val="21E49F8E"/>
    <w:rsid w:val="222AFA5D"/>
    <w:rsid w:val="2230DE9F"/>
    <w:rsid w:val="2319F4CA"/>
    <w:rsid w:val="2329D3F5"/>
    <w:rsid w:val="2363E66D"/>
    <w:rsid w:val="23965379"/>
    <w:rsid w:val="2399326C"/>
    <w:rsid w:val="23D24C9A"/>
    <w:rsid w:val="2461F3E1"/>
    <w:rsid w:val="24CC3962"/>
    <w:rsid w:val="24D31D6B"/>
    <w:rsid w:val="24E95628"/>
    <w:rsid w:val="251F7C2B"/>
    <w:rsid w:val="25387089"/>
    <w:rsid w:val="25671DC5"/>
    <w:rsid w:val="2576EC99"/>
    <w:rsid w:val="257F35EF"/>
    <w:rsid w:val="25938217"/>
    <w:rsid w:val="25B58ADA"/>
    <w:rsid w:val="25DB3AE3"/>
    <w:rsid w:val="25E6C4CC"/>
    <w:rsid w:val="26072EFC"/>
    <w:rsid w:val="2620B70A"/>
    <w:rsid w:val="262B6477"/>
    <w:rsid w:val="263B0EEB"/>
    <w:rsid w:val="26706065"/>
    <w:rsid w:val="270724CB"/>
    <w:rsid w:val="274872C4"/>
    <w:rsid w:val="275505C9"/>
    <w:rsid w:val="27928CD5"/>
    <w:rsid w:val="27950352"/>
    <w:rsid w:val="27E72316"/>
    <w:rsid w:val="27EEA862"/>
    <w:rsid w:val="2881ADDC"/>
    <w:rsid w:val="289634E5"/>
    <w:rsid w:val="2909FC6E"/>
    <w:rsid w:val="29293262"/>
    <w:rsid w:val="2929B10F"/>
    <w:rsid w:val="294A238A"/>
    <w:rsid w:val="296BBE5D"/>
    <w:rsid w:val="29A074F9"/>
    <w:rsid w:val="29BCA4F3"/>
    <w:rsid w:val="29E835FB"/>
    <w:rsid w:val="29F3E178"/>
    <w:rsid w:val="2A4031CD"/>
    <w:rsid w:val="2ADC8A21"/>
    <w:rsid w:val="2B6DFF66"/>
    <w:rsid w:val="2B736C09"/>
    <w:rsid w:val="2B7566F5"/>
    <w:rsid w:val="2BBDD44E"/>
    <w:rsid w:val="2BF2423E"/>
    <w:rsid w:val="2C041470"/>
    <w:rsid w:val="2D269AE6"/>
    <w:rsid w:val="2D5E6948"/>
    <w:rsid w:val="2D5F47A7"/>
    <w:rsid w:val="2DA00D74"/>
    <w:rsid w:val="2DAD4AE0"/>
    <w:rsid w:val="2DC21933"/>
    <w:rsid w:val="2DC2BAA7"/>
    <w:rsid w:val="2DD69A4C"/>
    <w:rsid w:val="2E0C263B"/>
    <w:rsid w:val="2E869E69"/>
    <w:rsid w:val="2EBF1161"/>
    <w:rsid w:val="2EE0F610"/>
    <w:rsid w:val="2F293D50"/>
    <w:rsid w:val="2F4E2F13"/>
    <w:rsid w:val="2F6D2DC6"/>
    <w:rsid w:val="2F93C522"/>
    <w:rsid w:val="2F96ACBC"/>
    <w:rsid w:val="301B209E"/>
    <w:rsid w:val="30536332"/>
    <w:rsid w:val="30917EA0"/>
    <w:rsid w:val="3139D515"/>
    <w:rsid w:val="31C3C838"/>
    <w:rsid w:val="31F3BAA2"/>
    <w:rsid w:val="3207E3B7"/>
    <w:rsid w:val="320ED388"/>
    <w:rsid w:val="325C29EE"/>
    <w:rsid w:val="325DD50E"/>
    <w:rsid w:val="3264D660"/>
    <w:rsid w:val="32F1E84D"/>
    <w:rsid w:val="3306CFD7"/>
    <w:rsid w:val="33078B2F"/>
    <w:rsid w:val="334477C6"/>
    <w:rsid w:val="33B2D8DC"/>
    <w:rsid w:val="33D5A58A"/>
    <w:rsid w:val="33E7CEF1"/>
    <w:rsid w:val="346CCEE8"/>
    <w:rsid w:val="34A0E49C"/>
    <w:rsid w:val="34B1D1E7"/>
    <w:rsid w:val="34F8FDB2"/>
    <w:rsid w:val="3513F739"/>
    <w:rsid w:val="3526BC16"/>
    <w:rsid w:val="35A5A12F"/>
    <w:rsid w:val="360EFC7D"/>
    <w:rsid w:val="363C6A5E"/>
    <w:rsid w:val="36AEB6D4"/>
    <w:rsid w:val="36F77197"/>
    <w:rsid w:val="37476E70"/>
    <w:rsid w:val="378A01E2"/>
    <w:rsid w:val="38624120"/>
    <w:rsid w:val="386F5207"/>
    <w:rsid w:val="38965D3D"/>
    <w:rsid w:val="38A0F069"/>
    <w:rsid w:val="39117D7A"/>
    <w:rsid w:val="3A2C9D99"/>
    <w:rsid w:val="3A7C0CD9"/>
    <w:rsid w:val="3A9D2BC2"/>
    <w:rsid w:val="3AD15D8B"/>
    <w:rsid w:val="3AE42208"/>
    <w:rsid w:val="3B1E201B"/>
    <w:rsid w:val="3B50D579"/>
    <w:rsid w:val="3BB6FA4E"/>
    <w:rsid w:val="3BB8388F"/>
    <w:rsid w:val="3BE9A006"/>
    <w:rsid w:val="3C28446D"/>
    <w:rsid w:val="3C2EE91D"/>
    <w:rsid w:val="3C98D6B2"/>
    <w:rsid w:val="3CDD37C6"/>
    <w:rsid w:val="3D7911E8"/>
    <w:rsid w:val="3DBF0295"/>
    <w:rsid w:val="3DD0D8BF"/>
    <w:rsid w:val="3E147AF0"/>
    <w:rsid w:val="3E1F83E1"/>
    <w:rsid w:val="3E23F8F7"/>
    <w:rsid w:val="3E75FB34"/>
    <w:rsid w:val="3F348ECC"/>
    <w:rsid w:val="3F88392C"/>
    <w:rsid w:val="3F99B3B1"/>
    <w:rsid w:val="3FB53965"/>
    <w:rsid w:val="3FE225EA"/>
    <w:rsid w:val="404F1B0D"/>
    <w:rsid w:val="406C99B7"/>
    <w:rsid w:val="40AE557D"/>
    <w:rsid w:val="41365143"/>
    <w:rsid w:val="416F3521"/>
    <w:rsid w:val="418BDFBF"/>
    <w:rsid w:val="41A3DF5C"/>
    <w:rsid w:val="41B20448"/>
    <w:rsid w:val="423063F1"/>
    <w:rsid w:val="42432EEB"/>
    <w:rsid w:val="426BF3C2"/>
    <w:rsid w:val="4284FDCE"/>
    <w:rsid w:val="42E65808"/>
    <w:rsid w:val="42F0AA93"/>
    <w:rsid w:val="4322FF04"/>
    <w:rsid w:val="441A91CE"/>
    <w:rsid w:val="44548484"/>
    <w:rsid w:val="44575AF8"/>
    <w:rsid w:val="44906074"/>
    <w:rsid w:val="44C4F869"/>
    <w:rsid w:val="44FE7001"/>
    <w:rsid w:val="4529CFE5"/>
    <w:rsid w:val="458446E0"/>
    <w:rsid w:val="460154EB"/>
    <w:rsid w:val="464A0F10"/>
    <w:rsid w:val="465886D5"/>
    <w:rsid w:val="468DB02B"/>
    <w:rsid w:val="46E52DFD"/>
    <w:rsid w:val="46E88C57"/>
    <w:rsid w:val="47A1700A"/>
    <w:rsid w:val="47AF3EDF"/>
    <w:rsid w:val="47EE7278"/>
    <w:rsid w:val="47F19059"/>
    <w:rsid w:val="483DF347"/>
    <w:rsid w:val="484F7480"/>
    <w:rsid w:val="4854F068"/>
    <w:rsid w:val="488A5CE2"/>
    <w:rsid w:val="48B3352E"/>
    <w:rsid w:val="48B43D84"/>
    <w:rsid w:val="4923D299"/>
    <w:rsid w:val="495341D9"/>
    <w:rsid w:val="49C2E8E7"/>
    <w:rsid w:val="4A171823"/>
    <w:rsid w:val="4A1B7152"/>
    <w:rsid w:val="4A2D10B9"/>
    <w:rsid w:val="4A5A2D6D"/>
    <w:rsid w:val="4A6CE7EE"/>
    <w:rsid w:val="4AC22418"/>
    <w:rsid w:val="4AE5FE76"/>
    <w:rsid w:val="4B10EFEC"/>
    <w:rsid w:val="4B1E9995"/>
    <w:rsid w:val="4B4F95B5"/>
    <w:rsid w:val="4BB8A1C4"/>
    <w:rsid w:val="4BFF8F41"/>
    <w:rsid w:val="4C025E0D"/>
    <w:rsid w:val="4C25AA93"/>
    <w:rsid w:val="4C62AB5B"/>
    <w:rsid w:val="4CA6BA31"/>
    <w:rsid w:val="4CBB39B6"/>
    <w:rsid w:val="4D0DE1CE"/>
    <w:rsid w:val="4D2B7E64"/>
    <w:rsid w:val="4D44522C"/>
    <w:rsid w:val="4D4D6C82"/>
    <w:rsid w:val="4DE264DA"/>
    <w:rsid w:val="4E08A441"/>
    <w:rsid w:val="4E1ABCB1"/>
    <w:rsid w:val="4E225CB0"/>
    <w:rsid w:val="4E36761A"/>
    <w:rsid w:val="4E57A8F2"/>
    <w:rsid w:val="4E87C0FC"/>
    <w:rsid w:val="4EB0E0D4"/>
    <w:rsid w:val="4EDAA2DB"/>
    <w:rsid w:val="4FCC9375"/>
    <w:rsid w:val="501FA4C9"/>
    <w:rsid w:val="507D5808"/>
    <w:rsid w:val="509E0B48"/>
    <w:rsid w:val="50BEC807"/>
    <w:rsid w:val="514CA80F"/>
    <w:rsid w:val="5178DE24"/>
    <w:rsid w:val="519F5998"/>
    <w:rsid w:val="52012C06"/>
    <w:rsid w:val="528C8559"/>
    <w:rsid w:val="528EE1BF"/>
    <w:rsid w:val="5290A1E5"/>
    <w:rsid w:val="529413D3"/>
    <w:rsid w:val="5346A6FE"/>
    <w:rsid w:val="534BA9B7"/>
    <w:rsid w:val="538DDC9B"/>
    <w:rsid w:val="539D8DE5"/>
    <w:rsid w:val="54E1948D"/>
    <w:rsid w:val="5516271E"/>
    <w:rsid w:val="5526DFEB"/>
    <w:rsid w:val="55550B86"/>
    <w:rsid w:val="557E3C50"/>
    <w:rsid w:val="55E53734"/>
    <w:rsid w:val="560B799E"/>
    <w:rsid w:val="5627A532"/>
    <w:rsid w:val="563C312A"/>
    <w:rsid w:val="5656F9E2"/>
    <w:rsid w:val="57011FC5"/>
    <w:rsid w:val="573D1048"/>
    <w:rsid w:val="5744CD5F"/>
    <w:rsid w:val="57CCF0D2"/>
    <w:rsid w:val="580C18C2"/>
    <w:rsid w:val="586AC852"/>
    <w:rsid w:val="58828E72"/>
    <w:rsid w:val="58CB863C"/>
    <w:rsid w:val="58D84F15"/>
    <w:rsid w:val="5A50B29B"/>
    <w:rsid w:val="5A7E00BF"/>
    <w:rsid w:val="5A920816"/>
    <w:rsid w:val="5AAAB760"/>
    <w:rsid w:val="5AE9D3AA"/>
    <w:rsid w:val="5B60E506"/>
    <w:rsid w:val="5B79E9B9"/>
    <w:rsid w:val="5B7AF8AE"/>
    <w:rsid w:val="5B902B46"/>
    <w:rsid w:val="5BDD5A5A"/>
    <w:rsid w:val="5BE1B65A"/>
    <w:rsid w:val="5C4DEB0B"/>
    <w:rsid w:val="5C7408AB"/>
    <w:rsid w:val="5CDA0BDE"/>
    <w:rsid w:val="5CE771F1"/>
    <w:rsid w:val="5CEEF523"/>
    <w:rsid w:val="5D0C10EB"/>
    <w:rsid w:val="5D9515C3"/>
    <w:rsid w:val="5DBFBD6C"/>
    <w:rsid w:val="5E424F23"/>
    <w:rsid w:val="5E7044E4"/>
    <w:rsid w:val="5EB90C40"/>
    <w:rsid w:val="5F499A3F"/>
    <w:rsid w:val="5F888B85"/>
    <w:rsid w:val="5FBBDB9A"/>
    <w:rsid w:val="5FCE9655"/>
    <w:rsid w:val="5FE094D3"/>
    <w:rsid w:val="5FF0202B"/>
    <w:rsid w:val="602038B7"/>
    <w:rsid w:val="6050B2EB"/>
    <w:rsid w:val="60616024"/>
    <w:rsid w:val="608E74BF"/>
    <w:rsid w:val="60F0B96C"/>
    <w:rsid w:val="6209464C"/>
    <w:rsid w:val="6381B405"/>
    <w:rsid w:val="63923E03"/>
    <w:rsid w:val="641BE1E5"/>
    <w:rsid w:val="6458D412"/>
    <w:rsid w:val="647D63E6"/>
    <w:rsid w:val="64922565"/>
    <w:rsid w:val="650178CC"/>
    <w:rsid w:val="6522E8A4"/>
    <w:rsid w:val="6546AAAE"/>
    <w:rsid w:val="655E3CE7"/>
    <w:rsid w:val="656DA0A1"/>
    <w:rsid w:val="659D0103"/>
    <w:rsid w:val="65BD156A"/>
    <w:rsid w:val="66915DAD"/>
    <w:rsid w:val="6697EAC2"/>
    <w:rsid w:val="676A1B57"/>
    <w:rsid w:val="67B798CD"/>
    <w:rsid w:val="67E971DB"/>
    <w:rsid w:val="68F8AEF0"/>
    <w:rsid w:val="6901D81E"/>
    <w:rsid w:val="694BEF44"/>
    <w:rsid w:val="694F468A"/>
    <w:rsid w:val="69B4721B"/>
    <w:rsid w:val="69DA32E4"/>
    <w:rsid w:val="69E07939"/>
    <w:rsid w:val="69FE57D2"/>
    <w:rsid w:val="6A109C46"/>
    <w:rsid w:val="6A1BACF4"/>
    <w:rsid w:val="6A6C5A93"/>
    <w:rsid w:val="6A8D4254"/>
    <w:rsid w:val="6AB84137"/>
    <w:rsid w:val="6ACC6EC6"/>
    <w:rsid w:val="6AF01986"/>
    <w:rsid w:val="6B28D43A"/>
    <w:rsid w:val="6B45043F"/>
    <w:rsid w:val="6B60057C"/>
    <w:rsid w:val="6B636404"/>
    <w:rsid w:val="6C24FCFE"/>
    <w:rsid w:val="6C56CA77"/>
    <w:rsid w:val="6C7B0AD7"/>
    <w:rsid w:val="6CB11891"/>
    <w:rsid w:val="6CEEB13B"/>
    <w:rsid w:val="6CF8CCDB"/>
    <w:rsid w:val="6D6F41DB"/>
    <w:rsid w:val="6DB8DFDA"/>
    <w:rsid w:val="6DB9A9CE"/>
    <w:rsid w:val="6DEF114D"/>
    <w:rsid w:val="6DF76F1B"/>
    <w:rsid w:val="6E2FE7C2"/>
    <w:rsid w:val="6E3A6E84"/>
    <w:rsid w:val="6E44A380"/>
    <w:rsid w:val="6EA047AB"/>
    <w:rsid w:val="6F29D016"/>
    <w:rsid w:val="6F2C6EDF"/>
    <w:rsid w:val="6F437466"/>
    <w:rsid w:val="6F4CA7D8"/>
    <w:rsid w:val="6F82AF21"/>
    <w:rsid w:val="6F8761CB"/>
    <w:rsid w:val="6F88A9FE"/>
    <w:rsid w:val="707FDCF6"/>
    <w:rsid w:val="70ACAD89"/>
    <w:rsid w:val="70B2D109"/>
    <w:rsid w:val="70CA0505"/>
    <w:rsid w:val="70FD6864"/>
    <w:rsid w:val="7108324D"/>
    <w:rsid w:val="710DFEAB"/>
    <w:rsid w:val="713E854B"/>
    <w:rsid w:val="7151DC0F"/>
    <w:rsid w:val="71CD27F6"/>
    <w:rsid w:val="71FBE114"/>
    <w:rsid w:val="72529E0E"/>
    <w:rsid w:val="7282345D"/>
    <w:rsid w:val="728706F9"/>
    <w:rsid w:val="72A692FB"/>
    <w:rsid w:val="72B16B2E"/>
    <w:rsid w:val="72DC36B4"/>
    <w:rsid w:val="730C633E"/>
    <w:rsid w:val="73299E95"/>
    <w:rsid w:val="7351683F"/>
    <w:rsid w:val="737447A0"/>
    <w:rsid w:val="73827456"/>
    <w:rsid w:val="7384C03B"/>
    <w:rsid w:val="738F0C1C"/>
    <w:rsid w:val="73CCE4D0"/>
    <w:rsid w:val="74010315"/>
    <w:rsid w:val="7449D95D"/>
    <w:rsid w:val="744A510B"/>
    <w:rsid w:val="74887FA8"/>
    <w:rsid w:val="748ADF3C"/>
    <w:rsid w:val="74AB41C0"/>
    <w:rsid w:val="74D2A737"/>
    <w:rsid w:val="74EE9AEE"/>
    <w:rsid w:val="751BF7EF"/>
    <w:rsid w:val="75437994"/>
    <w:rsid w:val="756AB8C5"/>
    <w:rsid w:val="75A55672"/>
    <w:rsid w:val="75A98743"/>
    <w:rsid w:val="75B2B8AD"/>
    <w:rsid w:val="76052630"/>
    <w:rsid w:val="7613BC4E"/>
    <w:rsid w:val="7614DAD0"/>
    <w:rsid w:val="76646D83"/>
    <w:rsid w:val="768A7D3B"/>
    <w:rsid w:val="76A0924D"/>
    <w:rsid w:val="76E93B3F"/>
    <w:rsid w:val="77088D8F"/>
    <w:rsid w:val="772754C6"/>
    <w:rsid w:val="780F8307"/>
    <w:rsid w:val="780FBF18"/>
    <w:rsid w:val="78243382"/>
    <w:rsid w:val="785FA6D3"/>
    <w:rsid w:val="78861498"/>
    <w:rsid w:val="7890F427"/>
    <w:rsid w:val="78A6308A"/>
    <w:rsid w:val="7928DB77"/>
    <w:rsid w:val="792C3841"/>
    <w:rsid w:val="79A05C2A"/>
    <w:rsid w:val="79CA2574"/>
    <w:rsid w:val="79E0FB9E"/>
    <w:rsid w:val="7A07747E"/>
    <w:rsid w:val="7A41B6D8"/>
    <w:rsid w:val="7A54F500"/>
    <w:rsid w:val="7A5C0D7E"/>
    <w:rsid w:val="7A713F45"/>
    <w:rsid w:val="7A78AA93"/>
    <w:rsid w:val="7A7DBD38"/>
    <w:rsid w:val="7AA22A09"/>
    <w:rsid w:val="7AC660D1"/>
    <w:rsid w:val="7B5B0DBB"/>
    <w:rsid w:val="7B91672C"/>
    <w:rsid w:val="7C424F12"/>
    <w:rsid w:val="7CD931C5"/>
    <w:rsid w:val="7D4CA071"/>
    <w:rsid w:val="7DB2AB36"/>
    <w:rsid w:val="7E2BFC6D"/>
    <w:rsid w:val="7E59A435"/>
    <w:rsid w:val="7EA33A69"/>
    <w:rsid w:val="7ECD168E"/>
    <w:rsid w:val="7F132D24"/>
    <w:rsid w:val="7F2D095D"/>
    <w:rsid w:val="7F39BF98"/>
    <w:rsid w:val="7F684A50"/>
    <w:rsid w:val="7F767625"/>
    <w:rsid w:val="7FF150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36CB7"/>
  <w15:chartTrackingRefBased/>
  <w15:docId w15:val="{EFD9117E-3217-48FB-AE9E-50CA2C42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B8"/>
    <w:pPr>
      <w:spacing w:before="120" w:line="240" w:lineRule="auto"/>
    </w:pPr>
    <w:rPr>
      <w:rFonts w:ascii="Arial" w:hAnsi="Arial"/>
    </w:rPr>
  </w:style>
  <w:style w:type="paragraph" w:styleId="Heading1">
    <w:name w:val="heading 1"/>
    <w:basedOn w:val="Normal"/>
    <w:next w:val="Normal"/>
    <w:link w:val="Heading1Char"/>
    <w:uiPriority w:val="9"/>
    <w:qFormat/>
    <w:rsid w:val="5BDD5A5A"/>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74277"/>
    <w:pPr>
      <w:keepNext/>
      <w:keepLines/>
      <w:shd w:val="clear" w:color="auto" w:fill="FFFFFF" w:themeFill="background1"/>
      <w:spacing w:before="160" w:after="80"/>
      <w:ind w:left="709" w:hanging="709"/>
      <w:outlineLvl w:val="1"/>
    </w:pPr>
    <w:rPr>
      <w:rFonts w:eastAsiaTheme="majorEastAsia" w:cstheme="majorBidi"/>
      <w:sz w:val="24"/>
      <w:szCs w:val="32"/>
    </w:rPr>
  </w:style>
  <w:style w:type="paragraph" w:styleId="Heading3">
    <w:name w:val="heading 3"/>
    <w:basedOn w:val="Normal"/>
    <w:next w:val="Normal"/>
    <w:link w:val="Heading3Char"/>
    <w:uiPriority w:val="9"/>
    <w:unhideWhenUsed/>
    <w:qFormat/>
    <w:rsid w:val="00F63519"/>
    <w:pPr>
      <w:keepNext/>
      <w:keepLines/>
      <w:numPr>
        <w:ilvl w:val="2"/>
        <w:numId w:val="2"/>
      </w:numPr>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semiHidden/>
    <w:unhideWhenUsed/>
    <w:qFormat/>
    <w:rsid w:val="00742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BDD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277"/>
    <w:rPr>
      <w:rFonts w:ascii="Arial" w:eastAsiaTheme="majorEastAsia" w:hAnsi="Arial" w:cstheme="majorBidi"/>
      <w:sz w:val="24"/>
      <w:szCs w:val="32"/>
      <w:shd w:val="clear" w:color="auto" w:fill="FFFFFF" w:themeFill="background1"/>
    </w:rPr>
  </w:style>
  <w:style w:type="character" w:customStyle="1" w:styleId="Heading3Char">
    <w:name w:val="Heading 3 Char"/>
    <w:basedOn w:val="DefaultParagraphFont"/>
    <w:link w:val="Heading3"/>
    <w:uiPriority w:val="9"/>
    <w:rsid w:val="00F63519"/>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semiHidden/>
    <w:rsid w:val="00742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326"/>
    <w:rPr>
      <w:rFonts w:eastAsiaTheme="majorEastAsia" w:cstheme="majorBidi"/>
      <w:color w:val="272727" w:themeColor="text1" w:themeTint="D8"/>
    </w:rPr>
  </w:style>
  <w:style w:type="paragraph" w:styleId="Title">
    <w:name w:val="Title"/>
    <w:basedOn w:val="Normal"/>
    <w:next w:val="Normal"/>
    <w:link w:val="TitleChar"/>
    <w:uiPriority w:val="10"/>
    <w:qFormat/>
    <w:rsid w:val="007423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326"/>
    <w:pPr>
      <w:spacing w:before="160"/>
      <w:jc w:val="center"/>
    </w:pPr>
    <w:rPr>
      <w:i/>
      <w:iCs/>
      <w:color w:val="404040" w:themeColor="text1" w:themeTint="BF"/>
    </w:rPr>
  </w:style>
  <w:style w:type="character" w:customStyle="1" w:styleId="QuoteChar">
    <w:name w:val="Quote Char"/>
    <w:basedOn w:val="DefaultParagraphFont"/>
    <w:link w:val="Quote"/>
    <w:uiPriority w:val="29"/>
    <w:rsid w:val="00742326"/>
    <w:rPr>
      <w:i/>
      <w:iCs/>
      <w:color w:val="404040" w:themeColor="text1" w:themeTint="BF"/>
    </w:rPr>
  </w:style>
  <w:style w:type="paragraph" w:styleId="ListParagraph">
    <w:name w:val="List Paragraph"/>
    <w:basedOn w:val="Normal"/>
    <w:link w:val="ListParagraphChar"/>
    <w:uiPriority w:val="99"/>
    <w:qFormat/>
    <w:rsid w:val="00742326"/>
    <w:pPr>
      <w:ind w:left="720"/>
      <w:contextualSpacing/>
    </w:pPr>
  </w:style>
  <w:style w:type="character" w:styleId="IntenseEmphasis">
    <w:name w:val="Intense Emphasis"/>
    <w:basedOn w:val="DefaultParagraphFont"/>
    <w:uiPriority w:val="21"/>
    <w:qFormat/>
    <w:rsid w:val="00742326"/>
    <w:rPr>
      <w:i/>
      <w:iCs/>
      <w:color w:val="0F4761" w:themeColor="accent1" w:themeShade="BF"/>
    </w:rPr>
  </w:style>
  <w:style w:type="paragraph" w:styleId="IntenseQuote">
    <w:name w:val="Intense Quote"/>
    <w:basedOn w:val="Normal"/>
    <w:next w:val="Normal"/>
    <w:link w:val="IntenseQuoteChar"/>
    <w:uiPriority w:val="30"/>
    <w:qFormat/>
    <w:rsid w:val="00742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326"/>
    <w:rPr>
      <w:i/>
      <w:iCs/>
      <w:color w:val="0F4761" w:themeColor="accent1" w:themeShade="BF"/>
    </w:rPr>
  </w:style>
  <w:style w:type="character" w:styleId="IntenseReference">
    <w:name w:val="Intense Reference"/>
    <w:basedOn w:val="DefaultParagraphFont"/>
    <w:uiPriority w:val="32"/>
    <w:qFormat/>
    <w:rsid w:val="00742326"/>
    <w:rPr>
      <w:b/>
      <w:bCs/>
      <w:smallCaps/>
      <w:color w:val="0F4761" w:themeColor="accent1" w:themeShade="BF"/>
      <w:spacing w:val="5"/>
    </w:rPr>
  </w:style>
  <w:style w:type="paragraph" w:styleId="NoSpacing">
    <w:name w:val="No Spacing"/>
    <w:uiPriority w:val="1"/>
    <w:qFormat/>
    <w:rsid w:val="007B799B"/>
    <w:pPr>
      <w:spacing w:after="0" w:line="240" w:lineRule="auto"/>
    </w:pPr>
  </w:style>
  <w:style w:type="paragraph" w:styleId="Header">
    <w:name w:val="header"/>
    <w:basedOn w:val="Normal"/>
    <w:link w:val="HeaderChar"/>
    <w:uiPriority w:val="99"/>
    <w:unhideWhenUsed/>
    <w:rsid w:val="00355773"/>
    <w:pPr>
      <w:tabs>
        <w:tab w:val="center" w:pos="4513"/>
        <w:tab w:val="right" w:pos="9026"/>
      </w:tabs>
      <w:spacing w:after="0"/>
    </w:pPr>
  </w:style>
  <w:style w:type="character" w:customStyle="1" w:styleId="HeaderChar">
    <w:name w:val="Header Char"/>
    <w:basedOn w:val="DefaultParagraphFont"/>
    <w:link w:val="Header"/>
    <w:uiPriority w:val="99"/>
    <w:rsid w:val="00355773"/>
  </w:style>
  <w:style w:type="paragraph" w:styleId="Footer">
    <w:name w:val="footer"/>
    <w:basedOn w:val="Normal"/>
    <w:link w:val="FooterChar"/>
    <w:uiPriority w:val="99"/>
    <w:unhideWhenUsed/>
    <w:rsid w:val="00355773"/>
    <w:pPr>
      <w:tabs>
        <w:tab w:val="center" w:pos="4513"/>
        <w:tab w:val="right" w:pos="9026"/>
      </w:tabs>
      <w:spacing w:after="0"/>
    </w:pPr>
  </w:style>
  <w:style w:type="character" w:customStyle="1" w:styleId="FooterChar">
    <w:name w:val="Footer Char"/>
    <w:basedOn w:val="DefaultParagraphFont"/>
    <w:link w:val="Footer"/>
    <w:uiPriority w:val="99"/>
    <w:rsid w:val="00355773"/>
  </w:style>
  <w:style w:type="paragraph" w:styleId="TOCHeading">
    <w:name w:val="TOC Heading"/>
    <w:basedOn w:val="Heading1"/>
    <w:next w:val="Normal"/>
    <w:uiPriority w:val="39"/>
    <w:unhideWhenUsed/>
    <w:qFormat/>
    <w:rsid w:val="5BDD5A5A"/>
    <w:pPr>
      <w:spacing w:before="240" w:after="0"/>
    </w:pPr>
    <w:rPr>
      <w:sz w:val="32"/>
      <w:szCs w:val="32"/>
      <w:lang w:val="en-US"/>
    </w:rPr>
  </w:style>
  <w:style w:type="paragraph" w:styleId="TOC1">
    <w:name w:val="toc 1"/>
    <w:basedOn w:val="Normal"/>
    <w:next w:val="Normal"/>
    <w:autoRedefine/>
    <w:uiPriority w:val="39"/>
    <w:unhideWhenUsed/>
    <w:rsid w:val="009E4010"/>
    <w:pPr>
      <w:tabs>
        <w:tab w:val="left" w:pos="426"/>
        <w:tab w:val="right" w:leader="dot" w:pos="10308"/>
      </w:tabs>
      <w:spacing w:after="100"/>
    </w:pPr>
  </w:style>
  <w:style w:type="paragraph" w:styleId="TOC2">
    <w:name w:val="toc 2"/>
    <w:basedOn w:val="Normal"/>
    <w:next w:val="Normal"/>
    <w:autoRedefine/>
    <w:uiPriority w:val="39"/>
    <w:unhideWhenUsed/>
    <w:rsid w:val="00155E8F"/>
    <w:pPr>
      <w:spacing w:after="100"/>
      <w:ind w:left="220"/>
    </w:pPr>
  </w:style>
  <w:style w:type="character" w:styleId="Hyperlink">
    <w:name w:val="Hyperlink"/>
    <w:basedOn w:val="DefaultParagraphFont"/>
    <w:uiPriority w:val="99"/>
    <w:unhideWhenUsed/>
    <w:rsid w:val="00155E8F"/>
    <w:rPr>
      <w:color w:val="467886" w:themeColor="hyperlink"/>
      <w:u w:val="single"/>
    </w:rPr>
  </w:style>
  <w:style w:type="table" w:styleId="TableGrid">
    <w:name w:val="Table Grid"/>
    <w:basedOn w:val="TableNormal"/>
    <w:uiPriority w:val="39"/>
    <w:rsid w:val="0012105C"/>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525A"/>
    <w:rPr>
      <w:sz w:val="16"/>
      <w:szCs w:val="16"/>
    </w:rPr>
  </w:style>
  <w:style w:type="paragraph" w:styleId="CommentText">
    <w:name w:val="annotation text"/>
    <w:basedOn w:val="Normal"/>
    <w:link w:val="CommentTextChar"/>
    <w:uiPriority w:val="99"/>
    <w:unhideWhenUsed/>
    <w:rsid w:val="00D9525A"/>
    <w:rPr>
      <w:sz w:val="20"/>
      <w:szCs w:val="20"/>
    </w:rPr>
  </w:style>
  <w:style w:type="character" w:customStyle="1" w:styleId="CommentTextChar">
    <w:name w:val="Comment Text Char"/>
    <w:basedOn w:val="DefaultParagraphFont"/>
    <w:link w:val="CommentText"/>
    <w:uiPriority w:val="99"/>
    <w:rsid w:val="00D952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9525A"/>
    <w:rPr>
      <w:b/>
      <w:bCs/>
    </w:rPr>
  </w:style>
  <w:style w:type="character" w:customStyle="1" w:styleId="CommentSubjectChar">
    <w:name w:val="Comment Subject Char"/>
    <w:basedOn w:val="CommentTextChar"/>
    <w:link w:val="CommentSubject"/>
    <w:uiPriority w:val="99"/>
    <w:semiHidden/>
    <w:rsid w:val="00D9525A"/>
    <w:rPr>
      <w:rFonts w:ascii="Arial" w:hAnsi="Arial"/>
      <w:b/>
      <w:bCs/>
      <w:sz w:val="20"/>
      <w:szCs w:val="20"/>
    </w:rPr>
  </w:style>
  <w:style w:type="character" w:styleId="PlaceholderText">
    <w:name w:val="Placeholder Text"/>
    <w:uiPriority w:val="99"/>
    <w:semiHidden/>
    <w:rsid w:val="009E61D2"/>
    <w:rPr>
      <w:color w:val="808080"/>
    </w:rPr>
  </w:style>
  <w:style w:type="character" w:styleId="UnresolvedMention">
    <w:name w:val="Unresolved Mention"/>
    <w:basedOn w:val="DefaultParagraphFont"/>
    <w:uiPriority w:val="99"/>
    <w:semiHidden/>
    <w:unhideWhenUsed/>
    <w:rsid w:val="00384BEE"/>
    <w:rPr>
      <w:color w:val="605E5C"/>
      <w:shd w:val="clear" w:color="auto" w:fill="E1DFDD"/>
    </w:rPr>
  </w:style>
  <w:style w:type="paragraph" w:styleId="TOC3">
    <w:name w:val="toc 3"/>
    <w:basedOn w:val="Normal"/>
    <w:next w:val="Normal"/>
    <w:autoRedefine/>
    <w:uiPriority w:val="39"/>
    <w:unhideWhenUsed/>
    <w:rsid w:val="00B146FA"/>
    <w:pPr>
      <w:spacing w:before="0" w:after="100" w:line="259" w:lineRule="auto"/>
      <w:ind w:left="440"/>
    </w:pPr>
    <w:rPr>
      <w:rFonts w:asciiTheme="minorHAnsi" w:eastAsiaTheme="minorEastAsia" w:hAnsiTheme="minorHAnsi" w:cs="Times New Roman"/>
      <w:kern w:val="0"/>
      <w:lang w:val="en-US"/>
      <w14:ligatures w14:val="none"/>
    </w:rPr>
  </w:style>
  <w:style w:type="character" w:styleId="Mention">
    <w:name w:val="Mention"/>
    <w:basedOn w:val="DefaultParagraphFont"/>
    <w:uiPriority w:val="99"/>
    <w:unhideWhenUsed/>
    <w:rsid w:val="007749C5"/>
    <w:rPr>
      <w:color w:val="2B579A"/>
      <w:shd w:val="clear" w:color="auto" w:fill="E1DFDD"/>
    </w:rPr>
  </w:style>
  <w:style w:type="paragraph" w:customStyle="1" w:styleId="Default">
    <w:name w:val="Default"/>
    <w:rsid w:val="00877DF5"/>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D70F7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64BF5"/>
    <w:rPr>
      <w:color w:val="96607D" w:themeColor="followedHyperlink"/>
      <w:u w:val="single"/>
    </w:rPr>
  </w:style>
  <w:style w:type="character" w:customStyle="1" w:styleId="ListParagraphChar">
    <w:name w:val="List Paragraph Char"/>
    <w:link w:val="ListParagraph"/>
    <w:uiPriority w:val="99"/>
    <w:rsid w:val="00312E8F"/>
    <w:rPr>
      <w:rFonts w:ascii="Arial" w:hAnsi="Arial"/>
    </w:rPr>
  </w:style>
  <w:style w:type="paragraph" w:customStyle="1" w:styleId="paragraph">
    <w:name w:val="paragraph"/>
    <w:basedOn w:val="Normal"/>
    <w:rsid w:val="00312E8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12E8F"/>
  </w:style>
  <w:style w:type="character" w:customStyle="1" w:styleId="eop">
    <w:name w:val="eop"/>
    <w:basedOn w:val="DefaultParagraphFont"/>
    <w:rsid w:val="00312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97238">
      <w:bodyDiv w:val="1"/>
      <w:marLeft w:val="0"/>
      <w:marRight w:val="0"/>
      <w:marTop w:val="0"/>
      <w:marBottom w:val="0"/>
      <w:divBdr>
        <w:top w:val="none" w:sz="0" w:space="0" w:color="auto"/>
        <w:left w:val="none" w:sz="0" w:space="0" w:color="auto"/>
        <w:bottom w:val="none" w:sz="0" w:space="0" w:color="auto"/>
        <w:right w:val="none" w:sz="0" w:space="0" w:color="auto"/>
      </w:divBdr>
    </w:div>
    <w:div w:id="838275105">
      <w:bodyDiv w:val="1"/>
      <w:marLeft w:val="0"/>
      <w:marRight w:val="0"/>
      <w:marTop w:val="0"/>
      <w:marBottom w:val="0"/>
      <w:divBdr>
        <w:top w:val="none" w:sz="0" w:space="0" w:color="auto"/>
        <w:left w:val="none" w:sz="0" w:space="0" w:color="auto"/>
        <w:bottom w:val="none" w:sz="0" w:space="0" w:color="auto"/>
        <w:right w:val="none" w:sz="0" w:space="0" w:color="auto"/>
      </w:divBdr>
      <w:divsChild>
        <w:div w:id="8340669">
          <w:marLeft w:val="0"/>
          <w:marRight w:val="0"/>
          <w:marTop w:val="0"/>
          <w:marBottom w:val="0"/>
          <w:divBdr>
            <w:top w:val="none" w:sz="0" w:space="0" w:color="auto"/>
            <w:left w:val="none" w:sz="0" w:space="0" w:color="auto"/>
            <w:bottom w:val="none" w:sz="0" w:space="0" w:color="auto"/>
            <w:right w:val="none" w:sz="0" w:space="0" w:color="auto"/>
          </w:divBdr>
          <w:divsChild>
            <w:div w:id="624889967">
              <w:marLeft w:val="-75"/>
              <w:marRight w:val="0"/>
              <w:marTop w:val="30"/>
              <w:marBottom w:val="30"/>
              <w:divBdr>
                <w:top w:val="none" w:sz="0" w:space="0" w:color="auto"/>
                <w:left w:val="none" w:sz="0" w:space="0" w:color="auto"/>
                <w:bottom w:val="none" w:sz="0" w:space="0" w:color="auto"/>
                <w:right w:val="none" w:sz="0" w:space="0" w:color="auto"/>
              </w:divBdr>
              <w:divsChild>
                <w:div w:id="355491">
                  <w:marLeft w:val="0"/>
                  <w:marRight w:val="0"/>
                  <w:marTop w:val="0"/>
                  <w:marBottom w:val="0"/>
                  <w:divBdr>
                    <w:top w:val="none" w:sz="0" w:space="0" w:color="auto"/>
                    <w:left w:val="none" w:sz="0" w:space="0" w:color="auto"/>
                    <w:bottom w:val="none" w:sz="0" w:space="0" w:color="auto"/>
                    <w:right w:val="none" w:sz="0" w:space="0" w:color="auto"/>
                  </w:divBdr>
                  <w:divsChild>
                    <w:div w:id="1019359285">
                      <w:marLeft w:val="0"/>
                      <w:marRight w:val="0"/>
                      <w:marTop w:val="0"/>
                      <w:marBottom w:val="0"/>
                      <w:divBdr>
                        <w:top w:val="none" w:sz="0" w:space="0" w:color="auto"/>
                        <w:left w:val="none" w:sz="0" w:space="0" w:color="auto"/>
                        <w:bottom w:val="none" w:sz="0" w:space="0" w:color="auto"/>
                        <w:right w:val="none" w:sz="0" w:space="0" w:color="auto"/>
                      </w:divBdr>
                    </w:div>
                  </w:divsChild>
                </w:div>
                <w:div w:id="116611698">
                  <w:marLeft w:val="0"/>
                  <w:marRight w:val="0"/>
                  <w:marTop w:val="0"/>
                  <w:marBottom w:val="0"/>
                  <w:divBdr>
                    <w:top w:val="none" w:sz="0" w:space="0" w:color="auto"/>
                    <w:left w:val="none" w:sz="0" w:space="0" w:color="auto"/>
                    <w:bottom w:val="none" w:sz="0" w:space="0" w:color="auto"/>
                    <w:right w:val="none" w:sz="0" w:space="0" w:color="auto"/>
                  </w:divBdr>
                  <w:divsChild>
                    <w:div w:id="1477842292">
                      <w:marLeft w:val="0"/>
                      <w:marRight w:val="0"/>
                      <w:marTop w:val="0"/>
                      <w:marBottom w:val="0"/>
                      <w:divBdr>
                        <w:top w:val="none" w:sz="0" w:space="0" w:color="auto"/>
                        <w:left w:val="none" w:sz="0" w:space="0" w:color="auto"/>
                        <w:bottom w:val="none" w:sz="0" w:space="0" w:color="auto"/>
                        <w:right w:val="none" w:sz="0" w:space="0" w:color="auto"/>
                      </w:divBdr>
                    </w:div>
                  </w:divsChild>
                </w:div>
                <w:div w:id="728724663">
                  <w:marLeft w:val="0"/>
                  <w:marRight w:val="0"/>
                  <w:marTop w:val="0"/>
                  <w:marBottom w:val="0"/>
                  <w:divBdr>
                    <w:top w:val="none" w:sz="0" w:space="0" w:color="auto"/>
                    <w:left w:val="none" w:sz="0" w:space="0" w:color="auto"/>
                    <w:bottom w:val="none" w:sz="0" w:space="0" w:color="auto"/>
                    <w:right w:val="none" w:sz="0" w:space="0" w:color="auto"/>
                  </w:divBdr>
                  <w:divsChild>
                    <w:div w:id="853418541">
                      <w:marLeft w:val="0"/>
                      <w:marRight w:val="0"/>
                      <w:marTop w:val="0"/>
                      <w:marBottom w:val="0"/>
                      <w:divBdr>
                        <w:top w:val="none" w:sz="0" w:space="0" w:color="auto"/>
                        <w:left w:val="none" w:sz="0" w:space="0" w:color="auto"/>
                        <w:bottom w:val="none" w:sz="0" w:space="0" w:color="auto"/>
                        <w:right w:val="none" w:sz="0" w:space="0" w:color="auto"/>
                      </w:divBdr>
                    </w:div>
                  </w:divsChild>
                </w:div>
                <w:div w:id="869269865">
                  <w:marLeft w:val="0"/>
                  <w:marRight w:val="0"/>
                  <w:marTop w:val="0"/>
                  <w:marBottom w:val="0"/>
                  <w:divBdr>
                    <w:top w:val="none" w:sz="0" w:space="0" w:color="auto"/>
                    <w:left w:val="none" w:sz="0" w:space="0" w:color="auto"/>
                    <w:bottom w:val="none" w:sz="0" w:space="0" w:color="auto"/>
                    <w:right w:val="none" w:sz="0" w:space="0" w:color="auto"/>
                  </w:divBdr>
                  <w:divsChild>
                    <w:div w:id="857236685">
                      <w:marLeft w:val="0"/>
                      <w:marRight w:val="0"/>
                      <w:marTop w:val="0"/>
                      <w:marBottom w:val="0"/>
                      <w:divBdr>
                        <w:top w:val="none" w:sz="0" w:space="0" w:color="auto"/>
                        <w:left w:val="none" w:sz="0" w:space="0" w:color="auto"/>
                        <w:bottom w:val="none" w:sz="0" w:space="0" w:color="auto"/>
                        <w:right w:val="none" w:sz="0" w:space="0" w:color="auto"/>
                      </w:divBdr>
                    </w:div>
                  </w:divsChild>
                </w:div>
                <w:div w:id="1185171396">
                  <w:marLeft w:val="0"/>
                  <w:marRight w:val="0"/>
                  <w:marTop w:val="0"/>
                  <w:marBottom w:val="0"/>
                  <w:divBdr>
                    <w:top w:val="none" w:sz="0" w:space="0" w:color="auto"/>
                    <w:left w:val="none" w:sz="0" w:space="0" w:color="auto"/>
                    <w:bottom w:val="none" w:sz="0" w:space="0" w:color="auto"/>
                    <w:right w:val="none" w:sz="0" w:space="0" w:color="auto"/>
                  </w:divBdr>
                  <w:divsChild>
                    <w:div w:id="1587613275">
                      <w:marLeft w:val="0"/>
                      <w:marRight w:val="0"/>
                      <w:marTop w:val="0"/>
                      <w:marBottom w:val="0"/>
                      <w:divBdr>
                        <w:top w:val="none" w:sz="0" w:space="0" w:color="auto"/>
                        <w:left w:val="none" w:sz="0" w:space="0" w:color="auto"/>
                        <w:bottom w:val="none" w:sz="0" w:space="0" w:color="auto"/>
                        <w:right w:val="none" w:sz="0" w:space="0" w:color="auto"/>
                      </w:divBdr>
                    </w:div>
                  </w:divsChild>
                </w:div>
                <w:div w:id="1329019853">
                  <w:marLeft w:val="0"/>
                  <w:marRight w:val="0"/>
                  <w:marTop w:val="0"/>
                  <w:marBottom w:val="0"/>
                  <w:divBdr>
                    <w:top w:val="none" w:sz="0" w:space="0" w:color="auto"/>
                    <w:left w:val="none" w:sz="0" w:space="0" w:color="auto"/>
                    <w:bottom w:val="none" w:sz="0" w:space="0" w:color="auto"/>
                    <w:right w:val="none" w:sz="0" w:space="0" w:color="auto"/>
                  </w:divBdr>
                  <w:divsChild>
                    <w:div w:id="8282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3862">
          <w:marLeft w:val="0"/>
          <w:marRight w:val="0"/>
          <w:marTop w:val="0"/>
          <w:marBottom w:val="0"/>
          <w:divBdr>
            <w:top w:val="none" w:sz="0" w:space="0" w:color="auto"/>
            <w:left w:val="none" w:sz="0" w:space="0" w:color="auto"/>
            <w:bottom w:val="none" w:sz="0" w:space="0" w:color="auto"/>
            <w:right w:val="none" w:sz="0" w:space="0" w:color="auto"/>
          </w:divBdr>
          <w:divsChild>
            <w:div w:id="1718896375">
              <w:marLeft w:val="-75"/>
              <w:marRight w:val="0"/>
              <w:marTop w:val="30"/>
              <w:marBottom w:val="30"/>
              <w:divBdr>
                <w:top w:val="none" w:sz="0" w:space="0" w:color="auto"/>
                <w:left w:val="none" w:sz="0" w:space="0" w:color="auto"/>
                <w:bottom w:val="none" w:sz="0" w:space="0" w:color="auto"/>
                <w:right w:val="none" w:sz="0" w:space="0" w:color="auto"/>
              </w:divBdr>
              <w:divsChild>
                <w:div w:id="43529938">
                  <w:marLeft w:val="0"/>
                  <w:marRight w:val="0"/>
                  <w:marTop w:val="0"/>
                  <w:marBottom w:val="0"/>
                  <w:divBdr>
                    <w:top w:val="none" w:sz="0" w:space="0" w:color="auto"/>
                    <w:left w:val="none" w:sz="0" w:space="0" w:color="auto"/>
                    <w:bottom w:val="none" w:sz="0" w:space="0" w:color="auto"/>
                    <w:right w:val="none" w:sz="0" w:space="0" w:color="auto"/>
                  </w:divBdr>
                  <w:divsChild>
                    <w:div w:id="426540841">
                      <w:marLeft w:val="0"/>
                      <w:marRight w:val="0"/>
                      <w:marTop w:val="0"/>
                      <w:marBottom w:val="0"/>
                      <w:divBdr>
                        <w:top w:val="none" w:sz="0" w:space="0" w:color="auto"/>
                        <w:left w:val="none" w:sz="0" w:space="0" w:color="auto"/>
                        <w:bottom w:val="none" w:sz="0" w:space="0" w:color="auto"/>
                        <w:right w:val="none" w:sz="0" w:space="0" w:color="auto"/>
                      </w:divBdr>
                    </w:div>
                  </w:divsChild>
                </w:div>
                <w:div w:id="192109016">
                  <w:marLeft w:val="0"/>
                  <w:marRight w:val="0"/>
                  <w:marTop w:val="0"/>
                  <w:marBottom w:val="0"/>
                  <w:divBdr>
                    <w:top w:val="none" w:sz="0" w:space="0" w:color="auto"/>
                    <w:left w:val="none" w:sz="0" w:space="0" w:color="auto"/>
                    <w:bottom w:val="none" w:sz="0" w:space="0" w:color="auto"/>
                    <w:right w:val="none" w:sz="0" w:space="0" w:color="auto"/>
                  </w:divBdr>
                  <w:divsChild>
                    <w:div w:id="810289993">
                      <w:marLeft w:val="0"/>
                      <w:marRight w:val="0"/>
                      <w:marTop w:val="0"/>
                      <w:marBottom w:val="0"/>
                      <w:divBdr>
                        <w:top w:val="none" w:sz="0" w:space="0" w:color="auto"/>
                        <w:left w:val="none" w:sz="0" w:space="0" w:color="auto"/>
                        <w:bottom w:val="none" w:sz="0" w:space="0" w:color="auto"/>
                        <w:right w:val="none" w:sz="0" w:space="0" w:color="auto"/>
                      </w:divBdr>
                    </w:div>
                  </w:divsChild>
                </w:div>
                <w:div w:id="259291186">
                  <w:marLeft w:val="0"/>
                  <w:marRight w:val="0"/>
                  <w:marTop w:val="0"/>
                  <w:marBottom w:val="0"/>
                  <w:divBdr>
                    <w:top w:val="none" w:sz="0" w:space="0" w:color="auto"/>
                    <w:left w:val="none" w:sz="0" w:space="0" w:color="auto"/>
                    <w:bottom w:val="none" w:sz="0" w:space="0" w:color="auto"/>
                    <w:right w:val="none" w:sz="0" w:space="0" w:color="auto"/>
                  </w:divBdr>
                  <w:divsChild>
                    <w:div w:id="1306741028">
                      <w:marLeft w:val="0"/>
                      <w:marRight w:val="0"/>
                      <w:marTop w:val="0"/>
                      <w:marBottom w:val="0"/>
                      <w:divBdr>
                        <w:top w:val="none" w:sz="0" w:space="0" w:color="auto"/>
                        <w:left w:val="none" w:sz="0" w:space="0" w:color="auto"/>
                        <w:bottom w:val="none" w:sz="0" w:space="0" w:color="auto"/>
                        <w:right w:val="none" w:sz="0" w:space="0" w:color="auto"/>
                      </w:divBdr>
                    </w:div>
                  </w:divsChild>
                </w:div>
                <w:div w:id="348871036">
                  <w:marLeft w:val="0"/>
                  <w:marRight w:val="0"/>
                  <w:marTop w:val="0"/>
                  <w:marBottom w:val="0"/>
                  <w:divBdr>
                    <w:top w:val="none" w:sz="0" w:space="0" w:color="auto"/>
                    <w:left w:val="none" w:sz="0" w:space="0" w:color="auto"/>
                    <w:bottom w:val="none" w:sz="0" w:space="0" w:color="auto"/>
                    <w:right w:val="none" w:sz="0" w:space="0" w:color="auto"/>
                  </w:divBdr>
                  <w:divsChild>
                    <w:div w:id="1209994458">
                      <w:marLeft w:val="0"/>
                      <w:marRight w:val="0"/>
                      <w:marTop w:val="0"/>
                      <w:marBottom w:val="0"/>
                      <w:divBdr>
                        <w:top w:val="none" w:sz="0" w:space="0" w:color="auto"/>
                        <w:left w:val="none" w:sz="0" w:space="0" w:color="auto"/>
                        <w:bottom w:val="none" w:sz="0" w:space="0" w:color="auto"/>
                        <w:right w:val="none" w:sz="0" w:space="0" w:color="auto"/>
                      </w:divBdr>
                    </w:div>
                  </w:divsChild>
                </w:div>
                <w:div w:id="439109721">
                  <w:marLeft w:val="0"/>
                  <w:marRight w:val="0"/>
                  <w:marTop w:val="0"/>
                  <w:marBottom w:val="0"/>
                  <w:divBdr>
                    <w:top w:val="none" w:sz="0" w:space="0" w:color="auto"/>
                    <w:left w:val="none" w:sz="0" w:space="0" w:color="auto"/>
                    <w:bottom w:val="none" w:sz="0" w:space="0" w:color="auto"/>
                    <w:right w:val="none" w:sz="0" w:space="0" w:color="auto"/>
                  </w:divBdr>
                  <w:divsChild>
                    <w:div w:id="429742037">
                      <w:marLeft w:val="0"/>
                      <w:marRight w:val="0"/>
                      <w:marTop w:val="0"/>
                      <w:marBottom w:val="0"/>
                      <w:divBdr>
                        <w:top w:val="none" w:sz="0" w:space="0" w:color="auto"/>
                        <w:left w:val="none" w:sz="0" w:space="0" w:color="auto"/>
                        <w:bottom w:val="none" w:sz="0" w:space="0" w:color="auto"/>
                        <w:right w:val="none" w:sz="0" w:space="0" w:color="auto"/>
                      </w:divBdr>
                    </w:div>
                  </w:divsChild>
                </w:div>
                <w:div w:id="445662936">
                  <w:marLeft w:val="0"/>
                  <w:marRight w:val="0"/>
                  <w:marTop w:val="0"/>
                  <w:marBottom w:val="0"/>
                  <w:divBdr>
                    <w:top w:val="none" w:sz="0" w:space="0" w:color="auto"/>
                    <w:left w:val="none" w:sz="0" w:space="0" w:color="auto"/>
                    <w:bottom w:val="none" w:sz="0" w:space="0" w:color="auto"/>
                    <w:right w:val="none" w:sz="0" w:space="0" w:color="auto"/>
                  </w:divBdr>
                  <w:divsChild>
                    <w:div w:id="989015848">
                      <w:marLeft w:val="0"/>
                      <w:marRight w:val="0"/>
                      <w:marTop w:val="0"/>
                      <w:marBottom w:val="0"/>
                      <w:divBdr>
                        <w:top w:val="none" w:sz="0" w:space="0" w:color="auto"/>
                        <w:left w:val="none" w:sz="0" w:space="0" w:color="auto"/>
                        <w:bottom w:val="none" w:sz="0" w:space="0" w:color="auto"/>
                        <w:right w:val="none" w:sz="0" w:space="0" w:color="auto"/>
                      </w:divBdr>
                    </w:div>
                  </w:divsChild>
                </w:div>
                <w:div w:id="562563998">
                  <w:marLeft w:val="0"/>
                  <w:marRight w:val="0"/>
                  <w:marTop w:val="0"/>
                  <w:marBottom w:val="0"/>
                  <w:divBdr>
                    <w:top w:val="none" w:sz="0" w:space="0" w:color="auto"/>
                    <w:left w:val="none" w:sz="0" w:space="0" w:color="auto"/>
                    <w:bottom w:val="none" w:sz="0" w:space="0" w:color="auto"/>
                    <w:right w:val="none" w:sz="0" w:space="0" w:color="auto"/>
                  </w:divBdr>
                  <w:divsChild>
                    <w:div w:id="778791420">
                      <w:marLeft w:val="0"/>
                      <w:marRight w:val="0"/>
                      <w:marTop w:val="0"/>
                      <w:marBottom w:val="0"/>
                      <w:divBdr>
                        <w:top w:val="none" w:sz="0" w:space="0" w:color="auto"/>
                        <w:left w:val="none" w:sz="0" w:space="0" w:color="auto"/>
                        <w:bottom w:val="none" w:sz="0" w:space="0" w:color="auto"/>
                        <w:right w:val="none" w:sz="0" w:space="0" w:color="auto"/>
                      </w:divBdr>
                    </w:div>
                  </w:divsChild>
                </w:div>
                <w:div w:id="648360938">
                  <w:marLeft w:val="0"/>
                  <w:marRight w:val="0"/>
                  <w:marTop w:val="0"/>
                  <w:marBottom w:val="0"/>
                  <w:divBdr>
                    <w:top w:val="none" w:sz="0" w:space="0" w:color="auto"/>
                    <w:left w:val="none" w:sz="0" w:space="0" w:color="auto"/>
                    <w:bottom w:val="none" w:sz="0" w:space="0" w:color="auto"/>
                    <w:right w:val="none" w:sz="0" w:space="0" w:color="auto"/>
                  </w:divBdr>
                  <w:divsChild>
                    <w:div w:id="1802648668">
                      <w:marLeft w:val="0"/>
                      <w:marRight w:val="0"/>
                      <w:marTop w:val="0"/>
                      <w:marBottom w:val="0"/>
                      <w:divBdr>
                        <w:top w:val="none" w:sz="0" w:space="0" w:color="auto"/>
                        <w:left w:val="none" w:sz="0" w:space="0" w:color="auto"/>
                        <w:bottom w:val="none" w:sz="0" w:space="0" w:color="auto"/>
                        <w:right w:val="none" w:sz="0" w:space="0" w:color="auto"/>
                      </w:divBdr>
                    </w:div>
                  </w:divsChild>
                </w:div>
                <w:div w:id="727461500">
                  <w:marLeft w:val="0"/>
                  <w:marRight w:val="0"/>
                  <w:marTop w:val="0"/>
                  <w:marBottom w:val="0"/>
                  <w:divBdr>
                    <w:top w:val="none" w:sz="0" w:space="0" w:color="auto"/>
                    <w:left w:val="none" w:sz="0" w:space="0" w:color="auto"/>
                    <w:bottom w:val="none" w:sz="0" w:space="0" w:color="auto"/>
                    <w:right w:val="none" w:sz="0" w:space="0" w:color="auto"/>
                  </w:divBdr>
                  <w:divsChild>
                    <w:div w:id="1148209392">
                      <w:marLeft w:val="0"/>
                      <w:marRight w:val="0"/>
                      <w:marTop w:val="0"/>
                      <w:marBottom w:val="0"/>
                      <w:divBdr>
                        <w:top w:val="none" w:sz="0" w:space="0" w:color="auto"/>
                        <w:left w:val="none" w:sz="0" w:space="0" w:color="auto"/>
                        <w:bottom w:val="none" w:sz="0" w:space="0" w:color="auto"/>
                        <w:right w:val="none" w:sz="0" w:space="0" w:color="auto"/>
                      </w:divBdr>
                    </w:div>
                  </w:divsChild>
                </w:div>
                <w:div w:id="924000408">
                  <w:marLeft w:val="0"/>
                  <w:marRight w:val="0"/>
                  <w:marTop w:val="0"/>
                  <w:marBottom w:val="0"/>
                  <w:divBdr>
                    <w:top w:val="none" w:sz="0" w:space="0" w:color="auto"/>
                    <w:left w:val="none" w:sz="0" w:space="0" w:color="auto"/>
                    <w:bottom w:val="none" w:sz="0" w:space="0" w:color="auto"/>
                    <w:right w:val="none" w:sz="0" w:space="0" w:color="auto"/>
                  </w:divBdr>
                  <w:divsChild>
                    <w:div w:id="1905216288">
                      <w:marLeft w:val="0"/>
                      <w:marRight w:val="0"/>
                      <w:marTop w:val="0"/>
                      <w:marBottom w:val="0"/>
                      <w:divBdr>
                        <w:top w:val="none" w:sz="0" w:space="0" w:color="auto"/>
                        <w:left w:val="none" w:sz="0" w:space="0" w:color="auto"/>
                        <w:bottom w:val="none" w:sz="0" w:space="0" w:color="auto"/>
                        <w:right w:val="none" w:sz="0" w:space="0" w:color="auto"/>
                      </w:divBdr>
                    </w:div>
                  </w:divsChild>
                </w:div>
                <w:div w:id="954943033">
                  <w:marLeft w:val="0"/>
                  <w:marRight w:val="0"/>
                  <w:marTop w:val="0"/>
                  <w:marBottom w:val="0"/>
                  <w:divBdr>
                    <w:top w:val="none" w:sz="0" w:space="0" w:color="auto"/>
                    <w:left w:val="none" w:sz="0" w:space="0" w:color="auto"/>
                    <w:bottom w:val="none" w:sz="0" w:space="0" w:color="auto"/>
                    <w:right w:val="none" w:sz="0" w:space="0" w:color="auto"/>
                  </w:divBdr>
                  <w:divsChild>
                    <w:div w:id="432018832">
                      <w:marLeft w:val="0"/>
                      <w:marRight w:val="0"/>
                      <w:marTop w:val="0"/>
                      <w:marBottom w:val="0"/>
                      <w:divBdr>
                        <w:top w:val="none" w:sz="0" w:space="0" w:color="auto"/>
                        <w:left w:val="none" w:sz="0" w:space="0" w:color="auto"/>
                        <w:bottom w:val="none" w:sz="0" w:space="0" w:color="auto"/>
                        <w:right w:val="none" w:sz="0" w:space="0" w:color="auto"/>
                      </w:divBdr>
                    </w:div>
                  </w:divsChild>
                </w:div>
                <w:div w:id="974749379">
                  <w:marLeft w:val="0"/>
                  <w:marRight w:val="0"/>
                  <w:marTop w:val="0"/>
                  <w:marBottom w:val="0"/>
                  <w:divBdr>
                    <w:top w:val="none" w:sz="0" w:space="0" w:color="auto"/>
                    <w:left w:val="none" w:sz="0" w:space="0" w:color="auto"/>
                    <w:bottom w:val="none" w:sz="0" w:space="0" w:color="auto"/>
                    <w:right w:val="none" w:sz="0" w:space="0" w:color="auto"/>
                  </w:divBdr>
                  <w:divsChild>
                    <w:div w:id="740326407">
                      <w:marLeft w:val="0"/>
                      <w:marRight w:val="0"/>
                      <w:marTop w:val="0"/>
                      <w:marBottom w:val="0"/>
                      <w:divBdr>
                        <w:top w:val="none" w:sz="0" w:space="0" w:color="auto"/>
                        <w:left w:val="none" w:sz="0" w:space="0" w:color="auto"/>
                        <w:bottom w:val="none" w:sz="0" w:space="0" w:color="auto"/>
                        <w:right w:val="none" w:sz="0" w:space="0" w:color="auto"/>
                      </w:divBdr>
                    </w:div>
                  </w:divsChild>
                </w:div>
                <w:div w:id="991446906">
                  <w:marLeft w:val="0"/>
                  <w:marRight w:val="0"/>
                  <w:marTop w:val="0"/>
                  <w:marBottom w:val="0"/>
                  <w:divBdr>
                    <w:top w:val="none" w:sz="0" w:space="0" w:color="auto"/>
                    <w:left w:val="none" w:sz="0" w:space="0" w:color="auto"/>
                    <w:bottom w:val="none" w:sz="0" w:space="0" w:color="auto"/>
                    <w:right w:val="none" w:sz="0" w:space="0" w:color="auto"/>
                  </w:divBdr>
                  <w:divsChild>
                    <w:div w:id="1589729268">
                      <w:marLeft w:val="0"/>
                      <w:marRight w:val="0"/>
                      <w:marTop w:val="0"/>
                      <w:marBottom w:val="0"/>
                      <w:divBdr>
                        <w:top w:val="none" w:sz="0" w:space="0" w:color="auto"/>
                        <w:left w:val="none" w:sz="0" w:space="0" w:color="auto"/>
                        <w:bottom w:val="none" w:sz="0" w:space="0" w:color="auto"/>
                        <w:right w:val="none" w:sz="0" w:space="0" w:color="auto"/>
                      </w:divBdr>
                    </w:div>
                  </w:divsChild>
                </w:div>
                <w:div w:id="1001271876">
                  <w:marLeft w:val="0"/>
                  <w:marRight w:val="0"/>
                  <w:marTop w:val="0"/>
                  <w:marBottom w:val="0"/>
                  <w:divBdr>
                    <w:top w:val="none" w:sz="0" w:space="0" w:color="auto"/>
                    <w:left w:val="none" w:sz="0" w:space="0" w:color="auto"/>
                    <w:bottom w:val="none" w:sz="0" w:space="0" w:color="auto"/>
                    <w:right w:val="none" w:sz="0" w:space="0" w:color="auto"/>
                  </w:divBdr>
                  <w:divsChild>
                    <w:div w:id="953294808">
                      <w:marLeft w:val="0"/>
                      <w:marRight w:val="0"/>
                      <w:marTop w:val="0"/>
                      <w:marBottom w:val="0"/>
                      <w:divBdr>
                        <w:top w:val="none" w:sz="0" w:space="0" w:color="auto"/>
                        <w:left w:val="none" w:sz="0" w:space="0" w:color="auto"/>
                        <w:bottom w:val="none" w:sz="0" w:space="0" w:color="auto"/>
                        <w:right w:val="none" w:sz="0" w:space="0" w:color="auto"/>
                      </w:divBdr>
                    </w:div>
                  </w:divsChild>
                </w:div>
                <w:div w:id="1427581970">
                  <w:marLeft w:val="0"/>
                  <w:marRight w:val="0"/>
                  <w:marTop w:val="0"/>
                  <w:marBottom w:val="0"/>
                  <w:divBdr>
                    <w:top w:val="none" w:sz="0" w:space="0" w:color="auto"/>
                    <w:left w:val="none" w:sz="0" w:space="0" w:color="auto"/>
                    <w:bottom w:val="none" w:sz="0" w:space="0" w:color="auto"/>
                    <w:right w:val="none" w:sz="0" w:space="0" w:color="auto"/>
                  </w:divBdr>
                  <w:divsChild>
                    <w:div w:id="1860925337">
                      <w:marLeft w:val="0"/>
                      <w:marRight w:val="0"/>
                      <w:marTop w:val="0"/>
                      <w:marBottom w:val="0"/>
                      <w:divBdr>
                        <w:top w:val="none" w:sz="0" w:space="0" w:color="auto"/>
                        <w:left w:val="none" w:sz="0" w:space="0" w:color="auto"/>
                        <w:bottom w:val="none" w:sz="0" w:space="0" w:color="auto"/>
                        <w:right w:val="none" w:sz="0" w:space="0" w:color="auto"/>
                      </w:divBdr>
                    </w:div>
                  </w:divsChild>
                </w:div>
                <w:div w:id="1441531201">
                  <w:marLeft w:val="0"/>
                  <w:marRight w:val="0"/>
                  <w:marTop w:val="0"/>
                  <w:marBottom w:val="0"/>
                  <w:divBdr>
                    <w:top w:val="none" w:sz="0" w:space="0" w:color="auto"/>
                    <w:left w:val="none" w:sz="0" w:space="0" w:color="auto"/>
                    <w:bottom w:val="none" w:sz="0" w:space="0" w:color="auto"/>
                    <w:right w:val="none" w:sz="0" w:space="0" w:color="auto"/>
                  </w:divBdr>
                  <w:divsChild>
                    <w:div w:id="16277383">
                      <w:marLeft w:val="0"/>
                      <w:marRight w:val="0"/>
                      <w:marTop w:val="0"/>
                      <w:marBottom w:val="0"/>
                      <w:divBdr>
                        <w:top w:val="none" w:sz="0" w:space="0" w:color="auto"/>
                        <w:left w:val="none" w:sz="0" w:space="0" w:color="auto"/>
                        <w:bottom w:val="none" w:sz="0" w:space="0" w:color="auto"/>
                        <w:right w:val="none" w:sz="0" w:space="0" w:color="auto"/>
                      </w:divBdr>
                    </w:div>
                  </w:divsChild>
                </w:div>
                <w:div w:id="1443301086">
                  <w:marLeft w:val="0"/>
                  <w:marRight w:val="0"/>
                  <w:marTop w:val="0"/>
                  <w:marBottom w:val="0"/>
                  <w:divBdr>
                    <w:top w:val="none" w:sz="0" w:space="0" w:color="auto"/>
                    <w:left w:val="none" w:sz="0" w:space="0" w:color="auto"/>
                    <w:bottom w:val="none" w:sz="0" w:space="0" w:color="auto"/>
                    <w:right w:val="none" w:sz="0" w:space="0" w:color="auto"/>
                  </w:divBdr>
                  <w:divsChild>
                    <w:div w:id="354619035">
                      <w:marLeft w:val="0"/>
                      <w:marRight w:val="0"/>
                      <w:marTop w:val="0"/>
                      <w:marBottom w:val="0"/>
                      <w:divBdr>
                        <w:top w:val="none" w:sz="0" w:space="0" w:color="auto"/>
                        <w:left w:val="none" w:sz="0" w:space="0" w:color="auto"/>
                        <w:bottom w:val="none" w:sz="0" w:space="0" w:color="auto"/>
                        <w:right w:val="none" w:sz="0" w:space="0" w:color="auto"/>
                      </w:divBdr>
                    </w:div>
                  </w:divsChild>
                </w:div>
                <w:div w:id="1545098235">
                  <w:marLeft w:val="0"/>
                  <w:marRight w:val="0"/>
                  <w:marTop w:val="0"/>
                  <w:marBottom w:val="0"/>
                  <w:divBdr>
                    <w:top w:val="none" w:sz="0" w:space="0" w:color="auto"/>
                    <w:left w:val="none" w:sz="0" w:space="0" w:color="auto"/>
                    <w:bottom w:val="none" w:sz="0" w:space="0" w:color="auto"/>
                    <w:right w:val="none" w:sz="0" w:space="0" w:color="auto"/>
                  </w:divBdr>
                  <w:divsChild>
                    <w:div w:id="1032992764">
                      <w:marLeft w:val="0"/>
                      <w:marRight w:val="0"/>
                      <w:marTop w:val="0"/>
                      <w:marBottom w:val="0"/>
                      <w:divBdr>
                        <w:top w:val="none" w:sz="0" w:space="0" w:color="auto"/>
                        <w:left w:val="none" w:sz="0" w:space="0" w:color="auto"/>
                        <w:bottom w:val="none" w:sz="0" w:space="0" w:color="auto"/>
                        <w:right w:val="none" w:sz="0" w:space="0" w:color="auto"/>
                      </w:divBdr>
                    </w:div>
                  </w:divsChild>
                </w:div>
                <w:div w:id="1670863574">
                  <w:marLeft w:val="0"/>
                  <w:marRight w:val="0"/>
                  <w:marTop w:val="0"/>
                  <w:marBottom w:val="0"/>
                  <w:divBdr>
                    <w:top w:val="none" w:sz="0" w:space="0" w:color="auto"/>
                    <w:left w:val="none" w:sz="0" w:space="0" w:color="auto"/>
                    <w:bottom w:val="none" w:sz="0" w:space="0" w:color="auto"/>
                    <w:right w:val="none" w:sz="0" w:space="0" w:color="auto"/>
                  </w:divBdr>
                  <w:divsChild>
                    <w:div w:id="2072388329">
                      <w:marLeft w:val="0"/>
                      <w:marRight w:val="0"/>
                      <w:marTop w:val="0"/>
                      <w:marBottom w:val="0"/>
                      <w:divBdr>
                        <w:top w:val="none" w:sz="0" w:space="0" w:color="auto"/>
                        <w:left w:val="none" w:sz="0" w:space="0" w:color="auto"/>
                        <w:bottom w:val="none" w:sz="0" w:space="0" w:color="auto"/>
                        <w:right w:val="none" w:sz="0" w:space="0" w:color="auto"/>
                      </w:divBdr>
                    </w:div>
                  </w:divsChild>
                </w:div>
                <w:div w:id="1722631730">
                  <w:marLeft w:val="0"/>
                  <w:marRight w:val="0"/>
                  <w:marTop w:val="0"/>
                  <w:marBottom w:val="0"/>
                  <w:divBdr>
                    <w:top w:val="none" w:sz="0" w:space="0" w:color="auto"/>
                    <w:left w:val="none" w:sz="0" w:space="0" w:color="auto"/>
                    <w:bottom w:val="none" w:sz="0" w:space="0" w:color="auto"/>
                    <w:right w:val="none" w:sz="0" w:space="0" w:color="auto"/>
                  </w:divBdr>
                  <w:divsChild>
                    <w:div w:id="1466460930">
                      <w:marLeft w:val="0"/>
                      <w:marRight w:val="0"/>
                      <w:marTop w:val="0"/>
                      <w:marBottom w:val="0"/>
                      <w:divBdr>
                        <w:top w:val="none" w:sz="0" w:space="0" w:color="auto"/>
                        <w:left w:val="none" w:sz="0" w:space="0" w:color="auto"/>
                        <w:bottom w:val="none" w:sz="0" w:space="0" w:color="auto"/>
                        <w:right w:val="none" w:sz="0" w:space="0" w:color="auto"/>
                      </w:divBdr>
                    </w:div>
                  </w:divsChild>
                </w:div>
                <w:div w:id="1727954388">
                  <w:marLeft w:val="0"/>
                  <w:marRight w:val="0"/>
                  <w:marTop w:val="0"/>
                  <w:marBottom w:val="0"/>
                  <w:divBdr>
                    <w:top w:val="none" w:sz="0" w:space="0" w:color="auto"/>
                    <w:left w:val="none" w:sz="0" w:space="0" w:color="auto"/>
                    <w:bottom w:val="none" w:sz="0" w:space="0" w:color="auto"/>
                    <w:right w:val="none" w:sz="0" w:space="0" w:color="auto"/>
                  </w:divBdr>
                  <w:divsChild>
                    <w:div w:id="1833443429">
                      <w:marLeft w:val="0"/>
                      <w:marRight w:val="0"/>
                      <w:marTop w:val="0"/>
                      <w:marBottom w:val="0"/>
                      <w:divBdr>
                        <w:top w:val="none" w:sz="0" w:space="0" w:color="auto"/>
                        <w:left w:val="none" w:sz="0" w:space="0" w:color="auto"/>
                        <w:bottom w:val="none" w:sz="0" w:space="0" w:color="auto"/>
                        <w:right w:val="none" w:sz="0" w:space="0" w:color="auto"/>
                      </w:divBdr>
                    </w:div>
                  </w:divsChild>
                </w:div>
                <w:div w:id="1743139951">
                  <w:marLeft w:val="0"/>
                  <w:marRight w:val="0"/>
                  <w:marTop w:val="0"/>
                  <w:marBottom w:val="0"/>
                  <w:divBdr>
                    <w:top w:val="none" w:sz="0" w:space="0" w:color="auto"/>
                    <w:left w:val="none" w:sz="0" w:space="0" w:color="auto"/>
                    <w:bottom w:val="none" w:sz="0" w:space="0" w:color="auto"/>
                    <w:right w:val="none" w:sz="0" w:space="0" w:color="auto"/>
                  </w:divBdr>
                  <w:divsChild>
                    <w:div w:id="1470634575">
                      <w:marLeft w:val="0"/>
                      <w:marRight w:val="0"/>
                      <w:marTop w:val="0"/>
                      <w:marBottom w:val="0"/>
                      <w:divBdr>
                        <w:top w:val="none" w:sz="0" w:space="0" w:color="auto"/>
                        <w:left w:val="none" w:sz="0" w:space="0" w:color="auto"/>
                        <w:bottom w:val="none" w:sz="0" w:space="0" w:color="auto"/>
                        <w:right w:val="none" w:sz="0" w:space="0" w:color="auto"/>
                      </w:divBdr>
                    </w:div>
                  </w:divsChild>
                </w:div>
                <w:div w:id="1935045743">
                  <w:marLeft w:val="0"/>
                  <w:marRight w:val="0"/>
                  <w:marTop w:val="0"/>
                  <w:marBottom w:val="0"/>
                  <w:divBdr>
                    <w:top w:val="none" w:sz="0" w:space="0" w:color="auto"/>
                    <w:left w:val="none" w:sz="0" w:space="0" w:color="auto"/>
                    <w:bottom w:val="none" w:sz="0" w:space="0" w:color="auto"/>
                    <w:right w:val="none" w:sz="0" w:space="0" w:color="auto"/>
                  </w:divBdr>
                  <w:divsChild>
                    <w:div w:id="1057897846">
                      <w:marLeft w:val="0"/>
                      <w:marRight w:val="0"/>
                      <w:marTop w:val="0"/>
                      <w:marBottom w:val="0"/>
                      <w:divBdr>
                        <w:top w:val="none" w:sz="0" w:space="0" w:color="auto"/>
                        <w:left w:val="none" w:sz="0" w:space="0" w:color="auto"/>
                        <w:bottom w:val="none" w:sz="0" w:space="0" w:color="auto"/>
                        <w:right w:val="none" w:sz="0" w:space="0" w:color="auto"/>
                      </w:divBdr>
                    </w:div>
                  </w:divsChild>
                </w:div>
                <w:div w:id="2004042241">
                  <w:marLeft w:val="0"/>
                  <w:marRight w:val="0"/>
                  <w:marTop w:val="0"/>
                  <w:marBottom w:val="0"/>
                  <w:divBdr>
                    <w:top w:val="none" w:sz="0" w:space="0" w:color="auto"/>
                    <w:left w:val="none" w:sz="0" w:space="0" w:color="auto"/>
                    <w:bottom w:val="none" w:sz="0" w:space="0" w:color="auto"/>
                    <w:right w:val="none" w:sz="0" w:space="0" w:color="auto"/>
                  </w:divBdr>
                  <w:divsChild>
                    <w:div w:id="927231320">
                      <w:marLeft w:val="0"/>
                      <w:marRight w:val="0"/>
                      <w:marTop w:val="0"/>
                      <w:marBottom w:val="0"/>
                      <w:divBdr>
                        <w:top w:val="none" w:sz="0" w:space="0" w:color="auto"/>
                        <w:left w:val="none" w:sz="0" w:space="0" w:color="auto"/>
                        <w:bottom w:val="none" w:sz="0" w:space="0" w:color="auto"/>
                        <w:right w:val="none" w:sz="0" w:space="0" w:color="auto"/>
                      </w:divBdr>
                    </w:div>
                  </w:divsChild>
                </w:div>
                <w:div w:id="2014993503">
                  <w:marLeft w:val="0"/>
                  <w:marRight w:val="0"/>
                  <w:marTop w:val="0"/>
                  <w:marBottom w:val="0"/>
                  <w:divBdr>
                    <w:top w:val="none" w:sz="0" w:space="0" w:color="auto"/>
                    <w:left w:val="none" w:sz="0" w:space="0" w:color="auto"/>
                    <w:bottom w:val="none" w:sz="0" w:space="0" w:color="auto"/>
                    <w:right w:val="none" w:sz="0" w:space="0" w:color="auto"/>
                  </w:divBdr>
                  <w:divsChild>
                    <w:div w:id="17327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2623">
          <w:marLeft w:val="0"/>
          <w:marRight w:val="0"/>
          <w:marTop w:val="0"/>
          <w:marBottom w:val="0"/>
          <w:divBdr>
            <w:top w:val="none" w:sz="0" w:space="0" w:color="auto"/>
            <w:left w:val="none" w:sz="0" w:space="0" w:color="auto"/>
            <w:bottom w:val="none" w:sz="0" w:space="0" w:color="auto"/>
            <w:right w:val="none" w:sz="0" w:space="0" w:color="auto"/>
          </w:divBdr>
        </w:div>
        <w:div w:id="429089822">
          <w:marLeft w:val="0"/>
          <w:marRight w:val="0"/>
          <w:marTop w:val="0"/>
          <w:marBottom w:val="0"/>
          <w:divBdr>
            <w:top w:val="none" w:sz="0" w:space="0" w:color="auto"/>
            <w:left w:val="none" w:sz="0" w:space="0" w:color="auto"/>
            <w:bottom w:val="none" w:sz="0" w:space="0" w:color="auto"/>
            <w:right w:val="none" w:sz="0" w:space="0" w:color="auto"/>
          </w:divBdr>
        </w:div>
        <w:div w:id="539785409">
          <w:marLeft w:val="0"/>
          <w:marRight w:val="0"/>
          <w:marTop w:val="0"/>
          <w:marBottom w:val="0"/>
          <w:divBdr>
            <w:top w:val="none" w:sz="0" w:space="0" w:color="auto"/>
            <w:left w:val="none" w:sz="0" w:space="0" w:color="auto"/>
            <w:bottom w:val="none" w:sz="0" w:space="0" w:color="auto"/>
            <w:right w:val="none" w:sz="0" w:space="0" w:color="auto"/>
          </w:divBdr>
        </w:div>
        <w:div w:id="770318995">
          <w:marLeft w:val="0"/>
          <w:marRight w:val="0"/>
          <w:marTop w:val="0"/>
          <w:marBottom w:val="0"/>
          <w:divBdr>
            <w:top w:val="none" w:sz="0" w:space="0" w:color="auto"/>
            <w:left w:val="none" w:sz="0" w:space="0" w:color="auto"/>
            <w:bottom w:val="none" w:sz="0" w:space="0" w:color="auto"/>
            <w:right w:val="none" w:sz="0" w:space="0" w:color="auto"/>
          </w:divBdr>
          <w:divsChild>
            <w:div w:id="1454712125">
              <w:marLeft w:val="-75"/>
              <w:marRight w:val="0"/>
              <w:marTop w:val="30"/>
              <w:marBottom w:val="30"/>
              <w:divBdr>
                <w:top w:val="none" w:sz="0" w:space="0" w:color="auto"/>
                <w:left w:val="none" w:sz="0" w:space="0" w:color="auto"/>
                <w:bottom w:val="none" w:sz="0" w:space="0" w:color="auto"/>
                <w:right w:val="none" w:sz="0" w:space="0" w:color="auto"/>
              </w:divBdr>
              <w:divsChild>
                <w:div w:id="120392459">
                  <w:marLeft w:val="0"/>
                  <w:marRight w:val="0"/>
                  <w:marTop w:val="0"/>
                  <w:marBottom w:val="0"/>
                  <w:divBdr>
                    <w:top w:val="none" w:sz="0" w:space="0" w:color="auto"/>
                    <w:left w:val="none" w:sz="0" w:space="0" w:color="auto"/>
                    <w:bottom w:val="none" w:sz="0" w:space="0" w:color="auto"/>
                    <w:right w:val="none" w:sz="0" w:space="0" w:color="auto"/>
                  </w:divBdr>
                  <w:divsChild>
                    <w:div w:id="1399286455">
                      <w:marLeft w:val="0"/>
                      <w:marRight w:val="0"/>
                      <w:marTop w:val="0"/>
                      <w:marBottom w:val="0"/>
                      <w:divBdr>
                        <w:top w:val="none" w:sz="0" w:space="0" w:color="auto"/>
                        <w:left w:val="none" w:sz="0" w:space="0" w:color="auto"/>
                        <w:bottom w:val="none" w:sz="0" w:space="0" w:color="auto"/>
                        <w:right w:val="none" w:sz="0" w:space="0" w:color="auto"/>
                      </w:divBdr>
                    </w:div>
                  </w:divsChild>
                </w:div>
                <w:div w:id="401102792">
                  <w:marLeft w:val="0"/>
                  <w:marRight w:val="0"/>
                  <w:marTop w:val="0"/>
                  <w:marBottom w:val="0"/>
                  <w:divBdr>
                    <w:top w:val="none" w:sz="0" w:space="0" w:color="auto"/>
                    <w:left w:val="none" w:sz="0" w:space="0" w:color="auto"/>
                    <w:bottom w:val="none" w:sz="0" w:space="0" w:color="auto"/>
                    <w:right w:val="none" w:sz="0" w:space="0" w:color="auto"/>
                  </w:divBdr>
                  <w:divsChild>
                    <w:div w:id="1022899171">
                      <w:marLeft w:val="0"/>
                      <w:marRight w:val="0"/>
                      <w:marTop w:val="0"/>
                      <w:marBottom w:val="0"/>
                      <w:divBdr>
                        <w:top w:val="none" w:sz="0" w:space="0" w:color="auto"/>
                        <w:left w:val="none" w:sz="0" w:space="0" w:color="auto"/>
                        <w:bottom w:val="none" w:sz="0" w:space="0" w:color="auto"/>
                        <w:right w:val="none" w:sz="0" w:space="0" w:color="auto"/>
                      </w:divBdr>
                    </w:div>
                  </w:divsChild>
                </w:div>
                <w:div w:id="527180315">
                  <w:marLeft w:val="0"/>
                  <w:marRight w:val="0"/>
                  <w:marTop w:val="0"/>
                  <w:marBottom w:val="0"/>
                  <w:divBdr>
                    <w:top w:val="none" w:sz="0" w:space="0" w:color="auto"/>
                    <w:left w:val="none" w:sz="0" w:space="0" w:color="auto"/>
                    <w:bottom w:val="none" w:sz="0" w:space="0" w:color="auto"/>
                    <w:right w:val="none" w:sz="0" w:space="0" w:color="auto"/>
                  </w:divBdr>
                  <w:divsChild>
                    <w:div w:id="1192458246">
                      <w:marLeft w:val="0"/>
                      <w:marRight w:val="0"/>
                      <w:marTop w:val="0"/>
                      <w:marBottom w:val="0"/>
                      <w:divBdr>
                        <w:top w:val="none" w:sz="0" w:space="0" w:color="auto"/>
                        <w:left w:val="none" w:sz="0" w:space="0" w:color="auto"/>
                        <w:bottom w:val="none" w:sz="0" w:space="0" w:color="auto"/>
                        <w:right w:val="none" w:sz="0" w:space="0" w:color="auto"/>
                      </w:divBdr>
                    </w:div>
                  </w:divsChild>
                </w:div>
                <w:div w:id="800657790">
                  <w:marLeft w:val="0"/>
                  <w:marRight w:val="0"/>
                  <w:marTop w:val="0"/>
                  <w:marBottom w:val="0"/>
                  <w:divBdr>
                    <w:top w:val="none" w:sz="0" w:space="0" w:color="auto"/>
                    <w:left w:val="none" w:sz="0" w:space="0" w:color="auto"/>
                    <w:bottom w:val="none" w:sz="0" w:space="0" w:color="auto"/>
                    <w:right w:val="none" w:sz="0" w:space="0" w:color="auto"/>
                  </w:divBdr>
                  <w:divsChild>
                    <w:div w:id="21178202">
                      <w:marLeft w:val="0"/>
                      <w:marRight w:val="0"/>
                      <w:marTop w:val="0"/>
                      <w:marBottom w:val="0"/>
                      <w:divBdr>
                        <w:top w:val="none" w:sz="0" w:space="0" w:color="auto"/>
                        <w:left w:val="none" w:sz="0" w:space="0" w:color="auto"/>
                        <w:bottom w:val="none" w:sz="0" w:space="0" w:color="auto"/>
                        <w:right w:val="none" w:sz="0" w:space="0" w:color="auto"/>
                      </w:divBdr>
                    </w:div>
                  </w:divsChild>
                </w:div>
                <w:div w:id="893538322">
                  <w:marLeft w:val="0"/>
                  <w:marRight w:val="0"/>
                  <w:marTop w:val="0"/>
                  <w:marBottom w:val="0"/>
                  <w:divBdr>
                    <w:top w:val="none" w:sz="0" w:space="0" w:color="auto"/>
                    <w:left w:val="none" w:sz="0" w:space="0" w:color="auto"/>
                    <w:bottom w:val="none" w:sz="0" w:space="0" w:color="auto"/>
                    <w:right w:val="none" w:sz="0" w:space="0" w:color="auto"/>
                  </w:divBdr>
                  <w:divsChild>
                    <w:div w:id="1992825816">
                      <w:marLeft w:val="0"/>
                      <w:marRight w:val="0"/>
                      <w:marTop w:val="0"/>
                      <w:marBottom w:val="0"/>
                      <w:divBdr>
                        <w:top w:val="none" w:sz="0" w:space="0" w:color="auto"/>
                        <w:left w:val="none" w:sz="0" w:space="0" w:color="auto"/>
                        <w:bottom w:val="none" w:sz="0" w:space="0" w:color="auto"/>
                        <w:right w:val="none" w:sz="0" w:space="0" w:color="auto"/>
                      </w:divBdr>
                    </w:div>
                  </w:divsChild>
                </w:div>
                <w:div w:id="1013609325">
                  <w:marLeft w:val="0"/>
                  <w:marRight w:val="0"/>
                  <w:marTop w:val="0"/>
                  <w:marBottom w:val="0"/>
                  <w:divBdr>
                    <w:top w:val="none" w:sz="0" w:space="0" w:color="auto"/>
                    <w:left w:val="none" w:sz="0" w:space="0" w:color="auto"/>
                    <w:bottom w:val="none" w:sz="0" w:space="0" w:color="auto"/>
                    <w:right w:val="none" w:sz="0" w:space="0" w:color="auto"/>
                  </w:divBdr>
                  <w:divsChild>
                    <w:div w:id="1606423371">
                      <w:marLeft w:val="0"/>
                      <w:marRight w:val="0"/>
                      <w:marTop w:val="0"/>
                      <w:marBottom w:val="0"/>
                      <w:divBdr>
                        <w:top w:val="none" w:sz="0" w:space="0" w:color="auto"/>
                        <w:left w:val="none" w:sz="0" w:space="0" w:color="auto"/>
                        <w:bottom w:val="none" w:sz="0" w:space="0" w:color="auto"/>
                        <w:right w:val="none" w:sz="0" w:space="0" w:color="auto"/>
                      </w:divBdr>
                    </w:div>
                  </w:divsChild>
                </w:div>
                <w:div w:id="1038168365">
                  <w:marLeft w:val="0"/>
                  <w:marRight w:val="0"/>
                  <w:marTop w:val="0"/>
                  <w:marBottom w:val="0"/>
                  <w:divBdr>
                    <w:top w:val="none" w:sz="0" w:space="0" w:color="auto"/>
                    <w:left w:val="none" w:sz="0" w:space="0" w:color="auto"/>
                    <w:bottom w:val="none" w:sz="0" w:space="0" w:color="auto"/>
                    <w:right w:val="none" w:sz="0" w:space="0" w:color="auto"/>
                  </w:divBdr>
                  <w:divsChild>
                    <w:div w:id="1179155173">
                      <w:marLeft w:val="0"/>
                      <w:marRight w:val="0"/>
                      <w:marTop w:val="0"/>
                      <w:marBottom w:val="0"/>
                      <w:divBdr>
                        <w:top w:val="none" w:sz="0" w:space="0" w:color="auto"/>
                        <w:left w:val="none" w:sz="0" w:space="0" w:color="auto"/>
                        <w:bottom w:val="none" w:sz="0" w:space="0" w:color="auto"/>
                        <w:right w:val="none" w:sz="0" w:space="0" w:color="auto"/>
                      </w:divBdr>
                    </w:div>
                  </w:divsChild>
                </w:div>
                <w:div w:id="1039545673">
                  <w:marLeft w:val="0"/>
                  <w:marRight w:val="0"/>
                  <w:marTop w:val="0"/>
                  <w:marBottom w:val="0"/>
                  <w:divBdr>
                    <w:top w:val="none" w:sz="0" w:space="0" w:color="auto"/>
                    <w:left w:val="none" w:sz="0" w:space="0" w:color="auto"/>
                    <w:bottom w:val="none" w:sz="0" w:space="0" w:color="auto"/>
                    <w:right w:val="none" w:sz="0" w:space="0" w:color="auto"/>
                  </w:divBdr>
                  <w:divsChild>
                    <w:div w:id="1090197220">
                      <w:marLeft w:val="0"/>
                      <w:marRight w:val="0"/>
                      <w:marTop w:val="0"/>
                      <w:marBottom w:val="0"/>
                      <w:divBdr>
                        <w:top w:val="none" w:sz="0" w:space="0" w:color="auto"/>
                        <w:left w:val="none" w:sz="0" w:space="0" w:color="auto"/>
                        <w:bottom w:val="none" w:sz="0" w:space="0" w:color="auto"/>
                        <w:right w:val="none" w:sz="0" w:space="0" w:color="auto"/>
                      </w:divBdr>
                    </w:div>
                  </w:divsChild>
                </w:div>
                <w:div w:id="1079209409">
                  <w:marLeft w:val="0"/>
                  <w:marRight w:val="0"/>
                  <w:marTop w:val="0"/>
                  <w:marBottom w:val="0"/>
                  <w:divBdr>
                    <w:top w:val="none" w:sz="0" w:space="0" w:color="auto"/>
                    <w:left w:val="none" w:sz="0" w:space="0" w:color="auto"/>
                    <w:bottom w:val="none" w:sz="0" w:space="0" w:color="auto"/>
                    <w:right w:val="none" w:sz="0" w:space="0" w:color="auto"/>
                  </w:divBdr>
                  <w:divsChild>
                    <w:div w:id="257254068">
                      <w:marLeft w:val="0"/>
                      <w:marRight w:val="0"/>
                      <w:marTop w:val="0"/>
                      <w:marBottom w:val="0"/>
                      <w:divBdr>
                        <w:top w:val="none" w:sz="0" w:space="0" w:color="auto"/>
                        <w:left w:val="none" w:sz="0" w:space="0" w:color="auto"/>
                        <w:bottom w:val="none" w:sz="0" w:space="0" w:color="auto"/>
                        <w:right w:val="none" w:sz="0" w:space="0" w:color="auto"/>
                      </w:divBdr>
                    </w:div>
                  </w:divsChild>
                </w:div>
                <w:div w:id="1187907928">
                  <w:marLeft w:val="0"/>
                  <w:marRight w:val="0"/>
                  <w:marTop w:val="0"/>
                  <w:marBottom w:val="0"/>
                  <w:divBdr>
                    <w:top w:val="none" w:sz="0" w:space="0" w:color="auto"/>
                    <w:left w:val="none" w:sz="0" w:space="0" w:color="auto"/>
                    <w:bottom w:val="none" w:sz="0" w:space="0" w:color="auto"/>
                    <w:right w:val="none" w:sz="0" w:space="0" w:color="auto"/>
                  </w:divBdr>
                  <w:divsChild>
                    <w:div w:id="948007485">
                      <w:marLeft w:val="0"/>
                      <w:marRight w:val="0"/>
                      <w:marTop w:val="0"/>
                      <w:marBottom w:val="0"/>
                      <w:divBdr>
                        <w:top w:val="none" w:sz="0" w:space="0" w:color="auto"/>
                        <w:left w:val="none" w:sz="0" w:space="0" w:color="auto"/>
                        <w:bottom w:val="none" w:sz="0" w:space="0" w:color="auto"/>
                        <w:right w:val="none" w:sz="0" w:space="0" w:color="auto"/>
                      </w:divBdr>
                    </w:div>
                  </w:divsChild>
                </w:div>
                <w:div w:id="1221551377">
                  <w:marLeft w:val="0"/>
                  <w:marRight w:val="0"/>
                  <w:marTop w:val="0"/>
                  <w:marBottom w:val="0"/>
                  <w:divBdr>
                    <w:top w:val="none" w:sz="0" w:space="0" w:color="auto"/>
                    <w:left w:val="none" w:sz="0" w:space="0" w:color="auto"/>
                    <w:bottom w:val="none" w:sz="0" w:space="0" w:color="auto"/>
                    <w:right w:val="none" w:sz="0" w:space="0" w:color="auto"/>
                  </w:divBdr>
                  <w:divsChild>
                    <w:div w:id="1903904428">
                      <w:marLeft w:val="0"/>
                      <w:marRight w:val="0"/>
                      <w:marTop w:val="0"/>
                      <w:marBottom w:val="0"/>
                      <w:divBdr>
                        <w:top w:val="none" w:sz="0" w:space="0" w:color="auto"/>
                        <w:left w:val="none" w:sz="0" w:space="0" w:color="auto"/>
                        <w:bottom w:val="none" w:sz="0" w:space="0" w:color="auto"/>
                        <w:right w:val="none" w:sz="0" w:space="0" w:color="auto"/>
                      </w:divBdr>
                    </w:div>
                  </w:divsChild>
                </w:div>
                <w:div w:id="1308317445">
                  <w:marLeft w:val="0"/>
                  <w:marRight w:val="0"/>
                  <w:marTop w:val="0"/>
                  <w:marBottom w:val="0"/>
                  <w:divBdr>
                    <w:top w:val="none" w:sz="0" w:space="0" w:color="auto"/>
                    <w:left w:val="none" w:sz="0" w:space="0" w:color="auto"/>
                    <w:bottom w:val="none" w:sz="0" w:space="0" w:color="auto"/>
                    <w:right w:val="none" w:sz="0" w:space="0" w:color="auto"/>
                  </w:divBdr>
                  <w:divsChild>
                    <w:div w:id="1464082646">
                      <w:marLeft w:val="0"/>
                      <w:marRight w:val="0"/>
                      <w:marTop w:val="0"/>
                      <w:marBottom w:val="0"/>
                      <w:divBdr>
                        <w:top w:val="none" w:sz="0" w:space="0" w:color="auto"/>
                        <w:left w:val="none" w:sz="0" w:space="0" w:color="auto"/>
                        <w:bottom w:val="none" w:sz="0" w:space="0" w:color="auto"/>
                        <w:right w:val="none" w:sz="0" w:space="0" w:color="auto"/>
                      </w:divBdr>
                    </w:div>
                  </w:divsChild>
                </w:div>
                <w:div w:id="1336151621">
                  <w:marLeft w:val="0"/>
                  <w:marRight w:val="0"/>
                  <w:marTop w:val="0"/>
                  <w:marBottom w:val="0"/>
                  <w:divBdr>
                    <w:top w:val="none" w:sz="0" w:space="0" w:color="auto"/>
                    <w:left w:val="none" w:sz="0" w:space="0" w:color="auto"/>
                    <w:bottom w:val="none" w:sz="0" w:space="0" w:color="auto"/>
                    <w:right w:val="none" w:sz="0" w:space="0" w:color="auto"/>
                  </w:divBdr>
                  <w:divsChild>
                    <w:div w:id="2034189042">
                      <w:marLeft w:val="0"/>
                      <w:marRight w:val="0"/>
                      <w:marTop w:val="0"/>
                      <w:marBottom w:val="0"/>
                      <w:divBdr>
                        <w:top w:val="none" w:sz="0" w:space="0" w:color="auto"/>
                        <w:left w:val="none" w:sz="0" w:space="0" w:color="auto"/>
                        <w:bottom w:val="none" w:sz="0" w:space="0" w:color="auto"/>
                        <w:right w:val="none" w:sz="0" w:space="0" w:color="auto"/>
                      </w:divBdr>
                    </w:div>
                  </w:divsChild>
                </w:div>
                <w:div w:id="1486320766">
                  <w:marLeft w:val="0"/>
                  <w:marRight w:val="0"/>
                  <w:marTop w:val="0"/>
                  <w:marBottom w:val="0"/>
                  <w:divBdr>
                    <w:top w:val="none" w:sz="0" w:space="0" w:color="auto"/>
                    <w:left w:val="none" w:sz="0" w:space="0" w:color="auto"/>
                    <w:bottom w:val="none" w:sz="0" w:space="0" w:color="auto"/>
                    <w:right w:val="none" w:sz="0" w:space="0" w:color="auto"/>
                  </w:divBdr>
                  <w:divsChild>
                    <w:div w:id="688684113">
                      <w:marLeft w:val="0"/>
                      <w:marRight w:val="0"/>
                      <w:marTop w:val="0"/>
                      <w:marBottom w:val="0"/>
                      <w:divBdr>
                        <w:top w:val="none" w:sz="0" w:space="0" w:color="auto"/>
                        <w:left w:val="none" w:sz="0" w:space="0" w:color="auto"/>
                        <w:bottom w:val="none" w:sz="0" w:space="0" w:color="auto"/>
                        <w:right w:val="none" w:sz="0" w:space="0" w:color="auto"/>
                      </w:divBdr>
                    </w:div>
                  </w:divsChild>
                </w:div>
                <w:div w:id="1718621615">
                  <w:marLeft w:val="0"/>
                  <w:marRight w:val="0"/>
                  <w:marTop w:val="0"/>
                  <w:marBottom w:val="0"/>
                  <w:divBdr>
                    <w:top w:val="none" w:sz="0" w:space="0" w:color="auto"/>
                    <w:left w:val="none" w:sz="0" w:space="0" w:color="auto"/>
                    <w:bottom w:val="none" w:sz="0" w:space="0" w:color="auto"/>
                    <w:right w:val="none" w:sz="0" w:space="0" w:color="auto"/>
                  </w:divBdr>
                  <w:divsChild>
                    <w:div w:id="791100019">
                      <w:marLeft w:val="0"/>
                      <w:marRight w:val="0"/>
                      <w:marTop w:val="0"/>
                      <w:marBottom w:val="0"/>
                      <w:divBdr>
                        <w:top w:val="none" w:sz="0" w:space="0" w:color="auto"/>
                        <w:left w:val="none" w:sz="0" w:space="0" w:color="auto"/>
                        <w:bottom w:val="none" w:sz="0" w:space="0" w:color="auto"/>
                        <w:right w:val="none" w:sz="0" w:space="0" w:color="auto"/>
                      </w:divBdr>
                    </w:div>
                  </w:divsChild>
                </w:div>
                <w:div w:id="1790933226">
                  <w:marLeft w:val="0"/>
                  <w:marRight w:val="0"/>
                  <w:marTop w:val="0"/>
                  <w:marBottom w:val="0"/>
                  <w:divBdr>
                    <w:top w:val="none" w:sz="0" w:space="0" w:color="auto"/>
                    <w:left w:val="none" w:sz="0" w:space="0" w:color="auto"/>
                    <w:bottom w:val="none" w:sz="0" w:space="0" w:color="auto"/>
                    <w:right w:val="none" w:sz="0" w:space="0" w:color="auto"/>
                  </w:divBdr>
                  <w:divsChild>
                    <w:div w:id="1968780498">
                      <w:marLeft w:val="0"/>
                      <w:marRight w:val="0"/>
                      <w:marTop w:val="0"/>
                      <w:marBottom w:val="0"/>
                      <w:divBdr>
                        <w:top w:val="none" w:sz="0" w:space="0" w:color="auto"/>
                        <w:left w:val="none" w:sz="0" w:space="0" w:color="auto"/>
                        <w:bottom w:val="none" w:sz="0" w:space="0" w:color="auto"/>
                        <w:right w:val="none" w:sz="0" w:space="0" w:color="auto"/>
                      </w:divBdr>
                    </w:div>
                  </w:divsChild>
                </w:div>
                <w:div w:id="1838569486">
                  <w:marLeft w:val="0"/>
                  <w:marRight w:val="0"/>
                  <w:marTop w:val="0"/>
                  <w:marBottom w:val="0"/>
                  <w:divBdr>
                    <w:top w:val="none" w:sz="0" w:space="0" w:color="auto"/>
                    <w:left w:val="none" w:sz="0" w:space="0" w:color="auto"/>
                    <w:bottom w:val="none" w:sz="0" w:space="0" w:color="auto"/>
                    <w:right w:val="none" w:sz="0" w:space="0" w:color="auto"/>
                  </w:divBdr>
                  <w:divsChild>
                    <w:div w:id="2032300490">
                      <w:marLeft w:val="0"/>
                      <w:marRight w:val="0"/>
                      <w:marTop w:val="0"/>
                      <w:marBottom w:val="0"/>
                      <w:divBdr>
                        <w:top w:val="none" w:sz="0" w:space="0" w:color="auto"/>
                        <w:left w:val="none" w:sz="0" w:space="0" w:color="auto"/>
                        <w:bottom w:val="none" w:sz="0" w:space="0" w:color="auto"/>
                        <w:right w:val="none" w:sz="0" w:space="0" w:color="auto"/>
                      </w:divBdr>
                    </w:div>
                  </w:divsChild>
                </w:div>
                <w:div w:id="1892375428">
                  <w:marLeft w:val="0"/>
                  <w:marRight w:val="0"/>
                  <w:marTop w:val="0"/>
                  <w:marBottom w:val="0"/>
                  <w:divBdr>
                    <w:top w:val="none" w:sz="0" w:space="0" w:color="auto"/>
                    <w:left w:val="none" w:sz="0" w:space="0" w:color="auto"/>
                    <w:bottom w:val="none" w:sz="0" w:space="0" w:color="auto"/>
                    <w:right w:val="none" w:sz="0" w:space="0" w:color="auto"/>
                  </w:divBdr>
                  <w:divsChild>
                    <w:div w:id="1907300386">
                      <w:marLeft w:val="0"/>
                      <w:marRight w:val="0"/>
                      <w:marTop w:val="0"/>
                      <w:marBottom w:val="0"/>
                      <w:divBdr>
                        <w:top w:val="none" w:sz="0" w:space="0" w:color="auto"/>
                        <w:left w:val="none" w:sz="0" w:space="0" w:color="auto"/>
                        <w:bottom w:val="none" w:sz="0" w:space="0" w:color="auto"/>
                        <w:right w:val="none" w:sz="0" w:space="0" w:color="auto"/>
                      </w:divBdr>
                    </w:div>
                  </w:divsChild>
                </w:div>
                <w:div w:id="1929997023">
                  <w:marLeft w:val="0"/>
                  <w:marRight w:val="0"/>
                  <w:marTop w:val="0"/>
                  <w:marBottom w:val="0"/>
                  <w:divBdr>
                    <w:top w:val="none" w:sz="0" w:space="0" w:color="auto"/>
                    <w:left w:val="none" w:sz="0" w:space="0" w:color="auto"/>
                    <w:bottom w:val="none" w:sz="0" w:space="0" w:color="auto"/>
                    <w:right w:val="none" w:sz="0" w:space="0" w:color="auto"/>
                  </w:divBdr>
                  <w:divsChild>
                    <w:div w:id="1628388072">
                      <w:marLeft w:val="0"/>
                      <w:marRight w:val="0"/>
                      <w:marTop w:val="0"/>
                      <w:marBottom w:val="0"/>
                      <w:divBdr>
                        <w:top w:val="none" w:sz="0" w:space="0" w:color="auto"/>
                        <w:left w:val="none" w:sz="0" w:space="0" w:color="auto"/>
                        <w:bottom w:val="none" w:sz="0" w:space="0" w:color="auto"/>
                        <w:right w:val="none" w:sz="0" w:space="0" w:color="auto"/>
                      </w:divBdr>
                    </w:div>
                  </w:divsChild>
                </w:div>
                <w:div w:id="1960213274">
                  <w:marLeft w:val="0"/>
                  <w:marRight w:val="0"/>
                  <w:marTop w:val="0"/>
                  <w:marBottom w:val="0"/>
                  <w:divBdr>
                    <w:top w:val="none" w:sz="0" w:space="0" w:color="auto"/>
                    <w:left w:val="none" w:sz="0" w:space="0" w:color="auto"/>
                    <w:bottom w:val="none" w:sz="0" w:space="0" w:color="auto"/>
                    <w:right w:val="none" w:sz="0" w:space="0" w:color="auto"/>
                  </w:divBdr>
                  <w:divsChild>
                    <w:div w:id="910844100">
                      <w:marLeft w:val="0"/>
                      <w:marRight w:val="0"/>
                      <w:marTop w:val="0"/>
                      <w:marBottom w:val="0"/>
                      <w:divBdr>
                        <w:top w:val="none" w:sz="0" w:space="0" w:color="auto"/>
                        <w:left w:val="none" w:sz="0" w:space="0" w:color="auto"/>
                        <w:bottom w:val="none" w:sz="0" w:space="0" w:color="auto"/>
                        <w:right w:val="none" w:sz="0" w:space="0" w:color="auto"/>
                      </w:divBdr>
                    </w:div>
                  </w:divsChild>
                </w:div>
                <w:div w:id="2118090647">
                  <w:marLeft w:val="0"/>
                  <w:marRight w:val="0"/>
                  <w:marTop w:val="0"/>
                  <w:marBottom w:val="0"/>
                  <w:divBdr>
                    <w:top w:val="none" w:sz="0" w:space="0" w:color="auto"/>
                    <w:left w:val="none" w:sz="0" w:space="0" w:color="auto"/>
                    <w:bottom w:val="none" w:sz="0" w:space="0" w:color="auto"/>
                    <w:right w:val="none" w:sz="0" w:space="0" w:color="auto"/>
                  </w:divBdr>
                  <w:divsChild>
                    <w:div w:id="4697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4199">
          <w:marLeft w:val="0"/>
          <w:marRight w:val="0"/>
          <w:marTop w:val="0"/>
          <w:marBottom w:val="0"/>
          <w:divBdr>
            <w:top w:val="none" w:sz="0" w:space="0" w:color="auto"/>
            <w:left w:val="none" w:sz="0" w:space="0" w:color="auto"/>
            <w:bottom w:val="none" w:sz="0" w:space="0" w:color="auto"/>
            <w:right w:val="none" w:sz="0" w:space="0" w:color="auto"/>
          </w:divBdr>
        </w:div>
        <w:div w:id="1290552292">
          <w:marLeft w:val="0"/>
          <w:marRight w:val="0"/>
          <w:marTop w:val="0"/>
          <w:marBottom w:val="0"/>
          <w:divBdr>
            <w:top w:val="none" w:sz="0" w:space="0" w:color="auto"/>
            <w:left w:val="none" w:sz="0" w:space="0" w:color="auto"/>
            <w:bottom w:val="none" w:sz="0" w:space="0" w:color="auto"/>
            <w:right w:val="none" w:sz="0" w:space="0" w:color="auto"/>
          </w:divBdr>
          <w:divsChild>
            <w:div w:id="1566912120">
              <w:marLeft w:val="-75"/>
              <w:marRight w:val="0"/>
              <w:marTop w:val="30"/>
              <w:marBottom w:val="30"/>
              <w:divBdr>
                <w:top w:val="none" w:sz="0" w:space="0" w:color="auto"/>
                <w:left w:val="none" w:sz="0" w:space="0" w:color="auto"/>
                <w:bottom w:val="none" w:sz="0" w:space="0" w:color="auto"/>
                <w:right w:val="none" w:sz="0" w:space="0" w:color="auto"/>
              </w:divBdr>
              <w:divsChild>
                <w:div w:id="361247674">
                  <w:marLeft w:val="0"/>
                  <w:marRight w:val="0"/>
                  <w:marTop w:val="0"/>
                  <w:marBottom w:val="0"/>
                  <w:divBdr>
                    <w:top w:val="none" w:sz="0" w:space="0" w:color="auto"/>
                    <w:left w:val="none" w:sz="0" w:space="0" w:color="auto"/>
                    <w:bottom w:val="none" w:sz="0" w:space="0" w:color="auto"/>
                    <w:right w:val="none" w:sz="0" w:space="0" w:color="auto"/>
                  </w:divBdr>
                  <w:divsChild>
                    <w:div w:id="1130587334">
                      <w:marLeft w:val="0"/>
                      <w:marRight w:val="0"/>
                      <w:marTop w:val="0"/>
                      <w:marBottom w:val="0"/>
                      <w:divBdr>
                        <w:top w:val="none" w:sz="0" w:space="0" w:color="auto"/>
                        <w:left w:val="none" w:sz="0" w:space="0" w:color="auto"/>
                        <w:bottom w:val="none" w:sz="0" w:space="0" w:color="auto"/>
                        <w:right w:val="none" w:sz="0" w:space="0" w:color="auto"/>
                      </w:divBdr>
                    </w:div>
                  </w:divsChild>
                </w:div>
                <w:div w:id="996225135">
                  <w:marLeft w:val="0"/>
                  <w:marRight w:val="0"/>
                  <w:marTop w:val="0"/>
                  <w:marBottom w:val="0"/>
                  <w:divBdr>
                    <w:top w:val="none" w:sz="0" w:space="0" w:color="auto"/>
                    <w:left w:val="none" w:sz="0" w:space="0" w:color="auto"/>
                    <w:bottom w:val="none" w:sz="0" w:space="0" w:color="auto"/>
                    <w:right w:val="none" w:sz="0" w:space="0" w:color="auto"/>
                  </w:divBdr>
                  <w:divsChild>
                    <w:div w:id="313487910">
                      <w:marLeft w:val="0"/>
                      <w:marRight w:val="0"/>
                      <w:marTop w:val="0"/>
                      <w:marBottom w:val="0"/>
                      <w:divBdr>
                        <w:top w:val="none" w:sz="0" w:space="0" w:color="auto"/>
                        <w:left w:val="none" w:sz="0" w:space="0" w:color="auto"/>
                        <w:bottom w:val="none" w:sz="0" w:space="0" w:color="auto"/>
                        <w:right w:val="none" w:sz="0" w:space="0" w:color="auto"/>
                      </w:divBdr>
                    </w:div>
                  </w:divsChild>
                </w:div>
                <w:div w:id="1272203433">
                  <w:marLeft w:val="0"/>
                  <w:marRight w:val="0"/>
                  <w:marTop w:val="0"/>
                  <w:marBottom w:val="0"/>
                  <w:divBdr>
                    <w:top w:val="none" w:sz="0" w:space="0" w:color="auto"/>
                    <w:left w:val="none" w:sz="0" w:space="0" w:color="auto"/>
                    <w:bottom w:val="none" w:sz="0" w:space="0" w:color="auto"/>
                    <w:right w:val="none" w:sz="0" w:space="0" w:color="auto"/>
                  </w:divBdr>
                  <w:divsChild>
                    <w:div w:id="1852455338">
                      <w:marLeft w:val="0"/>
                      <w:marRight w:val="0"/>
                      <w:marTop w:val="0"/>
                      <w:marBottom w:val="0"/>
                      <w:divBdr>
                        <w:top w:val="none" w:sz="0" w:space="0" w:color="auto"/>
                        <w:left w:val="none" w:sz="0" w:space="0" w:color="auto"/>
                        <w:bottom w:val="none" w:sz="0" w:space="0" w:color="auto"/>
                        <w:right w:val="none" w:sz="0" w:space="0" w:color="auto"/>
                      </w:divBdr>
                    </w:div>
                  </w:divsChild>
                </w:div>
                <w:div w:id="1415586473">
                  <w:marLeft w:val="0"/>
                  <w:marRight w:val="0"/>
                  <w:marTop w:val="0"/>
                  <w:marBottom w:val="0"/>
                  <w:divBdr>
                    <w:top w:val="none" w:sz="0" w:space="0" w:color="auto"/>
                    <w:left w:val="none" w:sz="0" w:space="0" w:color="auto"/>
                    <w:bottom w:val="none" w:sz="0" w:space="0" w:color="auto"/>
                    <w:right w:val="none" w:sz="0" w:space="0" w:color="auto"/>
                  </w:divBdr>
                  <w:divsChild>
                    <w:div w:id="5246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47763">
          <w:marLeft w:val="0"/>
          <w:marRight w:val="0"/>
          <w:marTop w:val="0"/>
          <w:marBottom w:val="0"/>
          <w:divBdr>
            <w:top w:val="none" w:sz="0" w:space="0" w:color="auto"/>
            <w:left w:val="none" w:sz="0" w:space="0" w:color="auto"/>
            <w:bottom w:val="none" w:sz="0" w:space="0" w:color="auto"/>
            <w:right w:val="none" w:sz="0" w:space="0" w:color="auto"/>
          </w:divBdr>
        </w:div>
      </w:divsChild>
    </w:div>
    <w:div w:id="1064832628">
      <w:bodyDiv w:val="1"/>
      <w:marLeft w:val="0"/>
      <w:marRight w:val="0"/>
      <w:marTop w:val="0"/>
      <w:marBottom w:val="0"/>
      <w:divBdr>
        <w:top w:val="none" w:sz="0" w:space="0" w:color="auto"/>
        <w:left w:val="none" w:sz="0" w:space="0" w:color="auto"/>
        <w:bottom w:val="none" w:sz="0" w:space="0" w:color="auto"/>
        <w:right w:val="none" w:sz="0" w:space="0" w:color="auto"/>
      </w:divBdr>
      <w:divsChild>
        <w:div w:id="51511357">
          <w:marLeft w:val="0"/>
          <w:marRight w:val="0"/>
          <w:marTop w:val="0"/>
          <w:marBottom w:val="0"/>
          <w:divBdr>
            <w:top w:val="none" w:sz="0" w:space="0" w:color="auto"/>
            <w:left w:val="none" w:sz="0" w:space="0" w:color="auto"/>
            <w:bottom w:val="none" w:sz="0" w:space="0" w:color="auto"/>
            <w:right w:val="none" w:sz="0" w:space="0" w:color="auto"/>
          </w:divBdr>
        </w:div>
        <w:div w:id="54472369">
          <w:marLeft w:val="0"/>
          <w:marRight w:val="0"/>
          <w:marTop w:val="0"/>
          <w:marBottom w:val="0"/>
          <w:divBdr>
            <w:top w:val="none" w:sz="0" w:space="0" w:color="auto"/>
            <w:left w:val="none" w:sz="0" w:space="0" w:color="auto"/>
            <w:bottom w:val="none" w:sz="0" w:space="0" w:color="auto"/>
            <w:right w:val="none" w:sz="0" w:space="0" w:color="auto"/>
          </w:divBdr>
        </w:div>
        <w:div w:id="197933597">
          <w:marLeft w:val="0"/>
          <w:marRight w:val="0"/>
          <w:marTop w:val="0"/>
          <w:marBottom w:val="0"/>
          <w:divBdr>
            <w:top w:val="none" w:sz="0" w:space="0" w:color="auto"/>
            <w:left w:val="none" w:sz="0" w:space="0" w:color="auto"/>
            <w:bottom w:val="none" w:sz="0" w:space="0" w:color="auto"/>
            <w:right w:val="none" w:sz="0" w:space="0" w:color="auto"/>
          </w:divBdr>
          <w:divsChild>
            <w:div w:id="1553073780">
              <w:marLeft w:val="-75"/>
              <w:marRight w:val="0"/>
              <w:marTop w:val="30"/>
              <w:marBottom w:val="30"/>
              <w:divBdr>
                <w:top w:val="none" w:sz="0" w:space="0" w:color="auto"/>
                <w:left w:val="none" w:sz="0" w:space="0" w:color="auto"/>
                <w:bottom w:val="none" w:sz="0" w:space="0" w:color="auto"/>
                <w:right w:val="none" w:sz="0" w:space="0" w:color="auto"/>
              </w:divBdr>
              <w:divsChild>
                <w:div w:id="212692408">
                  <w:marLeft w:val="0"/>
                  <w:marRight w:val="0"/>
                  <w:marTop w:val="0"/>
                  <w:marBottom w:val="0"/>
                  <w:divBdr>
                    <w:top w:val="none" w:sz="0" w:space="0" w:color="auto"/>
                    <w:left w:val="none" w:sz="0" w:space="0" w:color="auto"/>
                    <w:bottom w:val="none" w:sz="0" w:space="0" w:color="auto"/>
                    <w:right w:val="none" w:sz="0" w:space="0" w:color="auto"/>
                  </w:divBdr>
                  <w:divsChild>
                    <w:div w:id="174661501">
                      <w:marLeft w:val="0"/>
                      <w:marRight w:val="0"/>
                      <w:marTop w:val="0"/>
                      <w:marBottom w:val="0"/>
                      <w:divBdr>
                        <w:top w:val="none" w:sz="0" w:space="0" w:color="auto"/>
                        <w:left w:val="none" w:sz="0" w:space="0" w:color="auto"/>
                        <w:bottom w:val="none" w:sz="0" w:space="0" w:color="auto"/>
                        <w:right w:val="none" w:sz="0" w:space="0" w:color="auto"/>
                      </w:divBdr>
                    </w:div>
                  </w:divsChild>
                </w:div>
                <w:div w:id="374043196">
                  <w:marLeft w:val="0"/>
                  <w:marRight w:val="0"/>
                  <w:marTop w:val="0"/>
                  <w:marBottom w:val="0"/>
                  <w:divBdr>
                    <w:top w:val="none" w:sz="0" w:space="0" w:color="auto"/>
                    <w:left w:val="none" w:sz="0" w:space="0" w:color="auto"/>
                    <w:bottom w:val="none" w:sz="0" w:space="0" w:color="auto"/>
                    <w:right w:val="none" w:sz="0" w:space="0" w:color="auto"/>
                  </w:divBdr>
                  <w:divsChild>
                    <w:div w:id="1948385878">
                      <w:marLeft w:val="0"/>
                      <w:marRight w:val="0"/>
                      <w:marTop w:val="0"/>
                      <w:marBottom w:val="0"/>
                      <w:divBdr>
                        <w:top w:val="none" w:sz="0" w:space="0" w:color="auto"/>
                        <w:left w:val="none" w:sz="0" w:space="0" w:color="auto"/>
                        <w:bottom w:val="none" w:sz="0" w:space="0" w:color="auto"/>
                        <w:right w:val="none" w:sz="0" w:space="0" w:color="auto"/>
                      </w:divBdr>
                    </w:div>
                  </w:divsChild>
                </w:div>
                <w:div w:id="841553551">
                  <w:marLeft w:val="0"/>
                  <w:marRight w:val="0"/>
                  <w:marTop w:val="0"/>
                  <w:marBottom w:val="0"/>
                  <w:divBdr>
                    <w:top w:val="none" w:sz="0" w:space="0" w:color="auto"/>
                    <w:left w:val="none" w:sz="0" w:space="0" w:color="auto"/>
                    <w:bottom w:val="none" w:sz="0" w:space="0" w:color="auto"/>
                    <w:right w:val="none" w:sz="0" w:space="0" w:color="auto"/>
                  </w:divBdr>
                  <w:divsChild>
                    <w:div w:id="1175654863">
                      <w:marLeft w:val="0"/>
                      <w:marRight w:val="0"/>
                      <w:marTop w:val="0"/>
                      <w:marBottom w:val="0"/>
                      <w:divBdr>
                        <w:top w:val="none" w:sz="0" w:space="0" w:color="auto"/>
                        <w:left w:val="none" w:sz="0" w:space="0" w:color="auto"/>
                        <w:bottom w:val="none" w:sz="0" w:space="0" w:color="auto"/>
                        <w:right w:val="none" w:sz="0" w:space="0" w:color="auto"/>
                      </w:divBdr>
                    </w:div>
                  </w:divsChild>
                </w:div>
                <w:div w:id="1641693615">
                  <w:marLeft w:val="0"/>
                  <w:marRight w:val="0"/>
                  <w:marTop w:val="0"/>
                  <w:marBottom w:val="0"/>
                  <w:divBdr>
                    <w:top w:val="none" w:sz="0" w:space="0" w:color="auto"/>
                    <w:left w:val="none" w:sz="0" w:space="0" w:color="auto"/>
                    <w:bottom w:val="none" w:sz="0" w:space="0" w:color="auto"/>
                    <w:right w:val="none" w:sz="0" w:space="0" w:color="auto"/>
                  </w:divBdr>
                  <w:divsChild>
                    <w:div w:id="21431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26980">
          <w:marLeft w:val="0"/>
          <w:marRight w:val="0"/>
          <w:marTop w:val="0"/>
          <w:marBottom w:val="0"/>
          <w:divBdr>
            <w:top w:val="none" w:sz="0" w:space="0" w:color="auto"/>
            <w:left w:val="none" w:sz="0" w:space="0" w:color="auto"/>
            <w:bottom w:val="none" w:sz="0" w:space="0" w:color="auto"/>
            <w:right w:val="none" w:sz="0" w:space="0" w:color="auto"/>
          </w:divBdr>
        </w:div>
        <w:div w:id="1394888286">
          <w:marLeft w:val="0"/>
          <w:marRight w:val="0"/>
          <w:marTop w:val="0"/>
          <w:marBottom w:val="0"/>
          <w:divBdr>
            <w:top w:val="none" w:sz="0" w:space="0" w:color="auto"/>
            <w:left w:val="none" w:sz="0" w:space="0" w:color="auto"/>
            <w:bottom w:val="none" w:sz="0" w:space="0" w:color="auto"/>
            <w:right w:val="none" w:sz="0" w:space="0" w:color="auto"/>
          </w:divBdr>
          <w:divsChild>
            <w:div w:id="1377045577">
              <w:marLeft w:val="-75"/>
              <w:marRight w:val="0"/>
              <w:marTop w:val="30"/>
              <w:marBottom w:val="30"/>
              <w:divBdr>
                <w:top w:val="none" w:sz="0" w:space="0" w:color="auto"/>
                <w:left w:val="none" w:sz="0" w:space="0" w:color="auto"/>
                <w:bottom w:val="none" w:sz="0" w:space="0" w:color="auto"/>
                <w:right w:val="none" w:sz="0" w:space="0" w:color="auto"/>
              </w:divBdr>
              <w:divsChild>
                <w:div w:id="51511714">
                  <w:marLeft w:val="0"/>
                  <w:marRight w:val="0"/>
                  <w:marTop w:val="0"/>
                  <w:marBottom w:val="0"/>
                  <w:divBdr>
                    <w:top w:val="none" w:sz="0" w:space="0" w:color="auto"/>
                    <w:left w:val="none" w:sz="0" w:space="0" w:color="auto"/>
                    <w:bottom w:val="none" w:sz="0" w:space="0" w:color="auto"/>
                    <w:right w:val="none" w:sz="0" w:space="0" w:color="auto"/>
                  </w:divBdr>
                  <w:divsChild>
                    <w:div w:id="133177710">
                      <w:marLeft w:val="0"/>
                      <w:marRight w:val="0"/>
                      <w:marTop w:val="0"/>
                      <w:marBottom w:val="0"/>
                      <w:divBdr>
                        <w:top w:val="none" w:sz="0" w:space="0" w:color="auto"/>
                        <w:left w:val="none" w:sz="0" w:space="0" w:color="auto"/>
                        <w:bottom w:val="none" w:sz="0" w:space="0" w:color="auto"/>
                        <w:right w:val="none" w:sz="0" w:space="0" w:color="auto"/>
                      </w:divBdr>
                    </w:div>
                  </w:divsChild>
                </w:div>
                <w:div w:id="69281335">
                  <w:marLeft w:val="0"/>
                  <w:marRight w:val="0"/>
                  <w:marTop w:val="0"/>
                  <w:marBottom w:val="0"/>
                  <w:divBdr>
                    <w:top w:val="none" w:sz="0" w:space="0" w:color="auto"/>
                    <w:left w:val="none" w:sz="0" w:space="0" w:color="auto"/>
                    <w:bottom w:val="none" w:sz="0" w:space="0" w:color="auto"/>
                    <w:right w:val="none" w:sz="0" w:space="0" w:color="auto"/>
                  </w:divBdr>
                  <w:divsChild>
                    <w:div w:id="1956399806">
                      <w:marLeft w:val="0"/>
                      <w:marRight w:val="0"/>
                      <w:marTop w:val="0"/>
                      <w:marBottom w:val="0"/>
                      <w:divBdr>
                        <w:top w:val="none" w:sz="0" w:space="0" w:color="auto"/>
                        <w:left w:val="none" w:sz="0" w:space="0" w:color="auto"/>
                        <w:bottom w:val="none" w:sz="0" w:space="0" w:color="auto"/>
                        <w:right w:val="none" w:sz="0" w:space="0" w:color="auto"/>
                      </w:divBdr>
                    </w:div>
                  </w:divsChild>
                </w:div>
                <w:div w:id="80375564">
                  <w:marLeft w:val="0"/>
                  <w:marRight w:val="0"/>
                  <w:marTop w:val="0"/>
                  <w:marBottom w:val="0"/>
                  <w:divBdr>
                    <w:top w:val="none" w:sz="0" w:space="0" w:color="auto"/>
                    <w:left w:val="none" w:sz="0" w:space="0" w:color="auto"/>
                    <w:bottom w:val="none" w:sz="0" w:space="0" w:color="auto"/>
                    <w:right w:val="none" w:sz="0" w:space="0" w:color="auto"/>
                  </w:divBdr>
                  <w:divsChild>
                    <w:div w:id="1714578282">
                      <w:marLeft w:val="0"/>
                      <w:marRight w:val="0"/>
                      <w:marTop w:val="0"/>
                      <w:marBottom w:val="0"/>
                      <w:divBdr>
                        <w:top w:val="none" w:sz="0" w:space="0" w:color="auto"/>
                        <w:left w:val="none" w:sz="0" w:space="0" w:color="auto"/>
                        <w:bottom w:val="none" w:sz="0" w:space="0" w:color="auto"/>
                        <w:right w:val="none" w:sz="0" w:space="0" w:color="auto"/>
                      </w:divBdr>
                    </w:div>
                  </w:divsChild>
                </w:div>
                <w:div w:id="92559464">
                  <w:marLeft w:val="0"/>
                  <w:marRight w:val="0"/>
                  <w:marTop w:val="0"/>
                  <w:marBottom w:val="0"/>
                  <w:divBdr>
                    <w:top w:val="none" w:sz="0" w:space="0" w:color="auto"/>
                    <w:left w:val="none" w:sz="0" w:space="0" w:color="auto"/>
                    <w:bottom w:val="none" w:sz="0" w:space="0" w:color="auto"/>
                    <w:right w:val="none" w:sz="0" w:space="0" w:color="auto"/>
                  </w:divBdr>
                  <w:divsChild>
                    <w:div w:id="700013664">
                      <w:marLeft w:val="0"/>
                      <w:marRight w:val="0"/>
                      <w:marTop w:val="0"/>
                      <w:marBottom w:val="0"/>
                      <w:divBdr>
                        <w:top w:val="none" w:sz="0" w:space="0" w:color="auto"/>
                        <w:left w:val="none" w:sz="0" w:space="0" w:color="auto"/>
                        <w:bottom w:val="none" w:sz="0" w:space="0" w:color="auto"/>
                        <w:right w:val="none" w:sz="0" w:space="0" w:color="auto"/>
                      </w:divBdr>
                    </w:div>
                  </w:divsChild>
                </w:div>
                <w:div w:id="170873855">
                  <w:marLeft w:val="0"/>
                  <w:marRight w:val="0"/>
                  <w:marTop w:val="0"/>
                  <w:marBottom w:val="0"/>
                  <w:divBdr>
                    <w:top w:val="none" w:sz="0" w:space="0" w:color="auto"/>
                    <w:left w:val="none" w:sz="0" w:space="0" w:color="auto"/>
                    <w:bottom w:val="none" w:sz="0" w:space="0" w:color="auto"/>
                    <w:right w:val="none" w:sz="0" w:space="0" w:color="auto"/>
                  </w:divBdr>
                  <w:divsChild>
                    <w:div w:id="2012219236">
                      <w:marLeft w:val="0"/>
                      <w:marRight w:val="0"/>
                      <w:marTop w:val="0"/>
                      <w:marBottom w:val="0"/>
                      <w:divBdr>
                        <w:top w:val="none" w:sz="0" w:space="0" w:color="auto"/>
                        <w:left w:val="none" w:sz="0" w:space="0" w:color="auto"/>
                        <w:bottom w:val="none" w:sz="0" w:space="0" w:color="auto"/>
                        <w:right w:val="none" w:sz="0" w:space="0" w:color="auto"/>
                      </w:divBdr>
                    </w:div>
                  </w:divsChild>
                </w:div>
                <w:div w:id="275454654">
                  <w:marLeft w:val="0"/>
                  <w:marRight w:val="0"/>
                  <w:marTop w:val="0"/>
                  <w:marBottom w:val="0"/>
                  <w:divBdr>
                    <w:top w:val="none" w:sz="0" w:space="0" w:color="auto"/>
                    <w:left w:val="none" w:sz="0" w:space="0" w:color="auto"/>
                    <w:bottom w:val="none" w:sz="0" w:space="0" w:color="auto"/>
                    <w:right w:val="none" w:sz="0" w:space="0" w:color="auto"/>
                  </w:divBdr>
                  <w:divsChild>
                    <w:div w:id="1674796976">
                      <w:marLeft w:val="0"/>
                      <w:marRight w:val="0"/>
                      <w:marTop w:val="0"/>
                      <w:marBottom w:val="0"/>
                      <w:divBdr>
                        <w:top w:val="none" w:sz="0" w:space="0" w:color="auto"/>
                        <w:left w:val="none" w:sz="0" w:space="0" w:color="auto"/>
                        <w:bottom w:val="none" w:sz="0" w:space="0" w:color="auto"/>
                        <w:right w:val="none" w:sz="0" w:space="0" w:color="auto"/>
                      </w:divBdr>
                    </w:div>
                  </w:divsChild>
                </w:div>
                <w:div w:id="637607591">
                  <w:marLeft w:val="0"/>
                  <w:marRight w:val="0"/>
                  <w:marTop w:val="0"/>
                  <w:marBottom w:val="0"/>
                  <w:divBdr>
                    <w:top w:val="none" w:sz="0" w:space="0" w:color="auto"/>
                    <w:left w:val="none" w:sz="0" w:space="0" w:color="auto"/>
                    <w:bottom w:val="none" w:sz="0" w:space="0" w:color="auto"/>
                    <w:right w:val="none" w:sz="0" w:space="0" w:color="auto"/>
                  </w:divBdr>
                  <w:divsChild>
                    <w:div w:id="1079672488">
                      <w:marLeft w:val="0"/>
                      <w:marRight w:val="0"/>
                      <w:marTop w:val="0"/>
                      <w:marBottom w:val="0"/>
                      <w:divBdr>
                        <w:top w:val="none" w:sz="0" w:space="0" w:color="auto"/>
                        <w:left w:val="none" w:sz="0" w:space="0" w:color="auto"/>
                        <w:bottom w:val="none" w:sz="0" w:space="0" w:color="auto"/>
                        <w:right w:val="none" w:sz="0" w:space="0" w:color="auto"/>
                      </w:divBdr>
                    </w:div>
                  </w:divsChild>
                </w:div>
                <w:div w:id="646782530">
                  <w:marLeft w:val="0"/>
                  <w:marRight w:val="0"/>
                  <w:marTop w:val="0"/>
                  <w:marBottom w:val="0"/>
                  <w:divBdr>
                    <w:top w:val="none" w:sz="0" w:space="0" w:color="auto"/>
                    <w:left w:val="none" w:sz="0" w:space="0" w:color="auto"/>
                    <w:bottom w:val="none" w:sz="0" w:space="0" w:color="auto"/>
                    <w:right w:val="none" w:sz="0" w:space="0" w:color="auto"/>
                  </w:divBdr>
                  <w:divsChild>
                    <w:div w:id="1422871592">
                      <w:marLeft w:val="0"/>
                      <w:marRight w:val="0"/>
                      <w:marTop w:val="0"/>
                      <w:marBottom w:val="0"/>
                      <w:divBdr>
                        <w:top w:val="none" w:sz="0" w:space="0" w:color="auto"/>
                        <w:left w:val="none" w:sz="0" w:space="0" w:color="auto"/>
                        <w:bottom w:val="none" w:sz="0" w:space="0" w:color="auto"/>
                        <w:right w:val="none" w:sz="0" w:space="0" w:color="auto"/>
                      </w:divBdr>
                    </w:div>
                  </w:divsChild>
                </w:div>
                <w:div w:id="665596759">
                  <w:marLeft w:val="0"/>
                  <w:marRight w:val="0"/>
                  <w:marTop w:val="0"/>
                  <w:marBottom w:val="0"/>
                  <w:divBdr>
                    <w:top w:val="none" w:sz="0" w:space="0" w:color="auto"/>
                    <w:left w:val="none" w:sz="0" w:space="0" w:color="auto"/>
                    <w:bottom w:val="none" w:sz="0" w:space="0" w:color="auto"/>
                    <w:right w:val="none" w:sz="0" w:space="0" w:color="auto"/>
                  </w:divBdr>
                  <w:divsChild>
                    <w:div w:id="210268346">
                      <w:marLeft w:val="0"/>
                      <w:marRight w:val="0"/>
                      <w:marTop w:val="0"/>
                      <w:marBottom w:val="0"/>
                      <w:divBdr>
                        <w:top w:val="none" w:sz="0" w:space="0" w:color="auto"/>
                        <w:left w:val="none" w:sz="0" w:space="0" w:color="auto"/>
                        <w:bottom w:val="none" w:sz="0" w:space="0" w:color="auto"/>
                        <w:right w:val="none" w:sz="0" w:space="0" w:color="auto"/>
                      </w:divBdr>
                    </w:div>
                  </w:divsChild>
                </w:div>
                <w:div w:id="844632296">
                  <w:marLeft w:val="0"/>
                  <w:marRight w:val="0"/>
                  <w:marTop w:val="0"/>
                  <w:marBottom w:val="0"/>
                  <w:divBdr>
                    <w:top w:val="none" w:sz="0" w:space="0" w:color="auto"/>
                    <w:left w:val="none" w:sz="0" w:space="0" w:color="auto"/>
                    <w:bottom w:val="none" w:sz="0" w:space="0" w:color="auto"/>
                    <w:right w:val="none" w:sz="0" w:space="0" w:color="auto"/>
                  </w:divBdr>
                  <w:divsChild>
                    <w:div w:id="26372738">
                      <w:marLeft w:val="0"/>
                      <w:marRight w:val="0"/>
                      <w:marTop w:val="0"/>
                      <w:marBottom w:val="0"/>
                      <w:divBdr>
                        <w:top w:val="none" w:sz="0" w:space="0" w:color="auto"/>
                        <w:left w:val="none" w:sz="0" w:space="0" w:color="auto"/>
                        <w:bottom w:val="none" w:sz="0" w:space="0" w:color="auto"/>
                        <w:right w:val="none" w:sz="0" w:space="0" w:color="auto"/>
                      </w:divBdr>
                    </w:div>
                  </w:divsChild>
                </w:div>
                <w:div w:id="894002704">
                  <w:marLeft w:val="0"/>
                  <w:marRight w:val="0"/>
                  <w:marTop w:val="0"/>
                  <w:marBottom w:val="0"/>
                  <w:divBdr>
                    <w:top w:val="none" w:sz="0" w:space="0" w:color="auto"/>
                    <w:left w:val="none" w:sz="0" w:space="0" w:color="auto"/>
                    <w:bottom w:val="none" w:sz="0" w:space="0" w:color="auto"/>
                    <w:right w:val="none" w:sz="0" w:space="0" w:color="auto"/>
                  </w:divBdr>
                  <w:divsChild>
                    <w:div w:id="2085489559">
                      <w:marLeft w:val="0"/>
                      <w:marRight w:val="0"/>
                      <w:marTop w:val="0"/>
                      <w:marBottom w:val="0"/>
                      <w:divBdr>
                        <w:top w:val="none" w:sz="0" w:space="0" w:color="auto"/>
                        <w:left w:val="none" w:sz="0" w:space="0" w:color="auto"/>
                        <w:bottom w:val="none" w:sz="0" w:space="0" w:color="auto"/>
                        <w:right w:val="none" w:sz="0" w:space="0" w:color="auto"/>
                      </w:divBdr>
                    </w:div>
                  </w:divsChild>
                </w:div>
                <w:div w:id="894584795">
                  <w:marLeft w:val="0"/>
                  <w:marRight w:val="0"/>
                  <w:marTop w:val="0"/>
                  <w:marBottom w:val="0"/>
                  <w:divBdr>
                    <w:top w:val="none" w:sz="0" w:space="0" w:color="auto"/>
                    <w:left w:val="none" w:sz="0" w:space="0" w:color="auto"/>
                    <w:bottom w:val="none" w:sz="0" w:space="0" w:color="auto"/>
                    <w:right w:val="none" w:sz="0" w:space="0" w:color="auto"/>
                  </w:divBdr>
                  <w:divsChild>
                    <w:div w:id="728385082">
                      <w:marLeft w:val="0"/>
                      <w:marRight w:val="0"/>
                      <w:marTop w:val="0"/>
                      <w:marBottom w:val="0"/>
                      <w:divBdr>
                        <w:top w:val="none" w:sz="0" w:space="0" w:color="auto"/>
                        <w:left w:val="none" w:sz="0" w:space="0" w:color="auto"/>
                        <w:bottom w:val="none" w:sz="0" w:space="0" w:color="auto"/>
                        <w:right w:val="none" w:sz="0" w:space="0" w:color="auto"/>
                      </w:divBdr>
                    </w:div>
                  </w:divsChild>
                </w:div>
                <w:div w:id="975910482">
                  <w:marLeft w:val="0"/>
                  <w:marRight w:val="0"/>
                  <w:marTop w:val="0"/>
                  <w:marBottom w:val="0"/>
                  <w:divBdr>
                    <w:top w:val="none" w:sz="0" w:space="0" w:color="auto"/>
                    <w:left w:val="none" w:sz="0" w:space="0" w:color="auto"/>
                    <w:bottom w:val="none" w:sz="0" w:space="0" w:color="auto"/>
                    <w:right w:val="none" w:sz="0" w:space="0" w:color="auto"/>
                  </w:divBdr>
                  <w:divsChild>
                    <w:div w:id="234362503">
                      <w:marLeft w:val="0"/>
                      <w:marRight w:val="0"/>
                      <w:marTop w:val="0"/>
                      <w:marBottom w:val="0"/>
                      <w:divBdr>
                        <w:top w:val="none" w:sz="0" w:space="0" w:color="auto"/>
                        <w:left w:val="none" w:sz="0" w:space="0" w:color="auto"/>
                        <w:bottom w:val="none" w:sz="0" w:space="0" w:color="auto"/>
                        <w:right w:val="none" w:sz="0" w:space="0" w:color="auto"/>
                      </w:divBdr>
                    </w:div>
                  </w:divsChild>
                </w:div>
                <w:div w:id="1127237810">
                  <w:marLeft w:val="0"/>
                  <w:marRight w:val="0"/>
                  <w:marTop w:val="0"/>
                  <w:marBottom w:val="0"/>
                  <w:divBdr>
                    <w:top w:val="none" w:sz="0" w:space="0" w:color="auto"/>
                    <w:left w:val="none" w:sz="0" w:space="0" w:color="auto"/>
                    <w:bottom w:val="none" w:sz="0" w:space="0" w:color="auto"/>
                    <w:right w:val="none" w:sz="0" w:space="0" w:color="auto"/>
                  </w:divBdr>
                  <w:divsChild>
                    <w:div w:id="1267692060">
                      <w:marLeft w:val="0"/>
                      <w:marRight w:val="0"/>
                      <w:marTop w:val="0"/>
                      <w:marBottom w:val="0"/>
                      <w:divBdr>
                        <w:top w:val="none" w:sz="0" w:space="0" w:color="auto"/>
                        <w:left w:val="none" w:sz="0" w:space="0" w:color="auto"/>
                        <w:bottom w:val="none" w:sz="0" w:space="0" w:color="auto"/>
                        <w:right w:val="none" w:sz="0" w:space="0" w:color="auto"/>
                      </w:divBdr>
                    </w:div>
                  </w:divsChild>
                </w:div>
                <w:div w:id="1240556336">
                  <w:marLeft w:val="0"/>
                  <w:marRight w:val="0"/>
                  <w:marTop w:val="0"/>
                  <w:marBottom w:val="0"/>
                  <w:divBdr>
                    <w:top w:val="none" w:sz="0" w:space="0" w:color="auto"/>
                    <w:left w:val="none" w:sz="0" w:space="0" w:color="auto"/>
                    <w:bottom w:val="none" w:sz="0" w:space="0" w:color="auto"/>
                    <w:right w:val="none" w:sz="0" w:space="0" w:color="auto"/>
                  </w:divBdr>
                  <w:divsChild>
                    <w:div w:id="608703244">
                      <w:marLeft w:val="0"/>
                      <w:marRight w:val="0"/>
                      <w:marTop w:val="0"/>
                      <w:marBottom w:val="0"/>
                      <w:divBdr>
                        <w:top w:val="none" w:sz="0" w:space="0" w:color="auto"/>
                        <w:left w:val="none" w:sz="0" w:space="0" w:color="auto"/>
                        <w:bottom w:val="none" w:sz="0" w:space="0" w:color="auto"/>
                        <w:right w:val="none" w:sz="0" w:space="0" w:color="auto"/>
                      </w:divBdr>
                    </w:div>
                  </w:divsChild>
                </w:div>
                <w:div w:id="1466462665">
                  <w:marLeft w:val="0"/>
                  <w:marRight w:val="0"/>
                  <w:marTop w:val="0"/>
                  <w:marBottom w:val="0"/>
                  <w:divBdr>
                    <w:top w:val="none" w:sz="0" w:space="0" w:color="auto"/>
                    <w:left w:val="none" w:sz="0" w:space="0" w:color="auto"/>
                    <w:bottom w:val="none" w:sz="0" w:space="0" w:color="auto"/>
                    <w:right w:val="none" w:sz="0" w:space="0" w:color="auto"/>
                  </w:divBdr>
                  <w:divsChild>
                    <w:div w:id="115102821">
                      <w:marLeft w:val="0"/>
                      <w:marRight w:val="0"/>
                      <w:marTop w:val="0"/>
                      <w:marBottom w:val="0"/>
                      <w:divBdr>
                        <w:top w:val="none" w:sz="0" w:space="0" w:color="auto"/>
                        <w:left w:val="none" w:sz="0" w:space="0" w:color="auto"/>
                        <w:bottom w:val="none" w:sz="0" w:space="0" w:color="auto"/>
                        <w:right w:val="none" w:sz="0" w:space="0" w:color="auto"/>
                      </w:divBdr>
                    </w:div>
                  </w:divsChild>
                </w:div>
                <w:div w:id="1507136641">
                  <w:marLeft w:val="0"/>
                  <w:marRight w:val="0"/>
                  <w:marTop w:val="0"/>
                  <w:marBottom w:val="0"/>
                  <w:divBdr>
                    <w:top w:val="none" w:sz="0" w:space="0" w:color="auto"/>
                    <w:left w:val="none" w:sz="0" w:space="0" w:color="auto"/>
                    <w:bottom w:val="none" w:sz="0" w:space="0" w:color="auto"/>
                    <w:right w:val="none" w:sz="0" w:space="0" w:color="auto"/>
                  </w:divBdr>
                  <w:divsChild>
                    <w:div w:id="577444294">
                      <w:marLeft w:val="0"/>
                      <w:marRight w:val="0"/>
                      <w:marTop w:val="0"/>
                      <w:marBottom w:val="0"/>
                      <w:divBdr>
                        <w:top w:val="none" w:sz="0" w:space="0" w:color="auto"/>
                        <w:left w:val="none" w:sz="0" w:space="0" w:color="auto"/>
                        <w:bottom w:val="none" w:sz="0" w:space="0" w:color="auto"/>
                        <w:right w:val="none" w:sz="0" w:space="0" w:color="auto"/>
                      </w:divBdr>
                    </w:div>
                  </w:divsChild>
                </w:div>
                <w:div w:id="1542791428">
                  <w:marLeft w:val="0"/>
                  <w:marRight w:val="0"/>
                  <w:marTop w:val="0"/>
                  <w:marBottom w:val="0"/>
                  <w:divBdr>
                    <w:top w:val="none" w:sz="0" w:space="0" w:color="auto"/>
                    <w:left w:val="none" w:sz="0" w:space="0" w:color="auto"/>
                    <w:bottom w:val="none" w:sz="0" w:space="0" w:color="auto"/>
                    <w:right w:val="none" w:sz="0" w:space="0" w:color="auto"/>
                  </w:divBdr>
                  <w:divsChild>
                    <w:div w:id="166556599">
                      <w:marLeft w:val="0"/>
                      <w:marRight w:val="0"/>
                      <w:marTop w:val="0"/>
                      <w:marBottom w:val="0"/>
                      <w:divBdr>
                        <w:top w:val="none" w:sz="0" w:space="0" w:color="auto"/>
                        <w:left w:val="none" w:sz="0" w:space="0" w:color="auto"/>
                        <w:bottom w:val="none" w:sz="0" w:space="0" w:color="auto"/>
                        <w:right w:val="none" w:sz="0" w:space="0" w:color="auto"/>
                      </w:divBdr>
                    </w:div>
                  </w:divsChild>
                </w:div>
                <w:div w:id="1610117498">
                  <w:marLeft w:val="0"/>
                  <w:marRight w:val="0"/>
                  <w:marTop w:val="0"/>
                  <w:marBottom w:val="0"/>
                  <w:divBdr>
                    <w:top w:val="none" w:sz="0" w:space="0" w:color="auto"/>
                    <w:left w:val="none" w:sz="0" w:space="0" w:color="auto"/>
                    <w:bottom w:val="none" w:sz="0" w:space="0" w:color="auto"/>
                    <w:right w:val="none" w:sz="0" w:space="0" w:color="auto"/>
                  </w:divBdr>
                  <w:divsChild>
                    <w:div w:id="743185709">
                      <w:marLeft w:val="0"/>
                      <w:marRight w:val="0"/>
                      <w:marTop w:val="0"/>
                      <w:marBottom w:val="0"/>
                      <w:divBdr>
                        <w:top w:val="none" w:sz="0" w:space="0" w:color="auto"/>
                        <w:left w:val="none" w:sz="0" w:space="0" w:color="auto"/>
                        <w:bottom w:val="none" w:sz="0" w:space="0" w:color="auto"/>
                        <w:right w:val="none" w:sz="0" w:space="0" w:color="auto"/>
                      </w:divBdr>
                    </w:div>
                  </w:divsChild>
                </w:div>
                <w:div w:id="1623609573">
                  <w:marLeft w:val="0"/>
                  <w:marRight w:val="0"/>
                  <w:marTop w:val="0"/>
                  <w:marBottom w:val="0"/>
                  <w:divBdr>
                    <w:top w:val="none" w:sz="0" w:space="0" w:color="auto"/>
                    <w:left w:val="none" w:sz="0" w:space="0" w:color="auto"/>
                    <w:bottom w:val="none" w:sz="0" w:space="0" w:color="auto"/>
                    <w:right w:val="none" w:sz="0" w:space="0" w:color="auto"/>
                  </w:divBdr>
                  <w:divsChild>
                    <w:div w:id="922035545">
                      <w:marLeft w:val="0"/>
                      <w:marRight w:val="0"/>
                      <w:marTop w:val="0"/>
                      <w:marBottom w:val="0"/>
                      <w:divBdr>
                        <w:top w:val="none" w:sz="0" w:space="0" w:color="auto"/>
                        <w:left w:val="none" w:sz="0" w:space="0" w:color="auto"/>
                        <w:bottom w:val="none" w:sz="0" w:space="0" w:color="auto"/>
                        <w:right w:val="none" w:sz="0" w:space="0" w:color="auto"/>
                      </w:divBdr>
                    </w:div>
                  </w:divsChild>
                </w:div>
                <w:div w:id="1738017204">
                  <w:marLeft w:val="0"/>
                  <w:marRight w:val="0"/>
                  <w:marTop w:val="0"/>
                  <w:marBottom w:val="0"/>
                  <w:divBdr>
                    <w:top w:val="none" w:sz="0" w:space="0" w:color="auto"/>
                    <w:left w:val="none" w:sz="0" w:space="0" w:color="auto"/>
                    <w:bottom w:val="none" w:sz="0" w:space="0" w:color="auto"/>
                    <w:right w:val="none" w:sz="0" w:space="0" w:color="auto"/>
                  </w:divBdr>
                  <w:divsChild>
                    <w:div w:id="769160696">
                      <w:marLeft w:val="0"/>
                      <w:marRight w:val="0"/>
                      <w:marTop w:val="0"/>
                      <w:marBottom w:val="0"/>
                      <w:divBdr>
                        <w:top w:val="none" w:sz="0" w:space="0" w:color="auto"/>
                        <w:left w:val="none" w:sz="0" w:space="0" w:color="auto"/>
                        <w:bottom w:val="none" w:sz="0" w:space="0" w:color="auto"/>
                        <w:right w:val="none" w:sz="0" w:space="0" w:color="auto"/>
                      </w:divBdr>
                    </w:div>
                  </w:divsChild>
                </w:div>
                <w:div w:id="1901749021">
                  <w:marLeft w:val="0"/>
                  <w:marRight w:val="0"/>
                  <w:marTop w:val="0"/>
                  <w:marBottom w:val="0"/>
                  <w:divBdr>
                    <w:top w:val="none" w:sz="0" w:space="0" w:color="auto"/>
                    <w:left w:val="none" w:sz="0" w:space="0" w:color="auto"/>
                    <w:bottom w:val="none" w:sz="0" w:space="0" w:color="auto"/>
                    <w:right w:val="none" w:sz="0" w:space="0" w:color="auto"/>
                  </w:divBdr>
                  <w:divsChild>
                    <w:div w:id="983387164">
                      <w:marLeft w:val="0"/>
                      <w:marRight w:val="0"/>
                      <w:marTop w:val="0"/>
                      <w:marBottom w:val="0"/>
                      <w:divBdr>
                        <w:top w:val="none" w:sz="0" w:space="0" w:color="auto"/>
                        <w:left w:val="none" w:sz="0" w:space="0" w:color="auto"/>
                        <w:bottom w:val="none" w:sz="0" w:space="0" w:color="auto"/>
                        <w:right w:val="none" w:sz="0" w:space="0" w:color="auto"/>
                      </w:divBdr>
                    </w:div>
                  </w:divsChild>
                </w:div>
                <w:div w:id="1908177419">
                  <w:marLeft w:val="0"/>
                  <w:marRight w:val="0"/>
                  <w:marTop w:val="0"/>
                  <w:marBottom w:val="0"/>
                  <w:divBdr>
                    <w:top w:val="none" w:sz="0" w:space="0" w:color="auto"/>
                    <w:left w:val="none" w:sz="0" w:space="0" w:color="auto"/>
                    <w:bottom w:val="none" w:sz="0" w:space="0" w:color="auto"/>
                    <w:right w:val="none" w:sz="0" w:space="0" w:color="auto"/>
                  </w:divBdr>
                  <w:divsChild>
                    <w:div w:id="1065301939">
                      <w:marLeft w:val="0"/>
                      <w:marRight w:val="0"/>
                      <w:marTop w:val="0"/>
                      <w:marBottom w:val="0"/>
                      <w:divBdr>
                        <w:top w:val="none" w:sz="0" w:space="0" w:color="auto"/>
                        <w:left w:val="none" w:sz="0" w:space="0" w:color="auto"/>
                        <w:bottom w:val="none" w:sz="0" w:space="0" w:color="auto"/>
                        <w:right w:val="none" w:sz="0" w:space="0" w:color="auto"/>
                      </w:divBdr>
                    </w:div>
                  </w:divsChild>
                </w:div>
                <w:div w:id="1990359054">
                  <w:marLeft w:val="0"/>
                  <w:marRight w:val="0"/>
                  <w:marTop w:val="0"/>
                  <w:marBottom w:val="0"/>
                  <w:divBdr>
                    <w:top w:val="none" w:sz="0" w:space="0" w:color="auto"/>
                    <w:left w:val="none" w:sz="0" w:space="0" w:color="auto"/>
                    <w:bottom w:val="none" w:sz="0" w:space="0" w:color="auto"/>
                    <w:right w:val="none" w:sz="0" w:space="0" w:color="auto"/>
                  </w:divBdr>
                  <w:divsChild>
                    <w:div w:id="632516392">
                      <w:marLeft w:val="0"/>
                      <w:marRight w:val="0"/>
                      <w:marTop w:val="0"/>
                      <w:marBottom w:val="0"/>
                      <w:divBdr>
                        <w:top w:val="none" w:sz="0" w:space="0" w:color="auto"/>
                        <w:left w:val="none" w:sz="0" w:space="0" w:color="auto"/>
                        <w:bottom w:val="none" w:sz="0" w:space="0" w:color="auto"/>
                        <w:right w:val="none" w:sz="0" w:space="0" w:color="auto"/>
                      </w:divBdr>
                    </w:div>
                  </w:divsChild>
                </w:div>
                <w:div w:id="2143689433">
                  <w:marLeft w:val="0"/>
                  <w:marRight w:val="0"/>
                  <w:marTop w:val="0"/>
                  <w:marBottom w:val="0"/>
                  <w:divBdr>
                    <w:top w:val="none" w:sz="0" w:space="0" w:color="auto"/>
                    <w:left w:val="none" w:sz="0" w:space="0" w:color="auto"/>
                    <w:bottom w:val="none" w:sz="0" w:space="0" w:color="auto"/>
                    <w:right w:val="none" w:sz="0" w:space="0" w:color="auto"/>
                  </w:divBdr>
                  <w:divsChild>
                    <w:div w:id="1295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3017">
          <w:marLeft w:val="0"/>
          <w:marRight w:val="0"/>
          <w:marTop w:val="0"/>
          <w:marBottom w:val="0"/>
          <w:divBdr>
            <w:top w:val="none" w:sz="0" w:space="0" w:color="auto"/>
            <w:left w:val="none" w:sz="0" w:space="0" w:color="auto"/>
            <w:bottom w:val="none" w:sz="0" w:space="0" w:color="auto"/>
            <w:right w:val="none" w:sz="0" w:space="0" w:color="auto"/>
          </w:divBdr>
          <w:divsChild>
            <w:div w:id="753206528">
              <w:marLeft w:val="-75"/>
              <w:marRight w:val="0"/>
              <w:marTop w:val="30"/>
              <w:marBottom w:val="30"/>
              <w:divBdr>
                <w:top w:val="none" w:sz="0" w:space="0" w:color="auto"/>
                <w:left w:val="none" w:sz="0" w:space="0" w:color="auto"/>
                <w:bottom w:val="none" w:sz="0" w:space="0" w:color="auto"/>
                <w:right w:val="none" w:sz="0" w:space="0" w:color="auto"/>
              </w:divBdr>
              <w:divsChild>
                <w:div w:id="115568130">
                  <w:marLeft w:val="0"/>
                  <w:marRight w:val="0"/>
                  <w:marTop w:val="0"/>
                  <w:marBottom w:val="0"/>
                  <w:divBdr>
                    <w:top w:val="none" w:sz="0" w:space="0" w:color="auto"/>
                    <w:left w:val="none" w:sz="0" w:space="0" w:color="auto"/>
                    <w:bottom w:val="none" w:sz="0" w:space="0" w:color="auto"/>
                    <w:right w:val="none" w:sz="0" w:space="0" w:color="auto"/>
                  </w:divBdr>
                  <w:divsChild>
                    <w:div w:id="50932903">
                      <w:marLeft w:val="0"/>
                      <w:marRight w:val="0"/>
                      <w:marTop w:val="0"/>
                      <w:marBottom w:val="0"/>
                      <w:divBdr>
                        <w:top w:val="none" w:sz="0" w:space="0" w:color="auto"/>
                        <w:left w:val="none" w:sz="0" w:space="0" w:color="auto"/>
                        <w:bottom w:val="none" w:sz="0" w:space="0" w:color="auto"/>
                        <w:right w:val="none" w:sz="0" w:space="0" w:color="auto"/>
                      </w:divBdr>
                    </w:div>
                  </w:divsChild>
                </w:div>
                <w:div w:id="337464232">
                  <w:marLeft w:val="0"/>
                  <w:marRight w:val="0"/>
                  <w:marTop w:val="0"/>
                  <w:marBottom w:val="0"/>
                  <w:divBdr>
                    <w:top w:val="none" w:sz="0" w:space="0" w:color="auto"/>
                    <w:left w:val="none" w:sz="0" w:space="0" w:color="auto"/>
                    <w:bottom w:val="none" w:sz="0" w:space="0" w:color="auto"/>
                    <w:right w:val="none" w:sz="0" w:space="0" w:color="auto"/>
                  </w:divBdr>
                  <w:divsChild>
                    <w:div w:id="225452271">
                      <w:marLeft w:val="0"/>
                      <w:marRight w:val="0"/>
                      <w:marTop w:val="0"/>
                      <w:marBottom w:val="0"/>
                      <w:divBdr>
                        <w:top w:val="none" w:sz="0" w:space="0" w:color="auto"/>
                        <w:left w:val="none" w:sz="0" w:space="0" w:color="auto"/>
                        <w:bottom w:val="none" w:sz="0" w:space="0" w:color="auto"/>
                        <w:right w:val="none" w:sz="0" w:space="0" w:color="auto"/>
                      </w:divBdr>
                    </w:div>
                  </w:divsChild>
                </w:div>
                <w:div w:id="414474727">
                  <w:marLeft w:val="0"/>
                  <w:marRight w:val="0"/>
                  <w:marTop w:val="0"/>
                  <w:marBottom w:val="0"/>
                  <w:divBdr>
                    <w:top w:val="none" w:sz="0" w:space="0" w:color="auto"/>
                    <w:left w:val="none" w:sz="0" w:space="0" w:color="auto"/>
                    <w:bottom w:val="none" w:sz="0" w:space="0" w:color="auto"/>
                    <w:right w:val="none" w:sz="0" w:space="0" w:color="auto"/>
                  </w:divBdr>
                  <w:divsChild>
                    <w:div w:id="1832715628">
                      <w:marLeft w:val="0"/>
                      <w:marRight w:val="0"/>
                      <w:marTop w:val="0"/>
                      <w:marBottom w:val="0"/>
                      <w:divBdr>
                        <w:top w:val="none" w:sz="0" w:space="0" w:color="auto"/>
                        <w:left w:val="none" w:sz="0" w:space="0" w:color="auto"/>
                        <w:bottom w:val="none" w:sz="0" w:space="0" w:color="auto"/>
                        <w:right w:val="none" w:sz="0" w:space="0" w:color="auto"/>
                      </w:divBdr>
                    </w:div>
                  </w:divsChild>
                </w:div>
                <w:div w:id="465203290">
                  <w:marLeft w:val="0"/>
                  <w:marRight w:val="0"/>
                  <w:marTop w:val="0"/>
                  <w:marBottom w:val="0"/>
                  <w:divBdr>
                    <w:top w:val="none" w:sz="0" w:space="0" w:color="auto"/>
                    <w:left w:val="none" w:sz="0" w:space="0" w:color="auto"/>
                    <w:bottom w:val="none" w:sz="0" w:space="0" w:color="auto"/>
                    <w:right w:val="none" w:sz="0" w:space="0" w:color="auto"/>
                  </w:divBdr>
                  <w:divsChild>
                    <w:div w:id="879904650">
                      <w:marLeft w:val="0"/>
                      <w:marRight w:val="0"/>
                      <w:marTop w:val="0"/>
                      <w:marBottom w:val="0"/>
                      <w:divBdr>
                        <w:top w:val="none" w:sz="0" w:space="0" w:color="auto"/>
                        <w:left w:val="none" w:sz="0" w:space="0" w:color="auto"/>
                        <w:bottom w:val="none" w:sz="0" w:space="0" w:color="auto"/>
                        <w:right w:val="none" w:sz="0" w:space="0" w:color="auto"/>
                      </w:divBdr>
                    </w:div>
                  </w:divsChild>
                </w:div>
                <w:div w:id="578952564">
                  <w:marLeft w:val="0"/>
                  <w:marRight w:val="0"/>
                  <w:marTop w:val="0"/>
                  <w:marBottom w:val="0"/>
                  <w:divBdr>
                    <w:top w:val="none" w:sz="0" w:space="0" w:color="auto"/>
                    <w:left w:val="none" w:sz="0" w:space="0" w:color="auto"/>
                    <w:bottom w:val="none" w:sz="0" w:space="0" w:color="auto"/>
                    <w:right w:val="none" w:sz="0" w:space="0" w:color="auto"/>
                  </w:divBdr>
                  <w:divsChild>
                    <w:div w:id="662272596">
                      <w:marLeft w:val="0"/>
                      <w:marRight w:val="0"/>
                      <w:marTop w:val="0"/>
                      <w:marBottom w:val="0"/>
                      <w:divBdr>
                        <w:top w:val="none" w:sz="0" w:space="0" w:color="auto"/>
                        <w:left w:val="none" w:sz="0" w:space="0" w:color="auto"/>
                        <w:bottom w:val="none" w:sz="0" w:space="0" w:color="auto"/>
                        <w:right w:val="none" w:sz="0" w:space="0" w:color="auto"/>
                      </w:divBdr>
                    </w:div>
                  </w:divsChild>
                </w:div>
                <w:div w:id="621569920">
                  <w:marLeft w:val="0"/>
                  <w:marRight w:val="0"/>
                  <w:marTop w:val="0"/>
                  <w:marBottom w:val="0"/>
                  <w:divBdr>
                    <w:top w:val="none" w:sz="0" w:space="0" w:color="auto"/>
                    <w:left w:val="none" w:sz="0" w:space="0" w:color="auto"/>
                    <w:bottom w:val="none" w:sz="0" w:space="0" w:color="auto"/>
                    <w:right w:val="none" w:sz="0" w:space="0" w:color="auto"/>
                  </w:divBdr>
                  <w:divsChild>
                    <w:div w:id="4796197">
                      <w:marLeft w:val="0"/>
                      <w:marRight w:val="0"/>
                      <w:marTop w:val="0"/>
                      <w:marBottom w:val="0"/>
                      <w:divBdr>
                        <w:top w:val="none" w:sz="0" w:space="0" w:color="auto"/>
                        <w:left w:val="none" w:sz="0" w:space="0" w:color="auto"/>
                        <w:bottom w:val="none" w:sz="0" w:space="0" w:color="auto"/>
                        <w:right w:val="none" w:sz="0" w:space="0" w:color="auto"/>
                      </w:divBdr>
                    </w:div>
                  </w:divsChild>
                </w:div>
                <w:div w:id="632710732">
                  <w:marLeft w:val="0"/>
                  <w:marRight w:val="0"/>
                  <w:marTop w:val="0"/>
                  <w:marBottom w:val="0"/>
                  <w:divBdr>
                    <w:top w:val="none" w:sz="0" w:space="0" w:color="auto"/>
                    <w:left w:val="none" w:sz="0" w:space="0" w:color="auto"/>
                    <w:bottom w:val="none" w:sz="0" w:space="0" w:color="auto"/>
                    <w:right w:val="none" w:sz="0" w:space="0" w:color="auto"/>
                  </w:divBdr>
                  <w:divsChild>
                    <w:div w:id="2124687844">
                      <w:marLeft w:val="0"/>
                      <w:marRight w:val="0"/>
                      <w:marTop w:val="0"/>
                      <w:marBottom w:val="0"/>
                      <w:divBdr>
                        <w:top w:val="none" w:sz="0" w:space="0" w:color="auto"/>
                        <w:left w:val="none" w:sz="0" w:space="0" w:color="auto"/>
                        <w:bottom w:val="none" w:sz="0" w:space="0" w:color="auto"/>
                        <w:right w:val="none" w:sz="0" w:space="0" w:color="auto"/>
                      </w:divBdr>
                    </w:div>
                  </w:divsChild>
                </w:div>
                <w:div w:id="917863503">
                  <w:marLeft w:val="0"/>
                  <w:marRight w:val="0"/>
                  <w:marTop w:val="0"/>
                  <w:marBottom w:val="0"/>
                  <w:divBdr>
                    <w:top w:val="none" w:sz="0" w:space="0" w:color="auto"/>
                    <w:left w:val="none" w:sz="0" w:space="0" w:color="auto"/>
                    <w:bottom w:val="none" w:sz="0" w:space="0" w:color="auto"/>
                    <w:right w:val="none" w:sz="0" w:space="0" w:color="auto"/>
                  </w:divBdr>
                  <w:divsChild>
                    <w:div w:id="364139474">
                      <w:marLeft w:val="0"/>
                      <w:marRight w:val="0"/>
                      <w:marTop w:val="0"/>
                      <w:marBottom w:val="0"/>
                      <w:divBdr>
                        <w:top w:val="none" w:sz="0" w:space="0" w:color="auto"/>
                        <w:left w:val="none" w:sz="0" w:space="0" w:color="auto"/>
                        <w:bottom w:val="none" w:sz="0" w:space="0" w:color="auto"/>
                        <w:right w:val="none" w:sz="0" w:space="0" w:color="auto"/>
                      </w:divBdr>
                    </w:div>
                  </w:divsChild>
                </w:div>
                <w:div w:id="941453660">
                  <w:marLeft w:val="0"/>
                  <w:marRight w:val="0"/>
                  <w:marTop w:val="0"/>
                  <w:marBottom w:val="0"/>
                  <w:divBdr>
                    <w:top w:val="none" w:sz="0" w:space="0" w:color="auto"/>
                    <w:left w:val="none" w:sz="0" w:space="0" w:color="auto"/>
                    <w:bottom w:val="none" w:sz="0" w:space="0" w:color="auto"/>
                    <w:right w:val="none" w:sz="0" w:space="0" w:color="auto"/>
                  </w:divBdr>
                  <w:divsChild>
                    <w:div w:id="865296038">
                      <w:marLeft w:val="0"/>
                      <w:marRight w:val="0"/>
                      <w:marTop w:val="0"/>
                      <w:marBottom w:val="0"/>
                      <w:divBdr>
                        <w:top w:val="none" w:sz="0" w:space="0" w:color="auto"/>
                        <w:left w:val="none" w:sz="0" w:space="0" w:color="auto"/>
                        <w:bottom w:val="none" w:sz="0" w:space="0" w:color="auto"/>
                        <w:right w:val="none" w:sz="0" w:space="0" w:color="auto"/>
                      </w:divBdr>
                    </w:div>
                  </w:divsChild>
                </w:div>
                <w:div w:id="972440852">
                  <w:marLeft w:val="0"/>
                  <w:marRight w:val="0"/>
                  <w:marTop w:val="0"/>
                  <w:marBottom w:val="0"/>
                  <w:divBdr>
                    <w:top w:val="none" w:sz="0" w:space="0" w:color="auto"/>
                    <w:left w:val="none" w:sz="0" w:space="0" w:color="auto"/>
                    <w:bottom w:val="none" w:sz="0" w:space="0" w:color="auto"/>
                    <w:right w:val="none" w:sz="0" w:space="0" w:color="auto"/>
                  </w:divBdr>
                  <w:divsChild>
                    <w:div w:id="241644165">
                      <w:marLeft w:val="0"/>
                      <w:marRight w:val="0"/>
                      <w:marTop w:val="0"/>
                      <w:marBottom w:val="0"/>
                      <w:divBdr>
                        <w:top w:val="none" w:sz="0" w:space="0" w:color="auto"/>
                        <w:left w:val="none" w:sz="0" w:space="0" w:color="auto"/>
                        <w:bottom w:val="none" w:sz="0" w:space="0" w:color="auto"/>
                        <w:right w:val="none" w:sz="0" w:space="0" w:color="auto"/>
                      </w:divBdr>
                    </w:div>
                  </w:divsChild>
                </w:div>
                <w:div w:id="1203134731">
                  <w:marLeft w:val="0"/>
                  <w:marRight w:val="0"/>
                  <w:marTop w:val="0"/>
                  <w:marBottom w:val="0"/>
                  <w:divBdr>
                    <w:top w:val="none" w:sz="0" w:space="0" w:color="auto"/>
                    <w:left w:val="none" w:sz="0" w:space="0" w:color="auto"/>
                    <w:bottom w:val="none" w:sz="0" w:space="0" w:color="auto"/>
                    <w:right w:val="none" w:sz="0" w:space="0" w:color="auto"/>
                  </w:divBdr>
                  <w:divsChild>
                    <w:div w:id="833761302">
                      <w:marLeft w:val="0"/>
                      <w:marRight w:val="0"/>
                      <w:marTop w:val="0"/>
                      <w:marBottom w:val="0"/>
                      <w:divBdr>
                        <w:top w:val="none" w:sz="0" w:space="0" w:color="auto"/>
                        <w:left w:val="none" w:sz="0" w:space="0" w:color="auto"/>
                        <w:bottom w:val="none" w:sz="0" w:space="0" w:color="auto"/>
                        <w:right w:val="none" w:sz="0" w:space="0" w:color="auto"/>
                      </w:divBdr>
                    </w:div>
                  </w:divsChild>
                </w:div>
                <w:div w:id="1216086827">
                  <w:marLeft w:val="0"/>
                  <w:marRight w:val="0"/>
                  <w:marTop w:val="0"/>
                  <w:marBottom w:val="0"/>
                  <w:divBdr>
                    <w:top w:val="none" w:sz="0" w:space="0" w:color="auto"/>
                    <w:left w:val="none" w:sz="0" w:space="0" w:color="auto"/>
                    <w:bottom w:val="none" w:sz="0" w:space="0" w:color="auto"/>
                    <w:right w:val="none" w:sz="0" w:space="0" w:color="auto"/>
                  </w:divBdr>
                  <w:divsChild>
                    <w:div w:id="1556745532">
                      <w:marLeft w:val="0"/>
                      <w:marRight w:val="0"/>
                      <w:marTop w:val="0"/>
                      <w:marBottom w:val="0"/>
                      <w:divBdr>
                        <w:top w:val="none" w:sz="0" w:space="0" w:color="auto"/>
                        <w:left w:val="none" w:sz="0" w:space="0" w:color="auto"/>
                        <w:bottom w:val="none" w:sz="0" w:space="0" w:color="auto"/>
                        <w:right w:val="none" w:sz="0" w:space="0" w:color="auto"/>
                      </w:divBdr>
                    </w:div>
                  </w:divsChild>
                </w:div>
                <w:div w:id="1257707693">
                  <w:marLeft w:val="0"/>
                  <w:marRight w:val="0"/>
                  <w:marTop w:val="0"/>
                  <w:marBottom w:val="0"/>
                  <w:divBdr>
                    <w:top w:val="none" w:sz="0" w:space="0" w:color="auto"/>
                    <w:left w:val="none" w:sz="0" w:space="0" w:color="auto"/>
                    <w:bottom w:val="none" w:sz="0" w:space="0" w:color="auto"/>
                    <w:right w:val="none" w:sz="0" w:space="0" w:color="auto"/>
                  </w:divBdr>
                  <w:divsChild>
                    <w:div w:id="931545388">
                      <w:marLeft w:val="0"/>
                      <w:marRight w:val="0"/>
                      <w:marTop w:val="0"/>
                      <w:marBottom w:val="0"/>
                      <w:divBdr>
                        <w:top w:val="none" w:sz="0" w:space="0" w:color="auto"/>
                        <w:left w:val="none" w:sz="0" w:space="0" w:color="auto"/>
                        <w:bottom w:val="none" w:sz="0" w:space="0" w:color="auto"/>
                        <w:right w:val="none" w:sz="0" w:space="0" w:color="auto"/>
                      </w:divBdr>
                    </w:div>
                  </w:divsChild>
                </w:div>
                <w:div w:id="1326202883">
                  <w:marLeft w:val="0"/>
                  <w:marRight w:val="0"/>
                  <w:marTop w:val="0"/>
                  <w:marBottom w:val="0"/>
                  <w:divBdr>
                    <w:top w:val="none" w:sz="0" w:space="0" w:color="auto"/>
                    <w:left w:val="none" w:sz="0" w:space="0" w:color="auto"/>
                    <w:bottom w:val="none" w:sz="0" w:space="0" w:color="auto"/>
                    <w:right w:val="none" w:sz="0" w:space="0" w:color="auto"/>
                  </w:divBdr>
                  <w:divsChild>
                    <w:div w:id="243226165">
                      <w:marLeft w:val="0"/>
                      <w:marRight w:val="0"/>
                      <w:marTop w:val="0"/>
                      <w:marBottom w:val="0"/>
                      <w:divBdr>
                        <w:top w:val="none" w:sz="0" w:space="0" w:color="auto"/>
                        <w:left w:val="none" w:sz="0" w:space="0" w:color="auto"/>
                        <w:bottom w:val="none" w:sz="0" w:space="0" w:color="auto"/>
                        <w:right w:val="none" w:sz="0" w:space="0" w:color="auto"/>
                      </w:divBdr>
                    </w:div>
                  </w:divsChild>
                </w:div>
                <w:div w:id="1557745153">
                  <w:marLeft w:val="0"/>
                  <w:marRight w:val="0"/>
                  <w:marTop w:val="0"/>
                  <w:marBottom w:val="0"/>
                  <w:divBdr>
                    <w:top w:val="none" w:sz="0" w:space="0" w:color="auto"/>
                    <w:left w:val="none" w:sz="0" w:space="0" w:color="auto"/>
                    <w:bottom w:val="none" w:sz="0" w:space="0" w:color="auto"/>
                    <w:right w:val="none" w:sz="0" w:space="0" w:color="auto"/>
                  </w:divBdr>
                  <w:divsChild>
                    <w:div w:id="1255433068">
                      <w:marLeft w:val="0"/>
                      <w:marRight w:val="0"/>
                      <w:marTop w:val="0"/>
                      <w:marBottom w:val="0"/>
                      <w:divBdr>
                        <w:top w:val="none" w:sz="0" w:space="0" w:color="auto"/>
                        <w:left w:val="none" w:sz="0" w:space="0" w:color="auto"/>
                        <w:bottom w:val="none" w:sz="0" w:space="0" w:color="auto"/>
                        <w:right w:val="none" w:sz="0" w:space="0" w:color="auto"/>
                      </w:divBdr>
                    </w:div>
                  </w:divsChild>
                </w:div>
                <w:div w:id="1561865850">
                  <w:marLeft w:val="0"/>
                  <w:marRight w:val="0"/>
                  <w:marTop w:val="0"/>
                  <w:marBottom w:val="0"/>
                  <w:divBdr>
                    <w:top w:val="none" w:sz="0" w:space="0" w:color="auto"/>
                    <w:left w:val="none" w:sz="0" w:space="0" w:color="auto"/>
                    <w:bottom w:val="none" w:sz="0" w:space="0" w:color="auto"/>
                    <w:right w:val="none" w:sz="0" w:space="0" w:color="auto"/>
                  </w:divBdr>
                  <w:divsChild>
                    <w:div w:id="1431782230">
                      <w:marLeft w:val="0"/>
                      <w:marRight w:val="0"/>
                      <w:marTop w:val="0"/>
                      <w:marBottom w:val="0"/>
                      <w:divBdr>
                        <w:top w:val="none" w:sz="0" w:space="0" w:color="auto"/>
                        <w:left w:val="none" w:sz="0" w:space="0" w:color="auto"/>
                        <w:bottom w:val="none" w:sz="0" w:space="0" w:color="auto"/>
                        <w:right w:val="none" w:sz="0" w:space="0" w:color="auto"/>
                      </w:divBdr>
                    </w:div>
                  </w:divsChild>
                </w:div>
                <w:div w:id="1617131639">
                  <w:marLeft w:val="0"/>
                  <w:marRight w:val="0"/>
                  <w:marTop w:val="0"/>
                  <w:marBottom w:val="0"/>
                  <w:divBdr>
                    <w:top w:val="none" w:sz="0" w:space="0" w:color="auto"/>
                    <w:left w:val="none" w:sz="0" w:space="0" w:color="auto"/>
                    <w:bottom w:val="none" w:sz="0" w:space="0" w:color="auto"/>
                    <w:right w:val="none" w:sz="0" w:space="0" w:color="auto"/>
                  </w:divBdr>
                  <w:divsChild>
                    <w:div w:id="1347438863">
                      <w:marLeft w:val="0"/>
                      <w:marRight w:val="0"/>
                      <w:marTop w:val="0"/>
                      <w:marBottom w:val="0"/>
                      <w:divBdr>
                        <w:top w:val="none" w:sz="0" w:space="0" w:color="auto"/>
                        <w:left w:val="none" w:sz="0" w:space="0" w:color="auto"/>
                        <w:bottom w:val="none" w:sz="0" w:space="0" w:color="auto"/>
                        <w:right w:val="none" w:sz="0" w:space="0" w:color="auto"/>
                      </w:divBdr>
                    </w:div>
                  </w:divsChild>
                </w:div>
                <w:div w:id="1841581666">
                  <w:marLeft w:val="0"/>
                  <w:marRight w:val="0"/>
                  <w:marTop w:val="0"/>
                  <w:marBottom w:val="0"/>
                  <w:divBdr>
                    <w:top w:val="none" w:sz="0" w:space="0" w:color="auto"/>
                    <w:left w:val="none" w:sz="0" w:space="0" w:color="auto"/>
                    <w:bottom w:val="none" w:sz="0" w:space="0" w:color="auto"/>
                    <w:right w:val="none" w:sz="0" w:space="0" w:color="auto"/>
                  </w:divBdr>
                  <w:divsChild>
                    <w:div w:id="85663542">
                      <w:marLeft w:val="0"/>
                      <w:marRight w:val="0"/>
                      <w:marTop w:val="0"/>
                      <w:marBottom w:val="0"/>
                      <w:divBdr>
                        <w:top w:val="none" w:sz="0" w:space="0" w:color="auto"/>
                        <w:left w:val="none" w:sz="0" w:space="0" w:color="auto"/>
                        <w:bottom w:val="none" w:sz="0" w:space="0" w:color="auto"/>
                        <w:right w:val="none" w:sz="0" w:space="0" w:color="auto"/>
                      </w:divBdr>
                    </w:div>
                  </w:divsChild>
                </w:div>
                <w:div w:id="1972781900">
                  <w:marLeft w:val="0"/>
                  <w:marRight w:val="0"/>
                  <w:marTop w:val="0"/>
                  <w:marBottom w:val="0"/>
                  <w:divBdr>
                    <w:top w:val="none" w:sz="0" w:space="0" w:color="auto"/>
                    <w:left w:val="none" w:sz="0" w:space="0" w:color="auto"/>
                    <w:bottom w:val="none" w:sz="0" w:space="0" w:color="auto"/>
                    <w:right w:val="none" w:sz="0" w:space="0" w:color="auto"/>
                  </w:divBdr>
                  <w:divsChild>
                    <w:div w:id="1892616059">
                      <w:marLeft w:val="0"/>
                      <w:marRight w:val="0"/>
                      <w:marTop w:val="0"/>
                      <w:marBottom w:val="0"/>
                      <w:divBdr>
                        <w:top w:val="none" w:sz="0" w:space="0" w:color="auto"/>
                        <w:left w:val="none" w:sz="0" w:space="0" w:color="auto"/>
                        <w:bottom w:val="none" w:sz="0" w:space="0" w:color="auto"/>
                        <w:right w:val="none" w:sz="0" w:space="0" w:color="auto"/>
                      </w:divBdr>
                    </w:div>
                  </w:divsChild>
                </w:div>
                <w:div w:id="2014992840">
                  <w:marLeft w:val="0"/>
                  <w:marRight w:val="0"/>
                  <w:marTop w:val="0"/>
                  <w:marBottom w:val="0"/>
                  <w:divBdr>
                    <w:top w:val="none" w:sz="0" w:space="0" w:color="auto"/>
                    <w:left w:val="none" w:sz="0" w:space="0" w:color="auto"/>
                    <w:bottom w:val="none" w:sz="0" w:space="0" w:color="auto"/>
                    <w:right w:val="none" w:sz="0" w:space="0" w:color="auto"/>
                  </w:divBdr>
                  <w:divsChild>
                    <w:div w:id="254441817">
                      <w:marLeft w:val="0"/>
                      <w:marRight w:val="0"/>
                      <w:marTop w:val="0"/>
                      <w:marBottom w:val="0"/>
                      <w:divBdr>
                        <w:top w:val="none" w:sz="0" w:space="0" w:color="auto"/>
                        <w:left w:val="none" w:sz="0" w:space="0" w:color="auto"/>
                        <w:bottom w:val="none" w:sz="0" w:space="0" w:color="auto"/>
                        <w:right w:val="none" w:sz="0" w:space="0" w:color="auto"/>
                      </w:divBdr>
                    </w:div>
                  </w:divsChild>
                </w:div>
                <w:div w:id="2099716073">
                  <w:marLeft w:val="0"/>
                  <w:marRight w:val="0"/>
                  <w:marTop w:val="0"/>
                  <w:marBottom w:val="0"/>
                  <w:divBdr>
                    <w:top w:val="none" w:sz="0" w:space="0" w:color="auto"/>
                    <w:left w:val="none" w:sz="0" w:space="0" w:color="auto"/>
                    <w:bottom w:val="none" w:sz="0" w:space="0" w:color="auto"/>
                    <w:right w:val="none" w:sz="0" w:space="0" w:color="auto"/>
                  </w:divBdr>
                  <w:divsChild>
                    <w:div w:id="17288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7089">
          <w:marLeft w:val="0"/>
          <w:marRight w:val="0"/>
          <w:marTop w:val="0"/>
          <w:marBottom w:val="0"/>
          <w:divBdr>
            <w:top w:val="none" w:sz="0" w:space="0" w:color="auto"/>
            <w:left w:val="none" w:sz="0" w:space="0" w:color="auto"/>
            <w:bottom w:val="none" w:sz="0" w:space="0" w:color="auto"/>
            <w:right w:val="none" w:sz="0" w:space="0" w:color="auto"/>
          </w:divBdr>
          <w:divsChild>
            <w:div w:id="708338260">
              <w:marLeft w:val="-75"/>
              <w:marRight w:val="0"/>
              <w:marTop w:val="30"/>
              <w:marBottom w:val="30"/>
              <w:divBdr>
                <w:top w:val="none" w:sz="0" w:space="0" w:color="auto"/>
                <w:left w:val="none" w:sz="0" w:space="0" w:color="auto"/>
                <w:bottom w:val="none" w:sz="0" w:space="0" w:color="auto"/>
                <w:right w:val="none" w:sz="0" w:space="0" w:color="auto"/>
              </w:divBdr>
              <w:divsChild>
                <w:div w:id="55667131">
                  <w:marLeft w:val="0"/>
                  <w:marRight w:val="0"/>
                  <w:marTop w:val="0"/>
                  <w:marBottom w:val="0"/>
                  <w:divBdr>
                    <w:top w:val="none" w:sz="0" w:space="0" w:color="auto"/>
                    <w:left w:val="none" w:sz="0" w:space="0" w:color="auto"/>
                    <w:bottom w:val="none" w:sz="0" w:space="0" w:color="auto"/>
                    <w:right w:val="none" w:sz="0" w:space="0" w:color="auto"/>
                  </w:divBdr>
                  <w:divsChild>
                    <w:div w:id="44567593">
                      <w:marLeft w:val="0"/>
                      <w:marRight w:val="0"/>
                      <w:marTop w:val="0"/>
                      <w:marBottom w:val="0"/>
                      <w:divBdr>
                        <w:top w:val="none" w:sz="0" w:space="0" w:color="auto"/>
                        <w:left w:val="none" w:sz="0" w:space="0" w:color="auto"/>
                        <w:bottom w:val="none" w:sz="0" w:space="0" w:color="auto"/>
                        <w:right w:val="none" w:sz="0" w:space="0" w:color="auto"/>
                      </w:divBdr>
                    </w:div>
                  </w:divsChild>
                </w:div>
                <w:div w:id="1436942410">
                  <w:marLeft w:val="0"/>
                  <w:marRight w:val="0"/>
                  <w:marTop w:val="0"/>
                  <w:marBottom w:val="0"/>
                  <w:divBdr>
                    <w:top w:val="none" w:sz="0" w:space="0" w:color="auto"/>
                    <w:left w:val="none" w:sz="0" w:space="0" w:color="auto"/>
                    <w:bottom w:val="none" w:sz="0" w:space="0" w:color="auto"/>
                    <w:right w:val="none" w:sz="0" w:space="0" w:color="auto"/>
                  </w:divBdr>
                  <w:divsChild>
                    <w:div w:id="144006056">
                      <w:marLeft w:val="0"/>
                      <w:marRight w:val="0"/>
                      <w:marTop w:val="0"/>
                      <w:marBottom w:val="0"/>
                      <w:divBdr>
                        <w:top w:val="none" w:sz="0" w:space="0" w:color="auto"/>
                        <w:left w:val="none" w:sz="0" w:space="0" w:color="auto"/>
                        <w:bottom w:val="none" w:sz="0" w:space="0" w:color="auto"/>
                        <w:right w:val="none" w:sz="0" w:space="0" w:color="auto"/>
                      </w:divBdr>
                    </w:div>
                  </w:divsChild>
                </w:div>
                <w:div w:id="1446539858">
                  <w:marLeft w:val="0"/>
                  <w:marRight w:val="0"/>
                  <w:marTop w:val="0"/>
                  <w:marBottom w:val="0"/>
                  <w:divBdr>
                    <w:top w:val="none" w:sz="0" w:space="0" w:color="auto"/>
                    <w:left w:val="none" w:sz="0" w:space="0" w:color="auto"/>
                    <w:bottom w:val="none" w:sz="0" w:space="0" w:color="auto"/>
                    <w:right w:val="none" w:sz="0" w:space="0" w:color="auto"/>
                  </w:divBdr>
                  <w:divsChild>
                    <w:div w:id="1297638920">
                      <w:marLeft w:val="0"/>
                      <w:marRight w:val="0"/>
                      <w:marTop w:val="0"/>
                      <w:marBottom w:val="0"/>
                      <w:divBdr>
                        <w:top w:val="none" w:sz="0" w:space="0" w:color="auto"/>
                        <w:left w:val="none" w:sz="0" w:space="0" w:color="auto"/>
                        <w:bottom w:val="none" w:sz="0" w:space="0" w:color="auto"/>
                        <w:right w:val="none" w:sz="0" w:space="0" w:color="auto"/>
                      </w:divBdr>
                    </w:div>
                  </w:divsChild>
                </w:div>
                <w:div w:id="1554072788">
                  <w:marLeft w:val="0"/>
                  <w:marRight w:val="0"/>
                  <w:marTop w:val="0"/>
                  <w:marBottom w:val="0"/>
                  <w:divBdr>
                    <w:top w:val="none" w:sz="0" w:space="0" w:color="auto"/>
                    <w:left w:val="none" w:sz="0" w:space="0" w:color="auto"/>
                    <w:bottom w:val="none" w:sz="0" w:space="0" w:color="auto"/>
                    <w:right w:val="none" w:sz="0" w:space="0" w:color="auto"/>
                  </w:divBdr>
                  <w:divsChild>
                    <w:div w:id="812138236">
                      <w:marLeft w:val="0"/>
                      <w:marRight w:val="0"/>
                      <w:marTop w:val="0"/>
                      <w:marBottom w:val="0"/>
                      <w:divBdr>
                        <w:top w:val="none" w:sz="0" w:space="0" w:color="auto"/>
                        <w:left w:val="none" w:sz="0" w:space="0" w:color="auto"/>
                        <w:bottom w:val="none" w:sz="0" w:space="0" w:color="auto"/>
                        <w:right w:val="none" w:sz="0" w:space="0" w:color="auto"/>
                      </w:divBdr>
                    </w:div>
                  </w:divsChild>
                </w:div>
                <w:div w:id="1959793893">
                  <w:marLeft w:val="0"/>
                  <w:marRight w:val="0"/>
                  <w:marTop w:val="0"/>
                  <w:marBottom w:val="0"/>
                  <w:divBdr>
                    <w:top w:val="none" w:sz="0" w:space="0" w:color="auto"/>
                    <w:left w:val="none" w:sz="0" w:space="0" w:color="auto"/>
                    <w:bottom w:val="none" w:sz="0" w:space="0" w:color="auto"/>
                    <w:right w:val="none" w:sz="0" w:space="0" w:color="auto"/>
                  </w:divBdr>
                  <w:divsChild>
                    <w:div w:id="1383022242">
                      <w:marLeft w:val="0"/>
                      <w:marRight w:val="0"/>
                      <w:marTop w:val="0"/>
                      <w:marBottom w:val="0"/>
                      <w:divBdr>
                        <w:top w:val="none" w:sz="0" w:space="0" w:color="auto"/>
                        <w:left w:val="none" w:sz="0" w:space="0" w:color="auto"/>
                        <w:bottom w:val="none" w:sz="0" w:space="0" w:color="auto"/>
                        <w:right w:val="none" w:sz="0" w:space="0" w:color="auto"/>
                      </w:divBdr>
                    </w:div>
                  </w:divsChild>
                </w:div>
                <w:div w:id="2140027087">
                  <w:marLeft w:val="0"/>
                  <w:marRight w:val="0"/>
                  <w:marTop w:val="0"/>
                  <w:marBottom w:val="0"/>
                  <w:divBdr>
                    <w:top w:val="none" w:sz="0" w:space="0" w:color="auto"/>
                    <w:left w:val="none" w:sz="0" w:space="0" w:color="auto"/>
                    <w:bottom w:val="none" w:sz="0" w:space="0" w:color="auto"/>
                    <w:right w:val="none" w:sz="0" w:space="0" w:color="auto"/>
                  </w:divBdr>
                  <w:divsChild>
                    <w:div w:id="3946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24559">
          <w:marLeft w:val="0"/>
          <w:marRight w:val="0"/>
          <w:marTop w:val="0"/>
          <w:marBottom w:val="0"/>
          <w:divBdr>
            <w:top w:val="none" w:sz="0" w:space="0" w:color="auto"/>
            <w:left w:val="none" w:sz="0" w:space="0" w:color="auto"/>
            <w:bottom w:val="none" w:sz="0" w:space="0" w:color="auto"/>
            <w:right w:val="none" w:sz="0" w:space="0" w:color="auto"/>
          </w:divBdr>
        </w:div>
        <w:div w:id="2141419074">
          <w:marLeft w:val="0"/>
          <w:marRight w:val="0"/>
          <w:marTop w:val="0"/>
          <w:marBottom w:val="0"/>
          <w:divBdr>
            <w:top w:val="none" w:sz="0" w:space="0" w:color="auto"/>
            <w:left w:val="none" w:sz="0" w:space="0" w:color="auto"/>
            <w:bottom w:val="none" w:sz="0" w:space="0" w:color="auto"/>
            <w:right w:val="none" w:sz="0" w:space="0" w:color="auto"/>
          </w:divBdr>
        </w:div>
      </w:divsChild>
    </w:div>
    <w:div w:id="160144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09e74da-8c42-47ff-a2b2-b544444cc05f" ContentTypeId="0x0101" PreviousValue="false"/>
</file>

<file path=customXml/itemProps1.xml><?xml version="1.0" encoding="utf-8"?>
<ds:datastoreItem xmlns:ds="http://schemas.openxmlformats.org/officeDocument/2006/customXml" ds:itemID="{53299289-DAD4-4BDC-B46B-4725F2867EFB}">
  <ds:schemaRefs>
    <ds:schemaRef ds:uri="http://schemas.openxmlformats.org/officeDocument/2006/bibliography"/>
  </ds:schemaRefs>
</ds:datastoreItem>
</file>

<file path=customXml/itemProps2.xml><?xml version="1.0" encoding="utf-8"?>
<ds:datastoreItem xmlns:ds="http://schemas.openxmlformats.org/officeDocument/2006/customXml" ds:itemID="{8F8FD39C-0A47-4D62-9D32-B601F50A4BFA}">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3.xml><?xml version="1.0" encoding="utf-8"?>
<ds:datastoreItem xmlns:ds="http://schemas.openxmlformats.org/officeDocument/2006/customXml" ds:itemID="{26D898F3-FF17-459E-BCFA-CB59BF22F613}">
  <ds:schemaRefs>
    <ds:schemaRef ds:uri="http://schemas.microsoft.com/sharepoint/v3/contenttype/forms"/>
  </ds:schemaRefs>
</ds:datastoreItem>
</file>

<file path=customXml/itemProps4.xml><?xml version="1.0" encoding="utf-8"?>
<ds:datastoreItem xmlns:ds="http://schemas.openxmlformats.org/officeDocument/2006/customXml" ds:itemID="{9A6E8B82-D8DF-48D3-BF11-CE659796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A45954-BCA1-42C1-9E1C-579D7E32B05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18</Pages>
  <Words>3486</Words>
  <Characters>19873</Characters>
  <Application>Microsoft Office Word</Application>
  <DocSecurity>0</DocSecurity>
  <Lines>165</Lines>
  <Paragraphs>46</Paragraphs>
  <ScaleCrop>false</ScaleCrop>
  <Company/>
  <LinksUpToDate>false</LinksUpToDate>
  <CharactersWithSpaces>23313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Cairns</dc:creator>
  <cp:keywords/>
  <dc:description/>
  <cp:lastModifiedBy>Liann Phillips</cp:lastModifiedBy>
  <cp:revision>129</cp:revision>
  <cp:lastPrinted>2025-10-31T15:55:00Z</cp:lastPrinted>
  <dcterms:created xsi:type="dcterms:W3CDTF">2026-09-04T08:31:00Z</dcterms:created>
  <dcterms:modified xsi:type="dcterms:W3CDTF">2026-10-30T12:03:00Z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ace26-a5ec-40e7-bce9-ae32956a3343_Enabled">
    <vt:lpwstr>true</vt:lpwstr>
  </property>
  <property fmtid="{D5CDD505-2E9C-101B-9397-08002B2CF9AE}" pid="3" name="MSIP_Label_b34ace26-a5ec-40e7-bce9-ae32956a3343_SetDate">
    <vt:lpwstr>2024-05-02T16:08:02Z</vt:lpwstr>
  </property>
  <property fmtid="{D5CDD505-2E9C-101B-9397-08002B2CF9AE}" pid="4" name="MSIP_Label_b34ace26-a5ec-40e7-bce9-ae32956a3343_Method">
    <vt:lpwstr>Standard</vt:lpwstr>
  </property>
  <property fmtid="{D5CDD505-2E9C-101B-9397-08002B2CF9AE}" pid="5" name="MSIP_Label_b34ace26-a5ec-40e7-bce9-ae32956a3343_Name">
    <vt:lpwstr>b34ace26-a5ec-40e7-bce9-ae32956a3343</vt:lpwstr>
  </property>
  <property fmtid="{D5CDD505-2E9C-101B-9397-08002B2CF9AE}" pid="6" name="MSIP_Label_b34ace26-a5ec-40e7-bce9-ae32956a3343_SiteId">
    <vt:lpwstr>1333559a-439a-4a0a-bdc0-a46cd38882d7</vt:lpwstr>
  </property>
  <property fmtid="{D5CDD505-2E9C-101B-9397-08002B2CF9AE}" pid="7" name="MSIP_Label_b34ace26-a5ec-40e7-bce9-ae32956a3343_ActionId">
    <vt:lpwstr>bc6f8293-2af9-4d2d-a365-24785a6f25a6</vt:lpwstr>
  </property>
  <property fmtid="{D5CDD505-2E9C-101B-9397-08002B2CF9AE}" pid="8" name="MSIP_Label_b34ace26-a5ec-40e7-bce9-ae32956a3343_ContentBits">
    <vt:lpwstr>0</vt:lpwstr>
  </property>
  <property fmtid="{D5CDD505-2E9C-101B-9397-08002B2CF9AE}" pid="9" name="ContentTypeId">
    <vt:lpwstr>0x010100E1BD3B5FAC05D449B4E37AAAF1426EA5</vt:lpwstr>
  </property>
  <property fmtid="{D5CDD505-2E9C-101B-9397-08002B2CF9AE}" pid="10" name="Order">
    <vt:r8>33000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