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161BC" w14:textId="5F641075" w:rsidR="00AD73D3" w:rsidRPr="00AD73D3" w:rsidRDefault="002365CD" w:rsidP="007A7269">
      <w:pPr>
        <w:pStyle w:val="Title"/>
        <w:jc w:val="both"/>
      </w:pPr>
      <w:r>
        <w:rPr>
          <w:noProof/>
          <w:vertAlign w:val="subscript"/>
          <w:lang w:eastAsia="en-GB"/>
        </w:rPr>
        <mc:AlternateContent>
          <mc:Choice Requires="wps">
            <w:drawing>
              <wp:anchor distT="0" distB="0" distL="114300" distR="114300" simplePos="0" relativeHeight="251658240" behindDoc="0" locked="0" layoutInCell="1" allowOverlap="1" wp14:anchorId="5A246F46" wp14:editId="56694FC5">
                <wp:simplePos x="0" y="0"/>
                <wp:positionH relativeFrom="margin">
                  <wp:posOffset>-304800</wp:posOffset>
                </wp:positionH>
                <wp:positionV relativeFrom="margin">
                  <wp:posOffset>863600</wp:posOffset>
                </wp:positionV>
                <wp:extent cx="6845300" cy="3128010"/>
                <wp:effectExtent l="0" t="0" r="12700" b="15240"/>
                <wp:wrapNone/>
                <wp:docPr id="1" name="Text Box 1"/>
                <wp:cNvGraphicFramePr/>
                <a:graphic xmlns:a="http://schemas.openxmlformats.org/drawingml/2006/main">
                  <a:graphicData uri="http://schemas.microsoft.com/office/word/2010/wordprocessingShape">
                    <wps:wsp>
                      <wps:cNvSpPr txBox="1"/>
                      <wps:spPr>
                        <a:xfrm>
                          <a:off x="0" y="0"/>
                          <a:ext cx="6845300" cy="3128010"/>
                        </a:xfrm>
                        <a:prstGeom prst="rect">
                          <a:avLst/>
                        </a:prstGeom>
                        <a:noFill/>
                        <a:ln w="6350">
                          <a:noFill/>
                        </a:ln>
                      </wps:spPr>
                      <wps:txbx>
                        <w:txbxContent>
                          <w:p w14:paraId="798AAB1E" w14:textId="77777777" w:rsidR="009061CB" w:rsidRPr="009061CB" w:rsidRDefault="003D1656" w:rsidP="00483176">
                            <w:pPr>
                              <w:pStyle w:val="Title"/>
                              <w:rPr>
                                <w:sz w:val="84"/>
                                <w:szCs w:val="84"/>
                              </w:rPr>
                            </w:pPr>
                            <w:r w:rsidRPr="009061CB">
                              <w:rPr>
                                <w:sz w:val="84"/>
                                <w:szCs w:val="84"/>
                              </w:rPr>
                              <w:t xml:space="preserve">Sport Wales </w:t>
                            </w:r>
                          </w:p>
                          <w:p w14:paraId="7E0D22A5" w14:textId="248317C4" w:rsidR="001A5EBD" w:rsidRPr="009061CB" w:rsidRDefault="009061CB" w:rsidP="00483176">
                            <w:pPr>
                              <w:pStyle w:val="Title"/>
                              <w:rPr>
                                <w:sz w:val="84"/>
                                <w:szCs w:val="84"/>
                              </w:rPr>
                            </w:pPr>
                            <w:r w:rsidRPr="009061CB">
                              <w:rPr>
                                <w:sz w:val="84"/>
                                <w:szCs w:val="84"/>
                              </w:rPr>
                              <w:t xml:space="preserve">Coach </w:t>
                            </w:r>
                            <w:r w:rsidR="006B247C">
                              <w:rPr>
                                <w:sz w:val="84"/>
                                <w:szCs w:val="84"/>
                              </w:rPr>
                              <w:t xml:space="preserve">and </w:t>
                            </w:r>
                            <w:r w:rsidR="00C931C8">
                              <w:rPr>
                                <w:sz w:val="84"/>
                                <w:szCs w:val="84"/>
                              </w:rPr>
                              <w:t xml:space="preserve">Coaching </w:t>
                            </w:r>
                            <w:r w:rsidR="006B247C">
                              <w:rPr>
                                <w:sz w:val="84"/>
                                <w:szCs w:val="84"/>
                              </w:rPr>
                              <w:t xml:space="preserve">System </w:t>
                            </w:r>
                            <w:r w:rsidRPr="009061CB">
                              <w:rPr>
                                <w:sz w:val="84"/>
                                <w:szCs w:val="84"/>
                              </w:rPr>
                              <w:t>Development</w:t>
                            </w:r>
                          </w:p>
                          <w:p w14:paraId="42980527" w14:textId="1305DCA3" w:rsidR="00280CD5" w:rsidRPr="009061CB" w:rsidRDefault="00E55CA1" w:rsidP="00483176">
                            <w:pPr>
                              <w:pStyle w:val="Title"/>
                              <w:rPr>
                                <w:sz w:val="84"/>
                                <w:szCs w:val="84"/>
                              </w:rPr>
                            </w:pPr>
                            <w:r w:rsidRPr="009061CB">
                              <w:rPr>
                                <w:sz w:val="84"/>
                                <w:szCs w:val="84"/>
                              </w:rPr>
                              <w:t>Consultancy Framework</w:t>
                            </w:r>
                          </w:p>
                          <w:p w14:paraId="39C5DE34" w14:textId="77777777" w:rsidR="00280CD5" w:rsidRPr="001A5EBD" w:rsidRDefault="00280CD5" w:rsidP="00280CD5">
                            <w:pPr>
                              <w:rPr>
                                <w:sz w:val="96"/>
                                <w:szCs w:val="96"/>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246F46" id="_x0000_t202" coordsize="21600,21600" o:spt="202" path="m,l,21600r21600,l21600,xe">
                <v:stroke joinstyle="miter"/>
                <v:path gradientshapeok="t" o:connecttype="rect"/>
              </v:shapetype>
              <v:shape id="Text Box 1" o:spid="_x0000_s1026" type="#_x0000_t202" style="position:absolute;left:0;text-align:left;margin-left:-24pt;margin-top:68pt;width:539pt;height:246.3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" filled="f" stroked="f" strokeweight=".5pt">
                <v:textbox inset="0,0,0,0">
                  <w:txbxContent>
                    <w:p w14:paraId="798AAB1E" w14:textId="77777777" w:rsidR="009061CB" w:rsidRPr="009061CB" w:rsidRDefault="003D1656" w:rsidP="00483176">
                      <w:pPr>
                        <w:pStyle w:val="Title"/>
                        <w:rPr>
                          <w:sz w:val="84"/>
                          <w:szCs w:val="84"/>
                        </w:rPr>
                      </w:pPr>
                      <w:r w:rsidRPr="009061CB">
                        <w:rPr>
                          <w:sz w:val="84"/>
                          <w:szCs w:val="84"/>
                        </w:rPr>
                        <w:t xml:space="preserve">Sport Wales </w:t>
                      </w:r>
                    </w:p>
                    <w:p w14:paraId="7E0D22A5" w14:textId="248317C4" w:rsidR="001A5EBD" w:rsidRPr="009061CB" w:rsidRDefault="009061CB" w:rsidP="00483176">
                      <w:pPr>
                        <w:pStyle w:val="Title"/>
                        <w:rPr>
                          <w:sz w:val="84"/>
                          <w:szCs w:val="84"/>
                        </w:rPr>
                      </w:pPr>
                      <w:r w:rsidRPr="009061CB">
                        <w:rPr>
                          <w:sz w:val="84"/>
                          <w:szCs w:val="84"/>
                        </w:rPr>
                        <w:t xml:space="preserve">Coach </w:t>
                      </w:r>
                      <w:r w:rsidR="006B247C">
                        <w:rPr>
                          <w:sz w:val="84"/>
                          <w:szCs w:val="84"/>
                        </w:rPr>
                        <w:t xml:space="preserve">and </w:t>
                      </w:r>
                      <w:r w:rsidR="00C931C8">
                        <w:rPr>
                          <w:sz w:val="84"/>
                          <w:szCs w:val="84"/>
                        </w:rPr>
                        <w:t xml:space="preserve">Coaching </w:t>
                      </w:r>
                      <w:r w:rsidR="006B247C">
                        <w:rPr>
                          <w:sz w:val="84"/>
                          <w:szCs w:val="84"/>
                        </w:rPr>
                        <w:t xml:space="preserve">System </w:t>
                      </w:r>
                      <w:r w:rsidRPr="009061CB">
                        <w:rPr>
                          <w:sz w:val="84"/>
                          <w:szCs w:val="84"/>
                        </w:rPr>
                        <w:t>Development</w:t>
                      </w:r>
                    </w:p>
                    <w:p w14:paraId="42980527" w14:textId="1305DCA3" w:rsidR="00280CD5" w:rsidRPr="009061CB" w:rsidRDefault="00E55CA1" w:rsidP="00483176">
                      <w:pPr>
                        <w:pStyle w:val="Title"/>
                        <w:rPr>
                          <w:sz w:val="84"/>
                          <w:szCs w:val="84"/>
                        </w:rPr>
                      </w:pPr>
                      <w:r w:rsidRPr="009061CB">
                        <w:rPr>
                          <w:sz w:val="84"/>
                          <w:szCs w:val="84"/>
                        </w:rPr>
                        <w:t>Consultancy Framework</w:t>
                      </w:r>
                    </w:p>
                    <w:p w14:paraId="39C5DE34" w14:textId="77777777" w:rsidR="00280CD5" w:rsidRPr="001A5EBD" w:rsidRDefault="00280CD5" w:rsidP="00280CD5">
                      <w:pPr>
                        <w:rPr>
                          <w:sz w:val="96"/>
                          <w:szCs w:val="96"/>
                        </w:rPr>
                      </w:pPr>
                    </w:p>
                  </w:txbxContent>
                </v:textbox>
                <w10:wrap anchorx="margin" anchory="margin"/>
              </v:shape>
            </w:pict>
          </mc:Fallback>
        </mc:AlternateContent>
      </w:r>
      <w:r w:rsidR="009061CB">
        <w:rPr>
          <w:noProof/>
          <w:vertAlign w:val="subscript"/>
          <w:lang w:eastAsia="en-GB"/>
        </w:rPr>
        <mc:AlternateContent>
          <mc:Choice Requires="wps">
            <w:drawing>
              <wp:anchor distT="0" distB="0" distL="114300" distR="114300" simplePos="0" relativeHeight="251658241" behindDoc="0" locked="0" layoutInCell="1" allowOverlap="1" wp14:anchorId="37A890B7" wp14:editId="7AAEC2F4">
                <wp:simplePos x="0" y="0"/>
                <wp:positionH relativeFrom="margin">
                  <wp:posOffset>-78740</wp:posOffset>
                </wp:positionH>
                <wp:positionV relativeFrom="page">
                  <wp:posOffset>5657850</wp:posOffset>
                </wp:positionV>
                <wp:extent cx="5613400" cy="2124710"/>
                <wp:effectExtent l="0" t="0" r="6350" b="8890"/>
                <wp:wrapNone/>
                <wp:docPr id="1674865718" name="Text Box 1674865718"/>
                <wp:cNvGraphicFramePr/>
                <a:graphic xmlns:a="http://schemas.openxmlformats.org/drawingml/2006/main">
                  <a:graphicData uri="http://schemas.microsoft.com/office/word/2010/wordprocessingShape">
                    <wps:wsp>
                      <wps:cNvSpPr txBox="1"/>
                      <wps:spPr>
                        <a:xfrm>
                          <a:off x="0" y="0"/>
                          <a:ext cx="5613400" cy="2124710"/>
                        </a:xfrm>
                        <a:prstGeom prst="rect">
                          <a:avLst/>
                        </a:prstGeom>
                        <a:noFill/>
                        <a:ln w="6350">
                          <a:noFill/>
                        </a:ln>
                      </wps:spPr>
                      <wps:txbx>
                        <w:txbxContent>
                          <w:p w14:paraId="18DCA2DF" w14:textId="56195625" w:rsidR="00203CF5" w:rsidRPr="00203CF5" w:rsidRDefault="005D0983" w:rsidP="00203CF5">
                            <w:pPr>
                              <w:pStyle w:val="Title"/>
                              <w:rPr>
                                <w:sz w:val="96"/>
                                <w:szCs w:val="96"/>
                              </w:rPr>
                            </w:pPr>
                            <w:r>
                              <w:rPr>
                                <w:sz w:val="96"/>
                                <w:szCs w:val="96"/>
                              </w:rPr>
                              <w:t xml:space="preserve">Invitation to </w:t>
                            </w:r>
                            <w:r w:rsidR="00203CF5" w:rsidRPr="00203CF5">
                              <w:rPr>
                                <w:sz w:val="96"/>
                                <w:szCs w:val="96"/>
                              </w:rPr>
                              <w:t>Tender Document</w:t>
                            </w:r>
                          </w:p>
                          <w:p w14:paraId="2D677715" w14:textId="77777777" w:rsidR="00053AFA" w:rsidRPr="00053AFA" w:rsidRDefault="00053AFA" w:rsidP="00053AFA">
                            <w:pPr>
                              <w:pStyle w:val="Title"/>
                              <w:rPr>
                                <w:rFonts w:ascii="Montserrat SemiBold" w:hAnsi="Montserrat SemiBold"/>
                                <w:b w:val="0"/>
                                <w:bCs/>
                                <w:sz w:val="72"/>
                                <w:szCs w:val="7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890B7" id="Text Box 1674865718" o:spid="_x0000_s1027" type="#_x0000_t202" style="position:absolute;left:0;text-align:left;margin-left:-6.2pt;margin-top:445.5pt;width:442pt;height:167.3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" filled="f" stroked="f" strokeweight=".5pt">
                <v:textbox inset="0,0,0,0">
                  <w:txbxContent>
                    <w:p w14:paraId="18DCA2DF" w14:textId="56195625" w:rsidR="00203CF5" w:rsidRPr="00203CF5" w:rsidRDefault="005D0983" w:rsidP="00203CF5">
                      <w:pPr>
                        <w:pStyle w:val="Title"/>
                        <w:rPr>
                          <w:sz w:val="96"/>
                          <w:szCs w:val="96"/>
                        </w:rPr>
                      </w:pPr>
                      <w:r>
                        <w:rPr>
                          <w:sz w:val="96"/>
                          <w:szCs w:val="96"/>
                        </w:rPr>
                        <w:t xml:space="preserve">Invitation to </w:t>
                      </w:r>
                      <w:r w:rsidR="00203CF5" w:rsidRPr="00203CF5">
                        <w:rPr>
                          <w:sz w:val="96"/>
                          <w:szCs w:val="96"/>
                        </w:rPr>
                        <w:t>Tender Document</w:t>
                      </w:r>
                    </w:p>
                    <w:p w14:paraId="2D677715" w14:textId="77777777" w:rsidR="00053AFA" w:rsidRPr="00053AFA" w:rsidRDefault="00053AFA" w:rsidP="00053AFA">
                      <w:pPr>
                        <w:pStyle w:val="Title"/>
                        <w:rPr>
                          <w:rFonts w:ascii="Montserrat SemiBold" w:hAnsi="Montserrat SemiBold"/>
                          <w:b w:val="0"/>
                          <w:bCs/>
                          <w:sz w:val="72"/>
                          <w:szCs w:val="72"/>
                        </w:rPr>
                      </w:pPr>
                    </w:p>
                  </w:txbxContent>
                </v:textbox>
                <w10:wrap anchorx="margin" anchory="page"/>
              </v:shape>
            </w:pict>
          </mc:Fallback>
        </mc:AlternateContent>
      </w:r>
      <w:r w:rsidR="004A6F2F" w:rsidRPr="00AD73D3">
        <w:rPr>
          <w:noProof/>
          <w:vertAlign w:val="subscript"/>
          <w:lang w:eastAsia="en-GB"/>
        </w:rPr>
        <w:drawing>
          <wp:anchor distT="0" distB="0" distL="114300" distR="114300" simplePos="0" relativeHeight="251658243" behindDoc="1" locked="0" layoutInCell="1" allowOverlap="1" wp14:anchorId="6B7F1765" wp14:editId="0A84E703">
            <wp:simplePos x="0" y="0"/>
            <wp:positionH relativeFrom="page">
              <wp:posOffset>8255</wp:posOffset>
            </wp:positionH>
            <wp:positionV relativeFrom="page">
              <wp:posOffset>0</wp:posOffset>
            </wp:positionV>
            <wp:extent cx="7539355" cy="10669905"/>
            <wp:effectExtent l="0" t="0" r="444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extLst>
                        <a:ext uri="{28A0092B-C50C-407E-A947-70E740481C1C}">
                          <a14:useLocalDpi xmlns:a14="http://schemas.microsoft.com/office/drawing/2010/main" val="0"/>
                        </a:ext>
                      </a:extLst>
                    </a:blip>
                    <a:stretch>
                      <a:fillRect/>
                    </a:stretch>
                  </pic:blipFill>
                  <pic:spPr>
                    <a:xfrm>
                      <a:off x="0" y="0"/>
                      <a:ext cx="7539355" cy="10669905"/>
                    </a:xfrm>
                    <a:prstGeom prst="rect">
                      <a:avLst/>
                    </a:prstGeom>
                  </pic:spPr>
                </pic:pic>
              </a:graphicData>
            </a:graphic>
            <wp14:sizeRelH relativeFrom="page">
              <wp14:pctWidth>0</wp14:pctWidth>
            </wp14:sizeRelH>
            <wp14:sizeRelV relativeFrom="page">
              <wp14:pctHeight>0</wp14:pctHeight>
            </wp14:sizeRelV>
          </wp:anchor>
        </w:drawing>
      </w:r>
      <w:r w:rsidR="00053AFA">
        <w:rPr>
          <w:noProof/>
          <w:vertAlign w:val="subscript"/>
          <w:lang w:eastAsia="en-GB"/>
        </w:rPr>
        <mc:AlternateContent>
          <mc:Choice Requires="wps">
            <w:drawing>
              <wp:anchor distT="0" distB="0" distL="114300" distR="114300" simplePos="0" relativeHeight="251658242" behindDoc="0" locked="0" layoutInCell="1" allowOverlap="1" wp14:anchorId="3AFF17A1" wp14:editId="347A052C">
                <wp:simplePos x="0" y="0"/>
                <wp:positionH relativeFrom="page">
                  <wp:posOffset>714895</wp:posOffset>
                </wp:positionH>
                <wp:positionV relativeFrom="page">
                  <wp:posOffset>9044247</wp:posOffset>
                </wp:positionV>
                <wp:extent cx="5120640" cy="742277"/>
                <wp:effectExtent l="0" t="0" r="0" b="7620"/>
                <wp:wrapNone/>
                <wp:docPr id="1773138741" name="Text Box 1773138741"/>
                <wp:cNvGraphicFramePr/>
                <a:graphic xmlns:a="http://schemas.openxmlformats.org/drawingml/2006/main">
                  <a:graphicData uri="http://schemas.microsoft.com/office/word/2010/wordprocessingShape">
                    <wps:wsp>
                      <wps:cNvSpPr txBox="1"/>
                      <wps:spPr>
                        <a:xfrm>
                          <a:off x="0" y="0"/>
                          <a:ext cx="5120640" cy="742277"/>
                        </a:xfrm>
                        <a:prstGeom prst="rect">
                          <a:avLst/>
                        </a:prstGeom>
                        <a:noFill/>
                        <a:ln w="6350">
                          <a:noFill/>
                        </a:ln>
                      </wps:spPr>
                      <wps:txbx>
                        <w:txbxContent>
                          <w:p w14:paraId="53E12EBE" w14:textId="2E40EDD7" w:rsidR="00053AFA" w:rsidRPr="00483176" w:rsidRDefault="00A406D9" w:rsidP="00483176">
                            <w:pPr>
                              <w:pStyle w:val="Cover-Documentdateversion"/>
                            </w:pPr>
                            <w:r>
                              <w:t>2</w:t>
                            </w:r>
                            <w:r w:rsidR="00AB6D11">
                              <w:t xml:space="preserve"> November</w:t>
                            </w:r>
                            <w:r w:rsidR="004C6AD4">
                              <w:t xml:space="preserve"> 2026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F17A1" id="Text Box 1773138741" o:spid="_x0000_s1028" type="#_x0000_t202" style="position:absolute;left:0;text-align:left;margin-left:56.3pt;margin-top:712.15pt;width:403.2pt;height:58.4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" filled="f" stroked="f" strokeweight=".5pt">
                <v:textbox inset="0,0,0,0">
                  <w:txbxContent>
                    <w:p w14:paraId="53E12EBE" w14:textId="2E40EDD7" w:rsidR="00053AFA" w:rsidRPr="00483176" w:rsidRDefault="00A406D9" w:rsidP="00483176">
                      <w:pPr>
                        <w:pStyle w:val="Cover-Documentdateversion"/>
                      </w:pPr>
                      <w:r>
                        <w:t>2</w:t>
                      </w:r>
                      <w:r w:rsidR="00AB6D11">
                        <w:t xml:space="preserve"> November</w:t>
                      </w:r>
                      <w:r w:rsidR="004C6AD4">
                        <w:t xml:space="preserve"> 2026</w:t>
                      </w:r>
                    </w:p>
                  </w:txbxContent>
                </v:textbox>
                <w10:wrap anchorx="page" anchory="page"/>
              </v:shape>
            </w:pict>
          </mc:Fallback>
        </mc:AlternateContent>
      </w:r>
      <w:r w:rsidR="00053AFA">
        <w:rPr>
          <w:noProof/>
        </w:rPr>
        <w:drawing>
          <wp:anchor distT="0" distB="0" distL="114300" distR="114300" simplePos="0" relativeHeight="251658244" behindDoc="0" locked="0" layoutInCell="1" allowOverlap="1" wp14:anchorId="7E3BCD87" wp14:editId="2EC5179D">
            <wp:simplePos x="0" y="0"/>
            <wp:positionH relativeFrom="column">
              <wp:posOffset>635</wp:posOffset>
            </wp:positionH>
            <wp:positionV relativeFrom="paragraph">
              <wp:posOffset>-37465</wp:posOffset>
            </wp:positionV>
            <wp:extent cx="1622738" cy="651587"/>
            <wp:effectExtent l="0" t="0" r="3175" b="0"/>
            <wp:wrapNone/>
            <wp:docPr id="1111167078" name="Picture 1" descr="A whit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67078" name="Picture 1" descr="A white text on a black background&#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90258" cy="678699"/>
                    </a:xfrm>
                    <a:prstGeom prst="rect">
                      <a:avLst/>
                    </a:prstGeom>
                  </pic:spPr>
                </pic:pic>
              </a:graphicData>
            </a:graphic>
            <wp14:sizeRelH relativeFrom="page">
              <wp14:pctWidth>0</wp14:pctWidth>
            </wp14:sizeRelH>
            <wp14:sizeRelV relativeFrom="page">
              <wp14:pctHeight>0</wp14:pctHeight>
            </wp14:sizeRelV>
          </wp:anchor>
        </w:drawing>
      </w:r>
      <w:r w:rsidR="00AD73D3" w:rsidRPr="00AD73D3">
        <w:br w:type="page"/>
      </w:r>
    </w:p>
    <w:p w14:paraId="020F6169" w14:textId="5A1F139E" w:rsidR="00A81616" w:rsidRDefault="0023359B" w:rsidP="007A7269">
      <w:pPr>
        <w:pStyle w:val="NoSpacing"/>
        <w:rPr>
          <w:rFonts w:ascii="Montserrat ExtraBold" w:hAnsi="Montserrat ExtraBold"/>
          <w:color w:val="174963" w:themeColor="accent2"/>
          <w:sz w:val="56"/>
          <w:szCs w:val="56"/>
        </w:rPr>
      </w:pPr>
      <w:r w:rsidRPr="00B45A77">
        <w:rPr>
          <w:rFonts w:ascii="Montserrat ExtraBold" w:hAnsi="Montserrat ExtraBold"/>
          <w:color w:val="174963" w:themeColor="accent2"/>
          <w:sz w:val="56"/>
          <w:szCs w:val="56"/>
        </w:rPr>
        <w:lastRenderedPageBreak/>
        <w:t xml:space="preserve">Invitation to </w:t>
      </w:r>
      <w:r w:rsidR="006D5A94" w:rsidRPr="00B45A77">
        <w:rPr>
          <w:rFonts w:ascii="Montserrat ExtraBold" w:hAnsi="Montserrat ExtraBold"/>
          <w:color w:val="174963" w:themeColor="accent2"/>
          <w:sz w:val="56"/>
          <w:szCs w:val="56"/>
        </w:rPr>
        <w:t>T</w:t>
      </w:r>
      <w:r w:rsidR="00E37E7B" w:rsidRPr="00B45A77">
        <w:rPr>
          <w:rFonts w:ascii="Montserrat ExtraBold" w:hAnsi="Montserrat ExtraBold"/>
          <w:color w:val="174963" w:themeColor="accent2"/>
          <w:sz w:val="56"/>
          <w:szCs w:val="56"/>
        </w:rPr>
        <w:t xml:space="preserve">ender </w:t>
      </w:r>
      <w:r w:rsidR="005443ED" w:rsidRPr="00B45A77">
        <w:rPr>
          <w:rFonts w:ascii="Montserrat ExtraBold" w:hAnsi="Montserrat ExtraBold"/>
          <w:color w:val="174963" w:themeColor="accent2"/>
          <w:sz w:val="56"/>
          <w:szCs w:val="56"/>
        </w:rPr>
        <w:t xml:space="preserve">for the provision of </w:t>
      </w:r>
      <w:r w:rsidR="00AC4FA6">
        <w:rPr>
          <w:rFonts w:ascii="Montserrat ExtraBold" w:hAnsi="Montserrat ExtraBold"/>
          <w:color w:val="174963" w:themeColor="accent2"/>
          <w:sz w:val="56"/>
          <w:szCs w:val="56"/>
        </w:rPr>
        <w:t xml:space="preserve">a Consultancy </w:t>
      </w:r>
      <w:r w:rsidR="007E21AA">
        <w:rPr>
          <w:rFonts w:ascii="Montserrat ExtraBold" w:hAnsi="Montserrat ExtraBold"/>
          <w:color w:val="174963" w:themeColor="accent2"/>
          <w:sz w:val="56"/>
          <w:szCs w:val="56"/>
        </w:rPr>
        <w:t xml:space="preserve">Coach and </w:t>
      </w:r>
      <w:r w:rsidR="00314007">
        <w:rPr>
          <w:rFonts w:ascii="Montserrat ExtraBold" w:hAnsi="Montserrat ExtraBold"/>
          <w:color w:val="174963" w:themeColor="accent2"/>
          <w:sz w:val="56"/>
          <w:szCs w:val="56"/>
        </w:rPr>
        <w:t xml:space="preserve">Coaching </w:t>
      </w:r>
      <w:r w:rsidR="007E21AA">
        <w:rPr>
          <w:rFonts w:ascii="Montserrat ExtraBold" w:hAnsi="Montserrat ExtraBold"/>
          <w:color w:val="174963" w:themeColor="accent2"/>
          <w:sz w:val="56"/>
          <w:szCs w:val="56"/>
        </w:rPr>
        <w:t xml:space="preserve">System Development </w:t>
      </w:r>
      <w:r w:rsidR="00AC4FA6">
        <w:rPr>
          <w:rFonts w:ascii="Montserrat ExtraBold" w:hAnsi="Montserrat ExtraBold"/>
          <w:color w:val="174963" w:themeColor="accent2"/>
          <w:sz w:val="56"/>
          <w:szCs w:val="56"/>
        </w:rPr>
        <w:t>Framework</w:t>
      </w:r>
    </w:p>
    <w:p w14:paraId="21F5A46D" w14:textId="77777777" w:rsidR="00E50561" w:rsidRDefault="00E50561" w:rsidP="00E50561">
      <w:pPr>
        <w:pStyle w:val="NoSpacing"/>
        <w:jc w:val="both"/>
        <w:rPr>
          <w:sz w:val="22"/>
          <w:szCs w:val="24"/>
          <w:highlight w:val="yellow"/>
        </w:rPr>
      </w:pPr>
    </w:p>
    <w:p w14:paraId="5267FD14" w14:textId="77777777" w:rsidR="00E50561" w:rsidRPr="00E50561" w:rsidRDefault="00E50561" w:rsidP="00E50561">
      <w:pPr>
        <w:pStyle w:val="NoSpacing"/>
        <w:jc w:val="both"/>
        <w:rPr>
          <w:color w:val="174963" w:themeColor="accent2"/>
          <w:szCs w:val="20"/>
        </w:rPr>
      </w:pPr>
    </w:p>
    <w:sdt>
      <w:sdtPr>
        <w:rPr>
          <w:rFonts w:asciiTheme="minorHAnsi" w:eastAsiaTheme="minorHAnsi" w:hAnsiTheme="minorHAnsi" w:cstheme="minorBidi"/>
          <w:color w:val="auto"/>
          <w:sz w:val="24"/>
          <w:szCs w:val="22"/>
          <w:highlight w:val="yellow"/>
          <w:lang w:val="en-GB"/>
        </w:rPr>
        <w:id w:val="665829089"/>
        <w:docPartObj>
          <w:docPartGallery w:val="Table of Contents"/>
          <w:docPartUnique/>
        </w:docPartObj>
      </w:sdtPr>
      <w:sdtEndPr>
        <w:rPr>
          <w:rFonts w:eastAsiaTheme="minorEastAsia"/>
          <w:b/>
          <w:szCs w:val="24"/>
          <w:highlight w:val="none"/>
        </w:rPr>
      </w:sdtEndPr>
      <w:sdtContent>
        <w:p w14:paraId="46B69D3D" w14:textId="6E888DE9" w:rsidR="00E50561" w:rsidRPr="007B10E0" w:rsidRDefault="00E50561" w:rsidP="00E50561">
          <w:pPr>
            <w:pStyle w:val="TOCHeading"/>
            <w:spacing w:before="0"/>
            <w:rPr>
              <w:rFonts w:ascii="Montserrat SemiBold" w:hAnsi="Montserrat SemiBold"/>
              <w:b/>
              <w:color w:val="E32434" w:themeColor="accent1"/>
              <w:sz w:val="36"/>
              <w:szCs w:val="24"/>
              <w:lang w:val="en-GB"/>
            </w:rPr>
          </w:pPr>
          <w:r w:rsidRPr="007B10E0">
            <w:rPr>
              <w:rFonts w:ascii="Montserrat SemiBold" w:hAnsi="Montserrat SemiBold"/>
              <w:b/>
              <w:color w:val="E32434" w:themeColor="accent1"/>
              <w:sz w:val="36"/>
              <w:szCs w:val="24"/>
              <w:lang w:val="en-GB"/>
            </w:rPr>
            <w:t>Content</w:t>
          </w:r>
          <w:r w:rsidR="00A90285" w:rsidRPr="007B10E0">
            <w:rPr>
              <w:rFonts w:ascii="Montserrat SemiBold" w:hAnsi="Montserrat SemiBold"/>
              <w:b/>
              <w:color w:val="E32434" w:themeColor="accent1"/>
              <w:sz w:val="36"/>
              <w:szCs w:val="24"/>
              <w:lang w:val="en-GB"/>
            </w:rPr>
            <w:t>s</w:t>
          </w:r>
        </w:p>
        <w:p w14:paraId="66BB06FF" w14:textId="42781562" w:rsidR="00E50561" w:rsidRPr="007B10E0" w:rsidRDefault="00E50561" w:rsidP="00E50561">
          <w:pPr>
            <w:pStyle w:val="TOC2"/>
            <w:tabs>
              <w:tab w:val="right" w:leader="dot" w:pos="9628"/>
            </w:tabs>
            <w:rPr>
              <w:rFonts w:eastAsiaTheme="minorEastAsia"/>
              <w:noProof/>
              <w:kern w:val="2"/>
              <w:sz w:val="22"/>
              <w:lang w:eastAsia="en-GB"/>
              <w14:ligatures w14:val="standardContextual"/>
            </w:rPr>
          </w:pPr>
          <w:r w:rsidRPr="007B10E0">
            <w:rPr>
              <w:sz w:val="22"/>
              <w:szCs w:val="20"/>
            </w:rPr>
            <w:fldChar w:fldCharType="begin"/>
          </w:r>
          <w:r w:rsidRPr="007B10E0">
            <w:rPr>
              <w:sz w:val="22"/>
              <w:szCs w:val="20"/>
            </w:rPr>
            <w:instrText xml:space="preserve"> TOC \o "1-3" \h \z \u </w:instrText>
          </w:r>
          <w:r w:rsidRPr="007B10E0">
            <w:rPr>
              <w:sz w:val="22"/>
              <w:szCs w:val="20"/>
            </w:rPr>
            <w:fldChar w:fldCharType="separate"/>
          </w:r>
          <w:hyperlink w:anchor="_Toc218693888" w:history="1">
            <w:r w:rsidRPr="007B10E0">
              <w:rPr>
                <w:rStyle w:val="Hyperlink"/>
                <w:noProof/>
                <w:sz w:val="22"/>
                <w:szCs w:val="20"/>
              </w:rPr>
              <w:t xml:space="preserve">Glossary of Terms </w:t>
            </w:r>
            <w:r w:rsidRPr="007B10E0">
              <w:rPr>
                <w:noProof/>
                <w:webHidden/>
                <w:sz w:val="22"/>
                <w:szCs w:val="20"/>
              </w:rPr>
              <w:tab/>
            </w:r>
            <w:r w:rsidRPr="007B10E0">
              <w:rPr>
                <w:noProof/>
                <w:webHidden/>
                <w:sz w:val="22"/>
                <w:szCs w:val="20"/>
              </w:rPr>
              <w:fldChar w:fldCharType="begin"/>
            </w:r>
            <w:r w:rsidRPr="007B10E0">
              <w:rPr>
                <w:noProof/>
                <w:webHidden/>
                <w:sz w:val="22"/>
                <w:szCs w:val="20"/>
              </w:rPr>
              <w:instrText xml:space="preserve"> PAGEREF _Toc218693888 \h </w:instrText>
            </w:r>
            <w:r w:rsidRPr="007B10E0">
              <w:rPr>
                <w:noProof/>
                <w:webHidden/>
                <w:sz w:val="22"/>
                <w:szCs w:val="20"/>
              </w:rPr>
            </w:r>
            <w:r w:rsidRPr="007B10E0">
              <w:rPr>
                <w:noProof/>
                <w:webHidden/>
                <w:sz w:val="22"/>
                <w:szCs w:val="20"/>
              </w:rPr>
              <w:fldChar w:fldCharType="separate"/>
            </w:r>
            <w:r w:rsidRPr="007B10E0">
              <w:rPr>
                <w:noProof/>
                <w:webHidden/>
                <w:sz w:val="22"/>
                <w:szCs w:val="20"/>
              </w:rPr>
              <w:t>4</w:t>
            </w:r>
            <w:r w:rsidRPr="007B10E0">
              <w:rPr>
                <w:noProof/>
                <w:webHidden/>
                <w:sz w:val="22"/>
                <w:szCs w:val="20"/>
              </w:rPr>
              <w:fldChar w:fldCharType="end"/>
            </w:r>
          </w:hyperlink>
        </w:p>
        <w:p w14:paraId="30085CAC" w14:textId="77777777" w:rsidR="00E50561" w:rsidRPr="007B10E0" w:rsidRDefault="00E50561" w:rsidP="00E50561">
          <w:pPr>
            <w:pStyle w:val="TOC2"/>
            <w:tabs>
              <w:tab w:val="left" w:pos="720"/>
              <w:tab w:val="right" w:leader="dot" w:pos="9628"/>
            </w:tabs>
            <w:rPr>
              <w:rFonts w:eastAsiaTheme="minorEastAsia"/>
              <w:noProof/>
              <w:kern w:val="2"/>
              <w:sz w:val="22"/>
              <w:lang w:eastAsia="en-GB"/>
              <w14:ligatures w14:val="standardContextual"/>
            </w:rPr>
          </w:pPr>
          <w:hyperlink w:anchor="_Toc218693889" w:history="1">
            <w:r w:rsidRPr="007B10E0">
              <w:rPr>
                <w:rStyle w:val="Hyperlink"/>
                <w:noProof/>
                <w:sz w:val="22"/>
                <w:szCs w:val="20"/>
              </w:rPr>
              <w:t>1.</w:t>
            </w:r>
            <w:r w:rsidRPr="007B10E0">
              <w:rPr>
                <w:rFonts w:eastAsiaTheme="minorEastAsia"/>
                <w:noProof/>
                <w:kern w:val="2"/>
                <w:sz w:val="22"/>
                <w:lang w:eastAsia="en-GB"/>
                <w14:ligatures w14:val="standardContextual"/>
              </w:rPr>
              <w:tab/>
            </w:r>
            <w:r w:rsidRPr="007B10E0">
              <w:rPr>
                <w:rStyle w:val="Hyperlink"/>
                <w:noProof/>
                <w:sz w:val="22"/>
                <w:szCs w:val="20"/>
              </w:rPr>
              <w:t>Background</w:t>
            </w:r>
            <w:r w:rsidRPr="007B10E0">
              <w:rPr>
                <w:noProof/>
                <w:webHidden/>
                <w:sz w:val="22"/>
                <w:szCs w:val="20"/>
              </w:rPr>
              <w:tab/>
            </w:r>
            <w:r w:rsidRPr="007B10E0">
              <w:rPr>
                <w:noProof/>
                <w:webHidden/>
                <w:sz w:val="22"/>
                <w:szCs w:val="20"/>
              </w:rPr>
              <w:fldChar w:fldCharType="begin"/>
            </w:r>
            <w:r w:rsidRPr="007B10E0">
              <w:rPr>
                <w:noProof/>
                <w:webHidden/>
                <w:sz w:val="22"/>
                <w:szCs w:val="20"/>
              </w:rPr>
              <w:instrText xml:space="preserve"> PAGEREF _Toc218693889 \h </w:instrText>
            </w:r>
            <w:r w:rsidRPr="007B10E0">
              <w:rPr>
                <w:noProof/>
                <w:webHidden/>
                <w:sz w:val="22"/>
                <w:szCs w:val="20"/>
              </w:rPr>
            </w:r>
            <w:r w:rsidRPr="007B10E0">
              <w:rPr>
                <w:noProof/>
                <w:webHidden/>
                <w:sz w:val="22"/>
                <w:szCs w:val="20"/>
              </w:rPr>
              <w:fldChar w:fldCharType="separate"/>
            </w:r>
            <w:r w:rsidRPr="007B10E0">
              <w:rPr>
                <w:noProof/>
                <w:webHidden/>
                <w:sz w:val="22"/>
                <w:szCs w:val="20"/>
              </w:rPr>
              <w:t>5</w:t>
            </w:r>
            <w:r w:rsidRPr="007B10E0">
              <w:rPr>
                <w:noProof/>
                <w:webHidden/>
                <w:sz w:val="22"/>
                <w:szCs w:val="20"/>
              </w:rPr>
              <w:fldChar w:fldCharType="end"/>
            </w:r>
          </w:hyperlink>
        </w:p>
        <w:p w14:paraId="4BD80BE0" w14:textId="77777777" w:rsidR="00E50561" w:rsidRPr="007B10E0" w:rsidRDefault="00E50561" w:rsidP="00E50561">
          <w:pPr>
            <w:pStyle w:val="TOC2"/>
            <w:tabs>
              <w:tab w:val="left" w:pos="720"/>
              <w:tab w:val="right" w:leader="dot" w:pos="9628"/>
            </w:tabs>
            <w:rPr>
              <w:rFonts w:eastAsiaTheme="minorEastAsia"/>
              <w:noProof/>
              <w:kern w:val="2"/>
              <w:sz w:val="22"/>
              <w:lang w:eastAsia="en-GB"/>
              <w14:ligatures w14:val="standardContextual"/>
            </w:rPr>
          </w:pPr>
          <w:hyperlink w:anchor="_Toc218693890" w:history="1">
            <w:r w:rsidRPr="007B10E0">
              <w:rPr>
                <w:rStyle w:val="Hyperlink"/>
                <w:noProof/>
                <w:sz w:val="22"/>
                <w:szCs w:val="20"/>
              </w:rPr>
              <w:t>2.</w:t>
            </w:r>
            <w:r w:rsidRPr="007B10E0">
              <w:rPr>
                <w:rFonts w:eastAsiaTheme="minorEastAsia"/>
                <w:noProof/>
                <w:kern w:val="2"/>
                <w:sz w:val="22"/>
                <w:lang w:eastAsia="en-GB"/>
                <w14:ligatures w14:val="standardContextual"/>
              </w:rPr>
              <w:tab/>
            </w:r>
            <w:r w:rsidRPr="007B10E0">
              <w:rPr>
                <w:rStyle w:val="Hyperlink"/>
                <w:noProof/>
                <w:sz w:val="22"/>
                <w:szCs w:val="20"/>
              </w:rPr>
              <w:t>Overview of the Requirement</w:t>
            </w:r>
            <w:r w:rsidRPr="007B10E0">
              <w:rPr>
                <w:noProof/>
                <w:webHidden/>
                <w:sz w:val="22"/>
                <w:szCs w:val="20"/>
              </w:rPr>
              <w:tab/>
            </w:r>
            <w:r w:rsidRPr="007B10E0">
              <w:rPr>
                <w:noProof/>
                <w:webHidden/>
                <w:sz w:val="22"/>
                <w:szCs w:val="20"/>
              </w:rPr>
              <w:fldChar w:fldCharType="begin"/>
            </w:r>
            <w:r w:rsidRPr="007B10E0">
              <w:rPr>
                <w:noProof/>
                <w:webHidden/>
                <w:sz w:val="22"/>
                <w:szCs w:val="20"/>
              </w:rPr>
              <w:instrText xml:space="preserve"> PAGEREF _Toc218693890 \h </w:instrText>
            </w:r>
            <w:r w:rsidRPr="007B10E0">
              <w:rPr>
                <w:noProof/>
                <w:webHidden/>
                <w:sz w:val="22"/>
                <w:szCs w:val="20"/>
              </w:rPr>
            </w:r>
            <w:r w:rsidRPr="007B10E0">
              <w:rPr>
                <w:noProof/>
                <w:webHidden/>
                <w:sz w:val="22"/>
                <w:szCs w:val="20"/>
              </w:rPr>
              <w:fldChar w:fldCharType="separate"/>
            </w:r>
            <w:r w:rsidRPr="007B10E0">
              <w:rPr>
                <w:noProof/>
                <w:webHidden/>
                <w:sz w:val="22"/>
                <w:szCs w:val="20"/>
              </w:rPr>
              <w:t>6</w:t>
            </w:r>
            <w:r w:rsidRPr="007B10E0">
              <w:rPr>
                <w:noProof/>
                <w:webHidden/>
                <w:sz w:val="22"/>
                <w:szCs w:val="20"/>
              </w:rPr>
              <w:fldChar w:fldCharType="end"/>
            </w:r>
          </w:hyperlink>
        </w:p>
        <w:p w14:paraId="3A4C5E9A" w14:textId="77777777" w:rsidR="00E50561" w:rsidRPr="007B10E0" w:rsidRDefault="00E50561" w:rsidP="00E50561">
          <w:pPr>
            <w:pStyle w:val="TOC2"/>
            <w:tabs>
              <w:tab w:val="left" w:pos="720"/>
              <w:tab w:val="right" w:leader="dot" w:pos="9628"/>
            </w:tabs>
            <w:rPr>
              <w:rFonts w:eastAsiaTheme="minorEastAsia"/>
              <w:noProof/>
              <w:kern w:val="2"/>
              <w:sz w:val="22"/>
              <w:lang w:eastAsia="en-GB"/>
              <w14:ligatures w14:val="standardContextual"/>
            </w:rPr>
          </w:pPr>
          <w:hyperlink w:anchor="_Toc218693891" w:history="1">
            <w:r w:rsidRPr="007B10E0">
              <w:rPr>
                <w:rStyle w:val="Hyperlink"/>
                <w:noProof/>
                <w:sz w:val="22"/>
                <w:szCs w:val="20"/>
              </w:rPr>
              <w:t>3.</w:t>
            </w:r>
            <w:r w:rsidRPr="007B10E0">
              <w:rPr>
                <w:rFonts w:eastAsiaTheme="minorEastAsia"/>
                <w:noProof/>
                <w:kern w:val="2"/>
                <w:sz w:val="22"/>
                <w:lang w:eastAsia="en-GB"/>
                <w14:ligatures w14:val="standardContextual"/>
              </w:rPr>
              <w:tab/>
            </w:r>
            <w:r w:rsidRPr="007B10E0">
              <w:rPr>
                <w:rStyle w:val="Hyperlink"/>
                <w:noProof/>
                <w:sz w:val="22"/>
                <w:szCs w:val="20"/>
              </w:rPr>
              <w:t>Submission of Responses / Timetable</w:t>
            </w:r>
            <w:r w:rsidRPr="007B10E0">
              <w:rPr>
                <w:noProof/>
                <w:webHidden/>
                <w:sz w:val="22"/>
                <w:szCs w:val="20"/>
              </w:rPr>
              <w:tab/>
            </w:r>
            <w:r w:rsidRPr="007B10E0">
              <w:rPr>
                <w:noProof/>
                <w:webHidden/>
                <w:sz w:val="22"/>
                <w:szCs w:val="20"/>
              </w:rPr>
              <w:fldChar w:fldCharType="begin"/>
            </w:r>
            <w:r w:rsidRPr="007B10E0">
              <w:rPr>
                <w:noProof/>
                <w:webHidden/>
                <w:sz w:val="22"/>
                <w:szCs w:val="20"/>
              </w:rPr>
              <w:instrText xml:space="preserve"> PAGEREF _Toc218693891 \h </w:instrText>
            </w:r>
            <w:r w:rsidRPr="007B10E0">
              <w:rPr>
                <w:noProof/>
                <w:webHidden/>
                <w:sz w:val="22"/>
                <w:szCs w:val="20"/>
              </w:rPr>
            </w:r>
            <w:r w:rsidRPr="007B10E0">
              <w:rPr>
                <w:noProof/>
                <w:webHidden/>
                <w:sz w:val="22"/>
                <w:szCs w:val="20"/>
              </w:rPr>
              <w:fldChar w:fldCharType="separate"/>
            </w:r>
            <w:r w:rsidRPr="007B10E0">
              <w:rPr>
                <w:noProof/>
                <w:webHidden/>
                <w:sz w:val="22"/>
                <w:szCs w:val="20"/>
              </w:rPr>
              <w:t>6</w:t>
            </w:r>
            <w:r w:rsidRPr="007B10E0">
              <w:rPr>
                <w:noProof/>
                <w:webHidden/>
                <w:sz w:val="22"/>
                <w:szCs w:val="20"/>
              </w:rPr>
              <w:fldChar w:fldCharType="end"/>
            </w:r>
          </w:hyperlink>
        </w:p>
        <w:p w14:paraId="1ED605B3" w14:textId="77777777" w:rsidR="00E50561" w:rsidRPr="007B10E0" w:rsidRDefault="00E50561" w:rsidP="00E50561">
          <w:pPr>
            <w:pStyle w:val="TOC2"/>
            <w:tabs>
              <w:tab w:val="left" w:pos="720"/>
              <w:tab w:val="right" w:leader="dot" w:pos="9628"/>
            </w:tabs>
            <w:rPr>
              <w:rFonts w:eastAsiaTheme="minorEastAsia"/>
              <w:noProof/>
              <w:kern w:val="2"/>
              <w:sz w:val="22"/>
              <w:lang w:eastAsia="en-GB"/>
              <w14:ligatures w14:val="standardContextual"/>
            </w:rPr>
          </w:pPr>
          <w:hyperlink w:anchor="_Toc218693892" w:history="1">
            <w:r w:rsidRPr="007B10E0">
              <w:rPr>
                <w:rStyle w:val="Hyperlink"/>
                <w:noProof/>
                <w:sz w:val="22"/>
                <w:szCs w:val="20"/>
              </w:rPr>
              <w:t>4.</w:t>
            </w:r>
            <w:r w:rsidRPr="007B10E0">
              <w:rPr>
                <w:rFonts w:eastAsiaTheme="minorEastAsia"/>
                <w:noProof/>
                <w:kern w:val="2"/>
                <w:sz w:val="22"/>
                <w:lang w:eastAsia="en-GB"/>
                <w14:ligatures w14:val="standardContextual"/>
              </w:rPr>
              <w:tab/>
            </w:r>
            <w:r w:rsidRPr="007B10E0">
              <w:rPr>
                <w:rStyle w:val="Hyperlink"/>
                <w:noProof/>
                <w:sz w:val="22"/>
                <w:szCs w:val="20"/>
              </w:rPr>
              <w:t>Procedural and Response Requirements</w:t>
            </w:r>
            <w:r w:rsidRPr="007B10E0">
              <w:rPr>
                <w:noProof/>
                <w:webHidden/>
                <w:sz w:val="22"/>
                <w:szCs w:val="20"/>
              </w:rPr>
              <w:tab/>
            </w:r>
            <w:r w:rsidRPr="007B10E0">
              <w:rPr>
                <w:noProof/>
                <w:webHidden/>
                <w:sz w:val="22"/>
                <w:szCs w:val="20"/>
              </w:rPr>
              <w:fldChar w:fldCharType="begin"/>
            </w:r>
            <w:r w:rsidRPr="007B10E0">
              <w:rPr>
                <w:noProof/>
                <w:webHidden/>
                <w:sz w:val="22"/>
                <w:szCs w:val="20"/>
              </w:rPr>
              <w:instrText xml:space="preserve"> PAGEREF _Toc218693892 \h </w:instrText>
            </w:r>
            <w:r w:rsidRPr="007B10E0">
              <w:rPr>
                <w:noProof/>
                <w:webHidden/>
                <w:sz w:val="22"/>
                <w:szCs w:val="20"/>
              </w:rPr>
            </w:r>
            <w:r w:rsidRPr="007B10E0">
              <w:rPr>
                <w:noProof/>
                <w:webHidden/>
                <w:sz w:val="22"/>
                <w:szCs w:val="20"/>
              </w:rPr>
              <w:fldChar w:fldCharType="separate"/>
            </w:r>
            <w:r w:rsidRPr="007B10E0">
              <w:rPr>
                <w:noProof/>
                <w:webHidden/>
                <w:sz w:val="22"/>
                <w:szCs w:val="20"/>
              </w:rPr>
              <w:t>7</w:t>
            </w:r>
            <w:r w:rsidRPr="007B10E0">
              <w:rPr>
                <w:noProof/>
                <w:webHidden/>
                <w:sz w:val="22"/>
                <w:szCs w:val="20"/>
              </w:rPr>
              <w:fldChar w:fldCharType="end"/>
            </w:r>
          </w:hyperlink>
        </w:p>
        <w:p w14:paraId="13A57002" w14:textId="77777777" w:rsidR="00E50561" w:rsidRPr="007B10E0" w:rsidRDefault="00E50561" w:rsidP="00E50561">
          <w:pPr>
            <w:pStyle w:val="TOC2"/>
            <w:tabs>
              <w:tab w:val="left" w:pos="720"/>
              <w:tab w:val="right" w:leader="dot" w:pos="9628"/>
            </w:tabs>
            <w:rPr>
              <w:rFonts w:eastAsiaTheme="minorEastAsia"/>
              <w:noProof/>
              <w:kern w:val="2"/>
              <w:sz w:val="22"/>
              <w:lang w:eastAsia="en-GB"/>
              <w14:ligatures w14:val="standardContextual"/>
            </w:rPr>
          </w:pPr>
          <w:hyperlink w:anchor="_Toc218693893" w:history="1">
            <w:r w:rsidRPr="007B10E0">
              <w:rPr>
                <w:rStyle w:val="Hyperlink"/>
                <w:noProof/>
                <w:sz w:val="22"/>
                <w:szCs w:val="20"/>
              </w:rPr>
              <w:t>5.</w:t>
            </w:r>
            <w:r w:rsidRPr="007B10E0">
              <w:rPr>
                <w:rFonts w:eastAsiaTheme="minorEastAsia"/>
                <w:noProof/>
                <w:kern w:val="2"/>
                <w:sz w:val="22"/>
                <w:lang w:eastAsia="en-GB"/>
                <w14:ligatures w14:val="standardContextual"/>
              </w:rPr>
              <w:tab/>
            </w:r>
            <w:r w:rsidRPr="007B10E0">
              <w:rPr>
                <w:rStyle w:val="Hyperlink"/>
                <w:noProof/>
                <w:sz w:val="22"/>
                <w:szCs w:val="20"/>
              </w:rPr>
              <w:t>Acceptance of Tenders</w:t>
            </w:r>
            <w:r w:rsidRPr="007B10E0">
              <w:rPr>
                <w:noProof/>
                <w:webHidden/>
                <w:sz w:val="22"/>
                <w:szCs w:val="20"/>
              </w:rPr>
              <w:tab/>
            </w:r>
            <w:r w:rsidRPr="007B10E0">
              <w:rPr>
                <w:noProof/>
                <w:webHidden/>
                <w:sz w:val="22"/>
                <w:szCs w:val="20"/>
              </w:rPr>
              <w:fldChar w:fldCharType="begin"/>
            </w:r>
            <w:r w:rsidRPr="007B10E0">
              <w:rPr>
                <w:noProof/>
                <w:webHidden/>
                <w:sz w:val="22"/>
                <w:szCs w:val="20"/>
              </w:rPr>
              <w:instrText xml:space="preserve"> PAGEREF _Toc218693893 \h </w:instrText>
            </w:r>
            <w:r w:rsidRPr="007B10E0">
              <w:rPr>
                <w:noProof/>
                <w:webHidden/>
                <w:sz w:val="22"/>
                <w:szCs w:val="20"/>
              </w:rPr>
            </w:r>
            <w:r w:rsidRPr="007B10E0">
              <w:rPr>
                <w:noProof/>
                <w:webHidden/>
                <w:sz w:val="22"/>
                <w:szCs w:val="20"/>
              </w:rPr>
              <w:fldChar w:fldCharType="separate"/>
            </w:r>
            <w:r w:rsidRPr="007B10E0">
              <w:rPr>
                <w:noProof/>
                <w:webHidden/>
                <w:sz w:val="22"/>
                <w:szCs w:val="20"/>
              </w:rPr>
              <w:t>7</w:t>
            </w:r>
            <w:r w:rsidRPr="007B10E0">
              <w:rPr>
                <w:noProof/>
                <w:webHidden/>
                <w:sz w:val="22"/>
                <w:szCs w:val="20"/>
              </w:rPr>
              <w:fldChar w:fldCharType="end"/>
            </w:r>
          </w:hyperlink>
        </w:p>
        <w:p w14:paraId="4CC6B73F" w14:textId="77777777" w:rsidR="00E50561" w:rsidRPr="007B10E0" w:rsidRDefault="00E50561" w:rsidP="00E50561">
          <w:pPr>
            <w:pStyle w:val="TOC2"/>
            <w:tabs>
              <w:tab w:val="left" w:pos="720"/>
              <w:tab w:val="right" w:leader="dot" w:pos="9628"/>
            </w:tabs>
            <w:rPr>
              <w:rFonts w:eastAsiaTheme="minorEastAsia"/>
              <w:noProof/>
              <w:kern w:val="2"/>
              <w:sz w:val="22"/>
              <w:lang w:eastAsia="en-GB"/>
              <w14:ligatures w14:val="standardContextual"/>
            </w:rPr>
          </w:pPr>
          <w:hyperlink w:anchor="_Toc218693894" w:history="1">
            <w:r w:rsidRPr="007B10E0">
              <w:rPr>
                <w:rStyle w:val="Hyperlink"/>
                <w:noProof/>
                <w:sz w:val="22"/>
                <w:szCs w:val="20"/>
              </w:rPr>
              <w:t>6.</w:t>
            </w:r>
            <w:r w:rsidRPr="007B10E0">
              <w:rPr>
                <w:rFonts w:eastAsiaTheme="minorEastAsia"/>
                <w:noProof/>
                <w:kern w:val="2"/>
                <w:sz w:val="22"/>
                <w:lang w:eastAsia="en-GB"/>
                <w14:ligatures w14:val="standardContextual"/>
              </w:rPr>
              <w:tab/>
            </w:r>
            <w:r w:rsidRPr="007B10E0">
              <w:rPr>
                <w:rStyle w:val="Hyperlink"/>
                <w:noProof/>
                <w:sz w:val="22"/>
                <w:szCs w:val="20"/>
              </w:rPr>
              <w:t>Modifying the Procurement</w:t>
            </w:r>
            <w:r w:rsidRPr="007B10E0">
              <w:rPr>
                <w:noProof/>
                <w:webHidden/>
                <w:sz w:val="22"/>
                <w:szCs w:val="20"/>
              </w:rPr>
              <w:tab/>
            </w:r>
            <w:r w:rsidRPr="007B10E0">
              <w:rPr>
                <w:noProof/>
                <w:webHidden/>
                <w:sz w:val="22"/>
                <w:szCs w:val="20"/>
              </w:rPr>
              <w:fldChar w:fldCharType="begin"/>
            </w:r>
            <w:r w:rsidRPr="007B10E0">
              <w:rPr>
                <w:noProof/>
                <w:webHidden/>
                <w:sz w:val="22"/>
                <w:szCs w:val="20"/>
              </w:rPr>
              <w:instrText xml:space="preserve"> PAGEREF _Toc218693894 \h </w:instrText>
            </w:r>
            <w:r w:rsidRPr="007B10E0">
              <w:rPr>
                <w:noProof/>
                <w:webHidden/>
                <w:sz w:val="22"/>
                <w:szCs w:val="20"/>
              </w:rPr>
            </w:r>
            <w:r w:rsidRPr="007B10E0">
              <w:rPr>
                <w:noProof/>
                <w:webHidden/>
                <w:sz w:val="22"/>
                <w:szCs w:val="20"/>
              </w:rPr>
              <w:fldChar w:fldCharType="separate"/>
            </w:r>
            <w:r w:rsidRPr="007B10E0">
              <w:rPr>
                <w:noProof/>
                <w:webHidden/>
                <w:sz w:val="22"/>
                <w:szCs w:val="20"/>
              </w:rPr>
              <w:t>8</w:t>
            </w:r>
            <w:r w:rsidRPr="007B10E0">
              <w:rPr>
                <w:noProof/>
                <w:webHidden/>
                <w:sz w:val="22"/>
                <w:szCs w:val="20"/>
              </w:rPr>
              <w:fldChar w:fldCharType="end"/>
            </w:r>
          </w:hyperlink>
        </w:p>
        <w:p w14:paraId="7E70C067" w14:textId="77777777" w:rsidR="00E50561" w:rsidRPr="007B10E0" w:rsidRDefault="00E50561" w:rsidP="00E50561">
          <w:pPr>
            <w:pStyle w:val="TOC2"/>
            <w:tabs>
              <w:tab w:val="left" w:pos="720"/>
              <w:tab w:val="right" w:leader="dot" w:pos="9628"/>
            </w:tabs>
            <w:rPr>
              <w:rFonts w:eastAsiaTheme="minorEastAsia"/>
              <w:noProof/>
              <w:kern w:val="2"/>
              <w:sz w:val="22"/>
              <w:lang w:eastAsia="en-GB"/>
              <w14:ligatures w14:val="standardContextual"/>
            </w:rPr>
          </w:pPr>
          <w:hyperlink w:anchor="_Toc218693895" w:history="1">
            <w:r w:rsidRPr="007B10E0">
              <w:rPr>
                <w:rStyle w:val="Hyperlink"/>
                <w:noProof/>
                <w:sz w:val="22"/>
                <w:szCs w:val="20"/>
              </w:rPr>
              <w:t>7.</w:t>
            </w:r>
            <w:r w:rsidRPr="007B10E0">
              <w:rPr>
                <w:rFonts w:eastAsiaTheme="minorEastAsia"/>
                <w:noProof/>
                <w:kern w:val="2"/>
                <w:sz w:val="22"/>
                <w:lang w:eastAsia="en-GB"/>
                <w14:ligatures w14:val="standardContextual"/>
              </w:rPr>
              <w:tab/>
            </w:r>
            <w:r w:rsidRPr="007B10E0">
              <w:rPr>
                <w:rStyle w:val="Hyperlink"/>
                <w:noProof/>
                <w:sz w:val="22"/>
                <w:szCs w:val="20"/>
              </w:rPr>
              <w:t>Conditions of Tender</w:t>
            </w:r>
            <w:r w:rsidRPr="007B10E0">
              <w:rPr>
                <w:noProof/>
                <w:webHidden/>
                <w:sz w:val="22"/>
                <w:szCs w:val="20"/>
              </w:rPr>
              <w:tab/>
            </w:r>
            <w:r w:rsidRPr="007B10E0">
              <w:rPr>
                <w:noProof/>
                <w:webHidden/>
                <w:sz w:val="22"/>
                <w:szCs w:val="20"/>
              </w:rPr>
              <w:fldChar w:fldCharType="begin"/>
            </w:r>
            <w:r w:rsidRPr="007B10E0">
              <w:rPr>
                <w:noProof/>
                <w:webHidden/>
                <w:sz w:val="22"/>
                <w:szCs w:val="20"/>
              </w:rPr>
              <w:instrText xml:space="preserve"> PAGEREF _Toc218693895 \h </w:instrText>
            </w:r>
            <w:r w:rsidRPr="007B10E0">
              <w:rPr>
                <w:noProof/>
                <w:webHidden/>
                <w:sz w:val="22"/>
                <w:szCs w:val="20"/>
              </w:rPr>
            </w:r>
            <w:r w:rsidRPr="007B10E0">
              <w:rPr>
                <w:noProof/>
                <w:webHidden/>
                <w:sz w:val="22"/>
                <w:szCs w:val="20"/>
              </w:rPr>
              <w:fldChar w:fldCharType="separate"/>
            </w:r>
            <w:r w:rsidRPr="007B10E0">
              <w:rPr>
                <w:noProof/>
                <w:webHidden/>
                <w:sz w:val="22"/>
                <w:szCs w:val="20"/>
              </w:rPr>
              <w:t>9</w:t>
            </w:r>
            <w:r w:rsidRPr="007B10E0">
              <w:rPr>
                <w:noProof/>
                <w:webHidden/>
                <w:sz w:val="22"/>
                <w:szCs w:val="20"/>
              </w:rPr>
              <w:fldChar w:fldCharType="end"/>
            </w:r>
          </w:hyperlink>
        </w:p>
        <w:p w14:paraId="46922B6D" w14:textId="77777777" w:rsidR="00E50561" w:rsidRPr="007B10E0" w:rsidRDefault="00E50561" w:rsidP="00E50561">
          <w:pPr>
            <w:pStyle w:val="TOC2"/>
            <w:tabs>
              <w:tab w:val="left" w:pos="720"/>
              <w:tab w:val="right" w:leader="dot" w:pos="9628"/>
            </w:tabs>
            <w:rPr>
              <w:rFonts w:eastAsiaTheme="minorEastAsia"/>
              <w:noProof/>
              <w:kern w:val="2"/>
              <w:sz w:val="22"/>
              <w:lang w:eastAsia="en-GB"/>
              <w14:ligatures w14:val="standardContextual"/>
            </w:rPr>
          </w:pPr>
          <w:hyperlink w:anchor="_Toc218693896" w:history="1">
            <w:r w:rsidRPr="007B10E0">
              <w:rPr>
                <w:rStyle w:val="Hyperlink"/>
                <w:noProof/>
                <w:sz w:val="22"/>
                <w:szCs w:val="20"/>
              </w:rPr>
              <w:t>8.</w:t>
            </w:r>
            <w:r w:rsidRPr="007B10E0">
              <w:rPr>
                <w:rFonts w:eastAsiaTheme="minorEastAsia"/>
                <w:noProof/>
                <w:kern w:val="2"/>
                <w:sz w:val="22"/>
                <w:lang w:eastAsia="en-GB"/>
                <w14:ligatures w14:val="standardContextual"/>
              </w:rPr>
              <w:tab/>
            </w:r>
            <w:r w:rsidRPr="007B10E0">
              <w:rPr>
                <w:rStyle w:val="Hyperlink"/>
                <w:noProof/>
                <w:sz w:val="22"/>
                <w:szCs w:val="20"/>
              </w:rPr>
              <w:t>Expenses and Losses in Tender</w:t>
            </w:r>
            <w:r w:rsidRPr="007B10E0">
              <w:rPr>
                <w:noProof/>
                <w:webHidden/>
                <w:sz w:val="22"/>
                <w:szCs w:val="20"/>
              </w:rPr>
              <w:tab/>
            </w:r>
            <w:r w:rsidRPr="007B10E0">
              <w:rPr>
                <w:noProof/>
                <w:webHidden/>
                <w:sz w:val="22"/>
                <w:szCs w:val="20"/>
              </w:rPr>
              <w:fldChar w:fldCharType="begin"/>
            </w:r>
            <w:r w:rsidRPr="007B10E0">
              <w:rPr>
                <w:noProof/>
                <w:webHidden/>
                <w:sz w:val="22"/>
                <w:szCs w:val="20"/>
              </w:rPr>
              <w:instrText xml:space="preserve"> PAGEREF _Toc218693896 \h </w:instrText>
            </w:r>
            <w:r w:rsidRPr="007B10E0">
              <w:rPr>
                <w:noProof/>
                <w:webHidden/>
                <w:sz w:val="22"/>
                <w:szCs w:val="20"/>
              </w:rPr>
            </w:r>
            <w:r w:rsidRPr="007B10E0">
              <w:rPr>
                <w:noProof/>
                <w:webHidden/>
                <w:sz w:val="22"/>
                <w:szCs w:val="20"/>
              </w:rPr>
              <w:fldChar w:fldCharType="separate"/>
            </w:r>
            <w:r w:rsidRPr="007B10E0">
              <w:rPr>
                <w:noProof/>
                <w:webHidden/>
                <w:sz w:val="22"/>
                <w:szCs w:val="20"/>
              </w:rPr>
              <w:t>9</w:t>
            </w:r>
            <w:r w:rsidRPr="007B10E0">
              <w:rPr>
                <w:noProof/>
                <w:webHidden/>
                <w:sz w:val="22"/>
                <w:szCs w:val="20"/>
              </w:rPr>
              <w:fldChar w:fldCharType="end"/>
            </w:r>
          </w:hyperlink>
        </w:p>
        <w:p w14:paraId="7098BFC0" w14:textId="77777777" w:rsidR="00E50561" w:rsidRPr="007B10E0" w:rsidRDefault="00E50561" w:rsidP="00E50561">
          <w:pPr>
            <w:pStyle w:val="TOC2"/>
            <w:tabs>
              <w:tab w:val="left" w:pos="720"/>
              <w:tab w:val="right" w:leader="dot" w:pos="9628"/>
            </w:tabs>
            <w:rPr>
              <w:rFonts w:eastAsiaTheme="minorEastAsia"/>
              <w:noProof/>
              <w:kern w:val="2"/>
              <w:sz w:val="22"/>
              <w:lang w:eastAsia="en-GB"/>
              <w14:ligatures w14:val="standardContextual"/>
            </w:rPr>
          </w:pPr>
          <w:hyperlink w:anchor="_Toc218693897" w:history="1">
            <w:r w:rsidRPr="007B10E0">
              <w:rPr>
                <w:rStyle w:val="Hyperlink"/>
                <w:noProof/>
                <w:sz w:val="22"/>
                <w:szCs w:val="20"/>
              </w:rPr>
              <w:t>9.</w:t>
            </w:r>
            <w:r w:rsidRPr="007B10E0">
              <w:rPr>
                <w:rFonts w:eastAsiaTheme="minorEastAsia"/>
                <w:noProof/>
                <w:kern w:val="2"/>
                <w:sz w:val="22"/>
                <w:lang w:eastAsia="en-GB"/>
                <w14:ligatures w14:val="standardContextual"/>
              </w:rPr>
              <w:tab/>
            </w:r>
            <w:r w:rsidRPr="007B10E0">
              <w:rPr>
                <w:rStyle w:val="Hyperlink"/>
                <w:noProof/>
                <w:sz w:val="22"/>
                <w:szCs w:val="20"/>
              </w:rPr>
              <w:t>Prices</w:t>
            </w:r>
            <w:r w:rsidRPr="007B10E0">
              <w:rPr>
                <w:noProof/>
                <w:webHidden/>
                <w:sz w:val="22"/>
                <w:szCs w:val="20"/>
              </w:rPr>
              <w:tab/>
            </w:r>
            <w:r w:rsidRPr="007B10E0">
              <w:rPr>
                <w:noProof/>
                <w:webHidden/>
                <w:sz w:val="22"/>
                <w:szCs w:val="20"/>
              </w:rPr>
              <w:fldChar w:fldCharType="begin"/>
            </w:r>
            <w:r w:rsidRPr="007B10E0">
              <w:rPr>
                <w:noProof/>
                <w:webHidden/>
                <w:sz w:val="22"/>
                <w:szCs w:val="20"/>
              </w:rPr>
              <w:instrText xml:space="preserve"> PAGEREF _Toc218693897 \h </w:instrText>
            </w:r>
            <w:r w:rsidRPr="007B10E0">
              <w:rPr>
                <w:noProof/>
                <w:webHidden/>
                <w:sz w:val="22"/>
                <w:szCs w:val="20"/>
              </w:rPr>
            </w:r>
            <w:r w:rsidRPr="007B10E0">
              <w:rPr>
                <w:noProof/>
                <w:webHidden/>
                <w:sz w:val="22"/>
                <w:szCs w:val="20"/>
              </w:rPr>
              <w:fldChar w:fldCharType="separate"/>
            </w:r>
            <w:r w:rsidRPr="007B10E0">
              <w:rPr>
                <w:noProof/>
                <w:webHidden/>
                <w:sz w:val="22"/>
                <w:szCs w:val="20"/>
              </w:rPr>
              <w:t>10</w:t>
            </w:r>
            <w:r w:rsidRPr="007B10E0">
              <w:rPr>
                <w:noProof/>
                <w:webHidden/>
                <w:sz w:val="22"/>
                <w:szCs w:val="20"/>
              </w:rPr>
              <w:fldChar w:fldCharType="end"/>
            </w:r>
          </w:hyperlink>
        </w:p>
        <w:p w14:paraId="2F0109B5" w14:textId="77777777" w:rsidR="00E50561" w:rsidRPr="007B10E0" w:rsidRDefault="00E50561" w:rsidP="00E50561">
          <w:pPr>
            <w:pStyle w:val="TOC2"/>
            <w:tabs>
              <w:tab w:val="left" w:pos="960"/>
              <w:tab w:val="right" w:leader="dot" w:pos="9628"/>
            </w:tabs>
            <w:rPr>
              <w:rFonts w:eastAsiaTheme="minorEastAsia"/>
              <w:noProof/>
              <w:kern w:val="2"/>
              <w:sz w:val="22"/>
              <w:lang w:eastAsia="en-GB"/>
              <w14:ligatures w14:val="standardContextual"/>
            </w:rPr>
          </w:pPr>
          <w:hyperlink w:anchor="_Toc218693898" w:history="1">
            <w:r w:rsidRPr="007B10E0">
              <w:rPr>
                <w:rStyle w:val="Hyperlink"/>
                <w:noProof/>
                <w:sz w:val="22"/>
                <w:szCs w:val="20"/>
              </w:rPr>
              <w:t>10.</w:t>
            </w:r>
            <w:r w:rsidRPr="007B10E0">
              <w:rPr>
                <w:rFonts w:eastAsiaTheme="minorEastAsia"/>
                <w:noProof/>
                <w:kern w:val="2"/>
                <w:sz w:val="22"/>
                <w:lang w:eastAsia="en-GB"/>
                <w14:ligatures w14:val="standardContextual"/>
              </w:rPr>
              <w:tab/>
            </w:r>
            <w:r w:rsidRPr="007B10E0">
              <w:rPr>
                <w:rStyle w:val="Hyperlink"/>
                <w:noProof/>
                <w:sz w:val="22"/>
                <w:szCs w:val="20"/>
              </w:rPr>
              <w:t>Payment Terms</w:t>
            </w:r>
            <w:r w:rsidRPr="007B10E0">
              <w:rPr>
                <w:noProof/>
                <w:webHidden/>
                <w:sz w:val="22"/>
                <w:szCs w:val="20"/>
              </w:rPr>
              <w:tab/>
            </w:r>
            <w:r w:rsidRPr="007B10E0">
              <w:rPr>
                <w:noProof/>
                <w:webHidden/>
                <w:sz w:val="22"/>
                <w:szCs w:val="20"/>
              </w:rPr>
              <w:fldChar w:fldCharType="begin"/>
            </w:r>
            <w:r w:rsidRPr="007B10E0">
              <w:rPr>
                <w:noProof/>
                <w:webHidden/>
                <w:sz w:val="22"/>
                <w:szCs w:val="20"/>
              </w:rPr>
              <w:instrText xml:space="preserve"> PAGEREF _Toc218693898 \h </w:instrText>
            </w:r>
            <w:r w:rsidRPr="007B10E0">
              <w:rPr>
                <w:noProof/>
                <w:webHidden/>
                <w:sz w:val="22"/>
                <w:szCs w:val="20"/>
              </w:rPr>
            </w:r>
            <w:r w:rsidRPr="007B10E0">
              <w:rPr>
                <w:noProof/>
                <w:webHidden/>
                <w:sz w:val="22"/>
                <w:szCs w:val="20"/>
              </w:rPr>
              <w:fldChar w:fldCharType="separate"/>
            </w:r>
            <w:r w:rsidRPr="007B10E0">
              <w:rPr>
                <w:noProof/>
                <w:webHidden/>
                <w:sz w:val="22"/>
                <w:szCs w:val="20"/>
              </w:rPr>
              <w:t>10</w:t>
            </w:r>
            <w:r w:rsidRPr="007B10E0">
              <w:rPr>
                <w:noProof/>
                <w:webHidden/>
                <w:sz w:val="22"/>
                <w:szCs w:val="20"/>
              </w:rPr>
              <w:fldChar w:fldCharType="end"/>
            </w:r>
          </w:hyperlink>
        </w:p>
        <w:p w14:paraId="55DE4064" w14:textId="77777777" w:rsidR="00E50561" w:rsidRPr="007B10E0" w:rsidRDefault="00E50561" w:rsidP="00E50561">
          <w:pPr>
            <w:pStyle w:val="TOC2"/>
            <w:tabs>
              <w:tab w:val="left" w:pos="960"/>
              <w:tab w:val="right" w:leader="dot" w:pos="9628"/>
            </w:tabs>
            <w:rPr>
              <w:rFonts w:eastAsiaTheme="minorEastAsia"/>
              <w:noProof/>
              <w:kern w:val="2"/>
              <w:sz w:val="22"/>
              <w:lang w:eastAsia="en-GB"/>
              <w14:ligatures w14:val="standardContextual"/>
            </w:rPr>
          </w:pPr>
          <w:hyperlink w:anchor="_Toc218693899" w:history="1">
            <w:r w:rsidRPr="007B10E0">
              <w:rPr>
                <w:rStyle w:val="Hyperlink"/>
                <w:noProof/>
                <w:sz w:val="22"/>
                <w:szCs w:val="20"/>
              </w:rPr>
              <w:t>11.</w:t>
            </w:r>
            <w:r w:rsidRPr="007B10E0">
              <w:rPr>
                <w:rFonts w:eastAsiaTheme="minorEastAsia"/>
                <w:noProof/>
                <w:kern w:val="2"/>
                <w:sz w:val="22"/>
                <w:lang w:eastAsia="en-GB"/>
                <w14:ligatures w14:val="standardContextual"/>
              </w:rPr>
              <w:tab/>
            </w:r>
            <w:r w:rsidRPr="007B10E0">
              <w:rPr>
                <w:rStyle w:val="Hyperlink"/>
                <w:noProof/>
                <w:sz w:val="22"/>
                <w:szCs w:val="20"/>
              </w:rPr>
              <w:t>Details Confidential</w:t>
            </w:r>
            <w:r w:rsidRPr="007B10E0">
              <w:rPr>
                <w:noProof/>
                <w:webHidden/>
                <w:sz w:val="22"/>
                <w:szCs w:val="20"/>
              </w:rPr>
              <w:tab/>
            </w:r>
            <w:r w:rsidRPr="007B10E0">
              <w:rPr>
                <w:noProof/>
                <w:webHidden/>
                <w:sz w:val="22"/>
                <w:szCs w:val="20"/>
              </w:rPr>
              <w:fldChar w:fldCharType="begin"/>
            </w:r>
            <w:r w:rsidRPr="007B10E0">
              <w:rPr>
                <w:noProof/>
                <w:webHidden/>
                <w:sz w:val="22"/>
                <w:szCs w:val="20"/>
              </w:rPr>
              <w:instrText xml:space="preserve"> PAGEREF _Toc218693899 \h </w:instrText>
            </w:r>
            <w:r w:rsidRPr="007B10E0">
              <w:rPr>
                <w:noProof/>
                <w:webHidden/>
                <w:sz w:val="22"/>
                <w:szCs w:val="20"/>
              </w:rPr>
            </w:r>
            <w:r w:rsidRPr="007B10E0">
              <w:rPr>
                <w:noProof/>
                <w:webHidden/>
                <w:sz w:val="22"/>
                <w:szCs w:val="20"/>
              </w:rPr>
              <w:fldChar w:fldCharType="separate"/>
            </w:r>
            <w:r w:rsidRPr="007B10E0">
              <w:rPr>
                <w:noProof/>
                <w:webHidden/>
                <w:sz w:val="22"/>
                <w:szCs w:val="20"/>
              </w:rPr>
              <w:t>10</w:t>
            </w:r>
            <w:r w:rsidRPr="007B10E0">
              <w:rPr>
                <w:noProof/>
                <w:webHidden/>
                <w:sz w:val="22"/>
                <w:szCs w:val="20"/>
              </w:rPr>
              <w:fldChar w:fldCharType="end"/>
            </w:r>
          </w:hyperlink>
        </w:p>
        <w:p w14:paraId="4A591BC9" w14:textId="77777777" w:rsidR="00E50561" w:rsidRPr="007B10E0" w:rsidRDefault="00E50561" w:rsidP="00E50561">
          <w:pPr>
            <w:pStyle w:val="TOC2"/>
            <w:tabs>
              <w:tab w:val="left" w:pos="960"/>
              <w:tab w:val="right" w:leader="dot" w:pos="9628"/>
            </w:tabs>
            <w:rPr>
              <w:rFonts w:eastAsiaTheme="minorEastAsia"/>
              <w:noProof/>
              <w:kern w:val="2"/>
              <w:sz w:val="22"/>
              <w:lang w:eastAsia="en-GB"/>
              <w14:ligatures w14:val="standardContextual"/>
            </w:rPr>
          </w:pPr>
          <w:hyperlink w:anchor="_Toc218693900" w:history="1">
            <w:r w:rsidRPr="007B10E0">
              <w:rPr>
                <w:rStyle w:val="Hyperlink"/>
                <w:noProof/>
                <w:sz w:val="22"/>
                <w:szCs w:val="20"/>
              </w:rPr>
              <w:t>12.</w:t>
            </w:r>
            <w:r w:rsidRPr="007B10E0">
              <w:rPr>
                <w:rFonts w:eastAsiaTheme="minorEastAsia"/>
                <w:noProof/>
                <w:kern w:val="2"/>
                <w:sz w:val="22"/>
                <w:lang w:eastAsia="en-GB"/>
                <w14:ligatures w14:val="standardContextual"/>
              </w:rPr>
              <w:tab/>
            </w:r>
            <w:r w:rsidRPr="007B10E0">
              <w:rPr>
                <w:rStyle w:val="Hyperlink"/>
                <w:noProof/>
                <w:sz w:val="22"/>
                <w:szCs w:val="20"/>
              </w:rPr>
              <w:t>Security</w:t>
            </w:r>
            <w:r w:rsidRPr="007B10E0">
              <w:rPr>
                <w:noProof/>
                <w:webHidden/>
                <w:sz w:val="22"/>
                <w:szCs w:val="20"/>
              </w:rPr>
              <w:tab/>
            </w:r>
            <w:r w:rsidRPr="007B10E0">
              <w:rPr>
                <w:noProof/>
                <w:webHidden/>
                <w:sz w:val="22"/>
                <w:szCs w:val="20"/>
              </w:rPr>
              <w:fldChar w:fldCharType="begin"/>
            </w:r>
            <w:r w:rsidRPr="007B10E0">
              <w:rPr>
                <w:noProof/>
                <w:webHidden/>
                <w:sz w:val="22"/>
                <w:szCs w:val="20"/>
              </w:rPr>
              <w:instrText xml:space="preserve"> PAGEREF _Toc218693900 \h </w:instrText>
            </w:r>
            <w:r w:rsidRPr="007B10E0">
              <w:rPr>
                <w:noProof/>
                <w:webHidden/>
                <w:sz w:val="22"/>
                <w:szCs w:val="20"/>
              </w:rPr>
            </w:r>
            <w:r w:rsidRPr="007B10E0">
              <w:rPr>
                <w:noProof/>
                <w:webHidden/>
                <w:sz w:val="22"/>
                <w:szCs w:val="20"/>
              </w:rPr>
              <w:fldChar w:fldCharType="separate"/>
            </w:r>
            <w:r w:rsidRPr="007B10E0">
              <w:rPr>
                <w:noProof/>
                <w:webHidden/>
                <w:sz w:val="22"/>
                <w:szCs w:val="20"/>
              </w:rPr>
              <w:t>11</w:t>
            </w:r>
            <w:r w:rsidRPr="007B10E0">
              <w:rPr>
                <w:noProof/>
                <w:webHidden/>
                <w:sz w:val="22"/>
                <w:szCs w:val="20"/>
              </w:rPr>
              <w:fldChar w:fldCharType="end"/>
            </w:r>
          </w:hyperlink>
        </w:p>
        <w:p w14:paraId="578BD798" w14:textId="77777777" w:rsidR="00E50561" w:rsidRPr="007B10E0" w:rsidRDefault="00E50561" w:rsidP="00E50561">
          <w:pPr>
            <w:pStyle w:val="TOC2"/>
            <w:tabs>
              <w:tab w:val="left" w:pos="960"/>
              <w:tab w:val="right" w:leader="dot" w:pos="9628"/>
            </w:tabs>
            <w:rPr>
              <w:rFonts w:eastAsiaTheme="minorEastAsia"/>
              <w:noProof/>
              <w:kern w:val="2"/>
              <w:sz w:val="22"/>
              <w:lang w:eastAsia="en-GB"/>
              <w14:ligatures w14:val="standardContextual"/>
            </w:rPr>
          </w:pPr>
          <w:hyperlink w:anchor="_Toc218693901" w:history="1">
            <w:r w:rsidRPr="007B10E0">
              <w:rPr>
                <w:rStyle w:val="Hyperlink"/>
                <w:noProof/>
                <w:sz w:val="22"/>
                <w:szCs w:val="20"/>
              </w:rPr>
              <w:t>13.</w:t>
            </w:r>
            <w:r w:rsidRPr="007B10E0">
              <w:rPr>
                <w:rFonts w:eastAsiaTheme="minorEastAsia"/>
                <w:noProof/>
                <w:kern w:val="2"/>
                <w:sz w:val="22"/>
                <w:lang w:eastAsia="en-GB"/>
                <w14:ligatures w14:val="standardContextual"/>
              </w:rPr>
              <w:tab/>
            </w:r>
            <w:r w:rsidRPr="007B10E0">
              <w:rPr>
                <w:rStyle w:val="Hyperlink"/>
                <w:noProof/>
                <w:sz w:val="22"/>
                <w:szCs w:val="20"/>
              </w:rPr>
              <w:t>Welsh Language</w:t>
            </w:r>
            <w:r w:rsidRPr="007B10E0">
              <w:rPr>
                <w:noProof/>
                <w:webHidden/>
                <w:sz w:val="22"/>
                <w:szCs w:val="20"/>
              </w:rPr>
              <w:tab/>
            </w:r>
            <w:r w:rsidRPr="007B10E0">
              <w:rPr>
                <w:noProof/>
                <w:webHidden/>
                <w:sz w:val="22"/>
                <w:szCs w:val="20"/>
              </w:rPr>
              <w:fldChar w:fldCharType="begin"/>
            </w:r>
            <w:r w:rsidRPr="007B10E0">
              <w:rPr>
                <w:noProof/>
                <w:webHidden/>
                <w:sz w:val="22"/>
                <w:szCs w:val="20"/>
              </w:rPr>
              <w:instrText xml:space="preserve"> PAGEREF _Toc218693901 \h </w:instrText>
            </w:r>
            <w:r w:rsidRPr="007B10E0">
              <w:rPr>
                <w:noProof/>
                <w:webHidden/>
                <w:sz w:val="22"/>
                <w:szCs w:val="20"/>
              </w:rPr>
            </w:r>
            <w:r w:rsidRPr="007B10E0">
              <w:rPr>
                <w:noProof/>
                <w:webHidden/>
                <w:sz w:val="22"/>
                <w:szCs w:val="20"/>
              </w:rPr>
              <w:fldChar w:fldCharType="separate"/>
            </w:r>
            <w:r w:rsidRPr="007B10E0">
              <w:rPr>
                <w:noProof/>
                <w:webHidden/>
                <w:sz w:val="22"/>
                <w:szCs w:val="20"/>
              </w:rPr>
              <w:t>11</w:t>
            </w:r>
            <w:r w:rsidRPr="007B10E0">
              <w:rPr>
                <w:noProof/>
                <w:webHidden/>
                <w:sz w:val="22"/>
                <w:szCs w:val="20"/>
              </w:rPr>
              <w:fldChar w:fldCharType="end"/>
            </w:r>
          </w:hyperlink>
        </w:p>
        <w:p w14:paraId="2ADAB970" w14:textId="77777777" w:rsidR="00E50561" w:rsidRPr="007B10E0" w:rsidRDefault="00E50561" w:rsidP="00E50561">
          <w:pPr>
            <w:pStyle w:val="TOC2"/>
            <w:tabs>
              <w:tab w:val="left" w:pos="960"/>
              <w:tab w:val="right" w:leader="dot" w:pos="9628"/>
            </w:tabs>
            <w:rPr>
              <w:rFonts w:eastAsiaTheme="minorEastAsia"/>
              <w:noProof/>
              <w:kern w:val="2"/>
              <w:sz w:val="22"/>
              <w:lang w:eastAsia="en-GB"/>
              <w14:ligatures w14:val="standardContextual"/>
            </w:rPr>
          </w:pPr>
          <w:hyperlink w:anchor="_Toc218693902" w:history="1">
            <w:r w:rsidRPr="007B10E0">
              <w:rPr>
                <w:rStyle w:val="Hyperlink"/>
                <w:noProof/>
                <w:sz w:val="22"/>
                <w:szCs w:val="20"/>
              </w:rPr>
              <w:t>14.</w:t>
            </w:r>
            <w:r w:rsidRPr="007B10E0">
              <w:rPr>
                <w:rFonts w:eastAsiaTheme="minorEastAsia"/>
                <w:noProof/>
                <w:kern w:val="2"/>
                <w:sz w:val="22"/>
                <w:lang w:eastAsia="en-GB"/>
                <w14:ligatures w14:val="standardContextual"/>
              </w:rPr>
              <w:tab/>
            </w:r>
            <w:r w:rsidRPr="007B10E0">
              <w:rPr>
                <w:rStyle w:val="Hyperlink"/>
                <w:noProof/>
                <w:sz w:val="22"/>
                <w:szCs w:val="20"/>
              </w:rPr>
              <w:t>Specification</w:t>
            </w:r>
            <w:r w:rsidRPr="007B10E0">
              <w:rPr>
                <w:noProof/>
                <w:webHidden/>
                <w:sz w:val="22"/>
                <w:szCs w:val="20"/>
              </w:rPr>
              <w:tab/>
            </w:r>
            <w:r w:rsidRPr="007B10E0">
              <w:rPr>
                <w:noProof/>
                <w:webHidden/>
                <w:sz w:val="22"/>
                <w:szCs w:val="20"/>
              </w:rPr>
              <w:fldChar w:fldCharType="begin"/>
            </w:r>
            <w:r w:rsidRPr="007B10E0">
              <w:rPr>
                <w:noProof/>
                <w:webHidden/>
                <w:sz w:val="22"/>
                <w:szCs w:val="20"/>
              </w:rPr>
              <w:instrText xml:space="preserve"> PAGEREF _Toc218693902 \h </w:instrText>
            </w:r>
            <w:r w:rsidRPr="007B10E0">
              <w:rPr>
                <w:noProof/>
                <w:webHidden/>
                <w:sz w:val="22"/>
                <w:szCs w:val="20"/>
              </w:rPr>
            </w:r>
            <w:r w:rsidRPr="007B10E0">
              <w:rPr>
                <w:noProof/>
                <w:webHidden/>
                <w:sz w:val="22"/>
                <w:szCs w:val="20"/>
              </w:rPr>
              <w:fldChar w:fldCharType="separate"/>
            </w:r>
            <w:r w:rsidRPr="007B10E0">
              <w:rPr>
                <w:noProof/>
                <w:webHidden/>
                <w:sz w:val="22"/>
                <w:szCs w:val="20"/>
              </w:rPr>
              <w:t>12</w:t>
            </w:r>
            <w:r w:rsidRPr="007B10E0">
              <w:rPr>
                <w:noProof/>
                <w:webHidden/>
                <w:sz w:val="22"/>
                <w:szCs w:val="20"/>
              </w:rPr>
              <w:fldChar w:fldCharType="end"/>
            </w:r>
          </w:hyperlink>
        </w:p>
        <w:p w14:paraId="11D43EEE" w14:textId="77777777" w:rsidR="00E50561" w:rsidRPr="007B10E0" w:rsidRDefault="00E50561" w:rsidP="00E50561">
          <w:pPr>
            <w:pStyle w:val="TOC2"/>
            <w:tabs>
              <w:tab w:val="left" w:pos="960"/>
              <w:tab w:val="right" w:leader="dot" w:pos="9628"/>
            </w:tabs>
            <w:rPr>
              <w:rFonts w:eastAsiaTheme="minorEastAsia"/>
              <w:noProof/>
              <w:kern w:val="2"/>
              <w:sz w:val="22"/>
              <w:lang w:eastAsia="en-GB"/>
              <w14:ligatures w14:val="standardContextual"/>
            </w:rPr>
          </w:pPr>
          <w:hyperlink w:anchor="_Toc218693912" w:history="1">
            <w:r w:rsidRPr="007B10E0">
              <w:rPr>
                <w:rStyle w:val="Hyperlink"/>
                <w:noProof/>
                <w:sz w:val="22"/>
                <w:szCs w:val="20"/>
              </w:rPr>
              <w:t>15.</w:t>
            </w:r>
            <w:r w:rsidRPr="007B10E0">
              <w:rPr>
                <w:rFonts w:eastAsiaTheme="minorEastAsia"/>
                <w:noProof/>
                <w:kern w:val="2"/>
                <w:sz w:val="22"/>
                <w:lang w:eastAsia="en-GB"/>
                <w14:ligatures w14:val="standardContextual"/>
              </w:rPr>
              <w:tab/>
            </w:r>
            <w:r w:rsidRPr="007B10E0">
              <w:rPr>
                <w:rStyle w:val="Hyperlink"/>
                <w:noProof/>
                <w:sz w:val="22"/>
                <w:szCs w:val="20"/>
              </w:rPr>
              <w:t>Assessment Process</w:t>
            </w:r>
            <w:r w:rsidRPr="007B10E0">
              <w:rPr>
                <w:noProof/>
                <w:webHidden/>
                <w:sz w:val="22"/>
                <w:szCs w:val="20"/>
              </w:rPr>
              <w:tab/>
            </w:r>
            <w:r w:rsidRPr="007B10E0">
              <w:rPr>
                <w:noProof/>
                <w:webHidden/>
                <w:sz w:val="22"/>
                <w:szCs w:val="20"/>
              </w:rPr>
              <w:fldChar w:fldCharType="begin"/>
            </w:r>
            <w:r w:rsidRPr="007B10E0">
              <w:rPr>
                <w:noProof/>
                <w:webHidden/>
                <w:sz w:val="22"/>
                <w:szCs w:val="20"/>
              </w:rPr>
              <w:instrText xml:space="preserve"> PAGEREF _Toc218693912 \h </w:instrText>
            </w:r>
            <w:r w:rsidRPr="007B10E0">
              <w:rPr>
                <w:noProof/>
                <w:webHidden/>
                <w:sz w:val="22"/>
                <w:szCs w:val="20"/>
              </w:rPr>
            </w:r>
            <w:r w:rsidRPr="007B10E0">
              <w:rPr>
                <w:noProof/>
                <w:webHidden/>
                <w:sz w:val="22"/>
                <w:szCs w:val="20"/>
              </w:rPr>
              <w:fldChar w:fldCharType="separate"/>
            </w:r>
            <w:r w:rsidRPr="007B10E0">
              <w:rPr>
                <w:noProof/>
                <w:webHidden/>
                <w:sz w:val="22"/>
                <w:szCs w:val="20"/>
              </w:rPr>
              <w:t>15</w:t>
            </w:r>
            <w:r w:rsidRPr="007B10E0">
              <w:rPr>
                <w:noProof/>
                <w:webHidden/>
                <w:sz w:val="22"/>
                <w:szCs w:val="20"/>
              </w:rPr>
              <w:fldChar w:fldCharType="end"/>
            </w:r>
          </w:hyperlink>
        </w:p>
        <w:p w14:paraId="167EFD57" w14:textId="77777777" w:rsidR="00E50561" w:rsidRPr="007B10E0" w:rsidRDefault="00E50561" w:rsidP="00E50561">
          <w:pPr>
            <w:pStyle w:val="TOC2"/>
            <w:tabs>
              <w:tab w:val="left" w:pos="960"/>
              <w:tab w:val="right" w:leader="dot" w:pos="9628"/>
            </w:tabs>
            <w:rPr>
              <w:rFonts w:eastAsiaTheme="minorEastAsia"/>
              <w:noProof/>
              <w:kern w:val="2"/>
              <w:sz w:val="22"/>
              <w:lang w:eastAsia="en-GB"/>
              <w14:ligatures w14:val="standardContextual"/>
            </w:rPr>
          </w:pPr>
          <w:hyperlink w:anchor="_Toc218693919" w:history="1">
            <w:r w:rsidRPr="007B10E0">
              <w:rPr>
                <w:rStyle w:val="Hyperlink"/>
                <w:noProof/>
                <w:sz w:val="22"/>
                <w:szCs w:val="20"/>
              </w:rPr>
              <w:t>16.</w:t>
            </w:r>
            <w:r w:rsidRPr="007B10E0">
              <w:rPr>
                <w:rFonts w:eastAsiaTheme="minorEastAsia"/>
                <w:noProof/>
                <w:kern w:val="2"/>
                <w:sz w:val="22"/>
                <w:lang w:eastAsia="en-GB"/>
                <w14:ligatures w14:val="standardContextual"/>
              </w:rPr>
              <w:tab/>
            </w:r>
            <w:r w:rsidRPr="007B10E0">
              <w:rPr>
                <w:rStyle w:val="Hyperlink"/>
                <w:noProof/>
                <w:sz w:val="22"/>
                <w:szCs w:val="20"/>
              </w:rPr>
              <w:t>Further Guidance</w:t>
            </w:r>
            <w:r w:rsidRPr="007B10E0">
              <w:rPr>
                <w:noProof/>
                <w:webHidden/>
                <w:sz w:val="22"/>
                <w:szCs w:val="20"/>
              </w:rPr>
              <w:tab/>
            </w:r>
            <w:r w:rsidRPr="007B10E0">
              <w:rPr>
                <w:noProof/>
                <w:webHidden/>
                <w:sz w:val="22"/>
                <w:szCs w:val="20"/>
              </w:rPr>
              <w:fldChar w:fldCharType="begin"/>
            </w:r>
            <w:r w:rsidRPr="007B10E0">
              <w:rPr>
                <w:noProof/>
                <w:webHidden/>
                <w:sz w:val="22"/>
                <w:szCs w:val="20"/>
              </w:rPr>
              <w:instrText xml:space="preserve"> PAGEREF _Toc218693919 \h </w:instrText>
            </w:r>
            <w:r w:rsidRPr="007B10E0">
              <w:rPr>
                <w:noProof/>
                <w:webHidden/>
                <w:sz w:val="22"/>
                <w:szCs w:val="20"/>
              </w:rPr>
            </w:r>
            <w:r w:rsidRPr="007B10E0">
              <w:rPr>
                <w:noProof/>
                <w:webHidden/>
                <w:sz w:val="22"/>
                <w:szCs w:val="20"/>
              </w:rPr>
              <w:fldChar w:fldCharType="separate"/>
            </w:r>
            <w:r w:rsidRPr="007B10E0">
              <w:rPr>
                <w:noProof/>
                <w:webHidden/>
                <w:sz w:val="22"/>
                <w:szCs w:val="20"/>
              </w:rPr>
              <w:t>17</w:t>
            </w:r>
            <w:r w:rsidRPr="007B10E0">
              <w:rPr>
                <w:noProof/>
                <w:webHidden/>
                <w:sz w:val="22"/>
                <w:szCs w:val="20"/>
              </w:rPr>
              <w:fldChar w:fldCharType="end"/>
            </w:r>
          </w:hyperlink>
        </w:p>
        <w:p w14:paraId="20C9B405" w14:textId="77777777" w:rsidR="00E50561" w:rsidRPr="007B10E0" w:rsidRDefault="00E50561" w:rsidP="00E50561">
          <w:pPr>
            <w:pStyle w:val="TOC2"/>
            <w:tabs>
              <w:tab w:val="left" w:pos="960"/>
              <w:tab w:val="right" w:leader="dot" w:pos="9628"/>
            </w:tabs>
            <w:rPr>
              <w:rFonts w:eastAsiaTheme="minorEastAsia"/>
              <w:noProof/>
              <w:kern w:val="2"/>
              <w:sz w:val="22"/>
              <w:lang w:eastAsia="en-GB"/>
              <w14:ligatures w14:val="standardContextual"/>
            </w:rPr>
          </w:pPr>
          <w:hyperlink w:anchor="_Toc218693920" w:history="1">
            <w:r w:rsidRPr="007B10E0">
              <w:rPr>
                <w:rStyle w:val="Hyperlink"/>
                <w:noProof/>
                <w:sz w:val="22"/>
                <w:szCs w:val="20"/>
              </w:rPr>
              <w:t>17.</w:t>
            </w:r>
            <w:r w:rsidRPr="007B10E0">
              <w:rPr>
                <w:rFonts w:eastAsiaTheme="minorEastAsia"/>
                <w:noProof/>
                <w:kern w:val="2"/>
                <w:sz w:val="22"/>
                <w:lang w:eastAsia="en-GB"/>
                <w14:ligatures w14:val="standardContextual"/>
              </w:rPr>
              <w:tab/>
            </w:r>
            <w:r w:rsidRPr="007B10E0">
              <w:rPr>
                <w:rStyle w:val="Hyperlink"/>
                <w:noProof/>
                <w:sz w:val="22"/>
                <w:szCs w:val="20"/>
              </w:rPr>
              <w:t>Non-Compliance</w:t>
            </w:r>
            <w:r w:rsidRPr="007B10E0">
              <w:rPr>
                <w:noProof/>
                <w:webHidden/>
                <w:sz w:val="22"/>
                <w:szCs w:val="20"/>
              </w:rPr>
              <w:tab/>
            </w:r>
            <w:r w:rsidRPr="007B10E0">
              <w:rPr>
                <w:noProof/>
                <w:webHidden/>
                <w:sz w:val="22"/>
                <w:szCs w:val="20"/>
              </w:rPr>
              <w:fldChar w:fldCharType="begin"/>
            </w:r>
            <w:r w:rsidRPr="007B10E0">
              <w:rPr>
                <w:noProof/>
                <w:webHidden/>
                <w:sz w:val="22"/>
                <w:szCs w:val="20"/>
              </w:rPr>
              <w:instrText xml:space="preserve"> PAGEREF _Toc218693920 \h </w:instrText>
            </w:r>
            <w:r w:rsidRPr="007B10E0">
              <w:rPr>
                <w:noProof/>
                <w:webHidden/>
                <w:sz w:val="22"/>
                <w:szCs w:val="20"/>
              </w:rPr>
            </w:r>
            <w:r w:rsidRPr="007B10E0">
              <w:rPr>
                <w:noProof/>
                <w:webHidden/>
                <w:sz w:val="22"/>
                <w:szCs w:val="20"/>
              </w:rPr>
              <w:fldChar w:fldCharType="separate"/>
            </w:r>
            <w:r w:rsidRPr="007B10E0">
              <w:rPr>
                <w:noProof/>
                <w:webHidden/>
                <w:sz w:val="22"/>
                <w:szCs w:val="20"/>
              </w:rPr>
              <w:t>18</w:t>
            </w:r>
            <w:r w:rsidRPr="007B10E0">
              <w:rPr>
                <w:noProof/>
                <w:webHidden/>
                <w:sz w:val="22"/>
                <w:szCs w:val="20"/>
              </w:rPr>
              <w:fldChar w:fldCharType="end"/>
            </w:r>
          </w:hyperlink>
        </w:p>
        <w:p w14:paraId="750BED3E" w14:textId="77777777" w:rsidR="00E50561" w:rsidRPr="007B10E0" w:rsidRDefault="00E50561" w:rsidP="00E50561">
          <w:pPr>
            <w:pStyle w:val="TOC2"/>
            <w:tabs>
              <w:tab w:val="left" w:pos="960"/>
              <w:tab w:val="right" w:leader="dot" w:pos="9628"/>
            </w:tabs>
            <w:rPr>
              <w:rFonts w:eastAsiaTheme="minorEastAsia"/>
              <w:noProof/>
              <w:kern w:val="2"/>
              <w:sz w:val="22"/>
              <w:lang w:eastAsia="en-GB"/>
              <w14:ligatures w14:val="standardContextual"/>
            </w:rPr>
          </w:pPr>
          <w:hyperlink w:anchor="_Toc218693921" w:history="1">
            <w:r w:rsidRPr="007B10E0">
              <w:rPr>
                <w:rStyle w:val="Hyperlink"/>
                <w:noProof/>
                <w:sz w:val="22"/>
                <w:szCs w:val="20"/>
              </w:rPr>
              <w:t>18.</w:t>
            </w:r>
            <w:r w:rsidRPr="007B10E0">
              <w:rPr>
                <w:rFonts w:eastAsiaTheme="minorEastAsia"/>
                <w:noProof/>
                <w:kern w:val="2"/>
                <w:sz w:val="22"/>
                <w:lang w:eastAsia="en-GB"/>
                <w14:ligatures w14:val="standardContextual"/>
              </w:rPr>
              <w:tab/>
            </w:r>
            <w:r w:rsidRPr="007B10E0">
              <w:rPr>
                <w:rStyle w:val="Hyperlink"/>
                <w:noProof/>
                <w:sz w:val="22"/>
                <w:szCs w:val="20"/>
              </w:rPr>
              <w:t>Financial Standings and Resources</w:t>
            </w:r>
            <w:r w:rsidRPr="007B10E0">
              <w:rPr>
                <w:noProof/>
                <w:webHidden/>
                <w:sz w:val="22"/>
                <w:szCs w:val="20"/>
              </w:rPr>
              <w:tab/>
            </w:r>
            <w:r w:rsidRPr="007B10E0">
              <w:rPr>
                <w:noProof/>
                <w:webHidden/>
                <w:sz w:val="22"/>
                <w:szCs w:val="20"/>
              </w:rPr>
              <w:fldChar w:fldCharType="begin"/>
            </w:r>
            <w:r w:rsidRPr="007B10E0">
              <w:rPr>
                <w:noProof/>
                <w:webHidden/>
                <w:sz w:val="22"/>
                <w:szCs w:val="20"/>
              </w:rPr>
              <w:instrText xml:space="preserve"> PAGEREF _Toc218693921 \h </w:instrText>
            </w:r>
            <w:r w:rsidRPr="007B10E0">
              <w:rPr>
                <w:noProof/>
                <w:webHidden/>
                <w:sz w:val="22"/>
                <w:szCs w:val="20"/>
              </w:rPr>
            </w:r>
            <w:r w:rsidRPr="007B10E0">
              <w:rPr>
                <w:noProof/>
                <w:webHidden/>
                <w:sz w:val="22"/>
                <w:szCs w:val="20"/>
              </w:rPr>
              <w:fldChar w:fldCharType="separate"/>
            </w:r>
            <w:r w:rsidRPr="007B10E0">
              <w:rPr>
                <w:noProof/>
                <w:webHidden/>
                <w:sz w:val="22"/>
                <w:szCs w:val="20"/>
              </w:rPr>
              <w:t>18</w:t>
            </w:r>
            <w:r w:rsidRPr="007B10E0">
              <w:rPr>
                <w:noProof/>
                <w:webHidden/>
                <w:sz w:val="22"/>
                <w:szCs w:val="20"/>
              </w:rPr>
              <w:fldChar w:fldCharType="end"/>
            </w:r>
          </w:hyperlink>
        </w:p>
        <w:p w14:paraId="65996406" w14:textId="77777777" w:rsidR="00E50561" w:rsidRPr="007B10E0" w:rsidRDefault="00E50561" w:rsidP="00E50561">
          <w:pPr>
            <w:pStyle w:val="TOC2"/>
            <w:tabs>
              <w:tab w:val="left" w:pos="960"/>
              <w:tab w:val="right" w:leader="dot" w:pos="9628"/>
            </w:tabs>
            <w:rPr>
              <w:rFonts w:eastAsiaTheme="minorEastAsia"/>
              <w:noProof/>
              <w:kern w:val="2"/>
              <w:sz w:val="22"/>
              <w:lang w:eastAsia="en-GB"/>
              <w14:ligatures w14:val="standardContextual"/>
            </w:rPr>
          </w:pPr>
          <w:hyperlink w:anchor="_Toc218693922" w:history="1">
            <w:r w:rsidRPr="007B10E0">
              <w:rPr>
                <w:rStyle w:val="Hyperlink"/>
                <w:noProof/>
                <w:sz w:val="22"/>
                <w:szCs w:val="20"/>
              </w:rPr>
              <w:t>19.</w:t>
            </w:r>
            <w:r w:rsidRPr="007B10E0">
              <w:rPr>
                <w:rFonts w:eastAsiaTheme="minorEastAsia"/>
                <w:noProof/>
                <w:kern w:val="2"/>
                <w:sz w:val="22"/>
                <w:lang w:eastAsia="en-GB"/>
                <w14:ligatures w14:val="standardContextual"/>
              </w:rPr>
              <w:tab/>
            </w:r>
            <w:r w:rsidRPr="007B10E0">
              <w:rPr>
                <w:rStyle w:val="Hyperlink"/>
                <w:noProof/>
                <w:sz w:val="22"/>
                <w:szCs w:val="20"/>
              </w:rPr>
              <w:t>Checklist of Response Documents for return</w:t>
            </w:r>
            <w:r w:rsidRPr="007B10E0">
              <w:rPr>
                <w:noProof/>
                <w:webHidden/>
                <w:sz w:val="22"/>
                <w:szCs w:val="20"/>
              </w:rPr>
              <w:tab/>
            </w:r>
            <w:r w:rsidRPr="007B10E0">
              <w:rPr>
                <w:noProof/>
                <w:webHidden/>
                <w:sz w:val="22"/>
                <w:szCs w:val="20"/>
              </w:rPr>
              <w:fldChar w:fldCharType="begin"/>
            </w:r>
            <w:r w:rsidRPr="007B10E0">
              <w:rPr>
                <w:noProof/>
                <w:webHidden/>
                <w:sz w:val="22"/>
                <w:szCs w:val="20"/>
              </w:rPr>
              <w:instrText xml:space="preserve"> PAGEREF _Toc218693922 \h </w:instrText>
            </w:r>
            <w:r w:rsidRPr="007B10E0">
              <w:rPr>
                <w:noProof/>
                <w:webHidden/>
                <w:sz w:val="22"/>
                <w:szCs w:val="20"/>
              </w:rPr>
            </w:r>
            <w:r w:rsidRPr="007B10E0">
              <w:rPr>
                <w:noProof/>
                <w:webHidden/>
                <w:sz w:val="22"/>
                <w:szCs w:val="20"/>
              </w:rPr>
              <w:fldChar w:fldCharType="separate"/>
            </w:r>
            <w:r w:rsidRPr="007B10E0">
              <w:rPr>
                <w:noProof/>
                <w:webHidden/>
                <w:sz w:val="22"/>
                <w:szCs w:val="20"/>
              </w:rPr>
              <w:t>19</w:t>
            </w:r>
            <w:r w:rsidRPr="007B10E0">
              <w:rPr>
                <w:noProof/>
                <w:webHidden/>
                <w:sz w:val="22"/>
                <w:szCs w:val="20"/>
              </w:rPr>
              <w:fldChar w:fldCharType="end"/>
            </w:r>
          </w:hyperlink>
        </w:p>
        <w:p w14:paraId="489F27CD" w14:textId="77777777" w:rsidR="00E50561" w:rsidRPr="007B10E0" w:rsidRDefault="00E50561" w:rsidP="00E50561">
          <w:pPr>
            <w:pStyle w:val="TOC2"/>
            <w:tabs>
              <w:tab w:val="right" w:leader="dot" w:pos="9628"/>
            </w:tabs>
            <w:rPr>
              <w:rFonts w:eastAsiaTheme="minorEastAsia"/>
              <w:noProof/>
              <w:kern w:val="2"/>
              <w:sz w:val="22"/>
              <w:lang w:eastAsia="en-GB"/>
              <w14:ligatures w14:val="standardContextual"/>
            </w:rPr>
          </w:pPr>
          <w:hyperlink w:anchor="_Toc218693923" w:history="1">
            <w:r w:rsidRPr="007B10E0">
              <w:rPr>
                <w:rStyle w:val="Hyperlink"/>
                <w:noProof/>
                <w:sz w:val="22"/>
                <w:szCs w:val="20"/>
              </w:rPr>
              <w:t>Appendix 1: Scoring Methodology</w:t>
            </w:r>
            <w:r w:rsidRPr="007B10E0">
              <w:rPr>
                <w:noProof/>
                <w:webHidden/>
                <w:sz w:val="22"/>
                <w:szCs w:val="20"/>
              </w:rPr>
              <w:tab/>
            </w:r>
            <w:r w:rsidRPr="007B10E0">
              <w:rPr>
                <w:noProof/>
                <w:webHidden/>
                <w:sz w:val="22"/>
                <w:szCs w:val="20"/>
              </w:rPr>
              <w:fldChar w:fldCharType="begin"/>
            </w:r>
            <w:r w:rsidRPr="007B10E0">
              <w:rPr>
                <w:noProof/>
                <w:webHidden/>
                <w:sz w:val="22"/>
                <w:szCs w:val="20"/>
              </w:rPr>
              <w:instrText xml:space="preserve"> PAGEREF _Toc218693923 \h </w:instrText>
            </w:r>
            <w:r w:rsidRPr="007B10E0">
              <w:rPr>
                <w:noProof/>
                <w:webHidden/>
                <w:sz w:val="22"/>
                <w:szCs w:val="20"/>
              </w:rPr>
            </w:r>
            <w:r w:rsidRPr="007B10E0">
              <w:rPr>
                <w:noProof/>
                <w:webHidden/>
                <w:sz w:val="22"/>
                <w:szCs w:val="20"/>
              </w:rPr>
              <w:fldChar w:fldCharType="separate"/>
            </w:r>
            <w:r w:rsidRPr="007B10E0">
              <w:rPr>
                <w:noProof/>
                <w:webHidden/>
                <w:sz w:val="22"/>
                <w:szCs w:val="20"/>
              </w:rPr>
              <w:t>20</w:t>
            </w:r>
            <w:r w:rsidRPr="007B10E0">
              <w:rPr>
                <w:noProof/>
                <w:webHidden/>
                <w:sz w:val="22"/>
                <w:szCs w:val="20"/>
              </w:rPr>
              <w:fldChar w:fldCharType="end"/>
            </w:r>
          </w:hyperlink>
        </w:p>
        <w:p w14:paraId="1CC6B359" w14:textId="77777777" w:rsidR="00E50561" w:rsidRDefault="00E50561" w:rsidP="00E50561">
          <w:pPr>
            <w:spacing w:after="0"/>
            <w:rPr>
              <w:rFonts w:eastAsiaTheme="minorEastAsia"/>
              <w:b/>
              <w:szCs w:val="24"/>
            </w:rPr>
          </w:pPr>
          <w:r w:rsidRPr="007B10E0">
            <w:rPr>
              <w:b/>
              <w:bCs/>
              <w:noProof/>
              <w:sz w:val="22"/>
              <w:szCs w:val="20"/>
            </w:rPr>
            <w:fldChar w:fldCharType="end"/>
          </w:r>
        </w:p>
      </w:sdtContent>
    </w:sdt>
    <w:p w14:paraId="26C9BD00" w14:textId="43F0806C" w:rsidR="00E50561" w:rsidRDefault="00286A00" w:rsidP="00286A00">
      <w:pPr>
        <w:spacing w:after="160" w:line="259" w:lineRule="auto"/>
        <w:rPr>
          <w:sz w:val="22"/>
          <w:szCs w:val="24"/>
          <w:highlight w:val="yellow"/>
        </w:rPr>
      </w:pPr>
      <w:r>
        <w:rPr>
          <w:sz w:val="22"/>
          <w:szCs w:val="24"/>
          <w:highlight w:val="yellow"/>
        </w:rPr>
        <w:br w:type="page"/>
      </w:r>
    </w:p>
    <w:p w14:paraId="351E678C" w14:textId="2CFF5720" w:rsidR="00194B6A" w:rsidRDefault="00194B6A" w:rsidP="009D09F2">
      <w:pPr>
        <w:pStyle w:val="Heading2"/>
        <w:jc w:val="both"/>
      </w:pPr>
      <w:bookmarkStart w:id="0" w:name="_Toc218693888"/>
      <w:r w:rsidRPr="006B55F5">
        <w:lastRenderedPageBreak/>
        <w:t>Glossary of Terms</w:t>
      </w:r>
      <w:r w:rsidR="00332344">
        <w:t xml:space="preserve"> </w:t>
      </w:r>
      <w:bookmarkEnd w:id="0"/>
    </w:p>
    <w:p w14:paraId="0B324554" w14:textId="77777777" w:rsidR="00332344" w:rsidRDefault="00332344" w:rsidP="00194B6A">
      <w:pPr>
        <w:pStyle w:val="NoSpacing"/>
        <w:jc w:val="both"/>
      </w:pPr>
    </w:p>
    <w:p w14:paraId="6A7743E4" w14:textId="4D1A0D0F" w:rsidR="00194B6A" w:rsidRPr="00374978" w:rsidRDefault="00194B6A" w:rsidP="00194B6A">
      <w:pPr>
        <w:pStyle w:val="NoSpacing"/>
        <w:jc w:val="both"/>
        <w:rPr>
          <w:sz w:val="22"/>
          <w:szCs w:val="24"/>
        </w:rPr>
      </w:pPr>
      <w:r w:rsidRPr="00A6010A">
        <w:rPr>
          <w:sz w:val="22"/>
          <w:szCs w:val="24"/>
        </w:rPr>
        <w:t>This glossary provides definitions of key terms and concepts used throughout th</w:t>
      </w:r>
      <w:r w:rsidRPr="00374978">
        <w:rPr>
          <w:sz w:val="22"/>
          <w:szCs w:val="24"/>
        </w:rPr>
        <w:t xml:space="preserve">e Invitation to Tender </w:t>
      </w:r>
      <w:r w:rsidRPr="00A6010A">
        <w:rPr>
          <w:sz w:val="22"/>
          <w:szCs w:val="24"/>
        </w:rPr>
        <w:t xml:space="preserve">and </w:t>
      </w:r>
      <w:r w:rsidR="00332344">
        <w:rPr>
          <w:sz w:val="22"/>
          <w:szCs w:val="24"/>
        </w:rPr>
        <w:t>any/all</w:t>
      </w:r>
      <w:r w:rsidRPr="00A6010A">
        <w:rPr>
          <w:sz w:val="22"/>
          <w:szCs w:val="24"/>
        </w:rPr>
        <w:t xml:space="preserve"> supporting documents. It is intended to support clarity and shared understanding between all parties involved. Where technical, contractual, or sector-specific language is used, the glossary offers accessible explanations to ensure consistency in interpretation and to aid effective contract management.</w:t>
      </w:r>
    </w:p>
    <w:p w14:paraId="7C748074" w14:textId="77777777" w:rsidR="00194B6A" w:rsidRPr="00A6010A" w:rsidRDefault="00194B6A" w:rsidP="00194B6A">
      <w:pPr>
        <w:pStyle w:val="NoSpacing"/>
        <w:jc w:val="both"/>
        <w:rPr>
          <w:sz w:val="22"/>
          <w:szCs w:val="24"/>
        </w:rPr>
      </w:pPr>
    </w:p>
    <w:p w14:paraId="4C9282E4" w14:textId="324F1371" w:rsidR="00C77C41" w:rsidRPr="00791F16" w:rsidRDefault="00194B6A" w:rsidP="00194B6A">
      <w:pPr>
        <w:pStyle w:val="NoSpacing"/>
        <w:jc w:val="both"/>
        <w:rPr>
          <w:sz w:val="22"/>
          <w:szCs w:val="24"/>
        </w:rPr>
      </w:pPr>
      <w:r w:rsidRPr="00A6010A">
        <w:rPr>
          <w:sz w:val="22"/>
          <w:szCs w:val="24"/>
        </w:rPr>
        <w:t>The terms listed here are not exhaustive but focus on the most critical elements relevant to the structure, performance, and governance of this agreement.</w:t>
      </w:r>
    </w:p>
    <w:p w14:paraId="210F0995" w14:textId="77777777" w:rsidR="00194B6A" w:rsidRDefault="00194B6A" w:rsidP="00194B6A">
      <w:pPr>
        <w:pStyle w:val="NoSpacing"/>
        <w:jc w:val="both"/>
        <w:rPr>
          <w:b/>
          <w:bCs/>
          <w:sz w:val="22"/>
          <w:szCs w:val="24"/>
        </w:rPr>
      </w:pPr>
    </w:p>
    <w:tbl>
      <w:tblPr>
        <w:tblStyle w:val="TableGrid"/>
        <w:tblW w:w="0" w:type="auto"/>
        <w:jc w:val="center"/>
        <w:tblLook w:val="04A0" w:firstRow="1" w:lastRow="0" w:firstColumn="1" w:lastColumn="0" w:noHBand="0" w:noVBand="1"/>
      </w:tblPr>
      <w:tblGrid>
        <w:gridCol w:w="2662"/>
        <w:gridCol w:w="6966"/>
      </w:tblGrid>
      <w:tr w:rsidR="00C0054A" w14:paraId="3A363163" w14:textId="77777777" w:rsidTr="004E43B3">
        <w:trPr>
          <w:tblHeader/>
          <w:jc w:val="center"/>
        </w:trPr>
        <w:tc>
          <w:tcPr>
            <w:tcW w:w="2662" w:type="dxa"/>
            <w:shd w:val="clear" w:color="auto" w:fill="E5E4E7" w:themeFill="accent6" w:themeFillTint="66"/>
            <w:vAlign w:val="center"/>
          </w:tcPr>
          <w:p w14:paraId="050187B8" w14:textId="77777777" w:rsidR="00C0054A" w:rsidRPr="00C00443" w:rsidRDefault="00C0054A" w:rsidP="00C00443">
            <w:pPr>
              <w:jc w:val="center"/>
              <w:rPr>
                <w:sz w:val="22"/>
              </w:rPr>
            </w:pPr>
            <w:r w:rsidRPr="00C00443">
              <w:rPr>
                <w:b/>
                <w:sz w:val="22"/>
              </w:rPr>
              <w:t>Term</w:t>
            </w:r>
          </w:p>
        </w:tc>
        <w:tc>
          <w:tcPr>
            <w:tcW w:w="6966" w:type="dxa"/>
            <w:shd w:val="clear" w:color="auto" w:fill="E5E4E7" w:themeFill="accent6" w:themeFillTint="66"/>
            <w:vAlign w:val="center"/>
          </w:tcPr>
          <w:p w14:paraId="26C04C27" w14:textId="77777777" w:rsidR="00C0054A" w:rsidRPr="00C00443" w:rsidRDefault="00C0054A" w:rsidP="00C00443">
            <w:pPr>
              <w:jc w:val="center"/>
              <w:rPr>
                <w:sz w:val="22"/>
              </w:rPr>
            </w:pPr>
            <w:r w:rsidRPr="00C00443">
              <w:rPr>
                <w:b/>
                <w:sz w:val="22"/>
              </w:rPr>
              <w:t>Description</w:t>
            </w:r>
          </w:p>
        </w:tc>
      </w:tr>
      <w:tr w:rsidR="00C0054A" w14:paraId="5DF4A42E" w14:textId="77777777" w:rsidTr="004E43B3">
        <w:trPr>
          <w:jc w:val="center"/>
        </w:trPr>
        <w:tc>
          <w:tcPr>
            <w:tcW w:w="2662" w:type="dxa"/>
            <w:vAlign w:val="center"/>
          </w:tcPr>
          <w:p w14:paraId="4C1165CD" w14:textId="77777777" w:rsidR="00C0054A" w:rsidRPr="00C00443" w:rsidRDefault="00C0054A" w:rsidP="00A712B6">
            <w:pPr>
              <w:rPr>
                <w:sz w:val="22"/>
              </w:rPr>
            </w:pPr>
            <w:r w:rsidRPr="00C00443">
              <w:rPr>
                <w:sz w:val="22"/>
              </w:rPr>
              <w:t>Coach Developer</w:t>
            </w:r>
          </w:p>
        </w:tc>
        <w:tc>
          <w:tcPr>
            <w:tcW w:w="6966" w:type="dxa"/>
            <w:vAlign w:val="center"/>
          </w:tcPr>
          <w:p w14:paraId="527B4436" w14:textId="77777777" w:rsidR="00C0054A" w:rsidRPr="00C00443" w:rsidRDefault="00C0054A" w:rsidP="00A712B6">
            <w:pPr>
              <w:rPr>
                <w:sz w:val="22"/>
              </w:rPr>
            </w:pPr>
            <w:r w:rsidRPr="00C00443">
              <w:rPr>
                <w:sz w:val="22"/>
              </w:rPr>
              <w:t>A person who supports coaches to improve coaching practice through observation, feedback, mentoring, facilitation, reflective conversation and practice-based learning.</w:t>
            </w:r>
          </w:p>
        </w:tc>
      </w:tr>
      <w:tr w:rsidR="00C0054A" w14:paraId="70958B70" w14:textId="77777777" w:rsidTr="004E43B3">
        <w:trPr>
          <w:jc w:val="center"/>
        </w:trPr>
        <w:tc>
          <w:tcPr>
            <w:tcW w:w="2662" w:type="dxa"/>
            <w:vAlign w:val="center"/>
          </w:tcPr>
          <w:p w14:paraId="0D4B6D61" w14:textId="77777777" w:rsidR="00C0054A" w:rsidRPr="00C00443" w:rsidRDefault="00C0054A" w:rsidP="00A712B6">
            <w:pPr>
              <w:rPr>
                <w:sz w:val="22"/>
              </w:rPr>
            </w:pPr>
            <w:r w:rsidRPr="00C00443">
              <w:rPr>
                <w:sz w:val="22"/>
              </w:rPr>
              <w:t>Cymru Pathway Coach Developer Expert Panel</w:t>
            </w:r>
          </w:p>
        </w:tc>
        <w:tc>
          <w:tcPr>
            <w:tcW w:w="6966" w:type="dxa"/>
            <w:vAlign w:val="center"/>
          </w:tcPr>
          <w:p w14:paraId="21AFCE99" w14:textId="34507DDE" w:rsidR="00C0054A" w:rsidRPr="00C00443" w:rsidRDefault="00C0054A" w:rsidP="00A712B6">
            <w:pPr>
              <w:rPr>
                <w:sz w:val="22"/>
              </w:rPr>
            </w:pPr>
            <w:r w:rsidRPr="00C00443">
              <w:rPr>
                <w:sz w:val="22"/>
              </w:rPr>
              <w:t xml:space="preserve">The multi-supplier consultancy framework to be established through this procurement, enabling Sport Wales to call off coach </w:t>
            </w:r>
            <w:r w:rsidR="00EC599E">
              <w:rPr>
                <w:sz w:val="22"/>
              </w:rPr>
              <w:t xml:space="preserve">and system </w:t>
            </w:r>
            <w:r w:rsidRPr="00C00443">
              <w:rPr>
                <w:sz w:val="22"/>
              </w:rPr>
              <w:t>developer support as and when required.</w:t>
            </w:r>
          </w:p>
        </w:tc>
      </w:tr>
      <w:tr w:rsidR="004E43B3" w14:paraId="248E8FC1" w14:textId="77777777" w:rsidTr="004E43B3">
        <w:trPr>
          <w:jc w:val="center"/>
        </w:trPr>
        <w:tc>
          <w:tcPr>
            <w:tcW w:w="2662" w:type="dxa"/>
            <w:vAlign w:val="center"/>
          </w:tcPr>
          <w:p w14:paraId="22B4EE29" w14:textId="51BC87D2" w:rsidR="004E43B3" w:rsidRPr="00C00443" w:rsidRDefault="004E43B3" w:rsidP="004E43B3">
            <w:pPr>
              <w:rPr>
                <w:sz w:val="22"/>
              </w:rPr>
            </w:pPr>
            <w:r w:rsidRPr="00D46AEB">
              <w:rPr>
                <w:sz w:val="22"/>
              </w:rPr>
              <w:t>Cymru Pathway Coaching System, Insight and Learning Consultancy</w:t>
            </w:r>
          </w:p>
        </w:tc>
        <w:tc>
          <w:tcPr>
            <w:tcW w:w="6966" w:type="dxa"/>
            <w:vAlign w:val="center"/>
          </w:tcPr>
          <w:p w14:paraId="12215A36" w14:textId="48B352B6" w:rsidR="004E43B3" w:rsidRPr="00C00443" w:rsidRDefault="004E43B3" w:rsidP="004E43B3">
            <w:pPr>
              <w:rPr>
                <w:sz w:val="22"/>
              </w:rPr>
            </w:pPr>
            <w:r w:rsidRPr="0092154D">
              <w:rPr>
                <w:sz w:val="22"/>
              </w:rPr>
              <w:t>The specialist expertise in coach development, coaching research, pedagogy, workforce development, learning design, evaluation, inclusion, talent development, pathway sport, NGB development or system change.</w:t>
            </w:r>
          </w:p>
        </w:tc>
      </w:tr>
      <w:tr w:rsidR="004E43B3" w14:paraId="24943DCA" w14:textId="77777777" w:rsidTr="004E43B3">
        <w:trPr>
          <w:jc w:val="center"/>
        </w:trPr>
        <w:tc>
          <w:tcPr>
            <w:tcW w:w="2662" w:type="dxa"/>
            <w:vAlign w:val="center"/>
          </w:tcPr>
          <w:p w14:paraId="341328F2" w14:textId="77777777" w:rsidR="004E43B3" w:rsidRPr="00C00443" w:rsidRDefault="004E43B3" w:rsidP="004E43B3">
            <w:pPr>
              <w:rPr>
                <w:sz w:val="22"/>
              </w:rPr>
            </w:pPr>
            <w:r w:rsidRPr="00C00443">
              <w:rPr>
                <w:sz w:val="22"/>
              </w:rPr>
              <w:t>Framework Agreement</w:t>
            </w:r>
          </w:p>
        </w:tc>
        <w:tc>
          <w:tcPr>
            <w:tcW w:w="6966" w:type="dxa"/>
            <w:vAlign w:val="center"/>
          </w:tcPr>
          <w:p w14:paraId="5E169D0F" w14:textId="77777777" w:rsidR="004E43B3" w:rsidRPr="00C00443" w:rsidRDefault="004E43B3" w:rsidP="004E43B3">
            <w:pPr>
              <w:rPr>
                <w:sz w:val="22"/>
              </w:rPr>
            </w:pPr>
            <w:r w:rsidRPr="00C00443">
              <w:rPr>
                <w:sz w:val="22"/>
              </w:rPr>
              <w:t>An agreement with multiple suppliers that sets out the terms under which future services may be called off during the framework term. Appointment to the framework does not guarantee work.</w:t>
            </w:r>
          </w:p>
        </w:tc>
      </w:tr>
      <w:tr w:rsidR="004E43B3" w14:paraId="3D40B176" w14:textId="77777777" w:rsidTr="004E43B3">
        <w:trPr>
          <w:jc w:val="center"/>
        </w:trPr>
        <w:tc>
          <w:tcPr>
            <w:tcW w:w="2662" w:type="dxa"/>
            <w:vAlign w:val="center"/>
          </w:tcPr>
          <w:p w14:paraId="66133317" w14:textId="77777777" w:rsidR="004E43B3" w:rsidRPr="00C00443" w:rsidRDefault="004E43B3" w:rsidP="004E43B3">
            <w:pPr>
              <w:rPr>
                <w:sz w:val="22"/>
              </w:rPr>
            </w:pPr>
            <w:r w:rsidRPr="00C00443">
              <w:rPr>
                <w:sz w:val="22"/>
              </w:rPr>
              <w:t>Call-off</w:t>
            </w:r>
          </w:p>
        </w:tc>
        <w:tc>
          <w:tcPr>
            <w:tcW w:w="6966" w:type="dxa"/>
            <w:vAlign w:val="center"/>
          </w:tcPr>
          <w:p w14:paraId="099BE8DA" w14:textId="77777777" w:rsidR="004E43B3" w:rsidRPr="00C00443" w:rsidRDefault="004E43B3" w:rsidP="004E43B3">
            <w:pPr>
              <w:rPr>
                <w:sz w:val="22"/>
              </w:rPr>
            </w:pPr>
            <w:r w:rsidRPr="00C00443">
              <w:rPr>
                <w:sz w:val="22"/>
              </w:rPr>
              <w:t>A specific package of work commissioned under the framework agreement.</w:t>
            </w:r>
          </w:p>
        </w:tc>
      </w:tr>
      <w:tr w:rsidR="004E43B3" w14:paraId="5557FA3B" w14:textId="77777777" w:rsidTr="004E43B3">
        <w:trPr>
          <w:jc w:val="center"/>
        </w:trPr>
        <w:tc>
          <w:tcPr>
            <w:tcW w:w="2662" w:type="dxa"/>
            <w:vAlign w:val="center"/>
          </w:tcPr>
          <w:p w14:paraId="75E4D388" w14:textId="77777777" w:rsidR="004E43B3" w:rsidRPr="00C00443" w:rsidRDefault="004E43B3" w:rsidP="004E43B3">
            <w:pPr>
              <w:rPr>
                <w:sz w:val="22"/>
              </w:rPr>
            </w:pPr>
            <w:r w:rsidRPr="00C00443">
              <w:rPr>
                <w:sz w:val="22"/>
              </w:rPr>
              <w:t>Pathway Sport</w:t>
            </w:r>
          </w:p>
        </w:tc>
        <w:tc>
          <w:tcPr>
            <w:tcW w:w="6966" w:type="dxa"/>
            <w:vAlign w:val="center"/>
          </w:tcPr>
          <w:p w14:paraId="6693F62D" w14:textId="77777777" w:rsidR="004E43B3" w:rsidRPr="00C00443" w:rsidRDefault="004E43B3" w:rsidP="004E43B3">
            <w:pPr>
              <w:rPr>
                <w:sz w:val="22"/>
              </w:rPr>
            </w:pPr>
            <w:r w:rsidRPr="00C00443">
              <w:rPr>
                <w:sz w:val="22"/>
              </w:rPr>
              <w:t>Sport environments that support young people progressing through club, regional, talent, pathway and performance settings in Wales.</w:t>
            </w:r>
          </w:p>
        </w:tc>
      </w:tr>
      <w:tr w:rsidR="004E43B3" w14:paraId="14E3757D" w14:textId="77777777" w:rsidTr="004E43B3">
        <w:trPr>
          <w:jc w:val="center"/>
        </w:trPr>
        <w:tc>
          <w:tcPr>
            <w:tcW w:w="2662" w:type="dxa"/>
            <w:vAlign w:val="center"/>
          </w:tcPr>
          <w:p w14:paraId="2B279A21" w14:textId="77777777" w:rsidR="004E43B3" w:rsidRPr="00C00443" w:rsidRDefault="004E43B3" w:rsidP="004E43B3">
            <w:pPr>
              <w:rPr>
                <w:sz w:val="22"/>
              </w:rPr>
            </w:pPr>
            <w:r w:rsidRPr="00C00443">
              <w:rPr>
                <w:sz w:val="22"/>
              </w:rPr>
              <w:t>Relational Coaching Practice</w:t>
            </w:r>
          </w:p>
        </w:tc>
        <w:tc>
          <w:tcPr>
            <w:tcW w:w="6966" w:type="dxa"/>
            <w:vAlign w:val="center"/>
          </w:tcPr>
          <w:p w14:paraId="29509EA9" w14:textId="77777777" w:rsidR="004E43B3" w:rsidRPr="00C00443" w:rsidRDefault="004E43B3" w:rsidP="004E43B3">
            <w:pPr>
              <w:rPr>
                <w:sz w:val="22"/>
              </w:rPr>
            </w:pPr>
            <w:r w:rsidRPr="00C00443">
              <w:rPr>
                <w:sz w:val="22"/>
              </w:rPr>
              <w:t>A developing coaching approach that places relationships, trust, context, voice, choice, safety, dignity and meaningful challenge at the centre of learning and development.</w:t>
            </w:r>
          </w:p>
        </w:tc>
      </w:tr>
      <w:tr w:rsidR="004E43B3" w14:paraId="16C19B47" w14:textId="77777777" w:rsidTr="004E43B3">
        <w:trPr>
          <w:jc w:val="center"/>
        </w:trPr>
        <w:tc>
          <w:tcPr>
            <w:tcW w:w="2662" w:type="dxa"/>
            <w:vAlign w:val="center"/>
          </w:tcPr>
          <w:p w14:paraId="751F09CF" w14:textId="77777777" w:rsidR="004E43B3" w:rsidRPr="00C00443" w:rsidRDefault="004E43B3" w:rsidP="004E43B3">
            <w:pPr>
              <w:rPr>
                <w:sz w:val="22"/>
              </w:rPr>
            </w:pPr>
            <w:r w:rsidRPr="00C00443">
              <w:rPr>
                <w:sz w:val="22"/>
              </w:rPr>
              <w:t>System Insight</w:t>
            </w:r>
          </w:p>
        </w:tc>
        <w:tc>
          <w:tcPr>
            <w:tcW w:w="6966" w:type="dxa"/>
            <w:vAlign w:val="center"/>
          </w:tcPr>
          <w:p w14:paraId="42C83C64" w14:textId="77777777" w:rsidR="004E43B3" w:rsidRPr="00C00443" w:rsidRDefault="004E43B3" w:rsidP="004E43B3">
            <w:pPr>
              <w:rPr>
                <w:sz w:val="22"/>
              </w:rPr>
            </w:pPr>
            <w:r w:rsidRPr="00C00443">
              <w:rPr>
                <w:sz w:val="22"/>
              </w:rPr>
              <w:t>Anonymised learning and themes from coach developer work that can help Sport Wales, NGBs and partners understand coaching needs and improve coach development strategy.</w:t>
            </w:r>
          </w:p>
        </w:tc>
      </w:tr>
      <w:tr w:rsidR="004E43B3" w14:paraId="0CAB2BCA" w14:textId="77777777" w:rsidTr="004E43B3">
        <w:trPr>
          <w:jc w:val="center"/>
        </w:trPr>
        <w:tc>
          <w:tcPr>
            <w:tcW w:w="2662" w:type="dxa"/>
            <w:vAlign w:val="center"/>
          </w:tcPr>
          <w:p w14:paraId="1C6EA932" w14:textId="77777777" w:rsidR="004E43B3" w:rsidRPr="00C00443" w:rsidRDefault="004E43B3" w:rsidP="004E43B3">
            <w:pPr>
              <w:rPr>
                <w:sz w:val="22"/>
              </w:rPr>
            </w:pPr>
            <w:r w:rsidRPr="00C00443">
              <w:rPr>
                <w:sz w:val="22"/>
              </w:rPr>
              <w:t>NGB</w:t>
            </w:r>
          </w:p>
        </w:tc>
        <w:tc>
          <w:tcPr>
            <w:tcW w:w="6966" w:type="dxa"/>
            <w:vAlign w:val="center"/>
          </w:tcPr>
          <w:p w14:paraId="5C5D91B1" w14:textId="77777777" w:rsidR="004E43B3" w:rsidRPr="00C00443" w:rsidRDefault="004E43B3" w:rsidP="004E43B3">
            <w:pPr>
              <w:rPr>
                <w:sz w:val="22"/>
              </w:rPr>
            </w:pPr>
            <w:r w:rsidRPr="00C00443">
              <w:rPr>
                <w:sz w:val="22"/>
              </w:rPr>
              <w:t>National Governing Body of sport.</w:t>
            </w:r>
          </w:p>
        </w:tc>
      </w:tr>
      <w:tr w:rsidR="004E43B3" w14:paraId="0160C03D" w14:textId="77777777" w:rsidTr="004E43B3">
        <w:trPr>
          <w:jc w:val="center"/>
        </w:trPr>
        <w:tc>
          <w:tcPr>
            <w:tcW w:w="2662" w:type="dxa"/>
            <w:vAlign w:val="center"/>
          </w:tcPr>
          <w:p w14:paraId="1DBB9ADC" w14:textId="77777777" w:rsidR="004E43B3" w:rsidRPr="00C00443" w:rsidRDefault="004E43B3" w:rsidP="004E43B3">
            <w:pPr>
              <w:rPr>
                <w:sz w:val="22"/>
              </w:rPr>
            </w:pPr>
            <w:r w:rsidRPr="00C00443">
              <w:rPr>
                <w:sz w:val="22"/>
              </w:rPr>
              <w:lastRenderedPageBreak/>
              <w:t>MAT</w:t>
            </w:r>
          </w:p>
        </w:tc>
        <w:tc>
          <w:tcPr>
            <w:tcW w:w="6966" w:type="dxa"/>
            <w:vAlign w:val="center"/>
          </w:tcPr>
          <w:p w14:paraId="41309F6C" w14:textId="77777777" w:rsidR="004E43B3" w:rsidRPr="00C00443" w:rsidRDefault="004E43B3" w:rsidP="004E43B3">
            <w:pPr>
              <w:rPr>
                <w:sz w:val="22"/>
              </w:rPr>
            </w:pPr>
            <w:r w:rsidRPr="00C00443">
              <w:rPr>
                <w:sz w:val="22"/>
              </w:rPr>
              <w:t>Most Advantageous Tender, meaning the tender that provides the best overall value for money based on the published quality and commercial criteria.</w:t>
            </w:r>
          </w:p>
        </w:tc>
      </w:tr>
    </w:tbl>
    <w:p w14:paraId="40055311" w14:textId="77777777" w:rsidR="00C77C41" w:rsidRDefault="00C77C41" w:rsidP="00194B6A">
      <w:pPr>
        <w:pStyle w:val="NoSpacing"/>
        <w:jc w:val="both"/>
        <w:rPr>
          <w:b/>
          <w:bCs/>
          <w:sz w:val="22"/>
          <w:szCs w:val="24"/>
        </w:rPr>
      </w:pPr>
    </w:p>
    <w:p w14:paraId="332EDFCF" w14:textId="77777777" w:rsidR="00C77C41" w:rsidRDefault="00C77C41" w:rsidP="00194B6A">
      <w:pPr>
        <w:pStyle w:val="NoSpacing"/>
        <w:jc w:val="both"/>
        <w:rPr>
          <w:b/>
          <w:bCs/>
          <w:sz w:val="22"/>
          <w:szCs w:val="24"/>
        </w:rPr>
      </w:pPr>
    </w:p>
    <w:p w14:paraId="6B09994B" w14:textId="77777777" w:rsidR="00C77C41" w:rsidRDefault="00C77C41" w:rsidP="00194B6A">
      <w:pPr>
        <w:pStyle w:val="NoSpacing"/>
        <w:jc w:val="both"/>
        <w:rPr>
          <w:b/>
          <w:bCs/>
          <w:sz w:val="22"/>
          <w:szCs w:val="24"/>
        </w:rPr>
      </w:pPr>
    </w:p>
    <w:p w14:paraId="2318B324" w14:textId="6005FD3E" w:rsidR="001B4DAF" w:rsidRDefault="00430825" w:rsidP="008B5236">
      <w:pPr>
        <w:pStyle w:val="Heading2"/>
        <w:numPr>
          <w:ilvl w:val="0"/>
          <w:numId w:val="3"/>
        </w:numPr>
        <w:jc w:val="both"/>
      </w:pPr>
      <w:bookmarkStart w:id="1" w:name="_Toc218693889"/>
      <w:r>
        <w:t>Background</w:t>
      </w:r>
      <w:bookmarkEnd w:id="1"/>
    </w:p>
    <w:p w14:paraId="32D280F6" w14:textId="6287EA9D" w:rsidR="007C66B2" w:rsidRDefault="007C66B2" w:rsidP="000157E2">
      <w:pPr>
        <w:pStyle w:val="NoSpacing"/>
        <w:numPr>
          <w:ilvl w:val="1"/>
          <w:numId w:val="3"/>
        </w:numPr>
        <w:jc w:val="both"/>
        <w:rPr>
          <w:sz w:val="22"/>
          <w:szCs w:val="24"/>
        </w:rPr>
      </w:pPr>
      <w:r w:rsidRPr="00B45A77">
        <w:rPr>
          <w:sz w:val="22"/>
          <w:szCs w:val="24"/>
        </w:rPr>
        <w:t>The Sports Council for Wales (known by its trade name Sport Wales) was established by Royal Charter dated 4 February 1972. It is financed by annual funding from the Welsh Government and from income generated from its own activities. It is the main adviser on sporting matters to the Welsh Government and is responsible for distributing Welsh Government and National Lottery funding to sport in Wales.</w:t>
      </w:r>
    </w:p>
    <w:p w14:paraId="30FB5000" w14:textId="77777777" w:rsidR="000157E2" w:rsidRDefault="000157E2" w:rsidP="000157E2">
      <w:pPr>
        <w:pStyle w:val="NoSpacing"/>
        <w:ind w:left="720"/>
        <w:jc w:val="both"/>
        <w:rPr>
          <w:sz w:val="22"/>
          <w:szCs w:val="24"/>
        </w:rPr>
      </w:pPr>
    </w:p>
    <w:p w14:paraId="50AA3D0D" w14:textId="77777777" w:rsidR="007C66B2" w:rsidRDefault="007C66B2" w:rsidP="007A7269">
      <w:pPr>
        <w:pStyle w:val="NoSpacing"/>
        <w:numPr>
          <w:ilvl w:val="1"/>
          <w:numId w:val="3"/>
        </w:numPr>
        <w:jc w:val="both"/>
        <w:rPr>
          <w:sz w:val="22"/>
          <w:szCs w:val="24"/>
        </w:rPr>
      </w:pPr>
      <w:r w:rsidRPr="000157E2">
        <w:rPr>
          <w:sz w:val="22"/>
          <w:szCs w:val="24"/>
        </w:rPr>
        <w:t>Sport Wales is the national organisation responsible for developing and promoting sport and physical activity in Wales at both community and elite levels. It is also responsible for the distribution of significant amounts of grant funding across a broad portfolio of sports activity in Wales.</w:t>
      </w:r>
    </w:p>
    <w:p w14:paraId="622D4A48" w14:textId="77777777" w:rsidR="000157E2" w:rsidRDefault="000157E2" w:rsidP="00721DA3">
      <w:pPr>
        <w:pStyle w:val="NoSpacing"/>
        <w:ind w:left="720"/>
        <w:jc w:val="both"/>
        <w:rPr>
          <w:sz w:val="22"/>
          <w:szCs w:val="24"/>
        </w:rPr>
      </w:pPr>
    </w:p>
    <w:p w14:paraId="2DF5023A" w14:textId="13704172" w:rsidR="007C66B2" w:rsidRDefault="007C66B2" w:rsidP="007A7269">
      <w:pPr>
        <w:pStyle w:val="NoSpacing"/>
        <w:numPr>
          <w:ilvl w:val="1"/>
          <w:numId w:val="3"/>
        </w:numPr>
        <w:jc w:val="both"/>
        <w:rPr>
          <w:sz w:val="22"/>
          <w:szCs w:val="24"/>
        </w:rPr>
      </w:pPr>
      <w:r w:rsidRPr="000157E2">
        <w:rPr>
          <w:sz w:val="22"/>
          <w:szCs w:val="24"/>
        </w:rPr>
        <w:t xml:space="preserve">Sport Wales is one of </w:t>
      </w:r>
      <w:r w:rsidR="00721DA3">
        <w:rPr>
          <w:sz w:val="22"/>
          <w:szCs w:val="24"/>
        </w:rPr>
        <w:t>the</w:t>
      </w:r>
      <w:r w:rsidRPr="000157E2">
        <w:rPr>
          <w:sz w:val="22"/>
          <w:szCs w:val="24"/>
        </w:rPr>
        <w:t xml:space="preserve"> public sector bodies in Wales which are subject to Welsh Government’s </w:t>
      </w:r>
      <w:r w:rsidRPr="000157E2">
        <w:rPr>
          <w:i/>
          <w:sz w:val="22"/>
          <w:szCs w:val="24"/>
        </w:rPr>
        <w:t>Well-being of Future Generations (Wales) Act 2015</w:t>
      </w:r>
      <w:r w:rsidRPr="000157E2">
        <w:rPr>
          <w:sz w:val="22"/>
          <w:szCs w:val="24"/>
        </w:rPr>
        <w:t xml:space="preserve">. Accordingly, Sport Wales has developed its own well-being objectives. Audit Wales is charged with auditing these organisations to assess the extent to which well-being objectives and the five ways of working that the Act promotes, have been delivered. </w:t>
      </w:r>
    </w:p>
    <w:p w14:paraId="5963D5FF" w14:textId="77777777" w:rsidR="000157E2" w:rsidRDefault="000157E2" w:rsidP="00721DA3">
      <w:pPr>
        <w:pStyle w:val="NoSpacing"/>
        <w:ind w:left="720"/>
        <w:jc w:val="both"/>
        <w:rPr>
          <w:sz w:val="22"/>
          <w:szCs w:val="24"/>
        </w:rPr>
      </w:pPr>
    </w:p>
    <w:p w14:paraId="2B633121" w14:textId="77777777" w:rsidR="007C66B2" w:rsidRDefault="007C66B2" w:rsidP="007A7269">
      <w:pPr>
        <w:pStyle w:val="NoSpacing"/>
        <w:numPr>
          <w:ilvl w:val="1"/>
          <w:numId w:val="3"/>
        </w:numPr>
        <w:jc w:val="both"/>
        <w:rPr>
          <w:sz w:val="22"/>
          <w:szCs w:val="24"/>
        </w:rPr>
      </w:pPr>
      <w:r w:rsidRPr="000157E2">
        <w:rPr>
          <w:sz w:val="22"/>
          <w:szCs w:val="24"/>
        </w:rPr>
        <w:t xml:space="preserve">We aim to not only improve the level of sports participation at grassroots level but also provide our aspiring athletes with the support required to compete successfully on the world stage. </w:t>
      </w:r>
    </w:p>
    <w:p w14:paraId="4B8FC39D" w14:textId="77777777" w:rsidR="000157E2" w:rsidRPr="00B45A77" w:rsidRDefault="000157E2" w:rsidP="00721DA3">
      <w:pPr>
        <w:pStyle w:val="NoSpacing"/>
        <w:ind w:left="720"/>
        <w:jc w:val="both"/>
        <w:rPr>
          <w:sz w:val="22"/>
          <w:szCs w:val="24"/>
          <w:lang w:eastAsia="en-GB"/>
        </w:rPr>
      </w:pPr>
    </w:p>
    <w:p w14:paraId="17609276" w14:textId="77777777" w:rsidR="007C66B2" w:rsidRDefault="007C66B2" w:rsidP="007A7269">
      <w:pPr>
        <w:pStyle w:val="NoSpacing"/>
        <w:numPr>
          <w:ilvl w:val="1"/>
          <w:numId w:val="3"/>
        </w:numPr>
        <w:jc w:val="both"/>
        <w:rPr>
          <w:sz w:val="22"/>
          <w:szCs w:val="24"/>
        </w:rPr>
      </w:pPr>
      <w:r w:rsidRPr="000157E2">
        <w:rPr>
          <w:sz w:val="22"/>
          <w:szCs w:val="24"/>
        </w:rPr>
        <w:t>Sport Wales currently operates over four locations in Wales; the sites include our two National Centres, situated in Sophia Gardens, Cardiff and Plas Menai, Caernarfon (in partnership with Parkwood &amp; Legacy Leisure); and satellite offices located in Deeside and Llanelli.</w:t>
      </w:r>
    </w:p>
    <w:p w14:paraId="3A2398FA" w14:textId="77777777" w:rsidR="004C50DB" w:rsidRDefault="004C50DB" w:rsidP="00721DA3">
      <w:pPr>
        <w:pStyle w:val="NoSpacing"/>
        <w:ind w:left="720"/>
        <w:jc w:val="both"/>
        <w:rPr>
          <w:sz w:val="22"/>
          <w:szCs w:val="24"/>
        </w:rPr>
      </w:pPr>
    </w:p>
    <w:p w14:paraId="2B14057F" w14:textId="459F2A39" w:rsidR="004C50DB" w:rsidRDefault="004C50DB" w:rsidP="007A7269">
      <w:pPr>
        <w:pStyle w:val="NoSpacing"/>
        <w:numPr>
          <w:ilvl w:val="1"/>
          <w:numId w:val="3"/>
        </w:numPr>
        <w:jc w:val="both"/>
        <w:rPr>
          <w:sz w:val="22"/>
          <w:szCs w:val="24"/>
        </w:rPr>
      </w:pPr>
      <w:r>
        <w:rPr>
          <w:sz w:val="22"/>
          <w:szCs w:val="24"/>
        </w:rPr>
        <w:t xml:space="preserve">For further information and context, visit the Sport Wales website at </w:t>
      </w:r>
      <w:hyperlink r:id="rId14" w:history="1">
        <w:r w:rsidRPr="00F02314">
          <w:rPr>
            <w:rStyle w:val="Hyperlink"/>
            <w:sz w:val="22"/>
            <w:szCs w:val="24"/>
          </w:rPr>
          <w:t>https://www.sport.wales/</w:t>
        </w:r>
      </w:hyperlink>
      <w:r>
        <w:rPr>
          <w:sz w:val="22"/>
          <w:szCs w:val="24"/>
        </w:rPr>
        <w:t xml:space="preserve">. </w:t>
      </w:r>
    </w:p>
    <w:p w14:paraId="0E78624A" w14:textId="77777777" w:rsidR="000157E2" w:rsidRDefault="000157E2" w:rsidP="000157E2">
      <w:pPr>
        <w:pStyle w:val="ListParagraph"/>
        <w:rPr>
          <w:sz w:val="22"/>
          <w:szCs w:val="24"/>
        </w:rPr>
      </w:pPr>
    </w:p>
    <w:p w14:paraId="6DD7E947" w14:textId="77777777" w:rsidR="00721DA3" w:rsidRDefault="00721DA3" w:rsidP="000157E2">
      <w:pPr>
        <w:pStyle w:val="ListParagraph"/>
        <w:rPr>
          <w:sz w:val="22"/>
          <w:szCs w:val="24"/>
        </w:rPr>
      </w:pPr>
    </w:p>
    <w:p w14:paraId="6EDA0F29" w14:textId="77777777" w:rsidR="00721DA3" w:rsidRDefault="00721DA3" w:rsidP="000157E2">
      <w:pPr>
        <w:pStyle w:val="ListParagraph"/>
        <w:rPr>
          <w:sz w:val="22"/>
          <w:szCs w:val="24"/>
        </w:rPr>
      </w:pPr>
    </w:p>
    <w:p w14:paraId="7E47BA36" w14:textId="77777777" w:rsidR="00721DA3" w:rsidRDefault="00721DA3" w:rsidP="000157E2">
      <w:pPr>
        <w:pStyle w:val="ListParagraph"/>
        <w:rPr>
          <w:sz w:val="22"/>
          <w:szCs w:val="24"/>
        </w:rPr>
      </w:pPr>
    </w:p>
    <w:p w14:paraId="70F470DD" w14:textId="77777777" w:rsidR="00721DA3" w:rsidRDefault="00721DA3" w:rsidP="000157E2">
      <w:pPr>
        <w:pStyle w:val="ListParagraph"/>
        <w:rPr>
          <w:sz w:val="22"/>
          <w:szCs w:val="24"/>
        </w:rPr>
      </w:pPr>
    </w:p>
    <w:p w14:paraId="066CABB7" w14:textId="77777777" w:rsidR="00721DA3" w:rsidRDefault="00721DA3" w:rsidP="000157E2">
      <w:pPr>
        <w:pStyle w:val="ListParagraph"/>
        <w:rPr>
          <w:sz w:val="22"/>
          <w:szCs w:val="24"/>
        </w:rPr>
      </w:pPr>
    </w:p>
    <w:p w14:paraId="63282E34" w14:textId="77777777" w:rsidR="004C50DB" w:rsidRDefault="004C50DB" w:rsidP="000157E2">
      <w:pPr>
        <w:pStyle w:val="ListParagraph"/>
        <w:rPr>
          <w:sz w:val="22"/>
          <w:szCs w:val="24"/>
        </w:rPr>
      </w:pPr>
    </w:p>
    <w:p w14:paraId="0F158EAA" w14:textId="77777777" w:rsidR="004C50DB" w:rsidRPr="00A22A66" w:rsidRDefault="004C50DB" w:rsidP="00A22A66">
      <w:pPr>
        <w:rPr>
          <w:sz w:val="22"/>
          <w:szCs w:val="24"/>
        </w:rPr>
      </w:pPr>
    </w:p>
    <w:p w14:paraId="629A9DF3" w14:textId="77777777" w:rsidR="004C50DB" w:rsidRDefault="004C50DB" w:rsidP="000157E2">
      <w:pPr>
        <w:pStyle w:val="ListParagraph"/>
        <w:rPr>
          <w:sz w:val="22"/>
          <w:szCs w:val="24"/>
        </w:rPr>
      </w:pPr>
    </w:p>
    <w:p w14:paraId="178965DB" w14:textId="04BEED07" w:rsidR="00282C97" w:rsidRPr="00391BCB" w:rsidRDefault="00611F4F" w:rsidP="007A7269">
      <w:pPr>
        <w:pStyle w:val="Heading2"/>
        <w:numPr>
          <w:ilvl w:val="0"/>
          <w:numId w:val="3"/>
        </w:numPr>
        <w:jc w:val="both"/>
      </w:pPr>
      <w:bookmarkStart w:id="2" w:name="_Toc218693890"/>
      <w:r>
        <w:t xml:space="preserve">Overview of the </w:t>
      </w:r>
      <w:r w:rsidR="000C72F6">
        <w:t>R</w:t>
      </w:r>
      <w:r>
        <w:t>equirement</w:t>
      </w:r>
      <w:bookmarkEnd w:id="2"/>
    </w:p>
    <w:p w14:paraId="2B0E8653" w14:textId="77777777" w:rsidR="00621BF3" w:rsidRDefault="00621BF3" w:rsidP="007A7269">
      <w:pPr>
        <w:pStyle w:val="NoSpacing"/>
        <w:jc w:val="both"/>
        <w:rPr>
          <w:sz w:val="22"/>
          <w:szCs w:val="24"/>
        </w:rPr>
      </w:pPr>
    </w:p>
    <w:p w14:paraId="6BB5F39D" w14:textId="77777777" w:rsidR="00B4197E" w:rsidRPr="00341C96" w:rsidRDefault="00B4197E" w:rsidP="00B4197E">
      <w:pPr>
        <w:ind w:left="-15" w:right="30"/>
        <w:rPr>
          <w:sz w:val="22"/>
        </w:rPr>
      </w:pPr>
      <w:r w:rsidRPr="00341C96">
        <w:rPr>
          <w:sz w:val="22"/>
        </w:rPr>
        <w:t xml:space="preserve">This procurement process is being conducted in accordance with the Procurement Act 2023 using the Open procedure. This Invitation to Tender document describes how the procurement will be conducted, detailing the associated procurement timetable, the assessment process (including award criteria) and instructs tenderers how to respond to the opportunity.  </w:t>
      </w:r>
    </w:p>
    <w:p w14:paraId="7BA5BB96" w14:textId="77777777" w:rsidR="00727537" w:rsidRPr="00341C96" w:rsidRDefault="00727537" w:rsidP="007A7269">
      <w:pPr>
        <w:pStyle w:val="NoSpacing"/>
        <w:jc w:val="both"/>
        <w:rPr>
          <w:sz w:val="22"/>
        </w:rPr>
      </w:pPr>
    </w:p>
    <w:p w14:paraId="31D11257" w14:textId="0358092B" w:rsidR="00727537" w:rsidRDefault="0039097C" w:rsidP="007A7269">
      <w:pPr>
        <w:pStyle w:val="NoSpacing"/>
        <w:numPr>
          <w:ilvl w:val="1"/>
          <w:numId w:val="3"/>
        </w:numPr>
        <w:jc w:val="both"/>
        <w:rPr>
          <w:sz w:val="22"/>
        </w:rPr>
      </w:pPr>
      <w:r w:rsidRPr="00E575C4">
        <w:rPr>
          <w:b/>
          <w:sz w:val="22"/>
        </w:rPr>
        <w:t xml:space="preserve">Requirement </w:t>
      </w:r>
      <w:r w:rsidRPr="00E575C4">
        <w:rPr>
          <w:sz w:val="22"/>
        </w:rPr>
        <w:t>Sport Wales is seeking to procure and implement a multi-supplier consultancy framework</w:t>
      </w:r>
      <w:r w:rsidR="00A12EE1" w:rsidRPr="00E575C4">
        <w:rPr>
          <w:sz w:val="22"/>
        </w:rPr>
        <w:t xml:space="preserve"> to support </w:t>
      </w:r>
      <w:r w:rsidR="00451FE5" w:rsidRPr="00E575C4">
        <w:rPr>
          <w:sz w:val="22"/>
        </w:rPr>
        <w:t xml:space="preserve">coach development </w:t>
      </w:r>
      <w:r w:rsidR="00332324">
        <w:rPr>
          <w:sz w:val="22"/>
        </w:rPr>
        <w:t xml:space="preserve">and the </w:t>
      </w:r>
      <w:r w:rsidR="00433E62">
        <w:rPr>
          <w:sz w:val="22"/>
        </w:rPr>
        <w:t xml:space="preserve">coaching system </w:t>
      </w:r>
      <w:r w:rsidR="00451FE5" w:rsidRPr="00E575C4">
        <w:rPr>
          <w:sz w:val="22"/>
        </w:rPr>
        <w:t xml:space="preserve">across </w:t>
      </w:r>
      <w:r w:rsidR="00BA2DE2" w:rsidRPr="00E575C4">
        <w:rPr>
          <w:sz w:val="22"/>
        </w:rPr>
        <w:t xml:space="preserve">Welsh pathway sport. The framework will </w:t>
      </w:r>
      <w:r w:rsidR="002D752B" w:rsidRPr="00E575C4">
        <w:rPr>
          <w:sz w:val="22"/>
        </w:rPr>
        <w:t xml:space="preserve">include both CIMSPA Chartered Coach Developers </w:t>
      </w:r>
      <w:r w:rsidR="000B05C4" w:rsidRPr="00E575C4">
        <w:rPr>
          <w:sz w:val="22"/>
        </w:rPr>
        <w:t xml:space="preserve">who are suitably qualified </w:t>
      </w:r>
      <w:r w:rsidR="00B80ED5" w:rsidRPr="00E575C4">
        <w:rPr>
          <w:sz w:val="22"/>
        </w:rPr>
        <w:t xml:space="preserve">to work directly with coaches, and wider coach development system consultants who can contribute specialist expertise to </w:t>
      </w:r>
      <w:r w:rsidR="00500A96" w:rsidRPr="00E575C4">
        <w:rPr>
          <w:sz w:val="22"/>
        </w:rPr>
        <w:t>research, insight, learning design, evaluation, NGB advisory work</w:t>
      </w:r>
      <w:r w:rsidR="0086320C" w:rsidRPr="00E575C4">
        <w:rPr>
          <w:sz w:val="22"/>
        </w:rPr>
        <w:t>, Sport Wales Think Tanks and system development projects.</w:t>
      </w:r>
    </w:p>
    <w:p w14:paraId="021DB9B6" w14:textId="77777777" w:rsidR="0043470C" w:rsidRPr="00311AAB" w:rsidRDefault="0043470C" w:rsidP="0043470C">
      <w:pPr>
        <w:pStyle w:val="NoSpacing"/>
        <w:ind w:left="720"/>
        <w:jc w:val="both"/>
        <w:rPr>
          <w:sz w:val="22"/>
        </w:rPr>
      </w:pPr>
    </w:p>
    <w:p w14:paraId="59459696" w14:textId="77777777" w:rsidR="00D923D3" w:rsidRPr="0043470C" w:rsidRDefault="009759F2" w:rsidP="00720C50">
      <w:pPr>
        <w:pStyle w:val="NoSpacing"/>
        <w:numPr>
          <w:ilvl w:val="1"/>
          <w:numId w:val="3"/>
        </w:numPr>
        <w:jc w:val="both"/>
        <w:rPr>
          <w:sz w:val="22"/>
          <w:szCs w:val="24"/>
        </w:rPr>
      </w:pPr>
      <w:r w:rsidRPr="00D923D3">
        <w:rPr>
          <w:sz w:val="22"/>
        </w:rPr>
        <w:t>Sport Wales intention is to procure a multi-supplier framework to provide support for ad hoc</w:t>
      </w:r>
      <w:r w:rsidR="009736BC" w:rsidRPr="00D923D3">
        <w:rPr>
          <w:sz w:val="22"/>
        </w:rPr>
        <w:t xml:space="preserve"> </w:t>
      </w:r>
      <w:r w:rsidR="00E1723C" w:rsidRPr="00D923D3">
        <w:rPr>
          <w:sz w:val="22"/>
        </w:rPr>
        <w:t xml:space="preserve">coach developer </w:t>
      </w:r>
      <w:r w:rsidR="001E3B41" w:rsidRPr="00D923D3">
        <w:rPr>
          <w:sz w:val="22"/>
        </w:rPr>
        <w:t xml:space="preserve">and system </w:t>
      </w:r>
      <w:r w:rsidR="00635679" w:rsidRPr="00D923D3">
        <w:rPr>
          <w:sz w:val="22"/>
        </w:rPr>
        <w:t xml:space="preserve">development </w:t>
      </w:r>
      <w:r w:rsidR="00837284" w:rsidRPr="00D923D3">
        <w:rPr>
          <w:sz w:val="22"/>
        </w:rPr>
        <w:t>consultancy as and when required.</w:t>
      </w:r>
    </w:p>
    <w:p w14:paraId="08F4D59F" w14:textId="77777777" w:rsidR="0043470C" w:rsidRPr="00D923D3" w:rsidRDefault="0043470C" w:rsidP="0043470C">
      <w:pPr>
        <w:pStyle w:val="NoSpacing"/>
        <w:jc w:val="both"/>
        <w:rPr>
          <w:sz w:val="22"/>
          <w:szCs w:val="24"/>
        </w:rPr>
      </w:pPr>
    </w:p>
    <w:p w14:paraId="634FEFB8" w14:textId="3A299AAF" w:rsidR="009736BC" w:rsidRPr="0043470C" w:rsidRDefault="009E42EA" w:rsidP="00720C50">
      <w:pPr>
        <w:pStyle w:val="NoSpacing"/>
        <w:numPr>
          <w:ilvl w:val="1"/>
          <w:numId w:val="3"/>
        </w:numPr>
        <w:jc w:val="both"/>
        <w:rPr>
          <w:sz w:val="22"/>
          <w:szCs w:val="24"/>
        </w:rPr>
      </w:pPr>
      <w:r w:rsidRPr="00D923D3">
        <w:rPr>
          <w:sz w:val="22"/>
        </w:rPr>
        <w:t>The framework will provide flexible, as-needed access to Coach Developer expertise to support coaches working with young people in Welsh pathway sport</w:t>
      </w:r>
      <w:r w:rsidR="00B360CF">
        <w:rPr>
          <w:sz w:val="22"/>
        </w:rPr>
        <w:t xml:space="preserve">.  Coaching consultancy expertise </w:t>
      </w:r>
      <w:r w:rsidR="0067792A">
        <w:rPr>
          <w:sz w:val="22"/>
        </w:rPr>
        <w:t xml:space="preserve">will </w:t>
      </w:r>
      <w:r w:rsidRPr="00D923D3">
        <w:rPr>
          <w:sz w:val="22"/>
        </w:rPr>
        <w:t>contribute to system learning, test-and-learn coach developer projects, Sport Wales Coaching Think Tanks and NGB coach development activity.</w:t>
      </w:r>
    </w:p>
    <w:p w14:paraId="64B05356" w14:textId="77777777" w:rsidR="0043470C" w:rsidRPr="00D923D3" w:rsidRDefault="0043470C" w:rsidP="0043470C">
      <w:pPr>
        <w:pStyle w:val="NoSpacing"/>
        <w:jc w:val="both"/>
        <w:rPr>
          <w:sz w:val="22"/>
          <w:szCs w:val="24"/>
        </w:rPr>
      </w:pPr>
    </w:p>
    <w:p w14:paraId="3E4DAAB9" w14:textId="0FCD05C7" w:rsidR="002404E7" w:rsidRPr="00D923D3" w:rsidRDefault="002404E7" w:rsidP="002404E7">
      <w:pPr>
        <w:pStyle w:val="NoSpacing"/>
        <w:numPr>
          <w:ilvl w:val="1"/>
          <w:numId w:val="3"/>
        </w:numPr>
        <w:jc w:val="both"/>
        <w:rPr>
          <w:sz w:val="22"/>
          <w:szCs w:val="24"/>
        </w:rPr>
      </w:pPr>
      <w:r w:rsidRPr="00D923D3">
        <w:rPr>
          <w:sz w:val="22"/>
        </w:rPr>
        <w:t xml:space="preserve">The intended impact is to strengthen the capability, confidence and connectedness of coaches, Coach Developers and </w:t>
      </w:r>
      <w:r w:rsidR="00F40FCC">
        <w:rPr>
          <w:sz w:val="22"/>
        </w:rPr>
        <w:t xml:space="preserve">coaching system </w:t>
      </w:r>
      <w:r w:rsidRPr="00D923D3">
        <w:rPr>
          <w:sz w:val="22"/>
        </w:rPr>
        <w:t>partners across Welsh pathway sport, so that young people experience safe, inclusive, relational, needs-led and developmentally appropriate sporting environments.</w:t>
      </w:r>
    </w:p>
    <w:p w14:paraId="015E3ABB" w14:textId="77777777" w:rsidR="0022159D" w:rsidRPr="00FE0B3D" w:rsidRDefault="0022159D" w:rsidP="0022159D">
      <w:pPr>
        <w:pStyle w:val="NoSpacing"/>
        <w:ind w:left="720"/>
        <w:jc w:val="both"/>
        <w:rPr>
          <w:sz w:val="22"/>
          <w:szCs w:val="24"/>
        </w:rPr>
      </w:pPr>
    </w:p>
    <w:p w14:paraId="2F298C47" w14:textId="52FD286E" w:rsidR="009C2D4D" w:rsidRPr="00C12156" w:rsidRDefault="004C06D9" w:rsidP="00C7191B">
      <w:pPr>
        <w:pStyle w:val="NoSpacing"/>
        <w:numPr>
          <w:ilvl w:val="1"/>
          <w:numId w:val="3"/>
        </w:numPr>
        <w:jc w:val="both"/>
        <w:rPr>
          <w:sz w:val="22"/>
          <w:szCs w:val="24"/>
        </w:rPr>
      </w:pPr>
      <w:r w:rsidRPr="00C12156">
        <w:rPr>
          <w:sz w:val="22"/>
        </w:rPr>
        <w:t xml:space="preserve">The proposed framework term is 36 months, from 1 </w:t>
      </w:r>
      <w:r w:rsidR="00202A9C" w:rsidRPr="00C12156">
        <w:rPr>
          <w:sz w:val="22"/>
        </w:rPr>
        <w:t>December</w:t>
      </w:r>
      <w:r w:rsidRPr="00C12156">
        <w:rPr>
          <w:sz w:val="22"/>
        </w:rPr>
        <w:t xml:space="preserve"> 2026 to 31 </w:t>
      </w:r>
      <w:r w:rsidR="00202A9C" w:rsidRPr="00C12156">
        <w:rPr>
          <w:sz w:val="22"/>
        </w:rPr>
        <w:t>November</w:t>
      </w:r>
      <w:r w:rsidRPr="00C12156">
        <w:rPr>
          <w:sz w:val="22"/>
        </w:rPr>
        <w:t xml:space="preserve"> 2029. No extension option has been included in this draft, keeping the maximum framework value at £75,000 excluding VAT over the full term.</w:t>
      </w:r>
    </w:p>
    <w:p w14:paraId="37A9888A" w14:textId="77777777" w:rsidR="00C7191B" w:rsidRPr="00A22A66" w:rsidRDefault="00C7191B" w:rsidP="00C7191B">
      <w:pPr>
        <w:pStyle w:val="NoSpacing"/>
        <w:jc w:val="both"/>
        <w:rPr>
          <w:sz w:val="22"/>
          <w:szCs w:val="24"/>
        </w:rPr>
      </w:pPr>
    </w:p>
    <w:p w14:paraId="36C5AE9F" w14:textId="23D35C53" w:rsidR="00C12156" w:rsidRPr="0043470C" w:rsidRDefault="00740B4E" w:rsidP="00C12156">
      <w:pPr>
        <w:pStyle w:val="NoSpacing"/>
        <w:numPr>
          <w:ilvl w:val="1"/>
          <w:numId w:val="3"/>
        </w:numPr>
        <w:jc w:val="both"/>
        <w:rPr>
          <w:sz w:val="22"/>
          <w:szCs w:val="24"/>
        </w:rPr>
      </w:pPr>
      <w:r w:rsidRPr="00A22A66">
        <w:rPr>
          <w:sz w:val="22"/>
        </w:rPr>
        <w:t>Sport Wales intends to appoint up to 1</w:t>
      </w:r>
      <w:r w:rsidR="00A22A66" w:rsidRPr="00A22A66">
        <w:rPr>
          <w:sz w:val="22"/>
        </w:rPr>
        <w:t>5</w:t>
      </w:r>
      <w:r w:rsidRPr="00A22A66">
        <w:rPr>
          <w:sz w:val="22"/>
        </w:rPr>
        <w:t xml:space="preserve"> suppliers</w:t>
      </w:r>
      <w:r w:rsidR="007A1FC5" w:rsidRPr="00A22A66">
        <w:rPr>
          <w:sz w:val="22"/>
        </w:rPr>
        <w:t xml:space="preserve"> of two Lots</w:t>
      </w:r>
      <w:r w:rsidRPr="00A22A66">
        <w:rPr>
          <w:sz w:val="22"/>
        </w:rPr>
        <w:t xml:space="preserve"> to the framework. The actual number appointed may vary depending on the quality and suitability of tender responses received.</w:t>
      </w:r>
    </w:p>
    <w:p w14:paraId="73A6E8A4" w14:textId="77777777" w:rsidR="0043470C" w:rsidRPr="0043470C" w:rsidRDefault="0043470C" w:rsidP="0043470C">
      <w:pPr>
        <w:pStyle w:val="NoSpacing"/>
        <w:jc w:val="both"/>
        <w:rPr>
          <w:sz w:val="22"/>
          <w:szCs w:val="24"/>
        </w:rPr>
      </w:pPr>
    </w:p>
    <w:p w14:paraId="561E87D4" w14:textId="68520A26" w:rsidR="00FE1CDB" w:rsidRPr="00A22A66" w:rsidRDefault="00925EFA" w:rsidP="00740B4E">
      <w:pPr>
        <w:pStyle w:val="NoSpacing"/>
        <w:numPr>
          <w:ilvl w:val="1"/>
          <w:numId w:val="3"/>
        </w:numPr>
        <w:jc w:val="both"/>
        <w:rPr>
          <w:sz w:val="22"/>
          <w:szCs w:val="24"/>
        </w:rPr>
      </w:pPr>
      <w:r w:rsidRPr="00A22A66">
        <w:rPr>
          <w:sz w:val="22"/>
        </w:rPr>
        <w:t>Suppliers are</w:t>
      </w:r>
      <w:r w:rsidR="00A317C9" w:rsidRPr="00A22A66">
        <w:rPr>
          <w:sz w:val="22"/>
        </w:rPr>
        <w:t xml:space="preserve"> </w:t>
      </w:r>
      <w:r w:rsidR="00740B4E" w:rsidRPr="00A22A66">
        <w:rPr>
          <w:sz w:val="22"/>
        </w:rPr>
        <w:t>asked to identify areas of specialist experience to support call-off matching, including pathway sport, inclusive coaching, disability sport, coach education, peer mentoring, facilitation, system insight, Welsh language delivery and NGB advisory work.</w:t>
      </w:r>
    </w:p>
    <w:p w14:paraId="6C4DB47E" w14:textId="77777777" w:rsidR="00FE1CDB" w:rsidRDefault="00FE1CDB" w:rsidP="00FE1CDB">
      <w:pPr>
        <w:pStyle w:val="ListParagraph"/>
        <w:rPr>
          <w:b/>
        </w:rPr>
      </w:pPr>
    </w:p>
    <w:p w14:paraId="2CFB41EA" w14:textId="77777777" w:rsidR="00925D50" w:rsidRDefault="00925D50" w:rsidP="00FE1CDB">
      <w:pPr>
        <w:pStyle w:val="ListParagraph"/>
        <w:rPr>
          <w:b/>
        </w:rPr>
      </w:pPr>
    </w:p>
    <w:p w14:paraId="641C2977" w14:textId="77777777" w:rsidR="00925D50" w:rsidRDefault="00925D50" w:rsidP="00FE1CDB">
      <w:pPr>
        <w:pStyle w:val="ListParagraph"/>
        <w:rPr>
          <w:b/>
        </w:rPr>
      </w:pPr>
    </w:p>
    <w:p w14:paraId="61AA74C8" w14:textId="559398B7" w:rsidR="00117CF3" w:rsidRPr="00450ECE" w:rsidRDefault="000F3261" w:rsidP="00E942DC">
      <w:pPr>
        <w:pStyle w:val="ListParagraph"/>
        <w:rPr>
          <w:sz w:val="22"/>
        </w:rPr>
      </w:pPr>
      <w:r w:rsidRPr="00450ECE">
        <w:rPr>
          <w:sz w:val="22"/>
        </w:rPr>
        <w:lastRenderedPageBreak/>
        <w:t xml:space="preserve">Lot 1 suppliers may be commissioned for direct coach-facing Coach Developer. </w:t>
      </w:r>
    </w:p>
    <w:p w14:paraId="5EE4BFF8" w14:textId="3BD125F8" w:rsidR="000F3261" w:rsidRPr="00450ECE" w:rsidRDefault="000F3261" w:rsidP="00E942DC">
      <w:pPr>
        <w:pStyle w:val="ListParagraph"/>
        <w:rPr>
          <w:sz w:val="22"/>
        </w:rPr>
      </w:pPr>
      <w:r w:rsidRPr="00450ECE">
        <w:rPr>
          <w:sz w:val="22"/>
        </w:rPr>
        <w:t>Lot 2 suppliers may only be commissioned for system consultancy work</w:t>
      </w:r>
      <w:r w:rsidR="00E942DC" w:rsidRPr="00450ECE">
        <w:rPr>
          <w:sz w:val="22"/>
        </w:rPr>
        <w:t>.</w:t>
      </w:r>
    </w:p>
    <w:p w14:paraId="1CA01813" w14:textId="642A3260" w:rsidR="00491FC3" w:rsidRPr="00450ECE" w:rsidRDefault="00DB2F55" w:rsidP="00E942DC">
      <w:pPr>
        <w:pStyle w:val="ListParagraph"/>
        <w:rPr>
          <w:sz w:val="22"/>
        </w:rPr>
      </w:pPr>
      <w:r w:rsidRPr="00450ECE">
        <w:rPr>
          <w:sz w:val="22"/>
        </w:rPr>
        <w:t>If eligible (</w:t>
      </w:r>
      <w:r w:rsidR="00D47A27">
        <w:rPr>
          <w:sz w:val="22"/>
        </w:rPr>
        <w:t xml:space="preserve">CIMSPA </w:t>
      </w:r>
      <w:r w:rsidRPr="00450ECE">
        <w:rPr>
          <w:sz w:val="22"/>
        </w:rPr>
        <w:t xml:space="preserve">chartered) suppliers </w:t>
      </w:r>
      <w:proofErr w:type="gramStart"/>
      <w:r w:rsidRPr="00450ECE">
        <w:rPr>
          <w:sz w:val="22"/>
        </w:rPr>
        <w:t>are able to</w:t>
      </w:r>
      <w:proofErr w:type="gramEnd"/>
      <w:r w:rsidRPr="00450ECE">
        <w:rPr>
          <w:sz w:val="22"/>
        </w:rPr>
        <w:t xml:space="preserve"> submit bids for lot 1 and 2</w:t>
      </w:r>
      <w:r w:rsidR="00684B27" w:rsidRPr="00450ECE">
        <w:rPr>
          <w:sz w:val="22"/>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51"/>
        <w:gridCol w:w="2409"/>
        <w:gridCol w:w="3774"/>
        <w:gridCol w:w="2594"/>
      </w:tblGrid>
      <w:tr w:rsidR="000F3261" w:rsidRPr="00450ECE" w14:paraId="69F9C31C" w14:textId="77777777" w:rsidTr="008E6B1B">
        <w:trPr>
          <w:tblHeader/>
          <w:tblCellSpacing w:w="15" w:type="dxa"/>
        </w:trPr>
        <w:tc>
          <w:tcPr>
            <w:tcW w:w="806" w:type="dxa"/>
            <w:vAlign w:val="center"/>
            <w:hideMark/>
          </w:tcPr>
          <w:p w14:paraId="08A57F5D" w14:textId="77777777" w:rsidR="000F3261" w:rsidRPr="00450ECE" w:rsidRDefault="000F3261" w:rsidP="00A64B91">
            <w:pPr>
              <w:rPr>
                <w:sz w:val="22"/>
              </w:rPr>
            </w:pPr>
            <w:r w:rsidRPr="00450ECE">
              <w:rPr>
                <w:sz w:val="22"/>
              </w:rPr>
              <w:t>Lot</w:t>
            </w:r>
          </w:p>
        </w:tc>
        <w:tc>
          <w:tcPr>
            <w:tcW w:w="2379" w:type="dxa"/>
            <w:vAlign w:val="center"/>
            <w:hideMark/>
          </w:tcPr>
          <w:p w14:paraId="5013C656" w14:textId="77777777" w:rsidR="000F3261" w:rsidRPr="00450ECE" w:rsidRDefault="000F3261" w:rsidP="004B3AF4">
            <w:pPr>
              <w:jc w:val="center"/>
              <w:rPr>
                <w:sz w:val="22"/>
              </w:rPr>
            </w:pPr>
            <w:r w:rsidRPr="00450ECE">
              <w:rPr>
                <w:sz w:val="22"/>
              </w:rPr>
              <w:t>Title</w:t>
            </w:r>
          </w:p>
        </w:tc>
        <w:tc>
          <w:tcPr>
            <w:tcW w:w="0" w:type="auto"/>
            <w:vAlign w:val="center"/>
            <w:hideMark/>
          </w:tcPr>
          <w:p w14:paraId="21ACA9E2" w14:textId="77777777" w:rsidR="000F3261" w:rsidRPr="00450ECE" w:rsidRDefault="000F3261" w:rsidP="004B3AF4">
            <w:pPr>
              <w:jc w:val="center"/>
              <w:rPr>
                <w:sz w:val="22"/>
              </w:rPr>
            </w:pPr>
            <w:r w:rsidRPr="00450ECE">
              <w:rPr>
                <w:sz w:val="22"/>
              </w:rPr>
              <w:t>Who it is for</w:t>
            </w:r>
          </w:p>
        </w:tc>
        <w:tc>
          <w:tcPr>
            <w:tcW w:w="0" w:type="auto"/>
            <w:vAlign w:val="center"/>
            <w:hideMark/>
          </w:tcPr>
          <w:p w14:paraId="77FE185E" w14:textId="7AA79E06" w:rsidR="000F3261" w:rsidRPr="00450ECE" w:rsidRDefault="004B3AF4" w:rsidP="004B3AF4">
            <w:pPr>
              <w:jc w:val="center"/>
              <w:rPr>
                <w:sz w:val="22"/>
              </w:rPr>
            </w:pPr>
            <w:r w:rsidRPr="00450ECE">
              <w:rPr>
                <w:sz w:val="22"/>
              </w:rPr>
              <w:t>C</w:t>
            </w:r>
            <w:r w:rsidR="000F3261" w:rsidRPr="00450ECE">
              <w:rPr>
                <w:sz w:val="22"/>
              </w:rPr>
              <w:t>ommissioned for</w:t>
            </w:r>
          </w:p>
        </w:tc>
      </w:tr>
      <w:tr w:rsidR="000F3261" w:rsidRPr="00450ECE" w14:paraId="230BB9BB" w14:textId="77777777" w:rsidTr="008E6B1B">
        <w:trPr>
          <w:tblCellSpacing w:w="15" w:type="dxa"/>
        </w:trPr>
        <w:tc>
          <w:tcPr>
            <w:tcW w:w="806" w:type="dxa"/>
            <w:vAlign w:val="center"/>
            <w:hideMark/>
          </w:tcPr>
          <w:p w14:paraId="2DBEF7D8" w14:textId="6195E514" w:rsidR="000F3261" w:rsidRPr="00450ECE" w:rsidRDefault="000F3261" w:rsidP="003A6B06">
            <w:pPr>
              <w:rPr>
                <w:sz w:val="22"/>
              </w:rPr>
            </w:pPr>
            <w:r w:rsidRPr="00450ECE">
              <w:rPr>
                <w:sz w:val="22"/>
              </w:rPr>
              <w:t>Lot 1</w:t>
            </w:r>
          </w:p>
        </w:tc>
        <w:tc>
          <w:tcPr>
            <w:tcW w:w="2379" w:type="dxa"/>
            <w:vAlign w:val="center"/>
            <w:hideMark/>
          </w:tcPr>
          <w:p w14:paraId="1236D7D0" w14:textId="552D7CE0" w:rsidR="000F3261" w:rsidRPr="00450ECE" w:rsidRDefault="000F3261" w:rsidP="00E24AAE">
            <w:pPr>
              <w:rPr>
                <w:sz w:val="22"/>
              </w:rPr>
            </w:pPr>
            <w:r w:rsidRPr="00450ECE">
              <w:rPr>
                <w:sz w:val="22"/>
              </w:rPr>
              <w:t>Coach-facing Coach Developer</w:t>
            </w:r>
          </w:p>
        </w:tc>
        <w:tc>
          <w:tcPr>
            <w:tcW w:w="0" w:type="auto"/>
            <w:vAlign w:val="center"/>
            <w:hideMark/>
          </w:tcPr>
          <w:p w14:paraId="5D01FED5" w14:textId="42AF90DF" w:rsidR="000F3261" w:rsidRPr="00450ECE" w:rsidRDefault="000F3261" w:rsidP="00E24AAE">
            <w:pPr>
              <w:rPr>
                <w:sz w:val="22"/>
              </w:rPr>
            </w:pPr>
            <w:r w:rsidRPr="00450ECE">
              <w:rPr>
                <w:sz w:val="22"/>
              </w:rPr>
              <w:t>CIMSPA Chartered Coach Developers</w:t>
            </w:r>
          </w:p>
        </w:tc>
        <w:tc>
          <w:tcPr>
            <w:tcW w:w="0" w:type="auto"/>
            <w:vAlign w:val="center"/>
            <w:hideMark/>
          </w:tcPr>
          <w:p w14:paraId="309A1B07" w14:textId="77777777" w:rsidR="000F3261" w:rsidRPr="00450ECE" w:rsidRDefault="000F3261" w:rsidP="00E24AAE">
            <w:pPr>
              <w:rPr>
                <w:sz w:val="22"/>
              </w:rPr>
            </w:pPr>
            <w:r w:rsidRPr="00450ECE">
              <w:rPr>
                <w:sz w:val="22"/>
              </w:rPr>
              <w:t>Direct work with coaches and system-level consultancy</w:t>
            </w:r>
          </w:p>
        </w:tc>
      </w:tr>
      <w:tr w:rsidR="000F3261" w:rsidRPr="00BF4E1D" w14:paraId="7A2E014E" w14:textId="77777777" w:rsidTr="008E6B1B">
        <w:trPr>
          <w:tblCellSpacing w:w="15" w:type="dxa"/>
        </w:trPr>
        <w:tc>
          <w:tcPr>
            <w:tcW w:w="806" w:type="dxa"/>
            <w:vAlign w:val="center"/>
            <w:hideMark/>
          </w:tcPr>
          <w:p w14:paraId="13E0FAC7" w14:textId="77777777" w:rsidR="000F3261" w:rsidRPr="00450ECE" w:rsidRDefault="000F3261" w:rsidP="003A6B06">
            <w:pPr>
              <w:rPr>
                <w:sz w:val="22"/>
              </w:rPr>
            </w:pPr>
            <w:r w:rsidRPr="00450ECE">
              <w:rPr>
                <w:sz w:val="22"/>
              </w:rPr>
              <w:t>Lot 2</w:t>
            </w:r>
          </w:p>
        </w:tc>
        <w:tc>
          <w:tcPr>
            <w:tcW w:w="2379" w:type="dxa"/>
            <w:vAlign w:val="center"/>
            <w:hideMark/>
          </w:tcPr>
          <w:p w14:paraId="39014E7A" w14:textId="77777777" w:rsidR="000F3261" w:rsidRPr="00450ECE" w:rsidRDefault="000F3261" w:rsidP="00E24AAE">
            <w:pPr>
              <w:rPr>
                <w:sz w:val="22"/>
              </w:rPr>
            </w:pPr>
            <w:r w:rsidRPr="00450ECE">
              <w:rPr>
                <w:sz w:val="22"/>
              </w:rPr>
              <w:t>Coaching System, Insight and Learning Consultancy</w:t>
            </w:r>
          </w:p>
        </w:tc>
        <w:tc>
          <w:tcPr>
            <w:tcW w:w="0" w:type="auto"/>
            <w:vAlign w:val="center"/>
            <w:hideMark/>
          </w:tcPr>
          <w:p w14:paraId="022C8247" w14:textId="77777777" w:rsidR="000F3261" w:rsidRPr="00450ECE" w:rsidRDefault="000F3261" w:rsidP="00E24AAE">
            <w:pPr>
              <w:rPr>
                <w:sz w:val="22"/>
              </w:rPr>
            </w:pPr>
            <w:r w:rsidRPr="00450ECE">
              <w:rPr>
                <w:sz w:val="22"/>
              </w:rPr>
              <w:t>Academics, researchers, learning designers, evaluators, system consultants, NGB specialists and others with relevant expertise</w:t>
            </w:r>
          </w:p>
        </w:tc>
        <w:tc>
          <w:tcPr>
            <w:tcW w:w="0" w:type="auto"/>
            <w:vAlign w:val="center"/>
            <w:hideMark/>
          </w:tcPr>
          <w:p w14:paraId="008E9D1D" w14:textId="77777777" w:rsidR="000F3261" w:rsidRPr="00E24AAE" w:rsidRDefault="000F3261" w:rsidP="00E24AAE">
            <w:pPr>
              <w:rPr>
                <w:sz w:val="22"/>
              </w:rPr>
            </w:pPr>
            <w:r w:rsidRPr="00450ECE">
              <w:rPr>
                <w:sz w:val="22"/>
              </w:rPr>
              <w:t>System-level consultancy only</w:t>
            </w:r>
          </w:p>
        </w:tc>
      </w:tr>
    </w:tbl>
    <w:p w14:paraId="3A40A30F" w14:textId="77777777" w:rsidR="000F3261" w:rsidRDefault="000F3261" w:rsidP="00FE1CDB">
      <w:pPr>
        <w:pStyle w:val="ListParagraph"/>
        <w:rPr>
          <w:b/>
        </w:rPr>
      </w:pPr>
    </w:p>
    <w:p w14:paraId="3C309D49" w14:textId="77777777" w:rsidR="000F3261" w:rsidRPr="007E54EC" w:rsidRDefault="000F3261" w:rsidP="00FE1CDB">
      <w:pPr>
        <w:pStyle w:val="ListParagraph"/>
        <w:rPr>
          <w:b/>
          <w:sz w:val="22"/>
        </w:rPr>
      </w:pPr>
    </w:p>
    <w:p w14:paraId="2C691F5F" w14:textId="0C0B1E55" w:rsidR="00740B4E" w:rsidRPr="007E54EC" w:rsidRDefault="00740B4E" w:rsidP="00740B4E">
      <w:pPr>
        <w:pStyle w:val="NoSpacing"/>
        <w:numPr>
          <w:ilvl w:val="1"/>
          <w:numId w:val="3"/>
        </w:numPr>
        <w:jc w:val="both"/>
        <w:rPr>
          <w:sz w:val="22"/>
        </w:rPr>
      </w:pPr>
      <w:r w:rsidRPr="007E54EC">
        <w:rPr>
          <w:bCs/>
          <w:sz w:val="22"/>
        </w:rPr>
        <w:t>Call-off work</w:t>
      </w:r>
      <w:r w:rsidR="00FE1CDB" w:rsidRPr="007E54EC">
        <w:rPr>
          <w:sz w:val="22"/>
        </w:rPr>
        <w:t>:</w:t>
      </w:r>
      <w:r w:rsidRPr="007E54EC">
        <w:rPr>
          <w:sz w:val="22"/>
        </w:rPr>
        <w:t xml:space="preserve"> Each instance of service provision required by Sport Wales will be called off as a distinct package of work. Call-off packages may vary in scale, duration, location, topic and deliverables. Inclusion </w:t>
      </w:r>
      <w:r w:rsidR="007E54EC" w:rsidRPr="007E54EC">
        <w:rPr>
          <w:sz w:val="22"/>
        </w:rPr>
        <w:t>in</w:t>
      </w:r>
      <w:r w:rsidRPr="007E54EC">
        <w:rPr>
          <w:sz w:val="22"/>
        </w:rPr>
        <w:t xml:space="preserve"> the framework does not guarantee any volume or value of work.</w:t>
      </w:r>
    </w:p>
    <w:p w14:paraId="1E5A043F" w14:textId="77777777" w:rsidR="00740B4E" w:rsidRPr="007E54EC" w:rsidRDefault="00740B4E" w:rsidP="00F05F0E">
      <w:pPr>
        <w:pStyle w:val="ListParagraph"/>
        <w:rPr>
          <w:sz w:val="22"/>
          <w:szCs w:val="24"/>
          <w:highlight w:val="yellow"/>
        </w:rPr>
      </w:pPr>
    </w:p>
    <w:p w14:paraId="18E8F27B" w14:textId="35EC2808" w:rsidR="00230A03" w:rsidRPr="00A22A66" w:rsidRDefault="00071C67" w:rsidP="00230A03">
      <w:pPr>
        <w:pStyle w:val="NoSpacing"/>
        <w:numPr>
          <w:ilvl w:val="1"/>
          <w:numId w:val="3"/>
        </w:numPr>
        <w:jc w:val="both"/>
        <w:rPr>
          <w:sz w:val="22"/>
          <w:szCs w:val="24"/>
        </w:rPr>
      </w:pPr>
      <w:r w:rsidRPr="00305104">
        <w:rPr>
          <w:sz w:val="22"/>
        </w:rPr>
        <w:t>This procurement process is being conducted as a notifiable below-threshold tender process in accordance with the Sport Wales Procurement Policy. The total proposed framework value is £75,000 excluding VAT over 36 months. Where VAT is payable this equates to £90,000 including VAT. The procurement is therefore within the Sport Wales £25,000 to £110,000 excluding VAT procurement band and is to be advertised via Sell2Wales.</w:t>
      </w:r>
    </w:p>
    <w:p w14:paraId="0DF949D0" w14:textId="77777777" w:rsidR="00A22A66" w:rsidRPr="00A22A66" w:rsidRDefault="00A22A66" w:rsidP="00A22A66">
      <w:pPr>
        <w:pStyle w:val="NoSpacing"/>
        <w:jc w:val="both"/>
        <w:rPr>
          <w:sz w:val="22"/>
          <w:szCs w:val="24"/>
        </w:rPr>
      </w:pPr>
    </w:p>
    <w:p w14:paraId="3043AAC8" w14:textId="18B8225C" w:rsidR="00177E45" w:rsidRPr="00305104" w:rsidRDefault="00177E45" w:rsidP="00230A03">
      <w:pPr>
        <w:pStyle w:val="NoSpacing"/>
        <w:numPr>
          <w:ilvl w:val="1"/>
          <w:numId w:val="3"/>
        </w:numPr>
        <w:jc w:val="both"/>
        <w:rPr>
          <w:sz w:val="22"/>
          <w:szCs w:val="24"/>
        </w:rPr>
      </w:pPr>
      <w:r w:rsidRPr="00305104">
        <w:rPr>
          <w:sz w:val="22"/>
        </w:rPr>
        <w:t xml:space="preserve">For the avoidance of doubt, note that Sport Wales makes no commitment to the total value of the framework, nor to the value or volume of work to be let during the term of the proposed agreement. </w:t>
      </w:r>
    </w:p>
    <w:p w14:paraId="6C558122" w14:textId="77777777" w:rsidR="00071C67" w:rsidRDefault="00071C67" w:rsidP="007A7269">
      <w:pPr>
        <w:pStyle w:val="NoSpacing"/>
        <w:jc w:val="both"/>
        <w:rPr>
          <w:sz w:val="22"/>
          <w:szCs w:val="24"/>
        </w:rPr>
      </w:pPr>
    </w:p>
    <w:p w14:paraId="6FBC1400" w14:textId="34B7C378" w:rsidR="0022159D" w:rsidRPr="00CC25DD" w:rsidRDefault="0022159D" w:rsidP="0022159D">
      <w:pPr>
        <w:pStyle w:val="NoSpacing"/>
        <w:numPr>
          <w:ilvl w:val="1"/>
          <w:numId w:val="3"/>
        </w:numPr>
        <w:jc w:val="both"/>
        <w:rPr>
          <w:sz w:val="22"/>
          <w:szCs w:val="24"/>
        </w:rPr>
      </w:pPr>
      <w:r w:rsidRPr="00CC25DD">
        <w:rPr>
          <w:sz w:val="22"/>
          <w:szCs w:val="24"/>
        </w:rPr>
        <w:t xml:space="preserve">The full Specification is provided below </w:t>
      </w:r>
      <w:r w:rsidRPr="00DD2550">
        <w:rPr>
          <w:sz w:val="22"/>
          <w:szCs w:val="24"/>
        </w:rPr>
        <w:t>in Part 1</w:t>
      </w:r>
      <w:r w:rsidR="00E41DB6" w:rsidRPr="00DD2550">
        <w:rPr>
          <w:sz w:val="22"/>
          <w:szCs w:val="24"/>
        </w:rPr>
        <w:t>4</w:t>
      </w:r>
      <w:r w:rsidRPr="00DD2550">
        <w:rPr>
          <w:sz w:val="22"/>
          <w:szCs w:val="24"/>
        </w:rPr>
        <w:t>.</w:t>
      </w:r>
    </w:p>
    <w:p w14:paraId="0F44BA6F" w14:textId="77777777" w:rsidR="0022159D" w:rsidRPr="00B45A77" w:rsidRDefault="0022159D" w:rsidP="007A7269">
      <w:pPr>
        <w:pStyle w:val="NoSpacing"/>
        <w:jc w:val="both"/>
        <w:rPr>
          <w:sz w:val="22"/>
          <w:szCs w:val="24"/>
        </w:rPr>
      </w:pPr>
    </w:p>
    <w:p w14:paraId="7291C3B6" w14:textId="37E2490D" w:rsidR="00465D27" w:rsidRDefault="00CA2331" w:rsidP="008B5236">
      <w:pPr>
        <w:pStyle w:val="Heading2"/>
        <w:numPr>
          <w:ilvl w:val="0"/>
          <w:numId w:val="3"/>
        </w:numPr>
        <w:jc w:val="both"/>
      </w:pPr>
      <w:bookmarkStart w:id="3" w:name="_Toc218693891"/>
      <w:r>
        <w:t xml:space="preserve">Submission of </w:t>
      </w:r>
      <w:r w:rsidR="000C72F6">
        <w:t>R</w:t>
      </w:r>
      <w:r>
        <w:t xml:space="preserve">esponses / </w:t>
      </w:r>
      <w:r w:rsidR="000C72F6">
        <w:t>T</w:t>
      </w:r>
      <w:r>
        <w:t>imetable</w:t>
      </w:r>
      <w:bookmarkEnd w:id="3"/>
    </w:p>
    <w:p w14:paraId="5D29FE4F" w14:textId="77777777" w:rsidR="00B45A77" w:rsidRPr="00B45A77" w:rsidRDefault="00B45A77" w:rsidP="007A7269">
      <w:pPr>
        <w:pStyle w:val="NoSpacing"/>
        <w:jc w:val="both"/>
        <w:rPr>
          <w:sz w:val="22"/>
        </w:rPr>
      </w:pPr>
    </w:p>
    <w:p w14:paraId="10190DF2" w14:textId="2E7A2464" w:rsidR="00843A60" w:rsidRDefault="00843A60" w:rsidP="000259D2">
      <w:pPr>
        <w:pStyle w:val="NoSpacing"/>
        <w:numPr>
          <w:ilvl w:val="1"/>
          <w:numId w:val="3"/>
        </w:numPr>
        <w:jc w:val="both"/>
        <w:rPr>
          <w:sz w:val="22"/>
        </w:rPr>
      </w:pPr>
      <w:r w:rsidRPr="006852C5">
        <w:rPr>
          <w:sz w:val="22"/>
        </w:rPr>
        <w:t>The proposed procurement timetable is set out below. Note that the dates provided are indicative only</w:t>
      </w:r>
      <w:r w:rsidR="0022159D">
        <w:rPr>
          <w:sz w:val="22"/>
        </w:rPr>
        <w:t>,</w:t>
      </w:r>
      <w:r w:rsidRPr="006852C5">
        <w:rPr>
          <w:sz w:val="22"/>
        </w:rPr>
        <w:t xml:space="preserve"> and</w:t>
      </w:r>
      <w:r w:rsidR="0022159D">
        <w:rPr>
          <w:sz w:val="22"/>
        </w:rPr>
        <w:t xml:space="preserve"> that</w:t>
      </w:r>
      <w:r w:rsidRPr="006852C5">
        <w:rPr>
          <w:sz w:val="22"/>
        </w:rPr>
        <w:t xml:space="preserve"> Sport Wales reserves the right to revise them at any time during the process without liability.</w:t>
      </w:r>
    </w:p>
    <w:p w14:paraId="4904F7C8" w14:textId="77777777" w:rsidR="00B45A77" w:rsidRPr="006852C5" w:rsidRDefault="00B45A77" w:rsidP="007A7269">
      <w:pPr>
        <w:pStyle w:val="NoSpacing"/>
        <w:jc w:val="both"/>
        <w:rPr>
          <w:b/>
          <w:bCs/>
          <w:sz w:val="22"/>
        </w:rPr>
      </w:pPr>
    </w:p>
    <w:tbl>
      <w:tblPr>
        <w:tblStyle w:val="TableGrid"/>
        <w:tblW w:w="9644" w:type="dxa"/>
        <w:tblInd w:w="-5" w:type="dxa"/>
        <w:tblLook w:val="04A0" w:firstRow="1" w:lastRow="0" w:firstColumn="1" w:lastColumn="0" w:noHBand="0" w:noVBand="1"/>
      </w:tblPr>
      <w:tblGrid>
        <w:gridCol w:w="4258"/>
        <w:gridCol w:w="3539"/>
        <w:gridCol w:w="1847"/>
      </w:tblGrid>
      <w:tr w:rsidR="00843A60" w:rsidRPr="006852C5" w14:paraId="5A29AC7F" w14:textId="77777777" w:rsidTr="00982726">
        <w:tc>
          <w:tcPr>
            <w:tcW w:w="4258" w:type="dxa"/>
            <w:tcBorders>
              <w:top w:val="single" w:sz="4" w:space="0" w:color="auto"/>
              <w:left w:val="single" w:sz="4" w:space="0" w:color="auto"/>
              <w:bottom w:val="single" w:sz="4" w:space="0" w:color="auto"/>
              <w:right w:val="single" w:sz="4" w:space="0" w:color="auto"/>
            </w:tcBorders>
            <w:shd w:val="clear" w:color="auto" w:fill="E5E4E7" w:themeFill="accent6" w:themeFillTint="66"/>
            <w:vAlign w:val="center"/>
            <w:hideMark/>
          </w:tcPr>
          <w:p w14:paraId="14D3E983" w14:textId="77777777" w:rsidR="00843A60" w:rsidRPr="006852C5" w:rsidRDefault="00843A60" w:rsidP="007A7269">
            <w:pPr>
              <w:pStyle w:val="NoSpacing"/>
              <w:jc w:val="both"/>
              <w:rPr>
                <w:rFonts w:cs="Arial"/>
                <w:b/>
                <w:bCs/>
                <w:sz w:val="22"/>
              </w:rPr>
            </w:pPr>
            <w:r w:rsidRPr="006852C5">
              <w:rPr>
                <w:rFonts w:cs="Arial"/>
                <w:b/>
                <w:bCs/>
                <w:sz w:val="22"/>
              </w:rPr>
              <w:t>Activity</w:t>
            </w:r>
          </w:p>
        </w:tc>
        <w:tc>
          <w:tcPr>
            <w:tcW w:w="3539" w:type="dxa"/>
            <w:tcBorders>
              <w:top w:val="single" w:sz="4" w:space="0" w:color="auto"/>
              <w:left w:val="single" w:sz="4" w:space="0" w:color="auto"/>
              <w:bottom w:val="single" w:sz="4" w:space="0" w:color="auto"/>
              <w:right w:val="single" w:sz="4" w:space="0" w:color="auto"/>
            </w:tcBorders>
            <w:shd w:val="clear" w:color="auto" w:fill="E5E4E7" w:themeFill="accent6" w:themeFillTint="66"/>
            <w:vAlign w:val="center"/>
            <w:hideMark/>
          </w:tcPr>
          <w:p w14:paraId="20B20F1F" w14:textId="77777777" w:rsidR="00843A60" w:rsidRPr="006852C5" w:rsidRDefault="00843A60" w:rsidP="00982726">
            <w:pPr>
              <w:pStyle w:val="NoSpacing"/>
              <w:jc w:val="center"/>
              <w:rPr>
                <w:rFonts w:cs="Arial"/>
                <w:b/>
                <w:bCs/>
                <w:sz w:val="22"/>
              </w:rPr>
            </w:pPr>
            <w:r w:rsidRPr="006852C5">
              <w:rPr>
                <w:rFonts w:cs="Arial"/>
                <w:b/>
                <w:bCs/>
                <w:sz w:val="22"/>
              </w:rPr>
              <w:t>Date</w:t>
            </w:r>
          </w:p>
        </w:tc>
        <w:tc>
          <w:tcPr>
            <w:tcW w:w="1847" w:type="dxa"/>
            <w:tcBorders>
              <w:top w:val="single" w:sz="4" w:space="0" w:color="auto"/>
              <w:left w:val="single" w:sz="4" w:space="0" w:color="auto"/>
              <w:bottom w:val="single" w:sz="4" w:space="0" w:color="auto"/>
              <w:right w:val="single" w:sz="4" w:space="0" w:color="auto"/>
            </w:tcBorders>
            <w:shd w:val="clear" w:color="auto" w:fill="E5E4E7" w:themeFill="accent6" w:themeFillTint="66"/>
            <w:vAlign w:val="center"/>
            <w:hideMark/>
          </w:tcPr>
          <w:p w14:paraId="69FAEB81" w14:textId="77777777" w:rsidR="00843A60" w:rsidRPr="006852C5" w:rsidRDefault="00843A60" w:rsidP="00982726">
            <w:pPr>
              <w:pStyle w:val="NoSpacing"/>
              <w:jc w:val="center"/>
              <w:rPr>
                <w:rFonts w:cs="Arial"/>
                <w:b/>
                <w:bCs/>
                <w:sz w:val="22"/>
              </w:rPr>
            </w:pPr>
            <w:r w:rsidRPr="006852C5">
              <w:rPr>
                <w:rFonts w:cs="Arial"/>
                <w:b/>
                <w:bCs/>
                <w:sz w:val="22"/>
              </w:rPr>
              <w:t>Responsible</w:t>
            </w:r>
          </w:p>
        </w:tc>
      </w:tr>
      <w:tr w:rsidR="00843A60" w:rsidRPr="00C32F4E" w14:paraId="08FE2F50" w14:textId="77777777" w:rsidTr="00982726">
        <w:tc>
          <w:tcPr>
            <w:tcW w:w="4258" w:type="dxa"/>
            <w:tcBorders>
              <w:top w:val="single" w:sz="4" w:space="0" w:color="auto"/>
              <w:left w:val="single" w:sz="4" w:space="0" w:color="auto"/>
              <w:bottom w:val="single" w:sz="4" w:space="0" w:color="auto"/>
              <w:right w:val="single" w:sz="4" w:space="0" w:color="auto"/>
            </w:tcBorders>
            <w:vAlign w:val="center"/>
            <w:hideMark/>
          </w:tcPr>
          <w:p w14:paraId="0BCB6EEA" w14:textId="59023680" w:rsidR="00843A60" w:rsidRPr="00C32F4E" w:rsidRDefault="00843A60" w:rsidP="007A7269">
            <w:pPr>
              <w:pStyle w:val="NoSpacing"/>
              <w:rPr>
                <w:rFonts w:cs="Arial"/>
                <w:sz w:val="22"/>
              </w:rPr>
            </w:pPr>
            <w:r w:rsidRPr="00C32F4E">
              <w:rPr>
                <w:rFonts w:cs="Arial"/>
                <w:sz w:val="22"/>
              </w:rPr>
              <w:t>Invitation to Tender Published</w:t>
            </w:r>
          </w:p>
        </w:tc>
        <w:tc>
          <w:tcPr>
            <w:tcW w:w="3539" w:type="dxa"/>
            <w:tcBorders>
              <w:top w:val="single" w:sz="4" w:space="0" w:color="auto"/>
              <w:left w:val="single" w:sz="4" w:space="0" w:color="auto"/>
              <w:bottom w:val="single" w:sz="4" w:space="0" w:color="auto"/>
              <w:right w:val="single" w:sz="4" w:space="0" w:color="auto"/>
            </w:tcBorders>
            <w:vAlign w:val="center"/>
            <w:hideMark/>
          </w:tcPr>
          <w:p w14:paraId="166AB444" w14:textId="66B54C0F" w:rsidR="00843A60" w:rsidRPr="00C32F4E" w:rsidRDefault="00D83913" w:rsidP="00982726">
            <w:pPr>
              <w:pStyle w:val="NoSpacing"/>
              <w:jc w:val="center"/>
              <w:rPr>
                <w:rFonts w:cs="Arial"/>
                <w:sz w:val="22"/>
              </w:rPr>
            </w:pPr>
            <w:r w:rsidRPr="00C32F4E">
              <w:rPr>
                <w:rFonts w:cs="Arial"/>
                <w:sz w:val="22"/>
              </w:rPr>
              <w:t>2</w:t>
            </w:r>
            <w:r w:rsidR="005730CF" w:rsidRPr="00C32F4E">
              <w:rPr>
                <w:rFonts w:cs="Arial"/>
                <w:sz w:val="22"/>
              </w:rPr>
              <w:t xml:space="preserve"> November</w:t>
            </w:r>
          </w:p>
        </w:tc>
        <w:tc>
          <w:tcPr>
            <w:tcW w:w="1847" w:type="dxa"/>
            <w:tcBorders>
              <w:top w:val="single" w:sz="4" w:space="0" w:color="auto"/>
              <w:left w:val="single" w:sz="4" w:space="0" w:color="auto"/>
              <w:bottom w:val="single" w:sz="4" w:space="0" w:color="auto"/>
              <w:right w:val="single" w:sz="4" w:space="0" w:color="auto"/>
            </w:tcBorders>
            <w:vAlign w:val="center"/>
            <w:hideMark/>
          </w:tcPr>
          <w:p w14:paraId="16926375" w14:textId="5A2F90C5" w:rsidR="00843A60" w:rsidRPr="00C32F4E" w:rsidRDefault="006906C1" w:rsidP="00982726">
            <w:pPr>
              <w:pStyle w:val="NoSpacing"/>
              <w:jc w:val="center"/>
              <w:rPr>
                <w:rFonts w:cs="Arial"/>
                <w:sz w:val="22"/>
              </w:rPr>
            </w:pPr>
            <w:r w:rsidRPr="00C32F4E">
              <w:rPr>
                <w:rFonts w:cs="Arial"/>
                <w:sz w:val="22"/>
              </w:rPr>
              <w:t>Sport Wales</w:t>
            </w:r>
          </w:p>
        </w:tc>
      </w:tr>
      <w:tr w:rsidR="004D51AB" w:rsidRPr="00C32F4E" w14:paraId="6141E9B8" w14:textId="77777777" w:rsidTr="00982726">
        <w:tc>
          <w:tcPr>
            <w:tcW w:w="4258" w:type="dxa"/>
            <w:tcBorders>
              <w:top w:val="single" w:sz="4" w:space="0" w:color="auto"/>
              <w:left w:val="single" w:sz="4" w:space="0" w:color="auto"/>
              <w:bottom w:val="single" w:sz="4" w:space="0" w:color="auto"/>
              <w:right w:val="single" w:sz="4" w:space="0" w:color="auto"/>
            </w:tcBorders>
            <w:vAlign w:val="center"/>
          </w:tcPr>
          <w:p w14:paraId="6C3C4C3A" w14:textId="5E7B1A43" w:rsidR="004D51AB" w:rsidRPr="00C32F4E" w:rsidRDefault="004B1F2A" w:rsidP="007A7269">
            <w:pPr>
              <w:pStyle w:val="NoSpacing"/>
              <w:rPr>
                <w:rFonts w:cs="Arial"/>
                <w:sz w:val="22"/>
              </w:rPr>
            </w:pPr>
            <w:r w:rsidRPr="00C32F4E">
              <w:rPr>
                <w:rFonts w:cs="Arial"/>
                <w:sz w:val="22"/>
              </w:rPr>
              <w:t xml:space="preserve">Deadline for </w:t>
            </w:r>
            <w:r w:rsidR="0022159D" w:rsidRPr="00C32F4E">
              <w:rPr>
                <w:rFonts w:cs="Arial"/>
                <w:sz w:val="22"/>
              </w:rPr>
              <w:t>Submission of C</w:t>
            </w:r>
            <w:r w:rsidRPr="00C32F4E">
              <w:rPr>
                <w:rFonts w:cs="Arial"/>
                <w:sz w:val="22"/>
              </w:rPr>
              <w:t xml:space="preserve">larification </w:t>
            </w:r>
            <w:r w:rsidR="0022159D" w:rsidRPr="00C32F4E">
              <w:rPr>
                <w:rFonts w:cs="Arial"/>
                <w:sz w:val="22"/>
              </w:rPr>
              <w:t>Q</w:t>
            </w:r>
            <w:r w:rsidRPr="00C32F4E">
              <w:rPr>
                <w:rFonts w:cs="Arial"/>
                <w:sz w:val="22"/>
              </w:rPr>
              <w:t>uestions</w:t>
            </w:r>
          </w:p>
        </w:tc>
        <w:tc>
          <w:tcPr>
            <w:tcW w:w="3539" w:type="dxa"/>
            <w:tcBorders>
              <w:top w:val="single" w:sz="4" w:space="0" w:color="auto"/>
              <w:left w:val="single" w:sz="4" w:space="0" w:color="auto"/>
              <w:bottom w:val="single" w:sz="4" w:space="0" w:color="auto"/>
              <w:right w:val="single" w:sz="4" w:space="0" w:color="auto"/>
            </w:tcBorders>
            <w:vAlign w:val="center"/>
          </w:tcPr>
          <w:p w14:paraId="60452D0D" w14:textId="0FE6813E" w:rsidR="004D51AB" w:rsidRPr="00C32F4E" w:rsidRDefault="005730CF" w:rsidP="00982726">
            <w:pPr>
              <w:pStyle w:val="NoSpacing"/>
              <w:jc w:val="center"/>
              <w:rPr>
                <w:rFonts w:cs="Arial"/>
                <w:sz w:val="22"/>
              </w:rPr>
            </w:pPr>
            <w:r w:rsidRPr="00C32F4E">
              <w:rPr>
                <w:rFonts w:cs="Arial"/>
                <w:sz w:val="22"/>
              </w:rPr>
              <w:t>10</w:t>
            </w:r>
            <w:r w:rsidR="00A31C89" w:rsidRPr="00C32F4E">
              <w:rPr>
                <w:rFonts w:cs="Arial"/>
                <w:sz w:val="22"/>
              </w:rPr>
              <w:t xml:space="preserve"> November</w:t>
            </w:r>
          </w:p>
        </w:tc>
        <w:tc>
          <w:tcPr>
            <w:tcW w:w="1847" w:type="dxa"/>
            <w:tcBorders>
              <w:top w:val="single" w:sz="4" w:space="0" w:color="auto"/>
              <w:left w:val="single" w:sz="4" w:space="0" w:color="auto"/>
              <w:bottom w:val="single" w:sz="4" w:space="0" w:color="auto"/>
              <w:right w:val="single" w:sz="4" w:space="0" w:color="auto"/>
            </w:tcBorders>
            <w:vAlign w:val="center"/>
          </w:tcPr>
          <w:p w14:paraId="58DE3FC9" w14:textId="669BE36C" w:rsidR="004D51AB" w:rsidRPr="00C32F4E" w:rsidRDefault="006C1EF8" w:rsidP="00982726">
            <w:pPr>
              <w:pStyle w:val="NoSpacing"/>
              <w:jc w:val="center"/>
              <w:rPr>
                <w:rFonts w:cs="Arial"/>
                <w:sz w:val="22"/>
              </w:rPr>
            </w:pPr>
            <w:r w:rsidRPr="00C32F4E">
              <w:rPr>
                <w:rFonts w:cs="Arial"/>
                <w:sz w:val="22"/>
              </w:rPr>
              <w:t>Tenderer</w:t>
            </w:r>
          </w:p>
        </w:tc>
      </w:tr>
      <w:tr w:rsidR="00843A60" w:rsidRPr="00C32F4E" w14:paraId="0567A031" w14:textId="77777777" w:rsidTr="00982726">
        <w:tc>
          <w:tcPr>
            <w:tcW w:w="4258" w:type="dxa"/>
            <w:tcBorders>
              <w:top w:val="single" w:sz="4" w:space="0" w:color="auto"/>
              <w:left w:val="single" w:sz="4" w:space="0" w:color="auto"/>
              <w:bottom w:val="single" w:sz="4" w:space="0" w:color="auto"/>
              <w:right w:val="single" w:sz="4" w:space="0" w:color="auto"/>
            </w:tcBorders>
            <w:vAlign w:val="center"/>
            <w:hideMark/>
          </w:tcPr>
          <w:p w14:paraId="6428ACF5" w14:textId="7E3D57FB" w:rsidR="00843A60" w:rsidRPr="00C32F4E" w:rsidRDefault="004A4444" w:rsidP="007A7269">
            <w:pPr>
              <w:pStyle w:val="NoSpacing"/>
              <w:rPr>
                <w:rFonts w:cs="Arial"/>
                <w:sz w:val="22"/>
              </w:rPr>
            </w:pPr>
            <w:r w:rsidRPr="00C32F4E">
              <w:rPr>
                <w:rFonts w:cs="Arial"/>
                <w:sz w:val="22"/>
              </w:rPr>
              <w:t>Deadline for Submission of</w:t>
            </w:r>
            <w:r w:rsidR="0022159D" w:rsidRPr="00C32F4E">
              <w:rPr>
                <w:rFonts w:cs="Arial"/>
                <w:sz w:val="22"/>
              </w:rPr>
              <w:t xml:space="preserve"> </w:t>
            </w:r>
            <w:r w:rsidRPr="00C32F4E">
              <w:rPr>
                <w:rFonts w:cs="Arial"/>
                <w:sz w:val="22"/>
              </w:rPr>
              <w:t>Responses</w:t>
            </w:r>
          </w:p>
        </w:tc>
        <w:tc>
          <w:tcPr>
            <w:tcW w:w="3539" w:type="dxa"/>
            <w:tcBorders>
              <w:top w:val="single" w:sz="4" w:space="0" w:color="auto"/>
              <w:left w:val="single" w:sz="4" w:space="0" w:color="auto"/>
              <w:bottom w:val="single" w:sz="4" w:space="0" w:color="auto"/>
              <w:right w:val="single" w:sz="4" w:space="0" w:color="auto"/>
            </w:tcBorders>
            <w:vAlign w:val="center"/>
          </w:tcPr>
          <w:p w14:paraId="07802B31" w14:textId="1DD6C219" w:rsidR="00843A60" w:rsidRPr="00C32F4E" w:rsidRDefault="00F450BE" w:rsidP="00982726">
            <w:pPr>
              <w:pStyle w:val="NoSpacing"/>
              <w:jc w:val="center"/>
              <w:rPr>
                <w:rFonts w:cs="Arial"/>
                <w:sz w:val="22"/>
              </w:rPr>
            </w:pPr>
            <w:r w:rsidRPr="00C32F4E">
              <w:rPr>
                <w:rFonts w:cs="Arial"/>
                <w:sz w:val="22"/>
              </w:rPr>
              <w:t>2</w:t>
            </w:r>
            <w:r w:rsidR="005730CF" w:rsidRPr="00C32F4E">
              <w:rPr>
                <w:rFonts w:cs="Arial"/>
                <w:sz w:val="22"/>
              </w:rPr>
              <w:t>2</w:t>
            </w:r>
            <w:r w:rsidR="00D03C83" w:rsidRPr="00C32F4E">
              <w:rPr>
                <w:rFonts w:cs="Arial"/>
                <w:sz w:val="22"/>
              </w:rPr>
              <w:t xml:space="preserve"> </w:t>
            </w:r>
            <w:r w:rsidR="00412486" w:rsidRPr="00C32F4E">
              <w:rPr>
                <w:rFonts w:cs="Arial"/>
                <w:sz w:val="22"/>
              </w:rPr>
              <w:t>November</w:t>
            </w:r>
          </w:p>
        </w:tc>
        <w:tc>
          <w:tcPr>
            <w:tcW w:w="1847" w:type="dxa"/>
            <w:tcBorders>
              <w:top w:val="single" w:sz="4" w:space="0" w:color="auto"/>
              <w:left w:val="single" w:sz="4" w:space="0" w:color="auto"/>
              <w:bottom w:val="single" w:sz="4" w:space="0" w:color="auto"/>
              <w:right w:val="single" w:sz="4" w:space="0" w:color="auto"/>
            </w:tcBorders>
            <w:vAlign w:val="center"/>
            <w:hideMark/>
          </w:tcPr>
          <w:p w14:paraId="5B05B7C3" w14:textId="7E46861A" w:rsidR="00843A60" w:rsidRPr="00C32F4E" w:rsidRDefault="00E40418" w:rsidP="00982726">
            <w:pPr>
              <w:pStyle w:val="NoSpacing"/>
              <w:jc w:val="center"/>
              <w:rPr>
                <w:rFonts w:cs="Arial"/>
                <w:sz w:val="22"/>
              </w:rPr>
            </w:pPr>
            <w:r w:rsidRPr="00C32F4E">
              <w:rPr>
                <w:rFonts w:cs="Arial"/>
                <w:sz w:val="22"/>
              </w:rPr>
              <w:t>Tenderer</w:t>
            </w:r>
          </w:p>
        </w:tc>
      </w:tr>
      <w:tr w:rsidR="00843A60" w:rsidRPr="00C32F4E" w14:paraId="75CFC7E4" w14:textId="77777777" w:rsidTr="00982726">
        <w:trPr>
          <w:trHeight w:val="504"/>
        </w:trPr>
        <w:tc>
          <w:tcPr>
            <w:tcW w:w="4258" w:type="dxa"/>
            <w:tcBorders>
              <w:top w:val="single" w:sz="4" w:space="0" w:color="auto"/>
              <w:left w:val="single" w:sz="4" w:space="0" w:color="auto"/>
              <w:bottom w:val="single" w:sz="4" w:space="0" w:color="auto"/>
              <w:right w:val="single" w:sz="4" w:space="0" w:color="auto"/>
            </w:tcBorders>
            <w:vAlign w:val="center"/>
            <w:hideMark/>
          </w:tcPr>
          <w:p w14:paraId="73791DF0" w14:textId="5253A165" w:rsidR="004A4444" w:rsidRPr="00C32F4E" w:rsidRDefault="0022159D" w:rsidP="007A7269">
            <w:pPr>
              <w:pStyle w:val="NoSpacing"/>
              <w:rPr>
                <w:rFonts w:cs="Arial"/>
                <w:sz w:val="22"/>
              </w:rPr>
            </w:pPr>
            <w:r w:rsidRPr="00C32F4E">
              <w:rPr>
                <w:rFonts w:cs="Arial"/>
                <w:sz w:val="22"/>
              </w:rPr>
              <w:lastRenderedPageBreak/>
              <w:t>Evaluation (inc. all internal approvals)</w:t>
            </w:r>
          </w:p>
        </w:tc>
        <w:tc>
          <w:tcPr>
            <w:tcW w:w="3539" w:type="dxa"/>
            <w:tcBorders>
              <w:top w:val="single" w:sz="4" w:space="0" w:color="auto"/>
              <w:left w:val="single" w:sz="4" w:space="0" w:color="auto"/>
              <w:bottom w:val="single" w:sz="4" w:space="0" w:color="auto"/>
              <w:right w:val="single" w:sz="4" w:space="0" w:color="auto"/>
            </w:tcBorders>
            <w:vAlign w:val="center"/>
          </w:tcPr>
          <w:p w14:paraId="087E6B7D" w14:textId="0ADFDE33" w:rsidR="00843A60" w:rsidRPr="00C32F4E" w:rsidRDefault="006A06C4" w:rsidP="00412486">
            <w:pPr>
              <w:pStyle w:val="NoSpacing"/>
              <w:jc w:val="center"/>
              <w:rPr>
                <w:rFonts w:cs="Arial"/>
                <w:sz w:val="22"/>
              </w:rPr>
            </w:pPr>
            <w:r w:rsidRPr="00C32F4E">
              <w:rPr>
                <w:rFonts w:cs="Arial"/>
                <w:sz w:val="22"/>
              </w:rPr>
              <w:t xml:space="preserve">W/C </w:t>
            </w:r>
            <w:r w:rsidR="00747E16" w:rsidRPr="00C32F4E">
              <w:rPr>
                <w:rFonts w:cs="Arial"/>
                <w:sz w:val="22"/>
              </w:rPr>
              <w:t>23</w:t>
            </w:r>
            <w:r w:rsidR="00412486" w:rsidRPr="00C32F4E">
              <w:rPr>
                <w:rFonts w:cs="Arial"/>
                <w:sz w:val="22"/>
              </w:rPr>
              <w:t xml:space="preserve"> November</w:t>
            </w:r>
          </w:p>
        </w:tc>
        <w:tc>
          <w:tcPr>
            <w:tcW w:w="1847" w:type="dxa"/>
            <w:tcBorders>
              <w:top w:val="single" w:sz="4" w:space="0" w:color="auto"/>
              <w:left w:val="single" w:sz="4" w:space="0" w:color="auto"/>
              <w:bottom w:val="single" w:sz="4" w:space="0" w:color="auto"/>
              <w:right w:val="single" w:sz="4" w:space="0" w:color="auto"/>
            </w:tcBorders>
            <w:vAlign w:val="center"/>
            <w:hideMark/>
          </w:tcPr>
          <w:p w14:paraId="74EE5214" w14:textId="61B07006" w:rsidR="00843A60" w:rsidRPr="00C32F4E" w:rsidRDefault="00FD668C" w:rsidP="00982726">
            <w:pPr>
              <w:pStyle w:val="NoSpacing"/>
              <w:jc w:val="center"/>
              <w:rPr>
                <w:rFonts w:cs="Arial"/>
                <w:sz w:val="22"/>
              </w:rPr>
            </w:pPr>
            <w:r w:rsidRPr="00C32F4E">
              <w:rPr>
                <w:rFonts w:cs="Arial"/>
                <w:sz w:val="22"/>
              </w:rPr>
              <w:t>Sport Wales</w:t>
            </w:r>
          </w:p>
        </w:tc>
      </w:tr>
      <w:tr w:rsidR="00843A60" w:rsidRPr="00C32F4E" w14:paraId="7DB47136" w14:textId="77777777" w:rsidTr="00982726">
        <w:trPr>
          <w:trHeight w:val="405"/>
        </w:trPr>
        <w:tc>
          <w:tcPr>
            <w:tcW w:w="4258" w:type="dxa"/>
            <w:tcBorders>
              <w:top w:val="single" w:sz="4" w:space="0" w:color="auto"/>
              <w:left w:val="single" w:sz="4" w:space="0" w:color="auto"/>
              <w:bottom w:val="single" w:sz="4" w:space="0" w:color="auto"/>
              <w:right w:val="single" w:sz="4" w:space="0" w:color="auto"/>
            </w:tcBorders>
            <w:vAlign w:val="center"/>
          </w:tcPr>
          <w:p w14:paraId="3F347522" w14:textId="5409ED5D" w:rsidR="00843A60" w:rsidRPr="00C32F4E" w:rsidRDefault="00251D0F" w:rsidP="007A7269">
            <w:pPr>
              <w:pStyle w:val="NoSpacing"/>
              <w:rPr>
                <w:rFonts w:cs="Arial"/>
                <w:sz w:val="22"/>
              </w:rPr>
            </w:pPr>
            <w:r w:rsidRPr="00C32F4E">
              <w:rPr>
                <w:rFonts w:cs="Arial"/>
                <w:sz w:val="22"/>
              </w:rPr>
              <w:t>Contract Award</w:t>
            </w:r>
          </w:p>
        </w:tc>
        <w:tc>
          <w:tcPr>
            <w:tcW w:w="3539" w:type="dxa"/>
            <w:tcBorders>
              <w:top w:val="single" w:sz="4" w:space="0" w:color="auto"/>
              <w:left w:val="single" w:sz="4" w:space="0" w:color="auto"/>
              <w:bottom w:val="single" w:sz="4" w:space="0" w:color="auto"/>
              <w:right w:val="single" w:sz="4" w:space="0" w:color="auto"/>
            </w:tcBorders>
            <w:vAlign w:val="center"/>
          </w:tcPr>
          <w:p w14:paraId="5A7E6434" w14:textId="01A9B5B0" w:rsidR="00843A60" w:rsidRPr="00C32F4E" w:rsidRDefault="009965EA" w:rsidP="00982726">
            <w:pPr>
              <w:pStyle w:val="NoSpacing"/>
              <w:jc w:val="center"/>
              <w:rPr>
                <w:rFonts w:cs="Arial"/>
                <w:sz w:val="22"/>
              </w:rPr>
            </w:pPr>
            <w:r w:rsidRPr="00C32F4E">
              <w:rPr>
                <w:rFonts w:cs="Arial"/>
                <w:sz w:val="22"/>
              </w:rPr>
              <w:t xml:space="preserve">W/C </w:t>
            </w:r>
            <w:r w:rsidR="00E96698" w:rsidRPr="00C32F4E">
              <w:rPr>
                <w:rFonts w:cs="Arial"/>
                <w:sz w:val="22"/>
              </w:rPr>
              <w:t>3</w:t>
            </w:r>
            <w:r w:rsidR="002D2EAB" w:rsidRPr="00C32F4E">
              <w:rPr>
                <w:rFonts w:cs="Arial"/>
                <w:sz w:val="22"/>
              </w:rPr>
              <w:t>0</w:t>
            </w:r>
            <w:r w:rsidR="00003FD0" w:rsidRPr="00C32F4E">
              <w:rPr>
                <w:rFonts w:cs="Arial"/>
                <w:sz w:val="22"/>
              </w:rPr>
              <w:t xml:space="preserve"> November</w:t>
            </w:r>
          </w:p>
        </w:tc>
        <w:tc>
          <w:tcPr>
            <w:tcW w:w="1847" w:type="dxa"/>
            <w:tcBorders>
              <w:top w:val="single" w:sz="4" w:space="0" w:color="auto"/>
              <w:left w:val="single" w:sz="4" w:space="0" w:color="auto"/>
              <w:bottom w:val="single" w:sz="4" w:space="0" w:color="auto"/>
              <w:right w:val="single" w:sz="4" w:space="0" w:color="auto"/>
            </w:tcBorders>
            <w:vAlign w:val="center"/>
            <w:hideMark/>
          </w:tcPr>
          <w:p w14:paraId="3DD70A57" w14:textId="58617530" w:rsidR="00843A60" w:rsidRPr="00C32F4E" w:rsidRDefault="006906C1" w:rsidP="00982726">
            <w:pPr>
              <w:pStyle w:val="NoSpacing"/>
              <w:jc w:val="center"/>
              <w:rPr>
                <w:rFonts w:cs="Arial"/>
                <w:sz w:val="22"/>
              </w:rPr>
            </w:pPr>
            <w:r w:rsidRPr="00C32F4E">
              <w:rPr>
                <w:rFonts w:cs="Arial"/>
                <w:sz w:val="22"/>
              </w:rPr>
              <w:t>Sport Wales</w:t>
            </w:r>
          </w:p>
        </w:tc>
      </w:tr>
      <w:tr w:rsidR="00843A60" w:rsidRPr="00C32F4E" w14:paraId="7C02F923" w14:textId="77777777" w:rsidTr="00982726">
        <w:trPr>
          <w:trHeight w:val="70"/>
        </w:trPr>
        <w:tc>
          <w:tcPr>
            <w:tcW w:w="4258" w:type="dxa"/>
            <w:tcBorders>
              <w:top w:val="single" w:sz="4" w:space="0" w:color="auto"/>
              <w:left w:val="single" w:sz="4" w:space="0" w:color="auto"/>
              <w:bottom w:val="single" w:sz="4" w:space="0" w:color="auto"/>
              <w:right w:val="single" w:sz="4" w:space="0" w:color="auto"/>
            </w:tcBorders>
            <w:vAlign w:val="center"/>
          </w:tcPr>
          <w:p w14:paraId="0E681B02" w14:textId="07DF834D" w:rsidR="00843A60" w:rsidRPr="00C32F4E" w:rsidRDefault="00251D0F" w:rsidP="007A7269">
            <w:pPr>
              <w:pStyle w:val="NoSpacing"/>
              <w:rPr>
                <w:rFonts w:cs="Arial"/>
                <w:sz w:val="22"/>
              </w:rPr>
            </w:pPr>
            <w:r w:rsidRPr="00C32F4E">
              <w:rPr>
                <w:rFonts w:cs="Arial"/>
                <w:sz w:val="22"/>
              </w:rPr>
              <w:t>Contract Star</w:t>
            </w:r>
            <w:r w:rsidR="00982726" w:rsidRPr="00C32F4E">
              <w:rPr>
                <w:rFonts w:cs="Arial"/>
                <w:sz w:val="22"/>
              </w:rPr>
              <w:t>t</w:t>
            </w:r>
          </w:p>
        </w:tc>
        <w:tc>
          <w:tcPr>
            <w:tcW w:w="3539" w:type="dxa"/>
            <w:tcBorders>
              <w:top w:val="single" w:sz="4" w:space="0" w:color="auto"/>
              <w:left w:val="single" w:sz="4" w:space="0" w:color="auto"/>
              <w:bottom w:val="single" w:sz="4" w:space="0" w:color="auto"/>
              <w:right w:val="single" w:sz="4" w:space="0" w:color="auto"/>
            </w:tcBorders>
            <w:vAlign w:val="center"/>
          </w:tcPr>
          <w:p w14:paraId="4AE0CEE7" w14:textId="13BDB1EA" w:rsidR="00843A60" w:rsidRPr="00C32F4E" w:rsidRDefault="00CE4357" w:rsidP="00982726">
            <w:pPr>
              <w:pStyle w:val="NoSpacing"/>
              <w:jc w:val="center"/>
              <w:rPr>
                <w:rFonts w:cs="Arial"/>
                <w:sz w:val="22"/>
              </w:rPr>
            </w:pPr>
            <w:r w:rsidRPr="00C32F4E">
              <w:rPr>
                <w:rFonts w:cs="Arial"/>
                <w:sz w:val="22"/>
              </w:rPr>
              <w:t>4 January 2027</w:t>
            </w:r>
          </w:p>
        </w:tc>
        <w:tc>
          <w:tcPr>
            <w:tcW w:w="1847" w:type="dxa"/>
            <w:tcBorders>
              <w:top w:val="single" w:sz="4" w:space="0" w:color="auto"/>
              <w:left w:val="single" w:sz="4" w:space="0" w:color="auto"/>
              <w:bottom w:val="single" w:sz="4" w:space="0" w:color="auto"/>
              <w:right w:val="single" w:sz="4" w:space="0" w:color="auto"/>
            </w:tcBorders>
            <w:vAlign w:val="center"/>
            <w:hideMark/>
          </w:tcPr>
          <w:p w14:paraId="2D6E5015" w14:textId="4DFC7F16" w:rsidR="00843A60" w:rsidRPr="00C32F4E" w:rsidRDefault="00251D0F" w:rsidP="00982726">
            <w:pPr>
              <w:pStyle w:val="NoSpacing"/>
              <w:jc w:val="center"/>
              <w:rPr>
                <w:rFonts w:cs="Arial"/>
                <w:sz w:val="22"/>
              </w:rPr>
            </w:pPr>
            <w:r w:rsidRPr="00C32F4E">
              <w:rPr>
                <w:rFonts w:cs="Arial"/>
                <w:sz w:val="22"/>
              </w:rPr>
              <w:t xml:space="preserve">Sport Wales and </w:t>
            </w:r>
            <w:r w:rsidR="006F3939" w:rsidRPr="00C32F4E">
              <w:rPr>
                <w:rFonts w:cs="Arial"/>
                <w:sz w:val="22"/>
              </w:rPr>
              <w:t>Tenderer</w:t>
            </w:r>
          </w:p>
        </w:tc>
      </w:tr>
    </w:tbl>
    <w:p w14:paraId="201944B9" w14:textId="71210591" w:rsidR="00843A60" w:rsidRPr="00C32F4E" w:rsidRDefault="00843A60" w:rsidP="007A7269">
      <w:pPr>
        <w:pStyle w:val="NoSpacing"/>
        <w:jc w:val="both"/>
        <w:rPr>
          <w:sz w:val="22"/>
        </w:rPr>
      </w:pPr>
    </w:p>
    <w:p w14:paraId="26C2739C" w14:textId="6FB562A6" w:rsidR="007809D1" w:rsidRPr="00C32F4E" w:rsidRDefault="007809D1" w:rsidP="00DC0A0D">
      <w:pPr>
        <w:pStyle w:val="NoSpacing"/>
        <w:numPr>
          <w:ilvl w:val="1"/>
          <w:numId w:val="3"/>
        </w:numPr>
        <w:jc w:val="both"/>
        <w:rPr>
          <w:sz w:val="22"/>
        </w:rPr>
      </w:pPr>
      <w:r w:rsidRPr="00C32F4E">
        <w:rPr>
          <w:sz w:val="22"/>
        </w:rPr>
        <w:t xml:space="preserve">Tender submissions are to be submitted in electronic format to the </w:t>
      </w:r>
      <w:proofErr w:type="spellStart"/>
      <w:r w:rsidRPr="00C32F4E">
        <w:rPr>
          <w:sz w:val="22"/>
        </w:rPr>
        <w:t>Postbox</w:t>
      </w:r>
      <w:proofErr w:type="spellEnd"/>
      <w:r w:rsidRPr="00C32F4E">
        <w:rPr>
          <w:sz w:val="22"/>
        </w:rPr>
        <w:t xml:space="preserve"> facility on </w:t>
      </w:r>
      <w:hyperlink r:id="rId15" w:history="1">
        <w:r w:rsidRPr="00C32F4E">
          <w:rPr>
            <w:rStyle w:val="Hyperlink"/>
            <w:color w:val="auto"/>
            <w:sz w:val="22"/>
            <w:u w:val="none"/>
          </w:rPr>
          <w:t>sell2wales.gov.uk</w:t>
        </w:r>
      </w:hyperlink>
      <w:r w:rsidRPr="00C32F4E">
        <w:rPr>
          <w:sz w:val="22"/>
        </w:rPr>
        <w:t xml:space="preserve"> by</w:t>
      </w:r>
      <w:r w:rsidR="00430634" w:rsidRPr="00C32F4E">
        <w:rPr>
          <w:sz w:val="22"/>
        </w:rPr>
        <w:t xml:space="preserve"> </w:t>
      </w:r>
      <w:r w:rsidR="006B087C" w:rsidRPr="00C32F4E">
        <w:rPr>
          <w:sz w:val="22"/>
        </w:rPr>
        <w:t>4pm</w:t>
      </w:r>
      <w:r w:rsidRPr="00C32F4E">
        <w:rPr>
          <w:sz w:val="22"/>
        </w:rPr>
        <w:t xml:space="preserve"> </w:t>
      </w:r>
      <w:r w:rsidR="00251D0F" w:rsidRPr="00C32F4E">
        <w:rPr>
          <w:sz w:val="22"/>
        </w:rPr>
        <w:t xml:space="preserve">on </w:t>
      </w:r>
      <w:r w:rsidR="00C63EA3" w:rsidRPr="00C32F4E">
        <w:rPr>
          <w:sz w:val="22"/>
        </w:rPr>
        <w:t>22</w:t>
      </w:r>
      <w:r w:rsidR="00651086" w:rsidRPr="00C32F4E">
        <w:rPr>
          <w:sz w:val="22"/>
        </w:rPr>
        <w:t xml:space="preserve"> November 2026</w:t>
      </w:r>
      <w:r w:rsidR="00251D0F" w:rsidRPr="00C32F4E">
        <w:rPr>
          <w:sz w:val="22"/>
        </w:rPr>
        <w:t>.</w:t>
      </w:r>
      <w:r w:rsidRPr="00C32F4E">
        <w:rPr>
          <w:sz w:val="22"/>
        </w:rPr>
        <w:t xml:space="preserve"> Responses received after the deadline may not be considered. </w:t>
      </w:r>
    </w:p>
    <w:p w14:paraId="5FA01BC5" w14:textId="77777777" w:rsidR="00251D0F" w:rsidRPr="00C32F4E" w:rsidRDefault="00251D0F" w:rsidP="00251D0F">
      <w:pPr>
        <w:pStyle w:val="NoSpacing"/>
        <w:ind w:left="720"/>
        <w:jc w:val="both"/>
        <w:rPr>
          <w:sz w:val="22"/>
        </w:rPr>
      </w:pPr>
    </w:p>
    <w:p w14:paraId="1E45C0A2" w14:textId="53D2016A" w:rsidR="007809D1" w:rsidRDefault="007809D1" w:rsidP="00337393">
      <w:pPr>
        <w:pStyle w:val="NoSpacing"/>
        <w:numPr>
          <w:ilvl w:val="1"/>
          <w:numId w:val="3"/>
        </w:numPr>
        <w:jc w:val="both"/>
        <w:rPr>
          <w:sz w:val="22"/>
        </w:rPr>
      </w:pPr>
      <w:r w:rsidRPr="00C32F4E">
        <w:rPr>
          <w:sz w:val="22"/>
        </w:rPr>
        <w:t xml:space="preserve">A </w:t>
      </w:r>
      <w:hyperlink r:id="rId16" w:history="1">
        <w:r w:rsidRPr="00C32F4E">
          <w:rPr>
            <w:rStyle w:val="Hyperlink"/>
            <w:sz w:val="22"/>
          </w:rPr>
          <w:t xml:space="preserve">Suppliers’ </w:t>
        </w:r>
        <w:proofErr w:type="spellStart"/>
        <w:r w:rsidRPr="00C32F4E">
          <w:rPr>
            <w:rStyle w:val="Hyperlink"/>
            <w:sz w:val="22"/>
          </w:rPr>
          <w:t>Postbox</w:t>
        </w:r>
        <w:proofErr w:type="spellEnd"/>
        <w:r w:rsidRPr="00C32F4E">
          <w:rPr>
            <w:rStyle w:val="Hyperlink"/>
            <w:sz w:val="22"/>
          </w:rPr>
          <w:t xml:space="preserve"> user guide</w:t>
        </w:r>
      </w:hyperlink>
      <w:r w:rsidRPr="00C32F4E">
        <w:rPr>
          <w:sz w:val="22"/>
        </w:rPr>
        <w:t xml:space="preserve"> is available under the</w:t>
      </w:r>
      <w:r w:rsidRPr="00337393">
        <w:rPr>
          <w:sz w:val="22"/>
        </w:rPr>
        <w:t xml:space="preserve"> ‘Help and Support’ section of the Sell2Wales website.</w:t>
      </w:r>
    </w:p>
    <w:p w14:paraId="35BA09DA" w14:textId="77777777" w:rsidR="00251D0F" w:rsidRDefault="00251D0F" w:rsidP="00251D0F">
      <w:pPr>
        <w:pStyle w:val="NoSpacing"/>
        <w:ind w:left="720"/>
        <w:jc w:val="both"/>
        <w:rPr>
          <w:sz w:val="22"/>
        </w:rPr>
      </w:pPr>
    </w:p>
    <w:p w14:paraId="645E0959" w14:textId="1C564C4E" w:rsidR="008C7BC6" w:rsidRDefault="00843A60" w:rsidP="00337393">
      <w:pPr>
        <w:pStyle w:val="NoSpacing"/>
        <w:numPr>
          <w:ilvl w:val="1"/>
          <w:numId w:val="3"/>
        </w:numPr>
        <w:jc w:val="both"/>
        <w:rPr>
          <w:sz w:val="22"/>
        </w:rPr>
      </w:pPr>
      <w:r w:rsidRPr="00337393">
        <w:rPr>
          <w:sz w:val="22"/>
        </w:rPr>
        <w:t xml:space="preserve">Should tenderers encounter any issues when </w:t>
      </w:r>
      <w:r w:rsidR="00F40E7F" w:rsidRPr="00337393">
        <w:rPr>
          <w:sz w:val="22"/>
        </w:rPr>
        <w:t xml:space="preserve">submitting clarification questions, please </w:t>
      </w:r>
      <w:r w:rsidR="0074628C" w:rsidRPr="00337393">
        <w:rPr>
          <w:sz w:val="22"/>
        </w:rPr>
        <w:t xml:space="preserve">use the Sell2Wales support function. </w:t>
      </w:r>
    </w:p>
    <w:p w14:paraId="32FEC2FB" w14:textId="77777777" w:rsidR="00251D0F" w:rsidRDefault="00251D0F" w:rsidP="00251D0F">
      <w:pPr>
        <w:pStyle w:val="NoSpacing"/>
        <w:ind w:left="720"/>
        <w:jc w:val="both"/>
        <w:rPr>
          <w:sz w:val="22"/>
        </w:rPr>
      </w:pPr>
    </w:p>
    <w:p w14:paraId="1F719087" w14:textId="69513280" w:rsidR="00251D0F" w:rsidRDefault="00251D0F" w:rsidP="00337393">
      <w:pPr>
        <w:pStyle w:val="NoSpacing"/>
        <w:numPr>
          <w:ilvl w:val="1"/>
          <w:numId w:val="3"/>
        </w:numPr>
        <w:jc w:val="both"/>
        <w:rPr>
          <w:sz w:val="22"/>
        </w:rPr>
      </w:pPr>
      <w:r>
        <w:rPr>
          <w:sz w:val="22"/>
        </w:rPr>
        <w:t>Clarification questions (queries) in relation to the tender are to be submitted via the Sell2Wales questions and answer functionality. Clarification questions received outside of Sell2Wales (e.g. via email) may not be responded to.</w:t>
      </w:r>
    </w:p>
    <w:p w14:paraId="2D4B931B" w14:textId="77777777" w:rsidR="00251D0F" w:rsidRDefault="00251D0F" w:rsidP="00251D0F">
      <w:pPr>
        <w:pStyle w:val="NoSpacing"/>
        <w:ind w:left="720"/>
        <w:jc w:val="both"/>
        <w:rPr>
          <w:sz w:val="22"/>
        </w:rPr>
      </w:pPr>
    </w:p>
    <w:p w14:paraId="0AA0EE44" w14:textId="050BB5D6" w:rsidR="00843A60" w:rsidRPr="00337393" w:rsidRDefault="00843A60" w:rsidP="00337393">
      <w:pPr>
        <w:pStyle w:val="NoSpacing"/>
        <w:numPr>
          <w:ilvl w:val="1"/>
          <w:numId w:val="3"/>
        </w:numPr>
        <w:jc w:val="both"/>
        <w:rPr>
          <w:sz w:val="22"/>
        </w:rPr>
      </w:pPr>
      <w:r w:rsidRPr="00337393">
        <w:rPr>
          <w:sz w:val="22"/>
        </w:rPr>
        <w:t xml:space="preserve">Responses may be received in Welsh or English. </w:t>
      </w:r>
      <w:r w:rsidR="007B0B6C" w:rsidRPr="00337393">
        <w:rPr>
          <w:sz w:val="22"/>
        </w:rPr>
        <w:t>Responses</w:t>
      </w:r>
      <w:r w:rsidRPr="00337393">
        <w:rPr>
          <w:sz w:val="22"/>
        </w:rPr>
        <w:t xml:space="preserve"> submitted in Welsh will not be treated less favourably than those submitted in English. All subsequent correspondence/communication will be conducted in keeping with the language of the submitted </w:t>
      </w:r>
      <w:r w:rsidR="00006C90" w:rsidRPr="00337393">
        <w:rPr>
          <w:sz w:val="22"/>
        </w:rPr>
        <w:t>response</w:t>
      </w:r>
      <w:r w:rsidRPr="00337393">
        <w:rPr>
          <w:sz w:val="22"/>
        </w:rPr>
        <w:t>.</w:t>
      </w:r>
    </w:p>
    <w:p w14:paraId="1211A498" w14:textId="77777777" w:rsidR="004C1926" w:rsidRDefault="004C1926" w:rsidP="007A7269">
      <w:pPr>
        <w:pStyle w:val="NoSpacing"/>
        <w:jc w:val="both"/>
        <w:rPr>
          <w:b/>
          <w:bCs/>
          <w:sz w:val="22"/>
        </w:rPr>
      </w:pPr>
    </w:p>
    <w:p w14:paraId="3ED18077" w14:textId="0C6AF5B1" w:rsidR="00251D0F" w:rsidRDefault="00251D0F" w:rsidP="00251D0F">
      <w:pPr>
        <w:pStyle w:val="Heading2"/>
        <w:numPr>
          <w:ilvl w:val="0"/>
          <w:numId w:val="3"/>
        </w:numPr>
        <w:jc w:val="both"/>
      </w:pPr>
      <w:bookmarkStart w:id="4" w:name="_Toc218693892"/>
      <w:r>
        <w:t>Procedural and Response Requirements</w:t>
      </w:r>
      <w:bookmarkEnd w:id="4"/>
    </w:p>
    <w:p w14:paraId="063A258F" w14:textId="77777777" w:rsidR="00251D0F" w:rsidRDefault="00251D0F" w:rsidP="00251D0F">
      <w:pPr>
        <w:pStyle w:val="NoSpacing"/>
        <w:jc w:val="both"/>
      </w:pPr>
    </w:p>
    <w:p w14:paraId="20245DFC" w14:textId="77777777" w:rsidR="00251D0F" w:rsidRDefault="00251D0F" w:rsidP="00251D0F">
      <w:pPr>
        <w:pStyle w:val="NoSpacing"/>
        <w:numPr>
          <w:ilvl w:val="1"/>
          <w:numId w:val="3"/>
        </w:numPr>
        <w:jc w:val="both"/>
        <w:rPr>
          <w:sz w:val="22"/>
          <w:szCs w:val="24"/>
        </w:rPr>
      </w:pPr>
      <w:r w:rsidRPr="00251D0F">
        <w:rPr>
          <w:sz w:val="22"/>
          <w:szCs w:val="24"/>
        </w:rPr>
        <w:t xml:space="preserve">This Invitation to Tender document, together with </w:t>
      </w:r>
      <w:proofErr w:type="gramStart"/>
      <w:r w:rsidRPr="00251D0F">
        <w:rPr>
          <w:sz w:val="22"/>
          <w:szCs w:val="24"/>
        </w:rPr>
        <w:t>any and all</w:t>
      </w:r>
      <w:proofErr w:type="gramEnd"/>
      <w:r w:rsidRPr="00251D0F">
        <w:rPr>
          <w:sz w:val="22"/>
          <w:szCs w:val="24"/>
        </w:rPr>
        <w:t xml:space="preserve"> other associated tender documents provided to tenderers in connection with this procurement</w:t>
      </w:r>
      <w:r>
        <w:rPr>
          <w:sz w:val="22"/>
          <w:szCs w:val="24"/>
        </w:rPr>
        <w:t>,</w:t>
      </w:r>
      <w:r w:rsidRPr="00251D0F">
        <w:rPr>
          <w:sz w:val="22"/>
          <w:szCs w:val="24"/>
        </w:rPr>
        <w:t xml:space="preserve"> contain procedural and response requirements that tenderers must follow. </w:t>
      </w:r>
    </w:p>
    <w:p w14:paraId="74F4D8CF" w14:textId="77777777" w:rsidR="00251D0F" w:rsidRDefault="00251D0F" w:rsidP="00251D0F">
      <w:pPr>
        <w:pStyle w:val="NoSpacing"/>
        <w:ind w:left="720"/>
        <w:jc w:val="both"/>
        <w:rPr>
          <w:sz w:val="22"/>
          <w:szCs w:val="24"/>
        </w:rPr>
      </w:pPr>
    </w:p>
    <w:p w14:paraId="71C343E4" w14:textId="4D7410C1" w:rsidR="00251D0F" w:rsidRDefault="00251D0F" w:rsidP="00251D0F">
      <w:pPr>
        <w:pStyle w:val="NoSpacing"/>
        <w:numPr>
          <w:ilvl w:val="1"/>
          <w:numId w:val="3"/>
        </w:numPr>
        <w:jc w:val="both"/>
        <w:rPr>
          <w:sz w:val="22"/>
          <w:szCs w:val="24"/>
        </w:rPr>
      </w:pPr>
      <w:r w:rsidRPr="00251D0F">
        <w:rPr>
          <w:sz w:val="22"/>
          <w:szCs w:val="24"/>
        </w:rPr>
        <w:t xml:space="preserve">Failure to comply with or adhere to any procedural or response requirement may result in the exclusion of the tenderer from the procurement and the invalidation of their response, at </w:t>
      </w:r>
      <w:r>
        <w:rPr>
          <w:sz w:val="22"/>
          <w:szCs w:val="24"/>
        </w:rPr>
        <w:t>Sport Wales’s</w:t>
      </w:r>
      <w:r w:rsidRPr="00251D0F">
        <w:rPr>
          <w:sz w:val="22"/>
          <w:szCs w:val="24"/>
        </w:rPr>
        <w:t xml:space="preserve"> sole discretion.</w:t>
      </w:r>
    </w:p>
    <w:p w14:paraId="58A53586" w14:textId="77777777" w:rsidR="00251D0F" w:rsidRDefault="00251D0F" w:rsidP="007A7269">
      <w:pPr>
        <w:pStyle w:val="NoSpacing"/>
        <w:jc w:val="both"/>
        <w:rPr>
          <w:b/>
          <w:bCs/>
          <w:sz w:val="22"/>
        </w:rPr>
      </w:pPr>
    </w:p>
    <w:p w14:paraId="4DCF9DAA" w14:textId="4934D38D" w:rsidR="00251D0F" w:rsidRDefault="00251D0F" w:rsidP="00251D0F">
      <w:pPr>
        <w:pStyle w:val="Heading2"/>
        <w:numPr>
          <w:ilvl w:val="0"/>
          <w:numId w:val="3"/>
        </w:numPr>
        <w:jc w:val="both"/>
      </w:pPr>
      <w:bookmarkStart w:id="5" w:name="_Toc218693893"/>
      <w:r>
        <w:t>Acceptance of Tenders</w:t>
      </w:r>
      <w:bookmarkEnd w:id="5"/>
    </w:p>
    <w:p w14:paraId="30E06524" w14:textId="77777777" w:rsidR="00251D0F" w:rsidRDefault="00251D0F" w:rsidP="00251D0F">
      <w:pPr>
        <w:pStyle w:val="NoSpacing"/>
        <w:jc w:val="both"/>
      </w:pPr>
    </w:p>
    <w:p w14:paraId="55E31518" w14:textId="449D3167" w:rsidR="0010713E" w:rsidRDefault="0010713E" w:rsidP="0010713E">
      <w:pPr>
        <w:pStyle w:val="NoSpacing"/>
        <w:numPr>
          <w:ilvl w:val="1"/>
          <w:numId w:val="3"/>
        </w:numPr>
        <w:jc w:val="both"/>
        <w:rPr>
          <w:sz w:val="22"/>
        </w:rPr>
      </w:pPr>
      <w:r>
        <w:rPr>
          <w:sz w:val="22"/>
          <w:szCs w:val="24"/>
        </w:rPr>
        <w:t xml:space="preserve">Sport Wales will review all tenders received via the Sell2Wales </w:t>
      </w:r>
      <w:proofErr w:type="spellStart"/>
      <w:r>
        <w:rPr>
          <w:sz w:val="22"/>
          <w:szCs w:val="24"/>
        </w:rPr>
        <w:t>Postbox</w:t>
      </w:r>
      <w:proofErr w:type="spellEnd"/>
      <w:r>
        <w:rPr>
          <w:sz w:val="22"/>
          <w:szCs w:val="24"/>
        </w:rPr>
        <w:t>. Note however that r</w:t>
      </w:r>
      <w:r w:rsidRPr="00DC0A0D">
        <w:rPr>
          <w:sz w:val="22"/>
        </w:rPr>
        <w:t xml:space="preserve">esponses received after the deadline may not be considered. </w:t>
      </w:r>
    </w:p>
    <w:p w14:paraId="57A1EFE5" w14:textId="77777777" w:rsidR="0010713E" w:rsidRDefault="0010713E" w:rsidP="0010713E">
      <w:pPr>
        <w:pStyle w:val="NoSpacing"/>
        <w:ind w:left="720"/>
        <w:jc w:val="both"/>
        <w:rPr>
          <w:sz w:val="22"/>
          <w:szCs w:val="24"/>
        </w:rPr>
      </w:pPr>
    </w:p>
    <w:p w14:paraId="5EBF7438" w14:textId="42587C36" w:rsidR="00251D0F" w:rsidRPr="00251D0F" w:rsidRDefault="00251D0F" w:rsidP="00251D0F">
      <w:pPr>
        <w:pStyle w:val="NoSpacing"/>
        <w:numPr>
          <w:ilvl w:val="1"/>
          <w:numId w:val="3"/>
        </w:numPr>
        <w:jc w:val="both"/>
        <w:rPr>
          <w:sz w:val="22"/>
          <w:szCs w:val="24"/>
        </w:rPr>
      </w:pPr>
      <w:r w:rsidRPr="00251D0F">
        <w:rPr>
          <w:sz w:val="22"/>
          <w:szCs w:val="24"/>
        </w:rPr>
        <w:t xml:space="preserve">Except for manifest error, or as may otherwise be expressly agreed by both </w:t>
      </w:r>
      <w:r>
        <w:rPr>
          <w:sz w:val="22"/>
          <w:szCs w:val="24"/>
        </w:rPr>
        <w:t>Sport Wales</w:t>
      </w:r>
      <w:r w:rsidRPr="00251D0F">
        <w:rPr>
          <w:sz w:val="22"/>
          <w:szCs w:val="24"/>
        </w:rPr>
        <w:t xml:space="preserve"> and the tenderer, the content of submitted tender responses with regards to this procurement will be deemed to be binding upon the tenderer and open for acceptance by </w:t>
      </w:r>
      <w:r>
        <w:rPr>
          <w:sz w:val="22"/>
          <w:szCs w:val="24"/>
        </w:rPr>
        <w:t>Sport Wales.</w:t>
      </w:r>
    </w:p>
    <w:p w14:paraId="71DA6143" w14:textId="77777777" w:rsidR="00251D0F" w:rsidRPr="00251D0F" w:rsidRDefault="00251D0F" w:rsidP="00251D0F">
      <w:pPr>
        <w:pStyle w:val="NoSpacing"/>
        <w:ind w:left="720"/>
        <w:jc w:val="both"/>
        <w:rPr>
          <w:sz w:val="22"/>
          <w:szCs w:val="24"/>
        </w:rPr>
      </w:pPr>
    </w:p>
    <w:p w14:paraId="61D24059" w14:textId="09FE8DBD" w:rsidR="00251D0F" w:rsidRDefault="00251D0F" w:rsidP="00251D0F">
      <w:pPr>
        <w:pStyle w:val="NoSpacing"/>
        <w:numPr>
          <w:ilvl w:val="1"/>
          <w:numId w:val="3"/>
        </w:numPr>
        <w:jc w:val="both"/>
        <w:rPr>
          <w:sz w:val="22"/>
          <w:szCs w:val="24"/>
        </w:rPr>
      </w:pPr>
      <w:r w:rsidRPr="00251D0F">
        <w:rPr>
          <w:sz w:val="22"/>
          <w:szCs w:val="24"/>
        </w:rPr>
        <w:lastRenderedPageBreak/>
        <w:t>Prior to submitting their response, tenderers are responsible for ensuring that its staff, and those of any sub-contractors, are fully aware of all the technical, commercial and legal requirements relating to this procurement.</w:t>
      </w:r>
    </w:p>
    <w:p w14:paraId="165A1168" w14:textId="77777777" w:rsidR="0010713E" w:rsidRDefault="0010713E" w:rsidP="0010713E">
      <w:pPr>
        <w:pStyle w:val="NoSpacing"/>
        <w:ind w:left="720"/>
        <w:jc w:val="both"/>
        <w:rPr>
          <w:sz w:val="22"/>
          <w:szCs w:val="24"/>
        </w:rPr>
      </w:pPr>
    </w:p>
    <w:p w14:paraId="22D29471" w14:textId="03956BED" w:rsidR="0010713E" w:rsidRDefault="0010713E" w:rsidP="0010713E">
      <w:pPr>
        <w:pStyle w:val="NoSpacing"/>
        <w:numPr>
          <w:ilvl w:val="1"/>
          <w:numId w:val="3"/>
        </w:numPr>
        <w:jc w:val="both"/>
        <w:rPr>
          <w:sz w:val="22"/>
          <w:szCs w:val="24"/>
        </w:rPr>
      </w:pPr>
      <w:r w:rsidRPr="00F71BF4">
        <w:rPr>
          <w:sz w:val="22"/>
          <w:szCs w:val="24"/>
        </w:rPr>
        <w:t>A tender should be valid for acceptance for a period not less than 120 days from the date of submission.</w:t>
      </w:r>
    </w:p>
    <w:p w14:paraId="59FB7DA8" w14:textId="77777777" w:rsidR="00251D0F" w:rsidRPr="00251D0F" w:rsidRDefault="00251D0F" w:rsidP="00251D0F">
      <w:pPr>
        <w:pStyle w:val="NoSpacing"/>
        <w:ind w:left="720"/>
        <w:jc w:val="both"/>
        <w:rPr>
          <w:sz w:val="22"/>
          <w:szCs w:val="24"/>
        </w:rPr>
      </w:pPr>
    </w:p>
    <w:p w14:paraId="20108261" w14:textId="6D97B493" w:rsidR="00251D0F" w:rsidRPr="00251D0F" w:rsidRDefault="00251D0F" w:rsidP="00251D0F">
      <w:pPr>
        <w:pStyle w:val="NoSpacing"/>
        <w:numPr>
          <w:ilvl w:val="1"/>
          <w:numId w:val="3"/>
        </w:numPr>
        <w:jc w:val="both"/>
        <w:rPr>
          <w:sz w:val="22"/>
          <w:szCs w:val="24"/>
        </w:rPr>
      </w:pPr>
      <w:r>
        <w:rPr>
          <w:sz w:val="22"/>
          <w:szCs w:val="24"/>
        </w:rPr>
        <w:t>Sport Wales</w:t>
      </w:r>
      <w:r w:rsidRPr="00251D0F">
        <w:rPr>
          <w:sz w:val="22"/>
          <w:szCs w:val="24"/>
        </w:rPr>
        <w:t xml:space="preserve"> does not commit itself to accept the lowest priced tender or any tender submission received in response to this procurement.  No submission shall be deemed to have been accepted unless such acceptance has been notified to the tenderer in writing.</w:t>
      </w:r>
    </w:p>
    <w:p w14:paraId="34668FBE" w14:textId="77777777" w:rsidR="00251D0F" w:rsidRPr="00251D0F" w:rsidRDefault="00251D0F" w:rsidP="00251D0F">
      <w:pPr>
        <w:pStyle w:val="NoSpacing"/>
        <w:ind w:left="720"/>
        <w:jc w:val="both"/>
        <w:rPr>
          <w:sz w:val="22"/>
          <w:szCs w:val="24"/>
        </w:rPr>
      </w:pPr>
    </w:p>
    <w:p w14:paraId="5DA530F5" w14:textId="1CCB8ABD" w:rsidR="00251D0F" w:rsidRPr="00251D0F" w:rsidRDefault="00251D0F" w:rsidP="00251D0F">
      <w:pPr>
        <w:pStyle w:val="NoSpacing"/>
        <w:numPr>
          <w:ilvl w:val="1"/>
          <w:numId w:val="3"/>
        </w:numPr>
        <w:jc w:val="both"/>
        <w:rPr>
          <w:sz w:val="22"/>
          <w:szCs w:val="24"/>
        </w:rPr>
      </w:pPr>
      <w:r w:rsidRPr="00251D0F">
        <w:rPr>
          <w:sz w:val="22"/>
          <w:szCs w:val="24"/>
        </w:rPr>
        <w:t>No part of the submitted tender response will be returned to the tenderer.</w:t>
      </w:r>
    </w:p>
    <w:p w14:paraId="5B311DAF" w14:textId="77777777" w:rsidR="00251D0F" w:rsidRDefault="00251D0F" w:rsidP="007A7269">
      <w:pPr>
        <w:pStyle w:val="NoSpacing"/>
        <w:jc w:val="both"/>
        <w:rPr>
          <w:b/>
          <w:bCs/>
          <w:sz w:val="22"/>
        </w:rPr>
      </w:pPr>
    </w:p>
    <w:p w14:paraId="223E709C" w14:textId="343D912B" w:rsidR="0010713E" w:rsidRDefault="0010713E" w:rsidP="0010713E">
      <w:pPr>
        <w:pStyle w:val="Heading2"/>
        <w:numPr>
          <w:ilvl w:val="0"/>
          <w:numId w:val="3"/>
        </w:numPr>
        <w:jc w:val="both"/>
      </w:pPr>
      <w:bookmarkStart w:id="6" w:name="_Toc218693894"/>
      <w:r>
        <w:t>Modifying the Procurement</w:t>
      </w:r>
      <w:bookmarkEnd w:id="6"/>
    </w:p>
    <w:p w14:paraId="5072D2E8" w14:textId="77777777" w:rsidR="0010713E" w:rsidRDefault="0010713E" w:rsidP="0010713E">
      <w:pPr>
        <w:pStyle w:val="NoSpacing"/>
        <w:jc w:val="both"/>
      </w:pPr>
    </w:p>
    <w:p w14:paraId="286B228A" w14:textId="6A13B9A4" w:rsidR="0010713E" w:rsidRPr="0010713E" w:rsidRDefault="0010713E" w:rsidP="0010713E">
      <w:pPr>
        <w:pStyle w:val="NoSpacing"/>
        <w:numPr>
          <w:ilvl w:val="1"/>
          <w:numId w:val="3"/>
        </w:numPr>
        <w:jc w:val="both"/>
        <w:rPr>
          <w:sz w:val="22"/>
          <w:szCs w:val="24"/>
        </w:rPr>
      </w:pPr>
      <w:r w:rsidRPr="0010713E">
        <w:rPr>
          <w:sz w:val="22"/>
          <w:szCs w:val="24"/>
        </w:rPr>
        <w:t xml:space="preserve">Neither this Invitation to Tender document, any corresponding tender notice nor any additional information given as part of this procurement shall be regarded as a commitment or representation on the part of </w:t>
      </w:r>
      <w:r>
        <w:rPr>
          <w:sz w:val="22"/>
          <w:szCs w:val="24"/>
        </w:rPr>
        <w:t>Sport Wales</w:t>
      </w:r>
      <w:r w:rsidRPr="0010713E">
        <w:rPr>
          <w:sz w:val="22"/>
          <w:szCs w:val="24"/>
        </w:rPr>
        <w:t xml:space="preserve"> (or any other person) to </w:t>
      </w:r>
      <w:proofErr w:type="gramStart"/>
      <w:r w:rsidRPr="0010713E">
        <w:rPr>
          <w:sz w:val="22"/>
          <w:szCs w:val="24"/>
        </w:rPr>
        <w:t>enter into</w:t>
      </w:r>
      <w:proofErr w:type="gramEnd"/>
      <w:r w:rsidRPr="0010713E">
        <w:rPr>
          <w:sz w:val="22"/>
          <w:szCs w:val="24"/>
        </w:rPr>
        <w:t xml:space="preserve"> a contractual arrangement.</w:t>
      </w:r>
    </w:p>
    <w:p w14:paraId="3118C4E7" w14:textId="77777777" w:rsidR="0010713E" w:rsidRPr="0010713E" w:rsidRDefault="0010713E" w:rsidP="0010713E">
      <w:pPr>
        <w:pStyle w:val="NoSpacing"/>
        <w:ind w:left="720"/>
        <w:jc w:val="both"/>
        <w:rPr>
          <w:sz w:val="22"/>
          <w:szCs w:val="24"/>
        </w:rPr>
      </w:pPr>
    </w:p>
    <w:p w14:paraId="1E46914F" w14:textId="618476B4" w:rsidR="0010713E" w:rsidRPr="0010713E" w:rsidRDefault="0010713E" w:rsidP="0010713E">
      <w:pPr>
        <w:pStyle w:val="NoSpacing"/>
        <w:numPr>
          <w:ilvl w:val="1"/>
          <w:numId w:val="3"/>
        </w:numPr>
        <w:jc w:val="both"/>
        <w:rPr>
          <w:sz w:val="22"/>
          <w:szCs w:val="24"/>
        </w:rPr>
      </w:pPr>
      <w:r>
        <w:rPr>
          <w:sz w:val="22"/>
          <w:szCs w:val="24"/>
        </w:rPr>
        <w:t>Sport Wales</w:t>
      </w:r>
      <w:r w:rsidRPr="0010713E">
        <w:rPr>
          <w:sz w:val="22"/>
          <w:szCs w:val="24"/>
        </w:rPr>
        <w:t xml:space="preserve"> reserves the right to terminate or otherwise cancel this procurement at any point during the process, and/or to otherwise not award any contract </w:t>
      </w:r>
      <w:proofErr w:type="gramStart"/>
      <w:r w:rsidRPr="0010713E">
        <w:rPr>
          <w:sz w:val="22"/>
          <w:szCs w:val="24"/>
        </w:rPr>
        <w:t>as a result of</w:t>
      </w:r>
      <w:proofErr w:type="gramEnd"/>
      <w:r w:rsidRPr="0010713E">
        <w:rPr>
          <w:sz w:val="22"/>
          <w:szCs w:val="24"/>
        </w:rPr>
        <w:t xml:space="preserve"> this procurement. With regards to lots, any decision by </w:t>
      </w:r>
      <w:r>
        <w:rPr>
          <w:sz w:val="22"/>
          <w:szCs w:val="24"/>
        </w:rPr>
        <w:t>Sport Wales to</w:t>
      </w:r>
      <w:r w:rsidRPr="0010713E">
        <w:rPr>
          <w:sz w:val="22"/>
          <w:szCs w:val="24"/>
        </w:rPr>
        <w:t xml:space="preserve"> not to award a lot does not prevent </w:t>
      </w:r>
      <w:r>
        <w:rPr>
          <w:sz w:val="22"/>
          <w:szCs w:val="24"/>
        </w:rPr>
        <w:t>Sport Wales</w:t>
      </w:r>
      <w:r w:rsidRPr="0010713E">
        <w:rPr>
          <w:sz w:val="22"/>
          <w:szCs w:val="24"/>
        </w:rPr>
        <w:t xml:space="preserve"> from awarding the remaining lots.</w:t>
      </w:r>
    </w:p>
    <w:p w14:paraId="144150CE" w14:textId="77777777" w:rsidR="0010713E" w:rsidRPr="0010713E" w:rsidRDefault="0010713E" w:rsidP="0010713E">
      <w:pPr>
        <w:pStyle w:val="NoSpacing"/>
        <w:ind w:left="720"/>
        <w:jc w:val="both"/>
        <w:rPr>
          <w:sz w:val="22"/>
          <w:szCs w:val="24"/>
        </w:rPr>
      </w:pPr>
    </w:p>
    <w:p w14:paraId="28C59ECB" w14:textId="25F58065" w:rsidR="0010713E" w:rsidRDefault="0010713E" w:rsidP="0010713E">
      <w:pPr>
        <w:pStyle w:val="NoSpacing"/>
        <w:numPr>
          <w:ilvl w:val="1"/>
          <w:numId w:val="3"/>
        </w:numPr>
        <w:jc w:val="both"/>
        <w:rPr>
          <w:sz w:val="22"/>
          <w:szCs w:val="24"/>
        </w:rPr>
      </w:pPr>
      <w:r w:rsidRPr="0010713E">
        <w:rPr>
          <w:sz w:val="22"/>
          <w:szCs w:val="24"/>
        </w:rPr>
        <w:t xml:space="preserve">With regards to terminating or otherwise cancelling the procurement and/or otherwise not awarding any contract </w:t>
      </w:r>
      <w:proofErr w:type="gramStart"/>
      <w:r w:rsidRPr="0010713E">
        <w:rPr>
          <w:sz w:val="22"/>
          <w:szCs w:val="24"/>
        </w:rPr>
        <w:t>as a result of</w:t>
      </w:r>
      <w:proofErr w:type="gramEnd"/>
      <w:r w:rsidRPr="0010713E">
        <w:rPr>
          <w:sz w:val="22"/>
          <w:szCs w:val="24"/>
        </w:rPr>
        <w:t xml:space="preserve"> this procurement; </w:t>
      </w:r>
      <w:r>
        <w:rPr>
          <w:sz w:val="22"/>
          <w:szCs w:val="24"/>
        </w:rPr>
        <w:t>Sport Wales</w:t>
      </w:r>
      <w:r w:rsidRPr="0010713E">
        <w:rPr>
          <w:sz w:val="22"/>
          <w:szCs w:val="24"/>
        </w:rPr>
        <w:t xml:space="preserve"> shall not be liable for any costs incurred by the tenderer resulting from this action.  </w:t>
      </w:r>
    </w:p>
    <w:p w14:paraId="466D6092" w14:textId="77777777" w:rsidR="0010713E" w:rsidRDefault="0010713E" w:rsidP="0010713E">
      <w:pPr>
        <w:pStyle w:val="NoSpacing"/>
        <w:ind w:left="720"/>
        <w:jc w:val="both"/>
        <w:rPr>
          <w:sz w:val="22"/>
          <w:szCs w:val="24"/>
        </w:rPr>
      </w:pPr>
    </w:p>
    <w:p w14:paraId="267C20C9" w14:textId="037F51AF" w:rsidR="0010713E" w:rsidRPr="0010713E" w:rsidRDefault="0010713E" w:rsidP="0010713E">
      <w:pPr>
        <w:pStyle w:val="NoSpacing"/>
        <w:numPr>
          <w:ilvl w:val="1"/>
          <w:numId w:val="3"/>
        </w:numPr>
        <w:jc w:val="both"/>
        <w:rPr>
          <w:sz w:val="22"/>
          <w:szCs w:val="24"/>
        </w:rPr>
      </w:pPr>
      <w:r>
        <w:rPr>
          <w:sz w:val="22"/>
          <w:szCs w:val="24"/>
        </w:rPr>
        <w:t>Sport Wales reserves the right at any time to:</w:t>
      </w:r>
    </w:p>
    <w:p w14:paraId="632E28BD" w14:textId="77777777" w:rsidR="0010713E" w:rsidRDefault="0010713E" w:rsidP="0010713E">
      <w:pPr>
        <w:pStyle w:val="NoSpacing"/>
        <w:ind w:left="720"/>
        <w:jc w:val="both"/>
        <w:rPr>
          <w:sz w:val="22"/>
          <w:szCs w:val="24"/>
        </w:rPr>
      </w:pPr>
    </w:p>
    <w:p w14:paraId="7CFDA946" w14:textId="65AF3298" w:rsidR="0010713E" w:rsidRPr="0010713E" w:rsidRDefault="0010713E" w:rsidP="00573905">
      <w:pPr>
        <w:pStyle w:val="NoSpacing"/>
        <w:numPr>
          <w:ilvl w:val="0"/>
          <w:numId w:val="16"/>
        </w:numPr>
        <w:ind w:left="1004" w:hanging="284"/>
        <w:jc w:val="both"/>
        <w:rPr>
          <w:sz w:val="22"/>
          <w:szCs w:val="24"/>
        </w:rPr>
      </w:pPr>
      <w:r w:rsidRPr="0010713E">
        <w:rPr>
          <w:sz w:val="22"/>
          <w:szCs w:val="24"/>
        </w:rPr>
        <w:t>Issue amendments, modifications or additional information to any documentation which forms part of this procurement, including the specification</w:t>
      </w:r>
      <w:r>
        <w:rPr>
          <w:sz w:val="22"/>
          <w:szCs w:val="24"/>
        </w:rPr>
        <w:t>.</w:t>
      </w:r>
    </w:p>
    <w:p w14:paraId="2A53EFF9" w14:textId="3DD1CAF3" w:rsidR="0010713E" w:rsidRPr="0010713E" w:rsidRDefault="0010713E" w:rsidP="00573905">
      <w:pPr>
        <w:pStyle w:val="NoSpacing"/>
        <w:numPr>
          <w:ilvl w:val="0"/>
          <w:numId w:val="16"/>
        </w:numPr>
        <w:ind w:left="1004" w:hanging="284"/>
        <w:jc w:val="both"/>
        <w:rPr>
          <w:sz w:val="22"/>
          <w:szCs w:val="24"/>
        </w:rPr>
      </w:pPr>
      <w:r w:rsidRPr="0010713E">
        <w:rPr>
          <w:sz w:val="22"/>
          <w:szCs w:val="24"/>
        </w:rPr>
        <w:t>Require a tenderer to clarify any part of their response and tender submission in writing and/or provide additional information. Failure by a tenderer to respond in-line with instructions may result in their tender submission being invalidated</w:t>
      </w:r>
      <w:r>
        <w:rPr>
          <w:sz w:val="22"/>
          <w:szCs w:val="24"/>
        </w:rPr>
        <w:t>.</w:t>
      </w:r>
    </w:p>
    <w:p w14:paraId="7129DB93" w14:textId="6C227300" w:rsidR="0010713E" w:rsidRPr="0010713E" w:rsidRDefault="0010713E" w:rsidP="00573905">
      <w:pPr>
        <w:pStyle w:val="NoSpacing"/>
        <w:numPr>
          <w:ilvl w:val="0"/>
          <w:numId w:val="16"/>
        </w:numPr>
        <w:ind w:left="1004" w:hanging="284"/>
        <w:jc w:val="both"/>
        <w:rPr>
          <w:sz w:val="22"/>
          <w:szCs w:val="24"/>
        </w:rPr>
      </w:pPr>
      <w:r w:rsidRPr="0010713E">
        <w:rPr>
          <w:sz w:val="22"/>
          <w:szCs w:val="24"/>
        </w:rPr>
        <w:t>Alter the procurement timetable for this procurement</w:t>
      </w:r>
      <w:r>
        <w:rPr>
          <w:sz w:val="22"/>
          <w:szCs w:val="24"/>
        </w:rPr>
        <w:t>.</w:t>
      </w:r>
    </w:p>
    <w:p w14:paraId="6DD9987A" w14:textId="4CAFE08C" w:rsidR="0010713E" w:rsidRPr="0010713E" w:rsidRDefault="0010713E" w:rsidP="00573905">
      <w:pPr>
        <w:pStyle w:val="NoSpacing"/>
        <w:numPr>
          <w:ilvl w:val="0"/>
          <w:numId w:val="16"/>
        </w:numPr>
        <w:ind w:left="1004" w:hanging="284"/>
        <w:jc w:val="both"/>
        <w:rPr>
          <w:sz w:val="22"/>
          <w:szCs w:val="24"/>
        </w:rPr>
      </w:pPr>
      <w:r w:rsidRPr="0010713E">
        <w:rPr>
          <w:sz w:val="22"/>
          <w:szCs w:val="24"/>
        </w:rPr>
        <w:t>Re-run any part of the procurement on the same or alternative basis</w:t>
      </w:r>
      <w:r>
        <w:rPr>
          <w:sz w:val="22"/>
          <w:szCs w:val="24"/>
        </w:rPr>
        <w:t>.</w:t>
      </w:r>
    </w:p>
    <w:p w14:paraId="4FBB66BF" w14:textId="2B605D31" w:rsidR="0010713E" w:rsidRPr="0010713E" w:rsidRDefault="0010713E" w:rsidP="00573905">
      <w:pPr>
        <w:pStyle w:val="NoSpacing"/>
        <w:numPr>
          <w:ilvl w:val="0"/>
          <w:numId w:val="16"/>
        </w:numPr>
        <w:ind w:left="1004" w:hanging="284"/>
        <w:jc w:val="both"/>
        <w:rPr>
          <w:sz w:val="22"/>
          <w:szCs w:val="24"/>
        </w:rPr>
      </w:pPr>
      <w:r w:rsidRPr="0010713E">
        <w:rPr>
          <w:sz w:val="22"/>
          <w:szCs w:val="24"/>
        </w:rPr>
        <w:t>Otherwise amend the procurement as described herein</w:t>
      </w:r>
      <w:r>
        <w:rPr>
          <w:sz w:val="22"/>
          <w:szCs w:val="24"/>
        </w:rPr>
        <w:t>.</w:t>
      </w:r>
    </w:p>
    <w:p w14:paraId="520DD2D8" w14:textId="77777777" w:rsidR="0010713E" w:rsidRPr="0010713E" w:rsidRDefault="0010713E" w:rsidP="0010713E">
      <w:pPr>
        <w:pStyle w:val="NoSpacing"/>
        <w:ind w:left="720"/>
        <w:jc w:val="both"/>
        <w:rPr>
          <w:sz w:val="22"/>
          <w:szCs w:val="24"/>
        </w:rPr>
      </w:pPr>
    </w:p>
    <w:p w14:paraId="25577AB2" w14:textId="1686E07B" w:rsidR="0010713E" w:rsidRPr="0010713E" w:rsidRDefault="0010713E" w:rsidP="0010713E">
      <w:pPr>
        <w:pStyle w:val="NoSpacing"/>
        <w:numPr>
          <w:ilvl w:val="1"/>
          <w:numId w:val="3"/>
        </w:numPr>
        <w:jc w:val="both"/>
        <w:rPr>
          <w:sz w:val="22"/>
          <w:szCs w:val="24"/>
        </w:rPr>
      </w:pPr>
      <w:r w:rsidRPr="0010713E">
        <w:rPr>
          <w:sz w:val="22"/>
          <w:szCs w:val="24"/>
        </w:rPr>
        <w:t xml:space="preserve">The </w:t>
      </w:r>
      <w:r w:rsidRPr="00EF13F3">
        <w:rPr>
          <w:sz w:val="22"/>
          <w:szCs w:val="24"/>
        </w:rPr>
        <w:t>Specification (Part 1</w:t>
      </w:r>
      <w:r w:rsidR="00E41DB6" w:rsidRPr="00EF13F3">
        <w:rPr>
          <w:sz w:val="22"/>
          <w:szCs w:val="24"/>
        </w:rPr>
        <w:t>4</w:t>
      </w:r>
      <w:r w:rsidRPr="00EF13F3">
        <w:rPr>
          <w:sz w:val="22"/>
          <w:szCs w:val="24"/>
        </w:rPr>
        <w:t>)</w:t>
      </w:r>
      <w:r w:rsidRPr="0010713E">
        <w:rPr>
          <w:sz w:val="22"/>
          <w:szCs w:val="24"/>
        </w:rPr>
        <w:t xml:space="preserve"> sets out the </w:t>
      </w:r>
      <w:r>
        <w:rPr>
          <w:sz w:val="22"/>
          <w:szCs w:val="24"/>
        </w:rPr>
        <w:t>Sport Wales</w:t>
      </w:r>
      <w:r w:rsidRPr="0010713E">
        <w:rPr>
          <w:sz w:val="22"/>
          <w:szCs w:val="24"/>
        </w:rPr>
        <w:t xml:space="preserve"> requirements in full.  It is possible that during the life of any implemented agreement that changes to the specification, service or other requirements will arise.  </w:t>
      </w:r>
    </w:p>
    <w:p w14:paraId="280ACA91" w14:textId="77777777" w:rsidR="0010713E" w:rsidRPr="0010713E" w:rsidRDefault="0010713E" w:rsidP="0010713E">
      <w:pPr>
        <w:pStyle w:val="NoSpacing"/>
        <w:ind w:left="720"/>
        <w:jc w:val="both"/>
        <w:rPr>
          <w:sz w:val="22"/>
          <w:szCs w:val="24"/>
        </w:rPr>
      </w:pPr>
    </w:p>
    <w:p w14:paraId="4109F697" w14:textId="4D1C363A" w:rsidR="0010713E" w:rsidRDefault="0010713E" w:rsidP="0010713E">
      <w:pPr>
        <w:pStyle w:val="NoSpacing"/>
        <w:numPr>
          <w:ilvl w:val="1"/>
          <w:numId w:val="3"/>
        </w:numPr>
        <w:jc w:val="both"/>
        <w:rPr>
          <w:sz w:val="22"/>
          <w:szCs w:val="24"/>
        </w:rPr>
      </w:pPr>
      <w:r w:rsidRPr="0010713E">
        <w:rPr>
          <w:sz w:val="22"/>
          <w:szCs w:val="24"/>
        </w:rPr>
        <w:lastRenderedPageBreak/>
        <w:t xml:space="preserve">Changes to the Specification will be implemented by issuing written amendments to all those affected by the changes.  </w:t>
      </w:r>
      <w:r>
        <w:rPr>
          <w:sz w:val="22"/>
          <w:szCs w:val="24"/>
        </w:rPr>
        <w:t>Sport Wales</w:t>
      </w:r>
      <w:r w:rsidRPr="0010713E">
        <w:rPr>
          <w:sz w:val="22"/>
          <w:szCs w:val="24"/>
        </w:rPr>
        <w:t xml:space="preserve"> holds the sole right to implement changes in this manner.</w:t>
      </w:r>
    </w:p>
    <w:p w14:paraId="1C87C64C" w14:textId="77777777" w:rsidR="00240AE0" w:rsidRDefault="00240AE0" w:rsidP="00240AE0">
      <w:pPr>
        <w:pStyle w:val="ListParagraph"/>
        <w:rPr>
          <w:sz w:val="22"/>
          <w:szCs w:val="24"/>
        </w:rPr>
      </w:pPr>
    </w:p>
    <w:p w14:paraId="1418F550" w14:textId="77777777" w:rsidR="00240AE0" w:rsidRDefault="00240AE0" w:rsidP="00240AE0">
      <w:pPr>
        <w:pStyle w:val="NoSpacing"/>
        <w:ind w:left="720"/>
        <w:jc w:val="both"/>
        <w:rPr>
          <w:sz w:val="22"/>
          <w:szCs w:val="24"/>
        </w:rPr>
      </w:pPr>
    </w:p>
    <w:p w14:paraId="4382BC65" w14:textId="77777777" w:rsidR="0011497B" w:rsidRPr="0011497B" w:rsidRDefault="0011497B" w:rsidP="0011497B">
      <w:pPr>
        <w:pStyle w:val="Heading2"/>
        <w:numPr>
          <w:ilvl w:val="0"/>
          <w:numId w:val="3"/>
        </w:numPr>
        <w:jc w:val="both"/>
      </w:pPr>
      <w:bookmarkStart w:id="7" w:name="_Toc218693895"/>
      <w:r w:rsidRPr="00E13FE0">
        <w:t>C</w:t>
      </w:r>
      <w:r>
        <w:t>onditions of Tender</w:t>
      </w:r>
      <w:bookmarkEnd w:id="7"/>
      <w:r w:rsidRPr="00E13FE0">
        <w:tab/>
      </w:r>
    </w:p>
    <w:p w14:paraId="09824397" w14:textId="77777777" w:rsidR="0011497B" w:rsidRPr="0011497B" w:rsidRDefault="0011497B" w:rsidP="0011497B">
      <w:pPr>
        <w:pStyle w:val="NoSpacing"/>
        <w:jc w:val="both"/>
        <w:rPr>
          <w:sz w:val="22"/>
          <w:szCs w:val="24"/>
        </w:rPr>
      </w:pPr>
      <w:r w:rsidRPr="00E13FE0">
        <w:tab/>
      </w:r>
      <w:r w:rsidRPr="00EF0A03">
        <w:rPr>
          <w:rFonts w:ascii="Calibri" w:hAnsi="Calibri" w:cs="Calibri"/>
          <w:sz w:val="18"/>
          <w:szCs w:val="18"/>
        </w:rPr>
        <w:tab/>
      </w:r>
      <w:r w:rsidRPr="00EF0A03">
        <w:rPr>
          <w:rFonts w:ascii="Calibri" w:hAnsi="Calibri" w:cs="Calibri"/>
          <w:sz w:val="18"/>
          <w:szCs w:val="18"/>
        </w:rPr>
        <w:tab/>
      </w:r>
      <w:r w:rsidRPr="00EF0A03">
        <w:rPr>
          <w:rFonts w:ascii="Calibri" w:hAnsi="Calibri" w:cs="Calibri"/>
          <w:sz w:val="18"/>
          <w:szCs w:val="18"/>
        </w:rPr>
        <w:tab/>
      </w:r>
      <w:r w:rsidRPr="00EF0A03">
        <w:rPr>
          <w:rFonts w:ascii="Calibri" w:hAnsi="Calibri" w:cs="Calibri"/>
          <w:sz w:val="18"/>
          <w:szCs w:val="18"/>
        </w:rPr>
        <w:tab/>
      </w:r>
      <w:r w:rsidRPr="00EF0A03">
        <w:rPr>
          <w:sz w:val="22"/>
          <w:szCs w:val="24"/>
        </w:rPr>
        <w:tab/>
      </w:r>
      <w:r w:rsidRPr="0011497B">
        <w:rPr>
          <w:sz w:val="22"/>
          <w:szCs w:val="24"/>
        </w:rPr>
        <w:tab/>
      </w:r>
    </w:p>
    <w:p w14:paraId="6567A39D" w14:textId="77777777" w:rsidR="0011497B" w:rsidRPr="0011497B" w:rsidRDefault="0011497B" w:rsidP="0011497B">
      <w:pPr>
        <w:pStyle w:val="NoSpacing"/>
        <w:numPr>
          <w:ilvl w:val="1"/>
          <w:numId w:val="3"/>
        </w:numPr>
        <w:jc w:val="both"/>
        <w:rPr>
          <w:sz w:val="22"/>
          <w:szCs w:val="24"/>
        </w:rPr>
      </w:pPr>
      <w:r w:rsidRPr="0011497B">
        <w:rPr>
          <w:sz w:val="22"/>
          <w:szCs w:val="24"/>
        </w:rPr>
        <w:t>By submitting a tender, you are acknowledging and agreeing in full to the following conditions:</w:t>
      </w:r>
    </w:p>
    <w:p w14:paraId="53FC9ADF" w14:textId="77777777" w:rsidR="0011497B" w:rsidRPr="0011497B" w:rsidRDefault="0011497B" w:rsidP="0011497B">
      <w:pPr>
        <w:pStyle w:val="NoSpacing"/>
        <w:ind w:left="720"/>
        <w:jc w:val="both"/>
        <w:rPr>
          <w:sz w:val="22"/>
          <w:szCs w:val="24"/>
        </w:rPr>
      </w:pPr>
    </w:p>
    <w:p w14:paraId="1CCE38E0" w14:textId="77777777" w:rsidR="0011497B" w:rsidRPr="0011497B" w:rsidRDefault="0011497B" w:rsidP="0011497B">
      <w:pPr>
        <w:pStyle w:val="NoSpacing"/>
        <w:numPr>
          <w:ilvl w:val="1"/>
          <w:numId w:val="3"/>
        </w:numPr>
        <w:jc w:val="both"/>
        <w:rPr>
          <w:sz w:val="22"/>
          <w:szCs w:val="24"/>
        </w:rPr>
      </w:pPr>
      <w:r w:rsidRPr="0011497B">
        <w:rPr>
          <w:sz w:val="22"/>
          <w:szCs w:val="24"/>
        </w:rPr>
        <w:t>The contents and requirements of the tender documentation have been read, understood and, where required, complied with.</w:t>
      </w:r>
    </w:p>
    <w:p w14:paraId="2E68B760" w14:textId="77777777" w:rsidR="0011497B" w:rsidRPr="0011497B" w:rsidRDefault="0011497B" w:rsidP="0011497B">
      <w:pPr>
        <w:pStyle w:val="NoSpacing"/>
        <w:ind w:left="720"/>
        <w:jc w:val="both"/>
        <w:rPr>
          <w:sz w:val="22"/>
          <w:szCs w:val="24"/>
        </w:rPr>
      </w:pPr>
    </w:p>
    <w:p w14:paraId="024FBB17" w14:textId="77777777" w:rsidR="0011497B" w:rsidRPr="0011497B" w:rsidRDefault="0011497B" w:rsidP="0011497B">
      <w:pPr>
        <w:pStyle w:val="NoSpacing"/>
        <w:numPr>
          <w:ilvl w:val="1"/>
          <w:numId w:val="3"/>
        </w:numPr>
        <w:jc w:val="both"/>
        <w:rPr>
          <w:sz w:val="22"/>
          <w:szCs w:val="24"/>
        </w:rPr>
      </w:pPr>
      <w:r w:rsidRPr="0011497B">
        <w:rPr>
          <w:sz w:val="22"/>
          <w:szCs w:val="24"/>
        </w:rPr>
        <w:t>This is a bona-fide tender, and that the prices and / or sums herein have not been adjusted or unfairly influenced by any arrangements or agreements with any third party.</w:t>
      </w:r>
    </w:p>
    <w:p w14:paraId="47C91355" w14:textId="77777777" w:rsidR="0011497B" w:rsidRPr="00E13FE0" w:rsidRDefault="0011497B" w:rsidP="0011497B">
      <w:pPr>
        <w:pStyle w:val="NoSpacing"/>
        <w:ind w:left="720"/>
        <w:jc w:val="both"/>
        <w:rPr>
          <w:sz w:val="22"/>
          <w:szCs w:val="24"/>
        </w:rPr>
      </w:pPr>
    </w:p>
    <w:p w14:paraId="07F783A5" w14:textId="1758A0C7" w:rsidR="0011497B" w:rsidRPr="00E13FE0" w:rsidRDefault="0011497B" w:rsidP="0011497B">
      <w:pPr>
        <w:pStyle w:val="NoSpacing"/>
        <w:numPr>
          <w:ilvl w:val="1"/>
          <w:numId w:val="3"/>
        </w:numPr>
        <w:jc w:val="both"/>
        <w:rPr>
          <w:sz w:val="22"/>
          <w:szCs w:val="24"/>
        </w:rPr>
      </w:pPr>
      <w:r w:rsidRPr="00E13FE0">
        <w:rPr>
          <w:sz w:val="22"/>
          <w:szCs w:val="24"/>
        </w:rPr>
        <w:t>You have not</w:t>
      </w:r>
      <w:r>
        <w:rPr>
          <w:sz w:val="22"/>
          <w:szCs w:val="24"/>
        </w:rPr>
        <w:t>,</w:t>
      </w:r>
      <w:r w:rsidRPr="00E13FE0">
        <w:rPr>
          <w:sz w:val="22"/>
          <w:szCs w:val="24"/>
        </w:rPr>
        <w:t xml:space="preserve"> nor will not</w:t>
      </w:r>
      <w:r>
        <w:rPr>
          <w:sz w:val="22"/>
          <w:szCs w:val="24"/>
        </w:rPr>
        <w:t>,</w:t>
      </w:r>
      <w:r w:rsidRPr="00E13FE0">
        <w:rPr>
          <w:sz w:val="22"/>
          <w:szCs w:val="24"/>
        </w:rPr>
        <w:t xml:space="preserve"> prior to any contract award communicate</w:t>
      </w:r>
      <w:r>
        <w:rPr>
          <w:sz w:val="22"/>
          <w:szCs w:val="24"/>
        </w:rPr>
        <w:t>d</w:t>
      </w:r>
      <w:r w:rsidRPr="00E13FE0">
        <w:rPr>
          <w:sz w:val="22"/>
          <w:szCs w:val="24"/>
        </w:rPr>
        <w:t xml:space="preserve"> with others except </w:t>
      </w:r>
      <w:r>
        <w:rPr>
          <w:sz w:val="22"/>
          <w:szCs w:val="24"/>
        </w:rPr>
        <w:t>Sport Wales</w:t>
      </w:r>
      <w:r w:rsidRPr="00E13FE0">
        <w:rPr>
          <w:sz w:val="22"/>
          <w:szCs w:val="24"/>
        </w:rPr>
        <w:t xml:space="preserve"> </w:t>
      </w:r>
      <w:bookmarkStart w:id="8" w:name="_Int_GtVeoqP7"/>
      <w:proofErr w:type="gramStart"/>
      <w:r w:rsidRPr="00E13FE0">
        <w:rPr>
          <w:sz w:val="22"/>
          <w:szCs w:val="24"/>
        </w:rPr>
        <w:t>with regard to</w:t>
      </w:r>
      <w:bookmarkEnd w:id="8"/>
      <w:proofErr w:type="gramEnd"/>
      <w:r w:rsidRPr="00E13FE0">
        <w:rPr>
          <w:sz w:val="22"/>
          <w:szCs w:val="24"/>
        </w:rPr>
        <w:t xml:space="preserve"> the tendered amount or specific details thereof</w:t>
      </w:r>
      <w:r>
        <w:rPr>
          <w:sz w:val="22"/>
          <w:szCs w:val="24"/>
        </w:rPr>
        <w:t>,</w:t>
      </w:r>
      <w:r w:rsidRPr="00E13FE0">
        <w:rPr>
          <w:sz w:val="22"/>
          <w:szCs w:val="24"/>
        </w:rPr>
        <w:t xml:space="preserve"> except where the disclosure of this information is required to obtain information in support of your </w:t>
      </w:r>
      <w:r>
        <w:rPr>
          <w:sz w:val="22"/>
          <w:szCs w:val="24"/>
        </w:rPr>
        <w:t>submission.</w:t>
      </w:r>
    </w:p>
    <w:p w14:paraId="3D81FA4D" w14:textId="77777777" w:rsidR="0011497B" w:rsidRPr="00E13FE0" w:rsidRDefault="0011497B" w:rsidP="0011497B">
      <w:pPr>
        <w:pStyle w:val="NoSpacing"/>
        <w:ind w:left="720"/>
        <w:jc w:val="both"/>
        <w:rPr>
          <w:sz w:val="22"/>
          <w:szCs w:val="24"/>
        </w:rPr>
      </w:pPr>
    </w:p>
    <w:p w14:paraId="3E6C4001" w14:textId="370F0AFC" w:rsidR="0011497B" w:rsidRPr="00E13FE0" w:rsidRDefault="0011497B" w:rsidP="0011497B">
      <w:pPr>
        <w:pStyle w:val="NoSpacing"/>
        <w:numPr>
          <w:ilvl w:val="1"/>
          <w:numId w:val="3"/>
        </w:numPr>
        <w:jc w:val="both"/>
        <w:rPr>
          <w:sz w:val="22"/>
          <w:szCs w:val="24"/>
        </w:rPr>
      </w:pPr>
      <w:r w:rsidRPr="00E13FE0">
        <w:rPr>
          <w:sz w:val="22"/>
          <w:szCs w:val="24"/>
        </w:rPr>
        <w:t xml:space="preserve">You have not and will not enter into any arrangement or agreement that could lead to others not submitting a tender or </w:t>
      </w:r>
      <w:r>
        <w:rPr>
          <w:sz w:val="22"/>
          <w:szCs w:val="24"/>
        </w:rPr>
        <w:t xml:space="preserve">otherwise </w:t>
      </w:r>
      <w:r w:rsidRPr="00E13FE0">
        <w:rPr>
          <w:sz w:val="22"/>
          <w:szCs w:val="24"/>
        </w:rPr>
        <w:t>influenc</w:t>
      </w:r>
      <w:r>
        <w:rPr>
          <w:sz w:val="22"/>
          <w:szCs w:val="24"/>
        </w:rPr>
        <w:t>ing</w:t>
      </w:r>
      <w:r w:rsidRPr="00E13FE0">
        <w:rPr>
          <w:sz w:val="22"/>
          <w:szCs w:val="24"/>
        </w:rPr>
        <w:t xml:space="preserve"> the tendered amount submitted by others.</w:t>
      </w:r>
    </w:p>
    <w:p w14:paraId="59E02CA5" w14:textId="77777777" w:rsidR="0011497B" w:rsidRPr="00E13FE0" w:rsidRDefault="0011497B" w:rsidP="0011497B">
      <w:pPr>
        <w:pStyle w:val="NoSpacing"/>
        <w:ind w:left="720"/>
        <w:jc w:val="both"/>
        <w:rPr>
          <w:sz w:val="22"/>
          <w:szCs w:val="24"/>
        </w:rPr>
      </w:pPr>
    </w:p>
    <w:p w14:paraId="081D9E52" w14:textId="57253D36" w:rsidR="0011497B" w:rsidRPr="00E13FE0" w:rsidRDefault="0011497B" w:rsidP="0011497B">
      <w:pPr>
        <w:pStyle w:val="NoSpacing"/>
        <w:numPr>
          <w:ilvl w:val="1"/>
          <w:numId w:val="3"/>
        </w:numPr>
        <w:jc w:val="both"/>
        <w:rPr>
          <w:sz w:val="22"/>
          <w:szCs w:val="24"/>
        </w:rPr>
      </w:pPr>
      <w:r w:rsidRPr="00E13FE0">
        <w:rPr>
          <w:sz w:val="22"/>
          <w:szCs w:val="24"/>
        </w:rPr>
        <w:t xml:space="preserve">You have not and will not offer any inducement, financial or otherwise, directly, or </w:t>
      </w:r>
      <w:r>
        <w:rPr>
          <w:sz w:val="22"/>
          <w:szCs w:val="24"/>
        </w:rPr>
        <w:t>indirectly</w:t>
      </w:r>
      <w:r w:rsidRPr="00E13FE0">
        <w:rPr>
          <w:sz w:val="22"/>
          <w:szCs w:val="24"/>
        </w:rPr>
        <w:t xml:space="preserve"> to any person or third party in any way to influence any tender submitted</w:t>
      </w:r>
      <w:r>
        <w:rPr>
          <w:sz w:val="22"/>
          <w:szCs w:val="24"/>
        </w:rPr>
        <w:t>,</w:t>
      </w:r>
      <w:r w:rsidRPr="00E13FE0">
        <w:rPr>
          <w:sz w:val="22"/>
          <w:szCs w:val="24"/>
        </w:rPr>
        <w:t xml:space="preserve"> or part thereof.</w:t>
      </w:r>
    </w:p>
    <w:p w14:paraId="734F643C" w14:textId="77777777" w:rsidR="0011497B" w:rsidRPr="00E13FE0" w:rsidRDefault="0011497B" w:rsidP="0011497B">
      <w:pPr>
        <w:pStyle w:val="NoSpacing"/>
        <w:ind w:left="720"/>
        <w:jc w:val="both"/>
        <w:rPr>
          <w:sz w:val="22"/>
          <w:szCs w:val="24"/>
        </w:rPr>
      </w:pPr>
    </w:p>
    <w:p w14:paraId="47C557B2" w14:textId="64C62479" w:rsidR="0011497B" w:rsidRPr="00E13FE0" w:rsidRDefault="0011497B" w:rsidP="0011497B">
      <w:pPr>
        <w:pStyle w:val="NoSpacing"/>
        <w:numPr>
          <w:ilvl w:val="1"/>
          <w:numId w:val="3"/>
        </w:numPr>
        <w:jc w:val="both"/>
        <w:rPr>
          <w:sz w:val="22"/>
          <w:szCs w:val="24"/>
        </w:rPr>
      </w:pPr>
      <w:r w:rsidRPr="00E13FE0">
        <w:rPr>
          <w:sz w:val="22"/>
          <w:szCs w:val="24"/>
        </w:rPr>
        <w:t xml:space="preserve">You are hereby offering to </w:t>
      </w:r>
      <w:bookmarkStart w:id="9" w:name="_Int_QJyUqtGc"/>
      <w:r w:rsidRPr="00E13FE0">
        <w:rPr>
          <w:sz w:val="22"/>
          <w:szCs w:val="24"/>
        </w:rPr>
        <w:t>enter into</w:t>
      </w:r>
      <w:bookmarkEnd w:id="9"/>
      <w:r w:rsidRPr="00E13FE0">
        <w:rPr>
          <w:sz w:val="22"/>
          <w:szCs w:val="24"/>
        </w:rPr>
        <w:t xml:space="preserve"> a contract with Sport Wales in accordance with the requirements contained in this</w:t>
      </w:r>
      <w:r>
        <w:rPr>
          <w:sz w:val="22"/>
          <w:szCs w:val="24"/>
        </w:rPr>
        <w:t xml:space="preserve"> Invitation to T</w:t>
      </w:r>
      <w:r w:rsidRPr="00E13FE0">
        <w:rPr>
          <w:sz w:val="22"/>
          <w:szCs w:val="24"/>
        </w:rPr>
        <w:t>ender</w:t>
      </w:r>
      <w:r>
        <w:rPr>
          <w:sz w:val="22"/>
          <w:szCs w:val="24"/>
        </w:rPr>
        <w:t xml:space="preserve"> document</w:t>
      </w:r>
      <w:r w:rsidR="00E17A0F">
        <w:rPr>
          <w:sz w:val="22"/>
          <w:szCs w:val="24"/>
        </w:rPr>
        <w:t>,</w:t>
      </w:r>
      <w:r w:rsidRPr="00E13FE0">
        <w:rPr>
          <w:sz w:val="22"/>
          <w:szCs w:val="24"/>
        </w:rPr>
        <w:t xml:space="preserve"> for the costs and charges contained </w:t>
      </w:r>
      <w:r w:rsidR="00E17A0F">
        <w:rPr>
          <w:sz w:val="22"/>
          <w:szCs w:val="24"/>
        </w:rPr>
        <w:t>with</w:t>
      </w:r>
      <w:r w:rsidRPr="00E13FE0">
        <w:rPr>
          <w:sz w:val="22"/>
          <w:szCs w:val="24"/>
        </w:rPr>
        <w:t>in your tender response.</w:t>
      </w:r>
    </w:p>
    <w:p w14:paraId="78C211EA" w14:textId="77777777" w:rsidR="0011497B" w:rsidRPr="00E13FE0" w:rsidRDefault="0011497B" w:rsidP="0011497B">
      <w:pPr>
        <w:pStyle w:val="NoSpacing"/>
        <w:ind w:left="720"/>
        <w:jc w:val="both"/>
        <w:rPr>
          <w:sz w:val="22"/>
          <w:szCs w:val="24"/>
        </w:rPr>
      </w:pPr>
    </w:p>
    <w:p w14:paraId="48363E6F" w14:textId="77777777" w:rsidR="0011497B" w:rsidRDefault="0011497B" w:rsidP="0011497B">
      <w:pPr>
        <w:pStyle w:val="NoSpacing"/>
        <w:numPr>
          <w:ilvl w:val="1"/>
          <w:numId w:val="3"/>
        </w:numPr>
        <w:jc w:val="both"/>
        <w:rPr>
          <w:sz w:val="22"/>
          <w:szCs w:val="24"/>
        </w:rPr>
      </w:pPr>
      <w:bookmarkStart w:id="10" w:name="_Int_yoJwkSW1"/>
      <w:proofErr w:type="gramStart"/>
      <w:r w:rsidRPr="00E13FE0">
        <w:rPr>
          <w:sz w:val="22"/>
          <w:szCs w:val="24"/>
        </w:rPr>
        <w:t>Any and all</w:t>
      </w:r>
      <w:bookmarkEnd w:id="10"/>
      <w:proofErr w:type="gramEnd"/>
      <w:r w:rsidRPr="00E13FE0">
        <w:rPr>
          <w:sz w:val="22"/>
          <w:szCs w:val="24"/>
        </w:rPr>
        <w:t xml:space="preserve"> matters, whether technical, operational, commercial, or contractual where your tender response does not comply, either fully or in part, with the requirements of this tender are clearly defined in a document to be headed ‘Tender Qualifications’ and submitted as part of your tender response.</w:t>
      </w:r>
    </w:p>
    <w:p w14:paraId="17E89293" w14:textId="77777777" w:rsidR="0011497B" w:rsidRDefault="0011497B" w:rsidP="0010713E">
      <w:pPr>
        <w:pStyle w:val="NoSpacing"/>
        <w:jc w:val="both"/>
        <w:rPr>
          <w:sz w:val="22"/>
          <w:szCs w:val="24"/>
        </w:rPr>
      </w:pPr>
    </w:p>
    <w:p w14:paraId="4C90AE14" w14:textId="77777777" w:rsidR="0010713E" w:rsidRDefault="0010713E" w:rsidP="0010713E">
      <w:pPr>
        <w:pStyle w:val="Heading2"/>
        <w:numPr>
          <w:ilvl w:val="0"/>
          <w:numId w:val="3"/>
        </w:numPr>
        <w:jc w:val="both"/>
      </w:pPr>
      <w:bookmarkStart w:id="11" w:name="_Toc218693896"/>
      <w:r>
        <w:t>Expenses and Losses in Tender</w:t>
      </w:r>
      <w:bookmarkEnd w:id="11"/>
    </w:p>
    <w:p w14:paraId="657300F1" w14:textId="77777777" w:rsidR="0010713E" w:rsidRDefault="0010713E" w:rsidP="0010713E">
      <w:pPr>
        <w:pStyle w:val="NoSpacing"/>
        <w:jc w:val="both"/>
      </w:pPr>
    </w:p>
    <w:p w14:paraId="07F808ED" w14:textId="2F431ED3" w:rsidR="0010713E" w:rsidRDefault="0010713E" w:rsidP="0010713E">
      <w:pPr>
        <w:pStyle w:val="NoSpacing"/>
        <w:numPr>
          <w:ilvl w:val="1"/>
          <w:numId w:val="3"/>
        </w:numPr>
        <w:jc w:val="both"/>
        <w:rPr>
          <w:sz w:val="22"/>
          <w:szCs w:val="24"/>
        </w:rPr>
      </w:pPr>
      <w:r w:rsidRPr="00B45A77">
        <w:rPr>
          <w:sz w:val="22"/>
          <w:szCs w:val="24"/>
        </w:rPr>
        <w:t xml:space="preserve">Tenderers </w:t>
      </w:r>
      <w:r w:rsidRPr="0010713E">
        <w:rPr>
          <w:sz w:val="22"/>
          <w:szCs w:val="24"/>
        </w:rPr>
        <w:t>must bear all the costs associated with the preparation and submission of their tender response and any further costs incurred prior to award of the contract.</w:t>
      </w:r>
      <w:r w:rsidRPr="004231CE">
        <w:rPr>
          <w:rFonts w:ascii="Arial" w:hAnsi="Arial" w:cs="Arial"/>
          <w:color w:val="02183A"/>
          <w:sz w:val="22"/>
        </w:rPr>
        <w:t xml:space="preserve">   </w:t>
      </w:r>
    </w:p>
    <w:p w14:paraId="517B2ABD" w14:textId="77777777" w:rsidR="0010713E" w:rsidRDefault="0010713E" w:rsidP="0010713E">
      <w:pPr>
        <w:pStyle w:val="NoSpacing"/>
        <w:ind w:left="720"/>
        <w:jc w:val="both"/>
        <w:rPr>
          <w:sz w:val="22"/>
          <w:szCs w:val="24"/>
        </w:rPr>
      </w:pPr>
    </w:p>
    <w:p w14:paraId="7D2368CD" w14:textId="0E243B98" w:rsidR="0010713E" w:rsidRDefault="0010713E" w:rsidP="0010713E">
      <w:pPr>
        <w:pStyle w:val="NoSpacing"/>
        <w:numPr>
          <w:ilvl w:val="1"/>
          <w:numId w:val="3"/>
        </w:numPr>
        <w:jc w:val="both"/>
        <w:rPr>
          <w:sz w:val="22"/>
          <w:szCs w:val="24"/>
        </w:rPr>
      </w:pPr>
      <w:r w:rsidRPr="004930C2">
        <w:rPr>
          <w:sz w:val="22"/>
          <w:szCs w:val="24"/>
        </w:rPr>
        <w:t>Sport Wales will not be responsible for expenses or losses that may be incurred by a</w:t>
      </w:r>
      <w:r>
        <w:rPr>
          <w:sz w:val="22"/>
          <w:szCs w:val="24"/>
        </w:rPr>
        <w:t>ny</w:t>
      </w:r>
      <w:r w:rsidRPr="004930C2">
        <w:rPr>
          <w:sz w:val="22"/>
          <w:szCs w:val="24"/>
        </w:rPr>
        <w:t xml:space="preserve"> tenderer in the preparation and submission of their tender response and</w:t>
      </w:r>
      <w:r>
        <w:rPr>
          <w:sz w:val="22"/>
          <w:szCs w:val="24"/>
        </w:rPr>
        <w:t xml:space="preserve"> </w:t>
      </w:r>
      <w:r>
        <w:rPr>
          <w:sz w:val="22"/>
          <w:szCs w:val="24"/>
        </w:rPr>
        <w:lastRenderedPageBreak/>
        <w:t>otherwise</w:t>
      </w:r>
      <w:r w:rsidRPr="004930C2">
        <w:rPr>
          <w:sz w:val="22"/>
          <w:szCs w:val="24"/>
        </w:rPr>
        <w:t xml:space="preserve"> in their participation in the procurement process, regardless of the conduct or outcome of the </w:t>
      </w:r>
      <w:r>
        <w:rPr>
          <w:sz w:val="22"/>
          <w:szCs w:val="24"/>
        </w:rPr>
        <w:t>procurement.</w:t>
      </w:r>
    </w:p>
    <w:p w14:paraId="04E47CB4" w14:textId="77777777" w:rsidR="0010713E" w:rsidRDefault="0010713E" w:rsidP="0010713E">
      <w:pPr>
        <w:pStyle w:val="NoSpacing"/>
        <w:jc w:val="both"/>
        <w:rPr>
          <w:sz w:val="22"/>
          <w:szCs w:val="24"/>
        </w:rPr>
      </w:pPr>
    </w:p>
    <w:p w14:paraId="54CA670B" w14:textId="77777777" w:rsidR="0011497B" w:rsidRDefault="0011497B" w:rsidP="0010713E">
      <w:pPr>
        <w:pStyle w:val="NoSpacing"/>
        <w:jc w:val="both"/>
        <w:rPr>
          <w:sz w:val="22"/>
          <w:szCs w:val="24"/>
        </w:rPr>
      </w:pPr>
    </w:p>
    <w:p w14:paraId="2306A674" w14:textId="2E3D4788" w:rsidR="0010713E" w:rsidRDefault="0010713E" w:rsidP="0010713E">
      <w:pPr>
        <w:pStyle w:val="Heading2"/>
        <w:numPr>
          <w:ilvl w:val="0"/>
          <w:numId w:val="3"/>
        </w:numPr>
        <w:jc w:val="both"/>
      </w:pPr>
      <w:bookmarkStart w:id="12" w:name="_Toc218693897"/>
      <w:r>
        <w:t>Prices</w:t>
      </w:r>
      <w:bookmarkEnd w:id="12"/>
    </w:p>
    <w:p w14:paraId="512C6B55" w14:textId="77777777" w:rsidR="0010713E" w:rsidRDefault="0010713E" w:rsidP="0010713E">
      <w:pPr>
        <w:pStyle w:val="NoSpacing"/>
        <w:jc w:val="both"/>
      </w:pPr>
    </w:p>
    <w:p w14:paraId="5B751E16" w14:textId="7843EA19" w:rsidR="0010713E" w:rsidRPr="0010713E" w:rsidRDefault="0010713E" w:rsidP="0010713E">
      <w:pPr>
        <w:pStyle w:val="NoSpacing"/>
        <w:numPr>
          <w:ilvl w:val="1"/>
          <w:numId w:val="3"/>
        </w:numPr>
        <w:jc w:val="both"/>
        <w:rPr>
          <w:sz w:val="22"/>
          <w:szCs w:val="24"/>
        </w:rPr>
      </w:pPr>
      <w:r w:rsidRPr="0010713E">
        <w:rPr>
          <w:sz w:val="22"/>
          <w:szCs w:val="24"/>
        </w:rPr>
        <w:t>The prices stated in the tender response will be deemed to be the full inclusive value for the provision of the requirement as described in the Specification (Part 1</w:t>
      </w:r>
      <w:r w:rsidR="00E41DB6">
        <w:rPr>
          <w:sz w:val="22"/>
          <w:szCs w:val="24"/>
        </w:rPr>
        <w:t>4</w:t>
      </w:r>
      <w:r w:rsidRPr="0010713E">
        <w:rPr>
          <w:sz w:val="22"/>
          <w:szCs w:val="24"/>
        </w:rPr>
        <w:t>), including all costs and expenses, risks and obligations set forth in or to be implied from the Invitation to Tender.</w:t>
      </w:r>
    </w:p>
    <w:p w14:paraId="37101BB8" w14:textId="77777777" w:rsidR="0010713E" w:rsidRPr="0010713E" w:rsidRDefault="0010713E" w:rsidP="0011497B">
      <w:pPr>
        <w:pStyle w:val="NoSpacing"/>
        <w:ind w:left="720"/>
        <w:jc w:val="both"/>
        <w:rPr>
          <w:sz w:val="22"/>
          <w:szCs w:val="24"/>
        </w:rPr>
      </w:pPr>
    </w:p>
    <w:p w14:paraId="000420A3" w14:textId="6398C23B" w:rsidR="0010713E" w:rsidRPr="0010713E" w:rsidRDefault="0010713E" w:rsidP="0010713E">
      <w:pPr>
        <w:pStyle w:val="NoSpacing"/>
        <w:numPr>
          <w:ilvl w:val="1"/>
          <w:numId w:val="3"/>
        </w:numPr>
        <w:jc w:val="both"/>
        <w:rPr>
          <w:sz w:val="22"/>
          <w:szCs w:val="24"/>
        </w:rPr>
      </w:pPr>
      <w:r w:rsidRPr="0010713E">
        <w:rPr>
          <w:sz w:val="22"/>
          <w:szCs w:val="24"/>
        </w:rPr>
        <w:t xml:space="preserve">All prices are to be stated in </w:t>
      </w:r>
      <w:r w:rsidR="0011497B">
        <w:rPr>
          <w:sz w:val="22"/>
          <w:szCs w:val="24"/>
        </w:rPr>
        <w:t xml:space="preserve">pound </w:t>
      </w:r>
      <w:r w:rsidRPr="0010713E">
        <w:rPr>
          <w:sz w:val="22"/>
          <w:szCs w:val="24"/>
        </w:rPr>
        <w:t>sterling</w:t>
      </w:r>
      <w:r w:rsidR="0011497B">
        <w:rPr>
          <w:sz w:val="22"/>
          <w:szCs w:val="24"/>
        </w:rPr>
        <w:t xml:space="preserve"> (£)</w:t>
      </w:r>
      <w:r w:rsidRPr="0010713E">
        <w:rPr>
          <w:sz w:val="22"/>
          <w:szCs w:val="24"/>
        </w:rPr>
        <w:t xml:space="preserve"> exclusive of Value Added Tax (VAT).</w:t>
      </w:r>
    </w:p>
    <w:p w14:paraId="59870EE3" w14:textId="77777777" w:rsidR="0010713E" w:rsidRDefault="0010713E" w:rsidP="0010713E">
      <w:pPr>
        <w:pStyle w:val="NoSpacing"/>
        <w:jc w:val="both"/>
        <w:rPr>
          <w:sz w:val="22"/>
          <w:szCs w:val="24"/>
        </w:rPr>
      </w:pPr>
    </w:p>
    <w:p w14:paraId="3D260FAF" w14:textId="77777777" w:rsidR="0011497B" w:rsidRDefault="0011497B" w:rsidP="0011497B">
      <w:pPr>
        <w:pStyle w:val="Heading2"/>
        <w:numPr>
          <w:ilvl w:val="0"/>
          <w:numId w:val="3"/>
        </w:numPr>
        <w:jc w:val="both"/>
      </w:pPr>
      <w:bookmarkStart w:id="13" w:name="_Toc218693898"/>
      <w:r>
        <w:t>Payment Terms</w:t>
      </w:r>
      <w:bookmarkEnd w:id="13"/>
    </w:p>
    <w:p w14:paraId="7834769A" w14:textId="77777777" w:rsidR="0011497B" w:rsidRPr="00B45A77" w:rsidRDefault="0011497B" w:rsidP="0011497B">
      <w:pPr>
        <w:pStyle w:val="NoSpacing"/>
        <w:jc w:val="both"/>
        <w:rPr>
          <w:sz w:val="22"/>
          <w:szCs w:val="24"/>
        </w:rPr>
      </w:pPr>
    </w:p>
    <w:p w14:paraId="0FB6DD78" w14:textId="3B2C5003" w:rsidR="0011497B" w:rsidRPr="00387021" w:rsidRDefault="0011497B" w:rsidP="0011497B">
      <w:pPr>
        <w:pStyle w:val="NoSpacing"/>
        <w:numPr>
          <w:ilvl w:val="1"/>
          <w:numId w:val="3"/>
        </w:numPr>
        <w:jc w:val="both"/>
      </w:pPr>
      <w:bookmarkStart w:id="14" w:name="_Hlk211280465"/>
      <w:r w:rsidRPr="00ED472A">
        <w:rPr>
          <w:sz w:val="22"/>
          <w:szCs w:val="24"/>
        </w:rPr>
        <w:t>In adherence to the Procurement Act 2023</w:t>
      </w:r>
      <w:r>
        <w:rPr>
          <w:sz w:val="22"/>
          <w:szCs w:val="24"/>
        </w:rPr>
        <w:t>,</w:t>
      </w:r>
      <w:r w:rsidRPr="00ED472A">
        <w:rPr>
          <w:sz w:val="22"/>
          <w:szCs w:val="24"/>
        </w:rPr>
        <w:t xml:space="preserve"> payment will be made within 30-days of receipt of valid invoice</w:t>
      </w:r>
      <w:r>
        <w:rPr>
          <w:sz w:val="22"/>
          <w:szCs w:val="24"/>
        </w:rPr>
        <w:t>. I</w:t>
      </w:r>
      <w:r w:rsidRPr="00ED472A">
        <w:rPr>
          <w:sz w:val="22"/>
          <w:szCs w:val="24"/>
        </w:rPr>
        <w:t xml:space="preserve">nvoices </w:t>
      </w:r>
      <w:r>
        <w:rPr>
          <w:sz w:val="22"/>
          <w:szCs w:val="24"/>
        </w:rPr>
        <w:t xml:space="preserve">are </w:t>
      </w:r>
      <w:r w:rsidRPr="00ED472A">
        <w:rPr>
          <w:sz w:val="22"/>
          <w:szCs w:val="24"/>
        </w:rPr>
        <w:t>to be issued in accordance with the payment scheduled agreed before or at contract award.</w:t>
      </w:r>
    </w:p>
    <w:p w14:paraId="755B113E" w14:textId="77777777" w:rsidR="0011497B" w:rsidRPr="00387021" w:rsidRDefault="0011497B" w:rsidP="0011497B">
      <w:pPr>
        <w:pStyle w:val="NoSpacing"/>
        <w:ind w:left="720"/>
        <w:jc w:val="both"/>
      </w:pPr>
    </w:p>
    <w:p w14:paraId="41B170C2" w14:textId="4C9785FB" w:rsidR="0011497B" w:rsidRPr="0011497B" w:rsidRDefault="0011497B" w:rsidP="0011497B">
      <w:pPr>
        <w:pStyle w:val="NoSpacing"/>
        <w:numPr>
          <w:ilvl w:val="1"/>
          <w:numId w:val="3"/>
        </w:numPr>
        <w:jc w:val="both"/>
      </w:pPr>
      <w:r w:rsidRPr="00387021">
        <w:rPr>
          <w:sz w:val="22"/>
          <w:szCs w:val="24"/>
        </w:rPr>
        <w:t>For an invoice to be considered valid and acceptable for payment it must be sent electronically (</w:t>
      </w:r>
      <w:r>
        <w:rPr>
          <w:sz w:val="22"/>
          <w:szCs w:val="24"/>
        </w:rPr>
        <w:t>i</w:t>
      </w:r>
      <w:r w:rsidRPr="00387021">
        <w:rPr>
          <w:sz w:val="22"/>
          <w:szCs w:val="24"/>
        </w:rPr>
        <w:t>.</w:t>
      </w:r>
      <w:r>
        <w:rPr>
          <w:sz w:val="22"/>
          <w:szCs w:val="24"/>
        </w:rPr>
        <w:t>e.</w:t>
      </w:r>
      <w:r w:rsidRPr="00387021">
        <w:rPr>
          <w:sz w:val="22"/>
          <w:szCs w:val="24"/>
        </w:rPr>
        <w:t xml:space="preserve"> via email) and must include the following information as minimum:</w:t>
      </w:r>
    </w:p>
    <w:p w14:paraId="3751C78A" w14:textId="77777777" w:rsidR="0011497B" w:rsidRPr="009D0281" w:rsidRDefault="0011497B" w:rsidP="0011497B">
      <w:pPr>
        <w:pStyle w:val="NoSpacing"/>
        <w:ind w:left="720"/>
        <w:jc w:val="both"/>
      </w:pPr>
    </w:p>
    <w:p w14:paraId="4F3F986B" w14:textId="7AEAE344" w:rsidR="0011497B" w:rsidRDefault="0011497B" w:rsidP="00FE410C">
      <w:pPr>
        <w:pStyle w:val="NoSpacing"/>
        <w:numPr>
          <w:ilvl w:val="0"/>
          <w:numId w:val="16"/>
        </w:numPr>
        <w:spacing w:line="360" w:lineRule="auto"/>
        <w:ind w:left="1004" w:hanging="284"/>
        <w:jc w:val="both"/>
        <w:rPr>
          <w:sz w:val="22"/>
          <w:szCs w:val="24"/>
        </w:rPr>
      </w:pPr>
      <w:r w:rsidRPr="0085759B">
        <w:rPr>
          <w:sz w:val="22"/>
          <w:szCs w:val="24"/>
        </w:rPr>
        <w:t xml:space="preserve">The name of the </w:t>
      </w:r>
      <w:r>
        <w:rPr>
          <w:sz w:val="22"/>
          <w:szCs w:val="24"/>
        </w:rPr>
        <w:t>s</w:t>
      </w:r>
      <w:r w:rsidRPr="0085759B">
        <w:rPr>
          <w:sz w:val="22"/>
          <w:szCs w:val="24"/>
        </w:rPr>
        <w:t>upplier</w:t>
      </w:r>
      <w:r>
        <w:rPr>
          <w:sz w:val="22"/>
          <w:szCs w:val="24"/>
        </w:rPr>
        <w:t>.</w:t>
      </w:r>
    </w:p>
    <w:p w14:paraId="5A260375" w14:textId="4B138488" w:rsidR="0011497B" w:rsidRDefault="0011497B" w:rsidP="00FE410C">
      <w:pPr>
        <w:pStyle w:val="NoSpacing"/>
        <w:numPr>
          <w:ilvl w:val="0"/>
          <w:numId w:val="16"/>
        </w:numPr>
        <w:spacing w:line="360" w:lineRule="auto"/>
        <w:ind w:left="1004" w:hanging="284"/>
        <w:jc w:val="both"/>
        <w:rPr>
          <w:sz w:val="22"/>
          <w:szCs w:val="24"/>
        </w:rPr>
      </w:pPr>
      <w:r>
        <w:rPr>
          <w:sz w:val="22"/>
          <w:szCs w:val="24"/>
        </w:rPr>
        <w:t>A purchase order number (where available / known).</w:t>
      </w:r>
    </w:p>
    <w:p w14:paraId="55C727D2" w14:textId="2AAE58D3" w:rsidR="0011497B" w:rsidRPr="0011497B" w:rsidRDefault="0011497B" w:rsidP="00FE410C">
      <w:pPr>
        <w:pStyle w:val="NoSpacing"/>
        <w:numPr>
          <w:ilvl w:val="0"/>
          <w:numId w:val="16"/>
        </w:numPr>
        <w:spacing w:line="360" w:lineRule="auto"/>
        <w:ind w:left="1004" w:hanging="284"/>
        <w:jc w:val="both"/>
        <w:rPr>
          <w:sz w:val="22"/>
          <w:szCs w:val="24"/>
        </w:rPr>
      </w:pPr>
      <w:r w:rsidRPr="0085759B">
        <w:rPr>
          <w:sz w:val="22"/>
          <w:szCs w:val="24"/>
        </w:rPr>
        <w:t>A description of the goods services and/or works supplied to Sport Wales</w:t>
      </w:r>
      <w:r>
        <w:rPr>
          <w:sz w:val="22"/>
          <w:szCs w:val="24"/>
        </w:rPr>
        <w:t>.</w:t>
      </w:r>
    </w:p>
    <w:p w14:paraId="544F9328" w14:textId="3892BBD6" w:rsidR="0011497B" w:rsidRPr="0011497B" w:rsidRDefault="0011497B" w:rsidP="00FE410C">
      <w:pPr>
        <w:pStyle w:val="NoSpacing"/>
        <w:numPr>
          <w:ilvl w:val="0"/>
          <w:numId w:val="16"/>
        </w:numPr>
        <w:spacing w:line="360" w:lineRule="auto"/>
        <w:ind w:left="1004" w:hanging="284"/>
        <w:jc w:val="both"/>
        <w:rPr>
          <w:sz w:val="22"/>
          <w:szCs w:val="24"/>
        </w:rPr>
      </w:pPr>
      <w:r w:rsidRPr="0085759B">
        <w:rPr>
          <w:sz w:val="22"/>
          <w:szCs w:val="24"/>
        </w:rPr>
        <w:t>The sum requested</w:t>
      </w:r>
      <w:r>
        <w:rPr>
          <w:sz w:val="22"/>
          <w:szCs w:val="24"/>
        </w:rPr>
        <w:t>.</w:t>
      </w:r>
    </w:p>
    <w:p w14:paraId="0BCD46A4" w14:textId="77777777" w:rsidR="0011497B" w:rsidRPr="0011497B" w:rsidRDefault="0011497B" w:rsidP="00FE410C">
      <w:pPr>
        <w:pStyle w:val="NoSpacing"/>
        <w:numPr>
          <w:ilvl w:val="0"/>
          <w:numId w:val="16"/>
        </w:numPr>
        <w:spacing w:line="360" w:lineRule="auto"/>
        <w:ind w:left="1004" w:hanging="284"/>
        <w:jc w:val="both"/>
        <w:rPr>
          <w:sz w:val="22"/>
          <w:szCs w:val="24"/>
        </w:rPr>
      </w:pPr>
      <w:r w:rsidRPr="0085759B">
        <w:rPr>
          <w:sz w:val="22"/>
          <w:szCs w:val="24"/>
        </w:rPr>
        <w:t xml:space="preserve">A unique invoice reference / number. </w:t>
      </w:r>
    </w:p>
    <w:p w14:paraId="5D1BC4A3" w14:textId="77777777" w:rsidR="0011497B" w:rsidRPr="00A9032B" w:rsidRDefault="0011497B" w:rsidP="0011497B">
      <w:pPr>
        <w:pStyle w:val="NoSpacing"/>
        <w:ind w:left="720"/>
        <w:jc w:val="both"/>
      </w:pPr>
    </w:p>
    <w:p w14:paraId="0D5390DD" w14:textId="12043E0F" w:rsidR="0011497B" w:rsidRPr="0085759B" w:rsidRDefault="0011497B" w:rsidP="0011497B">
      <w:pPr>
        <w:pStyle w:val="NoSpacing"/>
        <w:numPr>
          <w:ilvl w:val="1"/>
          <w:numId w:val="3"/>
        </w:numPr>
        <w:jc w:val="both"/>
      </w:pPr>
      <w:r w:rsidRPr="0085759B">
        <w:rPr>
          <w:sz w:val="22"/>
          <w:szCs w:val="24"/>
        </w:rPr>
        <w:t xml:space="preserve">All invoices are to be submitted to </w:t>
      </w:r>
      <w:hyperlink r:id="rId17" w:history="1">
        <w:r w:rsidRPr="00F617E0">
          <w:rPr>
            <w:rStyle w:val="Hyperlink"/>
            <w:sz w:val="22"/>
            <w:szCs w:val="24"/>
          </w:rPr>
          <w:t>finance@sport.wales</w:t>
        </w:r>
      </w:hyperlink>
      <w:r>
        <w:rPr>
          <w:sz w:val="22"/>
          <w:szCs w:val="24"/>
        </w:rPr>
        <w:t xml:space="preserve"> </w:t>
      </w:r>
      <w:r w:rsidRPr="0085759B">
        <w:rPr>
          <w:sz w:val="22"/>
          <w:szCs w:val="24"/>
        </w:rPr>
        <w:t xml:space="preserve"> </w:t>
      </w:r>
    </w:p>
    <w:p w14:paraId="59E9141F" w14:textId="77777777" w:rsidR="0011497B" w:rsidRPr="0085759B" w:rsidRDefault="0011497B" w:rsidP="0011497B">
      <w:pPr>
        <w:pStyle w:val="NoSpacing"/>
        <w:ind w:left="720"/>
        <w:jc w:val="both"/>
      </w:pPr>
    </w:p>
    <w:p w14:paraId="5DB5DF0C" w14:textId="713D70F2" w:rsidR="0011497B" w:rsidRPr="00733B1F" w:rsidRDefault="0011497B" w:rsidP="0011497B">
      <w:pPr>
        <w:pStyle w:val="NoSpacing"/>
        <w:numPr>
          <w:ilvl w:val="1"/>
          <w:numId w:val="3"/>
        </w:numPr>
        <w:jc w:val="both"/>
      </w:pPr>
      <w:r w:rsidRPr="0085759B">
        <w:rPr>
          <w:sz w:val="22"/>
          <w:szCs w:val="24"/>
        </w:rPr>
        <w:t xml:space="preserve">Should an invoice be considered invalid and/or the sum payable is disputed the </w:t>
      </w:r>
      <w:r>
        <w:rPr>
          <w:sz w:val="22"/>
          <w:szCs w:val="24"/>
        </w:rPr>
        <w:t>s</w:t>
      </w:r>
      <w:r w:rsidRPr="0085759B">
        <w:rPr>
          <w:sz w:val="22"/>
          <w:szCs w:val="24"/>
        </w:rPr>
        <w:t>upplier shall be notified as soon as practicable and the 30-day payment term will be considered on-hold until all queries are resolved.</w:t>
      </w:r>
    </w:p>
    <w:bookmarkEnd w:id="14"/>
    <w:p w14:paraId="51B40075" w14:textId="77777777" w:rsidR="0011497B" w:rsidRDefault="0011497B" w:rsidP="0010713E">
      <w:pPr>
        <w:pStyle w:val="NoSpacing"/>
        <w:jc w:val="both"/>
        <w:rPr>
          <w:sz w:val="22"/>
          <w:szCs w:val="24"/>
        </w:rPr>
      </w:pPr>
    </w:p>
    <w:p w14:paraId="1D3BDFD8" w14:textId="77777777" w:rsidR="0011497B" w:rsidRPr="0010713E" w:rsidRDefault="0011497B" w:rsidP="0010713E">
      <w:pPr>
        <w:pStyle w:val="NoSpacing"/>
        <w:jc w:val="both"/>
        <w:rPr>
          <w:sz w:val="22"/>
          <w:szCs w:val="24"/>
        </w:rPr>
      </w:pPr>
    </w:p>
    <w:p w14:paraId="2140D6F7" w14:textId="444106F2" w:rsidR="00501DB5" w:rsidRDefault="0011497B" w:rsidP="008B5236">
      <w:pPr>
        <w:pStyle w:val="Heading2"/>
        <w:numPr>
          <w:ilvl w:val="0"/>
          <w:numId w:val="3"/>
        </w:numPr>
        <w:jc w:val="both"/>
      </w:pPr>
      <w:bookmarkStart w:id="15" w:name="_Toc218693899"/>
      <w:r>
        <w:t>Confidential</w:t>
      </w:r>
      <w:bookmarkEnd w:id="15"/>
      <w:r w:rsidR="00721DA3">
        <w:t xml:space="preserve">ity </w:t>
      </w:r>
    </w:p>
    <w:p w14:paraId="40E9E000" w14:textId="77777777" w:rsidR="00A30BF2" w:rsidRDefault="00A30BF2" w:rsidP="007A7269">
      <w:pPr>
        <w:pStyle w:val="NoSpacing"/>
        <w:jc w:val="both"/>
      </w:pPr>
    </w:p>
    <w:p w14:paraId="35AE0DDC" w14:textId="3B82874E" w:rsidR="00D379B9" w:rsidRDefault="00D379B9" w:rsidP="00A40242">
      <w:pPr>
        <w:pStyle w:val="NoSpacing"/>
        <w:numPr>
          <w:ilvl w:val="1"/>
          <w:numId w:val="3"/>
        </w:numPr>
        <w:jc w:val="both"/>
        <w:rPr>
          <w:sz w:val="22"/>
          <w:szCs w:val="24"/>
        </w:rPr>
      </w:pPr>
      <w:r w:rsidRPr="00B45A77">
        <w:rPr>
          <w:sz w:val="22"/>
          <w:szCs w:val="24"/>
        </w:rPr>
        <w:t xml:space="preserve">The tenderer (whether their submission is accepted or not) and all other recipients of the Invitation to </w:t>
      </w:r>
      <w:r w:rsidR="00D67DCA">
        <w:rPr>
          <w:sz w:val="22"/>
          <w:szCs w:val="24"/>
        </w:rPr>
        <w:t>Tender</w:t>
      </w:r>
      <w:r w:rsidRPr="00B45A77">
        <w:rPr>
          <w:sz w:val="22"/>
          <w:szCs w:val="24"/>
        </w:rPr>
        <w:t xml:space="preserve"> document (whether they submit a tender response or not) shall treat the details of this document as private and confidential.</w:t>
      </w:r>
    </w:p>
    <w:p w14:paraId="715693AD" w14:textId="77777777" w:rsidR="004930C2" w:rsidRDefault="004930C2" w:rsidP="004930C2">
      <w:pPr>
        <w:pStyle w:val="NoSpacing"/>
        <w:ind w:left="720"/>
        <w:jc w:val="both"/>
        <w:rPr>
          <w:sz w:val="22"/>
          <w:szCs w:val="24"/>
        </w:rPr>
      </w:pPr>
    </w:p>
    <w:p w14:paraId="222B65FF" w14:textId="6A4D8C10" w:rsidR="00501DB5" w:rsidRPr="004930C2" w:rsidRDefault="00D379B9" w:rsidP="004930C2">
      <w:pPr>
        <w:pStyle w:val="NoSpacing"/>
        <w:numPr>
          <w:ilvl w:val="1"/>
          <w:numId w:val="3"/>
        </w:numPr>
        <w:jc w:val="both"/>
        <w:rPr>
          <w:sz w:val="22"/>
          <w:szCs w:val="24"/>
        </w:rPr>
      </w:pPr>
      <w:r w:rsidRPr="004930C2">
        <w:rPr>
          <w:sz w:val="22"/>
          <w:szCs w:val="24"/>
        </w:rPr>
        <w:t xml:space="preserve">Any submission received in response to this Invitation to </w:t>
      </w:r>
      <w:r w:rsidR="00D67DCA" w:rsidRPr="004930C2">
        <w:rPr>
          <w:sz w:val="22"/>
          <w:szCs w:val="24"/>
        </w:rPr>
        <w:t>Tender</w:t>
      </w:r>
      <w:r w:rsidRPr="004930C2">
        <w:rPr>
          <w:sz w:val="22"/>
          <w:szCs w:val="24"/>
        </w:rPr>
        <w:t xml:space="preserve"> shall be treated likewise by Sport Wales, except </w:t>
      </w:r>
      <w:proofErr w:type="gramStart"/>
      <w:r w:rsidRPr="004930C2">
        <w:rPr>
          <w:sz w:val="22"/>
          <w:szCs w:val="24"/>
        </w:rPr>
        <w:t>where</w:t>
      </w:r>
      <w:proofErr w:type="gramEnd"/>
      <w:r w:rsidRPr="004930C2">
        <w:rPr>
          <w:sz w:val="22"/>
          <w:szCs w:val="24"/>
        </w:rPr>
        <w:t xml:space="preserve"> requested in compliance with the Freedom of Information Act 2000.</w:t>
      </w:r>
    </w:p>
    <w:p w14:paraId="2B0216D9" w14:textId="77777777" w:rsidR="0011497B" w:rsidRDefault="0011497B" w:rsidP="0011497B">
      <w:pPr>
        <w:pStyle w:val="NoSpacing"/>
        <w:ind w:left="720" w:hanging="720"/>
        <w:jc w:val="both"/>
        <w:rPr>
          <w:sz w:val="22"/>
          <w:szCs w:val="24"/>
        </w:rPr>
      </w:pPr>
    </w:p>
    <w:p w14:paraId="55391B3C" w14:textId="77777777" w:rsidR="00E17A0F" w:rsidRPr="00B45A77" w:rsidRDefault="00E17A0F" w:rsidP="0011497B">
      <w:pPr>
        <w:pStyle w:val="NoSpacing"/>
        <w:ind w:left="720" w:hanging="720"/>
        <w:jc w:val="both"/>
        <w:rPr>
          <w:sz w:val="22"/>
          <w:szCs w:val="24"/>
        </w:rPr>
      </w:pPr>
    </w:p>
    <w:p w14:paraId="0A333C75" w14:textId="1129B3C6" w:rsidR="0011497B" w:rsidRPr="00203CF5" w:rsidRDefault="0011497B" w:rsidP="0011497B">
      <w:pPr>
        <w:pStyle w:val="Heading2"/>
        <w:numPr>
          <w:ilvl w:val="0"/>
          <w:numId w:val="3"/>
        </w:numPr>
        <w:jc w:val="both"/>
      </w:pPr>
      <w:bookmarkStart w:id="16" w:name="_Toc218693900"/>
      <w:r w:rsidRPr="00203CF5">
        <w:t>Security</w:t>
      </w:r>
      <w:bookmarkEnd w:id="16"/>
      <w:r>
        <w:t xml:space="preserve"> </w:t>
      </w:r>
    </w:p>
    <w:p w14:paraId="6AA2FBC4" w14:textId="77777777" w:rsidR="0011497B" w:rsidRPr="001046F1" w:rsidRDefault="0011497B" w:rsidP="0011497B">
      <w:pPr>
        <w:pStyle w:val="NoSpacing"/>
        <w:jc w:val="both"/>
      </w:pPr>
    </w:p>
    <w:p w14:paraId="09A16EF0" w14:textId="576B6694" w:rsidR="0011497B" w:rsidRPr="00CD389A" w:rsidRDefault="0011497B" w:rsidP="0011497B">
      <w:pPr>
        <w:pStyle w:val="NoSpacing"/>
        <w:numPr>
          <w:ilvl w:val="1"/>
          <w:numId w:val="3"/>
        </w:numPr>
        <w:jc w:val="both"/>
        <w:rPr>
          <w:sz w:val="22"/>
          <w:szCs w:val="24"/>
        </w:rPr>
      </w:pPr>
      <w:r w:rsidRPr="00CD389A">
        <w:rPr>
          <w:sz w:val="22"/>
          <w:szCs w:val="24"/>
        </w:rPr>
        <w:t xml:space="preserve">The successful Supplier must adhere to the obligations of a "Data Processor" as specified in the Data Protection Act 2018 (DPA 2018) and retained EU GDPR 679/2016, Article 28. In line with the Data Protection Act 2018, Chapter 2, the supplier is responsible for ensuring that all personal data processed while delivering services, goods, or works under this agreement is handled in compliance with the standards set out in Chapter IV. </w:t>
      </w:r>
    </w:p>
    <w:p w14:paraId="4C8679E9" w14:textId="77777777" w:rsidR="000A010D" w:rsidRPr="00AF7310" w:rsidRDefault="000A010D" w:rsidP="007A7269">
      <w:pPr>
        <w:pStyle w:val="NoSpacing"/>
        <w:jc w:val="both"/>
        <w:rPr>
          <w:sz w:val="22"/>
          <w:szCs w:val="24"/>
        </w:rPr>
      </w:pPr>
    </w:p>
    <w:p w14:paraId="736B2A80" w14:textId="3E4E2C60" w:rsidR="00F40CF6" w:rsidRDefault="00F40CF6" w:rsidP="00AE71E9">
      <w:pPr>
        <w:pStyle w:val="Heading2"/>
        <w:numPr>
          <w:ilvl w:val="0"/>
          <w:numId w:val="3"/>
        </w:numPr>
        <w:jc w:val="both"/>
      </w:pPr>
      <w:bookmarkStart w:id="17" w:name="_Toc218693901"/>
      <w:r>
        <w:t xml:space="preserve">Welsh </w:t>
      </w:r>
      <w:r w:rsidR="00E0422B">
        <w:t>L</w:t>
      </w:r>
      <w:r>
        <w:t>anguage</w:t>
      </w:r>
      <w:bookmarkEnd w:id="17"/>
      <w:r>
        <w:t xml:space="preserve"> </w:t>
      </w:r>
    </w:p>
    <w:p w14:paraId="7D6C3926" w14:textId="77777777" w:rsidR="008F4DEA" w:rsidRDefault="008F4DEA" w:rsidP="008F4DEA">
      <w:pPr>
        <w:pStyle w:val="NoSpacing"/>
        <w:rPr>
          <w:sz w:val="22"/>
          <w:szCs w:val="24"/>
        </w:rPr>
      </w:pPr>
    </w:p>
    <w:p w14:paraId="74CA7D6F" w14:textId="77777777" w:rsidR="00E17A0F" w:rsidRDefault="00E17A0F" w:rsidP="00E17A0F">
      <w:pPr>
        <w:pStyle w:val="NoSpacing"/>
        <w:numPr>
          <w:ilvl w:val="1"/>
          <w:numId w:val="3"/>
        </w:numPr>
        <w:jc w:val="both"/>
        <w:rPr>
          <w:sz w:val="22"/>
        </w:rPr>
      </w:pPr>
      <w:r w:rsidRPr="00E17A0F">
        <w:rPr>
          <w:sz w:val="22"/>
        </w:rPr>
        <w:t xml:space="preserve">As a public sector body, Sport Wales has a duty to comply with the Welsh Government’s Welsh Language Standards.  </w:t>
      </w:r>
    </w:p>
    <w:p w14:paraId="2A7C11FA" w14:textId="77777777" w:rsidR="00E17A0F" w:rsidRDefault="00E17A0F" w:rsidP="00E17A0F">
      <w:pPr>
        <w:pStyle w:val="NoSpacing"/>
        <w:ind w:left="720"/>
        <w:jc w:val="both"/>
        <w:rPr>
          <w:sz w:val="22"/>
        </w:rPr>
      </w:pPr>
    </w:p>
    <w:p w14:paraId="51732F5D" w14:textId="0807B374" w:rsidR="00B26007" w:rsidRDefault="008F4DEA" w:rsidP="00A9032B">
      <w:pPr>
        <w:pStyle w:val="NoSpacing"/>
        <w:numPr>
          <w:ilvl w:val="1"/>
          <w:numId w:val="3"/>
        </w:numPr>
        <w:jc w:val="both"/>
        <w:rPr>
          <w:sz w:val="22"/>
        </w:rPr>
      </w:pPr>
      <w:r w:rsidRPr="0074525E">
        <w:rPr>
          <w:sz w:val="22"/>
        </w:rPr>
        <w:t>T</w:t>
      </w:r>
      <w:r w:rsidR="00FB4D16" w:rsidRPr="0074525E">
        <w:rPr>
          <w:sz w:val="22"/>
        </w:rPr>
        <w:t xml:space="preserve">he successful </w:t>
      </w:r>
      <w:r w:rsidR="00E17A0F">
        <w:rPr>
          <w:sz w:val="22"/>
        </w:rPr>
        <w:t>s</w:t>
      </w:r>
      <w:r w:rsidR="00FB4D16" w:rsidRPr="0074525E">
        <w:rPr>
          <w:sz w:val="22"/>
        </w:rPr>
        <w:t>upplier will need to ensure that</w:t>
      </w:r>
      <w:r w:rsidR="006C7E07" w:rsidRPr="0074525E">
        <w:rPr>
          <w:sz w:val="22"/>
        </w:rPr>
        <w:t xml:space="preserve"> services provided via this contract are compliant with Sport </w:t>
      </w:r>
      <w:proofErr w:type="spellStart"/>
      <w:r w:rsidR="006C7E07" w:rsidRPr="0074525E">
        <w:rPr>
          <w:sz w:val="22"/>
        </w:rPr>
        <w:t>Wales’</w:t>
      </w:r>
      <w:proofErr w:type="spellEnd"/>
      <w:r w:rsidR="006C7E07" w:rsidRPr="0074525E">
        <w:rPr>
          <w:sz w:val="22"/>
        </w:rPr>
        <w:t xml:space="preserve"> Welsh language</w:t>
      </w:r>
      <w:r w:rsidR="00711901" w:rsidRPr="0074525E">
        <w:rPr>
          <w:sz w:val="22"/>
        </w:rPr>
        <w:t xml:space="preserve"> needs. </w:t>
      </w:r>
    </w:p>
    <w:p w14:paraId="3A970573" w14:textId="77777777" w:rsidR="00E17A0F" w:rsidRPr="00114E1C" w:rsidRDefault="00E17A0F" w:rsidP="00E17A0F">
      <w:pPr>
        <w:pStyle w:val="NoSpacing"/>
        <w:jc w:val="both"/>
        <w:rPr>
          <w:sz w:val="22"/>
        </w:rPr>
      </w:pPr>
    </w:p>
    <w:p w14:paraId="41B63AAC" w14:textId="77777777" w:rsidR="00365292" w:rsidRPr="00114E1C" w:rsidRDefault="00365292" w:rsidP="00365292">
      <w:pPr>
        <w:ind w:left="715" w:right="30"/>
        <w:rPr>
          <w:sz w:val="22"/>
        </w:rPr>
      </w:pPr>
      <w:r w:rsidRPr="00114E1C">
        <w:rPr>
          <w:sz w:val="22"/>
        </w:rPr>
        <w:t xml:space="preserve">The Welsh language, inclusion and accessibility requirements aligned to this procurement will be confirmed in each instance of call-off. However, common themes and requirements applicable to all call-offs will include (but not be limited to): </w:t>
      </w:r>
    </w:p>
    <w:p w14:paraId="06F5AF08" w14:textId="77777777" w:rsidR="00365292" w:rsidRPr="00900F0E" w:rsidRDefault="00365292" w:rsidP="0010316F">
      <w:pPr>
        <w:pStyle w:val="ListParagraph"/>
        <w:numPr>
          <w:ilvl w:val="0"/>
          <w:numId w:val="47"/>
        </w:numPr>
        <w:spacing w:after="3" w:line="240" w:lineRule="auto"/>
        <w:ind w:right="30"/>
        <w:rPr>
          <w:sz w:val="22"/>
        </w:rPr>
      </w:pPr>
      <w:r w:rsidRPr="00900F0E">
        <w:rPr>
          <w:sz w:val="22"/>
        </w:rPr>
        <w:t xml:space="preserve">An appreciation, awareness and understanding of Welsh language standards and culture. </w:t>
      </w:r>
    </w:p>
    <w:p w14:paraId="1A487184" w14:textId="77777777" w:rsidR="00365292" w:rsidRPr="00900F0E" w:rsidRDefault="00365292" w:rsidP="0010316F">
      <w:pPr>
        <w:pStyle w:val="ListParagraph"/>
        <w:numPr>
          <w:ilvl w:val="0"/>
          <w:numId w:val="47"/>
        </w:numPr>
        <w:spacing w:after="3" w:line="240" w:lineRule="auto"/>
        <w:ind w:right="30"/>
        <w:rPr>
          <w:sz w:val="22"/>
        </w:rPr>
      </w:pPr>
      <w:r w:rsidRPr="00900F0E">
        <w:rPr>
          <w:sz w:val="22"/>
        </w:rPr>
        <w:t xml:space="preserve">Providing opportunities for research participants to engage through the medium of Welsh. </w:t>
      </w:r>
    </w:p>
    <w:p w14:paraId="6837A3DA" w14:textId="77777777" w:rsidR="00365292" w:rsidRPr="00900F0E" w:rsidRDefault="00365292" w:rsidP="0010316F">
      <w:pPr>
        <w:pStyle w:val="ListParagraph"/>
        <w:numPr>
          <w:ilvl w:val="0"/>
          <w:numId w:val="47"/>
        </w:numPr>
        <w:spacing w:after="3" w:line="240" w:lineRule="auto"/>
        <w:ind w:right="30"/>
        <w:rPr>
          <w:sz w:val="22"/>
        </w:rPr>
      </w:pPr>
      <w:r w:rsidRPr="00900F0E">
        <w:rPr>
          <w:sz w:val="22"/>
        </w:rPr>
        <w:t xml:space="preserve">Providing inclusive opportunities for those living in underserved and/or diverse communities.  </w:t>
      </w:r>
    </w:p>
    <w:p w14:paraId="3995C64D" w14:textId="77777777" w:rsidR="00365292" w:rsidRPr="00900F0E" w:rsidRDefault="00365292" w:rsidP="0010316F">
      <w:pPr>
        <w:pStyle w:val="ListParagraph"/>
        <w:numPr>
          <w:ilvl w:val="0"/>
          <w:numId w:val="47"/>
        </w:numPr>
        <w:spacing w:after="3" w:line="240" w:lineRule="auto"/>
        <w:ind w:right="30"/>
        <w:rPr>
          <w:sz w:val="22"/>
        </w:rPr>
      </w:pPr>
      <w:r w:rsidRPr="00900F0E">
        <w:rPr>
          <w:sz w:val="22"/>
        </w:rPr>
        <w:t xml:space="preserve">Issuing of bilingual Welsh/English communications to potential research participants (Sport Wales to provide translated copy for use). </w:t>
      </w:r>
    </w:p>
    <w:p w14:paraId="41E54539" w14:textId="77777777" w:rsidR="00365292" w:rsidRPr="00900F0E" w:rsidRDefault="00365292" w:rsidP="0010316F">
      <w:pPr>
        <w:pStyle w:val="ListParagraph"/>
        <w:numPr>
          <w:ilvl w:val="0"/>
          <w:numId w:val="47"/>
        </w:numPr>
        <w:spacing w:after="3" w:line="240" w:lineRule="auto"/>
        <w:ind w:right="30"/>
        <w:rPr>
          <w:sz w:val="22"/>
        </w:rPr>
      </w:pPr>
      <w:r w:rsidRPr="00900F0E">
        <w:rPr>
          <w:sz w:val="22"/>
        </w:rPr>
        <w:t xml:space="preserve">Understanding and foresight to ensure that call-off delivery must include sufficient time to allow for Welsh translation (with specific Welsh requirements to be confirmed at each instance of call-off). </w:t>
      </w:r>
    </w:p>
    <w:p w14:paraId="139D7FF7" w14:textId="77777777" w:rsidR="00365292" w:rsidRPr="00900F0E" w:rsidRDefault="00365292" w:rsidP="0010316F">
      <w:pPr>
        <w:pStyle w:val="ListParagraph"/>
        <w:numPr>
          <w:ilvl w:val="0"/>
          <w:numId w:val="47"/>
        </w:numPr>
        <w:spacing w:after="123" w:line="240" w:lineRule="auto"/>
        <w:ind w:right="30"/>
        <w:rPr>
          <w:sz w:val="22"/>
        </w:rPr>
      </w:pPr>
      <w:r w:rsidRPr="00900F0E">
        <w:rPr>
          <w:sz w:val="22"/>
        </w:rPr>
        <w:t xml:space="preserve">Continued adherence to Welsh language, inclusion and accessibility standards. </w:t>
      </w:r>
    </w:p>
    <w:p w14:paraId="2E37C875" w14:textId="77777777" w:rsidR="00E17A0F" w:rsidRPr="00114E1C" w:rsidRDefault="00E17A0F" w:rsidP="00E17A0F">
      <w:pPr>
        <w:pStyle w:val="NoSpacing"/>
        <w:jc w:val="both"/>
        <w:rPr>
          <w:sz w:val="22"/>
        </w:rPr>
      </w:pPr>
    </w:p>
    <w:p w14:paraId="391181E8" w14:textId="1168789E" w:rsidR="00F63F73" w:rsidRPr="00114E1C" w:rsidRDefault="00F63F73" w:rsidP="00A9032B">
      <w:pPr>
        <w:pStyle w:val="NoSpacing"/>
        <w:numPr>
          <w:ilvl w:val="1"/>
          <w:numId w:val="3"/>
        </w:numPr>
        <w:jc w:val="both"/>
        <w:rPr>
          <w:sz w:val="22"/>
        </w:rPr>
      </w:pPr>
      <w:r w:rsidRPr="00114E1C">
        <w:rPr>
          <w:sz w:val="22"/>
        </w:rPr>
        <w:t xml:space="preserve">Further references are made to Sport </w:t>
      </w:r>
      <w:proofErr w:type="spellStart"/>
      <w:r w:rsidRPr="00114E1C">
        <w:rPr>
          <w:sz w:val="22"/>
        </w:rPr>
        <w:t>Wales</w:t>
      </w:r>
      <w:r w:rsidR="00AC0970" w:rsidRPr="00114E1C">
        <w:rPr>
          <w:sz w:val="22"/>
        </w:rPr>
        <w:t>’</w:t>
      </w:r>
      <w:proofErr w:type="spellEnd"/>
      <w:r w:rsidRPr="00114E1C">
        <w:rPr>
          <w:sz w:val="22"/>
        </w:rPr>
        <w:t xml:space="preserve"> bilingual requirements</w:t>
      </w:r>
      <w:r w:rsidR="005A05EC" w:rsidRPr="00114E1C">
        <w:rPr>
          <w:sz w:val="22"/>
        </w:rPr>
        <w:t xml:space="preserve"> </w:t>
      </w:r>
      <w:r w:rsidR="00E17A0F" w:rsidRPr="00114E1C">
        <w:rPr>
          <w:sz w:val="22"/>
        </w:rPr>
        <w:t>in Part 1</w:t>
      </w:r>
      <w:r w:rsidR="00E41DB6" w:rsidRPr="00114E1C">
        <w:rPr>
          <w:sz w:val="22"/>
        </w:rPr>
        <w:t>4</w:t>
      </w:r>
      <w:r w:rsidR="00E17A0F" w:rsidRPr="00114E1C">
        <w:rPr>
          <w:sz w:val="22"/>
        </w:rPr>
        <w:t xml:space="preserve"> (Specification) below.</w:t>
      </w:r>
    </w:p>
    <w:p w14:paraId="4E4FB3F4" w14:textId="77777777" w:rsidR="00E17A0F" w:rsidRPr="00114E1C" w:rsidRDefault="00E17A0F" w:rsidP="00E17A0F">
      <w:pPr>
        <w:pStyle w:val="NoSpacing"/>
        <w:ind w:left="720"/>
        <w:jc w:val="both"/>
        <w:rPr>
          <w:sz w:val="22"/>
        </w:rPr>
      </w:pPr>
    </w:p>
    <w:p w14:paraId="65C21C58" w14:textId="77777777" w:rsidR="002041D5" w:rsidRPr="00A22A66" w:rsidRDefault="00E17A0F" w:rsidP="002041D5">
      <w:pPr>
        <w:pStyle w:val="NoSpacing"/>
        <w:numPr>
          <w:ilvl w:val="1"/>
          <w:numId w:val="3"/>
        </w:numPr>
        <w:jc w:val="both"/>
        <w:rPr>
          <w:sz w:val="22"/>
        </w:rPr>
      </w:pPr>
      <w:r w:rsidRPr="00A22A66">
        <w:rPr>
          <w:sz w:val="22"/>
        </w:rPr>
        <w:t xml:space="preserve">For further details regarding Welsh language requirements and responsibilities, see: </w:t>
      </w:r>
      <w:hyperlink r:id="rId18" w:history="1">
        <w:r w:rsidRPr="00A22A66">
          <w:rPr>
            <w:rStyle w:val="Hyperlink"/>
            <w:sz w:val="22"/>
          </w:rPr>
          <w:t>https://www.gov.wales/welsh-language</w:t>
        </w:r>
      </w:hyperlink>
      <w:r w:rsidR="00721DA3" w:rsidRPr="00A22A66">
        <w:rPr>
          <w:sz w:val="22"/>
        </w:rPr>
        <w:t>.</w:t>
      </w:r>
      <w:bookmarkStart w:id="18" w:name="_Toc41882"/>
    </w:p>
    <w:p w14:paraId="62C64744" w14:textId="77777777" w:rsidR="002041D5" w:rsidRPr="00D17B7D" w:rsidRDefault="002041D5" w:rsidP="002041D5">
      <w:pPr>
        <w:pStyle w:val="ListParagraph"/>
        <w:rPr>
          <w:color w:val="EE0000"/>
          <w:sz w:val="36"/>
          <w:szCs w:val="36"/>
        </w:rPr>
      </w:pPr>
    </w:p>
    <w:p w14:paraId="2956D835" w14:textId="03261E0F" w:rsidR="00E53736" w:rsidRPr="00A22A66" w:rsidRDefault="00E53736" w:rsidP="002041D5">
      <w:pPr>
        <w:pStyle w:val="NoSpacing"/>
        <w:numPr>
          <w:ilvl w:val="1"/>
          <w:numId w:val="3"/>
        </w:numPr>
        <w:jc w:val="both"/>
        <w:rPr>
          <w:b/>
          <w:bCs/>
          <w:color w:val="EE0000"/>
          <w:sz w:val="40"/>
          <w:szCs w:val="40"/>
        </w:rPr>
      </w:pPr>
      <w:r w:rsidRPr="00A22A66">
        <w:rPr>
          <w:b/>
          <w:bCs/>
          <w:color w:val="EE0000"/>
          <w:sz w:val="40"/>
          <w:szCs w:val="40"/>
        </w:rPr>
        <w:t xml:space="preserve">Conflicts of Interest </w:t>
      </w:r>
      <w:bookmarkEnd w:id="18"/>
    </w:p>
    <w:p w14:paraId="03B13BC1" w14:textId="77777777" w:rsidR="00E53736" w:rsidRDefault="00E53736" w:rsidP="00E53736">
      <w:pPr>
        <w:spacing w:after="0" w:line="259" w:lineRule="auto"/>
      </w:pPr>
      <w:r>
        <w:lastRenderedPageBreak/>
        <w:t xml:space="preserve"> </w:t>
      </w:r>
    </w:p>
    <w:p w14:paraId="414E0E11" w14:textId="77777777" w:rsidR="00E53736" w:rsidRPr="00B31AF6" w:rsidRDefault="00E53736" w:rsidP="00E53736">
      <w:pPr>
        <w:ind w:left="715" w:right="30"/>
        <w:rPr>
          <w:sz w:val="22"/>
        </w:rPr>
      </w:pPr>
      <w:r w:rsidRPr="00B31AF6">
        <w:rPr>
          <w:sz w:val="22"/>
        </w:rPr>
        <w:t>16.1</w:t>
      </w:r>
      <w:r w:rsidRPr="00B31AF6">
        <w:rPr>
          <w:rFonts w:ascii="Arial" w:eastAsia="Arial" w:hAnsi="Arial" w:cs="Arial"/>
          <w:sz w:val="22"/>
        </w:rPr>
        <w:t xml:space="preserve"> </w:t>
      </w:r>
      <w:r w:rsidRPr="00B31AF6">
        <w:rPr>
          <w:sz w:val="22"/>
        </w:rPr>
        <w:t xml:space="preserve">Tenderers are responsible for ensuring that no actual, potential or perceived conflicts of interest (in-line the meaning of section 81 of the Procurement Act 2023) exist between themselves and Sport Wales. As per the Procurement Act, “interest” includes a personal, professional or financial interest and may be direct or indirect. </w:t>
      </w:r>
    </w:p>
    <w:p w14:paraId="6A7E696E" w14:textId="77777777" w:rsidR="00E53736" w:rsidRPr="00B31AF6" w:rsidRDefault="00E53736" w:rsidP="00E53736">
      <w:pPr>
        <w:spacing w:after="0" w:line="259" w:lineRule="auto"/>
        <w:ind w:left="720"/>
        <w:rPr>
          <w:sz w:val="22"/>
        </w:rPr>
      </w:pPr>
      <w:r w:rsidRPr="00B31AF6">
        <w:rPr>
          <w:sz w:val="22"/>
        </w:rPr>
        <w:t xml:space="preserve"> </w:t>
      </w:r>
    </w:p>
    <w:p w14:paraId="0E9F9733" w14:textId="77777777" w:rsidR="00E53736" w:rsidRPr="00B31AF6" w:rsidRDefault="00E53736" w:rsidP="00E53736">
      <w:pPr>
        <w:ind w:left="715" w:right="30"/>
        <w:rPr>
          <w:sz w:val="22"/>
        </w:rPr>
      </w:pPr>
      <w:r w:rsidRPr="00B31AF6">
        <w:rPr>
          <w:sz w:val="22"/>
        </w:rPr>
        <w:t>16.2</w:t>
      </w:r>
      <w:r w:rsidRPr="00B31AF6">
        <w:rPr>
          <w:rFonts w:ascii="Arial" w:eastAsia="Arial" w:hAnsi="Arial" w:cs="Arial"/>
          <w:sz w:val="22"/>
        </w:rPr>
        <w:t xml:space="preserve"> </w:t>
      </w:r>
      <w:r w:rsidRPr="00B31AF6">
        <w:rPr>
          <w:sz w:val="22"/>
        </w:rPr>
        <w:t xml:space="preserve">Tenderers are required to declare whether any actual, potential or perceived conflict of interest exist as part of their tender response and must notify Sport Wales immediately should the information provided change at any time </w:t>
      </w:r>
      <w:proofErr w:type="gramStart"/>
      <w:r w:rsidRPr="00B31AF6">
        <w:rPr>
          <w:sz w:val="22"/>
        </w:rPr>
        <w:t>during the course of</w:t>
      </w:r>
      <w:proofErr w:type="gramEnd"/>
      <w:r w:rsidRPr="00B31AF6">
        <w:rPr>
          <w:sz w:val="22"/>
        </w:rPr>
        <w:t xml:space="preserve"> the procurement. </w:t>
      </w:r>
    </w:p>
    <w:p w14:paraId="1B784B22" w14:textId="77777777" w:rsidR="00E53736" w:rsidRPr="00B31AF6" w:rsidRDefault="00E53736" w:rsidP="00E53736">
      <w:pPr>
        <w:spacing w:after="0" w:line="259" w:lineRule="auto"/>
        <w:rPr>
          <w:sz w:val="22"/>
        </w:rPr>
      </w:pPr>
      <w:r w:rsidRPr="00B31AF6">
        <w:rPr>
          <w:sz w:val="22"/>
        </w:rPr>
        <w:t xml:space="preserve"> </w:t>
      </w:r>
    </w:p>
    <w:p w14:paraId="70E71564" w14:textId="77777777" w:rsidR="00E53736" w:rsidRPr="00B31AF6" w:rsidRDefault="00E53736" w:rsidP="00E53736">
      <w:pPr>
        <w:ind w:left="715" w:right="30"/>
        <w:rPr>
          <w:sz w:val="22"/>
        </w:rPr>
      </w:pPr>
      <w:r w:rsidRPr="00B31AF6">
        <w:rPr>
          <w:sz w:val="22"/>
        </w:rPr>
        <w:t>16.3</w:t>
      </w:r>
      <w:r w:rsidRPr="00B31AF6">
        <w:rPr>
          <w:rFonts w:ascii="Arial" w:eastAsia="Arial" w:hAnsi="Arial" w:cs="Arial"/>
          <w:sz w:val="22"/>
        </w:rPr>
        <w:t xml:space="preserve"> </w:t>
      </w:r>
      <w:r w:rsidRPr="00B31AF6">
        <w:rPr>
          <w:sz w:val="22"/>
        </w:rPr>
        <w:t xml:space="preserve">In the event of any actual, potential or perceived conflict of interest, Sport Wales shall, at its sole discretion, decide on the appropriate course of action. Sport Wales reserves the right to: </w:t>
      </w:r>
    </w:p>
    <w:p w14:paraId="6C2C8673" w14:textId="77777777" w:rsidR="00E53736" w:rsidRPr="00B31AF6" w:rsidRDefault="00E53736" w:rsidP="00E53736">
      <w:pPr>
        <w:spacing w:after="0" w:line="259" w:lineRule="auto"/>
        <w:ind w:left="720"/>
        <w:rPr>
          <w:sz w:val="22"/>
        </w:rPr>
      </w:pPr>
      <w:r w:rsidRPr="00B31AF6">
        <w:rPr>
          <w:sz w:val="22"/>
        </w:rPr>
        <w:t xml:space="preserve"> </w:t>
      </w:r>
    </w:p>
    <w:p w14:paraId="032EE3FD" w14:textId="77777777" w:rsidR="00E53736" w:rsidRPr="0010316F" w:rsidRDefault="00E53736" w:rsidP="0010316F">
      <w:pPr>
        <w:pStyle w:val="ListParagraph"/>
        <w:numPr>
          <w:ilvl w:val="0"/>
          <w:numId w:val="48"/>
        </w:numPr>
        <w:spacing w:after="3" w:line="240" w:lineRule="auto"/>
        <w:ind w:right="30"/>
        <w:jc w:val="both"/>
        <w:rPr>
          <w:sz w:val="22"/>
        </w:rPr>
      </w:pPr>
      <w:r w:rsidRPr="0010316F">
        <w:rPr>
          <w:sz w:val="22"/>
        </w:rPr>
        <w:t xml:space="preserve">Exclude any tenderer that fails to notify Sport Wales of an actual, potential or perceived conflict of interest, or where an actual conflict of interest exists. </w:t>
      </w:r>
    </w:p>
    <w:p w14:paraId="38ED1E47" w14:textId="77777777" w:rsidR="00E53736" w:rsidRPr="0010316F" w:rsidRDefault="00E53736" w:rsidP="0010316F">
      <w:pPr>
        <w:pStyle w:val="ListParagraph"/>
        <w:numPr>
          <w:ilvl w:val="0"/>
          <w:numId w:val="48"/>
        </w:numPr>
        <w:spacing w:after="3" w:line="240" w:lineRule="auto"/>
        <w:ind w:right="30"/>
        <w:jc w:val="both"/>
        <w:rPr>
          <w:sz w:val="22"/>
        </w:rPr>
      </w:pPr>
      <w:r w:rsidRPr="0010316F">
        <w:rPr>
          <w:sz w:val="22"/>
        </w:rPr>
        <w:t xml:space="preserve">Request further information from any tenderer and require any tenderer to take reasonable steps to mitigate a conflict of interest. Failure to do so may result in the tenderer being excluded from participating in, or progressing as part of, the procurement process.  </w:t>
      </w:r>
    </w:p>
    <w:p w14:paraId="7BAF5A91" w14:textId="77777777" w:rsidR="00E53736" w:rsidRPr="00B31AF6" w:rsidRDefault="00E53736" w:rsidP="00E53736">
      <w:pPr>
        <w:spacing w:after="0" w:line="259" w:lineRule="auto"/>
        <w:ind w:left="720"/>
        <w:rPr>
          <w:sz w:val="22"/>
        </w:rPr>
      </w:pPr>
      <w:r w:rsidRPr="00B31AF6">
        <w:rPr>
          <w:sz w:val="22"/>
        </w:rPr>
        <w:t xml:space="preserve"> </w:t>
      </w:r>
    </w:p>
    <w:p w14:paraId="1132562E" w14:textId="77777777" w:rsidR="00E53736" w:rsidRPr="00B31AF6" w:rsidRDefault="00E53736" w:rsidP="00E53736">
      <w:pPr>
        <w:numPr>
          <w:ilvl w:val="1"/>
          <w:numId w:val="40"/>
        </w:numPr>
        <w:spacing w:after="3" w:line="248" w:lineRule="auto"/>
        <w:ind w:right="30" w:hanging="720"/>
        <w:jc w:val="both"/>
        <w:rPr>
          <w:sz w:val="22"/>
        </w:rPr>
      </w:pPr>
      <w:r w:rsidRPr="00B31AF6">
        <w:rPr>
          <w:sz w:val="22"/>
        </w:rPr>
        <w:t xml:space="preserve">Sport Wales encourages tenderers to make contact via the Sell2Wales questions and answer function as soon as possible should it have any concerns regarding actual, potential or perceived conflicts of interest.  </w:t>
      </w:r>
    </w:p>
    <w:p w14:paraId="5320CC98" w14:textId="77777777" w:rsidR="00E53736" w:rsidRPr="00B31AF6" w:rsidRDefault="00E53736" w:rsidP="00E53736">
      <w:pPr>
        <w:spacing w:after="0" w:line="259" w:lineRule="auto"/>
        <w:ind w:left="720"/>
        <w:rPr>
          <w:sz w:val="22"/>
        </w:rPr>
      </w:pPr>
      <w:r w:rsidRPr="00B31AF6">
        <w:rPr>
          <w:sz w:val="22"/>
        </w:rPr>
        <w:t xml:space="preserve"> </w:t>
      </w:r>
    </w:p>
    <w:p w14:paraId="2C55D1AA" w14:textId="77777777" w:rsidR="00E53736" w:rsidRPr="00B31AF6" w:rsidRDefault="00E53736" w:rsidP="00E53736">
      <w:pPr>
        <w:numPr>
          <w:ilvl w:val="1"/>
          <w:numId w:val="40"/>
        </w:numPr>
        <w:spacing w:after="3" w:line="248" w:lineRule="auto"/>
        <w:ind w:right="30" w:hanging="720"/>
        <w:jc w:val="both"/>
        <w:rPr>
          <w:sz w:val="22"/>
        </w:rPr>
      </w:pPr>
      <w:r w:rsidRPr="00B31AF6">
        <w:rPr>
          <w:sz w:val="22"/>
        </w:rPr>
        <w:t xml:space="preserve">Sport Wales confirms that, prior to the publication of the Tender Notice related to this procurement, a conflict assessment has been prepared in accordance with the Procurement Act 2023.   </w:t>
      </w:r>
    </w:p>
    <w:p w14:paraId="50C2D8BF" w14:textId="77777777" w:rsidR="00E17A0F" w:rsidRPr="00ED472A" w:rsidRDefault="00E17A0F" w:rsidP="00B31AF6">
      <w:pPr>
        <w:pStyle w:val="NoSpacing"/>
        <w:rPr>
          <w:highlight w:val="yellow"/>
        </w:rPr>
      </w:pPr>
    </w:p>
    <w:p w14:paraId="48723E6B" w14:textId="6A6B6CC1" w:rsidR="00DE290B" w:rsidRPr="00203CF5" w:rsidRDefault="00DE290B" w:rsidP="00AE71E9">
      <w:pPr>
        <w:pStyle w:val="Heading2"/>
        <w:numPr>
          <w:ilvl w:val="0"/>
          <w:numId w:val="3"/>
        </w:numPr>
        <w:jc w:val="both"/>
      </w:pPr>
      <w:bookmarkStart w:id="19" w:name="_Toc218693902"/>
      <w:r w:rsidRPr="00203CF5">
        <w:t>Specification</w:t>
      </w:r>
      <w:bookmarkEnd w:id="19"/>
    </w:p>
    <w:p w14:paraId="51D0FBE1" w14:textId="77777777" w:rsidR="007B7B4D" w:rsidRDefault="007B7B4D" w:rsidP="007A7269">
      <w:pPr>
        <w:pStyle w:val="NoSpacing"/>
        <w:jc w:val="both"/>
      </w:pPr>
    </w:p>
    <w:p w14:paraId="7865F104" w14:textId="2FEE2BCD" w:rsidR="005B2A4F" w:rsidRDefault="005B2A4F" w:rsidP="005B2A4F">
      <w:pPr>
        <w:pStyle w:val="Heading2"/>
        <w:spacing w:after="0"/>
        <w:jc w:val="both"/>
        <w:rPr>
          <w:sz w:val="22"/>
          <w:szCs w:val="22"/>
        </w:rPr>
      </w:pPr>
      <w:bookmarkStart w:id="20" w:name="_Toc218693903"/>
      <w:r>
        <w:rPr>
          <w:sz w:val="22"/>
          <w:szCs w:val="22"/>
        </w:rPr>
        <w:t>Introduction</w:t>
      </w:r>
      <w:bookmarkEnd w:id="20"/>
    </w:p>
    <w:p w14:paraId="0AA9C263" w14:textId="77777777" w:rsidR="005B2A4F" w:rsidRPr="005B2A4F" w:rsidRDefault="005B2A4F" w:rsidP="005B2A4F">
      <w:pPr>
        <w:pStyle w:val="NoSpacing"/>
        <w:ind w:left="720"/>
        <w:jc w:val="both"/>
        <w:rPr>
          <w:b/>
          <w:sz w:val="22"/>
        </w:rPr>
      </w:pPr>
    </w:p>
    <w:p w14:paraId="5096E71A" w14:textId="23C39C62" w:rsidR="00693476" w:rsidRPr="00463B29" w:rsidRDefault="00693476" w:rsidP="005B2A4F">
      <w:pPr>
        <w:pStyle w:val="NoSpacing"/>
        <w:numPr>
          <w:ilvl w:val="1"/>
          <w:numId w:val="3"/>
        </w:numPr>
        <w:jc w:val="both"/>
        <w:rPr>
          <w:b/>
          <w:sz w:val="22"/>
        </w:rPr>
      </w:pPr>
    </w:p>
    <w:p w14:paraId="3DC943C6" w14:textId="77777777" w:rsidR="005B2A4F" w:rsidRPr="00463B29" w:rsidRDefault="005B2A4F" w:rsidP="00DC4CC6">
      <w:pPr>
        <w:pStyle w:val="NoSpacing"/>
        <w:jc w:val="both"/>
        <w:rPr>
          <w:b/>
          <w:sz w:val="22"/>
        </w:rPr>
      </w:pPr>
    </w:p>
    <w:p w14:paraId="3EA8AB45" w14:textId="77777777" w:rsidR="007048EC" w:rsidRDefault="007048EC">
      <w:pPr>
        <w:rPr>
          <w:kern w:val="2"/>
          <w:szCs w:val="24"/>
          <w:lang w:eastAsia="en-GB"/>
          <w14:ligatures w14:val="standardContextual"/>
        </w:rPr>
      </w:pPr>
      <w:r>
        <w:rPr>
          <w:b/>
          <w:bCs/>
          <w:sz w:val="22"/>
        </w:rPr>
        <w:t>Purpose and strategic context</w:t>
      </w:r>
    </w:p>
    <w:p w14:paraId="3C5DC95B" w14:textId="5FD2D40C" w:rsidR="007048EC" w:rsidRDefault="007048EC">
      <w:pPr>
        <w:rPr>
          <w:sz w:val="22"/>
        </w:rPr>
      </w:pPr>
      <w:r>
        <w:rPr>
          <w:sz w:val="22"/>
        </w:rPr>
        <w:t>Sport Wales is seeking to establish the Cymru Pathway Coach</w:t>
      </w:r>
      <w:r w:rsidR="006A47EF">
        <w:rPr>
          <w:sz w:val="22"/>
        </w:rPr>
        <w:t xml:space="preserve"> Development</w:t>
      </w:r>
      <w:r w:rsidR="0002694F">
        <w:rPr>
          <w:sz w:val="22"/>
        </w:rPr>
        <w:t xml:space="preserve"> and</w:t>
      </w:r>
      <w:r w:rsidR="006A47EF">
        <w:rPr>
          <w:sz w:val="22"/>
        </w:rPr>
        <w:t xml:space="preserve"> Coaching</w:t>
      </w:r>
      <w:r>
        <w:rPr>
          <w:sz w:val="22"/>
        </w:rPr>
        <w:t xml:space="preserve"> System Expert Panel as a multi-supplier consultancy framework. The panel will provide flexible access to experienced Coach Developer</w:t>
      </w:r>
      <w:r w:rsidR="005E49B4">
        <w:rPr>
          <w:sz w:val="22"/>
        </w:rPr>
        <w:t>s and</w:t>
      </w:r>
      <w:r w:rsidR="0040626E">
        <w:rPr>
          <w:sz w:val="22"/>
        </w:rPr>
        <w:t xml:space="preserve"> </w:t>
      </w:r>
      <w:r w:rsidR="00D634E4">
        <w:rPr>
          <w:sz w:val="22"/>
        </w:rPr>
        <w:t>coaching system</w:t>
      </w:r>
      <w:r>
        <w:rPr>
          <w:sz w:val="22"/>
        </w:rPr>
        <w:t xml:space="preserve"> consultants who can support coaches</w:t>
      </w:r>
      <w:r w:rsidR="00CA0491">
        <w:rPr>
          <w:sz w:val="22"/>
        </w:rPr>
        <w:t xml:space="preserve"> </w:t>
      </w:r>
      <w:r>
        <w:rPr>
          <w:sz w:val="22"/>
        </w:rPr>
        <w:t>working with young people in Welsh pathway sport and contribute to the wider development of the coaching system in Wales.</w:t>
      </w:r>
    </w:p>
    <w:p w14:paraId="1B6F5FB3" w14:textId="77777777" w:rsidR="00BA1466" w:rsidRDefault="00BA1466">
      <w:pPr>
        <w:rPr>
          <w:kern w:val="2"/>
          <w:szCs w:val="24"/>
          <w:lang w:eastAsia="en-GB"/>
          <w14:ligatures w14:val="standardContextual"/>
        </w:rPr>
      </w:pPr>
    </w:p>
    <w:p w14:paraId="07615D69" w14:textId="77777777" w:rsidR="007048EC" w:rsidRDefault="007048EC">
      <w:pPr>
        <w:rPr>
          <w:kern w:val="2"/>
          <w:szCs w:val="24"/>
          <w:lang w:eastAsia="en-GB"/>
          <w14:ligatures w14:val="standardContextual"/>
        </w:rPr>
      </w:pPr>
      <w:r>
        <w:rPr>
          <w:sz w:val="22"/>
        </w:rPr>
        <w:lastRenderedPageBreak/>
        <w:t>The requirement has been identified as an element of the Sport Wales coaching strategy. The role is intended to support coaches to create positive, inclusive and thriving pathway experiences for young people in Wales.</w:t>
      </w:r>
    </w:p>
    <w:p w14:paraId="415D653B" w14:textId="77777777" w:rsidR="007048EC" w:rsidRDefault="007048EC">
      <w:pPr>
        <w:rPr>
          <w:kern w:val="2"/>
          <w:szCs w:val="24"/>
          <w:lang w:eastAsia="en-GB"/>
          <w14:ligatures w14:val="standardContextual"/>
        </w:rPr>
      </w:pPr>
      <w:r>
        <w:rPr>
          <w:b/>
          <w:bCs/>
          <w:sz w:val="22"/>
        </w:rPr>
        <w:t>How the framework will operate</w:t>
      </w:r>
    </w:p>
    <w:p w14:paraId="4B508CA4" w14:textId="42C58FE0" w:rsidR="007048EC" w:rsidRDefault="00A32296">
      <w:pPr>
        <w:rPr>
          <w:kern w:val="2"/>
          <w:szCs w:val="24"/>
          <w:lang w:eastAsia="en-GB"/>
          <w14:ligatures w14:val="standardContextual"/>
        </w:rPr>
      </w:pPr>
      <w:r w:rsidRPr="0046410C">
        <w:rPr>
          <w:sz w:val="22"/>
        </w:rPr>
        <w:t>Through Lot 1</w:t>
      </w:r>
      <w:r w:rsidR="0046410C">
        <w:rPr>
          <w:sz w:val="22"/>
        </w:rPr>
        <w:t>,</w:t>
      </w:r>
      <w:r w:rsidRPr="0046410C">
        <w:rPr>
          <w:sz w:val="22"/>
        </w:rPr>
        <w:t xml:space="preserve"> t</w:t>
      </w:r>
      <w:r w:rsidR="007048EC" w:rsidRPr="0046410C">
        <w:rPr>
          <w:sz w:val="22"/>
        </w:rPr>
        <w:t>he framework is designed to support practical coach development in real coaching contexts</w:t>
      </w:r>
      <w:r w:rsidR="00725864" w:rsidRPr="0046410C">
        <w:rPr>
          <w:sz w:val="22"/>
        </w:rPr>
        <w:t xml:space="preserve">. </w:t>
      </w:r>
      <w:r w:rsidR="007048EC" w:rsidRPr="0046410C">
        <w:rPr>
          <w:sz w:val="22"/>
        </w:rPr>
        <w:t xml:space="preserve"> </w:t>
      </w:r>
      <w:r w:rsidR="00610DE5" w:rsidRPr="0046410C">
        <w:rPr>
          <w:sz w:val="22"/>
        </w:rPr>
        <w:t>Through Lot 2</w:t>
      </w:r>
      <w:r w:rsidR="0046410C">
        <w:rPr>
          <w:sz w:val="22"/>
        </w:rPr>
        <w:t>,</w:t>
      </w:r>
      <w:r w:rsidR="00610DE5" w:rsidRPr="0046410C">
        <w:rPr>
          <w:sz w:val="22"/>
        </w:rPr>
        <w:t xml:space="preserve"> the framework will </w:t>
      </w:r>
      <w:r w:rsidR="007048EC" w:rsidRPr="0046410C">
        <w:rPr>
          <w:sz w:val="22"/>
        </w:rPr>
        <w:t>provide Sport Wales with relevant specialist expertise</w:t>
      </w:r>
      <w:r w:rsidR="00610DE5" w:rsidRPr="0046410C">
        <w:rPr>
          <w:sz w:val="22"/>
        </w:rPr>
        <w:t>.</w:t>
      </w:r>
      <w:r w:rsidR="0046410C" w:rsidRPr="0046410C">
        <w:rPr>
          <w:sz w:val="22"/>
        </w:rPr>
        <w:t xml:space="preserve">  </w:t>
      </w:r>
      <w:r w:rsidR="007048EC" w:rsidRPr="0046410C">
        <w:rPr>
          <w:sz w:val="22"/>
        </w:rPr>
        <w:t>This may include expertise in coach development, coaching research, pedagogy, workforce development, learning design, evaluation, inclusion, talent development, pathway sport, NGB development and system change.</w:t>
      </w:r>
    </w:p>
    <w:p w14:paraId="6BCC0AAF" w14:textId="2F427D16" w:rsidR="007048EC" w:rsidRDefault="007048EC">
      <w:pPr>
        <w:rPr>
          <w:kern w:val="2"/>
          <w:szCs w:val="24"/>
          <w:lang w:eastAsia="en-GB"/>
          <w14:ligatures w14:val="standardContextual"/>
        </w:rPr>
      </w:pPr>
      <w:r>
        <w:rPr>
          <w:sz w:val="22"/>
        </w:rPr>
        <w:t xml:space="preserve">The framework recognises that Coach Developers and those with system-relevant experience and expertise can contribute to system-level learning by advising on projects, sharing anonymised insight, supporting test-and-learn activity, contributing to Sport Wales Coaching Think Tanks, and supporting NGBs </w:t>
      </w:r>
      <w:r w:rsidR="00592C10">
        <w:rPr>
          <w:sz w:val="22"/>
        </w:rPr>
        <w:t>in</w:t>
      </w:r>
      <w:r>
        <w:rPr>
          <w:sz w:val="22"/>
        </w:rPr>
        <w:t xml:space="preserve"> strengthen</w:t>
      </w:r>
      <w:r w:rsidR="00592C10">
        <w:rPr>
          <w:sz w:val="22"/>
        </w:rPr>
        <w:t>ing</w:t>
      </w:r>
      <w:r>
        <w:rPr>
          <w:sz w:val="22"/>
        </w:rPr>
        <w:t xml:space="preserve"> their approaches to coach development.</w:t>
      </w:r>
    </w:p>
    <w:p w14:paraId="74A97FC3" w14:textId="77777777" w:rsidR="007048EC" w:rsidRDefault="007048EC">
      <w:pPr>
        <w:rPr>
          <w:kern w:val="2"/>
          <w:szCs w:val="24"/>
          <w:lang w:eastAsia="en-GB"/>
          <w14:ligatures w14:val="standardContextual"/>
        </w:rPr>
      </w:pPr>
      <w:r>
        <w:rPr>
          <w:b/>
          <w:bCs/>
          <w:sz w:val="22"/>
        </w:rPr>
        <w:t>Framework structure and eligibility</w:t>
      </w:r>
    </w:p>
    <w:p w14:paraId="658488FC" w14:textId="77777777" w:rsidR="00325C68" w:rsidRPr="00801C70" w:rsidRDefault="007048EC">
      <w:pPr>
        <w:rPr>
          <w:sz w:val="22"/>
        </w:rPr>
      </w:pPr>
      <w:r w:rsidRPr="00801C70">
        <w:rPr>
          <w:sz w:val="22"/>
        </w:rPr>
        <w:t xml:space="preserve">The framework will be structured into two complementary lots: Lot 1 and Lot 2. </w:t>
      </w:r>
    </w:p>
    <w:p w14:paraId="74E56FFE" w14:textId="77777777" w:rsidR="006C2113" w:rsidRPr="00801C70" w:rsidRDefault="007048EC">
      <w:pPr>
        <w:rPr>
          <w:sz w:val="22"/>
        </w:rPr>
      </w:pPr>
      <w:r w:rsidRPr="00801C70">
        <w:rPr>
          <w:sz w:val="22"/>
        </w:rPr>
        <w:t xml:space="preserve">Lot 1 is for CIMSPA Chartered Coach Developers </w:t>
      </w:r>
      <w:r w:rsidR="00CD1373" w:rsidRPr="00801C70">
        <w:rPr>
          <w:sz w:val="22"/>
        </w:rPr>
        <w:t>to</w:t>
      </w:r>
      <w:r w:rsidRPr="00801C70">
        <w:rPr>
          <w:sz w:val="22"/>
        </w:rPr>
        <w:t xml:space="preserve"> work directly with coaches and contribute to wider coaching system development. </w:t>
      </w:r>
    </w:p>
    <w:p w14:paraId="6832AF6B" w14:textId="20EB1085" w:rsidR="007048EC" w:rsidRPr="00801C70" w:rsidRDefault="007048EC">
      <w:pPr>
        <w:rPr>
          <w:kern w:val="2"/>
          <w:szCs w:val="24"/>
          <w:lang w:eastAsia="en-GB"/>
          <w14:ligatures w14:val="standardContextual"/>
        </w:rPr>
      </w:pPr>
      <w:r w:rsidRPr="00801C70">
        <w:rPr>
          <w:sz w:val="22"/>
        </w:rPr>
        <w:t>Lot 2 is for suppliers who can contribute to coaching system development, insight, learning design, evaluation, advisory work and strategic improvement across Welsh pathway sport. Lot 2 suppliers may include academics, researchers, learning designers, evaluators, system-change consultants, NGB specialists, inclusion specialists and other consultants with relevant expertise.</w:t>
      </w:r>
    </w:p>
    <w:p w14:paraId="529F4675" w14:textId="0F3033CB" w:rsidR="00B83665" w:rsidRPr="00801C70" w:rsidRDefault="007048EC">
      <w:pPr>
        <w:rPr>
          <w:sz w:val="22"/>
        </w:rPr>
      </w:pPr>
      <w:r w:rsidRPr="00801C70">
        <w:rPr>
          <w:sz w:val="22"/>
        </w:rPr>
        <w:t xml:space="preserve">Suppliers appointed to Lot 1 will </w:t>
      </w:r>
      <w:r w:rsidR="00686C32">
        <w:rPr>
          <w:sz w:val="22"/>
        </w:rPr>
        <w:t>also be eligible to</w:t>
      </w:r>
      <w:r w:rsidR="00B83665" w:rsidRPr="00801C70">
        <w:rPr>
          <w:sz w:val="22"/>
        </w:rPr>
        <w:t xml:space="preserve"> apply for </w:t>
      </w:r>
      <w:r w:rsidR="00686C32">
        <w:rPr>
          <w:sz w:val="22"/>
        </w:rPr>
        <w:t>service areas in Lot 2</w:t>
      </w:r>
      <w:r w:rsidRPr="00801C70">
        <w:rPr>
          <w:sz w:val="22"/>
        </w:rPr>
        <w:t xml:space="preserve">. </w:t>
      </w:r>
    </w:p>
    <w:p w14:paraId="19877CCB" w14:textId="760C582A" w:rsidR="007048EC" w:rsidRDefault="007048EC">
      <w:pPr>
        <w:rPr>
          <w:kern w:val="2"/>
          <w:szCs w:val="24"/>
          <w:lang w:eastAsia="en-GB"/>
          <w14:ligatures w14:val="standardContextual"/>
        </w:rPr>
      </w:pPr>
      <w:r w:rsidRPr="00801C70">
        <w:rPr>
          <w:sz w:val="22"/>
        </w:rPr>
        <w:t>Suppliers appointed to Lot 2 will be eligible for consideration only for Lot 2 system-level consultancy work and will not be commissioned to undertake direct coach-facing Coach Developer activity.</w:t>
      </w:r>
    </w:p>
    <w:p w14:paraId="4638AD75" w14:textId="05FA0139" w:rsidR="005B2A4F" w:rsidRPr="0098167E" w:rsidRDefault="005B2A4F" w:rsidP="005B2A4F">
      <w:pPr>
        <w:pStyle w:val="NoSpacing"/>
        <w:numPr>
          <w:ilvl w:val="1"/>
          <w:numId w:val="3"/>
        </w:numPr>
        <w:jc w:val="both"/>
        <w:rPr>
          <w:b/>
          <w:sz w:val="22"/>
        </w:rPr>
      </w:pPr>
    </w:p>
    <w:p w14:paraId="458A5167" w14:textId="77777777" w:rsidR="005B2A4F" w:rsidRPr="0098167E" w:rsidRDefault="005B2A4F" w:rsidP="005B2A4F">
      <w:pPr>
        <w:pStyle w:val="NoSpacing"/>
        <w:ind w:left="720"/>
        <w:jc w:val="both"/>
        <w:rPr>
          <w:b/>
          <w:sz w:val="22"/>
        </w:rPr>
      </w:pPr>
    </w:p>
    <w:p w14:paraId="1B22B6AD" w14:textId="2E3E81ED" w:rsidR="0062677B" w:rsidRPr="00E92865" w:rsidRDefault="0062677B" w:rsidP="0062677B">
      <w:pPr>
        <w:rPr>
          <w:b/>
          <w:bCs/>
          <w:sz w:val="22"/>
        </w:rPr>
      </w:pPr>
      <w:r w:rsidRPr="0098167E">
        <w:rPr>
          <w:b/>
          <w:bCs/>
          <w:sz w:val="22"/>
        </w:rPr>
        <w:t>Lot</w:t>
      </w:r>
      <w:r w:rsidRPr="00E92865">
        <w:rPr>
          <w:b/>
          <w:bCs/>
          <w:sz w:val="22"/>
        </w:rPr>
        <w:t xml:space="preserve"> 1: Coach-facing Coach Developer </w:t>
      </w:r>
    </w:p>
    <w:p w14:paraId="1DC6BDE0" w14:textId="24741C34" w:rsidR="0062677B" w:rsidRPr="00E92865" w:rsidRDefault="0062677B" w:rsidP="0062677B">
      <w:pPr>
        <w:rPr>
          <w:sz w:val="22"/>
        </w:rPr>
      </w:pPr>
      <w:r w:rsidRPr="00E92865">
        <w:rPr>
          <w:sz w:val="22"/>
        </w:rPr>
        <w:t xml:space="preserve">Lot 1 is for CIMSPA Chartered Coach Developers, or individuals with equivalent recognised standing accepted by Sport Wales, who </w:t>
      </w:r>
      <w:r w:rsidR="00886283" w:rsidRPr="00E92865">
        <w:rPr>
          <w:sz w:val="22"/>
        </w:rPr>
        <w:t>can</w:t>
      </w:r>
      <w:r w:rsidRPr="00E92865">
        <w:rPr>
          <w:sz w:val="22"/>
        </w:rPr>
        <w:t xml:space="preserve"> work directly with coaches in Welsh pathway sport.</w:t>
      </w:r>
    </w:p>
    <w:p w14:paraId="6C6F0899" w14:textId="77777777" w:rsidR="0062677B" w:rsidRPr="00E92865" w:rsidRDefault="0062677B" w:rsidP="0062677B">
      <w:pPr>
        <w:rPr>
          <w:sz w:val="22"/>
        </w:rPr>
      </w:pPr>
      <w:r w:rsidRPr="00E92865">
        <w:rPr>
          <w:sz w:val="22"/>
        </w:rPr>
        <w:t>Lot 1 suppliers may be commissioned to deliver direct coach-facing services, including observation of coaching practice, developmental feedback, mentoring, reflective conversations, coach learning facilitation, communities of practice and peer mentoring of other Coach Developers.</w:t>
      </w:r>
    </w:p>
    <w:p w14:paraId="7AA9C7B2" w14:textId="6D8E28C7" w:rsidR="0062677B" w:rsidRPr="00E92865" w:rsidRDefault="0062677B" w:rsidP="0062677B">
      <w:pPr>
        <w:rPr>
          <w:sz w:val="22"/>
        </w:rPr>
      </w:pPr>
      <w:r w:rsidRPr="00CB765E">
        <w:rPr>
          <w:sz w:val="22"/>
        </w:rPr>
        <w:t xml:space="preserve">Lot 1 suppliers </w:t>
      </w:r>
      <w:r w:rsidR="00B2381A" w:rsidRPr="00CB765E">
        <w:rPr>
          <w:sz w:val="22"/>
        </w:rPr>
        <w:t xml:space="preserve">who also apply for Lot 2 </w:t>
      </w:r>
      <w:r w:rsidRPr="00CB765E">
        <w:rPr>
          <w:sz w:val="22"/>
        </w:rPr>
        <w:t xml:space="preserve">may be commissioned to contribute to wider coaching system consultancy, including test-and-learn projects, insight activity, Sport </w:t>
      </w:r>
      <w:r w:rsidRPr="00CB765E">
        <w:rPr>
          <w:sz w:val="22"/>
        </w:rPr>
        <w:lastRenderedPageBreak/>
        <w:t>Wales Coaching Think Tanks, NGB advisory work, learning design, resource development, evaluation and system learning.</w:t>
      </w:r>
    </w:p>
    <w:p w14:paraId="5E5EEA14" w14:textId="242A1718" w:rsidR="0062677B" w:rsidRPr="00E92865" w:rsidRDefault="0062677B" w:rsidP="0062677B">
      <w:pPr>
        <w:rPr>
          <w:b/>
          <w:bCs/>
          <w:sz w:val="22"/>
        </w:rPr>
      </w:pPr>
      <w:r w:rsidRPr="00E92865">
        <w:rPr>
          <w:b/>
          <w:bCs/>
          <w:sz w:val="22"/>
        </w:rPr>
        <w:t>Lot 2: Coaching System, Insight and Learning Consultan</w:t>
      </w:r>
      <w:r w:rsidR="007A3C4F">
        <w:rPr>
          <w:b/>
          <w:bCs/>
          <w:sz w:val="22"/>
        </w:rPr>
        <w:t>ts</w:t>
      </w:r>
    </w:p>
    <w:p w14:paraId="7A46E930" w14:textId="77777777" w:rsidR="0062677B" w:rsidRPr="00E92865" w:rsidRDefault="0062677B" w:rsidP="0062677B">
      <w:pPr>
        <w:rPr>
          <w:sz w:val="22"/>
        </w:rPr>
      </w:pPr>
      <w:r w:rsidRPr="00E92865">
        <w:rPr>
          <w:sz w:val="22"/>
        </w:rPr>
        <w:t>Lot 2 is for suppliers with relevant specialist expertise in coach development, coaching research, pedagogy, workforce development, learning design, evaluation, inclusion, talent development, pathway sport, NGB development or system change.</w:t>
      </w:r>
    </w:p>
    <w:p w14:paraId="0D6CD42C" w14:textId="77777777" w:rsidR="0062677B" w:rsidRPr="00E92865" w:rsidRDefault="0062677B" w:rsidP="0062677B">
      <w:pPr>
        <w:rPr>
          <w:sz w:val="22"/>
        </w:rPr>
      </w:pPr>
      <w:r w:rsidRPr="00E92865">
        <w:rPr>
          <w:sz w:val="22"/>
        </w:rPr>
        <w:t>Lot 2 suppliers may be commissioned to support system-level work, including research, insight, advisory input, learning design, evaluation, test-and-learn projects, Think Tanks, NGB support and development of resources.</w:t>
      </w:r>
    </w:p>
    <w:p w14:paraId="07D2F859" w14:textId="560432B5" w:rsidR="0062677B" w:rsidRPr="00330CC7" w:rsidRDefault="0062677B" w:rsidP="00330CC7">
      <w:pPr>
        <w:rPr>
          <w:sz w:val="22"/>
        </w:rPr>
      </w:pPr>
      <w:r w:rsidRPr="00330CC7">
        <w:rPr>
          <w:sz w:val="22"/>
        </w:rPr>
        <w:t>Lot 2 suppliers will not be commissioned to provide direct coach-facing Coach Developer services. This includes observing coaches for developmental feedback purposes, mentoring individual coaches, facilitating individual coach reflection on practice, or supporting coach behaviour change in applied environments, unless they are also appointed to Lot 1.</w:t>
      </w:r>
    </w:p>
    <w:p w14:paraId="40A52900" w14:textId="77777777" w:rsidR="0062677B" w:rsidRPr="00330CC7" w:rsidRDefault="0062677B" w:rsidP="005B2A4F">
      <w:pPr>
        <w:pStyle w:val="NoSpacing"/>
        <w:ind w:left="720"/>
        <w:jc w:val="both"/>
        <w:rPr>
          <w:b/>
          <w:sz w:val="22"/>
        </w:rPr>
      </w:pPr>
    </w:p>
    <w:p w14:paraId="5CE14E83" w14:textId="7DCC3CBA" w:rsidR="0016117D" w:rsidRPr="00330CC7" w:rsidRDefault="00077027" w:rsidP="00077027">
      <w:pPr>
        <w:pStyle w:val="NoSpacing"/>
        <w:numPr>
          <w:ilvl w:val="1"/>
          <w:numId w:val="3"/>
        </w:numPr>
        <w:jc w:val="both"/>
        <w:rPr>
          <w:sz w:val="22"/>
        </w:rPr>
      </w:pPr>
      <w:r w:rsidRPr="00330CC7">
        <w:rPr>
          <w:sz w:val="22"/>
        </w:rPr>
        <w:t xml:space="preserve">Through this procurement, Sport Wales is seeking to establish a flexible and diverse consultancy framework that strengthens coach development </w:t>
      </w:r>
      <w:r w:rsidR="003134C9">
        <w:rPr>
          <w:sz w:val="22"/>
        </w:rPr>
        <w:t xml:space="preserve">and </w:t>
      </w:r>
      <w:r w:rsidR="00894C46">
        <w:rPr>
          <w:sz w:val="22"/>
        </w:rPr>
        <w:t xml:space="preserve">the </w:t>
      </w:r>
      <w:r w:rsidR="003134C9">
        <w:rPr>
          <w:sz w:val="22"/>
        </w:rPr>
        <w:t xml:space="preserve">coaching system </w:t>
      </w:r>
      <w:r w:rsidRPr="00330CC7">
        <w:rPr>
          <w:sz w:val="22"/>
        </w:rPr>
        <w:t>across Welsh pathway sport.</w:t>
      </w:r>
    </w:p>
    <w:p w14:paraId="3C679869" w14:textId="77777777" w:rsidR="00A27511" w:rsidRPr="00A27511" w:rsidRDefault="00A27511" w:rsidP="00A27511">
      <w:pPr>
        <w:pStyle w:val="NoSpacing"/>
        <w:jc w:val="both"/>
        <w:rPr>
          <w:sz w:val="22"/>
          <w:highlight w:val="yellow"/>
        </w:rPr>
      </w:pPr>
    </w:p>
    <w:p w14:paraId="6314A536" w14:textId="2C376A29" w:rsidR="00077027" w:rsidRPr="00A27511" w:rsidRDefault="00077027" w:rsidP="00077027">
      <w:pPr>
        <w:rPr>
          <w:sz w:val="22"/>
        </w:rPr>
      </w:pPr>
      <w:r w:rsidRPr="00A27511">
        <w:rPr>
          <w:sz w:val="22"/>
        </w:rPr>
        <w:t>The intended outcomes are:</w:t>
      </w:r>
    </w:p>
    <w:p w14:paraId="2A12EF92" w14:textId="6A2B8184" w:rsidR="00077027" w:rsidRPr="00A27511" w:rsidRDefault="00077027" w:rsidP="00077027">
      <w:pPr>
        <w:numPr>
          <w:ilvl w:val="0"/>
          <w:numId w:val="43"/>
        </w:numPr>
        <w:spacing w:after="0" w:line="240" w:lineRule="auto"/>
        <w:rPr>
          <w:rFonts w:eastAsia="Times New Roman"/>
          <w:sz w:val="22"/>
        </w:rPr>
      </w:pPr>
      <w:r w:rsidRPr="00A27511">
        <w:rPr>
          <w:rFonts w:eastAsia="Times New Roman"/>
          <w:sz w:val="22"/>
        </w:rPr>
        <w:t>Pathway coaches are better supported to create safe, enjoyable, inclusive, relational and developmentally appropriate experiences for young people</w:t>
      </w:r>
      <w:r w:rsidR="00575E59">
        <w:rPr>
          <w:rFonts w:eastAsia="Times New Roman"/>
          <w:sz w:val="22"/>
        </w:rPr>
        <w:t>.</w:t>
      </w:r>
    </w:p>
    <w:p w14:paraId="337D7D8B" w14:textId="77777777" w:rsidR="00077027" w:rsidRPr="00A27511" w:rsidRDefault="00077027" w:rsidP="00077027">
      <w:pPr>
        <w:numPr>
          <w:ilvl w:val="0"/>
          <w:numId w:val="43"/>
        </w:numPr>
        <w:spacing w:after="0" w:line="240" w:lineRule="auto"/>
        <w:rPr>
          <w:rFonts w:eastAsia="Times New Roman"/>
          <w:sz w:val="22"/>
        </w:rPr>
      </w:pPr>
      <w:r w:rsidRPr="00A27511">
        <w:rPr>
          <w:rFonts w:eastAsia="Times New Roman"/>
          <w:sz w:val="22"/>
        </w:rPr>
        <w:t xml:space="preserve">Direct coach-facing support is delivered by suitably qualified Coach Developers, including CIMSPA Chartered Coach Developers, who can support coaches through observation, feedback, reflective conversation, facilitation, mentoring and review. </w:t>
      </w:r>
    </w:p>
    <w:p w14:paraId="70461E9A" w14:textId="77777777" w:rsidR="00077027" w:rsidRPr="00A27511" w:rsidRDefault="00077027" w:rsidP="00077027">
      <w:pPr>
        <w:numPr>
          <w:ilvl w:val="0"/>
          <w:numId w:val="43"/>
        </w:numPr>
        <w:spacing w:after="0" w:line="240" w:lineRule="auto"/>
        <w:rPr>
          <w:rFonts w:eastAsia="Times New Roman"/>
          <w:sz w:val="22"/>
        </w:rPr>
      </w:pPr>
      <w:r w:rsidRPr="00A27511">
        <w:rPr>
          <w:rFonts w:eastAsia="Times New Roman"/>
          <w:sz w:val="22"/>
        </w:rPr>
        <w:t xml:space="preserve">Welsh pathway sport has access to a connected Coach Developer workforce that can support coaches, peer mentor Coach Developer colleagues, contribute to communities of practice and help build shared capability across Wales. </w:t>
      </w:r>
    </w:p>
    <w:p w14:paraId="4D10E35E" w14:textId="77777777" w:rsidR="00077027" w:rsidRPr="00A27511" w:rsidRDefault="00077027" w:rsidP="00077027">
      <w:pPr>
        <w:numPr>
          <w:ilvl w:val="0"/>
          <w:numId w:val="43"/>
        </w:numPr>
        <w:spacing w:after="0" w:line="240" w:lineRule="auto"/>
        <w:rPr>
          <w:rFonts w:eastAsia="Times New Roman"/>
          <w:sz w:val="22"/>
        </w:rPr>
      </w:pPr>
      <w:r w:rsidRPr="00A27511">
        <w:rPr>
          <w:rFonts w:eastAsia="Times New Roman"/>
          <w:sz w:val="22"/>
        </w:rPr>
        <w:t xml:space="preserve">Sport Wales and NGBs can draw on a wider range of specialist consultancy expertise, including academics, researchers, learning designers, evaluators, system consultants and NGB specialists, to support coaching system development where direct coach-facing work is not required. </w:t>
      </w:r>
    </w:p>
    <w:p w14:paraId="1BEF7CDE" w14:textId="77777777" w:rsidR="00077027" w:rsidRPr="00A27511" w:rsidRDefault="00077027" w:rsidP="00077027">
      <w:pPr>
        <w:numPr>
          <w:ilvl w:val="0"/>
          <w:numId w:val="43"/>
        </w:numPr>
        <w:spacing w:after="0" w:line="240" w:lineRule="auto"/>
        <w:rPr>
          <w:rFonts w:eastAsia="Times New Roman"/>
          <w:sz w:val="22"/>
        </w:rPr>
      </w:pPr>
      <w:r w:rsidRPr="00A27511">
        <w:rPr>
          <w:rFonts w:eastAsia="Times New Roman"/>
          <w:sz w:val="22"/>
        </w:rPr>
        <w:t xml:space="preserve">Coach development activity is informed by appropriate anonymised insight from practice, helping Sport Wales and NGBs shape coaching strategy, test-and-learn projects, digital resources, Think Tank activity and future support </w:t>
      </w:r>
      <w:proofErr w:type="gramStart"/>
      <w:r w:rsidRPr="00A27511">
        <w:rPr>
          <w:rFonts w:eastAsia="Times New Roman"/>
          <w:sz w:val="22"/>
        </w:rPr>
        <w:t>offers</w:t>
      </w:r>
      <w:proofErr w:type="gramEnd"/>
      <w:r w:rsidRPr="00A27511">
        <w:rPr>
          <w:rFonts w:eastAsia="Times New Roman"/>
          <w:sz w:val="22"/>
        </w:rPr>
        <w:t xml:space="preserve">. </w:t>
      </w:r>
    </w:p>
    <w:p w14:paraId="4D9623D1" w14:textId="77777777" w:rsidR="00077027" w:rsidRPr="00A27511" w:rsidRDefault="00077027" w:rsidP="00077027">
      <w:pPr>
        <w:numPr>
          <w:ilvl w:val="0"/>
          <w:numId w:val="43"/>
        </w:numPr>
        <w:spacing w:after="0" w:line="240" w:lineRule="auto"/>
        <w:rPr>
          <w:rFonts w:eastAsia="Times New Roman"/>
          <w:sz w:val="22"/>
        </w:rPr>
      </w:pPr>
      <w:r w:rsidRPr="00A27511">
        <w:rPr>
          <w:rFonts w:eastAsia="Times New Roman"/>
          <w:sz w:val="22"/>
        </w:rPr>
        <w:t xml:space="preserve">Coach development is better connected to young people’s experience, athlete thriving principles, inclusion, wellbeing, safeguarding boundaries, relational practice and sustainable development. </w:t>
      </w:r>
    </w:p>
    <w:p w14:paraId="13E8FA98" w14:textId="77777777" w:rsidR="00077027" w:rsidRDefault="00077027" w:rsidP="00077027">
      <w:pPr>
        <w:numPr>
          <w:ilvl w:val="0"/>
          <w:numId w:val="43"/>
        </w:numPr>
        <w:spacing w:after="0" w:line="240" w:lineRule="auto"/>
        <w:rPr>
          <w:rFonts w:eastAsia="Times New Roman"/>
          <w:sz w:val="22"/>
        </w:rPr>
      </w:pPr>
      <w:r w:rsidRPr="00A27511">
        <w:rPr>
          <w:rFonts w:eastAsia="Times New Roman"/>
          <w:sz w:val="22"/>
        </w:rPr>
        <w:t xml:space="preserve">The Welsh pathway coaching system becomes more coherent, evidence-informed, context-aware and responsive to the needs of coaches, young people, NGBs and system partners. </w:t>
      </w:r>
    </w:p>
    <w:p w14:paraId="3C7AC464" w14:textId="77777777" w:rsidR="007C1F96" w:rsidRPr="00A27511" w:rsidRDefault="007C1F96" w:rsidP="007C1F96">
      <w:pPr>
        <w:spacing w:after="0" w:line="240" w:lineRule="auto"/>
        <w:ind w:left="720"/>
        <w:rPr>
          <w:rFonts w:eastAsia="Times New Roman"/>
          <w:sz w:val="22"/>
        </w:rPr>
      </w:pPr>
    </w:p>
    <w:p w14:paraId="57989045" w14:textId="6F68CEB6" w:rsidR="002C2B1E" w:rsidRPr="00A7449C" w:rsidRDefault="00077027" w:rsidP="00A7449C">
      <w:pPr>
        <w:rPr>
          <w:sz w:val="22"/>
        </w:rPr>
      </w:pPr>
      <w:r w:rsidRPr="00EF3237">
        <w:rPr>
          <w:sz w:val="22"/>
        </w:rPr>
        <w:t xml:space="preserve">The framework should enable Sport Wales to commission the right expertise for the right purpose: Lot 1 suppliers may undertake both direct coach-facing Coach Developer </w:t>
      </w:r>
      <w:r w:rsidRPr="00EF3237">
        <w:rPr>
          <w:sz w:val="22"/>
        </w:rPr>
        <w:lastRenderedPageBreak/>
        <w:t>work and wider system consultancy, while Lot 2 suppliers may contribute to system-level consultancy only and will not undertake direct coach-facing Coach Developer activity unless also appointed to Lot 1.</w:t>
      </w:r>
    </w:p>
    <w:p w14:paraId="3E1CC736" w14:textId="77777777" w:rsidR="002C2B1E" w:rsidRPr="002758A3" w:rsidRDefault="002C2B1E" w:rsidP="005B2A4F">
      <w:pPr>
        <w:pStyle w:val="NoSpacing"/>
        <w:ind w:left="720"/>
        <w:jc w:val="both"/>
        <w:rPr>
          <w:b/>
          <w:sz w:val="22"/>
        </w:rPr>
      </w:pPr>
    </w:p>
    <w:p w14:paraId="16EB9A80" w14:textId="02F33C2B" w:rsidR="005B2A4F" w:rsidRPr="00A7449C" w:rsidRDefault="00A7449C" w:rsidP="005B2A4F">
      <w:pPr>
        <w:pStyle w:val="NoSpacing"/>
        <w:numPr>
          <w:ilvl w:val="1"/>
          <w:numId w:val="3"/>
        </w:numPr>
        <w:jc w:val="both"/>
        <w:rPr>
          <w:bCs/>
          <w:sz w:val="22"/>
        </w:rPr>
      </w:pPr>
      <w:r w:rsidRPr="00A7449C">
        <w:rPr>
          <w:bCs/>
          <w:sz w:val="22"/>
        </w:rPr>
        <w:t>Stakeholders</w:t>
      </w:r>
    </w:p>
    <w:p w14:paraId="12514CCE" w14:textId="447B0774" w:rsidR="004712F9" w:rsidRPr="00A20464" w:rsidRDefault="004712F9" w:rsidP="00FA1C08">
      <w:pPr>
        <w:pStyle w:val="ListBullet"/>
        <w:numPr>
          <w:ilvl w:val="0"/>
          <w:numId w:val="0"/>
        </w:numPr>
        <w:rPr>
          <w:rFonts w:asciiTheme="minorHAnsi" w:hAnsiTheme="minorHAnsi"/>
          <w:sz w:val="22"/>
        </w:rPr>
      </w:pPr>
    </w:p>
    <w:p w14:paraId="53FC3AC0" w14:textId="77777777" w:rsidR="004712F9" w:rsidRPr="00A20464" w:rsidRDefault="004712F9" w:rsidP="00A20464">
      <w:pPr>
        <w:pStyle w:val="ListBullet"/>
        <w:numPr>
          <w:ilvl w:val="0"/>
          <w:numId w:val="41"/>
        </w:numPr>
        <w:rPr>
          <w:rFonts w:asciiTheme="minorHAnsi" w:hAnsiTheme="minorHAnsi"/>
          <w:sz w:val="22"/>
        </w:rPr>
      </w:pPr>
      <w:r w:rsidRPr="00A20464">
        <w:rPr>
          <w:rFonts w:asciiTheme="minorHAnsi" w:hAnsiTheme="minorHAnsi"/>
          <w:sz w:val="22"/>
        </w:rPr>
        <w:t xml:space="preserve">Welsh NGB coaching, pathway and workforce </w:t>
      </w:r>
      <w:proofErr w:type="gramStart"/>
      <w:r w:rsidRPr="00A20464">
        <w:rPr>
          <w:rFonts w:asciiTheme="minorHAnsi" w:hAnsiTheme="minorHAnsi"/>
          <w:sz w:val="22"/>
        </w:rPr>
        <w:t>leads</w:t>
      </w:r>
      <w:proofErr w:type="gramEnd"/>
      <w:r w:rsidRPr="00A20464">
        <w:rPr>
          <w:rFonts w:asciiTheme="minorHAnsi" w:hAnsiTheme="minorHAnsi"/>
          <w:sz w:val="22"/>
        </w:rPr>
        <w:t>.</w:t>
      </w:r>
    </w:p>
    <w:p w14:paraId="0E66AF45" w14:textId="77777777" w:rsidR="004712F9" w:rsidRPr="00A20464" w:rsidRDefault="004712F9" w:rsidP="00A20464">
      <w:pPr>
        <w:pStyle w:val="ListBullet"/>
        <w:numPr>
          <w:ilvl w:val="0"/>
          <w:numId w:val="41"/>
        </w:numPr>
        <w:rPr>
          <w:rFonts w:asciiTheme="minorHAnsi" w:hAnsiTheme="minorHAnsi"/>
          <w:sz w:val="22"/>
        </w:rPr>
      </w:pPr>
      <w:r w:rsidRPr="00A20464">
        <w:rPr>
          <w:rFonts w:asciiTheme="minorHAnsi" w:hAnsiTheme="minorHAnsi"/>
          <w:sz w:val="22"/>
        </w:rPr>
        <w:t xml:space="preserve">Pathway coaches </w:t>
      </w:r>
      <w:proofErr w:type="gramStart"/>
      <w:r w:rsidRPr="00A20464">
        <w:rPr>
          <w:rFonts w:asciiTheme="minorHAnsi" w:hAnsiTheme="minorHAnsi"/>
          <w:sz w:val="22"/>
        </w:rPr>
        <w:t>working</w:t>
      </w:r>
      <w:proofErr w:type="gramEnd"/>
      <w:r w:rsidRPr="00A20464">
        <w:rPr>
          <w:rFonts w:asciiTheme="minorHAnsi" w:hAnsiTheme="minorHAnsi"/>
          <w:sz w:val="22"/>
        </w:rPr>
        <w:t xml:space="preserve"> with young people across local, regional and national environments.</w:t>
      </w:r>
    </w:p>
    <w:p w14:paraId="145EA38A" w14:textId="77777777" w:rsidR="004712F9" w:rsidRPr="00A20464" w:rsidRDefault="004712F9" w:rsidP="00A20464">
      <w:pPr>
        <w:pStyle w:val="ListBullet"/>
        <w:numPr>
          <w:ilvl w:val="0"/>
          <w:numId w:val="41"/>
        </w:numPr>
        <w:rPr>
          <w:rFonts w:asciiTheme="minorHAnsi" w:hAnsiTheme="minorHAnsi"/>
          <w:sz w:val="22"/>
        </w:rPr>
      </w:pPr>
      <w:r w:rsidRPr="00A20464">
        <w:rPr>
          <w:rFonts w:asciiTheme="minorHAnsi" w:hAnsiTheme="minorHAnsi"/>
          <w:sz w:val="22"/>
        </w:rPr>
        <w:t>Coach Developers and coach education/workforce development colleagues across Wales.</w:t>
      </w:r>
    </w:p>
    <w:p w14:paraId="0DB4A4D3" w14:textId="11F16B84" w:rsidR="004712F9" w:rsidRPr="00A20464" w:rsidRDefault="004712F9" w:rsidP="00A20464">
      <w:pPr>
        <w:pStyle w:val="ListBullet"/>
        <w:numPr>
          <w:ilvl w:val="0"/>
          <w:numId w:val="41"/>
        </w:numPr>
        <w:rPr>
          <w:rFonts w:asciiTheme="minorHAnsi" w:hAnsiTheme="minorHAnsi"/>
          <w:sz w:val="22"/>
        </w:rPr>
      </w:pPr>
      <w:r w:rsidRPr="00A20464">
        <w:rPr>
          <w:rFonts w:asciiTheme="minorHAnsi" w:hAnsiTheme="minorHAnsi"/>
          <w:sz w:val="22"/>
        </w:rPr>
        <w:t xml:space="preserve">Young people in Welsh pathway sport, who are </w:t>
      </w:r>
      <w:r w:rsidR="005A49EA">
        <w:rPr>
          <w:rFonts w:asciiTheme="minorHAnsi" w:hAnsiTheme="minorHAnsi"/>
          <w:sz w:val="22"/>
        </w:rPr>
        <w:t xml:space="preserve">the </w:t>
      </w:r>
      <w:r w:rsidRPr="00A20464">
        <w:rPr>
          <w:rFonts w:asciiTheme="minorHAnsi" w:hAnsiTheme="minorHAnsi"/>
          <w:sz w:val="22"/>
        </w:rPr>
        <w:t>beneficiaries of improved coach development.</w:t>
      </w:r>
    </w:p>
    <w:p w14:paraId="6623F543" w14:textId="21B53E7E" w:rsidR="004712F9" w:rsidRPr="00A20464" w:rsidRDefault="004712F9" w:rsidP="00A20464">
      <w:pPr>
        <w:pStyle w:val="ListBullet"/>
        <w:numPr>
          <w:ilvl w:val="0"/>
          <w:numId w:val="41"/>
        </w:numPr>
        <w:rPr>
          <w:rFonts w:asciiTheme="minorHAnsi" w:hAnsiTheme="minorHAnsi"/>
          <w:sz w:val="22"/>
        </w:rPr>
      </w:pPr>
      <w:r w:rsidRPr="00A20464">
        <w:rPr>
          <w:rFonts w:asciiTheme="minorHAnsi" w:hAnsiTheme="minorHAnsi"/>
          <w:sz w:val="22"/>
        </w:rPr>
        <w:t>Parents, carers, volunteers, support staff and interdisciplinary practitioners</w:t>
      </w:r>
      <w:r w:rsidR="00957803">
        <w:rPr>
          <w:rFonts w:asciiTheme="minorHAnsi" w:hAnsiTheme="minorHAnsi"/>
          <w:sz w:val="22"/>
        </w:rPr>
        <w:t>,</w:t>
      </w:r>
      <w:r w:rsidRPr="00A20464">
        <w:rPr>
          <w:rFonts w:asciiTheme="minorHAnsi" w:hAnsiTheme="minorHAnsi"/>
          <w:sz w:val="22"/>
        </w:rPr>
        <w:t xml:space="preserve"> where relevant to the coaching environment.</w:t>
      </w:r>
    </w:p>
    <w:p w14:paraId="0C84F78A" w14:textId="0D4B125B" w:rsidR="004712F9" w:rsidRPr="00A20464" w:rsidRDefault="004712F9" w:rsidP="00A20464">
      <w:pPr>
        <w:pStyle w:val="ListBullet"/>
        <w:numPr>
          <w:ilvl w:val="0"/>
          <w:numId w:val="41"/>
        </w:numPr>
        <w:rPr>
          <w:rFonts w:asciiTheme="minorHAnsi" w:hAnsiTheme="minorHAnsi"/>
          <w:sz w:val="22"/>
        </w:rPr>
      </w:pPr>
      <w:r w:rsidRPr="00A20464">
        <w:rPr>
          <w:rFonts w:asciiTheme="minorHAnsi" w:hAnsiTheme="minorHAnsi"/>
          <w:sz w:val="22"/>
        </w:rPr>
        <w:t xml:space="preserve">Sport Wales </w:t>
      </w:r>
      <w:r w:rsidR="00A2065F" w:rsidRPr="00A20464">
        <w:rPr>
          <w:rFonts w:asciiTheme="minorHAnsi" w:hAnsiTheme="minorHAnsi"/>
          <w:sz w:val="22"/>
        </w:rPr>
        <w:t>Institute</w:t>
      </w:r>
      <w:r w:rsidRPr="00A20464">
        <w:rPr>
          <w:rFonts w:asciiTheme="minorHAnsi" w:hAnsiTheme="minorHAnsi"/>
          <w:sz w:val="22"/>
        </w:rPr>
        <w:t xml:space="preserve"> and wider Sport Wales teams where call-off work connects to thriving environments, athlete </w:t>
      </w:r>
      <w:r w:rsidR="00EE1D4E" w:rsidRPr="00A20464">
        <w:rPr>
          <w:rFonts w:asciiTheme="minorHAnsi" w:hAnsiTheme="minorHAnsi"/>
          <w:sz w:val="22"/>
        </w:rPr>
        <w:t>development/</w:t>
      </w:r>
      <w:r w:rsidRPr="00A20464">
        <w:rPr>
          <w:rFonts w:asciiTheme="minorHAnsi" w:hAnsiTheme="minorHAnsi"/>
          <w:sz w:val="22"/>
        </w:rPr>
        <w:t>experience, inclusion, insight, wellbeing or safeguarding.</w:t>
      </w:r>
    </w:p>
    <w:p w14:paraId="1B8CF5B4" w14:textId="77777777" w:rsidR="00BD28C6" w:rsidRDefault="00BD28C6" w:rsidP="004712F9">
      <w:pPr>
        <w:pStyle w:val="NoSpacing"/>
        <w:jc w:val="both"/>
        <w:rPr>
          <w:b/>
          <w:sz w:val="22"/>
        </w:rPr>
      </w:pPr>
    </w:p>
    <w:p w14:paraId="5CD78AD9" w14:textId="77777777" w:rsidR="00BD28C6" w:rsidRDefault="00BD28C6" w:rsidP="00BD28C6">
      <w:pPr>
        <w:pStyle w:val="NoSpacing"/>
        <w:jc w:val="both"/>
        <w:rPr>
          <w:b/>
          <w:sz w:val="22"/>
        </w:rPr>
      </w:pPr>
    </w:p>
    <w:p w14:paraId="2A340BCC" w14:textId="77777777" w:rsidR="00BD28C6" w:rsidRDefault="00BD28C6" w:rsidP="00635BE6">
      <w:pPr>
        <w:pStyle w:val="NoSpacing"/>
        <w:ind w:left="720"/>
        <w:jc w:val="both"/>
        <w:rPr>
          <w:b/>
          <w:sz w:val="22"/>
        </w:rPr>
      </w:pPr>
    </w:p>
    <w:p w14:paraId="7F8FCACA" w14:textId="71444B8C" w:rsidR="005B2A4F" w:rsidRPr="001067E1" w:rsidRDefault="005B2A4F" w:rsidP="005B2A4F">
      <w:pPr>
        <w:pStyle w:val="Heading2"/>
        <w:spacing w:after="0"/>
        <w:jc w:val="both"/>
        <w:rPr>
          <w:sz w:val="22"/>
          <w:szCs w:val="22"/>
        </w:rPr>
      </w:pPr>
      <w:bookmarkStart w:id="21" w:name="_Toc218693904"/>
      <w:r w:rsidRPr="001067E1">
        <w:rPr>
          <w:sz w:val="22"/>
          <w:szCs w:val="22"/>
        </w:rPr>
        <w:t xml:space="preserve">The Services </w:t>
      </w:r>
      <w:bookmarkEnd w:id="21"/>
      <w:r w:rsidR="00726F72" w:rsidRPr="001067E1">
        <w:rPr>
          <w:sz w:val="22"/>
          <w:szCs w:val="22"/>
        </w:rPr>
        <w:t>– Lot 1</w:t>
      </w:r>
    </w:p>
    <w:p w14:paraId="69CDF1EF" w14:textId="77777777" w:rsidR="005B2A4F" w:rsidRPr="001067E1" w:rsidRDefault="005B2A4F" w:rsidP="00635BE6">
      <w:pPr>
        <w:pStyle w:val="NoSpacing"/>
        <w:ind w:left="720"/>
        <w:jc w:val="both"/>
        <w:rPr>
          <w:b/>
          <w:sz w:val="22"/>
        </w:rPr>
      </w:pPr>
    </w:p>
    <w:p w14:paraId="61322BDF" w14:textId="79A396CE" w:rsidR="00EC2D8F" w:rsidRPr="001067E1" w:rsidRDefault="00EC2D8F" w:rsidP="001067E1">
      <w:pPr>
        <w:pStyle w:val="NoSpacing"/>
        <w:numPr>
          <w:ilvl w:val="1"/>
          <w:numId w:val="3"/>
        </w:numPr>
        <w:jc w:val="both"/>
        <w:rPr>
          <w:sz w:val="22"/>
        </w:rPr>
      </w:pPr>
    </w:p>
    <w:p w14:paraId="3AA1AFE2" w14:textId="77777777" w:rsidR="00557C80" w:rsidRDefault="00557C80" w:rsidP="00557C80">
      <w:pPr>
        <w:pStyle w:val="NoSpacing"/>
        <w:ind w:left="720"/>
        <w:jc w:val="both"/>
        <w:rPr>
          <w:sz w:val="22"/>
        </w:rPr>
      </w:pPr>
    </w:p>
    <w:p w14:paraId="08ABFB59" w14:textId="77777777" w:rsidR="00B80069" w:rsidRDefault="00B80069" w:rsidP="00557C80">
      <w:pPr>
        <w:pStyle w:val="NoSpacing"/>
        <w:ind w:left="720"/>
        <w:jc w:val="both"/>
        <w:rPr>
          <w:sz w:val="22"/>
        </w:rPr>
      </w:pPr>
    </w:p>
    <w:tbl>
      <w:tblPr>
        <w:tblStyle w:val="TableGrid"/>
        <w:tblW w:w="0" w:type="auto"/>
        <w:jc w:val="center"/>
        <w:tblLook w:val="04A0" w:firstRow="1" w:lastRow="0" w:firstColumn="1" w:lastColumn="0" w:noHBand="0" w:noVBand="1"/>
      </w:tblPr>
      <w:tblGrid>
        <w:gridCol w:w="3139"/>
        <w:gridCol w:w="6489"/>
      </w:tblGrid>
      <w:tr w:rsidR="00887EE1" w14:paraId="63C46AA9" w14:textId="77777777" w:rsidTr="00677BD4">
        <w:trPr>
          <w:tblHeader/>
          <w:jc w:val="center"/>
        </w:trPr>
        <w:tc>
          <w:tcPr>
            <w:tcW w:w="3139" w:type="dxa"/>
            <w:shd w:val="clear" w:color="auto" w:fill="E5E4E7" w:themeFill="accent6" w:themeFillTint="66"/>
          </w:tcPr>
          <w:p w14:paraId="4EA1805C" w14:textId="77777777" w:rsidR="00887EE1" w:rsidRPr="00E12AD3" w:rsidRDefault="00887EE1" w:rsidP="00E12AD3">
            <w:pPr>
              <w:spacing w:after="100" w:afterAutospacing="1" w:line="240" w:lineRule="auto"/>
              <w:jc w:val="center"/>
              <w:rPr>
                <w:sz w:val="22"/>
              </w:rPr>
            </w:pPr>
            <w:r w:rsidRPr="00E12AD3">
              <w:rPr>
                <w:b/>
                <w:sz w:val="22"/>
              </w:rPr>
              <w:t>Service area</w:t>
            </w:r>
          </w:p>
        </w:tc>
        <w:tc>
          <w:tcPr>
            <w:tcW w:w="6489" w:type="dxa"/>
            <w:shd w:val="clear" w:color="auto" w:fill="E5E4E7" w:themeFill="accent6" w:themeFillTint="66"/>
          </w:tcPr>
          <w:p w14:paraId="24C63AA4" w14:textId="77777777" w:rsidR="00887EE1" w:rsidRPr="00E12AD3" w:rsidRDefault="00887EE1" w:rsidP="00E12AD3">
            <w:pPr>
              <w:spacing w:after="100" w:afterAutospacing="1" w:line="240" w:lineRule="auto"/>
              <w:jc w:val="center"/>
              <w:rPr>
                <w:sz w:val="22"/>
              </w:rPr>
            </w:pPr>
            <w:r w:rsidRPr="00E12AD3">
              <w:rPr>
                <w:b/>
                <w:sz w:val="22"/>
              </w:rPr>
              <w:t>Examples of required services</w:t>
            </w:r>
          </w:p>
        </w:tc>
      </w:tr>
      <w:tr w:rsidR="00887EE1" w14:paraId="442D8886" w14:textId="77777777" w:rsidTr="00677BD4">
        <w:trPr>
          <w:jc w:val="center"/>
        </w:trPr>
        <w:tc>
          <w:tcPr>
            <w:tcW w:w="3139" w:type="dxa"/>
            <w:vAlign w:val="center"/>
          </w:tcPr>
          <w:p w14:paraId="013CC15F" w14:textId="77777777" w:rsidR="00887EE1" w:rsidRPr="00E12AD3" w:rsidRDefault="00887EE1" w:rsidP="00326538">
            <w:pPr>
              <w:jc w:val="center"/>
              <w:rPr>
                <w:sz w:val="22"/>
              </w:rPr>
            </w:pPr>
            <w:r w:rsidRPr="00E12AD3">
              <w:rPr>
                <w:sz w:val="22"/>
              </w:rPr>
              <w:t>Coach support and development</w:t>
            </w:r>
          </w:p>
        </w:tc>
        <w:tc>
          <w:tcPr>
            <w:tcW w:w="6489" w:type="dxa"/>
          </w:tcPr>
          <w:p w14:paraId="12D3032D" w14:textId="77777777" w:rsidR="00887EE1" w:rsidRPr="00E12AD3" w:rsidRDefault="00887EE1" w:rsidP="00D833EA">
            <w:pPr>
              <w:rPr>
                <w:sz w:val="22"/>
              </w:rPr>
            </w:pPr>
            <w:r w:rsidRPr="00E12AD3">
              <w:rPr>
                <w:sz w:val="22"/>
              </w:rPr>
              <w:t>Support coaches in clubs, regional settings, pathway programmes, camps, competitions and online learning spaces; observe coaching practice; provide feedback and reflective support; help coaches develop relational, inclusive and needs-led practice.</w:t>
            </w:r>
          </w:p>
        </w:tc>
      </w:tr>
      <w:tr w:rsidR="00887EE1" w14:paraId="79E48D30" w14:textId="77777777" w:rsidTr="00677BD4">
        <w:trPr>
          <w:jc w:val="center"/>
        </w:trPr>
        <w:tc>
          <w:tcPr>
            <w:tcW w:w="3139" w:type="dxa"/>
            <w:vAlign w:val="center"/>
          </w:tcPr>
          <w:p w14:paraId="21DB6458" w14:textId="77777777" w:rsidR="00887EE1" w:rsidRPr="00E12AD3" w:rsidRDefault="00887EE1" w:rsidP="00326538">
            <w:pPr>
              <w:jc w:val="center"/>
              <w:rPr>
                <w:sz w:val="22"/>
              </w:rPr>
            </w:pPr>
            <w:r w:rsidRPr="00E12AD3">
              <w:rPr>
                <w:sz w:val="22"/>
              </w:rPr>
              <w:t>Observation, feedback and review</w:t>
            </w:r>
          </w:p>
        </w:tc>
        <w:tc>
          <w:tcPr>
            <w:tcW w:w="6489" w:type="dxa"/>
            <w:vAlign w:val="center"/>
          </w:tcPr>
          <w:p w14:paraId="78A55616" w14:textId="77777777" w:rsidR="00887EE1" w:rsidRPr="00E12AD3" w:rsidRDefault="00887EE1" w:rsidP="008E6562">
            <w:pPr>
              <w:rPr>
                <w:sz w:val="22"/>
              </w:rPr>
            </w:pPr>
            <w:r w:rsidRPr="00E12AD3">
              <w:rPr>
                <w:sz w:val="22"/>
              </w:rPr>
              <w:t>Observe relationships, language, inclusion, challenge, emotional tone, athlete voice and young people’s responses; support coaches to notice, make sense, act and review.</w:t>
            </w:r>
          </w:p>
        </w:tc>
      </w:tr>
      <w:tr w:rsidR="00887EE1" w14:paraId="7506D072" w14:textId="77777777" w:rsidTr="00677BD4">
        <w:trPr>
          <w:jc w:val="center"/>
        </w:trPr>
        <w:tc>
          <w:tcPr>
            <w:tcW w:w="3139" w:type="dxa"/>
            <w:vAlign w:val="center"/>
          </w:tcPr>
          <w:p w14:paraId="50096CBD" w14:textId="77777777" w:rsidR="00887EE1" w:rsidRPr="00E12AD3" w:rsidRDefault="00887EE1" w:rsidP="00326538">
            <w:pPr>
              <w:jc w:val="center"/>
              <w:rPr>
                <w:sz w:val="22"/>
              </w:rPr>
            </w:pPr>
            <w:r w:rsidRPr="00E12AD3">
              <w:rPr>
                <w:sz w:val="22"/>
              </w:rPr>
              <w:t>Learning and facilitation</w:t>
            </w:r>
          </w:p>
        </w:tc>
        <w:tc>
          <w:tcPr>
            <w:tcW w:w="6489" w:type="dxa"/>
            <w:vAlign w:val="center"/>
          </w:tcPr>
          <w:p w14:paraId="149D63B5" w14:textId="77777777" w:rsidR="00887EE1" w:rsidRPr="00E12AD3" w:rsidRDefault="00887EE1" w:rsidP="008E6562">
            <w:pPr>
              <w:rPr>
                <w:sz w:val="22"/>
              </w:rPr>
            </w:pPr>
            <w:r w:rsidRPr="00E12AD3">
              <w:rPr>
                <w:sz w:val="22"/>
              </w:rPr>
              <w:t>Design and/or deliver workshops, learning groups, action learning sets, coach conversations, communities of practice and development sessions.</w:t>
            </w:r>
          </w:p>
        </w:tc>
      </w:tr>
      <w:tr w:rsidR="00887EE1" w14:paraId="71AF2773" w14:textId="77777777" w:rsidTr="00677BD4">
        <w:trPr>
          <w:jc w:val="center"/>
        </w:trPr>
        <w:tc>
          <w:tcPr>
            <w:tcW w:w="3139" w:type="dxa"/>
            <w:vAlign w:val="center"/>
          </w:tcPr>
          <w:p w14:paraId="2177A060" w14:textId="77777777" w:rsidR="00887EE1" w:rsidRPr="00E12AD3" w:rsidRDefault="00887EE1" w:rsidP="00326538">
            <w:pPr>
              <w:jc w:val="center"/>
              <w:rPr>
                <w:sz w:val="22"/>
              </w:rPr>
            </w:pPr>
            <w:r w:rsidRPr="00E12AD3">
              <w:rPr>
                <w:sz w:val="22"/>
              </w:rPr>
              <w:t>Inclusive and ethical coaching practice</w:t>
            </w:r>
          </w:p>
        </w:tc>
        <w:tc>
          <w:tcPr>
            <w:tcW w:w="6489" w:type="dxa"/>
            <w:vAlign w:val="center"/>
          </w:tcPr>
          <w:p w14:paraId="05503934" w14:textId="77777777" w:rsidR="00887EE1" w:rsidRPr="00E12AD3" w:rsidRDefault="00887EE1" w:rsidP="008E6562">
            <w:pPr>
              <w:rPr>
                <w:sz w:val="22"/>
              </w:rPr>
            </w:pPr>
            <w:r w:rsidRPr="00E12AD3">
              <w:rPr>
                <w:sz w:val="22"/>
              </w:rPr>
              <w:t>Support coaches to adapt practice for young people with different backgrounds, motivations, identities, abilities, access needs and life pressures; help coaches protect dignity, safety, belonging and fairness.</w:t>
            </w:r>
          </w:p>
        </w:tc>
      </w:tr>
      <w:tr w:rsidR="00887EE1" w14:paraId="20D1BC12" w14:textId="77777777" w:rsidTr="00677BD4">
        <w:trPr>
          <w:jc w:val="center"/>
        </w:trPr>
        <w:tc>
          <w:tcPr>
            <w:tcW w:w="3139" w:type="dxa"/>
            <w:vAlign w:val="center"/>
          </w:tcPr>
          <w:p w14:paraId="67896362" w14:textId="77777777" w:rsidR="00887EE1" w:rsidRPr="00E12AD3" w:rsidRDefault="00887EE1" w:rsidP="00326538">
            <w:pPr>
              <w:jc w:val="center"/>
              <w:rPr>
                <w:sz w:val="22"/>
              </w:rPr>
            </w:pPr>
            <w:r w:rsidRPr="00E12AD3">
              <w:rPr>
                <w:sz w:val="22"/>
              </w:rPr>
              <w:lastRenderedPageBreak/>
              <w:t>Coach Developer peer mentoring and workforce development</w:t>
            </w:r>
          </w:p>
        </w:tc>
        <w:tc>
          <w:tcPr>
            <w:tcW w:w="6489" w:type="dxa"/>
            <w:vAlign w:val="center"/>
          </w:tcPr>
          <w:p w14:paraId="1CB68324" w14:textId="77777777" w:rsidR="00887EE1" w:rsidRPr="00E12AD3" w:rsidRDefault="00887EE1" w:rsidP="008E6562">
            <w:pPr>
              <w:rPr>
                <w:sz w:val="22"/>
              </w:rPr>
            </w:pPr>
            <w:r w:rsidRPr="00E12AD3">
              <w:rPr>
                <w:sz w:val="22"/>
              </w:rPr>
              <w:t>Act as peer mentors to other Coach Developers; buddy newer Coach Developers; co-facilitate, observe and be observed; share practice tools; contribute to a Coach Developer community of practice.</w:t>
            </w:r>
          </w:p>
        </w:tc>
      </w:tr>
      <w:tr w:rsidR="00887EE1" w14:paraId="4C3EEB3C" w14:textId="77777777" w:rsidTr="00677BD4">
        <w:trPr>
          <w:jc w:val="center"/>
        </w:trPr>
        <w:tc>
          <w:tcPr>
            <w:tcW w:w="3139" w:type="dxa"/>
            <w:vAlign w:val="center"/>
          </w:tcPr>
          <w:p w14:paraId="2928B6A9" w14:textId="77777777" w:rsidR="00887EE1" w:rsidRPr="00E12AD3" w:rsidRDefault="00887EE1" w:rsidP="00326538">
            <w:pPr>
              <w:jc w:val="center"/>
              <w:rPr>
                <w:sz w:val="22"/>
              </w:rPr>
            </w:pPr>
            <w:r w:rsidRPr="00E12AD3">
              <w:rPr>
                <w:sz w:val="22"/>
              </w:rPr>
              <w:t>System insight and advisory contribution</w:t>
            </w:r>
          </w:p>
        </w:tc>
        <w:tc>
          <w:tcPr>
            <w:tcW w:w="6489" w:type="dxa"/>
            <w:vAlign w:val="center"/>
          </w:tcPr>
          <w:p w14:paraId="19F44D1C" w14:textId="762C6DDA" w:rsidR="00887EE1" w:rsidRPr="00E12AD3" w:rsidRDefault="00887EE1" w:rsidP="008E6562">
            <w:pPr>
              <w:rPr>
                <w:sz w:val="22"/>
              </w:rPr>
            </w:pPr>
            <w:r w:rsidRPr="00E12AD3">
              <w:rPr>
                <w:sz w:val="22"/>
              </w:rPr>
              <w:t>Share anonymised themes from coach development activity; advise on system learning and coach development priorities.</w:t>
            </w:r>
          </w:p>
        </w:tc>
      </w:tr>
      <w:tr w:rsidR="00887EE1" w14:paraId="663FE6E8" w14:textId="77777777" w:rsidTr="00677BD4">
        <w:trPr>
          <w:jc w:val="center"/>
        </w:trPr>
        <w:tc>
          <w:tcPr>
            <w:tcW w:w="3139" w:type="dxa"/>
            <w:vAlign w:val="center"/>
          </w:tcPr>
          <w:p w14:paraId="24D34240" w14:textId="77777777" w:rsidR="00887EE1" w:rsidRPr="00E12AD3" w:rsidRDefault="00887EE1" w:rsidP="00326538">
            <w:pPr>
              <w:jc w:val="center"/>
              <w:rPr>
                <w:sz w:val="22"/>
              </w:rPr>
            </w:pPr>
            <w:r w:rsidRPr="00E12AD3">
              <w:rPr>
                <w:sz w:val="22"/>
              </w:rPr>
              <w:t>Test-and-learn projects</w:t>
            </w:r>
          </w:p>
        </w:tc>
        <w:tc>
          <w:tcPr>
            <w:tcW w:w="6489" w:type="dxa"/>
            <w:vAlign w:val="center"/>
          </w:tcPr>
          <w:p w14:paraId="57A168D7" w14:textId="77777777" w:rsidR="00887EE1" w:rsidRPr="00E12AD3" w:rsidRDefault="00887EE1" w:rsidP="008E6562">
            <w:pPr>
              <w:rPr>
                <w:sz w:val="22"/>
              </w:rPr>
            </w:pPr>
            <w:r w:rsidRPr="00E12AD3">
              <w:rPr>
                <w:sz w:val="22"/>
              </w:rPr>
              <w:t>Support the design, delivery and review of insight-led test-and-learn coach developer projects, including small pilots and prototypes intended to improve coach support and athlete experience.</w:t>
            </w:r>
          </w:p>
        </w:tc>
      </w:tr>
      <w:tr w:rsidR="00887EE1" w14:paraId="6CB9C067" w14:textId="77777777" w:rsidTr="00677BD4">
        <w:trPr>
          <w:jc w:val="center"/>
        </w:trPr>
        <w:tc>
          <w:tcPr>
            <w:tcW w:w="3139" w:type="dxa"/>
            <w:vAlign w:val="center"/>
          </w:tcPr>
          <w:p w14:paraId="3C8A3437" w14:textId="77777777" w:rsidR="00887EE1" w:rsidRPr="00E12AD3" w:rsidRDefault="00887EE1" w:rsidP="00326538">
            <w:pPr>
              <w:jc w:val="center"/>
              <w:rPr>
                <w:sz w:val="22"/>
              </w:rPr>
            </w:pPr>
            <w:r w:rsidRPr="00E12AD3">
              <w:rPr>
                <w:sz w:val="22"/>
              </w:rPr>
              <w:t>NGB support</w:t>
            </w:r>
          </w:p>
        </w:tc>
        <w:tc>
          <w:tcPr>
            <w:tcW w:w="6489" w:type="dxa"/>
            <w:vAlign w:val="center"/>
          </w:tcPr>
          <w:p w14:paraId="1D01E4F8" w14:textId="77777777" w:rsidR="00887EE1" w:rsidRPr="00E12AD3" w:rsidRDefault="00887EE1" w:rsidP="008E6562">
            <w:pPr>
              <w:rPr>
                <w:sz w:val="22"/>
              </w:rPr>
            </w:pPr>
            <w:r w:rsidRPr="00E12AD3">
              <w:rPr>
                <w:sz w:val="22"/>
              </w:rPr>
              <w:t>Provide input to NGBs on coach development approaches, mentoring models, pathway coach support, observation/feedback models, communities of practice and practical activation of coaching strategy.</w:t>
            </w:r>
          </w:p>
        </w:tc>
      </w:tr>
      <w:tr w:rsidR="00887EE1" w14:paraId="48E3CB99" w14:textId="77777777" w:rsidTr="00677BD4">
        <w:trPr>
          <w:jc w:val="center"/>
        </w:trPr>
        <w:tc>
          <w:tcPr>
            <w:tcW w:w="3139" w:type="dxa"/>
            <w:vAlign w:val="center"/>
          </w:tcPr>
          <w:p w14:paraId="2D17261B" w14:textId="77777777" w:rsidR="00887EE1" w:rsidRPr="00E12AD3" w:rsidRDefault="00887EE1" w:rsidP="00326538">
            <w:pPr>
              <w:jc w:val="center"/>
              <w:rPr>
                <w:sz w:val="22"/>
              </w:rPr>
            </w:pPr>
            <w:r w:rsidRPr="00E12AD3">
              <w:rPr>
                <w:sz w:val="22"/>
              </w:rPr>
              <w:t>Resource development</w:t>
            </w:r>
          </w:p>
        </w:tc>
        <w:tc>
          <w:tcPr>
            <w:tcW w:w="6489" w:type="dxa"/>
            <w:vAlign w:val="center"/>
          </w:tcPr>
          <w:p w14:paraId="6C1DA8DB" w14:textId="77777777" w:rsidR="00887EE1" w:rsidRPr="00E12AD3" w:rsidRDefault="00887EE1" w:rsidP="008E6562">
            <w:pPr>
              <w:rPr>
                <w:sz w:val="22"/>
              </w:rPr>
            </w:pPr>
            <w:r w:rsidRPr="00E12AD3">
              <w:rPr>
                <w:sz w:val="22"/>
              </w:rPr>
              <w:t>Help translate strategy into coach-friendly tools, prompts, reflective questions, observation templates, learning guides and digital resources.</w:t>
            </w:r>
          </w:p>
        </w:tc>
      </w:tr>
      <w:tr w:rsidR="00677BD4" w14:paraId="132B3858" w14:textId="77777777" w:rsidTr="00677BD4">
        <w:trPr>
          <w:jc w:val="center"/>
        </w:trPr>
        <w:tc>
          <w:tcPr>
            <w:tcW w:w="3139" w:type="dxa"/>
            <w:vAlign w:val="center"/>
          </w:tcPr>
          <w:p w14:paraId="6D57F3CE" w14:textId="2EF501CF" w:rsidR="00677BD4" w:rsidRPr="00717836" w:rsidRDefault="00677BD4" w:rsidP="00677BD4">
            <w:pPr>
              <w:jc w:val="center"/>
              <w:rPr>
                <w:sz w:val="22"/>
              </w:rPr>
            </w:pPr>
            <w:r w:rsidRPr="00717836">
              <w:rPr>
                <w:bCs/>
                <w:sz w:val="22"/>
                <w:lang w:val="en-US"/>
              </w:rPr>
              <w:t>Data, ethics and responsible insight</w:t>
            </w:r>
          </w:p>
        </w:tc>
        <w:tc>
          <w:tcPr>
            <w:tcW w:w="6489" w:type="dxa"/>
          </w:tcPr>
          <w:p w14:paraId="62312A28" w14:textId="08532AE2" w:rsidR="00677BD4" w:rsidRPr="00717836" w:rsidRDefault="00677BD4" w:rsidP="00677BD4">
            <w:pPr>
              <w:rPr>
                <w:sz w:val="22"/>
              </w:rPr>
            </w:pPr>
            <w:r w:rsidRPr="00717836">
              <w:rPr>
                <w:sz w:val="22"/>
                <w:lang w:val="en-US"/>
              </w:rPr>
              <w:t xml:space="preserve">Apply appropriate consent, confidentiality, data protection, </w:t>
            </w:r>
            <w:proofErr w:type="spellStart"/>
            <w:r w:rsidRPr="00717836">
              <w:rPr>
                <w:sz w:val="22"/>
                <w:lang w:val="en-US"/>
              </w:rPr>
              <w:t>anonymisation</w:t>
            </w:r>
            <w:proofErr w:type="spellEnd"/>
            <w:r w:rsidRPr="00717836">
              <w:rPr>
                <w:sz w:val="22"/>
                <w:lang w:val="en-US"/>
              </w:rPr>
              <w:t xml:space="preserve"> and safeguarding-aware processes when gathering, </w:t>
            </w:r>
            <w:proofErr w:type="spellStart"/>
            <w:r w:rsidRPr="00717836">
              <w:rPr>
                <w:sz w:val="22"/>
                <w:lang w:val="en-US"/>
              </w:rPr>
              <w:t>analysing</w:t>
            </w:r>
            <w:proofErr w:type="spellEnd"/>
            <w:r w:rsidRPr="00717836">
              <w:rPr>
                <w:sz w:val="22"/>
                <w:lang w:val="en-US"/>
              </w:rPr>
              <w:t xml:space="preserve"> and sharing insight from coaches, Coach Developers, young people, NGBs or partners.</w:t>
            </w:r>
          </w:p>
        </w:tc>
      </w:tr>
    </w:tbl>
    <w:p w14:paraId="768D340E" w14:textId="77777777" w:rsidR="00B80069" w:rsidRPr="00557C80" w:rsidRDefault="00B80069" w:rsidP="00557C80">
      <w:pPr>
        <w:pStyle w:val="NoSpacing"/>
        <w:ind w:left="720"/>
        <w:jc w:val="both"/>
        <w:rPr>
          <w:sz w:val="22"/>
        </w:rPr>
      </w:pPr>
    </w:p>
    <w:p w14:paraId="4C479050" w14:textId="77777777" w:rsidR="00767D0A" w:rsidRDefault="00767D0A" w:rsidP="000179BF">
      <w:pPr>
        <w:pStyle w:val="Heading2"/>
        <w:rPr>
          <w:sz w:val="22"/>
          <w:szCs w:val="22"/>
        </w:rPr>
      </w:pPr>
    </w:p>
    <w:p w14:paraId="75B6AEF7" w14:textId="72C1F834" w:rsidR="00767D0A" w:rsidRPr="00717836" w:rsidRDefault="00767D0A" w:rsidP="00E165B2">
      <w:pPr>
        <w:pStyle w:val="Heading2"/>
        <w:spacing w:after="0"/>
        <w:jc w:val="both"/>
        <w:rPr>
          <w:sz w:val="22"/>
          <w:szCs w:val="22"/>
        </w:rPr>
      </w:pPr>
      <w:r w:rsidRPr="00717836">
        <w:rPr>
          <w:sz w:val="22"/>
          <w:szCs w:val="22"/>
        </w:rPr>
        <w:t xml:space="preserve">The Services – Lot </w:t>
      </w:r>
      <w:r w:rsidR="00E165B2" w:rsidRPr="00717836">
        <w:rPr>
          <w:sz w:val="22"/>
          <w:szCs w:val="22"/>
        </w:rPr>
        <w:t>2</w:t>
      </w:r>
    </w:p>
    <w:p w14:paraId="5D212D1A" w14:textId="77777777" w:rsidR="00E165B2" w:rsidRPr="00717836" w:rsidRDefault="00E165B2" w:rsidP="00E165B2"/>
    <w:tbl>
      <w:tblPr>
        <w:tblStyle w:val="TableGrid"/>
        <w:tblW w:w="0" w:type="auto"/>
        <w:jc w:val="center"/>
        <w:tblLook w:val="04A0" w:firstRow="1" w:lastRow="0" w:firstColumn="1" w:lastColumn="0" w:noHBand="0" w:noVBand="1"/>
      </w:tblPr>
      <w:tblGrid>
        <w:gridCol w:w="2833"/>
        <w:gridCol w:w="6795"/>
      </w:tblGrid>
      <w:tr w:rsidR="00767D0A" w:rsidRPr="00717836" w14:paraId="380F46E1" w14:textId="77777777" w:rsidTr="005E4EBC">
        <w:trPr>
          <w:trHeight w:val="295"/>
          <w:jc w:val="center"/>
        </w:trPr>
        <w:tc>
          <w:tcPr>
            <w:tcW w:w="2835" w:type="dxa"/>
            <w:shd w:val="clear" w:color="auto" w:fill="E5E4E7" w:themeFill="accent6" w:themeFillTint="66"/>
            <w:tcMar>
              <w:top w:w="80" w:type="dxa"/>
              <w:left w:w="80" w:type="dxa"/>
              <w:bottom w:w="80" w:type="dxa"/>
              <w:right w:w="80" w:type="dxa"/>
            </w:tcMar>
            <w:vAlign w:val="center"/>
          </w:tcPr>
          <w:p w14:paraId="7C632660" w14:textId="77777777" w:rsidR="00767D0A" w:rsidRPr="00717836" w:rsidRDefault="00767D0A" w:rsidP="00E165B2">
            <w:pPr>
              <w:jc w:val="center"/>
              <w:rPr>
                <w:sz w:val="22"/>
                <w:lang w:val="en-US"/>
              </w:rPr>
            </w:pPr>
            <w:r w:rsidRPr="00717836">
              <w:rPr>
                <w:b/>
                <w:sz w:val="22"/>
                <w:lang w:val="en-US"/>
              </w:rPr>
              <w:t>Service area</w:t>
            </w:r>
          </w:p>
        </w:tc>
        <w:tc>
          <w:tcPr>
            <w:tcW w:w="6803" w:type="dxa"/>
            <w:shd w:val="clear" w:color="auto" w:fill="E5E4E7" w:themeFill="accent6" w:themeFillTint="66"/>
            <w:tcMar>
              <w:top w:w="80" w:type="dxa"/>
              <w:left w:w="80" w:type="dxa"/>
              <w:bottom w:w="80" w:type="dxa"/>
              <w:right w:w="80" w:type="dxa"/>
            </w:tcMar>
            <w:vAlign w:val="center"/>
          </w:tcPr>
          <w:p w14:paraId="02C41967" w14:textId="77777777" w:rsidR="00767D0A" w:rsidRPr="00717836" w:rsidRDefault="00767D0A" w:rsidP="00E165B2">
            <w:pPr>
              <w:jc w:val="center"/>
              <w:rPr>
                <w:sz w:val="22"/>
                <w:lang w:val="en-US"/>
              </w:rPr>
            </w:pPr>
            <w:r w:rsidRPr="00717836">
              <w:rPr>
                <w:b/>
                <w:sz w:val="22"/>
                <w:lang w:val="en-US"/>
              </w:rPr>
              <w:t>Examples of required services</w:t>
            </w:r>
          </w:p>
        </w:tc>
      </w:tr>
      <w:tr w:rsidR="00767D0A" w:rsidRPr="00717836" w14:paraId="36F45BED" w14:textId="77777777" w:rsidTr="00012449">
        <w:trPr>
          <w:jc w:val="center"/>
        </w:trPr>
        <w:tc>
          <w:tcPr>
            <w:tcW w:w="2835" w:type="dxa"/>
            <w:tcMar>
              <w:top w:w="80" w:type="dxa"/>
              <w:left w:w="80" w:type="dxa"/>
              <w:bottom w:w="80" w:type="dxa"/>
              <w:right w:w="80" w:type="dxa"/>
            </w:tcMar>
            <w:vAlign w:val="center"/>
          </w:tcPr>
          <w:p w14:paraId="3D1F0400" w14:textId="77777777" w:rsidR="00767D0A" w:rsidRPr="00717836" w:rsidRDefault="00767D0A" w:rsidP="00012449">
            <w:pPr>
              <w:jc w:val="center"/>
              <w:rPr>
                <w:bCs/>
                <w:sz w:val="22"/>
                <w:lang w:val="en-US"/>
              </w:rPr>
            </w:pPr>
            <w:r w:rsidRPr="00717836">
              <w:rPr>
                <w:bCs/>
                <w:sz w:val="22"/>
                <w:lang w:val="en-US"/>
              </w:rPr>
              <w:t>Coaching system insight and advisory contribution</w:t>
            </w:r>
          </w:p>
        </w:tc>
        <w:tc>
          <w:tcPr>
            <w:tcW w:w="6803" w:type="dxa"/>
            <w:tcMar>
              <w:top w:w="80" w:type="dxa"/>
              <w:left w:w="80" w:type="dxa"/>
              <w:bottom w:w="80" w:type="dxa"/>
              <w:right w:w="80" w:type="dxa"/>
            </w:tcMar>
          </w:tcPr>
          <w:p w14:paraId="69E951CF" w14:textId="77777777" w:rsidR="00767D0A" w:rsidRPr="00717836" w:rsidRDefault="00767D0A" w:rsidP="00767D0A">
            <w:pPr>
              <w:rPr>
                <w:sz w:val="22"/>
                <w:lang w:val="en-US"/>
              </w:rPr>
            </w:pPr>
            <w:r w:rsidRPr="00717836">
              <w:rPr>
                <w:sz w:val="22"/>
                <w:lang w:val="en-US"/>
              </w:rPr>
              <w:t>Provide specialist advice to Sport Wales, NGBs and pathway partners on coaching system development, coach development strategy, coach learning priorities, workforce development and pathway coaching improvement.</w:t>
            </w:r>
          </w:p>
        </w:tc>
      </w:tr>
      <w:tr w:rsidR="00767D0A" w:rsidRPr="00717836" w14:paraId="23CAF2C9" w14:textId="77777777" w:rsidTr="00012449">
        <w:trPr>
          <w:jc w:val="center"/>
        </w:trPr>
        <w:tc>
          <w:tcPr>
            <w:tcW w:w="2835" w:type="dxa"/>
            <w:tcMar>
              <w:top w:w="80" w:type="dxa"/>
              <w:left w:w="80" w:type="dxa"/>
              <w:bottom w:w="80" w:type="dxa"/>
              <w:right w:w="80" w:type="dxa"/>
            </w:tcMar>
            <w:vAlign w:val="center"/>
          </w:tcPr>
          <w:p w14:paraId="577751E3" w14:textId="77777777" w:rsidR="00767D0A" w:rsidRPr="00717836" w:rsidRDefault="00767D0A" w:rsidP="00012449">
            <w:pPr>
              <w:jc w:val="center"/>
              <w:rPr>
                <w:bCs/>
                <w:sz w:val="22"/>
                <w:lang w:val="en-US"/>
              </w:rPr>
            </w:pPr>
            <w:r w:rsidRPr="00717836">
              <w:rPr>
                <w:bCs/>
                <w:sz w:val="22"/>
                <w:lang w:val="en-US"/>
              </w:rPr>
              <w:t>Sport Wales Coaching Think Tanks and advisory groups</w:t>
            </w:r>
          </w:p>
        </w:tc>
        <w:tc>
          <w:tcPr>
            <w:tcW w:w="6803" w:type="dxa"/>
            <w:tcMar>
              <w:top w:w="80" w:type="dxa"/>
              <w:left w:w="80" w:type="dxa"/>
              <w:bottom w:w="80" w:type="dxa"/>
              <w:right w:w="80" w:type="dxa"/>
            </w:tcMar>
          </w:tcPr>
          <w:p w14:paraId="178D538C" w14:textId="314F6332" w:rsidR="00767D0A" w:rsidRPr="00717836" w:rsidRDefault="00767D0A" w:rsidP="00767D0A">
            <w:pPr>
              <w:rPr>
                <w:sz w:val="22"/>
                <w:lang w:val="en-US"/>
              </w:rPr>
            </w:pPr>
            <w:r w:rsidRPr="00717836">
              <w:rPr>
                <w:sz w:val="22"/>
                <w:lang w:val="en-US"/>
              </w:rPr>
              <w:t>Contribute to Think Tanks, advisory groups</w:t>
            </w:r>
            <w:r w:rsidR="0027135D" w:rsidRPr="00717836">
              <w:rPr>
                <w:sz w:val="22"/>
                <w:lang w:val="en-US"/>
              </w:rPr>
              <w:t>, and strategic learning spaces as subject-matter experts; act as critical friends; bring evidence, research, practice knowledge,</w:t>
            </w:r>
            <w:r w:rsidRPr="00717836">
              <w:rPr>
                <w:sz w:val="22"/>
                <w:lang w:val="en-US"/>
              </w:rPr>
              <w:t xml:space="preserve"> or system insight to help shape coaching priorities across Wales.</w:t>
            </w:r>
          </w:p>
        </w:tc>
      </w:tr>
      <w:tr w:rsidR="00767D0A" w:rsidRPr="00717836" w14:paraId="6DD7B5F7" w14:textId="77777777" w:rsidTr="00012449">
        <w:trPr>
          <w:jc w:val="center"/>
        </w:trPr>
        <w:tc>
          <w:tcPr>
            <w:tcW w:w="2835" w:type="dxa"/>
            <w:tcMar>
              <w:top w:w="80" w:type="dxa"/>
              <w:left w:w="80" w:type="dxa"/>
              <w:bottom w:w="80" w:type="dxa"/>
              <w:right w:w="80" w:type="dxa"/>
            </w:tcMar>
            <w:vAlign w:val="center"/>
          </w:tcPr>
          <w:p w14:paraId="3BD0C317" w14:textId="77777777" w:rsidR="00767D0A" w:rsidRPr="00717836" w:rsidRDefault="00767D0A" w:rsidP="00012449">
            <w:pPr>
              <w:jc w:val="center"/>
              <w:rPr>
                <w:bCs/>
                <w:sz w:val="22"/>
                <w:lang w:val="en-US"/>
              </w:rPr>
            </w:pPr>
            <w:r w:rsidRPr="00717836">
              <w:rPr>
                <w:bCs/>
                <w:sz w:val="22"/>
                <w:lang w:val="en-US"/>
              </w:rPr>
              <w:lastRenderedPageBreak/>
              <w:t>Research, insight and evidence synthesis</w:t>
            </w:r>
          </w:p>
        </w:tc>
        <w:tc>
          <w:tcPr>
            <w:tcW w:w="6803" w:type="dxa"/>
            <w:tcMar>
              <w:top w:w="80" w:type="dxa"/>
              <w:left w:w="80" w:type="dxa"/>
              <w:bottom w:w="80" w:type="dxa"/>
              <w:right w:w="80" w:type="dxa"/>
            </w:tcMar>
          </w:tcPr>
          <w:p w14:paraId="52D91A6D" w14:textId="77777777" w:rsidR="00767D0A" w:rsidRPr="00717836" w:rsidRDefault="00767D0A" w:rsidP="00767D0A">
            <w:pPr>
              <w:rPr>
                <w:sz w:val="22"/>
                <w:lang w:val="en-US"/>
              </w:rPr>
            </w:pPr>
            <w:r w:rsidRPr="00717836">
              <w:rPr>
                <w:sz w:val="22"/>
                <w:lang w:val="en-US"/>
              </w:rPr>
              <w:t>Design and/or contribute to research, consultation, literature reviews, evidence summaries, needs analysis and sector insight activity to inform coach development decisions and future support offers.</w:t>
            </w:r>
          </w:p>
        </w:tc>
      </w:tr>
      <w:tr w:rsidR="00767D0A" w:rsidRPr="00717836" w14:paraId="4880BA58" w14:textId="77777777" w:rsidTr="00012449">
        <w:trPr>
          <w:jc w:val="center"/>
        </w:trPr>
        <w:tc>
          <w:tcPr>
            <w:tcW w:w="2835" w:type="dxa"/>
            <w:tcMar>
              <w:top w:w="80" w:type="dxa"/>
              <w:left w:w="80" w:type="dxa"/>
              <w:bottom w:w="80" w:type="dxa"/>
              <w:right w:w="80" w:type="dxa"/>
            </w:tcMar>
            <w:vAlign w:val="center"/>
          </w:tcPr>
          <w:p w14:paraId="076CB3EE" w14:textId="77777777" w:rsidR="00767D0A" w:rsidRPr="00717836" w:rsidRDefault="00767D0A" w:rsidP="00012449">
            <w:pPr>
              <w:jc w:val="center"/>
              <w:rPr>
                <w:bCs/>
                <w:sz w:val="22"/>
                <w:lang w:val="en-US"/>
              </w:rPr>
            </w:pPr>
            <w:r w:rsidRPr="00717836">
              <w:rPr>
                <w:bCs/>
                <w:sz w:val="22"/>
                <w:lang w:val="en-US"/>
              </w:rPr>
              <w:t>Test-and-learn projects</w:t>
            </w:r>
          </w:p>
        </w:tc>
        <w:tc>
          <w:tcPr>
            <w:tcW w:w="6803" w:type="dxa"/>
            <w:tcMar>
              <w:top w:w="80" w:type="dxa"/>
              <w:left w:w="80" w:type="dxa"/>
              <w:bottom w:w="80" w:type="dxa"/>
              <w:right w:w="80" w:type="dxa"/>
            </w:tcMar>
          </w:tcPr>
          <w:p w14:paraId="703F53DA" w14:textId="77777777" w:rsidR="00767D0A" w:rsidRPr="00717836" w:rsidRDefault="00767D0A" w:rsidP="00767D0A">
            <w:pPr>
              <w:rPr>
                <w:sz w:val="22"/>
                <w:lang w:val="en-US"/>
              </w:rPr>
            </w:pPr>
            <w:r w:rsidRPr="00717836">
              <w:rPr>
                <w:sz w:val="22"/>
                <w:lang w:val="en-US"/>
              </w:rPr>
              <w:t>Support the design, delivery, review and learning capture of insight-led test-and-learn projects, pilots and prototypes focused on improving coach development, pathway coach support and young people’s experience in sport.</w:t>
            </w:r>
          </w:p>
        </w:tc>
      </w:tr>
      <w:tr w:rsidR="00767D0A" w:rsidRPr="00717836" w14:paraId="50FF4A49" w14:textId="77777777" w:rsidTr="00012449">
        <w:trPr>
          <w:jc w:val="center"/>
        </w:trPr>
        <w:tc>
          <w:tcPr>
            <w:tcW w:w="2835" w:type="dxa"/>
            <w:tcMar>
              <w:top w:w="80" w:type="dxa"/>
              <w:left w:w="80" w:type="dxa"/>
              <w:bottom w:w="80" w:type="dxa"/>
              <w:right w:w="80" w:type="dxa"/>
            </w:tcMar>
            <w:vAlign w:val="center"/>
          </w:tcPr>
          <w:p w14:paraId="0D79AE65" w14:textId="77777777" w:rsidR="00767D0A" w:rsidRPr="00717836" w:rsidRDefault="00767D0A" w:rsidP="00012449">
            <w:pPr>
              <w:jc w:val="center"/>
              <w:rPr>
                <w:bCs/>
                <w:sz w:val="22"/>
                <w:lang w:val="en-US"/>
              </w:rPr>
            </w:pPr>
            <w:r w:rsidRPr="00717836">
              <w:rPr>
                <w:bCs/>
                <w:sz w:val="22"/>
                <w:lang w:val="en-US"/>
              </w:rPr>
              <w:t>Evaluation and learning</w:t>
            </w:r>
          </w:p>
        </w:tc>
        <w:tc>
          <w:tcPr>
            <w:tcW w:w="6803" w:type="dxa"/>
            <w:tcMar>
              <w:top w:w="80" w:type="dxa"/>
              <w:left w:w="80" w:type="dxa"/>
              <w:bottom w:w="80" w:type="dxa"/>
              <w:right w:w="80" w:type="dxa"/>
            </w:tcMar>
          </w:tcPr>
          <w:p w14:paraId="102405CD" w14:textId="77777777" w:rsidR="00767D0A" w:rsidRPr="00717836" w:rsidRDefault="00767D0A" w:rsidP="00767D0A">
            <w:pPr>
              <w:rPr>
                <w:sz w:val="22"/>
                <w:lang w:val="en-US"/>
              </w:rPr>
            </w:pPr>
            <w:r w:rsidRPr="00717836">
              <w:rPr>
                <w:sz w:val="22"/>
                <w:lang w:val="en-US"/>
              </w:rPr>
              <w:t xml:space="preserve">Design or support proportionate evaluation approaches; develop learning questions, indicators, feedback tools and reporting methods; </w:t>
            </w:r>
            <w:proofErr w:type="spellStart"/>
            <w:r w:rsidRPr="00717836">
              <w:rPr>
                <w:sz w:val="22"/>
                <w:lang w:val="en-US"/>
              </w:rPr>
              <w:t>analyse</w:t>
            </w:r>
            <w:proofErr w:type="spellEnd"/>
            <w:r w:rsidRPr="00717836">
              <w:rPr>
                <w:sz w:val="22"/>
                <w:lang w:val="en-US"/>
              </w:rPr>
              <w:t xml:space="preserve"> findings and produce clear recommendations for Sport Wales, NGBs and partners.</w:t>
            </w:r>
          </w:p>
        </w:tc>
      </w:tr>
      <w:tr w:rsidR="00767D0A" w:rsidRPr="00717836" w14:paraId="3E200884" w14:textId="77777777" w:rsidTr="00012449">
        <w:trPr>
          <w:jc w:val="center"/>
        </w:trPr>
        <w:tc>
          <w:tcPr>
            <w:tcW w:w="2835" w:type="dxa"/>
            <w:tcMar>
              <w:top w:w="80" w:type="dxa"/>
              <w:left w:w="80" w:type="dxa"/>
              <w:bottom w:w="80" w:type="dxa"/>
              <w:right w:w="80" w:type="dxa"/>
            </w:tcMar>
            <w:vAlign w:val="center"/>
          </w:tcPr>
          <w:p w14:paraId="6CD1B0ED" w14:textId="77777777" w:rsidR="00767D0A" w:rsidRPr="00717836" w:rsidRDefault="00767D0A" w:rsidP="00012449">
            <w:pPr>
              <w:jc w:val="center"/>
              <w:rPr>
                <w:bCs/>
                <w:sz w:val="22"/>
                <w:lang w:val="en-US"/>
              </w:rPr>
            </w:pPr>
            <w:r w:rsidRPr="00717836">
              <w:rPr>
                <w:bCs/>
                <w:sz w:val="22"/>
                <w:lang w:val="en-US"/>
              </w:rPr>
              <w:t>Learning design and resource development</w:t>
            </w:r>
          </w:p>
        </w:tc>
        <w:tc>
          <w:tcPr>
            <w:tcW w:w="6803" w:type="dxa"/>
            <w:tcMar>
              <w:top w:w="80" w:type="dxa"/>
              <w:left w:w="80" w:type="dxa"/>
              <w:bottom w:w="80" w:type="dxa"/>
              <w:right w:w="80" w:type="dxa"/>
            </w:tcMar>
          </w:tcPr>
          <w:p w14:paraId="437D6F34" w14:textId="77777777" w:rsidR="00767D0A" w:rsidRPr="00717836" w:rsidRDefault="00767D0A" w:rsidP="00767D0A">
            <w:pPr>
              <w:rPr>
                <w:sz w:val="22"/>
                <w:lang w:val="en-US"/>
              </w:rPr>
            </w:pPr>
            <w:r w:rsidRPr="00717836">
              <w:rPr>
                <w:sz w:val="22"/>
                <w:lang w:val="en-US"/>
              </w:rPr>
              <w:t>Develop or advise on learning frameworks, digital coaching resources, reflective tools, implementation guides, workshop structures, coach-friendly prompts and resources that translate strategy and insight into practice.</w:t>
            </w:r>
          </w:p>
        </w:tc>
      </w:tr>
      <w:tr w:rsidR="00767D0A" w:rsidRPr="00717836" w14:paraId="5C3E57BF" w14:textId="77777777" w:rsidTr="00012449">
        <w:trPr>
          <w:jc w:val="center"/>
        </w:trPr>
        <w:tc>
          <w:tcPr>
            <w:tcW w:w="2835" w:type="dxa"/>
            <w:tcMar>
              <w:top w:w="80" w:type="dxa"/>
              <w:left w:w="80" w:type="dxa"/>
              <w:bottom w:w="80" w:type="dxa"/>
              <w:right w:w="80" w:type="dxa"/>
            </w:tcMar>
            <w:vAlign w:val="center"/>
          </w:tcPr>
          <w:p w14:paraId="6DF375A2" w14:textId="77777777" w:rsidR="00767D0A" w:rsidRPr="00717836" w:rsidRDefault="00767D0A" w:rsidP="00012449">
            <w:pPr>
              <w:jc w:val="center"/>
              <w:rPr>
                <w:bCs/>
                <w:sz w:val="22"/>
                <w:lang w:val="en-US"/>
              </w:rPr>
            </w:pPr>
            <w:r w:rsidRPr="00717836">
              <w:rPr>
                <w:bCs/>
                <w:sz w:val="22"/>
                <w:lang w:val="en-US"/>
              </w:rPr>
              <w:t>NGB and partner consultancy</w:t>
            </w:r>
          </w:p>
        </w:tc>
        <w:tc>
          <w:tcPr>
            <w:tcW w:w="6803" w:type="dxa"/>
            <w:tcMar>
              <w:top w:w="80" w:type="dxa"/>
              <w:left w:w="80" w:type="dxa"/>
              <w:bottom w:w="80" w:type="dxa"/>
              <w:right w:w="80" w:type="dxa"/>
            </w:tcMar>
          </w:tcPr>
          <w:p w14:paraId="2FF4C535" w14:textId="77777777" w:rsidR="00767D0A" w:rsidRPr="00717836" w:rsidRDefault="00767D0A" w:rsidP="00767D0A">
            <w:pPr>
              <w:rPr>
                <w:sz w:val="22"/>
                <w:lang w:val="en-US"/>
              </w:rPr>
            </w:pPr>
            <w:r w:rsidRPr="00717836">
              <w:rPr>
                <w:sz w:val="22"/>
                <w:lang w:val="en-US"/>
              </w:rPr>
              <w:t>Advise NGBs and pathway partners on coach development models, mentoring systems, communities of practice, coach learning pathways, implementation planning and alignment with Welsh pathway coaching priorities.</w:t>
            </w:r>
          </w:p>
        </w:tc>
      </w:tr>
      <w:tr w:rsidR="00767D0A" w:rsidRPr="00717836" w14:paraId="23D59C4F" w14:textId="77777777" w:rsidTr="00012449">
        <w:trPr>
          <w:jc w:val="center"/>
        </w:trPr>
        <w:tc>
          <w:tcPr>
            <w:tcW w:w="2835" w:type="dxa"/>
            <w:tcMar>
              <w:top w:w="80" w:type="dxa"/>
              <w:left w:w="80" w:type="dxa"/>
              <w:bottom w:w="80" w:type="dxa"/>
              <w:right w:w="80" w:type="dxa"/>
            </w:tcMar>
            <w:vAlign w:val="center"/>
          </w:tcPr>
          <w:p w14:paraId="5EB91DE4" w14:textId="77777777" w:rsidR="00767D0A" w:rsidRPr="00717836" w:rsidRDefault="00767D0A" w:rsidP="00012449">
            <w:pPr>
              <w:jc w:val="center"/>
              <w:rPr>
                <w:bCs/>
                <w:sz w:val="22"/>
                <w:lang w:val="en-US"/>
              </w:rPr>
            </w:pPr>
            <w:r w:rsidRPr="00717836">
              <w:rPr>
                <w:bCs/>
                <w:sz w:val="22"/>
                <w:lang w:val="en-US"/>
              </w:rPr>
              <w:t>Inclusion, equity and Welsh context</w:t>
            </w:r>
          </w:p>
        </w:tc>
        <w:tc>
          <w:tcPr>
            <w:tcW w:w="6803" w:type="dxa"/>
            <w:tcMar>
              <w:top w:w="80" w:type="dxa"/>
              <w:left w:w="80" w:type="dxa"/>
              <w:bottom w:w="80" w:type="dxa"/>
              <w:right w:w="80" w:type="dxa"/>
            </w:tcMar>
          </w:tcPr>
          <w:p w14:paraId="7EBC960E" w14:textId="735642C3" w:rsidR="00767D0A" w:rsidRPr="00717836" w:rsidRDefault="00767D0A" w:rsidP="00767D0A">
            <w:pPr>
              <w:rPr>
                <w:sz w:val="22"/>
                <w:lang w:val="en-US"/>
              </w:rPr>
            </w:pPr>
            <w:r w:rsidRPr="00717836">
              <w:rPr>
                <w:sz w:val="22"/>
                <w:lang w:val="en-US"/>
              </w:rPr>
              <w:t xml:space="preserve">Provide expertise on inclusive coaching systems, Welsh language considerations, cultural context, disability sport, access, equity and under-represented groups, ensuring </w:t>
            </w:r>
            <w:r w:rsidR="00EC6B6C">
              <w:rPr>
                <w:sz w:val="22"/>
                <w:lang w:val="en-US"/>
              </w:rPr>
              <w:t>systems work better to reflect</w:t>
            </w:r>
            <w:r w:rsidRPr="00717836">
              <w:rPr>
                <w:sz w:val="22"/>
                <w:lang w:val="en-US"/>
              </w:rPr>
              <w:t xml:space="preserve"> the diversity of Wales.</w:t>
            </w:r>
          </w:p>
        </w:tc>
      </w:tr>
      <w:tr w:rsidR="00767D0A" w:rsidRPr="00717836" w14:paraId="4B0ED169" w14:textId="77777777" w:rsidTr="00012449">
        <w:trPr>
          <w:jc w:val="center"/>
        </w:trPr>
        <w:tc>
          <w:tcPr>
            <w:tcW w:w="2835" w:type="dxa"/>
            <w:tcMar>
              <w:top w:w="80" w:type="dxa"/>
              <w:left w:w="80" w:type="dxa"/>
              <w:bottom w:w="80" w:type="dxa"/>
              <w:right w:w="80" w:type="dxa"/>
            </w:tcMar>
            <w:vAlign w:val="center"/>
          </w:tcPr>
          <w:p w14:paraId="54DA5B0A" w14:textId="77777777" w:rsidR="00767D0A" w:rsidRPr="00717836" w:rsidRDefault="00767D0A" w:rsidP="00012449">
            <w:pPr>
              <w:jc w:val="center"/>
              <w:rPr>
                <w:bCs/>
                <w:sz w:val="22"/>
                <w:lang w:val="en-US"/>
              </w:rPr>
            </w:pPr>
            <w:proofErr w:type="gramStart"/>
            <w:r w:rsidRPr="00717836">
              <w:rPr>
                <w:bCs/>
                <w:sz w:val="22"/>
                <w:lang w:val="en-US"/>
              </w:rPr>
              <w:t>Communities</w:t>
            </w:r>
            <w:proofErr w:type="gramEnd"/>
            <w:r w:rsidRPr="00717836">
              <w:rPr>
                <w:bCs/>
                <w:sz w:val="22"/>
                <w:lang w:val="en-US"/>
              </w:rPr>
              <w:t xml:space="preserve"> of practice and system learning</w:t>
            </w:r>
          </w:p>
        </w:tc>
        <w:tc>
          <w:tcPr>
            <w:tcW w:w="6803" w:type="dxa"/>
            <w:tcMar>
              <w:top w:w="80" w:type="dxa"/>
              <w:left w:w="80" w:type="dxa"/>
              <w:bottom w:w="80" w:type="dxa"/>
              <w:right w:w="80" w:type="dxa"/>
            </w:tcMar>
          </w:tcPr>
          <w:p w14:paraId="57E36E64" w14:textId="77777777" w:rsidR="00767D0A" w:rsidRPr="00717836" w:rsidRDefault="00767D0A" w:rsidP="00767D0A">
            <w:pPr>
              <w:rPr>
                <w:sz w:val="22"/>
                <w:lang w:val="en-US"/>
              </w:rPr>
            </w:pPr>
            <w:r w:rsidRPr="00717836">
              <w:rPr>
                <w:sz w:val="22"/>
                <w:lang w:val="en-US"/>
              </w:rPr>
              <w:t>Support the design and facilitation of cross-sport learning spaces, communities of practice, learning reviews and knowledge-sharing processes for Sport Wales, NGBs, Coach Developers and pathway partners.</w:t>
            </w:r>
          </w:p>
        </w:tc>
      </w:tr>
      <w:tr w:rsidR="00767D0A" w:rsidRPr="00717836" w14:paraId="0F47BEA3" w14:textId="77777777" w:rsidTr="00012449">
        <w:trPr>
          <w:jc w:val="center"/>
        </w:trPr>
        <w:tc>
          <w:tcPr>
            <w:tcW w:w="2835" w:type="dxa"/>
            <w:tcMar>
              <w:top w:w="80" w:type="dxa"/>
              <w:left w:w="80" w:type="dxa"/>
              <w:bottom w:w="80" w:type="dxa"/>
              <w:right w:w="80" w:type="dxa"/>
            </w:tcMar>
            <w:vAlign w:val="center"/>
          </w:tcPr>
          <w:p w14:paraId="1284963E" w14:textId="77777777" w:rsidR="00767D0A" w:rsidRPr="00717836" w:rsidRDefault="00767D0A" w:rsidP="00012449">
            <w:pPr>
              <w:jc w:val="center"/>
              <w:rPr>
                <w:bCs/>
                <w:sz w:val="22"/>
                <w:lang w:val="en-US"/>
              </w:rPr>
            </w:pPr>
            <w:r w:rsidRPr="00717836">
              <w:rPr>
                <w:bCs/>
                <w:sz w:val="22"/>
                <w:lang w:val="en-US"/>
              </w:rPr>
              <w:t>Knowledge translation</w:t>
            </w:r>
          </w:p>
        </w:tc>
        <w:tc>
          <w:tcPr>
            <w:tcW w:w="6803" w:type="dxa"/>
            <w:tcMar>
              <w:top w:w="80" w:type="dxa"/>
              <w:left w:w="80" w:type="dxa"/>
              <w:bottom w:w="80" w:type="dxa"/>
              <w:right w:w="80" w:type="dxa"/>
            </w:tcMar>
          </w:tcPr>
          <w:p w14:paraId="03848DFC" w14:textId="77777777" w:rsidR="00767D0A" w:rsidRPr="00717836" w:rsidRDefault="00767D0A" w:rsidP="00767D0A">
            <w:pPr>
              <w:rPr>
                <w:sz w:val="22"/>
                <w:lang w:val="en-US"/>
              </w:rPr>
            </w:pPr>
            <w:r w:rsidRPr="00717836">
              <w:rPr>
                <w:sz w:val="22"/>
                <w:lang w:val="en-US"/>
              </w:rPr>
              <w:t>Turn academic evidence, sector insight, coaching theory and strategy into clear, practical outputs for non-specialist audiences, including briefings, tools, discussion papers, presentations and implementation resources.</w:t>
            </w:r>
          </w:p>
        </w:tc>
      </w:tr>
      <w:tr w:rsidR="00767D0A" w:rsidRPr="00767D0A" w14:paraId="042B7343" w14:textId="77777777" w:rsidTr="00012449">
        <w:trPr>
          <w:jc w:val="center"/>
        </w:trPr>
        <w:tc>
          <w:tcPr>
            <w:tcW w:w="2835" w:type="dxa"/>
            <w:tcMar>
              <w:top w:w="80" w:type="dxa"/>
              <w:left w:w="80" w:type="dxa"/>
              <w:bottom w:w="80" w:type="dxa"/>
              <w:right w:w="80" w:type="dxa"/>
            </w:tcMar>
            <w:vAlign w:val="center"/>
          </w:tcPr>
          <w:p w14:paraId="4E692EA2" w14:textId="77777777" w:rsidR="00767D0A" w:rsidRPr="00717836" w:rsidRDefault="00767D0A" w:rsidP="00012449">
            <w:pPr>
              <w:jc w:val="center"/>
              <w:rPr>
                <w:bCs/>
                <w:sz w:val="22"/>
                <w:lang w:val="en-US"/>
              </w:rPr>
            </w:pPr>
            <w:r w:rsidRPr="00717836">
              <w:rPr>
                <w:bCs/>
                <w:sz w:val="22"/>
                <w:lang w:val="en-US"/>
              </w:rPr>
              <w:t>Data, ethics and responsible insight</w:t>
            </w:r>
          </w:p>
        </w:tc>
        <w:tc>
          <w:tcPr>
            <w:tcW w:w="6803" w:type="dxa"/>
            <w:tcMar>
              <w:top w:w="80" w:type="dxa"/>
              <w:left w:w="80" w:type="dxa"/>
              <w:bottom w:w="80" w:type="dxa"/>
              <w:right w:w="80" w:type="dxa"/>
            </w:tcMar>
          </w:tcPr>
          <w:p w14:paraId="342ED844" w14:textId="77777777" w:rsidR="00767D0A" w:rsidRPr="005E4EBC" w:rsidRDefault="00767D0A" w:rsidP="00767D0A">
            <w:pPr>
              <w:rPr>
                <w:sz w:val="22"/>
                <w:lang w:val="en-US"/>
              </w:rPr>
            </w:pPr>
            <w:r w:rsidRPr="00717836">
              <w:rPr>
                <w:sz w:val="22"/>
                <w:lang w:val="en-US"/>
              </w:rPr>
              <w:t xml:space="preserve">Apply appropriate consent, confidentiality, data protection, </w:t>
            </w:r>
            <w:proofErr w:type="spellStart"/>
            <w:r w:rsidRPr="00717836">
              <w:rPr>
                <w:sz w:val="22"/>
                <w:lang w:val="en-US"/>
              </w:rPr>
              <w:t>anonymisation</w:t>
            </w:r>
            <w:proofErr w:type="spellEnd"/>
            <w:r w:rsidRPr="00717836">
              <w:rPr>
                <w:sz w:val="22"/>
                <w:lang w:val="en-US"/>
              </w:rPr>
              <w:t xml:space="preserve"> and safeguarding-aware processes when gathering, </w:t>
            </w:r>
            <w:proofErr w:type="spellStart"/>
            <w:r w:rsidRPr="00717836">
              <w:rPr>
                <w:sz w:val="22"/>
                <w:lang w:val="en-US"/>
              </w:rPr>
              <w:t>analysing</w:t>
            </w:r>
            <w:proofErr w:type="spellEnd"/>
            <w:r w:rsidRPr="00717836">
              <w:rPr>
                <w:sz w:val="22"/>
                <w:lang w:val="en-US"/>
              </w:rPr>
              <w:t xml:space="preserve"> and sharing insight from coaches, Coach Developers, young people, NGBs or partners.</w:t>
            </w:r>
          </w:p>
        </w:tc>
      </w:tr>
    </w:tbl>
    <w:p w14:paraId="2C37DBAE" w14:textId="77777777" w:rsidR="00767D0A" w:rsidRPr="00767D0A" w:rsidRDefault="00767D0A" w:rsidP="00767D0A"/>
    <w:p w14:paraId="4DACCFC0" w14:textId="77777777" w:rsidR="00767D0A" w:rsidRDefault="00767D0A" w:rsidP="000179BF">
      <w:pPr>
        <w:pStyle w:val="Heading2"/>
        <w:rPr>
          <w:sz w:val="22"/>
          <w:szCs w:val="22"/>
        </w:rPr>
      </w:pPr>
    </w:p>
    <w:p w14:paraId="69095471" w14:textId="70782EEB" w:rsidR="000179BF" w:rsidRPr="00326538" w:rsidRDefault="000179BF" w:rsidP="000179BF">
      <w:pPr>
        <w:pStyle w:val="Heading2"/>
        <w:rPr>
          <w:sz w:val="22"/>
          <w:szCs w:val="22"/>
        </w:rPr>
      </w:pPr>
      <w:r w:rsidRPr="00326538">
        <w:rPr>
          <w:sz w:val="22"/>
          <w:szCs w:val="22"/>
        </w:rPr>
        <w:t>Location, delivery mode and volume</w:t>
      </w:r>
    </w:p>
    <w:p w14:paraId="722F2679" w14:textId="77777777" w:rsidR="00557C80" w:rsidRDefault="00557C80" w:rsidP="00557C80">
      <w:pPr>
        <w:pStyle w:val="NoSpacing"/>
        <w:ind w:left="720"/>
        <w:jc w:val="both"/>
        <w:rPr>
          <w:sz w:val="22"/>
        </w:rPr>
      </w:pPr>
    </w:p>
    <w:p w14:paraId="33A5B57A" w14:textId="77777777" w:rsidR="00457D51" w:rsidRPr="00C41248" w:rsidRDefault="00854E08" w:rsidP="00854E08">
      <w:pPr>
        <w:pStyle w:val="NoSpacing"/>
        <w:numPr>
          <w:ilvl w:val="1"/>
          <w:numId w:val="3"/>
        </w:numPr>
        <w:jc w:val="both"/>
        <w:rPr>
          <w:sz w:val="22"/>
        </w:rPr>
      </w:pPr>
      <w:r w:rsidRPr="00C41248">
        <w:rPr>
          <w:sz w:val="22"/>
        </w:rPr>
        <w:t>Delivery may take place across local, regional and national contexts in Wales and may include face-to-face, online and hybrid engagement. Specific delivery locations and travel requirements will be confirmed in each instance of call-off.</w:t>
      </w:r>
    </w:p>
    <w:p w14:paraId="57F7441C" w14:textId="77777777" w:rsidR="00457D51" w:rsidRPr="00C41248" w:rsidRDefault="00854E08" w:rsidP="006C55C5">
      <w:pPr>
        <w:pStyle w:val="NoSpacing"/>
        <w:numPr>
          <w:ilvl w:val="1"/>
          <w:numId w:val="3"/>
        </w:numPr>
        <w:jc w:val="both"/>
        <w:rPr>
          <w:sz w:val="22"/>
        </w:rPr>
      </w:pPr>
      <w:r w:rsidRPr="00C41248">
        <w:rPr>
          <w:sz w:val="22"/>
        </w:rPr>
        <w:t xml:space="preserve">Indicative activity may include individual coach support, small group facilitation, workshops, community of practice sessions, pathway environment observations, NGB advisory meetings, test-and-learn project support, resource development and system learning </w:t>
      </w:r>
      <w:r w:rsidR="00457D51" w:rsidRPr="00C41248">
        <w:rPr>
          <w:sz w:val="22"/>
        </w:rPr>
        <w:t xml:space="preserve">and development </w:t>
      </w:r>
      <w:r w:rsidRPr="00C41248">
        <w:rPr>
          <w:sz w:val="22"/>
        </w:rPr>
        <w:t>sessions.</w:t>
      </w:r>
    </w:p>
    <w:p w14:paraId="1A7DBE10" w14:textId="7D5F9C2C" w:rsidR="00F54673" w:rsidRPr="00C41248" w:rsidRDefault="00854E08" w:rsidP="006C55C5">
      <w:pPr>
        <w:pStyle w:val="NoSpacing"/>
        <w:numPr>
          <w:ilvl w:val="1"/>
          <w:numId w:val="3"/>
        </w:numPr>
        <w:jc w:val="both"/>
        <w:rPr>
          <w:sz w:val="22"/>
        </w:rPr>
      </w:pPr>
      <w:r w:rsidRPr="00C41248">
        <w:rPr>
          <w:sz w:val="22"/>
        </w:rPr>
        <w:t>As an indication only, Sport Wales expects the total framework value to be up to £25,000 excluding VAT</w:t>
      </w:r>
      <w:r w:rsidR="00FB5F14" w:rsidRPr="00C41248">
        <w:rPr>
          <w:sz w:val="22"/>
        </w:rPr>
        <w:t xml:space="preserve">, pro-rated </w:t>
      </w:r>
      <w:r w:rsidRPr="00C41248">
        <w:rPr>
          <w:sz w:val="22"/>
        </w:rPr>
        <w:t>per year, up to a maximum of £75,000 excluding VAT over 36 months. Sport Wales makes no commitment to the total value or volume of work to be let under the framework.</w:t>
      </w:r>
    </w:p>
    <w:p w14:paraId="261F7E45" w14:textId="77777777" w:rsidR="003F1CD3" w:rsidRPr="003F1CD3" w:rsidRDefault="003F1CD3" w:rsidP="003F1CD3">
      <w:pPr>
        <w:pStyle w:val="NoSpacing"/>
        <w:ind w:left="720"/>
        <w:jc w:val="both"/>
        <w:rPr>
          <w:sz w:val="22"/>
        </w:rPr>
      </w:pPr>
    </w:p>
    <w:p w14:paraId="154326E5" w14:textId="3A42D8A5" w:rsidR="005600BB" w:rsidRPr="003F1CD3" w:rsidRDefault="003F1CD3" w:rsidP="003F1CD3">
      <w:pPr>
        <w:pStyle w:val="Heading2"/>
        <w:spacing w:after="0"/>
        <w:jc w:val="both"/>
        <w:rPr>
          <w:sz w:val="22"/>
          <w:szCs w:val="22"/>
        </w:rPr>
      </w:pPr>
      <w:bookmarkStart w:id="22" w:name="_Toc218693905"/>
      <w:r>
        <w:rPr>
          <w:sz w:val="22"/>
          <w:szCs w:val="22"/>
        </w:rPr>
        <w:t>Standards</w:t>
      </w:r>
      <w:bookmarkEnd w:id="22"/>
    </w:p>
    <w:p w14:paraId="17DC0CF2" w14:textId="77777777" w:rsidR="00023387" w:rsidRDefault="00023387" w:rsidP="00023387">
      <w:pPr>
        <w:pStyle w:val="NoSpacing"/>
        <w:jc w:val="both"/>
        <w:rPr>
          <w:sz w:val="22"/>
        </w:rPr>
      </w:pPr>
    </w:p>
    <w:p w14:paraId="6FE95316" w14:textId="38DBE6E3" w:rsidR="00023387" w:rsidRPr="00FB1A97" w:rsidRDefault="00023387" w:rsidP="00023387">
      <w:pPr>
        <w:pStyle w:val="NoSpacing"/>
        <w:numPr>
          <w:ilvl w:val="1"/>
          <w:numId w:val="3"/>
        </w:numPr>
        <w:jc w:val="both"/>
        <w:rPr>
          <w:sz w:val="22"/>
        </w:rPr>
      </w:pPr>
    </w:p>
    <w:p w14:paraId="048EA6CA" w14:textId="77777777" w:rsidR="00334A92" w:rsidRDefault="00334A92" w:rsidP="003F1CD3">
      <w:pPr>
        <w:pStyle w:val="NoSpacing"/>
        <w:jc w:val="both"/>
        <w:rPr>
          <w:sz w:val="22"/>
        </w:rPr>
      </w:pPr>
    </w:p>
    <w:p w14:paraId="2BA63C8C" w14:textId="4A1028CC" w:rsidR="00744B95" w:rsidRPr="00CC620C" w:rsidRDefault="00C41248" w:rsidP="002B4393">
      <w:pPr>
        <w:pStyle w:val="ListBullet"/>
        <w:numPr>
          <w:ilvl w:val="0"/>
          <w:numId w:val="31"/>
        </w:numPr>
        <w:rPr>
          <w:rFonts w:asciiTheme="minorHAnsi" w:hAnsiTheme="minorHAnsi"/>
          <w:sz w:val="22"/>
        </w:rPr>
      </w:pPr>
      <w:r w:rsidRPr="00CC620C">
        <w:rPr>
          <w:rFonts w:asciiTheme="minorHAnsi" w:hAnsiTheme="minorHAnsi"/>
          <w:sz w:val="22"/>
        </w:rPr>
        <w:t xml:space="preserve">Lot 1 </w:t>
      </w:r>
      <w:r w:rsidR="00E3555E" w:rsidRPr="00CC620C">
        <w:rPr>
          <w:rFonts w:asciiTheme="minorHAnsi" w:hAnsiTheme="minorHAnsi"/>
          <w:sz w:val="22"/>
        </w:rPr>
        <w:t>Lead consultants should be CIMSPA Chartered Coach Developers or able to evidence equivalent competence against the CIMSPA Coach Developer professional standard to Sport Wales’s satisfaction.</w:t>
      </w:r>
    </w:p>
    <w:p w14:paraId="699AF667" w14:textId="77777777" w:rsidR="00C27FC4" w:rsidRPr="00CC620C" w:rsidRDefault="00C27FC4" w:rsidP="00C27FC4">
      <w:pPr>
        <w:pStyle w:val="ListBullet"/>
        <w:numPr>
          <w:ilvl w:val="0"/>
          <w:numId w:val="0"/>
        </w:numPr>
        <w:ind w:left="360"/>
        <w:rPr>
          <w:rFonts w:asciiTheme="minorHAnsi" w:hAnsiTheme="minorHAnsi"/>
          <w:sz w:val="22"/>
        </w:rPr>
      </w:pPr>
    </w:p>
    <w:p w14:paraId="03A5E7AF" w14:textId="0C108165" w:rsidR="00E3555E" w:rsidRPr="001C4719" w:rsidRDefault="00C27FC4" w:rsidP="00E46353">
      <w:pPr>
        <w:pStyle w:val="ListBullet"/>
        <w:numPr>
          <w:ilvl w:val="0"/>
          <w:numId w:val="31"/>
        </w:numPr>
        <w:rPr>
          <w:rFonts w:asciiTheme="minorHAnsi" w:hAnsiTheme="minorHAnsi"/>
          <w:sz w:val="22"/>
        </w:rPr>
      </w:pPr>
      <w:r w:rsidRPr="00CC620C">
        <w:rPr>
          <w:rFonts w:asciiTheme="minorHAnsi" w:hAnsiTheme="minorHAnsi"/>
          <w:sz w:val="22"/>
        </w:rPr>
        <w:t xml:space="preserve">Lot 2 </w:t>
      </w:r>
      <w:r w:rsidR="00E3555E" w:rsidRPr="00CC620C">
        <w:rPr>
          <w:rFonts w:asciiTheme="minorHAnsi" w:hAnsiTheme="minorHAnsi"/>
          <w:sz w:val="22"/>
        </w:rPr>
        <w:t>Lead</w:t>
      </w:r>
      <w:r w:rsidR="00E3555E" w:rsidRPr="001C4719">
        <w:rPr>
          <w:rFonts w:asciiTheme="minorHAnsi" w:hAnsiTheme="minorHAnsi"/>
          <w:sz w:val="22"/>
        </w:rPr>
        <w:t xml:space="preserve"> consultants must demonstrate experience of supporting coaches through mentoring, observation, feedback, facilitation, reflective practice or coach education.</w:t>
      </w:r>
    </w:p>
    <w:p w14:paraId="0EB5D475" w14:textId="77777777" w:rsidR="00E3555E" w:rsidRDefault="00E3555E" w:rsidP="00E46353">
      <w:pPr>
        <w:pStyle w:val="ListBullet"/>
        <w:numPr>
          <w:ilvl w:val="0"/>
          <w:numId w:val="31"/>
        </w:numPr>
        <w:rPr>
          <w:rFonts w:asciiTheme="minorHAnsi" w:hAnsiTheme="minorHAnsi"/>
          <w:sz w:val="22"/>
        </w:rPr>
      </w:pPr>
      <w:r w:rsidRPr="001C4719">
        <w:rPr>
          <w:rFonts w:asciiTheme="minorHAnsi" w:hAnsiTheme="minorHAnsi"/>
          <w:sz w:val="22"/>
        </w:rPr>
        <w:t>Lead consultants must demonstrate understanding of coaching young people and the realities of pathway sport.</w:t>
      </w:r>
    </w:p>
    <w:p w14:paraId="2D081B65" w14:textId="77777777" w:rsidR="004D6118" w:rsidRDefault="004D6118" w:rsidP="004D6118">
      <w:pPr>
        <w:pStyle w:val="ListBullet"/>
        <w:numPr>
          <w:ilvl w:val="0"/>
          <w:numId w:val="0"/>
        </w:numPr>
        <w:ind w:left="360"/>
        <w:rPr>
          <w:rFonts w:asciiTheme="minorHAnsi" w:hAnsiTheme="minorHAnsi"/>
          <w:sz w:val="22"/>
        </w:rPr>
      </w:pPr>
    </w:p>
    <w:p w14:paraId="169B821E" w14:textId="2A252F64" w:rsidR="004D6118" w:rsidRPr="005F714D" w:rsidRDefault="004D6118" w:rsidP="00972DB4">
      <w:pPr>
        <w:pStyle w:val="ListBullet"/>
        <w:numPr>
          <w:ilvl w:val="0"/>
          <w:numId w:val="31"/>
        </w:numPr>
        <w:rPr>
          <w:rFonts w:asciiTheme="minorHAnsi" w:hAnsiTheme="minorHAnsi"/>
          <w:sz w:val="22"/>
        </w:rPr>
      </w:pPr>
      <w:r w:rsidRPr="005F714D">
        <w:rPr>
          <w:rFonts w:asciiTheme="minorHAnsi" w:hAnsiTheme="minorHAnsi"/>
          <w:sz w:val="22"/>
        </w:rPr>
        <w:t>Lot</w:t>
      </w:r>
      <w:r w:rsidR="002B4393" w:rsidRPr="005F714D">
        <w:rPr>
          <w:rFonts w:asciiTheme="minorHAnsi" w:hAnsiTheme="minorHAnsi"/>
          <w:sz w:val="22"/>
        </w:rPr>
        <w:t xml:space="preserve"> 1 and 2 suppliers</w:t>
      </w:r>
    </w:p>
    <w:p w14:paraId="70A44299" w14:textId="0BD33462" w:rsidR="00E3555E" w:rsidRPr="005F714D" w:rsidRDefault="00E3555E" w:rsidP="00E46353">
      <w:pPr>
        <w:pStyle w:val="ListBullet"/>
        <w:numPr>
          <w:ilvl w:val="0"/>
          <w:numId w:val="31"/>
        </w:numPr>
        <w:rPr>
          <w:rFonts w:asciiTheme="minorHAnsi" w:hAnsiTheme="minorHAnsi"/>
          <w:sz w:val="22"/>
        </w:rPr>
      </w:pPr>
      <w:r w:rsidRPr="005F714D">
        <w:rPr>
          <w:rFonts w:asciiTheme="minorHAnsi" w:hAnsiTheme="minorHAnsi"/>
          <w:sz w:val="22"/>
        </w:rPr>
        <w:t xml:space="preserve">Suppliers </w:t>
      </w:r>
      <w:proofErr w:type="gramStart"/>
      <w:r w:rsidRPr="005F714D">
        <w:rPr>
          <w:rFonts w:asciiTheme="minorHAnsi" w:hAnsiTheme="minorHAnsi"/>
          <w:sz w:val="22"/>
        </w:rPr>
        <w:t>must</w:t>
      </w:r>
      <w:proofErr w:type="gramEnd"/>
      <w:r w:rsidRPr="005F714D">
        <w:rPr>
          <w:rFonts w:asciiTheme="minorHAnsi" w:hAnsiTheme="minorHAnsi"/>
          <w:sz w:val="22"/>
        </w:rPr>
        <w:t xml:space="preserve"> evidence appropriate safeguarding training and must undertake any additional checks required for specific call-off assignments</w:t>
      </w:r>
      <w:r w:rsidR="005F714D" w:rsidRPr="005F714D">
        <w:rPr>
          <w:rFonts w:asciiTheme="minorHAnsi" w:hAnsiTheme="minorHAnsi"/>
          <w:sz w:val="22"/>
        </w:rPr>
        <w:t>.</w:t>
      </w:r>
    </w:p>
    <w:p w14:paraId="40EC9232" w14:textId="4DB4B515" w:rsidR="00E3555E" w:rsidRPr="00CC620C" w:rsidRDefault="00E3555E" w:rsidP="00CC620C">
      <w:pPr>
        <w:pStyle w:val="ListBullet"/>
        <w:numPr>
          <w:ilvl w:val="0"/>
          <w:numId w:val="31"/>
        </w:numPr>
        <w:rPr>
          <w:rFonts w:asciiTheme="minorHAnsi" w:hAnsiTheme="minorHAnsi"/>
          <w:sz w:val="22"/>
        </w:rPr>
      </w:pPr>
      <w:r w:rsidRPr="001C4719">
        <w:rPr>
          <w:rFonts w:asciiTheme="minorHAnsi" w:hAnsiTheme="minorHAnsi"/>
          <w:sz w:val="22"/>
        </w:rPr>
        <w:t>Suppliers must maintain appropriate insurance, including public liability and professional indemnity cover, at levels agreed with Sport Wales before framework award.</w:t>
      </w:r>
    </w:p>
    <w:p w14:paraId="4EB16A78" w14:textId="77777777" w:rsidR="00E3555E" w:rsidRPr="001C4719" w:rsidRDefault="00E3555E" w:rsidP="00E46353">
      <w:pPr>
        <w:pStyle w:val="ListBullet"/>
        <w:numPr>
          <w:ilvl w:val="0"/>
          <w:numId w:val="31"/>
        </w:numPr>
        <w:rPr>
          <w:rFonts w:asciiTheme="minorHAnsi" w:hAnsiTheme="minorHAnsi"/>
          <w:sz w:val="22"/>
        </w:rPr>
      </w:pPr>
      <w:r w:rsidRPr="001C4719">
        <w:rPr>
          <w:rFonts w:asciiTheme="minorHAnsi" w:hAnsiTheme="minorHAnsi"/>
          <w:sz w:val="22"/>
        </w:rPr>
        <w:t>It is desirable for suppliers to have an Equality, Diversity and Inclusion policy or statement, or to evidence how they will uphold inclusive and equitable practice within their work.</w:t>
      </w:r>
    </w:p>
    <w:p w14:paraId="074E636D" w14:textId="34D0DC22" w:rsidR="00E3555E" w:rsidRPr="001C4719" w:rsidRDefault="00E3555E" w:rsidP="00E46353">
      <w:pPr>
        <w:pStyle w:val="ListBullet"/>
        <w:numPr>
          <w:ilvl w:val="0"/>
          <w:numId w:val="31"/>
        </w:numPr>
        <w:rPr>
          <w:rFonts w:asciiTheme="minorHAnsi" w:hAnsiTheme="minorHAnsi"/>
          <w:sz w:val="22"/>
        </w:rPr>
      </w:pPr>
      <w:r w:rsidRPr="001C4719">
        <w:rPr>
          <w:rFonts w:asciiTheme="minorHAnsi" w:hAnsiTheme="minorHAnsi"/>
          <w:sz w:val="22"/>
        </w:rPr>
        <w:t xml:space="preserve">It is desirable for suppliers to be able to deliver or support delivery through the medium of Welsh, </w:t>
      </w:r>
      <w:r w:rsidR="0050590F">
        <w:rPr>
          <w:rFonts w:asciiTheme="minorHAnsi" w:hAnsiTheme="minorHAnsi"/>
          <w:sz w:val="22"/>
        </w:rPr>
        <w:t>and</w:t>
      </w:r>
      <w:r w:rsidRPr="001C4719">
        <w:rPr>
          <w:rFonts w:asciiTheme="minorHAnsi" w:hAnsiTheme="minorHAnsi"/>
          <w:sz w:val="22"/>
        </w:rPr>
        <w:t xml:space="preserve"> this is not mandatory for appointment to the framework.</w:t>
      </w:r>
    </w:p>
    <w:p w14:paraId="60736C73" w14:textId="77777777" w:rsidR="00E3555E" w:rsidRPr="001C4719" w:rsidRDefault="00E3555E" w:rsidP="003F1CD3">
      <w:pPr>
        <w:pStyle w:val="NoSpacing"/>
        <w:jc w:val="both"/>
        <w:rPr>
          <w:sz w:val="22"/>
        </w:rPr>
      </w:pPr>
    </w:p>
    <w:p w14:paraId="3FD4ED2F" w14:textId="71F24A06" w:rsidR="008A3A48" w:rsidRPr="008A3A48" w:rsidRDefault="008A3A48" w:rsidP="008A3A48">
      <w:pPr>
        <w:rPr>
          <w:sz w:val="22"/>
        </w:rPr>
      </w:pPr>
      <w:r w:rsidRPr="008A3A48">
        <w:rPr>
          <w:sz w:val="22"/>
        </w:rPr>
        <w:t>The consultant role is not a clinical, therapeutic, safeguarding</w:t>
      </w:r>
      <w:r w:rsidR="00682F8C">
        <w:rPr>
          <w:sz w:val="22"/>
        </w:rPr>
        <w:t>,</w:t>
      </w:r>
      <w:r w:rsidRPr="008A3A48">
        <w:rPr>
          <w:sz w:val="22"/>
        </w:rPr>
        <w:t xml:space="preserve"> investigation or disciplinary role. Suppliers must work within agreed role boundaries and organisational procedures.</w:t>
      </w:r>
    </w:p>
    <w:p w14:paraId="669C0BEC" w14:textId="77777777" w:rsidR="008A3A48" w:rsidRPr="008A3A48" w:rsidRDefault="008A3A48" w:rsidP="008A3A48">
      <w:pPr>
        <w:pStyle w:val="ListBullet"/>
        <w:numPr>
          <w:ilvl w:val="0"/>
          <w:numId w:val="30"/>
        </w:numPr>
        <w:rPr>
          <w:rFonts w:asciiTheme="minorHAnsi" w:hAnsiTheme="minorHAnsi"/>
          <w:sz w:val="22"/>
        </w:rPr>
      </w:pPr>
      <w:r w:rsidRPr="008A3A48">
        <w:rPr>
          <w:rFonts w:asciiTheme="minorHAnsi" w:hAnsiTheme="minorHAnsi"/>
          <w:sz w:val="22"/>
        </w:rPr>
        <w:lastRenderedPageBreak/>
        <w:t>Suppliers must not act outside agreed competence or ethical boundaries.</w:t>
      </w:r>
    </w:p>
    <w:p w14:paraId="0B825380" w14:textId="77777777" w:rsidR="008A3A48" w:rsidRPr="008A3A48" w:rsidRDefault="008A3A48" w:rsidP="008A3A48">
      <w:pPr>
        <w:pStyle w:val="ListBullet"/>
        <w:numPr>
          <w:ilvl w:val="0"/>
          <w:numId w:val="30"/>
        </w:numPr>
        <w:rPr>
          <w:rFonts w:asciiTheme="minorHAnsi" w:hAnsiTheme="minorHAnsi"/>
          <w:sz w:val="22"/>
        </w:rPr>
      </w:pPr>
      <w:r w:rsidRPr="008A3A48">
        <w:rPr>
          <w:rFonts w:asciiTheme="minorHAnsi" w:hAnsiTheme="minorHAnsi"/>
          <w:sz w:val="22"/>
        </w:rPr>
        <w:t>Suppliers must not replace safeguarding, welfare, disciplinary or grievance procedures.</w:t>
      </w:r>
    </w:p>
    <w:p w14:paraId="21CA0528" w14:textId="77777777" w:rsidR="008A3A48" w:rsidRPr="008A3A48" w:rsidRDefault="008A3A48" w:rsidP="008A3A48">
      <w:pPr>
        <w:pStyle w:val="ListBullet"/>
        <w:numPr>
          <w:ilvl w:val="0"/>
          <w:numId w:val="30"/>
        </w:numPr>
        <w:rPr>
          <w:rFonts w:asciiTheme="minorHAnsi" w:hAnsiTheme="minorHAnsi"/>
          <w:sz w:val="22"/>
        </w:rPr>
      </w:pPr>
      <w:r w:rsidRPr="008A3A48">
        <w:rPr>
          <w:rFonts w:asciiTheme="minorHAnsi" w:hAnsiTheme="minorHAnsi"/>
          <w:sz w:val="22"/>
        </w:rPr>
        <w:t>Suppliers must not make promises of confidentiality where safeguarding or welfare concerns need to be escalated.</w:t>
      </w:r>
    </w:p>
    <w:p w14:paraId="5E349716" w14:textId="77777777" w:rsidR="008A3A48" w:rsidRPr="008A3A48" w:rsidRDefault="008A3A48" w:rsidP="008A3A48">
      <w:pPr>
        <w:pStyle w:val="ListBullet"/>
        <w:numPr>
          <w:ilvl w:val="0"/>
          <w:numId w:val="30"/>
        </w:numPr>
        <w:rPr>
          <w:rFonts w:asciiTheme="minorHAnsi" w:hAnsiTheme="minorHAnsi"/>
          <w:sz w:val="22"/>
        </w:rPr>
      </w:pPr>
      <w:r w:rsidRPr="008A3A48">
        <w:rPr>
          <w:rFonts w:asciiTheme="minorHAnsi" w:hAnsiTheme="minorHAnsi"/>
          <w:sz w:val="22"/>
        </w:rPr>
        <w:t xml:space="preserve">Where welfare, mental health or safeguarding concerns arise, suppliers must follow the relevant </w:t>
      </w:r>
      <w:proofErr w:type="spellStart"/>
      <w:r w:rsidRPr="008A3A48">
        <w:rPr>
          <w:rFonts w:asciiTheme="minorHAnsi" w:hAnsiTheme="minorHAnsi"/>
          <w:sz w:val="22"/>
        </w:rPr>
        <w:t>organisational</w:t>
      </w:r>
      <w:proofErr w:type="spellEnd"/>
      <w:r w:rsidRPr="008A3A48">
        <w:rPr>
          <w:rFonts w:asciiTheme="minorHAnsi" w:hAnsiTheme="minorHAnsi"/>
          <w:sz w:val="22"/>
        </w:rPr>
        <w:t xml:space="preserve"> procedures and report concerns to the agreed Sport Wales/NGB </w:t>
      </w:r>
      <w:proofErr w:type="gramStart"/>
      <w:r w:rsidRPr="008A3A48">
        <w:rPr>
          <w:rFonts w:asciiTheme="minorHAnsi" w:hAnsiTheme="minorHAnsi"/>
          <w:sz w:val="22"/>
        </w:rPr>
        <w:t>contact</w:t>
      </w:r>
      <w:proofErr w:type="gramEnd"/>
      <w:r w:rsidRPr="008A3A48">
        <w:rPr>
          <w:rFonts w:asciiTheme="minorHAnsi" w:hAnsiTheme="minorHAnsi"/>
          <w:sz w:val="22"/>
        </w:rPr>
        <w:t>.</w:t>
      </w:r>
    </w:p>
    <w:p w14:paraId="1FFFB14C" w14:textId="0D337205" w:rsidR="005423FF" w:rsidRPr="005F714D" w:rsidRDefault="008A3A48" w:rsidP="005F714D">
      <w:pPr>
        <w:pStyle w:val="ListBullet"/>
        <w:numPr>
          <w:ilvl w:val="0"/>
          <w:numId w:val="30"/>
        </w:numPr>
        <w:rPr>
          <w:rFonts w:asciiTheme="minorHAnsi" w:hAnsiTheme="minorHAnsi"/>
          <w:sz w:val="22"/>
        </w:rPr>
      </w:pPr>
      <w:r w:rsidRPr="008A3A48">
        <w:rPr>
          <w:rFonts w:asciiTheme="minorHAnsi" w:hAnsiTheme="minorHAnsi"/>
          <w:sz w:val="22"/>
        </w:rPr>
        <w:t>Suppliers must not impose a single coaching method regardless of sport, age, pathway stage or context.</w:t>
      </w:r>
    </w:p>
    <w:p w14:paraId="44F3D259" w14:textId="77777777" w:rsidR="00ED0CA8" w:rsidRDefault="00ED0CA8" w:rsidP="007F7AB6">
      <w:pPr>
        <w:pStyle w:val="NoSpacing"/>
        <w:jc w:val="both"/>
        <w:rPr>
          <w:sz w:val="22"/>
        </w:rPr>
      </w:pPr>
    </w:p>
    <w:p w14:paraId="2CE084D4" w14:textId="40B51AE9" w:rsidR="001C1386" w:rsidRDefault="003F1CD3" w:rsidP="001C1386">
      <w:pPr>
        <w:pStyle w:val="NoSpacing"/>
        <w:numPr>
          <w:ilvl w:val="1"/>
          <w:numId w:val="3"/>
        </w:numPr>
        <w:jc w:val="both"/>
        <w:rPr>
          <w:sz w:val="22"/>
        </w:rPr>
      </w:pPr>
      <w:r w:rsidRPr="003F1CD3">
        <w:rPr>
          <w:sz w:val="22"/>
        </w:rPr>
        <w:t>The successful supplier is required to comply with all applicable legislation (including without limitation the Data Protection Act 2018, Welsh Language Act 1993 and Modern Slavery Act 2015) in their dealings with the Sport Wales.</w:t>
      </w:r>
    </w:p>
    <w:p w14:paraId="7A8AA980" w14:textId="77777777" w:rsidR="00011414" w:rsidRPr="00011414" w:rsidRDefault="00011414" w:rsidP="00011414">
      <w:pPr>
        <w:pStyle w:val="NoSpacing"/>
        <w:ind w:left="720"/>
        <w:jc w:val="both"/>
        <w:rPr>
          <w:sz w:val="22"/>
        </w:rPr>
      </w:pPr>
    </w:p>
    <w:p w14:paraId="0C2C11F3" w14:textId="698DC809" w:rsidR="00BC42AB" w:rsidRPr="000A2846" w:rsidRDefault="00011414" w:rsidP="00B06220">
      <w:pPr>
        <w:pStyle w:val="NoSpacing"/>
        <w:numPr>
          <w:ilvl w:val="1"/>
          <w:numId w:val="3"/>
        </w:numPr>
        <w:jc w:val="both"/>
        <w:rPr>
          <w:kern w:val="2"/>
          <w:sz w:val="22"/>
          <w:lang w:eastAsia="en-GB"/>
          <w14:ligatures w14:val="standardContextual"/>
        </w:rPr>
      </w:pPr>
      <w:r w:rsidRPr="000A2846">
        <w:rPr>
          <w:sz w:val="22"/>
        </w:rPr>
        <w:t xml:space="preserve">Disclosure and Barring Service (DBS) </w:t>
      </w:r>
      <w:r w:rsidR="00AC4DAB" w:rsidRPr="000A2846">
        <w:rPr>
          <w:kern w:val="2"/>
          <w:sz w:val="22"/>
          <w:lang w:eastAsia="en-GB"/>
          <w14:ligatures w14:val="standardContextual"/>
        </w:rPr>
        <w:t>and criminal-record</w:t>
      </w:r>
      <w:r w:rsidR="00AC4DAB" w:rsidRPr="000A2846">
        <w:rPr>
          <w:b/>
          <w:bCs/>
          <w:kern w:val="2"/>
          <w:sz w:val="22"/>
          <w:lang w:eastAsia="en-GB"/>
          <w14:ligatures w14:val="standardContextual"/>
        </w:rPr>
        <w:t xml:space="preserve"> </w:t>
      </w:r>
      <w:r w:rsidRPr="000A2846">
        <w:rPr>
          <w:sz w:val="22"/>
        </w:rPr>
        <w:t>check.</w:t>
      </w:r>
    </w:p>
    <w:p w14:paraId="18F2B3C5" w14:textId="6377FF3E" w:rsidR="00BC42AB" w:rsidRPr="000A2846" w:rsidRDefault="00BC42AB" w:rsidP="00BC42AB">
      <w:pPr>
        <w:pStyle w:val="NoSpacing"/>
        <w:ind w:left="720"/>
        <w:jc w:val="both"/>
        <w:rPr>
          <w:kern w:val="2"/>
          <w:sz w:val="22"/>
          <w:lang w:eastAsia="en-GB"/>
          <w14:ligatures w14:val="standardContextual"/>
        </w:rPr>
      </w:pPr>
    </w:p>
    <w:p w14:paraId="31E73D1F" w14:textId="77777777" w:rsidR="00BC42AB" w:rsidRPr="000A2846" w:rsidRDefault="00BC42AB" w:rsidP="00BC42AB">
      <w:pPr>
        <w:pStyle w:val="NoSpacing"/>
        <w:ind w:left="720"/>
        <w:jc w:val="both"/>
        <w:rPr>
          <w:kern w:val="2"/>
          <w:sz w:val="22"/>
          <w:lang w:eastAsia="en-GB"/>
          <w14:ligatures w14:val="standardContextual"/>
        </w:rPr>
      </w:pPr>
      <w:r w:rsidRPr="000A2846">
        <w:rPr>
          <w:kern w:val="2"/>
          <w:sz w:val="22"/>
          <w:lang w:eastAsia="en-GB"/>
          <w14:ligatures w14:val="standardContextual"/>
        </w:rPr>
        <w:t>DBS eligibility will be assessed for each call-off assignment by Sport Wales and, where applicable, the host or deploying organisation, having regard to the consultant’s actual duties, the people with whom they will work, the setting and the frequency of the activity.</w:t>
      </w:r>
    </w:p>
    <w:p w14:paraId="0F209CB7" w14:textId="77777777" w:rsidR="00BC42AB" w:rsidRPr="000A2846" w:rsidRDefault="00BC42AB" w:rsidP="00BC42AB">
      <w:pPr>
        <w:pStyle w:val="NoSpacing"/>
        <w:ind w:left="720"/>
        <w:jc w:val="both"/>
        <w:rPr>
          <w:kern w:val="2"/>
          <w:sz w:val="22"/>
          <w:lang w:eastAsia="en-GB"/>
          <w14:ligatures w14:val="standardContextual"/>
        </w:rPr>
      </w:pPr>
    </w:p>
    <w:p w14:paraId="7128D2C6" w14:textId="77777777" w:rsidR="00BC42AB" w:rsidRPr="000A2846" w:rsidRDefault="00BC42AB" w:rsidP="00BC42AB">
      <w:pPr>
        <w:pStyle w:val="NoSpacing"/>
        <w:ind w:left="720"/>
        <w:jc w:val="both"/>
        <w:rPr>
          <w:kern w:val="2"/>
          <w:sz w:val="22"/>
          <w:lang w:eastAsia="en-GB"/>
          <w14:ligatures w14:val="standardContextual"/>
        </w:rPr>
      </w:pPr>
      <w:r w:rsidRPr="000A2846">
        <w:rPr>
          <w:kern w:val="2"/>
          <w:sz w:val="22"/>
          <w:lang w:eastAsia="en-GB"/>
          <w14:ligatures w14:val="standardContextual"/>
        </w:rPr>
        <w:t>Where the assignment is eligible for a Standard, Enhanced, or Enhanced with Barred List DBS check, the supplier must complete the appropriate application and provide the original certificate or appropriate Update Service evidence before commencing the relevant activity. The application route will be agreed in the call-off brief and may be through Sport Wales, the host or deploying organisation, the relevant National Governing Body, or a DBS-registered umbrella body.</w:t>
      </w:r>
    </w:p>
    <w:p w14:paraId="462ADBE8" w14:textId="77777777" w:rsidR="00BC42AB" w:rsidRPr="000A2846" w:rsidRDefault="00BC42AB" w:rsidP="00BC42AB">
      <w:pPr>
        <w:pStyle w:val="NoSpacing"/>
        <w:ind w:left="720"/>
        <w:jc w:val="both"/>
        <w:rPr>
          <w:kern w:val="2"/>
          <w:sz w:val="22"/>
          <w:lang w:eastAsia="en-GB"/>
          <w14:ligatures w14:val="standardContextual"/>
        </w:rPr>
      </w:pPr>
    </w:p>
    <w:p w14:paraId="7543355C" w14:textId="6FDD4CB4" w:rsidR="00BC42AB" w:rsidRPr="000A2846" w:rsidRDefault="00BC42AB" w:rsidP="00BC42AB">
      <w:pPr>
        <w:pStyle w:val="NoSpacing"/>
        <w:ind w:left="720"/>
        <w:jc w:val="both"/>
        <w:rPr>
          <w:kern w:val="2"/>
          <w:sz w:val="22"/>
          <w:lang w:eastAsia="en-GB"/>
          <w14:ligatures w14:val="standardContextual"/>
        </w:rPr>
      </w:pPr>
      <w:r w:rsidRPr="000A2846">
        <w:rPr>
          <w:kern w:val="2"/>
          <w:sz w:val="22"/>
          <w:lang w:eastAsia="en-GB"/>
          <w14:ligatures w14:val="standardContextual"/>
        </w:rPr>
        <w:t>Suppliers must cooperate with all identity, eligibility, safeguarding and suitability checks. Appointment to the framework does not</w:t>
      </w:r>
      <w:r w:rsidR="008C6663">
        <w:rPr>
          <w:kern w:val="2"/>
          <w:sz w:val="22"/>
          <w:lang w:eastAsia="en-GB"/>
          <w14:ligatures w14:val="standardContextual"/>
        </w:rPr>
        <w:t>, by itself,</w:t>
      </w:r>
      <w:r w:rsidRPr="000A2846">
        <w:rPr>
          <w:kern w:val="2"/>
          <w:sz w:val="22"/>
          <w:lang w:eastAsia="en-GB"/>
          <w14:ligatures w14:val="standardContextual"/>
        </w:rPr>
        <w:t xml:space="preserve"> establish eligibility for a particular level of DBS check. Sport Wales and/or the host or deploying organisation will determine whether the evidence is acceptable and whether the consultant may undertake the assignment.</w:t>
      </w:r>
    </w:p>
    <w:p w14:paraId="2E6301B6" w14:textId="77777777" w:rsidR="00BC42AB" w:rsidRPr="00BC42AB" w:rsidRDefault="00BC42AB" w:rsidP="00BC42AB">
      <w:pPr>
        <w:pStyle w:val="NoSpacing"/>
        <w:ind w:left="720"/>
        <w:jc w:val="both"/>
        <w:rPr>
          <w:kern w:val="2"/>
          <w:sz w:val="22"/>
          <w:highlight w:val="yellow"/>
          <w:lang w:eastAsia="en-GB"/>
          <w14:ligatures w14:val="standardContextual"/>
        </w:rPr>
      </w:pPr>
    </w:p>
    <w:p w14:paraId="27455D30" w14:textId="77777777" w:rsidR="00BC42AB" w:rsidRPr="00077917" w:rsidRDefault="00BC42AB" w:rsidP="00BC42AB">
      <w:pPr>
        <w:pStyle w:val="NoSpacing"/>
        <w:ind w:left="720"/>
        <w:jc w:val="both"/>
        <w:rPr>
          <w:kern w:val="2"/>
          <w:sz w:val="22"/>
          <w:lang w:eastAsia="en-GB"/>
          <w14:ligatures w14:val="standardContextual"/>
        </w:rPr>
      </w:pPr>
      <w:r w:rsidRPr="00077917">
        <w:rPr>
          <w:kern w:val="2"/>
          <w:sz w:val="22"/>
          <w:lang w:eastAsia="en-GB"/>
          <w14:ligatures w14:val="standardContextual"/>
        </w:rPr>
        <w:t>Where a consultant will not have direct contact with children, this will not automatically mean that no DBS check is required. Eligibility will be assessed against the full duties and circumstances of the assignment. Where the role is not eligible for a Standard or Enhanced check, Sport Wales may require a Basic DBS check where proportionate and stated in the call-off brief.</w:t>
      </w:r>
    </w:p>
    <w:p w14:paraId="2B14CB83" w14:textId="77777777" w:rsidR="00BC42AB" w:rsidRPr="00077917" w:rsidRDefault="00BC42AB" w:rsidP="00BC42AB">
      <w:pPr>
        <w:pStyle w:val="NoSpacing"/>
        <w:ind w:left="720"/>
        <w:jc w:val="both"/>
        <w:rPr>
          <w:kern w:val="2"/>
          <w:sz w:val="22"/>
          <w:lang w:eastAsia="en-GB"/>
          <w14:ligatures w14:val="standardContextual"/>
        </w:rPr>
      </w:pPr>
    </w:p>
    <w:p w14:paraId="57D02898" w14:textId="77777777" w:rsidR="00BC42AB" w:rsidRPr="00BC42AB" w:rsidRDefault="00BC42AB" w:rsidP="00BC42AB">
      <w:pPr>
        <w:pStyle w:val="NoSpacing"/>
        <w:ind w:left="720"/>
        <w:jc w:val="both"/>
        <w:rPr>
          <w:kern w:val="2"/>
          <w:sz w:val="22"/>
          <w:lang w:eastAsia="en-GB"/>
          <w14:ligatures w14:val="standardContextual"/>
        </w:rPr>
      </w:pPr>
      <w:r w:rsidRPr="00077917">
        <w:rPr>
          <w:kern w:val="2"/>
          <w:sz w:val="22"/>
          <w:lang w:eastAsia="en-GB"/>
          <w14:ligatures w14:val="standardContextual"/>
        </w:rPr>
        <w:t>A DBS certificate is one element of safer recruitment and does not replace references, safeguarding training, induction, supervision, risk assessment or compliance with the host organisation’s safeguarding procedures.</w:t>
      </w:r>
    </w:p>
    <w:p w14:paraId="0D9232FC" w14:textId="77777777" w:rsidR="00BC42AB" w:rsidRPr="00011414" w:rsidRDefault="00BC42AB" w:rsidP="00011414">
      <w:pPr>
        <w:pStyle w:val="NoSpacing"/>
        <w:ind w:left="720"/>
        <w:jc w:val="both"/>
        <w:rPr>
          <w:kern w:val="2"/>
          <w:sz w:val="22"/>
          <w:lang w:eastAsia="en-GB"/>
          <w14:ligatures w14:val="standardContextual"/>
        </w:rPr>
      </w:pPr>
    </w:p>
    <w:p w14:paraId="4C76A6FB" w14:textId="77777777" w:rsidR="00F0157F" w:rsidRPr="00011414" w:rsidRDefault="00F0157F" w:rsidP="00ED0CA8">
      <w:pPr>
        <w:pStyle w:val="NoSpacing"/>
        <w:jc w:val="both"/>
        <w:rPr>
          <w:sz w:val="22"/>
        </w:rPr>
      </w:pPr>
    </w:p>
    <w:p w14:paraId="754C4BF8" w14:textId="3A41DC9C" w:rsidR="00ED0CA8" w:rsidRPr="003F1CD3" w:rsidRDefault="00ED0CA8" w:rsidP="00ED0CA8">
      <w:pPr>
        <w:pStyle w:val="Heading2"/>
        <w:spacing w:after="0"/>
        <w:jc w:val="both"/>
        <w:rPr>
          <w:sz w:val="22"/>
          <w:szCs w:val="22"/>
        </w:rPr>
      </w:pPr>
      <w:bookmarkStart w:id="23" w:name="_Toc218693906"/>
      <w:r>
        <w:rPr>
          <w:sz w:val="22"/>
          <w:szCs w:val="22"/>
        </w:rPr>
        <w:lastRenderedPageBreak/>
        <w:t>Sport Wales Responsibilities</w:t>
      </w:r>
      <w:bookmarkEnd w:id="23"/>
    </w:p>
    <w:p w14:paraId="69B23E65" w14:textId="77777777" w:rsidR="00ED0CA8" w:rsidRPr="00ED0CA8" w:rsidRDefault="00ED0CA8" w:rsidP="00ED0CA8">
      <w:pPr>
        <w:pStyle w:val="NoSpacing"/>
        <w:jc w:val="both"/>
        <w:rPr>
          <w:sz w:val="22"/>
        </w:rPr>
      </w:pPr>
    </w:p>
    <w:p w14:paraId="729F6CB1" w14:textId="00D46A44" w:rsidR="00FC6D0C" w:rsidRDefault="00FC6D0C" w:rsidP="00917572">
      <w:pPr>
        <w:pStyle w:val="NoSpacing"/>
        <w:numPr>
          <w:ilvl w:val="1"/>
          <w:numId w:val="3"/>
        </w:numPr>
        <w:jc w:val="both"/>
        <w:rPr>
          <w:sz w:val="22"/>
        </w:rPr>
      </w:pPr>
    </w:p>
    <w:p w14:paraId="695DEF0C" w14:textId="77777777" w:rsidR="00917572" w:rsidRDefault="00917572" w:rsidP="00917572">
      <w:pPr>
        <w:pStyle w:val="ListBullet"/>
        <w:numPr>
          <w:ilvl w:val="0"/>
          <w:numId w:val="0"/>
        </w:numPr>
        <w:ind w:left="360"/>
        <w:rPr>
          <w:rFonts w:asciiTheme="minorHAnsi" w:hAnsiTheme="minorHAnsi"/>
          <w:sz w:val="22"/>
        </w:rPr>
      </w:pPr>
    </w:p>
    <w:p w14:paraId="0F554DC4" w14:textId="4C440AC4" w:rsidR="008A7843" w:rsidRPr="009E0C51" w:rsidRDefault="008A7843" w:rsidP="00557D68">
      <w:pPr>
        <w:pStyle w:val="ListBullet"/>
        <w:numPr>
          <w:ilvl w:val="0"/>
          <w:numId w:val="32"/>
        </w:numPr>
        <w:rPr>
          <w:rFonts w:asciiTheme="minorHAnsi" w:hAnsiTheme="minorHAnsi"/>
          <w:sz w:val="22"/>
        </w:rPr>
      </w:pPr>
      <w:r w:rsidRPr="009E0C51">
        <w:rPr>
          <w:rFonts w:asciiTheme="minorHAnsi" w:hAnsiTheme="minorHAnsi"/>
          <w:sz w:val="22"/>
        </w:rPr>
        <w:t>Provide a named framework manager and named call-off lead for each assignment.</w:t>
      </w:r>
    </w:p>
    <w:p w14:paraId="5695175E" w14:textId="77777777" w:rsidR="008A7843" w:rsidRPr="009E0C51" w:rsidRDefault="008A7843" w:rsidP="00557D68">
      <w:pPr>
        <w:pStyle w:val="ListBullet"/>
        <w:numPr>
          <w:ilvl w:val="0"/>
          <w:numId w:val="32"/>
        </w:numPr>
        <w:rPr>
          <w:rFonts w:asciiTheme="minorHAnsi" w:hAnsiTheme="minorHAnsi"/>
          <w:sz w:val="22"/>
        </w:rPr>
      </w:pPr>
      <w:r w:rsidRPr="009E0C51">
        <w:rPr>
          <w:rFonts w:asciiTheme="minorHAnsi" w:hAnsiTheme="minorHAnsi"/>
          <w:sz w:val="22"/>
        </w:rPr>
        <w:t>Provide call-off briefs that specify scope, aims, timescales, deliverables, budget, reporting requirements, confidentiality expectations and relevant safeguarding routes.</w:t>
      </w:r>
    </w:p>
    <w:p w14:paraId="30AE4FB6" w14:textId="77777777" w:rsidR="008A7843" w:rsidRPr="009E0C51" w:rsidRDefault="008A7843" w:rsidP="00557D68">
      <w:pPr>
        <w:pStyle w:val="ListBullet"/>
        <w:numPr>
          <w:ilvl w:val="0"/>
          <w:numId w:val="32"/>
        </w:numPr>
        <w:rPr>
          <w:rFonts w:asciiTheme="minorHAnsi" w:hAnsiTheme="minorHAnsi"/>
          <w:sz w:val="22"/>
        </w:rPr>
      </w:pPr>
      <w:r w:rsidRPr="009E0C51">
        <w:rPr>
          <w:rFonts w:asciiTheme="minorHAnsi" w:hAnsiTheme="minorHAnsi"/>
          <w:sz w:val="22"/>
        </w:rPr>
        <w:t>Provide access to relevant Sport Wales and/or NGB contacts, contextual information, agreed resources and existing guidance where required for delivery.</w:t>
      </w:r>
    </w:p>
    <w:p w14:paraId="432145A1" w14:textId="77777777" w:rsidR="008A7843" w:rsidRPr="009E0C51" w:rsidRDefault="008A7843" w:rsidP="00557D68">
      <w:pPr>
        <w:pStyle w:val="ListBullet"/>
        <w:numPr>
          <w:ilvl w:val="0"/>
          <w:numId w:val="32"/>
        </w:numPr>
        <w:rPr>
          <w:rFonts w:asciiTheme="minorHAnsi" w:hAnsiTheme="minorHAnsi"/>
          <w:sz w:val="22"/>
        </w:rPr>
      </w:pPr>
      <w:r w:rsidRPr="009E0C51">
        <w:rPr>
          <w:rFonts w:asciiTheme="minorHAnsi" w:hAnsiTheme="minorHAnsi"/>
          <w:sz w:val="22"/>
        </w:rPr>
        <w:t xml:space="preserve">Support suppliers to understand the Welsh pathway sport context and the intended use of </w:t>
      </w:r>
      <w:proofErr w:type="spellStart"/>
      <w:r w:rsidRPr="009E0C51">
        <w:rPr>
          <w:rFonts w:asciiTheme="minorHAnsi" w:hAnsiTheme="minorHAnsi"/>
          <w:sz w:val="22"/>
        </w:rPr>
        <w:t>anonymised</w:t>
      </w:r>
      <w:proofErr w:type="spellEnd"/>
      <w:r w:rsidRPr="009E0C51">
        <w:rPr>
          <w:rFonts w:asciiTheme="minorHAnsi" w:hAnsiTheme="minorHAnsi"/>
          <w:sz w:val="22"/>
        </w:rPr>
        <w:t xml:space="preserve"> system insight.</w:t>
      </w:r>
    </w:p>
    <w:p w14:paraId="0D2043A0" w14:textId="77777777" w:rsidR="00F47F9F" w:rsidRDefault="00F47F9F" w:rsidP="00F47F9F">
      <w:pPr>
        <w:pStyle w:val="ListBullet"/>
        <w:numPr>
          <w:ilvl w:val="0"/>
          <w:numId w:val="32"/>
        </w:numPr>
        <w:rPr>
          <w:rFonts w:asciiTheme="minorHAnsi" w:hAnsiTheme="minorHAnsi"/>
          <w:sz w:val="22"/>
        </w:rPr>
      </w:pPr>
      <w:r w:rsidRPr="009E0C51">
        <w:rPr>
          <w:rFonts w:asciiTheme="minorHAnsi" w:hAnsiTheme="minorHAnsi"/>
          <w:sz w:val="22"/>
        </w:rPr>
        <w:t>Confirm any Welsh language, data protection, safeguarding, site access or travel requirements for each assignment.</w:t>
      </w:r>
    </w:p>
    <w:p w14:paraId="218D6190" w14:textId="2FDA522B" w:rsidR="00F47F9F" w:rsidRPr="009E0C51" w:rsidRDefault="00F47F9F" w:rsidP="00F47F9F">
      <w:pPr>
        <w:pStyle w:val="ListBullet"/>
        <w:numPr>
          <w:ilvl w:val="0"/>
          <w:numId w:val="32"/>
        </w:numPr>
        <w:rPr>
          <w:rFonts w:asciiTheme="minorHAnsi" w:hAnsiTheme="minorHAnsi"/>
          <w:sz w:val="22"/>
        </w:rPr>
      </w:pPr>
      <w:r w:rsidRPr="00F47F9F">
        <w:rPr>
          <w:rFonts w:ascii="Montserrat" w:eastAsia="Montserrat" w:hAnsi="Montserrat" w:cs="Montserrat"/>
          <w:color w:val="000000"/>
          <w:kern w:val="2"/>
          <w:sz w:val="22"/>
          <w:szCs w:val="24"/>
          <w:lang w:val="en-GB" w:eastAsia="en-GB"/>
          <w14:ligatures w14:val="standardContextual"/>
        </w:rPr>
        <w:t xml:space="preserve">Sport Wales will assume responsibility for </w:t>
      </w:r>
      <w:r w:rsidR="00917572">
        <w:rPr>
          <w:rFonts w:ascii="Montserrat" w:eastAsia="Montserrat" w:hAnsi="Montserrat" w:cs="Montserrat"/>
          <w:color w:val="000000"/>
          <w:kern w:val="2"/>
          <w:sz w:val="22"/>
          <w:szCs w:val="24"/>
          <w:lang w:val="en-GB" w:eastAsia="en-GB"/>
          <w14:ligatures w14:val="standardContextual"/>
        </w:rPr>
        <w:t>translating English content into</w:t>
      </w:r>
      <w:r w:rsidRPr="00F47F9F">
        <w:rPr>
          <w:rFonts w:ascii="Montserrat" w:eastAsia="Montserrat" w:hAnsi="Montserrat" w:cs="Montserrat"/>
          <w:color w:val="000000"/>
          <w:kern w:val="2"/>
          <w:sz w:val="22"/>
          <w:szCs w:val="24"/>
          <w:lang w:val="en-GB" w:eastAsia="en-GB"/>
          <w14:ligatures w14:val="standardContextual"/>
        </w:rPr>
        <w:t xml:space="preserve"> Welsh language copy for use. </w:t>
      </w:r>
    </w:p>
    <w:p w14:paraId="655126E3" w14:textId="77777777" w:rsidR="008A7843" w:rsidRDefault="008A7843" w:rsidP="00FC6D0C">
      <w:pPr>
        <w:pStyle w:val="NoSpacing"/>
        <w:jc w:val="both"/>
        <w:rPr>
          <w:sz w:val="22"/>
        </w:rPr>
      </w:pPr>
    </w:p>
    <w:p w14:paraId="439DD28E" w14:textId="77777777" w:rsidR="008A7843" w:rsidRDefault="008A7843" w:rsidP="00FC6D0C">
      <w:pPr>
        <w:pStyle w:val="NoSpacing"/>
        <w:jc w:val="both"/>
        <w:rPr>
          <w:sz w:val="22"/>
        </w:rPr>
      </w:pPr>
    </w:p>
    <w:p w14:paraId="6544755F" w14:textId="0EFE6A88" w:rsidR="00ED0CA8" w:rsidRPr="00462B1C" w:rsidRDefault="00ED0CA8" w:rsidP="00ED0CA8">
      <w:pPr>
        <w:pStyle w:val="Heading2"/>
        <w:spacing w:after="0"/>
        <w:jc w:val="both"/>
        <w:rPr>
          <w:sz w:val="22"/>
          <w:szCs w:val="22"/>
        </w:rPr>
      </w:pPr>
      <w:bookmarkStart w:id="24" w:name="_Toc218693907"/>
      <w:r w:rsidRPr="00462B1C">
        <w:rPr>
          <w:sz w:val="22"/>
          <w:szCs w:val="22"/>
        </w:rPr>
        <w:t>Record Keeping and Reporting</w:t>
      </w:r>
      <w:bookmarkEnd w:id="24"/>
    </w:p>
    <w:p w14:paraId="2AE53E35" w14:textId="77777777" w:rsidR="00ED0CA8" w:rsidRPr="00462B1C" w:rsidRDefault="00ED0CA8" w:rsidP="00FC6D0C">
      <w:pPr>
        <w:pStyle w:val="NoSpacing"/>
        <w:jc w:val="both"/>
        <w:rPr>
          <w:sz w:val="22"/>
        </w:rPr>
      </w:pPr>
    </w:p>
    <w:p w14:paraId="5513987E" w14:textId="77777777" w:rsidR="00AF6E01" w:rsidRPr="00462B1C" w:rsidRDefault="00AF6E01" w:rsidP="00462B1C">
      <w:pPr>
        <w:pStyle w:val="NoSpacing"/>
        <w:numPr>
          <w:ilvl w:val="1"/>
          <w:numId w:val="3"/>
        </w:numPr>
        <w:jc w:val="both"/>
        <w:rPr>
          <w:sz w:val="22"/>
        </w:rPr>
      </w:pPr>
    </w:p>
    <w:p w14:paraId="5324A2F1" w14:textId="77777777" w:rsidR="00462B1C" w:rsidRPr="00462B1C" w:rsidRDefault="00462B1C" w:rsidP="00462B1C">
      <w:pPr>
        <w:pStyle w:val="ListBullet"/>
        <w:numPr>
          <w:ilvl w:val="0"/>
          <w:numId w:val="0"/>
        </w:numPr>
        <w:ind w:left="360"/>
        <w:rPr>
          <w:rFonts w:asciiTheme="minorHAnsi" w:hAnsiTheme="minorHAnsi"/>
          <w:sz w:val="22"/>
        </w:rPr>
      </w:pPr>
    </w:p>
    <w:p w14:paraId="57DDC609" w14:textId="09A67D61" w:rsidR="00AF6E01" w:rsidRPr="00462B1C" w:rsidRDefault="00AF6E01" w:rsidP="00D275C6">
      <w:pPr>
        <w:pStyle w:val="ListBullet"/>
        <w:numPr>
          <w:ilvl w:val="0"/>
          <w:numId w:val="33"/>
        </w:numPr>
        <w:rPr>
          <w:rFonts w:asciiTheme="minorHAnsi" w:hAnsiTheme="minorHAnsi"/>
          <w:sz w:val="22"/>
        </w:rPr>
      </w:pPr>
      <w:r w:rsidRPr="00462B1C">
        <w:rPr>
          <w:rFonts w:asciiTheme="minorHAnsi" w:hAnsiTheme="minorHAnsi"/>
          <w:sz w:val="22"/>
        </w:rPr>
        <w:t>Reporting requirements will be confirmed at each instance of call-off.</w:t>
      </w:r>
    </w:p>
    <w:p w14:paraId="72031D36" w14:textId="77777777" w:rsidR="00AF6E01" w:rsidRPr="00462B1C" w:rsidRDefault="00AF6E01" w:rsidP="00D275C6">
      <w:pPr>
        <w:pStyle w:val="ListBullet"/>
        <w:numPr>
          <w:ilvl w:val="0"/>
          <w:numId w:val="33"/>
        </w:numPr>
        <w:rPr>
          <w:rFonts w:asciiTheme="minorHAnsi" w:hAnsiTheme="minorHAnsi"/>
          <w:sz w:val="22"/>
        </w:rPr>
      </w:pPr>
      <w:r w:rsidRPr="00462B1C">
        <w:rPr>
          <w:rFonts w:asciiTheme="minorHAnsi" w:hAnsiTheme="minorHAnsi"/>
          <w:sz w:val="22"/>
        </w:rPr>
        <w:t>Suppliers must maintain accurate records of activity delivered, dates, agreed outputs and any risks or issues identified.</w:t>
      </w:r>
    </w:p>
    <w:p w14:paraId="7C848791" w14:textId="77777777" w:rsidR="00AF6E01" w:rsidRDefault="00AF6E01" w:rsidP="00D275C6">
      <w:pPr>
        <w:pStyle w:val="ListBullet"/>
        <w:numPr>
          <w:ilvl w:val="0"/>
          <w:numId w:val="33"/>
        </w:numPr>
        <w:rPr>
          <w:rFonts w:asciiTheme="minorHAnsi" w:hAnsiTheme="minorHAnsi"/>
          <w:sz w:val="22"/>
        </w:rPr>
      </w:pPr>
      <w:r w:rsidRPr="0038662D">
        <w:rPr>
          <w:rFonts w:asciiTheme="minorHAnsi" w:hAnsiTheme="minorHAnsi"/>
          <w:sz w:val="22"/>
        </w:rPr>
        <w:t xml:space="preserve">Suppliers must share coach or athlete information only in the form agreed in the call-off brief and must </w:t>
      </w:r>
      <w:proofErr w:type="spellStart"/>
      <w:r w:rsidRPr="0038662D">
        <w:rPr>
          <w:rFonts w:asciiTheme="minorHAnsi" w:hAnsiTheme="minorHAnsi"/>
          <w:sz w:val="22"/>
        </w:rPr>
        <w:t>anonymise</w:t>
      </w:r>
      <w:proofErr w:type="spellEnd"/>
      <w:r w:rsidRPr="0038662D">
        <w:rPr>
          <w:rFonts w:asciiTheme="minorHAnsi" w:hAnsiTheme="minorHAnsi"/>
          <w:sz w:val="22"/>
        </w:rPr>
        <w:t xml:space="preserve"> system insight unless otherwise agreed with Sport Wales and supported </w:t>
      </w:r>
      <w:proofErr w:type="gramStart"/>
      <w:r w:rsidRPr="0038662D">
        <w:rPr>
          <w:rFonts w:asciiTheme="minorHAnsi" w:hAnsiTheme="minorHAnsi"/>
          <w:sz w:val="22"/>
        </w:rPr>
        <w:t>by</w:t>
      </w:r>
      <w:proofErr w:type="gramEnd"/>
      <w:r w:rsidRPr="0038662D">
        <w:rPr>
          <w:rFonts w:asciiTheme="minorHAnsi" w:hAnsiTheme="minorHAnsi"/>
          <w:sz w:val="22"/>
        </w:rPr>
        <w:t xml:space="preserve"> a lawful basis.</w:t>
      </w:r>
    </w:p>
    <w:p w14:paraId="4270E2C1" w14:textId="02A2DC13" w:rsidR="00EB235A" w:rsidRPr="0038662D" w:rsidRDefault="009C1618" w:rsidP="00D275C6">
      <w:pPr>
        <w:pStyle w:val="ListBullet"/>
        <w:numPr>
          <w:ilvl w:val="0"/>
          <w:numId w:val="33"/>
        </w:numPr>
        <w:rPr>
          <w:rFonts w:asciiTheme="minorHAnsi" w:hAnsiTheme="minorHAnsi"/>
          <w:sz w:val="22"/>
        </w:rPr>
      </w:pPr>
      <w:r>
        <w:rPr>
          <w:rFonts w:asciiTheme="minorHAnsi" w:hAnsiTheme="minorHAnsi"/>
          <w:sz w:val="22"/>
        </w:rPr>
        <w:t>Suppliers may be asked to</w:t>
      </w:r>
      <w:r w:rsidR="00DB776F">
        <w:rPr>
          <w:rFonts w:asciiTheme="minorHAnsi" w:hAnsiTheme="minorHAnsi"/>
          <w:sz w:val="22"/>
        </w:rPr>
        <w:t xml:space="preserve"> deliver</w:t>
      </w:r>
      <w:r w:rsidR="004420C1">
        <w:rPr>
          <w:rFonts w:asciiTheme="minorHAnsi" w:hAnsiTheme="minorHAnsi"/>
          <w:sz w:val="22"/>
        </w:rPr>
        <w:t xml:space="preserve"> </w:t>
      </w:r>
      <w:r w:rsidR="00792AF7">
        <w:rPr>
          <w:rFonts w:asciiTheme="minorHAnsi" w:hAnsiTheme="minorHAnsi"/>
          <w:sz w:val="22"/>
        </w:rPr>
        <w:t xml:space="preserve">coach developer work </w:t>
      </w:r>
      <w:r w:rsidR="004420C1">
        <w:rPr>
          <w:rFonts w:asciiTheme="minorHAnsi" w:hAnsiTheme="minorHAnsi"/>
          <w:sz w:val="22"/>
        </w:rPr>
        <w:t xml:space="preserve">summary presentations </w:t>
      </w:r>
      <w:r w:rsidR="00DE4CA8">
        <w:rPr>
          <w:rFonts w:asciiTheme="minorHAnsi" w:hAnsiTheme="minorHAnsi"/>
          <w:sz w:val="22"/>
        </w:rPr>
        <w:t>pre</w:t>
      </w:r>
      <w:r w:rsidR="003B2566">
        <w:rPr>
          <w:rFonts w:asciiTheme="minorHAnsi" w:hAnsiTheme="minorHAnsi"/>
          <w:sz w:val="22"/>
        </w:rPr>
        <w:t xml:space="preserve">, </w:t>
      </w:r>
      <w:r w:rsidR="00DE4CA8">
        <w:rPr>
          <w:rFonts w:asciiTheme="minorHAnsi" w:hAnsiTheme="minorHAnsi"/>
          <w:sz w:val="22"/>
        </w:rPr>
        <w:t>during</w:t>
      </w:r>
      <w:r w:rsidR="00A91A81">
        <w:rPr>
          <w:rFonts w:asciiTheme="minorHAnsi" w:hAnsiTheme="minorHAnsi"/>
          <w:sz w:val="22"/>
        </w:rPr>
        <w:t xml:space="preserve">, and </w:t>
      </w:r>
      <w:r w:rsidR="00DE4CA8">
        <w:rPr>
          <w:rFonts w:asciiTheme="minorHAnsi" w:hAnsiTheme="minorHAnsi"/>
          <w:sz w:val="22"/>
        </w:rPr>
        <w:t xml:space="preserve">post </w:t>
      </w:r>
      <w:r w:rsidR="002375CC">
        <w:rPr>
          <w:rFonts w:asciiTheme="minorHAnsi" w:hAnsiTheme="minorHAnsi"/>
          <w:sz w:val="22"/>
        </w:rPr>
        <w:t xml:space="preserve">call-off </w:t>
      </w:r>
      <w:r w:rsidR="004420C1">
        <w:rPr>
          <w:rFonts w:asciiTheme="minorHAnsi" w:hAnsiTheme="minorHAnsi"/>
          <w:sz w:val="22"/>
        </w:rPr>
        <w:t>to stakeholders</w:t>
      </w:r>
      <w:r w:rsidR="00B5173B">
        <w:rPr>
          <w:rFonts w:asciiTheme="minorHAnsi" w:hAnsiTheme="minorHAnsi"/>
          <w:sz w:val="22"/>
        </w:rPr>
        <w:t xml:space="preserve">.  These </w:t>
      </w:r>
      <w:r w:rsidR="003B2566">
        <w:rPr>
          <w:rFonts w:asciiTheme="minorHAnsi" w:hAnsiTheme="minorHAnsi"/>
          <w:sz w:val="22"/>
        </w:rPr>
        <w:t>may be</w:t>
      </w:r>
      <w:r w:rsidR="00365062">
        <w:rPr>
          <w:rFonts w:asciiTheme="minorHAnsi" w:hAnsiTheme="minorHAnsi"/>
          <w:sz w:val="22"/>
        </w:rPr>
        <w:t xml:space="preserve"> recorded and made available </w:t>
      </w:r>
      <w:r w:rsidR="003B2566">
        <w:rPr>
          <w:rFonts w:asciiTheme="minorHAnsi" w:hAnsiTheme="minorHAnsi"/>
          <w:sz w:val="22"/>
        </w:rPr>
        <w:t>as a future resource for coaching in Wales.</w:t>
      </w:r>
    </w:p>
    <w:p w14:paraId="0351B5B3" w14:textId="4024677F" w:rsidR="00AF6E01" w:rsidRPr="0038662D" w:rsidRDefault="00AF6E01" w:rsidP="00D275C6">
      <w:pPr>
        <w:pStyle w:val="ListBullet"/>
        <w:numPr>
          <w:ilvl w:val="0"/>
          <w:numId w:val="33"/>
        </w:numPr>
        <w:rPr>
          <w:rFonts w:asciiTheme="minorHAnsi" w:hAnsiTheme="minorHAnsi"/>
          <w:sz w:val="22"/>
        </w:rPr>
      </w:pPr>
      <w:r w:rsidRPr="0038662D">
        <w:rPr>
          <w:rFonts w:asciiTheme="minorHAnsi" w:hAnsiTheme="minorHAnsi"/>
          <w:sz w:val="22"/>
        </w:rPr>
        <w:t xml:space="preserve">At the end of each call-off, suppliers may be required to provide a </w:t>
      </w:r>
      <w:r w:rsidR="00770C27" w:rsidRPr="0038662D">
        <w:rPr>
          <w:rFonts w:asciiTheme="minorHAnsi" w:hAnsiTheme="minorHAnsi"/>
          <w:sz w:val="22"/>
        </w:rPr>
        <w:t>short-written</w:t>
      </w:r>
      <w:r w:rsidRPr="0038662D">
        <w:rPr>
          <w:rFonts w:asciiTheme="minorHAnsi" w:hAnsiTheme="minorHAnsi"/>
          <w:sz w:val="22"/>
        </w:rPr>
        <w:t xml:space="preserve"> report </w:t>
      </w:r>
      <w:proofErr w:type="spellStart"/>
      <w:r w:rsidRPr="0038662D">
        <w:rPr>
          <w:rFonts w:asciiTheme="minorHAnsi" w:hAnsiTheme="minorHAnsi"/>
          <w:sz w:val="22"/>
        </w:rPr>
        <w:t>summarising</w:t>
      </w:r>
      <w:proofErr w:type="spellEnd"/>
      <w:r w:rsidRPr="0038662D">
        <w:rPr>
          <w:rFonts w:asciiTheme="minorHAnsi" w:hAnsiTheme="minorHAnsi"/>
          <w:sz w:val="22"/>
        </w:rPr>
        <w:t xml:space="preserve"> activity, learning, outcomes, risks and recommendations.</w:t>
      </w:r>
    </w:p>
    <w:p w14:paraId="70B4366B" w14:textId="77777777" w:rsidR="00AF6E01" w:rsidRPr="0038662D" w:rsidRDefault="00AF6E01" w:rsidP="00D275C6">
      <w:pPr>
        <w:pStyle w:val="ListBullet"/>
        <w:numPr>
          <w:ilvl w:val="0"/>
          <w:numId w:val="33"/>
        </w:numPr>
        <w:rPr>
          <w:rFonts w:asciiTheme="minorHAnsi" w:hAnsiTheme="minorHAnsi"/>
          <w:sz w:val="22"/>
        </w:rPr>
      </w:pPr>
      <w:r w:rsidRPr="0038662D">
        <w:rPr>
          <w:rFonts w:asciiTheme="minorHAnsi" w:hAnsiTheme="minorHAnsi"/>
          <w:sz w:val="22"/>
        </w:rPr>
        <w:t>Suppliers must retain and delete data in accordance with Sport Wales instructions and applicable data protection legislation.</w:t>
      </w:r>
    </w:p>
    <w:p w14:paraId="00C29F97" w14:textId="77777777" w:rsidR="00C9555E" w:rsidRDefault="00C9555E" w:rsidP="00C9555E">
      <w:pPr>
        <w:pStyle w:val="NoSpacing"/>
        <w:jc w:val="both"/>
        <w:rPr>
          <w:sz w:val="22"/>
          <w:highlight w:val="yellow"/>
        </w:rPr>
      </w:pPr>
    </w:p>
    <w:p w14:paraId="67837567" w14:textId="77777777" w:rsidR="00C9555E" w:rsidRPr="009327B8" w:rsidRDefault="00C9555E" w:rsidP="00C9555E">
      <w:pPr>
        <w:pStyle w:val="Heading2"/>
        <w:rPr>
          <w:rFonts w:asciiTheme="minorHAnsi" w:hAnsiTheme="minorHAnsi"/>
          <w:sz w:val="22"/>
          <w:szCs w:val="22"/>
        </w:rPr>
      </w:pPr>
      <w:r w:rsidRPr="009327B8">
        <w:rPr>
          <w:rFonts w:asciiTheme="minorHAnsi" w:hAnsiTheme="minorHAnsi"/>
          <w:sz w:val="22"/>
          <w:szCs w:val="22"/>
        </w:rPr>
        <w:t>Expected outputs and deliverables</w:t>
      </w:r>
    </w:p>
    <w:p w14:paraId="071FAF95" w14:textId="77777777" w:rsidR="00767981" w:rsidRDefault="00767981" w:rsidP="00767981">
      <w:pPr>
        <w:pStyle w:val="ListBullet"/>
        <w:numPr>
          <w:ilvl w:val="0"/>
          <w:numId w:val="0"/>
        </w:numPr>
        <w:ind w:left="360"/>
        <w:rPr>
          <w:rFonts w:asciiTheme="minorHAnsi" w:hAnsiTheme="minorHAnsi"/>
          <w:sz w:val="22"/>
        </w:rPr>
      </w:pPr>
    </w:p>
    <w:p w14:paraId="393BE71B" w14:textId="1A3F3D4F" w:rsidR="00C9555E" w:rsidRPr="00723798" w:rsidRDefault="00C9555E" w:rsidP="00534607">
      <w:pPr>
        <w:pStyle w:val="ListBullet"/>
        <w:numPr>
          <w:ilvl w:val="0"/>
          <w:numId w:val="29"/>
        </w:numPr>
        <w:rPr>
          <w:rFonts w:asciiTheme="minorHAnsi" w:hAnsiTheme="minorHAnsi"/>
          <w:sz w:val="22"/>
        </w:rPr>
      </w:pPr>
      <w:r w:rsidRPr="00723798">
        <w:rPr>
          <w:rFonts w:asciiTheme="minorHAnsi" w:hAnsiTheme="minorHAnsi"/>
          <w:sz w:val="22"/>
        </w:rPr>
        <w:t>Coach development plans or agreed action plans for specific call-off assignments.</w:t>
      </w:r>
    </w:p>
    <w:p w14:paraId="4A1DC5DC" w14:textId="77777777" w:rsidR="00C9555E" w:rsidRPr="00723798" w:rsidRDefault="00C9555E" w:rsidP="00534607">
      <w:pPr>
        <w:pStyle w:val="ListBullet"/>
        <w:numPr>
          <w:ilvl w:val="0"/>
          <w:numId w:val="29"/>
        </w:numPr>
        <w:rPr>
          <w:rFonts w:asciiTheme="minorHAnsi" w:hAnsiTheme="minorHAnsi"/>
          <w:sz w:val="22"/>
        </w:rPr>
      </w:pPr>
      <w:proofErr w:type="gramStart"/>
      <w:r w:rsidRPr="00723798">
        <w:rPr>
          <w:rFonts w:asciiTheme="minorHAnsi" w:hAnsiTheme="minorHAnsi"/>
          <w:sz w:val="22"/>
        </w:rPr>
        <w:t>Observation notes and feedback summaries,</w:t>
      </w:r>
      <w:proofErr w:type="gramEnd"/>
      <w:r w:rsidRPr="00723798">
        <w:rPr>
          <w:rFonts w:asciiTheme="minorHAnsi" w:hAnsiTheme="minorHAnsi"/>
          <w:sz w:val="22"/>
        </w:rPr>
        <w:t xml:space="preserve"> handled confidentially and in line with the agreed call-off brief.</w:t>
      </w:r>
    </w:p>
    <w:p w14:paraId="733C5499" w14:textId="77777777" w:rsidR="00C9555E" w:rsidRPr="00723798" w:rsidRDefault="00C9555E" w:rsidP="00534607">
      <w:pPr>
        <w:pStyle w:val="ListBullet"/>
        <w:numPr>
          <w:ilvl w:val="0"/>
          <w:numId w:val="29"/>
        </w:numPr>
        <w:rPr>
          <w:rFonts w:asciiTheme="minorHAnsi" w:hAnsiTheme="minorHAnsi"/>
          <w:sz w:val="22"/>
        </w:rPr>
      </w:pPr>
      <w:r w:rsidRPr="00723798">
        <w:rPr>
          <w:rFonts w:asciiTheme="minorHAnsi" w:hAnsiTheme="minorHAnsi"/>
          <w:sz w:val="22"/>
        </w:rPr>
        <w:t>Coach reflection questions, learning prompts, workshop materials or session plans.</w:t>
      </w:r>
    </w:p>
    <w:p w14:paraId="6C865CF4" w14:textId="77777777" w:rsidR="00C9555E" w:rsidRPr="00723798" w:rsidRDefault="00C9555E" w:rsidP="00534607">
      <w:pPr>
        <w:pStyle w:val="ListBullet"/>
        <w:numPr>
          <w:ilvl w:val="0"/>
          <w:numId w:val="29"/>
        </w:numPr>
        <w:rPr>
          <w:rFonts w:asciiTheme="minorHAnsi" w:hAnsiTheme="minorHAnsi"/>
          <w:sz w:val="22"/>
        </w:rPr>
      </w:pPr>
      <w:r w:rsidRPr="00723798">
        <w:rPr>
          <w:rFonts w:asciiTheme="minorHAnsi" w:hAnsiTheme="minorHAnsi"/>
          <w:sz w:val="22"/>
        </w:rPr>
        <w:lastRenderedPageBreak/>
        <w:t>Facilitation of coach learning sessions, communities of practice or peer mentoring sessions.</w:t>
      </w:r>
    </w:p>
    <w:p w14:paraId="79A8E1B7" w14:textId="77777777" w:rsidR="00C9555E" w:rsidRPr="00723798" w:rsidRDefault="00C9555E" w:rsidP="00534607">
      <w:pPr>
        <w:pStyle w:val="ListBullet"/>
        <w:numPr>
          <w:ilvl w:val="0"/>
          <w:numId w:val="29"/>
        </w:numPr>
        <w:rPr>
          <w:rFonts w:asciiTheme="minorHAnsi" w:hAnsiTheme="minorHAnsi"/>
          <w:sz w:val="22"/>
        </w:rPr>
      </w:pPr>
      <w:proofErr w:type="spellStart"/>
      <w:r w:rsidRPr="00723798">
        <w:rPr>
          <w:rFonts w:asciiTheme="minorHAnsi" w:hAnsiTheme="minorHAnsi"/>
          <w:sz w:val="22"/>
        </w:rPr>
        <w:t>Anonymised</w:t>
      </w:r>
      <w:proofErr w:type="spellEnd"/>
      <w:r w:rsidRPr="00723798">
        <w:rPr>
          <w:rFonts w:asciiTheme="minorHAnsi" w:hAnsiTheme="minorHAnsi"/>
          <w:sz w:val="22"/>
        </w:rPr>
        <w:t xml:space="preserve"> insight notes identifying themes, opportunities, barriers and learning for Sport Wales and/or NGBs.</w:t>
      </w:r>
    </w:p>
    <w:p w14:paraId="5EE82B08" w14:textId="77777777" w:rsidR="00C9555E" w:rsidRPr="00723798" w:rsidRDefault="00C9555E" w:rsidP="00534607">
      <w:pPr>
        <w:pStyle w:val="ListBullet"/>
        <w:numPr>
          <w:ilvl w:val="0"/>
          <w:numId w:val="29"/>
        </w:numPr>
        <w:rPr>
          <w:rFonts w:asciiTheme="minorHAnsi" w:hAnsiTheme="minorHAnsi"/>
          <w:sz w:val="22"/>
        </w:rPr>
      </w:pPr>
      <w:r w:rsidRPr="00723798">
        <w:rPr>
          <w:rFonts w:asciiTheme="minorHAnsi" w:hAnsiTheme="minorHAnsi"/>
          <w:sz w:val="22"/>
        </w:rPr>
        <w:t xml:space="preserve">Short written reports at the end of call-off assignments </w:t>
      </w:r>
      <w:proofErr w:type="spellStart"/>
      <w:r w:rsidRPr="00723798">
        <w:rPr>
          <w:rFonts w:asciiTheme="minorHAnsi" w:hAnsiTheme="minorHAnsi"/>
          <w:sz w:val="22"/>
        </w:rPr>
        <w:t>summarising</w:t>
      </w:r>
      <w:proofErr w:type="spellEnd"/>
      <w:r w:rsidRPr="00723798">
        <w:rPr>
          <w:rFonts w:asciiTheme="minorHAnsi" w:hAnsiTheme="minorHAnsi"/>
          <w:sz w:val="22"/>
        </w:rPr>
        <w:t xml:space="preserve"> activity, learning, outcomes, risks and recommended next steps.</w:t>
      </w:r>
    </w:p>
    <w:p w14:paraId="0BC7ADFF" w14:textId="77777777" w:rsidR="00C9555E" w:rsidRPr="00723798" w:rsidRDefault="00C9555E" w:rsidP="00534607">
      <w:pPr>
        <w:pStyle w:val="ListBullet"/>
        <w:numPr>
          <w:ilvl w:val="0"/>
          <w:numId w:val="29"/>
        </w:numPr>
        <w:rPr>
          <w:rFonts w:asciiTheme="minorHAnsi" w:hAnsiTheme="minorHAnsi"/>
          <w:sz w:val="22"/>
        </w:rPr>
      </w:pPr>
      <w:r w:rsidRPr="00723798">
        <w:rPr>
          <w:rFonts w:asciiTheme="minorHAnsi" w:hAnsiTheme="minorHAnsi"/>
          <w:sz w:val="22"/>
        </w:rPr>
        <w:t>Contribution to Sport Wales Coaching Think Tanks, advisory groups, digital resources or test-and-learn project review meetings where commissioned.</w:t>
      </w:r>
    </w:p>
    <w:p w14:paraId="066ACC2F" w14:textId="77777777" w:rsidR="00C9555E" w:rsidRPr="00723798" w:rsidRDefault="00C9555E" w:rsidP="00534607">
      <w:pPr>
        <w:pStyle w:val="ListBullet"/>
        <w:numPr>
          <w:ilvl w:val="0"/>
          <w:numId w:val="29"/>
        </w:numPr>
        <w:rPr>
          <w:rFonts w:asciiTheme="minorHAnsi" w:hAnsiTheme="minorHAnsi"/>
          <w:sz w:val="22"/>
        </w:rPr>
      </w:pPr>
      <w:r w:rsidRPr="00723798">
        <w:rPr>
          <w:rFonts w:asciiTheme="minorHAnsi" w:hAnsiTheme="minorHAnsi"/>
          <w:sz w:val="22"/>
        </w:rPr>
        <w:t xml:space="preserve">Any additional </w:t>
      </w:r>
      <w:proofErr w:type="gramStart"/>
      <w:r w:rsidRPr="00723798">
        <w:rPr>
          <w:rFonts w:asciiTheme="minorHAnsi" w:hAnsiTheme="minorHAnsi"/>
          <w:sz w:val="22"/>
        </w:rPr>
        <w:t>outputs</w:t>
      </w:r>
      <w:proofErr w:type="gramEnd"/>
      <w:r w:rsidRPr="00723798">
        <w:rPr>
          <w:rFonts w:asciiTheme="minorHAnsi" w:hAnsiTheme="minorHAnsi"/>
          <w:sz w:val="22"/>
        </w:rPr>
        <w:t xml:space="preserve"> specified in the relevant call-off brief.</w:t>
      </w:r>
    </w:p>
    <w:p w14:paraId="564D1DF7" w14:textId="77777777" w:rsidR="00C9555E" w:rsidRDefault="00C9555E" w:rsidP="00C9555E">
      <w:pPr>
        <w:pStyle w:val="NoSpacing"/>
        <w:jc w:val="both"/>
        <w:rPr>
          <w:sz w:val="22"/>
          <w:highlight w:val="yellow"/>
        </w:rPr>
      </w:pPr>
    </w:p>
    <w:p w14:paraId="00C1F587" w14:textId="77777777" w:rsidR="00ED0CA8" w:rsidRDefault="00ED0CA8" w:rsidP="00ED0CA8">
      <w:pPr>
        <w:pStyle w:val="NoSpacing"/>
        <w:jc w:val="both"/>
        <w:rPr>
          <w:sz w:val="22"/>
        </w:rPr>
      </w:pPr>
    </w:p>
    <w:p w14:paraId="7D3B6435" w14:textId="55776C7B" w:rsidR="00ED0CA8" w:rsidRPr="002868FE" w:rsidRDefault="00ED0CA8" w:rsidP="00ED0CA8">
      <w:pPr>
        <w:pStyle w:val="Heading2"/>
        <w:spacing w:after="0"/>
        <w:jc w:val="both"/>
        <w:rPr>
          <w:sz w:val="22"/>
          <w:szCs w:val="22"/>
        </w:rPr>
      </w:pPr>
      <w:bookmarkStart w:id="25" w:name="_Toc218693908"/>
      <w:r w:rsidRPr="002868FE">
        <w:rPr>
          <w:sz w:val="22"/>
          <w:szCs w:val="22"/>
        </w:rPr>
        <w:t>Governance</w:t>
      </w:r>
      <w:bookmarkEnd w:id="25"/>
    </w:p>
    <w:p w14:paraId="6E6D54CC" w14:textId="77777777" w:rsidR="00ED0CA8" w:rsidRPr="002868FE" w:rsidRDefault="00ED0CA8" w:rsidP="00ED0CA8">
      <w:pPr>
        <w:pStyle w:val="NoSpacing"/>
        <w:jc w:val="both"/>
        <w:rPr>
          <w:sz w:val="22"/>
        </w:rPr>
      </w:pPr>
    </w:p>
    <w:p w14:paraId="03716651" w14:textId="77777777" w:rsidR="00BE5403" w:rsidRPr="00BE5403" w:rsidRDefault="00BE5403" w:rsidP="00813A90">
      <w:pPr>
        <w:pStyle w:val="NoSpacing"/>
        <w:numPr>
          <w:ilvl w:val="1"/>
          <w:numId w:val="3"/>
        </w:numPr>
        <w:jc w:val="both"/>
        <w:rPr>
          <w:i/>
          <w:iCs/>
          <w:sz w:val="22"/>
        </w:rPr>
      </w:pPr>
    </w:p>
    <w:p w14:paraId="28EE87FD" w14:textId="77777777" w:rsidR="00BE5403" w:rsidRDefault="00BE5403" w:rsidP="00BE5403">
      <w:pPr>
        <w:pStyle w:val="NoSpacing"/>
        <w:jc w:val="both"/>
        <w:rPr>
          <w:sz w:val="22"/>
        </w:rPr>
      </w:pPr>
    </w:p>
    <w:p w14:paraId="62F2CF09" w14:textId="3AE3824B" w:rsidR="00767403" w:rsidRPr="00B669B1" w:rsidRDefault="00813A90" w:rsidP="00B669B1">
      <w:pPr>
        <w:pStyle w:val="NoSpacing"/>
        <w:spacing w:after="240"/>
        <w:jc w:val="both"/>
        <w:rPr>
          <w:i/>
          <w:iCs/>
          <w:sz w:val="22"/>
        </w:rPr>
      </w:pPr>
      <w:r w:rsidRPr="002868FE">
        <w:rPr>
          <w:sz w:val="22"/>
        </w:rPr>
        <w:t>Sport Wales will appoint a framework manager to oversee the framework. Each successful supplier must identify a named lead contact for framework and call-off communications.</w:t>
      </w:r>
    </w:p>
    <w:p w14:paraId="3F385EFD" w14:textId="38CB1BB5" w:rsidR="008B46B5" w:rsidRDefault="00813A90" w:rsidP="00767403">
      <w:pPr>
        <w:rPr>
          <w:sz w:val="22"/>
        </w:rPr>
      </w:pPr>
      <w:r w:rsidRPr="008B46B5">
        <w:rPr>
          <w:sz w:val="22"/>
        </w:rPr>
        <w:t>Each instance of activity required by Sport Wales will be called off via the framework as a distinct package of work. The call-off brief will describe the requirement, budget, timescale, expected outputs, selection approach and reporting requirements.</w:t>
      </w:r>
    </w:p>
    <w:p w14:paraId="24C4BCFF" w14:textId="77777777" w:rsidR="00E6575A" w:rsidRPr="00E6575A" w:rsidRDefault="00E6575A" w:rsidP="00E6575A">
      <w:pPr>
        <w:pStyle w:val="paragraph"/>
        <w:spacing w:before="0" w:beforeAutospacing="0" w:after="0" w:afterAutospacing="0"/>
        <w:textAlignment w:val="baseline"/>
        <w:rPr>
          <w:rFonts w:asciiTheme="minorHAnsi" w:eastAsiaTheme="minorHAnsi" w:hAnsiTheme="minorHAnsi" w:cstheme="minorBidi"/>
          <w:sz w:val="22"/>
          <w:szCs w:val="22"/>
          <w:lang w:eastAsia="en-US"/>
        </w:rPr>
      </w:pPr>
      <w:r w:rsidRPr="00E6575A">
        <w:rPr>
          <w:rFonts w:asciiTheme="minorHAnsi" w:eastAsiaTheme="minorHAnsi" w:hAnsiTheme="minorHAnsi" w:cstheme="minorBidi"/>
          <w:sz w:val="22"/>
          <w:szCs w:val="22"/>
          <w:lang w:eastAsia="en-US"/>
        </w:rPr>
        <w:t>Any/all service issues, risks etc are to be brought to the attention of the contract manager(s) in the first instance.   </w:t>
      </w:r>
    </w:p>
    <w:p w14:paraId="735F296A" w14:textId="77777777" w:rsidR="00E6575A" w:rsidRPr="005F2BFC" w:rsidRDefault="00E6575A" w:rsidP="00813A90">
      <w:pPr>
        <w:rPr>
          <w:sz w:val="22"/>
        </w:rPr>
      </w:pPr>
    </w:p>
    <w:p w14:paraId="3E05352C" w14:textId="33903B1C" w:rsidR="00813A90" w:rsidRPr="005F2BFC" w:rsidRDefault="00813A90" w:rsidP="00813A90">
      <w:pPr>
        <w:rPr>
          <w:sz w:val="22"/>
        </w:rPr>
      </w:pPr>
      <w:r w:rsidRPr="005F2BFC">
        <w:rPr>
          <w:sz w:val="22"/>
        </w:rPr>
        <w:t>The following call-off governance is proposed:</w:t>
      </w:r>
    </w:p>
    <w:tbl>
      <w:tblPr>
        <w:tblStyle w:val="TableGrid"/>
        <w:tblW w:w="0" w:type="auto"/>
        <w:jc w:val="center"/>
        <w:tblLook w:val="04A0" w:firstRow="1" w:lastRow="0" w:firstColumn="1" w:lastColumn="0" w:noHBand="0" w:noVBand="1"/>
      </w:tblPr>
      <w:tblGrid>
        <w:gridCol w:w="2662"/>
        <w:gridCol w:w="6966"/>
      </w:tblGrid>
      <w:tr w:rsidR="00813A90" w:rsidRPr="005F2BFC" w14:paraId="5400E7D0" w14:textId="77777777" w:rsidTr="00416634">
        <w:trPr>
          <w:tblHeader/>
          <w:jc w:val="center"/>
        </w:trPr>
        <w:tc>
          <w:tcPr>
            <w:tcW w:w="2880" w:type="dxa"/>
            <w:shd w:val="clear" w:color="auto" w:fill="E5E4E7" w:themeFill="accent6" w:themeFillTint="66"/>
            <w:vAlign w:val="center"/>
          </w:tcPr>
          <w:p w14:paraId="68D5A230" w14:textId="77777777" w:rsidR="00813A90" w:rsidRPr="005F2BFC" w:rsidRDefault="00813A90" w:rsidP="00416634">
            <w:pPr>
              <w:jc w:val="center"/>
              <w:rPr>
                <w:sz w:val="22"/>
              </w:rPr>
            </w:pPr>
            <w:r w:rsidRPr="005F2BFC">
              <w:rPr>
                <w:b/>
                <w:sz w:val="22"/>
              </w:rPr>
              <w:t>Call-off value</w:t>
            </w:r>
          </w:p>
        </w:tc>
        <w:tc>
          <w:tcPr>
            <w:tcW w:w="7776" w:type="dxa"/>
            <w:shd w:val="clear" w:color="auto" w:fill="E5E4E7" w:themeFill="accent6" w:themeFillTint="66"/>
            <w:vAlign w:val="center"/>
          </w:tcPr>
          <w:p w14:paraId="66BBF708" w14:textId="77777777" w:rsidR="00813A90" w:rsidRPr="005F2BFC" w:rsidRDefault="00813A90" w:rsidP="00416634">
            <w:pPr>
              <w:jc w:val="center"/>
              <w:rPr>
                <w:sz w:val="22"/>
              </w:rPr>
            </w:pPr>
            <w:r w:rsidRPr="005F2BFC">
              <w:rPr>
                <w:b/>
                <w:sz w:val="22"/>
              </w:rPr>
              <w:t>Proposed selection route</w:t>
            </w:r>
          </w:p>
        </w:tc>
      </w:tr>
      <w:tr w:rsidR="00813A90" w:rsidRPr="005F2BFC" w14:paraId="3041711E" w14:textId="77777777" w:rsidTr="00416634">
        <w:trPr>
          <w:jc w:val="center"/>
        </w:trPr>
        <w:tc>
          <w:tcPr>
            <w:tcW w:w="2880" w:type="dxa"/>
            <w:vAlign w:val="center"/>
          </w:tcPr>
          <w:p w14:paraId="41CA04B5" w14:textId="77777777" w:rsidR="00813A90" w:rsidRPr="005F2BFC" w:rsidRDefault="00813A90" w:rsidP="00416634">
            <w:pPr>
              <w:jc w:val="center"/>
              <w:rPr>
                <w:sz w:val="22"/>
              </w:rPr>
            </w:pPr>
            <w:r w:rsidRPr="005F2BFC">
              <w:rPr>
                <w:sz w:val="22"/>
              </w:rPr>
              <w:t>Up to £5,000 excluding VAT</w:t>
            </w:r>
          </w:p>
        </w:tc>
        <w:tc>
          <w:tcPr>
            <w:tcW w:w="7776" w:type="dxa"/>
            <w:vAlign w:val="center"/>
          </w:tcPr>
          <w:p w14:paraId="7E236E0A" w14:textId="77777777" w:rsidR="00813A90" w:rsidRPr="005F2BFC" w:rsidRDefault="00813A90" w:rsidP="005F2BFC">
            <w:pPr>
              <w:rPr>
                <w:sz w:val="22"/>
              </w:rPr>
            </w:pPr>
            <w:r w:rsidRPr="005F2BFC">
              <w:rPr>
                <w:sz w:val="22"/>
              </w:rPr>
              <w:t>Sport Wales may directly award to a suitable framework supplier based on expertise, availability, location, continuity, conflicts of interest and value for money.</w:t>
            </w:r>
          </w:p>
        </w:tc>
      </w:tr>
      <w:tr w:rsidR="00813A90" w:rsidRPr="005F2BFC" w14:paraId="431DFC01" w14:textId="77777777" w:rsidTr="00416634">
        <w:trPr>
          <w:jc w:val="center"/>
        </w:trPr>
        <w:tc>
          <w:tcPr>
            <w:tcW w:w="2880" w:type="dxa"/>
            <w:vAlign w:val="center"/>
          </w:tcPr>
          <w:p w14:paraId="599D4C8F" w14:textId="77777777" w:rsidR="00813A90" w:rsidRPr="005F2BFC" w:rsidRDefault="00813A90" w:rsidP="00416634">
            <w:pPr>
              <w:jc w:val="center"/>
              <w:rPr>
                <w:sz w:val="22"/>
              </w:rPr>
            </w:pPr>
            <w:r w:rsidRPr="005F2BFC">
              <w:rPr>
                <w:sz w:val="22"/>
              </w:rPr>
              <w:t>£5,000 to £10,000 excluding VAT</w:t>
            </w:r>
          </w:p>
        </w:tc>
        <w:tc>
          <w:tcPr>
            <w:tcW w:w="7776" w:type="dxa"/>
            <w:vAlign w:val="center"/>
          </w:tcPr>
          <w:p w14:paraId="028F00CA" w14:textId="77777777" w:rsidR="00813A90" w:rsidRPr="005F2BFC" w:rsidRDefault="00813A90" w:rsidP="005F2BFC">
            <w:pPr>
              <w:rPr>
                <w:sz w:val="22"/>
              </w:rPr>
            </w:pPr>
            <w:r w:rsidRPr="005F2BFC">
              <w:rPr>
                <w:sz w:val="22"/>
              </w:rPr>
              <w:t>Sport Wales may either directly award to a suitable supplier or run a light-touch expression of interest/further competition among relevant framework suppliers.</w:t>
            </w:r>
          </w:p>
        </w:tc>
      </w:tr>
      <w:tr w:rsidR="00813A90" w:rsidRPr="005F2BFC" w14:paraId="0B7A98DD" w14:textId="77777777" w:rsidTr="00416634">
        <w:trPr>
          <w:jc w:val="center"/>
        </w:trPr>
        <w:tc>
          <w:tcPr>
            <w:tcW w:w="2880" w:type="dxa"/>
            <w:vAlign w:val="center"/>
          </w:tcPr>
          <w:p w14:paraId="70599C29" w14:textId="77777777" w:rsidR="00813A90" w:rsidRPr="005F2BFC" w:rsidRDefault="00813A90" w:rsidP="00416634">
            <w:pPr>
              <w:jc w:val="center"/>
              <w:rPr>
                <w:sz w:val="22"/>
              </w:rPr>
            </w:pPr>
            <w:r w:rsidRPr="005F2BFC">
              <w:rPr>
                <w:sz w:val="22"/>
              </w:rPr>
              <w:t>Over £10,000 excluding VAT</w:t>
            </w:r>
          </w:p>
        </w:tc>
        <w:tc>
          <w:tcPr>
            <w:tcW w:w="7776" w:type="dxa"/>
            <w:vAlign w:val="center"/>
          </w:tcPr>
          <w:p w14:paraId="38C8D405" w14:textId="77777777" w:rsidR="00813A90" w:rsidRPr="005F2BFC" w:rsidRDefault="00813A90" w:rsidP="005F2BFC">
            <w:pPr>
              <w:rPr>
                <w:sz w:val="22"/>
              </w:rPr>
            </w:pPr>
            <w:r w:rsidRPr="005F2BFC">
              <w:rPr>
                <w:sz w:val="22"/>
              </w:rPr>
              <w:t>Sport Wales will normally run a light-touch further competition or expression of interest among all relevant framework suppliers.</w:t>
            </w:r>
          </w:p>
        </w:tc>
      </w:tr>
    </w:tbl>
    <w:p w14:paraId="7646BCFA" w14:textId="77777777" w:rsidR="009C4A1C" w:rsidRDefault="009C4A1C" w:rsidP="00813A90">
      <w:pPr>
        <w:rPr>
          <w:sz w:val="22"/>
        </w:rPr>
      </w:pPr>
    </w:p>
    <w:p w14:paraId="79470FFA" w14:textId="6A771AA9" w:rsidR="00813A90" w:rsidRPr="005F2BFC" w:rsidRDefault="00813A90" w:rsidP="00813A90">
      <w:pPr>
        <w:rPr>
          <w:sz w:val="22"/>
        </w:rPr>
      </w:pPr>
      <w:r w:rsidRPr="005F2BFC">
        <w:rPr>
          <w:sz w:val="22"/>
        </w:rPr>
        <w:t xml:space="preserve">When selecting suppliers for call-off work, Sport Wales may consider fit with the assignment, relevant expertise, geography, Welsh language capability where required, availability, previous performance, continuity with coaches/NGBs, conflicts of interest </w:t>
      </w:r>
      <w:r w:rsidRPr="005F2BFC">
        <w:rPr>
          <w:sz w:val="22"/>
        </w:rPr>
        <w:lastRenderedPageBreak/>
        <w:t>and commercial value. Sport Wales will seek to operate the framework fairly and transparently while retaining flexibility to match expertise to need.</w:t>
      </w:r>
    </w:p>
    <w:p w14:paraId="363CE4C7" w14:textId="77777777" w:rsidR="00813A90" w:rsidRPr="00B669B1" w:rsidRDefault="00813A90" w:rsidP="00813A90">
      <w:pPr>
        <w:rPr>
          <w:sz w:val="22"/>
        </w:rPr>
      </w:pPr>
      <w:r w:rsidRPr="005F2BFC">
        <w:rPr>
          <w:sz w:val="22"/>
        </w:rPr>
        <w:t xml:space="preserve">Framework suppliers may be invited to contribute to communities of practice, peer mentoring, review meetings and system learning sessions. Participation requirements </w:t>
      </w:r>
      <w:r w:rsidRPr="00B669B1">
        <w:rPr>
          <w:sz w:val="22"/>
        </w:rPr>
        <w:t>and payment arrangements will be agreed at call-off stage.</w:t>
      </w:r>
    </w:p>
    <w:p w14:paraId="102AED07" w14:textId="77777777" w:rsidR="00DA6461" w:rsidRPr="00B669B1" w:rsidRDefault="00DA6461" w:rsidP="00DA6461">
      <w:pPr>
        <w:rPr>
          <w:sz w:val="22"/>
        </w:rPr>
      </w:pPr>
      <w:r w:rsidRPr="00B669B1">
        <w:rPr>
          <w:sz w:val="22"/>
        </w:rPr>
        <w:t>Where a commission includes any direct work with coaches for the purpose of developing individual coaching practice, the opportunity will be restricted to Lot 1 suppliers.</w:t>
      </w:r>
    </w:p>
    <w:p w14:paraId="59D3D1F9" w14:textId="77777777" w:rsidR="00DA6461" w:rsidRPr="00B669B1" w:rsidRDefault="00DA6461" w:rsidP="00DA6461">
      <w:pPr>
        <w:rPr>
          <w:sz w:val="22"/>
        </w:rPr>
      </w:pPr>
      <w:r w:rsidRPr="00B669B1">
        <w:rPr>
          <w:sz w:val="22"/>
        </w:rPr>
        <w:t>Where a commission is solely focused on coaching system development, research, insight, evaluation, learning design, Think Tank contribution, NGB advisory work or resource development, Sport Wales may invite suppliers from both Lot 1 and Lot 2.</w:t>
      </w:r>
    </w:p>
    <w:p w14:paraId="2E2B32A5" w14:textId="77777777" w:rsidR="00DA6461" w:rsidRPr="00B669B1" w:rsidRDefault="00DA6461" w:rsidP="00DA6461">
      <w:pPr>
        <w:rPr>
          <w:sz w:val="22"/>
        </w:rPr>
      </w:pPr>
      <w:r w:rsidRPr="00B669B1">
        <w:rPr>
          <w:sz w:val="22"/>
        </w:rPr>
        <w:t xml:space="preserve">Where a commission includes both coach-facing and system-level elements, Sport Wales may either commission from Lot 1 </w:t>
      </w:r>
      <w:proofErr w:type="gramStart"/>
      <w:r w:rsidRPr="00B669B1">
        <w:rPr>
          <w:sz w:val="22"/>
        </w:rPr>
        <w:t>only, or</w:t>
      </w:r>
      <w:proofErr w:type="gramEnd"/>
      <w:r w:rsidRPr="00B669B1">
        <w:rPr>
          <w:sz w:val="22"/>
        </w:rPr>
        <w:t xml:space="preserve"> require a Lot 1 supplier to lead the coach-facing elements with appropriate input from Lot 2 suppliers.</w:t>
      </w:r>
    </w:p>
    <w:p w14:paraId="1D8C94A1" w14:textId="77777777" w:rsidR="00ED0CA8" w:rsidRPr="00B669B1" w:rsidRDefault="00ED0CA8" w:rsidP="008E39C8">
      <w:pPr>
        <w:pStyle w:val="NoSpacing"/>
        <w:ind w:left="720"/>
        <w:jc w:val="both"/>
        <w:rPr>
          <w:sz w:val="22"/>
        </w:rPr>
      </w:pPr>
    </w:p>
    <w:p w14:paraId="179A06F3" w14:textId="1E17C0AC" w:rsidR="008E39C8" w:rsidRPr="003F1CD3" w:rsidRDefault="008E39C8" w:rsidP="008E39C8">
      <w:pPr>
        <w:pStyle w:val="Heading2"/>
        <w:spacing w:after="0"/>
        <w:jc w:val="both"/>
        <w:rPr>
          <w:sz w:val="22"/>
          <w:szCs w:val="22"/>
        </w:rPr>
      </w:pPr>
      <w:bookmarkStart w:id="26" w:name="_Toc218693909"/>
      <w:r>
        <w:rPr>
          <w:sz w:val="22"/>
          <w:szCs w:val="22"/>
        </w:rPr>
        <w:t>Quality and Performance Management</w:t>
      </w:r>
      <w:bookmarkEnd w:id="26"/>
    </w:p>
    <w:p w14:paraId="795B214C" w14:textId="2B81B388" w:rsidR="00AA11FA" w:rsidRPr="00AA11FA" w:rsidRDefault="00AA11FA" w:rsidP="008E39C8">
      <w:pPr>
        <w:pStyle w:val="NoSpacing"/>
        <w:jc w:val="both"/>
        <w:rPr>
          <w:sz w:val="22"/>
        </w:rPr>
      </w:pPr>
    </w:p>
    <w:p w14:paraId="060D0706" w14:textId="77777777" w:rsidR="0026336B" w:rsidRPr="00D115DF" w:rsidRDefault="0026336B" w:rsidP="00541114">
      <w:pPr>
        <w:pStyle w:val="NoSpacing"/>
        <w:numPr>
          <w:ilvl w:val="1"/>
          <w:numId w:val="3"/>
        </w:numPr>
        <w:jc w:val="both"/>
        <w:rPr>
          <w:sz w:val="22"/>
          <w:szCs w:val="24"/>
        </w:rPr>
      </w:pPr>
    </w:p>
    <w:p w14:paraId="23835873" w14:textId="77777777" w:rsidR="00541114" w:rsidRDefault="00541114" w:rsidP="00541114">
      <w:pPr>
        <w:pStyle w:val="ListBullet"/>
        <w:numPr>
          <w:ilvl w:val="0"/>
          <w:numId w:val="0"/>
        </w:numPr>
        <w:ind w:left="360"/>
        <w:rPr>
          <w:rFonts w:asciiTheme="minorHAnsi" w:hAnsiTheme="minorHAnsi"/>
          <w:sz w:val="22"/>
        </w:rPr>
      </w:pPr>
    </w:p>
    <w:p w14:paraId="7C4E3CED" w14:textId="7599ACB3" w:rsidR="002E2FA2" w:rsidRPr="009B4D0A" w:rsidRDefault="002E2FA2" w:rsidP="00A35A02">
      <w:pPr>
        <w:pStyle w:val="ListBullet"/>
        <w:numPr>
          <w:ilvl w:val="0"/>
          <w:numId w:val="34"/>
        </w:numPr>
        <w:rPr>
          <w:rFonts w:asciiTheme="minorHAnsi" w:hAnsiTheme="minorHAnsi"/>
          <w:sz w:val="22"/>
        </w:rPr>
      </w:pPr>
      <w:r w:rsidRPr="009B4D0A">
        <w:rPr>
          <w:rFonts w:asciiTheme="minorHAnsi" w:hAnsiTheme="minorHAnsi"/>
          <w:sz w:val="22"/>
        </w:rPr>
        <w:t>All deliverables submitted to Sport Wales must be quality checked by the supplier before submission.</w:t>
      </w:r>
    </w:p>
    <w:p w14:paraId="608455EB" w14:textId="77777777" w:rsidR="002E2FA2" w:rsidRPr="009B4D0A" w:rsidRDefault="002E2FA2" w:rsidP="00A35A02">
      <w:pPr>
        <w:pStyle w:val="ListBullet"/>
        <w:numPr>
          <w:ilvl w:val="0"/>
          <w:numId w:val="34"/>
        </w:numPr>
        <w:rPr>
          <w:rFonts w:asciiTheme="minorHAnsi" w:hAnsiTheme="minorHAnsi"/>
          <w:sz w:val="22"/>
        </w:rPr>
      </w:pPr>
      <w:r w:rsidRPr="009B4D0A">
        <w:rPr>
          <w:rFonts w:asciiTheme="minorHAnsi" w:hAnsiTheme="minorHAnsi"/>
          <w:sz w:val="22"/>
        </w:rPr>
        <w:t>Quality will be managed through call-off briefs, review meetings, feedback from coaches/NGBs/partners where appropriate, and assessment of submitted deliverables.</w:t>
      </w:r>
    </w:p>
    <w:p w14:paraId="4FE10218" w14:textId="77777777" w:rsidR="002E2FA2" w:rsidRPr="009B4D0A" w:rsidRDefault="002E2FA2" w:rsidP="00A35A02">
      <w:pPr>
        <w:pStyle w:val="ListBullet"/>
        <w:numPr>
          <w:ilvl w:val="0"/>
          <w:numId w:val="34"/>
        </w:numPr>
        <w:rPr>
          <w:rFonts w:asciiTheme="minorHAnsi" w:hAnsiTheme="minorHAnsi"/>
          <w:sz w:val="22"/>
        </w:rPr>
      </w:pPr>
      <w:r w:rsidRPr="009B4D0A">
        <w:rPr>
          <w:rFonts w:asciiTheme="minorHAnsi" w:hAnsiTheme="minorHAnsi"/>
          <w:sz w:val="22"/>
        </w:rPr>
        <w:t>Sport Wales may consider the following quality indicators: responsiveness, reliability, quality of facilitation, coach-friendly communication, safeguarding awareness, inclusive practice, quality of insight, ability to work relationally, and usefulness of outputs.</w:t>
      </w:r>
    </w:p>
    <w:p w14:paraId="061A37E0" w14:textId="638B19E3" w:rsidR="002E2FA2" w:rsidRPr="009B4D0A" w:rsidRDefault="002E2FA2" w:rsidP="00A35A02">
      <w:pPr>
        <w:pStyle w:val="ListBullet"/>
        <w:numPr>
          <w:ilvl w:val="0"/>
          <w:numId w:val="34"/>
        </w:numPr>
        <w:rPr>
          <w:rFonts w:asciiTheme="minorHAnsi" w:hAnsiTheme="minorHAnsi"/>
          <w:sz w:val="22"/>
        </w:rPr>
      </w:pPr>
      <w:r w:rsidRPr="009B4D0A">
        <w:rPr>
          <w:rFonts w:asciiTheme="minorHAnsi" w:hAnsiTheme="minorHAnsi"/>
          <w:sz w:val="22"/>
        </w:rPr>
        <w:t xml:space="preserve">Where quality concerns arise, Sport Wales will raise these with the supplier and agree </w:t>
      </w:r>
      <w:r w:rsidR="00052173">
        <w:rPr>
          <w:rFonts w:asciiTheme="minorHAnsi" w:hAnsiTheme="minorHAnsi"/>
          <w:sz w:val="22"/>
        </w:rPr>
        <w:t xml:space="preserve">on </w:t>
      </w:r>
      <w:r w:rsidRPr="009B4D0A">
        <w:rPr>
          <w:rFonts w:asciiTheme="minorHAnsi" w:hAnsiTheme="minorHAnsi"/>
          <w:sz w:val="22"/>
        </w:rPr>
        <w:t>remedial action where appropriate. Continued or substantial non-compliance may result in further action under Part 17.</w:t>
      </w:r>
    </w:p>
    <w:p w14:paraId="334C029D" w14:textId="77777777" w:rsidR="0026336B" w:rsidRDefault="0026336B" w:rsidP="002E2FA2">
      <w:pPr>
        <w:pStyle w:val="NoSpacing"/>
        <w:jc w:val="both"/>
        <w:rPr>
          <w:sz w:val="22"/>
          <w:szCs w:val="24"/>
          <w:highlight w:val="yellow"/>
        </w:rPr>
      </w:pPr>
    </w:p>
    <w:p w14:paraId="471C8452" w14:textId="77777777" w:rsidR="008E39C8" w:rsidRPr="008E39C8" w:rsidRDefault="008E39C8" w:rsidP="008E39C8">
      <w:pPr>
        <w:pStyle w:val="NoSpacing"/>
        <w:jc w:val="both"/>
        <w:rPr>
          <w:sz w:val="22"/>
          <w:szCs w:val="24"/>
          <w:highlight w:val="yellow"/>
        </w:rPr>
      </w:pPr>
    </w:p>
    <w:p w14:paraId="249194BE" w14:textId="03BFD164" w:rsidR="008E39C8" w:rsidRPr="003F1CD3" w:rsidRDefault="008E39C8" w:rsidP="008E39C8">
      <w:pPr>
        <w:pStyle w:val="Heading2"/>
        <w:spacing w:after="0"/>
        <w:jc w:val="both"/>
        <w:rPr>
          <w:sz w:val="22"/>
          <w:szCs w:val="22"/>
        </w:rPr>
      </w:pPr>
      <w:bookmarkStart w:id="27" w:name="_Toc218693910"/>
      <w:r>
        <w:rPr>
          <w:sz w:val="22"/>
          <w:szCs w:val="22"/>
        </w:rPr>
        <w:t>Entry and Exit Planning</w:t>
      </w:r>
      <w:bookmarkEnd w:id="27"/>
    </w:p>
    <w:p w14:paraId="00040C3A" w14:textId="77777777" w:rsidR="008E39C8" w:rsidRPr="00AA11FA" w:rsidRDefault="008E39C8" w:rsidP="008E39C8">
      <w:pPr>
        <w:pStyle w:val="NoSpacing"/>
        <w:jc w:val="both"/>
        <w:rPr>
          <w:sz w:val="22"/>
        </w:rPr>
      </w:pPr>
    </w:p>
    <w:p w14:paraId="7D1C53C2" w14:textId="77777777" w:rsidR="00884B70" w:rsidRPr="000E245A" w:rsidRDefault="00884B70" w:rsidP="00884B70">
      <w:pPr>
        <w:pStyle w:val="NoSpacing"/>
        <w:numPr>
          <w:ilvl w:val="1"/>
          <w:numId w:val="3"/>
        </w:numPr>
        <w:jc w:val="both"/>
        <w:rPr>
          <w:sz w:val="22"/>
        </w:rPr>
      </w:pPr>
    </w:p>
    <w:p w14:paraId="54315AAE" w14:textId="77777777" w:rsidR="000E245A" w:rsidRDefault="000E245A" w:rsidP="000E245A">
      <w:pPr>
        <w:pStyle w:val="ListBullet"/>
        <w:numPr>
          <w:ilvl w:val="0"/>
          <w:numId w:val="0"/>
        </w:numPr>
        <w:ind w:left="360"/>
        <w:rPr>
          <w:rFonts w:asciiTheme="minorHAnsi" w:hAnsiTheme="minorHAnsi"/>
          <w:sz w:val="22"/>
        </w:rPr>
      </w:pPr>
    </w:p>
    <w:p w14:paraId="38DEF62A" w14:textId="4C437D79" w:rsidR="00A24FAC" w:rsidRPr="003D76D0" w:rsidRDefault="00A24FAC" w:rsidP="004C4322">
      <w:pPr>
        <w:pStyle w:val="ListBullet"/>
        <w:numPr>
          <w:ilvl w:val="0"/>
          <w:numId w:val="35"/>
        </w:numPr>
        <w:rPr>
          <w:rFonts w:asciiTheme="minorHAnsi" w:hAnsiTheme="minorHAnsi"/>
          <w:sz w:val="22"/>
        </w:rPr>
      </w:pPr>
      <w:r w:rsidRPr="003D76D0">
        <w:rPr>
          <w:rFonts w:asciiTheme="minorHAnsi" w:hAnsiTheme="minorHAnsi"/>
          <w:sz w:val="22"/>
        </w:rPr>
        <w:t>Successful suppliers will be invited to a framework induction covering Welsh pathway sport priorities, role boundaries, safeguarding escalation routes, data handling, call-off processes, reporting expectations and peer learning arrangements.</w:t>
      </w:r>
    </w:p>
    <w:p w14:paraId="5C966B1E" w14:textId="715677A6" w:rsidR="00A24FAC" w:rsidRPr="003D76D0" w:rsidRDefault="00A24FAC" w:rsidP="004C4322">
      <w:pPr>
        <w:pStyle w:val="ListBullet"/>
        <w:numPr>
          <w:ilvl w:val="0"/>
          <w:numId w:val="35"/>
        </w:numPr>
        <w:rPr>
          <w:rFonts w:asciiTheme="minorHAnsi" w:hAnsiTheme="minorHAnsi"/>
          <w:sz w:val="22"/>
        </w:rPr>
      </w:pPr>
      <w:r w:rsidRPr="003D76D0">
        <w:rPr>
          <w:rFonts w:asciiTheme="minorHAnsi" w:hAnsiTheme="minorHAnsi"/>
          <w:sz w:val="22"/>
        </w:rPr>
        <w:lastRenderedPageBreak/>
        <w:t>Each call-off assignment will be subject to an initial meeting between Sport Wales</w:t>
      </w:r>
      <w:r w:rsidR="007B19C1">
        <w:rPr>
          <w:rFonts w:asciiTheme="minorHAnsi" w:hAnsiTheme="minorHAnsi"/>
          <w:sz w:val="22"/>
        </w:rPr>
        <w:t xml:space="preserve"> and relevant stakeholders</w:t>
      </w:r>
      <w:r w:rsidRPr="003D76D0">
        <w:rPr>
          <w:rFonts w:asciiTheme="minorHAnsi" w:hAnsiTheme="minorHAnsi"/>
          <w:sz w:val="22"/>
        </w:rPr>
        <w:t xml:space="preserve"> and the appointed supplier to confirm the specific requirement and expected deliverables.</w:t>
      </w:r>
    </w:p>
    <w:p w14:paraId="11985124" w14:textId="77777777" w:rsidR="00A24FAC" w:rsidRPr="003D76D0" w:rsidRDefault="00A24FAC" w:rsidP="004C4322">
      <w:pPr>
        <w:pStyle w:val="ListBullet"/>
        <w:numPr>
          <w:ilvl w:val="0"/>
          <w:numId w:val="35"/>
        </w:numPr>
        <w:rPr>
          <w:rFonts w:asciiTheme="minorHAnsi" w:hAnsiTheme="minorHAnsi"/>
          <w:sz w:val="22"/>
        </w:rPr>
      </w:pPr>
      <w:r w:rsidRPr="003D76D0">
        <w:rPr>
          <w:rFonts w:asciiTheme="minorHAnsi" w:hAnsiTheme="minorHAnsi"/>
          <w:sz w:val="22"/>
        </w:rPr>
        <w:t>At the end of the framework agreement, outgoing suppliers will be required to return relevant documents and/or data no longer required for legal or regulatory purposes to Sport Wales, and to give assurance that other documentation and/or data has been securely deleted or destroyed in accordance with agreed requirements.</w:t>
      </w:r>
    </w:p>
    <w:p w14:paraId="7641C2E3" w14:textId="77777777" w:rsidR="00884B70" w:rsidRPr="00884B70" w:rsidRDefault="00884B70" w:rsidP="00884B70"/>
    <w:p w14:paraId="1D021C12" w14:textId="1CC06C99" w:rsidR="008E39C8" w:rsidRPr="003F1CD3" w:rsidRDefault="00794557" w:rsidP="008E39C8">
      <w:pPr>
        <w:pStyle w:val="Heading2"/>
        <w:spacing w:after="0"/>
        <w:jc w:val="both"/>
        <w:rPr>
          <w:sz w:val="22"/>
          <w:szCs w:val="22"/>
        </w:rPr>
      </w:pPr>
      <w:bookmarkStart w:id="28" w:name="_Toc218693911"/>
      <w:r>
        <w:rPr>
          <w:sz w:val="22"/>
          <w:szCs w:val="22"/>
        </w:rPr>
        <w:t>Contract Duration</w:t>
      </w:r>
      <w:bookmarkEnd w:id="28"/>
    </w:p>
    <w:p w14:paraId="74FB8DD1" w14:textId="77777777" w:rsidR="008E39C8" w:rsidRPr="00AA11FA" w:rsidRDefault="008E39C8" w:rsidP="008E39C8">
      <w:pPr>
        <w:pStyle w:val="NoSpacing"/>
        <w:jc w:val="both"/>
        <w:rPr>
          <w:sz w:val="22"/>
        </w:rPr>
      </w:pPr>
    </w:p>
    <w:p w14:paraId="5D686E53" w14:textId="5DBF2876" w:rsidR="008E39C8" w:rsidRPr="00B34072" w:rsidRDefault="008E39C8" w:rsidP="00950B43">
      <w:pPr>
        <w:pStyle w:val="NoSpacing"/>
        <w:numPr>
          <w:ilvl w:val="1"/>
          <w:numId w:val="3"/>
        </w:numPr>
        <w:jc w:val="both"/>
        <w:rPr>
          <w:sz w:val="22"/>
          <w:szCs w:val="24"/>
        </w:rPr>
      </w:pPr>
      <w:r w:rsidRPr="00B34072">
        <w:rPr>
          <w:sz w:val="22"/>
          <w:szCs w:val="24"/>
        </w:rPr>
        <w:t>If awarded, the framework is expected to commence</w:t>
      </w:r>
      <w:r w:rsidR="009739B0" w:rsidRPr="00B34072">
        <w:rPr>
          <w:sz w:val="22"/>
          <w:szCs w:val="24"/>
        </w:rPr>
        <w:t xml:space="preserve"> </w:t>
      </w:r>
      <w:r w:rsidR="00D43DA2" w:rsidRPr="00B34072">
        <w:rPr>
          <w:sz w:val="22"/>
          <w:szCs w:val="24"/>
        </w:rPr>
        <w:t>4 January</w:t>
      </w:r>
      <w:r w:rsidR="009739B0" w:rsidRPr="00B34072">
        <w:rPr>
          <w:sz w:val="22"/>
          <w:szCs w:val="24"/>
        </w:rPr>
        <w:t xml:space="preserve"> 202</w:t>
      </w:r>
      <w:r w:rsidR="00D43DA2" w:rsidRPr="00B34072">
        <w:rPr>
          <w:sz w:val="22"/>
          <w:szCs w:val="24"/>
        </w:rPr>
        <w:t>7</w:t>
      </w:r>
      <w:r w:rsidRPr="00B34072">
        <w:rPr>
          <w:sz w:val="22"/>
          <w:szCs w:val="24"/>
        </w:rPr>
        <w:t xml:space="preserve"> </w:t>
      </w:r>
    </w:p>
    <w:p w14:paraId="4617F288" w14:textId="77777777" w:rsidR="006A27CF" w:rsidRPr="00B34072" w:rsidRDefault="006A27CF" w:rsidP="006A27CF">
      <w:pPr>
        <w:pStyle w:val="NoSpacing"/>
        <w:ind w:left="720"/>
        <w:jc w:val="both"/>
        <w:rPr>
          <w:sz w:val="22"/>
          <w:szCs w:val="24"/>
        </w:rPr>
      </w:pPr>
    </w:p>
    <w:p w14:paraId="284CBA2B" w14:textId="3DF30F43" w:rsidR="008E39C8" w:rsidRPr="00B34072" w:rsidRDefault="008E39C8" w:rsidP="008E39C8">
      <w:pPr>
        <w:pStyle w:val="NoSpacing"/>
        <w:numPr>
          <w:ilvl w:val="1"/>
          <w:numId w:val="3"/>
        </w:numPr>
        <w:jc w:val="both"/>
        <w:rPr>
          <w:sz w:val="22"/>
          <w:szCs w:val="24"/>
        </w:rPr>
      </w:pPr>
      <w:r w:rsidRPr="00B34072">
        <w:rPr>
          <w:sz w:val="22"/>
          <w:szCs w:val="24"/>
        </w:rPr>
        <w:t>Except for early termination, the framework</w:t>
      </w:r>
      <w:r w:rsidR="006A27CF" w:rsidRPr="00B34072">
        <w:rPr>
          <w:sz w:val="22"/>
          <w:szCs w:val="24"/>
        </w:rPr>
        <w:t xml:space="preserve"> </w:t>
      </w:r>
      <w:r w:rsidRPr="00B34072">
        <w:rPr>
          <w:sz w:val="22"/>
          <w:szCs w:val="24"/>
        </w:rPr>
        <w:t xml:space="preserve">will run for a period of </w:t>
      </w:r>
      <w:r w:rsidR="006A27CF" w:rsidRPr="00B34072">
        <w:rPr>
          <w:sz w:val="22"/>
          <w:szCs w:val="24"/>
        </w:rPr>
        <w:t xml:space="preserve">36 </w:t>
      </w:r>
      <w:r w:rsidRPr="00B34072">
        <w:rPr>
          <w:sz w:val="22"/>
          <w:szCs w:val="24"/>
        </w:rPr>
        <w:t xml:space="preserve">months and will end </w:t>
      </w:r>
      <w:r w:rsidR="00B42A4D" w:rsidRPr="00B34072">
        <w:rPr>
          <w:sz w:val="22"/>
          <w:szCs w:val="24"/>
        </w:rPr>
        <w:t>3</w:t>
      </w:r>
      <w:r w:rsidR="006A27CF" w:rsidRPr="00B34072">
        <w:rPr>
          <w:sz w:val="22"/>
          <w:szCs w:val="24"/>
        </w:rPr>
        <w:t xml:space="preserve">1 </w:t>
      </w:r>
      <w:r w:rsidR="00B42A4D" w:rsidRPr="00B34072">
        <w:rPr>
          <w:sz w:val="22"/>
          <w:szCs w:val="24"/>
        </w:rPr>
        <w:t>December</w:t>
      </w:r>
      <w:r w:rsidR="006A27CF" w:rsidRPr="00B34072">
        <w:rPr>
          <w:sz w:val="22"/>
          <w:szCs w:val="24"/>
        </w:rPr>
        <w:t xml:space="preserve"> 2029</w:t>
      </w:r>
      <w:r w:rsidRPr="00B34072">
        <w:rPr>
          <w:sz w:val="22"/>
          <w:szCs w:val="24"/>
        </w:rPr>
        <w:t>.</w:t>
      </w:r>
    </w:p>
    <w:p w14:paraId="2DFF35C8" w14:textId="77777777" w:rsidR="00431809" w:rsidRDefault="00431809" w:rsidP="008E39C8">
      <w:pPr>
        <w:pStyle w:val="NoSpacing"/>
        <w:jc w:val="both"/>
        <w:rPr>
          <w:sz w:val="22"/>
          <w:szCs w:val="24"/>
        </w:rPr>
      </w:pPr>
    </w:p>
    <w:p w14:paraId="528C3D38" w14:textId="77777777" w:rsidR="00431809" w:rsidRDefault="00431809" w:rsidP="008E39C8">
      <w:pPr>
        <w:pStyle w:val="NoSpacing"/>
        <w:jc w:val="both"/>
        <w:rPr>
          <w:sz w:val="22"/>
          <w:szCs w:val="24"/>
        </w:rPr>
      </w:pPr>
    </w:p>
    <w:p w14:paraId="13D2B714" w14:textId="77777777" w:rsidR="00431809" w:rsidRDefault="00431809" w:rsidP="008E39C8">
      <w:pPr>
        <w:pStyle w:val="NoSpacing"/>
        <w:jc w:val="both"/>
        <w:rPr>
          <w:sz w:val="22"/>
          <w:szCs w:val="24"/>
        </w:rPr>
      </w:pPr>
    </w:p>
    <w:p w14:paraId="7031F6F7" w14:textId="4D15DD8C" w:rsidR="007A343B" w:rsidRDefault="00125C44" w:rsidP="00125C44">
      <w:pPr>
        <w:pStyle w:val="Heading2"/>
        <w:numPr>
          <w:ilvl w:val="0"/>
          <w:numId w:val="3"/>
        </w:numPr>
      </w:pPr>
      <w:bookmarkStart w:id="29" w:name="_Toc218693912"/>
      <w:r>
        <w:t>A</w:t>
      </w:r>
      <w:r w:rsidR="00C44014">
        <w:t>ssessment Process</w:t>
      </w:r>
      <w:bookmarkEnd w:id="29"/>
    </w:p>
    <w:p w14:paraId="317104A2" w14:textId="77777777" w:rsidR="002105EF" w:rsidRPr="002105EF" w:rsidRDefault="002105EF" w:rsidP="002105EF">
      <w:pPr>
        <w:pStyle w:val="NoSpacing"/>
        <w:jc w:val="both"/>
      </w:pPr>
    </w:p>
    <w:p w14:paraId="42E1A9C1" w14:textId="41ED0B7D" w:rsidR="00C44014" w:rsidRDefault="00C44014" w:rsidP="002105EF">
      <w:pPr>
        <w:pStyle w:val="Heading2"/>
        <w:spacing w:after="0"/>
        <w:jc w:val="both"/>
        <w:rPr>
          <w:sz w:val="22"/>
          <w:szCs w:val="22"/>
        </w:rPr>
      </w:pPr>
      <w:bookmarkStart w:id="30" w:name="_Toc218693913"/>
      <w:r w:rsidRPr="002105EF">
        <w:rPr>
          <w:sz w:val="22"/>
          <w:szCs w:val="22"/>
        </w:rPr>
        <w:t>Overview of Invitation to Tender Assessment Process</w:t>
      </w:r>
      <w:bookmarkEnd w:id="30"/>
    </w:p>
    <w:p w14:paraId="6E7E253B" w14:textId="77777777" w:rsidR="002105EF" w:rsidRPr="002105EF" w:rsidRDefault="002105EF" w:rsidP="002105EF">
      <w:pPr>
        <w:pStyle w:val="NoSpacing"/>
        <w:jc w:val="both"/>
      </w:pPr>
    </w:p>
    <w:p w14:paraId="5DA625CE" w14:textId="36FFC793" w:rsidR="00C44014" w:rsidRDefault="00C44014" w:rsidP="002105EF">
      <w:pPr>
        <w:pStyle w:val="ListParagraph"/>
        <w:numPr>
          <w:ilvl w:val="1"/>
          <w:numId w:val="3"/>
        </w:numPr>
        <w:spacing w:after="0"/>
        <w:rPr>
          <w:sz w:val="22"/>
        </w:rPr>
      </w:pPr>
      <w:r w:rsidRPr="002105EF">
        <w:rPr>
          <w:sz w:val="22"/>
        </w:rPr>
        <w:t xml:space="preserve">The Assessment Process is comprised of </w:t>
      </w:r>
      <w:r w:rsidRPr="007062AB">
        <w:rPr>
          <w:sz w:val="22"/>
        </w:rPr>
        <w:t>three p</w:t>
      </w:r>
      <w:r w:rsidRPr="002105EF">
        <w:rPr>
          <w:sz w:val="22"/>
        </w:rPr>
        <w:t xml:space="preserve">arts as detailed below:  </w:t>
      </w:r>
    </w:p>
    <w:p w14:paraId="0B7BA87C" w14:textId="77777777" w:rsidR="00F712AB" w:rsidRPr="002105EF" w:rsidRDefault="00F712AB" w:rsidP="00F712AB">
      <w:pPr>
        <w:pStyle w:val="ListParagraph"/>
        <w:spacing w:after="0"/>
        <w:rPr>
          <w:sz w:val="22"/>
        </w:rPr>
      </w:pPr>
    </w:p>
    <w:p w14:paraId="01DAB6BD" w14:textId="04DE8903" w:rsidR="00B03CEB" w:rsidRPr="007062AB" w:rsidRDefault="00B03CEB" w:rsidP="00F712AB">
      <w:pPr>
        <w:pStyle w:val="NoSpacing"/>
        <w:numPr>
          <w:ilvl w:val="0"/>
          <w:numId w:val="17"/>
        </w:numPr>
        <w:ind w:left="1004" w:hanging="284"/>
        <w:jc w:val="both"/>
        <w:rPr>
          <w:sz w:val="22"/>
        </w:rPr>
      </w:pPr>
      <w:r w:rsidRPr="007062AB">
        <w:rPr>
          <w:sz w:val="22"/>
        </w:rPr>
        <w:t>Qualification Questionnaire</w:t>
      </w:r>
      <w:r w:rsidR="00711B68" w:rsidRPr="007062AB">
        <w:rPr>
          <w:sz w:val="22"/>
        </w:rPr>
        <w:t xml:space="preserve">. </w:t>
      </w:r>
    </w:p>
    <w:p w14:paraId="3EA11C0B" w14:textId="236E5CDB" w:rsidR="00B03CEB" w:rsidRPr="0071571B" w:rsidRDefault="00711B68" w:rsidP="00F712AB">
      <w:pPr>
        <w:pStyle w:val="NoSpacing"/>
        <w:numPr>
          <w:ilvl w:val="0"/>
          <w:numId w:val="17"/>
        </w:numPr>
        <w:ind w:left="1004" w:hanging="284"/>
        <w:jc w:val="both"/>
        <w:rPr>
          <w:sz w:val="22"/>
        </w:rPr>
      </w:pPr>
      <w:r>
        <w:rPr>
          <w:sz w:val="22"/>
        </w:rPr>
        <w:t>Quality Award Criteria.</w:t>
      </w:r>
    </w:p>
    <w:p w14:paraId="45BDB25B" w14:textId="4CDB9CC0" w:rsidR="00B03CEB" w:rsidRDefault="00711B68" w:rsidP="00F712AB">
      <w:pPr>
        <w:pStyle w:val="NoSpacing"/>
        <w:numPr>
          <w:ilvl w:val="0"/>
          <w:numId w:val="17"/>
        </w:numPr>
        <w:ind w:left="1004" w:hanging="284"/>
        <w:jc w:val="both"/>
        <w:rPr>
          <w:sz w:val="22"/>
        </w:rPr>
      </w:pPr>
      <w:r>
        <w:rPr>
          <w:sz w:val="22"/>
        </w:rPr>
        <w:t>Commercial Award Criteria.</w:t>
      </w:r>
    </w:p>
    <w:p w14:paraId="6D053137" w14:textId="77777777" w:rsidR="007D2739" w:rsidRDefault="007D2739" w:rsidP="009B48D7">
      <w:pPr>
        <w:pStyle w:val="NoSpacing"/>
        <w:jc w:val="both"/>
        <w:rPr>
          <w:sz w:val="22"/>
        </w:rPr>
      </w:pPr>
    </w:p>
    <w:p w14:paraId="75C556D6" w14:textId="77777777" w:rsidR="009B48D7" w:rsidRDefault="009B48D7" w:rsidP="009B48D7">
      <w:pPr>
        <w:pStyle w:val="NoSpacing"/>
        <w:jc w:val="both"/>
        <w:rPr>
          <w:sz w:val="22"/>
        </w:rPr>
      </w:pPr>
    </w:p>
    <w:p w14:paraId="3A6B71D3" w14:textId="6C0545F0" w:rsidR="004E7F46" w:rsidRPr="002105EF" w:rsidRDefault="00C44014" w:rsidP="002105EF">
      <w:pPr>
        <w:pStyle w:val="ListParagraph"/>
        <w:numPr>
          <w:ilvl w:val="1"/>
          <w:numId w:val="3"/>
        </w:numPr>
        <w:spacing w:after="0"/>
        <w:rPr>
          <w:sz w:val="22"/>
        </w:rPr>
      </w:pPr>
      <w:r w:rsidRPr="002105EF">
        <w:rPr>
          <w:sz w:val="22"/>
        </w:rPr>
        <w:t xml:space="preserve">Tenderers are required to respond to each part in full </w:t>
      </w:r>
      <w:proofErr w:type="gramStart"/>
      <w:r w:rsidRPr="002105EF">
        <w:rPr>
          <w:sz w:val="22"/>
        </w:rPr>
        <w:t>in order for</w:t>
      </w:r>
      <w:proofErr w:type="gramEnd"/>
      <w:r w:rsidRPr="002105EF">
        <w:rPr>
          <w:sz w:val="22"/>
        </w:rPr>
        <w:t xml:space="preserve"> their submission to be deemed compliant and eligible for inclusion within the final evaluation process.</w:t>
      </w:r>
    </w:p>
    <w:p w14:paraId="11E61B36" w14:textId="77777777" w:rsidR="007D2739" w:rsidRPr="00792150" w:rsidRDefault="007D2739" w:rsidP="002105EF">
      <w:pPr>
        <w:pStyle w:val="ListParagraph"/>
        <w:spacing w:after="0"/>
        <w:rPr>
          <w:sz w:val="22"/>
        </w:rPr>
      </w:pPr>
    </w:p>
    <w:p w14:paraId="6E0447B3" w14:textId="362EB091" w:rsidR="004326B6" w:rsidRPr="00055ADB" w:rsidRDefault="004E7F46" w:rsidP="00055ADB">
      <w:pPr>
        <w:pStyle w:val="ListParagraph"/>
        <w:numPr>
          <w:ilvl w:val="1"/>
          <w:numId w:val="3"/>
        </w:numPr>
        <w:spacing w:after="0"/>
        <w:rPr>
          <w:sz w:val="22"/>
        </w:rPr>
      </w:pPr>
      <w:r w:rsidRPr="00792150">
        <w:rPr>
          <w:sz w:val="22"/>
        </w:rPr>
        <w:t>Tender</w:t>
      </w:r>
      <w:r w:rsidR="00272F4D" w:rsidRPr="00792150">
        <w:rPr>
          <w:sz w:val="22"/>
        </w:rPr>
        <w:t>er</w:t>
      </w:r>
      <w:r w:rsidRPr="00792150">
        <w:rPr>
          <w:sz w:val="22"/>
        </w:rPr>
        <w:t>s are required to use</w:t>
      </w:r>
      <w:r w:rsidR="00272F4D" w:rsidRPr="00792150">
        <w:rPr>
          <w:sz w:val="22"/>
        </w:rPr>
        <w:t xml:space="preserve"> the response</w:t>
      </w:r>
      <w:r w:rsidRPr="00792150">
        <w:rPr>
          <w:sz w:val="22"/>
        </w:rPr>
        <w:t xml:space="preserve"> templates provided as part of the tender pack</w:t>
      </w:r>
      <w:r w:rsidR="00574834" w:rsidRPr="00055ADB">
        <w:rPr>
          <w:sz w:val="22"/>
        </w:rPr>
        <w:t>.</w:t>
      </w:r>
      <w:r w:rsidR="00055ADB" w:rsidRPr="00055ADB">
        <w:rPr>
          <w:sz w:val="22"/>
        </w:rPr>
        <w:t xml:space="preserve">  </w:t>
      </w:r>
      <w:r w:rsidR="008C6663" w:rsidRPr="00055ADB">
        <w:rPr>
          <w:sz w:val="22"/>
        </w:rPr>
        <w:t xml:space="preserve">There </w:t>
      </w:r>
      <w:r w:rsidR="00055ADB" w:rsidRPr="00055ADB">
        <w:rPr>
          <w:sz w:val="22"/>
        </w:rPr>
        <w:t xml:space="preserve">is a </w:t>
      </w:r>
      <w:r w:rsidR="00055ADB">
        <w:rPr>
          <w:sz w:val="22"/>
        </w:rPr>
        <w:t>two-page</w:t>
      </w:r>
      <w:r w:rsidR="004326B6" w:rsidRPr="00055ADB">
        <w:rPr>
          <w:sz w:val="22"/>
        </w:rPr>
        <w:t xml:space="preserve"> limit</w:t>
      </w:r>
      <w:r w:rsidR="00055ADB" w:rsidRPr="00055ADB">
        <w:rPr>
          <w:sz w:val="22"/>
        </w:rPr>
        <w:t xml:space="preserve"> per question.</w:t>
      </w:r>
    </w:p>
    <w:p w14:paraId="51D2C74A" w14:textId="77777777" w:rsidR="00A41E69" w:rsidRPr="00D132E6" w:rsidRDefault="00A41E69" w:rsidP="00A41E69">
      <w:pPr>
        <w:pStyle w:val="ListParagraph"/>
        <w:rPr>
          <w:color w:val="EE0000"/>
        </w:rPr>
      </w:pPr>
    </w:p>
    <w:p w14:paraId="3B2933E3" w14:textId="77777777" w:rsidR="00866FA3" w:rsidRPr="00866FA3" w:rsidRDefault="00866FA3" w:rsidP="00D25BA3">
      <w:pPr>
        <w:pStyle w:val="NoSpacing"/>
        <w:jc w:val="both"/>
        <w:rPr>
          <w:b/>
          <w:bCs/>
          <w:sz w:val="22"/>
        </w:rPr>
      </w:pPr>
    </w:p>
    <w:p w14:paraId="36B85F4F" w14:textId="0EFF3EF5" w:rsidR="00C44014" w:rsidRDefault="00C44014" w:rsidP="00711B68">
      <w:pPr>
        <w:pStyle w:val="Heading2"/>
        <w:spacing w:after="0"/>
        <w:jc w:val="both"/>
        <w:rPr>
          <w:sz w:val="22"/>
          <w:szCs w:val="22"/>
        </w:rPr>
      </w:pPr>
      <w:bookmarkStart w:id="31" w:name="_Toc218693914"/>
      <w:r w:rsidRPr="00711B68">
        <w:rPr>
          <w:sz w:val="22"/>
          <w:szCs w:val="22"/>
        </w:rPr>
        <w:t>Qualification Questionnaire</w:t>
      </w:r>
      <w:r w:rsidR="001A53C7">
        <w:rPr>
          <w:sz w:val="22"/>
          <w:szCs w:val="22"/>
        </w:rPr>
        <w:t xml:space="preserve"> </w:t>
      </w:r>
      <w:bookmarkEnd w:id="31"/>
    </w:p>
    <w:p w14:paraId="4B9BE137" w14:textId="77777777" w:rsidR="00711B68" w:rsidRPr="00711B68" w:rsidRDefault="00711B68" w:rsidP="00711B68">
      <w:pPr>
        <w:pStyle w:val="NoSpacing"/>
        <w:jc w:val="both"/>
      </w:pPr>
    </w:p>
    <w:p w14:paraId="7D4B9390" w14:textId="77777777" w:rsidR="000D275C" w:rsidRDefault="002D3F34" w:rsidP="00A61677">
      <w:pPr>
        <w:pStyle w:val="ListParagraph"/>
        <w:numPr>
          <w:ilvl w:val="1"/>
          <w:numId w:val="3"/>
        </w:numPr>
        <w:rPr>
          <w:sz w:val="22"/>
        </w:rPr>
      </w:pPr>
      <w:r w:rsidRPr="00866FA3">
        <w:rPr>
          <w:sz w:val="22"/>
        </w:rPr>
        <w:t>Please refer to th</w:t>
      </w:r>
      <w:r w:rsidR="00195C92" w:rsidRPr="00866FA3">
        <w:rPr>
          <w:sz w:val="22"/>
        </w:rPr>
        <w:t>e document</w:t>
      </w:r>
      <w:r w:rsidR="000D275C">
        <w:rPr>
          <w:sz w:val="22"/>
        </w:rPr>
        <w:t>s</w:t>
      </w:r>
      <w:r w:rsidR="00195C92" w:rsidRPr="00866FA3">
        <w:rPr>
          <w:sz w:val="22"/>
        </w:rPr>
        <w:t xml:space="preserve"> titled </w:t>
      </w:r>
      <w:r w:rsidR="000D275C">
        <w:rPr>
          <w:sz w:val="22"/>
        </w:rPr>
        <w:t xml:space="preserve">Lot 1 and 2 </w:t>
      </w:r>
    </w:p>
    <w:p w14:paraId="56553395" w14:textId="6ABA0480" w:rsidR="002D3F34" w:rsidRPr="00A61677" w:rsidRDefault="00A61677" w:rsidP="000D275C">
      <w:pPr>
        <w:pStyle w:val="ListParagraph"/>
        <w:rPr>
          <w:sz w:val="22"/>
        </w:rPr>
      </w:pPr>
      <w:r w:rsidRPr="00A61677">
        <w:rPr>
          <w:sz w:val="22"/>
        </w:rPr>
        <w:t>“</w:t>
      </w:r>
      <w:r w:rsidR="00250CE5" w:rsidRPr="00A61677">
        <w:rPr>
          <w:sz w:val="22"/>
        </w:rPr>
        <w:t>Sport Wales Coach and System Development</w:t>
      </w:r>
      <w:r w:rsidRPr="00A61677">
        <w:rPr>
          <w:sz w:val="22"/>
        </w:rPr>
        <w:t xml:space="preserve"> </w:t>
      </w:r>
      <w:r w:rsidR="00250CE5" w:rsidRPr="00A61677">
        <w:rPr>
          <w:sz w:val="22"/>
        </w:rPr>
        <w:t>Consultancy Framework</w:t>
      </w:r>
      <w:r w:rsidRPr="00A61677">
        <w:rPr>
          <w:sz w:val="22"/>
        </w:rPr>
        <w:t>”</w:t>
      </w:r>
    </w:p>
    <w:p w14:paraId="26557AC6" w14:textId="77777777" w:rsidR="004E628A" w:rsidRPr="00B979E7" w:rsidRDefault="004E628A" w:rsidP="00B979E7">
      <w:pPr>
        <w:pStyle w:val="ListParagraph"/>
        <w:spacing w:after="0"/>
        <w:rPr>
          <w:sz w:val="22"/>
        </w:rPr>
      </w:pPr>
    </w:p>
    <w:p w14:paraId="149795DE" w14:textId="55CB156A" w:rsidR="00C44014" w:rsidRPr="00B979E7" w:rsidRDefault="00C44014" w:rsidP="00B979E7">
      <w:pPr>
        <w:pStyle w:val="ListParagraph"/>
        <w:numPr>
          <w:ilvl w:val="1"/>
          <w:numId w:val="3"/>
        </w:numPr>
        <w:spacing w:after="0"/>
        <w:rPr>
          <w:sz w:val="22"/>
        </w:rPr>
      </w:pPr>
      <w:r w:rsidRPr="004E628A">
        <w:rPr>
          <w:sz w:val="22"/>
        </w:rPr>
        <w:t xml:space="preserve">The Qualification Questionnaire includes </w:t>
      </w:r>
      <w:proofErr w:type="gramStart"/>
      <w:r w:rsidRPr="004E628A">
        <w:rPr>
          <w:sz w:val="22"/>
        </w:rPr>
        <w:t>a number of</w:t>
      </w:r>
      <w:proofErr w:type="gramEnd"/>
      <w:r w:rsidRPr="004E628A">
        <w:rPr>
          <w:sz w:val="22"/>
        </w:rPr>
        <w:t xml:space="preserve"> qualifying questions that tenderers must answer as instructed </w:t>
      </w:r>
      <w:proofErr w:type="gramStart"/>
      <w:r w:rsidRPr="004E628A">
        <w:rPr>
          <w:sz w:val="22"/>
        </w:rPr>
        <w:t xml:space="preserve">in order </w:t>
      </w:r>
      <w:r w:rsidR="000640C4">
        <w:rPr>
          <w:sz w:val="22"/>
        </w:rPr>
        <w:t>to</w:t>
      </w:r>
      <w:proofErr w:type="gramEnd"/>
      <w:r w:rsidR="000640C4">
        <w:rPr>
          <w:sz w:val="22"/>
        </w:rPr>
        <w:t xml:space="preserve"> </w:t>
      </w:r>
      <w:r w:rsidR="000640C4" w:rsidRPr="000640C4">
        <w:rPr>
          <w:sz w:val="22"/>
        </w:rPr>
        <w:t xml:space="preserve">self-certify that their organisation meets the </w:t>
      </w:r>
      <w:r w:rsidR="000640C4">
        <w:rPr>
          <w:sz w:val="22"/>
        </w:rPr>
        <w:t>Sport</w:t>
      </w:r>
      <w:r w:rsidR="000640C4" w:rsidRPr="000640C4">
        <w:rPr>
          <w:sz w:val="22"/>
        </w:rPr>
        <w:t xml:space="preserve"> Wales mandatory requirements</w:t>
      </w:r>
      <w:r w:rsidR="000640C4">
        <w:rPr>
          <w:sz w:val="22"/>
        </w:rPr>
        <w:t>.</w:t>
      </w:r>
    </w:p>
    <w:p w14:paraId="165D15E8" w14:textId="77777777" w:rsidR="004E628A" w:rsidRPr="00B979E7" w:rsidRDefault="004E628A" w:rsidP="00B979E7">
      <w:pPr>
        <w:pStyle w:val="ListParagraph"/>
        <w:spacing w:after="0"/>
        <w:rPr>
          <w:sz w:val="22"/>
        </w:rPr>
      </w:pPr>
    </w:p>
    <w:p w14:paraId="54614FB9" w14:textId="15D9C724" w:rsidR="009A6116" w:rsidRPr="00B979E7" w:rsidRDefault="00C44014" w:rsidP="00B979E7">
      <w:pPr>
        <w:pStyle w:val="ListParagraph"/>
        <w:numPr>
          <w:ilvl w:val="1"/>
          <w:numId w:val="3"/>
        </w:numPr>
        <w:spacing w:after="0"/>
        <w:rPr>
          <w:sz w:val="22"/>
        </w:rPr>
      </w:pPr>
      <w:r w:rsidRPr="004E628A">
        <w:rPr>
          <w:sz w:val="22"/>
        </w:rPr>
        <w:lastRenderedPageBreak/>
        <w:t>The Qualification Questionnaire includes Pass / Fail questions; unless otherwise clearly stated, wherever a question is stated as Pass / Fail</w:t>
      </w:r>
      <w:r w:rsidR="007759C1">
        <w:rPr>
          <w:sz w:val="22"/>
        </w:rPr>
        <w:t>, a response of ‘No’ may be deemed as a failure to meet the Sport Wales minimum requirements and will invalidate the tenderer's</w:t>
      </w:r>
      <w:r w:rsidR="009A6116" w:rsidRPr="00B979E7">
        <w:rPr>
          <w:sz w:val="22"/>
        </w:rPr>
        <w:t xml:space="preserve"> response.  The response will be discounted and will not be evaluated further. </w:t>
      </w:r>
    </w:p>
    <w:p w14:paraId="79861DB2" w14:textId="77777777" w:rsidR="004E628A" w:rsidRPr="00B979E7" w:rsidRDefault="004E628A" w:rsidP="00B979E7">
      <w:pPr>
        <w:pStyle w:val="ListParagraph"/>
        <w:spacing w:after="0"/>
        <w:rPr>
          <w:sz w:val="22"/>
        </w:rPr>
      </w:pPr>
    </w:p>
    <w:p w14:paraId="47B7E475" w14:textId="77777777" w:rsidR="0019112B" w:rsidRPr="0019112B" w:rsidRDefault="0019112B" w:rsidP="0019112B">
      <w:pPr>
        <w:pStyle w:val="ListParagraph"/>
        <w:rPr>
          <w:sz w:val="22"/>
        </w:rPr>
      </w:pPr>
    </w:p>
    <w:p w14:paraId="2C0E9D5E" w14:textId="77777777" w:rsidR="0019112B" w:rsidRDefault="0019112B" w:rsidP="0019112B">
      <w:pPr>
        <w:pStyle w:val="ListParagraph"/>
        <w:spacing w:after="0"/>
        <w:rPr>
          <w:sz w:val="22"/>
        </w:rPr>
      </w:pPr>
    </w:p>
    <w:tbl>
      <w:tblPr>
        <w:tblStyle w:val="TableGrid"/>
        <w:tblW w:w="0" w:type="auto"/>
        <w:jc w:val="center"/>
        <w:tblLook w:val="04A0" w:firstRow="1" w:lastRow="0" w:firstColumn="1" w:lastColumn="0" w:noHBand="0" w:noVBand="1"/>
      </w:tblPr>
      <w:tblGrid>
        <w:gridCol w:w="3142"/>
        <w:gridCol w:w="6486"/>
      </w:tblGrid>
      <w:tr w:rsidR="00003281" w14:paraId="2FBFF769" w14:textId="77777777" w:rsidTr="00416634">
        <w:trPr>
          <w:tblHeader/>
          <w:jc w:val="center"/>
        </w:trPr>
        <w:tc>
          <w:tcPr>
            <w:tcW w:w="3456" w:type="dxa"/>
            <w:shd w:val="clear" w:color="auto" w:fill="E5E4E7" w:themeFill="accent6" w:themeFillTint="66"/>
            <w:vAlign w:val="center"/>
          </w:tcPr>
          <w:p w14:paraId="25D5338F" w14:textId="77777777" w:rsidR="00003281" w:rsidRPr="00F7765A" w:rsidRDefault="00003281" w:rsidP="00F7765A">
            <w:pPr>
              <w:jc w:val="center"/>
              <w:rPr>
                <w:sz w:val="22"/>
              </w:rPr>
            </w:pPr>
            <w:r w:rsidRPr="00F7765A">
              <w:rPr>
                <w:b/>
                <w:sz w:val="22"/>
              </w:rPr>
              <w:t>Area</w:t>
            </w:r>
          </w:p>
        </w:tc>
        <w:tc>
          <w:tcPr>
            <w:tcW w:w="7200" w:type="dxa"/>
            <w:shd w:val="clear" w:color="auto" w:fill="E5E4E7" w:themeFill="accent6" w:themeFillTint="66"/>
            <w:vAlign w:val="center"/>
          </w:tcPr>
          <w:p w14:paraId="7F27AA5F" w14:textId="64D56A49" w:rsidR="00003281" w:rsidRPr="00F7765A" w:rsidRDefault="00003281" w:rsidP="00F7765A">
            <w:pPr>
              <w:jc w:val="center"/>
              <w:rPr>
                <w:sz w:val="22"/>
              </w:rPr>
            </w:pPr>
            <w:r w:rsidRPr="00F7765A">
              <w:rPr>
                <w:b/>
                <w:sz w:val="22"/>
              </w:rPr>
              <w:t xml:space="preserve">Expected </w:t>
            </w:r>
            <w:r w:rsidR="00CB43CA">
              <w:rPr>
                <w:b/>
                <w:sz w:val="22"/>
              </w:rPr>
              <w:t>evidence/response</w:t>
            </w:r>
          </w:p>
        </w:tc>
      </w:tr>
      <w:tr w:rsidR="00003281" w14:paraId="7E53D67F" w14:textId="77777777" w:rsidTr="00F7765A">
        <w:trPr>
          <w:jc w:val="center"/>
        </w:trPr>
        <w:tc>
          <w:tcPr>
            <w:tcW w:w="3456" w:type="dxa"/>
            <w:vAlign w:val="center"/>
          </w:tcPr>
          <w:p w14:paraId="728340CC" w14:textId="77777777" w:rsidR="00003281" w:rsidRPr="00F7765A" w:rsidRDefault="00003281" w:rsidP="00F7765A">
            <w:pPr>
              <w:rPr>
                <w:sz w:val="22"/>
              </w:rPr>
            </w:pPr>
            <w:r w:rsidRPr="00F7765A">
              <w:rPr>
                <w:sz w:val="22"/>
              </w:rPr>
              <w:t>Tenderer details</w:t>
            </w:r>
          </w:p>
        </w:tc>
        <w:tc>
          <w:tcPr>
            <w:tcW w:w="7200" w:type="dxa"/>
            <w:vAlign w:val="center"/>
          </w:tcPr>
          <w:p w14:paraId="3059C128" w14:textId="77777777" w:rsidR="00003281" w:rsidRPr="00F7765A" w:rsidRDefault="00003281" w:rsidP="00F7765A">
            <w:pPr>
              <w:rPr>
                <w:sz w:val="22"/>
              </w:rPr>
            </w:pPr>
            <w:r w:rsidRPr="00F7765A">
              <w:rPr>
                <w:sz w:val="22"/>
              </w:rPr>
              <w:t>Legal name, trading name, contact details, status as individual consultant/sole trader/company/partnership, VAT status and Sell2Wales registration details.</w:t>
            </w:r>
          </w:p>
        </w:tc>
      </w:tr>
      <w:tr w:rsidR="00003281" w14:paraId="4804EABB" w14:textId="77777777" w:rsidTr="00F7765A">
        <w:trPr>
          <w:jc w:val="center"/>
        </w:trPr>
        <w:tc>
          <w:tcPr>
            <w:tcW w:w="3456" w:type="dxa"/>
            <w:vAlign w:val="center"/>
          </w:tcPr>
          <w:p w14:paraId="7158C477" w14:textId="77777777" w:rsidR="00003281" w:rsidRPr="00F7765A" w:rsidRDefault="00003281" w:rsidP="00F7765A">
            <w:pPr>
              <w:rPr>
                <w:sz w:val="22"/>
              </w:rPr>
            </w:pPr>
            <w:r w:rsidRPr="00F7765A">
              <w:rPr>
                <w:sz w:val="22"/>
              </w:rPr>
              <w:t>Form of Tender</w:t>
            </w:r>
          </w:p>
        </w:tc>
        <w:tc>
          <w:tcPr>
            <w:tcW w:w="7200" w:type="dxa"/>
            <w:vAlign w:val="center"/>
          </w:tcPr>
          <w:p w14:paraId="7575ECA8" w14:textId="77777777" w:rsidR="00003281" w:rsidRPr="00F7765A" w:rsidRDefault="00003281" w:rsidP="00F7765A">
            <w:pPr>
              <w:rPr>
                <w:sz w:val="22"/>
              </w:rPr>
            </w:pPr>
            <w:r w:rsidRPr="00F7765A">
              <w:rPr>
                <w:sz w:val="22"/>
              </w:rPr>
              <w:t>Signed declaration that the tender is bona fide and that the tenderer accepts the conditions of tender.</w:t>
            </w:r>
          </w:p>
        </w:tc>
      </w:tr>
      <w:tr w:rsidR="00003281" w14:paraId="512D57DE" w14:textId="77777777" w:rsidTr="00F7765A">
        <w:trPr>
          <w:jc w:val="center"/>
        </w:trPr>
        <w:tc>
          <w:tcPr>
            <w:tcW w:w="3456" w:type="dxa"/>
            <w:vAlign w:val="center"/>
          </w:tcPr>
          <w:p w14:paraId="7FADF1F4" w14:textId="77777777" w:rsidR="00003281" w:rsidRPr="00F7765A" w:rsidRDefault="00003281" w:rsidP="00F7765A">
            <w:pPr>
              <w:rPr>
                <w:sz w:val="22"/>
              </w:rPr>
            </w:pPr>
            <w:r w:rsidRPr="00F7765A">
              <w:rPr>
                <w:sz w:val="22"/>
              </w:rPr>
              <w:t>Exclusion and debarment</w:t>
            </w:r>
          </w:p>
        </w:tc>
        <w:tc>
          <w:tcPr>
            <w:tcW w:w="7200" w:type="dxa"/>
            <w:vAlign w:val="center"/>
          </w:tcPr>
          <w:p w14:paraId="4F281EAB" w14:textId="77777777" w:rsidR="00003281" w:rsidRPr="00F7765A" w:rsidRDefault="00003281" w:rsidP="00F7765A">
            <w:pPr>
              <w:rPr>
                <w:sz w:val="22"/>
              </w:rPr>
            </w:pPr>
            <w:r w:rsidRPr="00F7765A">
              <w:rPr>
                <w:sz w:val="22"/>
              </w:rPr>
              <w:t>Self-declaration that the tenderer and any relevant associated persons are not excluded or debarred, and disclosure of any relevant circumstances.</w:t>
            </w:r>
          </w:p>
        </w:tc>
      </w:tr>
      <w:tr w:rsidR="00003281" w14:paraId="1A987582" w14:textId="77777777" w:rsidTr="00F7765A">
        <w:trPr>
          <w:jc w:val="center"/>
        </w:trPr>
        <w:tc>
          <w:tcPr>
            <w:tcW w:w="3456" w:type="dxa"/>
            <w:vAlign w:val="center"/>
          </w:tcPr>
          <w:p w14:paraId="5390C001" w14:textId="77777777" w:rsidR="00003281" w:rsidRPr="00F7765A" w:rsidRDefault="00003281" w:rsidP="00F7765A">
            <w:pPr>
              <w:rPr>
                <w:sz w:val="22"/>
              </w:rPr>
            </w:pPr>
            <w:r w:rsidRPr="00F7765A">
              <w:rPr>
                <w:sz w:val="22"/>
              </w:rPr>
              <w:t>CIMSPA / equivalent professional standing</w:t>
            </w:r>
          </w:p>
        </w:tc>
        <w:tc>
          <w:tcPr>
            <w:tcW w:w="7200" w:type="dxa"/>
            <w:vAlign w:val="center"/>
          </w:tcPr>
          <w:p w14:paraId="7322D6D4" w14:textId="77777777" w:rsidR="00003281" w:rsidRPr="00F7765A" w:rsidRDefault="00003281" w:rsidP="00F7765A">
            <w:pPr>
              <w:rPr>
                <w:sz w:val="22"/>
              </w:rPr>
            </w:pPr>
            <w:r w:rsidRPr="00F7765A">
              <w:rPr>
                <w:sz w:val="22"/>
              </w:rPr>
              <w:t>Evidence that named lead consultant(s) are CIMSPA Chartered Coach Developers or evidence of equivalent competence against the CIMSPA Coach Developer professional standard.</w:t>
            </w:r>
          </w:p>
        </w:tc>
      </w:tr>
      <w:tr w:rsidR="00003281" w14:paraId="6D463696" w14:textId="77777777" w:rsidTr="00F7765A">
        <w:trPr>
          <w:jc w:val="center"/>
        </w:trPr>
        <w:tc>
          <w:tcPr>
            <w:tcW w:w="3456" w:type="dxa"/>
            <w:vAlign w:val="center"/>
          </w:tcPr>
          <w:p w14:paraId="65E0C4AE" w14:textId="77777777" w:rsidR="00003281" w:rsidRPr="00F7765A" w:rsidRDefault="00003281" w:rsidP="00F7765A">
            <w:pPr>
              <w:rPr>
                <w:sz w:val="22"/>
              </w:rPr>
            </w:pPr>
            <w:r w:rsidRPr="00F7765A">
              <w:rPr>
                <w:sz w:val="22"/>
              </w:rPr>
              <w:t>Experience and named consultants</w:t>
            </w:r>
          </w:p>
        </w:tc>
        <w:tc>
          <w:tcPr>
            <w:tcW w:w="7200" w:type="dxa"/>
            <w:vAlign w:val="center"/>
          </w:tcPr>
          <w:p w14:paraId="7AE639D9" w14:textId="77777777" w:rsidR="00003281" w:rsidRPr="00F7765A" w:rsidRDefault="00003281" w:rsidP="00F7765A">
            <w:pPr>
              <w:rPr>
                <w:sz w:val="22"/>
              </w:rPr>
            </w:pPr>
            <w:r w:rsidRPr="00F7765A">
              <w:rPr>
                <w:sz w:val="22"/>
              </w:rPr>
              <w:t>CVs or profiles for each named consultant, including relevant coaching, coach development, mentoring, facilitation, pathway sport, inclusion and system advisory experience.</w:t>
            </w:r>
          </w:p>
        </w:tc>
      </w:tr>
      <w:tr w:rsidR="00003281" w14:paraId="6DE14635" w14:textId="77777777" w:rsidTr="00F7765A">
        <w:trPr>
          <w:jc w:val="center"/>
        </w:trPr>
        <w:tc>
          <w:tcPr>
            <w:tcW w:w="3456" w:type="dxa"/>
            <w:vAlign w:val="center"/>
          </w:tcPr>
          <w:p w14:paraId="39A902F7" w14:textId="77777777" w:rsidR="00003281" w:rsidRPr="00F7765A" w:rsidRDefault="00003281" w:rsidP="00F7765A">
            <w:pPr>
              <w:rPr>
                <w:sz w:val="22"/>
              </w:rPr>
            </w:pPr>
            <w:r w:rsidRPr="00F7765A">
              <w:rPr>
                <w:sz w:val="22"/>
              </w:rPr>
              <w:t>Safeguarding</w:t>
            </w:r>
          </w:p>
        </w:tc>
        <w:tc>
          <w:tcPr>
            <w:tcW w:w="7200" w:type="dxa"/>
            <w:vAlign w:val="center"/>
          </w:tcPr>
          <w:p w14:paraId="23E39BEB" w14:textId="77777777" w:rsidR="00003281" w:rsidRPr="00F7765A" w:rsidRDefault="00003281" w:rsidP="00F7765A">
            <w:pPr>
              <w:rPr>
                <w:sz w:val="22"/>
              </w:rPr>
            </w:pPr>
            <w:r w:rsidRPr="00F7765A">
              <w:rPr>
                <w:sz w:val="22"/>
              </w:rPr>
              <w:t>Evidence of current safeguarding training appropriate to the role and confirmation of willingness to undertake DBS checks where required by a call-off assignment.</w:t>
            </w:r>
          </w:p>
        </w:tc>
      </w:tr>
      <w:tr w:rsidR="00003281" w14:paraId="6AD2763D" w14:textId="77777777" w:rsidTr="00F7765A">
        <w:trPr>
          <w:jc w:val="center"/>
        </w:trPr>
        <w:tc>
          <w:tcPr>
            <w:tcW w:w="3456" w:type="dxa"/>
            <w:vAlign w:val="center"/>
          </w:tcPr>
          <w:p w14:paraId="764F562A" w14:textId="77777777" w:rsidR="00003281" w:rsidRPr="00F7765A" w:rsidRDefault="00003281" w:rsidP="00F7765A">
            <w:pPr>
              <w:rPr>
                <w:sz w:val="22"/>
              </w:rPr>
            </w:pPr>
            <w:r w:rsidRPr="00F7765A">
              <w:rPr>
                <w:sz w:val="22"/>
              </w:rPr>
              <w:t>Insurance</w:t>
            </w:r>
          </w:p>
        </w:tc>
        <w:tc>
          <w:tcPr>
            <w:tcW w:w="7200" w:type="dxa"/>
            <w:vAlign w:val="center"/>
          </w:tcPr>
          <w:p w14:paraId="5CA96D49" w14:textId="77777777" w:rsidR="00003281" w:rsidRPr="00F7765A" w:rsidRDefault="00003281" w:rsidP="00F7765A">
            <w:pPr>
              <w:rPr>
                <w:sz w:val="22"/>
              </w:rPr>
            </w:pPr>
            <w:r w:rsidRPr="00F7765A">
              <w:rPr>
                <w:sz w:val="22"/>
              </w:rPr>
              <w:t>Evidence of public liability and professional indemnity insurance, or confirmation that this will be in place before framework award at levels agreed with Sport Wales.</w:t>
            </w:r>
          </w:p>
        </w:tc>
      </w:tr>
      <w:tr w:rsidR="00003281" w14:paraId="3DE1BF3C" w14:textId="77777777" w:rsidTr="00F7765A">
        <w:trPr>
          <w:jc w:val="center"/>
        </w:trPr>
        <w:tc>
          <w:tcPr>
            <w:tcW w:w="3456" w:type="dxa"/>
            <w:vAlign w:val="center"/>
          </w:tcPr>
          <w:p w14:paraId="270EF181" w14:textId="77777777" w:rsidR="00003281" w:rsidRPr="00F7765A" w:rsidRDefault="00003281" w:rsidP="00F7765A">
            <w:pPr>
              <w:rPr>
                <w:sz w:val="22"/>
              </w:rPr>
            </w:pPr>
            <w:r w:rsidRPr="00F7765A">
              <w:rPr>
                <w:sz w:val="22"/>
              </w:rPr>
              <w:t>Data protection and confidentiality</w:t>
            </w:r>
          </w:p>
        </w:tc>
        <w:tc>
          <w:tcPr>
            <w:tcW w:w="7200" w:type="dxa"/>
            <w:vAlign w:val="center"/>
          </w:tcPr>
          <w:p w14:paraId="0353B8B6" w14:textId="77777777" w:rsidR="00003281" w:rsidRPr="00F7765A" w:rsidRDefault="00003281" w:rsidP="00F7765A">
            <w:pPr>
              <w:rPr>
                <w:sz w:val="22"/>
              </w:rPr>
            </w:pPr>
            <w:r w:rsidRPr="00F7765A">
              <w:rPr>
                <w:sz w:val="22"/>
              </w:rPr>
              <w:t>Confirmation that the tenderer will comply with data protection, confidentiality and secure handling requirements.</w:t>
            </w:r>
          </w:p>
        </w:tc>
      </w:tr>
      <w:tr w:rsidR="00003281" w14:paraId="3306CA30" w14:textId="77777777" w:rsidTr="00F7765A">
        <w:trPr>
          <w:jc w:val="center"/>
        </w:trPr>
        <w:tc>
          <w:tcPr>
            <w:tcW w:w="3456" w:type="dxa"/>
            <w:vAlign w:val="center"/>
          </w:tcPr>
          <w:p w14:paraId="18724595" w14:textId="77777777" w:rsidR="00003281" w:rsidRPr="00F7765A" w:rsidRDefault="00003281" w:rsidP="00F7765A">
            <w:pPr>
              <w:rPr>
                <w:sz w:val="22"/>
              </w:rPr>
            </w:pPr>
            <w:r w:rsidRPr="00F7765A">
              <w:rPr>
                <w:sz w:val="22"/>
              </w:rPr>
              <w:t>Conflicts of interest</w:t>
            </w:r>
          </w:p>
        </w:tc>
        <w:tc>
          <w:tcPr>
            <w:tcW w:w="7200" w:type="dxa"/>
            <w:vAlign w:val="center"/>
          </w:tcPr>
          <w:p w14:paraId="72E41501" w14:textId="77777777" w:rsidR="00003281" w:rsidRPr="00F7765A" w:rsidRDefault="00003281" w:rsidP="00F7765A">
            <w:pPr>
              <w:rPr>
                <w:sz w:val="22"/>
              </w:rPr>
            </w:pPr>
            <w:r w:rsidRPr="00F7765A">
              <w:rPr>
                <w:sz w:val="22"/>
              </w:rPr>
              <w:t>Disclosure of actual, potential or perceived conflicts of interest, including current or recent relationships with Sport Wales, NGBs, coaches or pathway programmes.</w:t>
            </w:r>
          </w:p>
        </w:tc>
      </w:tr>
      <w:tr w:rsidR="00003281" w14:paraId="39B73450" w14:textId="77777777" w:rsidTr="00F7765A">
        <w:trPr>
          <w:jc w:val="center"/>
        </w:trPr>
        <w:tc>
          <w:tcPr>
            <w:tcW w:w="3456" w:type="dxa"/>
            <w:vAlign w:val="center"/>
          </w:tcPr>
          <w:p w14:paraId="268772F9" w14:textId="77777777" w:rsidR="00003281" w:rsidRPr="00F7765A" w:rsidRDefault="00003281" w:rsidP="00F7765A">
            <w:pPr>
              <w:rPr>
                <w:sz w:val="22"/>
              </w:rPr>
            </w:pPr>
            <w:r w:rsidRPr="00F7765A">
              <w:rPr>
                <w:sz w:val="22"/>
              </w:rPr>
              <w:t>Welsh language</w:t>
            </w:r>
          </w:p>
        </w:tc>
        <w:tc>
          <w:tcPr>
            <w:tcW w:w="7200" w:type="dxa"/>
            <w:vAlign w:val="center"/>
          </w:tcPr>
          <w:p w14:paraId="355284A3" w14:textId="77777777" w:rsidR="00003281" w:rsidRPr="00F7765A" w:rsidRDefault="00003281" w:rsidP="00F7765A">
            <w:pPr>
              <w:rPr>
                <w:sz w:val="22"/>
              </w:rPr>
            </w:pPr>
            <w:r w:rsidRPr="00F7765A">
              <w:rPr>
                <w:sz w:val="22"/>
              </w:rPr>
              <w:t>Statement of Welsh language capability, if any. This is desirable and will support call-off matching but is not mandatory for framework appointment.</w:t>
            </w:r>
          </w:p>
        </w:tc>
      </w:tr>
      <w:tr w:rsidR="00003281" w14:paraId="489A20A0" w14:textId="77777777" w:rsidTr="00F7765A">
        <w:trPr>
          <w:jc w:val="center"/>
        </w:trPr>
        <w:tc>
          <w:tcPr>
            <w:tcW w:w="3456" w:type="dxa"/>
            <w:vAlign w:val="center"/>
          </w:tcPr>
          <w:p w14:paraId="445EA566" w14:textId="77777777" w:rsidR="00003281" w:rsidRPr="00F7765A" w:rsidRDefault="00003281" w:rsidP="00F7765A">
            <w:pPr>
              <w:rPr>
                <w:sz w:val="22"/>
              </w:rPr>
            </w:pPr>
            <w:r w:rsidRPr="00F7765A">
              <w:rPr>
                <w:sz w:val="22"/>
              </w:rPr>
              <w:lastRenderedPageBreak/>
              <w:t>Availability and geography</w:t>
            </w:r>
          </w:p>
        </w:tc>
        <w:tc>
          <w:tcPr>
            <w:tcW w:w="7200" w:type="dxa"/>
            <w:vAlign w:val="center"/>
          </w:tcPr>
          <w:p w14:paraId="7DFC06B4" w14:textId="77777777" w:rsidR="00003281" w:rsidRPr="00F7765A" w:rsidRDefault="00003281" w:rsidP="00F7765A">
            <w:pPr>
              <w:rPr>
                <w:sz w:val="22"/>
              </w:rPr>
            </w:pPr>
            <w:r w:rsidRPr="00F7765A">
              <w:rPr>
                <w:sz w:val="22"/>
              </w:rPr>
              <w:t>Availability across the framework term and areas of Wales that the tenderer can support face-to-face and/or online.</w:t>
            </w:r>
          </w:p>
        </w:tc>
      </w:tr>
      <w:tr w:rsidR="00003281" w14:paraId="1C3A727F" w14:textId="77777777" w:rsidTr="00F7765A">
        <w:trPr>
          <w:jc w:val="center"/>
        </w:trPr>
        <w:tc>
          <w:tcPr>
            <w:tcW w:w="3456" w:type="dxa"/>
            <w:vAlign w:val="center"/>
          </w:tcPr>
          <w:p w14:paraId="5BE27011" w14:textId="77777777" w:rsidR="00003281" w:rsidRPr="00F7765A" w:rsidRDefault="00003281" w:rsidP="00F7765A">
            <w:pPr>
              <w:rPr>
                <w:sz w:val="22"/>
              </w:rPr>
            </w:pPr>
            <w:r w:rsidRPr="00F7765A">
              <w:rPr>
                <w:sz w:val="22"/>
              </w:rPr>
              <w:t>Acceptance of terms</w:t>
            </w:r>
          </w:p>
        </w:tc>
        <w:tc>
          <w:tcPr>
            <w:tcW w:w="7200" w:type="dxa"/>
            <w:vAlign w:val="center"/>
          </w:tcPr>
          <w:p w14:paraId="18F22321" w14:textId="77777777" w:rsidR="00003281" w:rsidRPr="00F7765A" w:rsidRDefault="00003281" w:rsidP="00F7765A">
            <w:pPr>
              <w:rPr>
                <w:sz w:val="22"/>
              </w:rPr>
            </w:pPr>
            <w:r w:rsidRPr="00F7765A">
              <w:rPr>
                <w:sz w:val="22"/>
              </w:rPr>
              <w:t>Confirmation of acceptance of Sport Wales standard terms and conditions, or clear statement of any tender qualifications.</w:t>
            </w:r>
          </w:p>
        </w:tc>
      </w:tr>
    </w:tbl>
    <w:p w14:paraId="6D8C47B9" w14:textId="77777777" w:rsidR="0019112B" w:rsidRPr="00B979E7" w:rsidRDefault="0019112B" w:rsidP="0019112B">
      <w:pPr>
        <w:pStyle w:val="ListParagraph"/>
        <w:spacing w:after="0"/>
        <w:rPr>
          <w:sz w:val="22"/>
        </w:rPr>
      </w:pPr>
    </w:p>
    <w:p w14:paraId="1309E122" w14:textId="77777777" w:rsidR="00247703" w:rsidRDefault="00247703" w:rsidP="00247703">
      <w:pPr>
        <w:pStyle w:val="ListParagraph"/>
        <w:numPr>
          <w:ilvl w:val="1"/>
          <w:numId w:val="3"/>
        </w:numPr>
        <w:spacing w:after="0"/>
        <w:rPr>
          <w:sz w:val="22"/>
        </w:rPr>
      </w:pPr>
      <w:r w:rsidRPr="004E628A">
        <w:rPr>
          <w:sz w:val="22"/>
        </w:rPr>
        <w:t>S</w:t>
      </w:r>
      <w:r w:rsidRPr="00B979E7">
        <w:rPr>
          <w:sz w:val="22"/>
        </w:rPr>
        <w:t xml:space="preserve">ubmissions that meet </w:t>
      </w:r>
      <w:proofErr w:type="gramStart"/>
      <w:r w:rsidRPr="00B979E7">
        <w:rPr>
          <w:sz w:val="22"/>
        </w:rPr>
        <w:t>all of</w:t>
      </w:r>
      <w:proofErr w:type="gramEnd"/>
      <w:r w:rsidRPr="00B979E7">
        <w:rPr>
          <w:sz w:val="22"/>
        </w:rPr>
        <w:t xml:space="preserve"> the Qualification Questionnaire criteria will progress to the next stage of the evaluation process; the Quality and Commercial evaluation.  The award criteria are detailed below.</w:t>
      </w:r>
    </w:p>
    <w:p w14:paraId="6A1C1BF0" w14:textId="77777777" w:rsidR="004F590C" w:rsidRDefault="004F590C" w:rsidP="004F590C">
      <w:pPr>
        <w:pStyle w:val="ListParagraph"/>
        <w:spacing w:after="0"/>
        <w:rPr>
          <w:sz w:val="22"/>
        </w:rPr>
      </w:pPr>
    </w:p>
    <w:p w14:paraId="07F050CB" w14:textId="77777777" w:rsidR="004F590C" w:rsidRDefault="004F590C" w:rsidP="004F590C">
      <w:pPr>
        <w:pStyle w:val="Heading2"/>
        <w:spacing w:after="0"/>
        <w:jc w:val="both"/>
        <w:rPr>
          <w:sz w:val="22"/>
          <w:szCs w:val="22"/>
        </w:rPr>
      </w:pPr>
      <w:r>
        <w:rPr>
          <w:sz w:val="22"/>
          <w:szCs w:val="22"/>
        </w:rPr>
        <w:t>Quality and Commercial Assessment</w:t>
      </w:r>
    </w:p>
    <w:p w14:paraId="29584255" w14:textId="77777777" w:rsidR="004F590C" w:rsidRPr="00B979E7" w:rsidRDefault="004F590C" w:rsidP="004F590C">
      <w:pPr>
        <w:pStyle w:val="NoSpacing"/>
        <w:jc w:val="both"/>
      </w:pPr>
    </w:p>
    <w:p w14:paraId="39F56E67" w14:textId="77777777" w:rsidR="004F590C" w:rsidRDefault="004F590C" w:rsidP="004F590C">
      <w:pPr>
        <w:pStyle w:val="ListParagraph"/>
        <w:numPr>
          <w:ilvl w:val="1"/>
          <w:numId w:val="3"/>
        </w:numPr>
        <w:spacing w:after="0"/>
        <w:rPr>
          <w:sz w:val="22"/>
        </w:rPr>
      </w:pPr>
      <w:r w:rsidRPr="00D25BA3">
        <w:rPr>
          <w:sz w:val="22"/>
        </w:rPr>
        <w:t>The agreement (if awarded) shall go to the tenderer submitting the Most Advantageous Tender (MAT), assessed in terms of value for money based on the award criteria specified below.</w:t>
      </w:r>
    </w:p>
    <w:p w14:paraId="250CB23D" w14:textId="77777777" w:rsidR="00282F21" w:rsidRDefault="00282F21" w:rsidP="00B979E7">
      <w:pPr>
        <w:pStyle w:val="NoSpacing"/>
        <w:jc w:val="both"/>
        <w:rPr>
          <w:b/>
          <w:bCs/>
          <w:sz w:val="22"/>
        </w:rPr>
      </w:pPr>
    </w:p>
    <w:p w14:paraId="1FC247F2" w14:textId="77777777" w:rsidR="00F51111" w:rsidRDefault="00F51111" w:rsidP="00D25BA3">
      <w:pPr>
        <w:pStyle w:val="ListParagraph"/>
        <w:spacing w:after="0"/>
        <w:rPr>
          <w:sz w:val="22"/>
        </w:rPr>
      </w:pPr>
    </w:p>
    <w:tbl>
      <w:tblPr>
        <w:tblStyle w:val="TableGrid"/>
        <w:tblW w:w="9639" w:type="dxa"/>
        <w:tblInd w:w="-5" w:type="dxa"/>
        <w:tblLayout w:type="fixed"/>
        <w:tblLook w:val="04A0" w:firstRow="1" w:lastRow="0" w:firstColumn="1" w:lastColumn="0" w:noHBand="0" w:noVBand="1"/>
      </w:tblPr>
      <w:tblGrid>
        <w:gridCol w:w="5954"/>
        <w:gridCol w:w="3685"/>
      </w:tblGrid>
      <w:tr w:rsidR="00AC02B9" w:rsidRPr="003147F5" w14:paraId="20A53864" w14:textId="4FC0A549">
        <w:tc>
          <w:tcPr>
            <w:tcW w:w="5954" w:type="dxa"/>
            <w:tcBorders>
              <w:top w:val="single" w:sz="4" w:space="0" w:color="auto"/>
              <w:left w:val="single" w:sz="4" w:space="0" w:color="auto"/>
              <w:bottom w:val="single" w:sz="4" w:space="0" w:color="auto"/>
              <w:right w:val="single" w:sz="4" w:space="0" w:color="auto"/>
            </w:tcBorders>
            <w:shd w:val="clear" w:color="auto" w:fill="E5E4E7" w:themeFill="accent6" w:themeFillTint="66"/>
            <w:vAlign w:val="center"/>
          </w:tcPr>
          <w:p w14:paraId="33B5D239" w14:textId="3A1861CF" w:rsidR="00AC02B9" w:rsidRPr="003147F5" w:rsidRDefault="00AC02B9" w:rsidP="00CC6B60">
            <w:pPr>
              <w:pStyle w:val="NoSpacing"/>
              <w:jc w:val="both"/>
              <w:rPr>
                <w:rFonts w:cs="Arial"/>
                <w:b/>
                <w:bCs/>
                <w:sz w:val="22"/>
              </w:rPr>
            </w:pPr>
            <w:r w:rsidRPr="003147F5">
              <w:rPr>
                <w:rFonts w:cs="Arial"/>
                <w:b/>
                <w:bCs/>
                <w:sz w:val="22"/>
              </w:rPr>
              <w:t>Question</w:t>
            </w:r>
          </w:p>
        </w:tc>
        <w:tc>
          <w:tcPr>
            <w:tcW w:w="3685" w:type="dxa"/>
            <w:tcBorders>
              <w:top w:val="single" w:sz="4" w:space="0" w:color="auto"/>
              <w:left w:val="single" w:sz="4" w:space="0" w:color="auto"/>
              <w:bottom w:val="single" w:sz="4" w:space="0" w:color="auto"/>
            </w:tcBorders>
            <w:shd w:val="clear" w:color="auto" w:fill="E5E4E7" w:themeFill="accent6" w:themeFillTint="66"/>
            <w:vAlign w:val="center"/>
            <w:hideMark/>
          </w:tcPr>
          <w:p w14:paraId="2C91C972" w14:textId="10465A18" w:rsidR="00AC02B9" w:rsidRPr="003147F5" w:rsidRDefault="00AC02B9" w:rsidP="00CC6B60">
            <w:pPr>
              <w:pStyle w:val="NoSpacing"/>
              <w:jc w:val="center"/>
              <w:rPr>
                <w:rFonts w:cs="Arial"/>
                <w:b/>
                <w:bCs/>
                <w:sz w:val="22"/>
              </w:rPr>
            </w:pPr>
            <w:r w:rsidRPr="003147F5">
              <w:rPr>
                <w:rFonts w:cs="Arial"/>
                <w:b/>
                <w:bCs/>
                <w:sz w:val="22"/>
              </w:rPr>
              <w:t>Weighting</w:t>
            </w:r>
            <w:r w:rsidR="00E2746B">
              <w:rPr>
                <w:rFonts w:cs="Arial"/>
                <w:b/>
                <w:bCs/>
                <w:sz w:val="22"/>
              </w:rPr>
              <w:t xml:space="preserve"> (Per Lot)</w:t>
            </w:r>
          </w:p>
        </w:tc>
      </w:tr>
      <w:tr w:rsidR="00AC02B9" w:rsidRPr="003147F5" w14:paraId="1F0B1160" w14:textId="0E261525">
        <w:tc>
          <w:tcPr>
            <w:tcW w:w="5954" w:type="dxa"/>
            <w:tcBorders>
              <w:top w:val="single" w:sz="4" w:space="0" w:color="auto"/>
              <w:left w:val="single" w:sz="4" w:space="0" w:color="auto"/>
              <w:bottom w:val="single" w:sz="4" w:space="0" w:color="auto"/>
              <w:right w:val="single" w:sz="4" w:space="0" w:color="auto"/>
            </w:tcBorders>
            <w:vAlign w:val="center"/>
          </w:tcPr>
          <w:p w14:paraId="75171210" w14:textId="4D54F19B" w:rsidR="00AC02B9" w:rsidRPr="003147F5" w:rsidRDefault="00AC02B9" w:rsidP="00B811F1">
            <w:pPr>
              <w:pStyle w:val="NoSpacing"/>
              <w:rPr>
                <w:rFonts w:cs="Arial"/>
                <w:sz w:val="22"/>
              </w:rPr>
            </w:pPr>
            <w:r w:rsidRPr="003147F5">
              <w:rPr>
                <w:rFonts w:cs="Arial"/>
                <w:sz w:val="22"/>
              </w:rPr>
              <w:t>Quality (</w:t>
            </w:r>
            <w:r w:rsidR="001A19D7" w:rsidRPr="003147F5">
              <w:rPr>
                <w:rFonts w:cs="Arial"/>
                <w:sz w:val="22"/>
              </w:rPr>
              <w:t>Service Provision and Experience</w:t>
            </w:r>
            <w:r w:rsidRPr="003147F5">
              <w:rPr>
                <w:rFonts w:cs="Arial"/>
                <w:sz w:val="22"/>
              </w:rPr>
              <w:t>)</w:t>
            </w:r>
          </w:p>
        </w:tc>
        <w:tc>
          <w:tcPr>
            <w:tcW w:w="3685" w:type="dxa"/>
            <w:tcBorders>
              <w:top w:val="single" w:sz="4" w:space="0" w:color="auto"/>
              <w:left w:val="single" w:sz="4" w:space="0" w:color="auto"/>
              <w:bottom w:val="single" w:sz="4" w:space="0" w:color="auto"/>
            </w:tcBorders>
            <w:vAlign w:val="center"/>
          </w:tcPr>
          <w:p w14:paraId="6605F56B" w14:textId="33A674F4" w:rsidR="00AC02B9" w:rsidRPr="003147F5" w:rsidRDefault="005C1EC9" w:rsidP="00CC6B60">
            <w:pPr>
              <w:pStyle w:val="NoSpacing"/>
              <w:jc w:val="center"/>
              <w:rPr>
                <w:rFonts w:cs="Arial"/>
                <w:sz w:val="22"/>
              </w:rPr>
            </w:pPr>
            <w:r w:rsidRPr="003147F5">
              <w:rPr>
                <w:rFonts w:cs="Arial"/>
                <w:sz w:val="22"/>
              </w:rPr>
              <w:t>70</w:t>
            </w:r>
            <w:r w:rsidR="00AC02B9" w:rsidRPr="003147F5">
              <w:rPr>
                <w:rFonts w:cs="Arial"/>
                <w:sz w:val="22"/>
              </w:rPr>
              <w:t>%</w:t>
            </w:r>
          </w:p>
        </w:tc>
      </w:tr>
      <w:tr w:rsidR="00AC02B9" w:rsidRPr="003147F5" w14:paraId="211DCCF8" w14:textId="30791D63">
        <w:tc>
          <w:tcPr>
            <w:tcW w:w="5954" w:type="dxa"/>
            <w:tcBorders>
              <w:top w:val="single" w:sz="4" w:space="0" w:color="auto"/>
              <w:left w:val="single" w:sz="4" w:space="0" w:color="auto"/>
              <w:bottom w:val="single" w:sz="4" w:space="0" w:color="auto"/>
              <w:right w:val="single" w:sz="4" w:space="0" w:color="auto"/>
            </w:tcBorders>
            <w:vAlign w:val="center"/>
          </w:tcPr>
          <w:p w14:paraId="337B44FB" w14:textId="6C424E76" w:rsidR="00AC02B9" w:rsidRPr="003147F5" w:rsidRDefault="00AC02B9" w:rsidP="00B811F1">
            <w:pPr>
              <w:pStyle w:val="NoSpacing"/>
              <w:rPr>
                <w:rFonts w:cs="Arial"/>
                <w:sz w:val="22"/>
              </w:rPr>
            </w:pPr>
            <w:r w:rsidRPr="003147F5">
              <w:rPr>
                <w:rFonts w:cs="Arial"/>
                <w:sz w:val="22"/>
              </w:rPr>
              <w:t>Commercial (Pricing and Fees)</w:t>
            </w:r>
          </w:p>
        </w:tc>
        <w:tc>
          <w:tcPr>
            <w:tcW w:w="3685" w:type="dxa"/>
            <w:tcBorders>
              <w:top w:val="single" w:sz="4" w:space="0" w:color="auto"/>
              <w:left w:val="single" w:sz="4" w:space="0" w:color="auto"/>
              <w:bottom w:val="single" w:sz="4" w:space="0" w:color="auto"/>
            </w:tcBorders>
            <w:vAlign w:val="center"/>
          </w:tcPr>
          <w:p w14:paraId="31691D75" w14:textId="3185112E" w:rsidR="00AC02B9" w:rsidRPr="003147F5" w:rsidRDefault="005C0B58" w:rsidP="00CC6B60">
            <w:pPr>
              <w:pStyle w:val="NoSpacing"/>
              <w:jc w:val="center"/>
              <w:rPr>
                <w:rFonts w:cs="Arial"/>
                <w:sz w:val="22"/>
              </w:rPr>
            </w:pPr>
            <w:r w:rsidRPr="003147F5">
              <w:rPr>
                <w:rFonts w:cs="Arial"/>
                <w:sz w:val="22"/>
              </w:rPr>
              <w:t>30</w:t>
            </w:r>
            <w:r w:rsidR="00AC02B9" w:rsidRPr="003147F5">
              <w:rPr>
                <w:rFonts w:cs="Arial"/>
                <w:sz w:val="22"/>
              </w:rPr>
              <w:t>%</w:t>
            </w:r>
          </w:p>
        </w:tc>
      </w:tr>
      <w:tr w:rsidR="00AC02B9" w:rsidRPr="003147F5" w14:paraId="33FC7982" w14:textId="430C2B93" w:rsidTr="00AC02B9">
        <w:tc>
          <w:tcPr>
            <w:tcW w:w="595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8DDFACB" w14:textId="77777777" w:rsidR="00AC02B9" w:rsidRPr="003147F5" w:rsidRDefault="00AC02B9" w:rsidP="00FA25D7">
            <w:pPr>
              <w:pStyle w:val="NoSpacing"/>
              <w:rPr>
                <w:rFonts w:cs="Arial"/>
                <w:b/>
                <w:bCs/>
                <w:sz w:val="22"/>
              </w:rPr>
            </w:pPr>
            <w:r w:rsidRPr="003147F5">
              <w:rPr>
                <w:rFonts w:cs="Arial"/>
                <w:b/>
                <w:bCs/>
                <w:sz w:val="22"/>
              </w:rPr>
              <w:t>Total Quality Score Available:</w:t>
            </w:r>
          </w:p>
        </w:tc>
        <w:tc>
          <w:tcPr>
            <w:tcW w:w="3685" w:type="dxa"/>
            <w:tcBorders>
              <w:top w:val="single" w:sz="4" w:space="0" w:color="auto"/>
              <w:left w:val="single" w:sz="4" w:space="0" w:color="auto"/>
              <w:bottom w:val="single" w:sz="4" w:space="0" w:color="auto"/>
            </w:tcBorders>
            <w:shd w:val="clear" w:color="auto" w:fill="E7E6E6" w:themeFill="background2"/>
            <w:vAlign w:val="center"/>
          </w:tcPr>
          <w:p w14:paraId="44F08124" w14:textId="26B3796E" w:rsidR="00AC02B9" w:rsidRPr="003147F5" w:rsidRDefault="00AC02B9" w:rsidP="00CC6B60">
            <w:pPr>
              <w:pStyle w:val="NoSpacing"/>
              <w:jc w:val="center"/>
              <w:rPr>
                <w:rFonts w:cs="Arial"/>
                <w:b/>
                <w:bCs/>
                <w:sz w:val="22"/>
              </w:rPr>
            </w:pPr>
            <w:r w:rsidRPr="003147F5">
              <w:rPr>
                <w:rFonts w:cs="Arial"/>
                <w:b/>
                <w:bCs/>
                <w:sz w:val="22"/>
              </w:rPr>
              <w:t>100%</w:t>
            </w:r>
          </w:p>
        </w:tc>
      </w:tr>
    </w:tbl>
    <w:p w14:paraId="68E1AD2F" w14:textId="77777777" w:rsidR="00D25BA3" w:rsidRPr="003147F5" w:rsidRDefault="00D25BA3" w:rsidP="00D25BA3">
      <w:pPr>
        <w:pStyle w:val="ListParagraph"/>
        <w:ind w:left="1080"/>
        <w:jc w:val="both"/>
        <w:rPr>
          <w:sz w:val="22"/>
          <w:szCs w:val="24"/>
        </w:rPr>
      </w:pPr>
    </w:p>
    <w:p w14:paraId="692AB7B4" w14:textId="288A1FD6" w:rsidR="0061448A" w:rsidRPr="003147F5" w:rsidRDefault="0034790C" w:rsidP="0034790C">
      <w:pPr>
        <w:pStyle w:val="ListParagraph"/>
        <w:numPr>
          <w:ilvl w:val="1"/>
          <w:numId w:val="3"/>
        </w:numPr>
        <w:spacing w:after="0"/>
        <w:rPr>
          <w:sz w:val="22"/>
        </w:rPr>
      </w:pPr>
      <w:r w:rsidRPr="003147F5">
        <w:rPr>
          <w:sz w:val="22"/>
        </w:rPr>
        <w:t>The Invitation to Tender Award Criteria has a maximum score of 100%.</w:t>
      </w:r>
    </w:p>
    <w:p w14:paraId="12F57A57" w14:textId="77777777" w:rsidR="0034790C" w:rsidRDefault="0034790C" w:rsidP="0034790C">
      <w:pPr>
        <w:pStyle w:val="ListParagraph"/>
        <w:spacing w:after="0"/>
        <w:rPr>
          <w:sz w:val="22"/>
        </w:rPr>
      </w:pPr>
    </w:p>
    <w:p w14:paraId="0CCCAC9B" w14:textId="0B4ED5EF" w:rsidR="0034790C" w:rsidRDefault="00125D99" w:rsidP="0034790C">
      <w:pPr>
        <w:pStyle w:val="Heading2"/>
        <w:spacing w:after="0"/>
        <w:jc w:val="both"/>
        <w:rPr>
          <w:sz w:val="22"/>
          <w:szCs w:val="22"/>
        </w:rPr>
      </w:pPr>
      <w:bookmarkStart w:id="32" w:name="_Toc218693916"/>
      <w:r>
        <w:rPr>
          <w:sz w:val="22"/>
          <w:szCs w:val="22"/>
        </w:rPr>
        <w:t>Quality Assessment</w:t>
      </w:r>
      <w:bookmarkEnd w:id="32"/>
    </w:p>
    <w:p w14:paraId="23065F99" w14:textId="77777777" w:rsidR="0034790C" w:rsidRPr="00B979E7" w:rsidRDefault="0034790C" w:rsidP="0034790C">
      <w:pPr>
        <w:pStyle w:val="NoSpacing"/>
        <w:jc w:val="both"/>
      </w:pPr>
    </w:p>
    <w:p w14:paraId="468E2748" w14:textId="3685CF5F" w:rsidR="0034790C" w:rsidRDefault="0034790C" w:rsidP="0034790C">
      <w:pPr>
        <w:pStyle w:val="ListParagraph"/>
        <w:numPr>
          <w:ilvl w:val="1"/>
          <w:numId w:val="3"/>
        </w:numPr>
        <w:spacing w:after="0"/>
        <w:rPr>
          <w:sz w:val="22"/>
        </w:rPr>
      </w:pPr>
      <w:r w:rsidRPr="00D25BA3">
        <w:rPr>
          <w:sz w:val="22"/>
        </w:rPr>
        <w:t xml:space="preserve">The </w:t>
      </w:r>
      <w:r w:rsidR="00FF01A9">
        <w:rPr>
          <w:sz w:val="22"/>
        </w:rPr>
        <w:t xml:space="preserve">Quality assessment </w:t>
      </w:r>
      <w:r w:rsidR="00FF01A9" w:rsidRPr="00E62936">
        <w:rPr>
          <w:sz w:val="22"/>
        </w:rPr>
        <w:t xml:space="preserve">carries </w:t>
      </w:r>
      <w:r w:rsidR="005C0B58" w:rsidRPr="00E62936">
        <w:rPr>
          <w:sz w:val="22"/>
        </w:rPr>
        <w:t>70</w:t>
      </w:r>
      <w:r w:rsidR="00FF01A9" w:rsidRPr="00E62936">
        <w:rPr>
          <w:sz w:val="22"/>
        </w:rPr>
        <w:t>%</w:t>
      </w:r>
      <w:r w:rsidR="00FF01A9">
        <w:rPr>
          <w:sz w:val="22"/>
        </w:rPr>
        <w:t xml:space="preserve"> of the available </w:t>
      </w:r>
      <w:r w:rsidR="00FF01A9" w:rsidRPr="0057791E">
        <w:rPr>
          <w:sz w:val="22"/>
        </w:rPr>
        <w:t>100%.</w:t>
      </w:r>
      <w:r w:rsidR="00FF01A9">
        <w:rPr>
          <w:sz w:val="22"/>
        </w:rPr>
        <w:t xml:space="preserve"> </w:t>
      </w:r>
      <w:r w:rsidR="008F2704">
        <w:rPr>
          <w:sz w:val="22"/>
        </w:rPr>
        <w:t xml:space="preserve">The Quality </w:t>
      </w:r>
      <w:r w:rsidR="00C547A5">
        <w:rPr>
          <w:sz w:val="22"/>
        </w:rPr>
        <w:t xml:space="preserve">responses will be assessed by an evaluation </w:t>
      </w:r>
      <w:r w:rsidR="005168EC">
        <w:rPr>
          <w:sz w:val="22"/>
        </w:rPr>
        <w:t xml:space="preserve">panel against the </w:t>
      </w:r>
      <w:r w:rsidR="002554FB">
        <w:rPr>
          <w:sz w:val="22"/>
        </w:rPr>
        <w:t>matrix detailed below:</w:t>
      </w:r>
    </w:p>
    <w:p w14:paraId="231C25CA" w14:textId="77777777" w:rsidR="00C465F6" w:rsidRDefault="00C465F6" w:rsidP="00C465F6">
      <w:pPr>
        <w:pStyle w:val="ListParagraph"/>
        <w:spacing w:after="0"/>
        <w:rPr>
          <w:sz w:val="22"/>
        </w:rPr>
      </w:pPr>
    </w:p>
    <w:tbl>
      <w:tblPr>
        <w:tblStyle w:val="TableGrid"/>
        <w:tblW w:w="9639" w:type="dxa"/>
        <w:tblInd w:w="-5" w:type="dxa"/>
        <w:tblLayout w:type="fixed"/>
        <w:tblLook w:val="04A0" w:firstRow="1" w:lastRow="0" w:firstColumn="1" w:lastColumn="0" w:noHBand="0" w:noVBand="1"/>
      </w:tblPr>
      <w:tblGrid>
        <w:gridCol w:w="1985"/>
        <w:gridCol w:w="7654"/>
      </w:tblGrid>
      <w:tr w:rsidR="00C465F6" w:rsidRPr="006852C5" w14:paraId="6520B9F0" w14:textId="77777777">
        <w:tc>
          <w:tcPr>
            <w:tcW w:w="1985" w:type="dxa"/>
            <w:tcBorders>
              <w:top w:val="single" w:sz="4" w:space="0" w:color="auto"/>
              <w:left w:val="single" w:sz="4" w:space="0" w:color="auto"/>
              <w:bottom w:val="single" w:sz="4" w:space="0" w:color="auto"/>
              <w:right w:val="single" w:sz="4" w:space="0" w:color="auto"/>
            </w:tcBorders>
            <w:shd w:val="clear" w:color="auto" w:fill="E5E4E7" w:themeFill="accent6" w:themeFillTint="66"/>
            <w:vAlign w:val="center"/>
            <w:hideMark/>
          </w:tcPr>
          <w:p w14:paraId="270E0646" w14:textId="77777777" w:rsidR="00C465F6" w:rsidRPr="006852C5" w:rsidRDefault="00C465F6" w:rsidP="00497406">
            <w:pPr>
              <w:pStyle w:val="NoSpacing"/>
              <w:jc w:val="both"/>
              <w:rPr>
                <w:rFonts w:cs="Arial"/>
                <w:b/>
                <w:bCs/>
                <w:sz w:val="22"/>
              </w:rPr>
            </w:pPr>
            <w:r>
              <w:rPr>
                <w:rFonts w:cs="Arial"/>
                <w:b/>
                <w:bCs/>
                <w:sz w:val="22"/>
              </w:rPr>
              <w:t>Score Value</w:t>
            </w:r>
          </w:p>
        </w:tc>
        <w:tc>
          <w:tcPr>
            <w:tcW w:w="7654" w:type="dxa"/>
            <w:tcBorders>
              <w:top w:val="single" w:sz="4" w:space="0" w:color="auto"/>
              <w:left w:val="single" w:sz="4" w:space="0" w:color="auto"/>
              <w:bottom w:val="single" w:sz="4" w:space="0" w:color="auto"/>
            </w:tcBorders>
            <w:shd w:val="clear" w:color="auto" w:fill="E5E4E7" w:themeFill="accent6" w:themeFillTint="66"/>
            <w:vAlign w:val="center"/>
            <w:hideMark/>
          </w:tcPr>
          <w:p w14:paraId="6013729C" w14:textId="77777777" w:rsidR="00C465F6" w:rsidRDefault="00C465F6" w:rsidP="00497406">
            <w:pPr>
              <w:pStyle w:val="NoSpacing"/>
              <w:jc w:val="center"/>
              <w:rPr>
                <w:rFonts w:cs="Arial"/>
                <w:b/>
                <w:bCs/>
                <w:sz w:val="22"/>
              </w:rPr>
            </w:pPr>
            <w:r>
              <w:rPr>
                <w:rFonts w:cs="Arial"/>
                <w:b/>
                <w:bCs/>
                <w:sz w:val="22"/>
              </w:rPr>
              <w:t>Score Description</w:t>
            </w:r>
          </w:p>
        </w:tc>
      </w:tr>
      <w:tr w:rsidR="00C465F6" w:rsidRPr="006852C5" w14:paraId="3B916427" w14:textId="77777777">
        <w:tc>
          <w:tcPr>
            <w:tcW w:w="198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38A2247" w14:textId="77777777" w:rsidR="00C465F6" w:rsidRPr="00B665BF" w:rsidRDefault="00C465F6" w:rsidP="00497406">
            <w:pPr>
              <w:spacing w:after="0"/>
              <w:rPr>
                <w:sz w:val="22"/>
              </w:rPr>
            </w:pPr>
            <w:r w:rsidRPr="00743D0A">
              <w:rPr>
                <w:sz w:val="22"/>
              </w:rPr>
              <w:t>Score 0 where</w:t>
            </w:r>
          </w:p>
        </w:tc>
        <w:tc>
          <w:tcPr>
            <w:tcW w:w="7654" w:type="dxa"/>
            <w:tcBorders>
              <w:top w:val="single" w:sz="4" w:space="0" w:color="auto"/>
              <w:left w:val="single" w:sz="4" w:space="0" w:color="auto"/>
              <w:bottom w:val="single" w:sz="4" w:space="0" w:color="auto"/>
            </w:tcBorders>
            <w:shd w:val="clear" w:color="auto" w:fill="FFFFFF" w:themeFill="background1"/>
            <w:vAlign w:val="center"/>
          </w:tcPr>
          <w:p w14:paraId="5551BB75" w14:textId="77777777" w:rsidR="00C465F6" w:rsidRPr="004B65BB" w:rsidRDefault="00C465F6" w:rsidP="00497406">
            <w:pPr>
              <w:pStyle w:val="NoSpacing"/>
              <w:jc w:val="both"/>
              <w:rPr>
                <w:rFonts w:cs="Arial"/>
                <w:b/>
                <w:bCs/>
                <w:sz w:val="22"/>
              </w:rPr>
            </w:pPr>
            <w:r w:rsidRPr="00743D0A">
              <w:rPr>
                <w:sz w:val="22"/>
              </w:rPr>
              <w:t>No response or response not relevant to the question or question not answered</w:t>
            </w:r>
          </w:p>
        </w:tc>
      </w:tr>
      <w:tr w:rsidR="00C465F6" w:rsidRPr="006852C5" w14:paraId="6EEB3536" w14:textId="77777777">
        <w:tc>
          <w:tcPr>
            <w:tcW w:w="198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3BBEE2E" w14:textId="77777777" w:rsidR="00C465F6" w:rsidRDefault="00C465F6" w:rsidP="00497406">
            <w:pPr>
              <w:pStyle w:val="NoSpacing"/>
              <w:jc w:val="both"/>
              <w:rPr>
                <w:rFonts w:cs="Arial"/>
                <w:sz w:val="22"/>
              </w:rPr>
            </w:pPr>
            <w:r w:rsidRPr="00743D0A">
              <w:rPr>
                <w:sz w:val="22"/>
              </w:rPr>
              <w:t>Score 1 where</w:t>
            </w:r>
          </w:p>
        </w:tc>
        <w:tc>
          <w:tcPr>
            <w:tcW w:w="7654" w:type="dxa"/>
            <w:tcBorders>
              <w:top w:val="single" w:sz="4" w:space="0" w:color="auto"/>
              <w:left w:val="single" w:sz="4" w:space="0" w:color="auto"/>
              <w:bottom w:val="single" w:sz="4" w:space="0" w:color="auto"/>
            </w:tcBorders>
            <w:shd w:val="clear" w:color="auto" w:fill="FFFFFF" w:themeFill="background1"/>
            <w:vAlign w:val="center"/>
          </w:tcPr>
          <w:p w14:paraId="6BAD3586" w14:textId="77777777" w:rsidR="00C465F6" w:rsidRPr="004B65BB" w:rsidRDefault="00C465F6" w:rsidP="00497406">
            <w:pPr>
              <w:pStyle w:val="NoSpacing"/>
              <w:jc w:val="both"/>
              <w:rPr>
                <w:rFonts w:cs="Arial"/>
                <w:b/>
                <w:bCs/>
                <w:sz w:val="22"/>
              </w:rPr>
            </w:pPr>
            <w:r w:rsidRPr="00743D0A">
              <w:rPr>
                <w:sz w:val="22"/>
              </w:rPr>
              <w:t>Poor Response - Answer has partially addressed the question but lacks evidence of requirements sought. Lack of real understanding of the requirement or evidence of the ability to delive</w:t>
            </w:r>
            <w:r>
              <w:rPr>
                <w:sz w:val="22"/>
              </w:rPr>
              <w:t>r.</w:t>
            </w:r>
          </w:p>
        </w:tc>
      </w:tr>
      <w:tr w:rsidR="00C465F6" w:rsidRPr="006852C5" w14:paraId="0D752A5F" w14:textId="77777777">
        <w:tc>
          <w:tcPr>
            <w:tcW w:w="198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065493C" w14:textId="77777777" w:rsidR="00C465F6" w:rsidRDefault="00C465F6" w:rsidP="00497406">
            <w:pPr>
              <w:pStyle w:val="NoSpacing"/>
              <w:jc w:val="both"/>
              <w:rPr>
                <w:rFonts w:cs="Arial"/>
                <w:sz w:val="22"/>
              </w:rPr>
            </w:pPr>
            <w:r w:rsidRPr="00743D0A">
              <w:rPr>
                <w:sz w:val="22"/>
              </w:rPr>
              <w:t>Score 2 where</w:t>
            </w:r>
          </w:p>
        </w:tc>
        <w:tc>
          <w:tcPr>
            <w:tcW w:w="7654" w:type="dxa"/>
            <w:tcBorders>
              <w:top w:val="single" w:sz="4" w:space="0" w:color="auto"/>
              <w:left w:val="single" w:sz="4" w:space="0" w:color="auto"/>
              <w:bottom w:val="single" w:sz="4" w:space="0" w:color="auto"/>
            </w:tcBorders>
            <w:shd w:val="clear" w:color="auto" w:fill="FFFFFF" w:themeFill="background1"/>
            <w:vAlign w:val="center"/>
          </w:tcPr>
          <w:p w14:paraId="58B75CEF" w14:textId="77777777" w:rsidR="00C465F6" w:rsidRPr="004B65BB" w:rsidRDefault="00C465F6" w:rsidP="00497406">
            <w:pPr>
              <w:pStyle w:val="NoSpacing"/>
              <w:jc w:val="both"/>
              <w:rPr>
                <w:rFonts w:cs="Arial"/>
                <w:b/>
                <w:bCs/>
                <w:sz w:val="22"/>
              </w:rPr>
            </w:pPr>
            <w:r w:rsidRPr="00743D0A">
              <w:rPr>
                <w:sz w:val="22"/>
              </w:rPr>
              <w:t>The response addresses the question but provides limited detail or weak evidence. There is some understanding of the requirement, but confidence in the ability to fully deliver is only partial. The response is better than poor but does not meet an acceptable standard.</w:t>
            </w:r>
          </w:p>
        </w:tc>
      </w:tr>
      <w:tr w:rsidR="00C465F6" w:rsidRPr="006852C5" w14:paraId="1CAFE240" w14:textId="77777777">
        <w:tc>
          <w:tcPr>
            <w:tcW w:w="198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2E7476A" w14:textId="77777777" w:rsidR="00C465F6" w:rsidRDefault="00C465F6" w:rsidP="00497406">
            <w:pPr>
              <w:pStyle w:val="NoSpacing"/>
              <w:jc w:val="both"/>
              <w:rPr>
                <w:rFonts w:cs="Arial"/>
                <w:sz w:val="22"/>
              </w:rPr>
            </w:pPr>
            <w:r w:rsidRPr="00743D0A">
              <w:rPr>
                <w:sz w:val="22"/>
              </w:rPr>
              <w:t>Score 3 where</w:t>
            </w:r>
          </w:p>
        </w:tc>
        <w:tc>
          <w:tcPr>
            <w:tcW w:w="7654" w:type="dxa"/>
            <w:tcBorders>
              <w:top w:val="single" w:sz="4" w:space="0" w:color="auto"/>
              <w:left w:val="single" w:sz="4" w:space="0" w:color="auto"/>
              <w:bottom w:val="single" w:sz="4" w:space="0" w:color="auto"/>
            </w:tcBorders>
            <w:shd w:val="clear" w:color="auto" w:fill="FFFFFF" w:themeFill="background1"/>
            <w:vAlign w:val="center"/>
          </w:tcPr>
          <w:p w14:paraId="5DABA398" w14:textId="77777777" w:rsidR="00C465F6" w:rsidRPr="00721DA3" w:rsidRDefault="00C465F6" w:rsidP="00497406">
            <w:pPr>
              <w:pStyle w:val="NoSpacing"/>
              <w:jc w:val="both"/>
              <w:rPr>
                <w:sz w:val="22"/>
              </w:rPr>
            </w:pPr>
            <w:r w:rsidRPr="00743D0A">
              <w:rPr>
                <w:sz w:val="22"/>
              </w:rPr>
              <w:t>Acceptable Response - The response complies with the question and provides evidence requested.</w:t>
            </w:r>
          </w:p>
        </w:tc>
      </w:tr>
      <w:tr w:rsidR="00C465F6" w:rsidRPr="006852C5" w14:paraId="4F4FC778" w14:textId="77777777">
        <w:tc>
          <w:tcPr>
            <w:tcW w:w="198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2877789" w14:textId="77777777" w:rsidR="00C465F6" w:rsidRDefault="00C465F6" w:rsidP="00497406">
            <w:pPr>
              <w:pStyle w:val="NoSpacing"/>
              <w:jc w:val="both"/>
              <w:rPr>
                <w:rFonts w:cs="Arial"/>
                <w:sz w:val="22"/>
              </w:rPr>
            </w:pPr>
            <w:r w:rsidRPr="00743D0A">
              <w:rPr>
                <w:sz w:val="22"/>
              </w:rPr>
              <w:t>Score 4 where</w:t>
            </w:r>
          </w:p>
        </w:tc>
        <w:tc>
          <w:tcPr>
            <w:tcW w:w="7654" w:type="dxa"/>
            <w:tcBorders>
              <w:top w:val="single" w:sz="4" w:space="0" w:color="auto"/>
              <w:left w:val="single" w:sz="4" w:space="0" w:color="auto"/>
              <w:bottom w:val="single" w:sz="4" w:space="0" w:color="auto"/>
            </w:tcBorders>
            <w:shd w:val="clear" w:color="auto" w:fill="FFFFFF" w:themeFill="background1"/>
            <w:vAlign w:val="center"/>
          </w:tcPr>
          <w:p w14:paraId="420184C8" w14:textId="77777777" w:rsidR="00C465F6" w:rsidRPr="004B65BB" w:rsidRDefault="00C465F6" w:rsidP="00497406">
            <w:pPr>
              <w:pStyle w:val="NoSpacing"/>
              <w:jc w:val="both"/>
              <w:rPr>
                <w:rFonts w:cs="Arial"/>
                <w:b/>
                <w:bCs/>
                <w:sz w:val="22"/>
              </w:rPr>
            </w:pPr>
            <w:r w:rsidRPr="00743D0A">
              <w:rPr>
                <w:sz w:val="22"/>
              </w:rPr>
              <w:t xml:space="preserve">The response addresses the question directly with relevant and sufficient evidence to support the answer. The tenderer shows they can meet the requirement and potentially exceed it in some areas, </w:t>
            </w:r>
            <w:r w:rsidRPr="00743D0A">
              <w:rPr>
                <w:sz w:val="22"/>
              </w:rPr>
              <w:lastRenderedPageBreak/>
              <w:t>though not to the comprehensive or exceptional level required for a score of 5.</w:t>
            </w:r>
          </w:p>
        </w:tc>
      </w:tr>
      <w:tr w:rsidR="00C465F6" w:rsidRPr="006852C5" w14:paraId="6F5C66B7" w14:textId="77777777">
        <w:tc>
          <w:tcPr>
            <w:tcW w:w="198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2A42621" w14:textId="77777777" w:rsidR="00C465F6" w:rsidRDefault="00C465F6" w:rsidP="00497406">
            <w:pPr>
              <w:pStyle w:val="NoSpacing"/>
              <w:jc w:val="both"/>
              <w:rPr>
                <w:rFonts w:cs="Arial"/>
                <w:sz w:val="22"/>
              </w:rPr>
            </w:pPr>
            <w:r w:rsidRPr="00743D0A">
              <w:rPr>
                <w:sz w:val="22"/>
              </w:rPr>
              <w:lastRenderedPageBreak/>
              <w:t>Score 5 where</w:t>
            </w:r>
          </w:p>
        </w:tc>
        <w:tc>
          <w:tcPr>
            <w:tcW w:w="7654" w:type="dxa"/>
            <w:tcBorders>
              <w:top w:val="single" w:sz="4" w:space="0" w:color="auto"/>
              <w:left w:val="single" w:sz="4" w:space="0" w:color="auto"/>
              <w:bottom w:val="single" w:sz="4" w:space="0" w:color="auto"/>
            </w:tcBorders>
            <w:shd w:val="clear" w:color="auto" w:fill="FFFFFF" w:themeFill="background1"/>
            <w:vAlign w:val="center"/>
          </w:tcPr>
          <w:p w14:paraId="2E578A2B" w14:textId="77777777" w:rsidR="00C465F6" w:rsidRPr="00721DA3" w:rsidRDefault="00C465F6" w:rsidP="00497406">
            <w:pPr>
              <w:pStyle w:val="NoSpacing"/>
              <w:jc w:val="both"/>
              <w:rPr>
                <w:sz w:val="22"/>
              </w:rPr>
            </w:pPr>
            <w:r w:rsidRPr="00743D0A">
              <w:rPr>
                <w:sz w:val="22"/>
              </w:rPr>
              <w:t>Excellent Response - Address the question directly with clear evidence to support answers. The tenderer demonstrates that they can meet or exceed the requirement.</w:t>
            </w:r>
          </w:p>
        </w:tc>
      </w:tr>
    </w:tbl>
    <w:p w14:paraId="652430C5" w14:textId="77777777" w:rsidR="00AF3E6F" w:rsidRPr="0034790C" w:rsidRDefault="00AF3E6F" w:rsidP="0034790C">
      <w:pPr>
        <w:pStyle w:val="ListParagraph"/>
        <w:spacing w:after="0"/>
        <w:rPr>
          <w:sz w:val="22"/>
        </w:rPr>
      </w:pPr>
    </w:p>
    <w:p w14:paraId="2BCD07A5" w14:textId="2D2B89C7" w:rsidR="00B96720" w:rsidRDefault="00AF3E6F" w:rsidP="008B539E">
      <w:pPr>
        <w:pStyle w:val="ListParagraph"/>
        <w:numPr>
          <w:ilvl w:val="1"/>
          <w:numId w:val="3"/>
        </w:numPr>
        <w:spacing w:after="0"/>
        <w:rPr>
          <w:sz w:val="22"/>
        </w:rPr>
      </w:pPr>
      <w:r w:rsidRPr="00B96720">
        <w:rPr>
          <w:sz w:val="22"/>
        </w:rPr>
        <w:t xml:space="preserve">The score for each question </w:t>
      </w:r>
      <w:r w:rsidR="00B96720" w:rsidRPr="00B96720">
        <w:rPr>
          <w:sz w:val="22"/>
        </w:rPr>
        <w:t>will be multiplied by the corresponding weight to provide a weighted score. The total weighted score will then be apportioned to the overall quality score</w:t>
      </w:r>
      <w:r w:rsidR="00B96720">
        <w:rPr>
          <w:sz w:val="22"/>
        </w:rPr>
        <w:t>.</w:t>
      </w:r>
    </w:p>
    <w:p w14:paraId="1EE73420" w14:textId="77777777" w:rsidR="00B96720" w:rsidRPr="00B96720" w:rsidRDefault="00B96720" w:rsidP="00B96720">
      <w:pPr>
        <w:pStyle w:val="ListParagraph"/>
        <w:spacing w:after="0"/>
        <w:rPr>
          <w:sz w:val="22"/>
        </w:rPr>
      </w:pPr>
    </w:p>
    <w:p w14:paraId="46EF4B9C" w14:textId="030187C6" w:rsidR="00204DFE" w:rsidRDefault="00EA75CF" w:rsidP="00E95333">
      <w:pPr>
        <w:pStyle w:val="ListParagraph"/>
        <w:numPr>
          <w:ilvl w:val="1"/>
          <w:numId w:val="3"/>
        </w:numPr>
        <w:spacing w:after="0"/>
        <w:rPr>
          <w:sz w:val="22"/>
        </w:rPr>
      </w:pPr>
      <w:r w:rsidRPr="007170D9">
        <w:rPr>
          <w:sz w:val="22"/>
        </w:rPr>
        <w:t>For the Quality assessment</w:t>
      </w:r>
      <w:r w:rsidR="003C5F3A">
        <w:rPr>
          <w:sz w:val="22"/>
        </w:rPr>
        <w:t>,</w:t>
      </w:r>
      <w:r w:rsidRPr="007170D9">
        <w:rPr>
          <w:sz w:val="22"/>
        </w:rPr>
        <w:t xml:space="preserve"> </w:t>
      </w:r>
      <w:r w:rsidR="00204DFE" w:rsidRPr="007170D9">
        <w:rPr>
          <w:sz w:val="22"/>
        </w:rPr>
        <w:t>t</w:t>
      </w:r>
      <w:r w:rsidRPr="007170D9">
        <w:rPr>
          <w:sz w:val="22"/>
        </w:rPr>
        <w:t>enderers are required to complete and return a Quality response template</w:t>
      </w:r>
      <w:r w:rsidR="00204DFE" w:rsidRPr="007170D9">
        <w:rPr>
          <w:sz w:val="22"/>
        </w:rPr>
        <w:t>.</w:t>
      </w:r>
      <w:r w:rsidRPr="007170D9">
        <w:rPr>
          <w:sz w:val="22"/>
        </w:rPr>
        <w:t xml:space="preserve"> </w:t>
      </w:r>
      <w:r w:rsidR="00204DFE" w:rsidRPr="007170D9">
        <w:rPr>
          <w:sz w:val="22"/>
        </w:rPr>
        <w:t xml:space="preserve">Complete the template </w:t>
      </w:r>
      <w:r w:rsidRPr="007170D9">
        <w:rPr>
          <w:sz w:val="22"/>
        </w:rPr>
        <w:t xml:space="preserve">by responding to each of the Quality questions as per the guidance outlined within the template document and within the Invitation to Tender document.  </w:t>
      </w:r>
    </w:p>
    <w:p w14:paraId="16A252C9" w14:textId="77777777" w:rsidR="007170D9" w:rsidRPr="007170D9" w:rsidRDefault="007170D9" w:rsidP="007170D9">
      <w:pPr>
        <w:pStyle w:val="ListParagraph"/>
        <w:rPr>
          <w:sz w:val="22"/>
        </w:rPr>
      </w:pPr>
    </w:p>
    <w:p w14:paraId="3B611653" w14:textId="77777777" w:rsidR="007170D9" w:rsidRPr="007170D9" w:rsidRDefault="007170D9" w:rsidP="007170D9">
      <w:pPr>
        <w:pStyle w:val="ListParagraph"/>
        <w:spacing w:after="0"/>
        <w:rPr>
          <w:sz w:val="22"/>
        </w:rPr>
      </w:pPr>
    </w:p>
    <w:p w14:paraId="4E509C95" w14:textId="77777777" w:rsidR="001F018F" w:rsidRPr="00126FA0" w:rsidRDefault="00EA75CF" w:rsidP="00EA75CF">
      <w:pPr>
        <w:pStyle w:val="ListParagraph"/>
        <w:numPr>
          <w:ilvl w:val="1"/>
          <w:numId w:val="3"/>
        </w:numPr>
        <w:spacing w:after="0"/>
        <w:rPr>
          <w:sz w:val="22"/>
        </w:rPr>
      </w:pPr>
      <w:r w:rsidRPr="003D5D29">
        <w:rPr>
          <w:sz w:val="22"/>
        </w:rPr>
        <w:t xml:space="preserve">The </w:t>
      </w:r>
      <w:r w:rsidRPr="00126FA0">
        <w:rPr>
          <w:sz w:val="22"/>
        </w:rPr>
        <w:t xml:space="preserve">Quality response template is provided as a supporting attachment titled </w:t>
      </w:r>
    </w:p>
    <w:p w14:paraId="647F7035" w14:textId="33DEF4A1" w:rsidR="0061448A" w:rsidRPr="00126FA0" w:rsidRDefault="001F018F" w:rsidP="001F018F">
      <w:pPr>
        <w:pStyle w:val="ListParagraph"/>
        <w:spacing w:after="0"/>
        <w:rPr>
          <w:sz w:val="22"/>
        </w:rPr>
      </w:pPr>
      <w:r w:rsidRPr="00126FA0">
        <w:rPr>
          <w:sz w:val="22"/>
        </w:rPr>
        <w:t xml:space="preserve">Lot 1 </w:t>
      </w:r>
      <w:r w:rsidR="00CA28A9" w:rsidRPr="00126FA0">
        <w:rPr>
          <w:sz w:val="22"/>
        </w:rPr>
        <w:t>‘Coach and System Development Consultancy Framework Quality Response Template.’</w:t>
      </w:r>
      <w:r w:rsidRPr="00126FA0">
        <w:rPr>
          <w:sz w:val="22"/>
        </w:rPr>
        <w:t xml:space="preserve">  </w:t>
      </w:r>
      <w:r w:rsidR="00801DDB" w:rsidRPr="00126FA0">
        <w:rPr>
          <w:sz w:val="22"/>
        </w:rPr>
        <w:t>and/or</w:t>
      </w:r>
    </w:p>
    <w:p w14:paraId="4F2A6589" w14:textId="304427EA" w:rsidR="00801DDB" w:rsidRDefault="00801DDB" w:rsidP="001F018F">
      <w:pPr>
        <w:pStyle w:val="ListParagraph"/>
        <w:spacing w:after="0"/>
        <w:rPr>
          <w:sz w:val="22"/>
        </w:rPr>
      </w:pPr>
      <w:r w:rsidRPr="00126FA0">
        <w:rPr>
          <w:sz w:val="22"/>
        </w:rPr>
        <w:t>Lot 2 ‘Coach and System Development Consultancy Framework Quality Response Template.’</w:t>
      </w:r>
      <w:r>
        <w:rPr>
          <w:sz w:val="22"/>
        </w:rPr>
        <w:t xml:space="preserve"> </w:t>
      </w:r>
    </w:p>
    <w:p w14:paraId="03A01739" w14:textId="77777777" w:rsidR="00EA75CF" w:rsidRDefault="00EA75CF" w:rsidP="00EA75CF">
      <w:pPr>
        <w:pStyle w:val="ListParagraph"/>
        <w:spacing w:after="0"/>
        <w:rPr>
          <w:sz w:val="22"/>
        </w:rPr>
      </w:pPr>
    </w:p>
    <w:p w14:paraId="262D3846" w14:textId="0746BA17" w:rsidR="00204DFE" w:rsidRDefault="00204DFE" w:rsidP="00204DFE">
      <w:pPr>
        <w:pStyle w:val="Heading2"/>
        <w:spacing w:after="0"/>
        <w:jc w:val="both"/>
        <w:rPr>
          <w:sz w:val="22"/>
          <w:szCs w:val="22"/>
        </w:rPr>
      </w:pPr>
      <w:bookmarkStart w:id="33" w:name="_Toc218693917"/>
      <w:r>
        <w:rPr>
          <w:sz w:val="22"/>
          <w:szCs w:val="22"/>
        </w:rPr>
        <w:t>Commercial Assessment</w:t>
      </w:r>
      <w:bookmarkEnd w:id="33"/>
    </w:p>
    <w:p w14:paraId="2FD4AD2C" w14:textId="77777777" w:rsidR="00204DFE" w:rsidRPr="00B979E7" w:rsidRDefault="00204DFE" w:rsidP="00204DFE">
      <w:pPr>
        <w:pStyle w:val="NoSpacing"/>
        <w:jc w:val="both"/>
      </w:pPr>
    </w:p>
    <w:p w14:paraId="2B29445D" w14:textId="231FA8B1" w:rsidR="009672FC" w:rsidRPr="00576323" w:rsidRDefault="00204DFE" w:rsidP="009672FC">
      <w:pPr>
        <w:pStyle w:val="ListParagraph"/>
        <w:numPr>
          <w:ilvl w:val="1"/>
          <w:numId w:val="3"/>
        </w:numPr>
        <w:spacing w:after="0"/>
        <w:rPr>
          <w:sz w:val="22"/>
        </w:rPr>
      </w:pPr>
      <w:r w:rsidRPr="00D25BA3">
        <w:rPr>
          <w:sz w:val="22"/>
        </w:rPr>
        <w:t xml:space="preserve">The </w:t>
      </w:r>
      <w:r w:rsidR="00D97EAA">
        <w:rPr>
          <w:sz w:val="22"/>
        </w:rPr>
        <w:t xml:space="preserve">Commercial </w:t>
      </w:r>
      <w:r>
        <w:rPr>
          <w:sz w:val="22"/>
        </w:rPr>
        <w:t>assessment carries</w:t>
      </w:r>
      <w:r w:rsidR="00D97EAA">
        <w:rPr>
          <w:sz w:val="22"/>
        </w:rPr>
        <w:t xml:space="preserve"> the </w:t>
      </w:r>
      <w:r w:rsidR="00D97EAA" w:rsidRPr="00576323">
        <w:rPr>
          <w:sz w:val="22"/>
        </w:rPr>
        <w:t>remaining</w:t>
      </w:r>
      <w:r w:rsidRPr="00576323">
        <w:rPr>
          <w:sz w:val="22"/>
        </w:rPr>
        <w:t xml:space="preserve"> </w:t>
      </w:r>
      <w:r w:rsidR="00492625" w:rsidRPr="00576323">
        <w:rPr>
          <w:sz w:val="22"/>
        </w:rPr>
        <w:t>30</w:t>
      </w:r>
      <w:r w:rsidRPr="00576323">
        <w:rPr>
          <w:sz w:val="22"/>
        </w:rPr>
        <w:t>% of the available 100%.</w:t>
      </w:r>
    </w:p>
    <w:p w14:paraId="018754E0" w14:textId="77777777" w:rsidR="009672FC" w:rsidRDefault="009672FC" w:rsidP="009672FC">
      <w:pPr>
        <w:pStyle w:val="ListParagraph"/>
        <w:spacing w:after="0"/>
        <w:rPr>
          <w:sz w:val="22"/>
        </w:rPr>
      </w:pPr>
    </w:p>
    <w:p w14:paraId="4A9D41EB" w14:textId="77777777" w:rsidR="006747D4" w:rsidRDefault="0099357F" w:rsidP="0099357F">
      <w:pPr>
        <w:pStyle w:val="ListParagraph"/>
        <w:numPr>
          <w:ilvl w:val="1"/>
          <w:numId w:val="3"/>
        </w:numPr>
        <w:spacing w:after="0"/>
        <w:rPr>
          <w:sz w:val="22"/>
        </w:rPr>
      </w:pPr>
      <w:r w:rsidRPr="0099357F">
        <w:rPr>
          <w:sz w:val="22"/>
        </w:rPr>
        <w:t xml:space="preserve">For the Commercial </w:t>
      </w:r>
      <w:r>
        <w:rPr>
          <w:sz w:val="22"/>
        </w:rPr>
        <w:t>a</w:t>
      </w:r>
      <w:r w:rsidRPr="0099357F">
        <w:rPr>
          <w:sz w:val="22"/>
        </w:rPr>
        <w:t xml:space="preserve">ssessment </w:t>
      </w:r>
      <w:r>
        <w:rPr>
          <w:sz w:val="22"/>
        </w:rPr>
        <w:t>t</w:t>
      </w:r>
      <w:r w:rsidRPr="0099357F">
        <w:rPr>
          <w:sz w:val="22"/>
        </w:rPr>
        <w:t xml:space="preserve">enderers are required to complete and return a Commercial response </w:t>
      </w:r>
      <w:r w:rsidR="00C978B4">
        <w:rPr>
          <w:sz w:val="22"/>
        </w:rPr>
        <w:t>template</w:t>
      </w:r>
      <w:r w:rsidRPr="0099357F">
        <w:rPr>
          <w:sz w:val="22"/>
        </w:rPr>
        <w:t xml:space="preserve"> by inserting the requested information as per the workbook guidance.  The Commercial response </w:t>
      </w:r>
      <w:r w:rsidR="00C978B4">
        <w:rPr>
          <w:sz w:val="22"/>
        </w:rPr>
        <w:t>template</w:t>
      </w:r>
      <w:r w:rsidRPr="0099357F">
        <w:rPr>
          <w:sz w:val="22"/>
        </w:rPr>
        <w:t xml:space="preserve"> is provided as a supporting attachment titled </w:t>
      </w:r>
    </w:p>
    <w:p w14:paraId="0DF6B242" w14:textId="77777777" w:rsidR="006747D4" w:rsidRPr="006747D4" w:rsidRDefault="006747D4" w:rsidP="006747D4">
      <w:pPr>
        <w:pStyle w:val="ListParagraph"/>
        <w:rPr>
          <w:sz w:val="22"/>
        </w:rPr>
      </w:pPr>
    </w:p>
    <w:p w14:paraId="2BBCFD2C" w14:textId="0855474E" w:rsidR="006747D4" w:rsidRPr="009123F0" w:rsidRDefault="006747D4" w:rsidP="006747D4">
      <w:pPr>
        <w:pStyle w:val="ListParagraph"/>
        <w:spacing w:after="0"/>
        <w:rPr>
          <w:sz w:val="22"/>
        </w:rPr>
      </w:pPr>
      <w:r w:rsidRPr="009123F0">
        <w:rPr>
          <w:sz w:val="22"/>
        </w:rPr>
        <w:t xml:space="preserve">Lot 1 </w:t>
      </w:r>
      <w:r w:rsidR="00830A82" w:rsidRPr="009123F0">
        <w:rPr>
          <w:sz w:val="22"/>
        </w:rPr>
        <w:t xml:space="preserve">‘Coach and System Development Consultancy Framework Commercial </w:t>
      </w:r>
      <w:r w:rsidR="00F712C7" w:rsidRPr="009123F0">
        <w:rPr>
          <w:sz w:val="22"/>
        </w:rPr>
        <w:t>R</w:t>
      </w:r>
      <w:r w:rsidR="00830A82" w:rsidRPr="009123F0">
        <w:rPr>
          <w:sz w:val="22"/>
        </w:rPr>
        <w:t xml:space="preserve">esponse </w:t>
      </w:r>
      <w:r w:rsidR="00F712C7" w:rsidRPr="009123F0">
        <w:rPr>
          <w:sz w:val="22"/>
        </w:rPr>
        <w:t>W</w:t>
      </w:r>
      <w:r w:rsidR="00830A82" w:rsidRPr="009123F0">
        <w:rPr>
          <w:sz w:val="22"/>
        </w:rPr>
        <w:t>orkbook.’</w:t>
      </w:r>
      <w:r w:rsidRPr="009123F0">
        <w:rPr>
          <w:sz w:val="22"/>
        </w:rPr>
        <w:t xml:space="preserve">  and/or </w:t>
      </w:r>
    </w:p>
    <w:p w14:paraId="0C494D7D" w14:textId="77777777" w:rsidR="006747D4" w:rsidRPr="009123F0" w:rsidRDefault="006747D4" w:rsidP="006747D4">
      <w:pPr>
        <w:pStyle w:val="ListParagraph"/>
        <w:rPr>
          <w:sz w:val="22"/>
        </w:rPr>
      </w:pPr>
    </w:p>
    <w:p w14:paraId="15F7D3F6" w14:textId="297940F0" w:rsidR="0061448A" w:rsidRDefault="006747D4" w:rsidP="006747D4">
      <w:pPr>
        <w:pStyle w:val="ListParagraph"/>
        <w:spacing w:after="0"/>
        <w:rPr>
          <w:sz w:val="22"/>
        </w:rPr>
      </w:pPr>
      <w:r w:rsidRPr="009123F0">
        <w:rPr>
          <w:sz w:val="22"/>
        </w:rPr>
        <w:t>Lot 2 ‘Coach and System Development Consultancy Framework Commercial Response Workbook.’</w:t>
      </w:r>
      <w:r>
        <w:rPr>
          <w:sz w:val="22"/>
        </w:rPr>
        <w:t xml:space="preserve">  </w:t>
      </w:r>
    </w:p>
    <w:p w14:paraId="2ED648B3" w14:textId="77777777" w:rsidR="00E90120" w:rsidRPr="00E90120" w:rsidRDefault="00E90120" w:rsidP="00E90120">
      <w:pPr>
        <w:pStyle w:val="ListParagraph"/>
        <w:rPr>
          <w:sz w:val="22"/>
        </w:rPr>
      </w:pPr>
    </w:p>
    <w:p w14:paraId="2B7821CB" w14:textId="38E5CF5C" w:rsidR="00172D32" w:rsidRPr="000B344C" w:rsidRDefault="00E90120" w:rsidP="00172D32">
      <w:pPr>
        <w:pStyle w:val="ListParagraph"/>
        <w:numPr>
          <w:ilvl w:val="1"/>
          <w:numId w:val="3"/>
        </w:numPr>
        <w:spacing w:after="0"/>
        <w:rPr>
          <w:sz w:val="22"/>
        </w:rPr>
      </w:pPr>
      <w:r w:rsidRPr="00E90120">
        <w:rPr>
          <w:sz w:val="22"/>
        </w:rPr>
        <w:t xml:space="preserve">The Commercial element will account </w:t>
      </w:r>
      <w:r w:rsidRPr="00256E18">
        <w:rPr>
          <w:sz w:val="22"/>
        </w:rPr>
        <w:t xml:space="preserve">for </w:t>
      </w:r>
      <w:r w:rsidR="00B1116E" w:rsidRPr="00256E18">
        <w:rPr>
          <w:sz w:val="22"/>
        </w:rPr>
        <w:t>30</w:t>
      </w:r>
      <w:r w:rsidRPr="00256E18">
        <w:rPr>
          <w:sz w:val="22"/>
        </w:rPr>
        <w:t>%</w:t>
      </w:r>
      <w:r w:rsidR="00256E18" w:rsidRPr="00256E18">
        <w:rPr>
          <w:sz w:val="22"/>
        </w:rPr>
        <w:t xml:space="preserve"> </w:t>
      </w:r>
      <w:r w:rsidRPr="00256E18">
        <w:rPr>
          <w:sz w:val="22"/>
        </w:rPr>
        <w:t>of the</w:t>
      </w:r>
      <w:r w:rsidRPr="00E90120">
        <w:rPr>
          <w:sz w:val="22"/>
        </w:rPr>
        <w:t xml:space="preserve"> total score. The lowest priced bid received will automatically receive the maximum score for price. All other bids will be scored proportionally against the lowest bid, ensuring a fair and consistent assessment of value for money. </w:t>
      </w:r>
      <w:bookmarkStart w:id="34" w:name="_Toc218693918"/>
    </w:p>
    <w:p w14:paraId="563E4C5F" w14:textId="77777777" w:rsidR="00172D32" w:rsidRPr="00172D32" w:rsidRDefault="00172D32" w:rsidP="00172D32"/>
    <w:p w14:paraId="282CBA98" w14:textId="2A3DAAA1" w:rsidR="009672FC" w:rsidRDefault="009672FC" w:rsidP="009672FC">
      <w:pPr>
        <w:pStyle w:val="Heading2"/>
        <w:spacing w:after="0"/>
        <w:jc w:val="both"/>
        <w:rPr>
          <w:sz w:val="22"/>
          <w:szCs w:val="22"/>
        </w:rPr>
      </w:pPr>
      <w:r>
        <w:rPr>
          <w:sz w:val="22"/>
          <w:szCs w:val="22"/>
        </w:rPr>
        <w:t>Award Criteria</w:t>
      </w:r>
      <w:r w:rsidR="00435A87">
        <w:rPr>
          <w:sz w:val="22"/>
          <w:szCs w:val="22"/>
        </w:rPr>
        <w:t xml:space="preserve"> Lot 1</w:t>
      </w:r>
    </w:p>
    <w:p w14:paraId="77ABBB08" w14:textId="77777777" w:rsidR="00B04C72" w:rsidRDefault="00B04C72" w:rsidP="00A1344C"/>
    <w:p w14:paraId="6DAF5690" w14:textId="521E839B" w:rsidR="00F65739" w:rsidRPr="00B04C72" w:rsidRDefault="00A1344C" w:rsidP="00A1344C">
      <w:pPr>
        <w:rPr>
          <w:sz w:val="22"/>
          <w:szCs w:val="20"/>
        </w:rPr>
      </w:pPr>
      <w:r w:rsidRPr="00B04C72">
        <w:rPr>
          <w:sz w:val="22"/>
          <w:szCs w:val="20"/>
        </w:rPr>
        <w:t>Lot 1 is for CIMSPA Chartered Coach Developers, or individuals with equivalent recognised standing accepted by Sport Wales, who can work directly with coaches in Welsh pathway sport. Lot 1 suppliers may also be considered for wider system-level consultancy work.</w:t>
      </w:r>
    </w:p>
    <w:p w14:paraId="04B93BCE" w14:textId="77777777" w:rsidR="003C13D3" w:rsidRPr="003C13D3" w:rsidRDefault="003C13D3" w:rsidP="003C13D3"/>
    <w:tbl>
      <w:tblPr>
        <w:tblStyle w:val="TableGrid"/>
        <w:tblW w:w="0" w:type="auto"/>
        <w:jc w:val="center"/>
        <w:tblLook w:val="04A0" w:firstRow="1" w:lastRow="0" w:firstColumn="1" w:lastColumn="0" w:noHBand="0" w:noVBand="1"/>
      </w:tblPr>
      <w:tblGrid>
        <w:gridCol w:w="1644"/>
        <w:gridCol w:w="5156"/>
        <w:gridCol w:w="1414"/>
        <w:gridCol w:w="1414"/>
      </w:tblGrid>
      <w:tr w:rsidR="00F65739" w14:paraId="0FF8A804" w14:textId="77777777" w:rsidTr="00EF172B">
        <w:trPr>
          <w:tblHeader/>
          <w:jc w:val="center"/>
        </w:trPr>
        <w:tc>
          <w:tcPr>
            <w:tcW w:w="1644" w:type="dxa"/>
            <w:shd w:val="clear" w:color="auto" w:fill="E5E4E7" w:themeFill="accent6" w:themeFillTint="66"/>
            <w:vAlign w:val="center"/>
          </w:tcPr>
          <w:p w14:paraId="7A98D0F0" w14:textId="77777777" w:rsidR="00F65739" w:rsidRPr="006F4BD2" w:rsidRDefault="00F65739" w:rsidP="0083702E">
            <w:pPr>
              <w:jc w:val="center"/>
              <w:rPr>
                <w:sz w:val="22"/>
              </w:rPr>
            </w:pPr>
            <w:r w:rsidRPr="006F4BD2">
              <w:rPr>
                <w:b/>
                <w:sz w:val="22"/>
              </w:rPr>
              <w:lastRenderedPageBreak/>
              <w:t>Question reference</w:t>
            </w:r>
          </w:p>
        </w:tc>
        <w:tc>
          <w:tcPr>
            <w:tcW w:w="5156" w:type="dxa"/>
            <w:shd w:val="clear" w:color="auto" w:fill="E5E4E7" w:themeFill="accent6" w:themeFillTint="66"/>
            <w:vAlign w:val="center"/>
          </w:tcPr>
          <w:p w14:paraId="5394867D" w14:textId="77777777" w:rsidR="00F65739" w:rsidRPr="006F4BD2" w:rsidRDefault="00F65739" w:rsidP="0083702E">
            <w:pPr>
              <w:jc w:val="center"/>
              <w:rPr>
                <w:sz w:val="22"/>
              </w:rPr>
            </w:pPr>
            <w:r w:rsidRPr="006F4BD2">
              <w:rPr>
                <w:b/>
                <w:sz w:val="22"/>
              </w:rPr>
              <w:t>Question text</w:t>
            </w:r>
          </w:p>
        </w:tc>
        <w:tc>
          <w:tcPr>
            <w:tcW w:w="1414" w:type="dxa"/>
            <w:shd w:val="clear" w:color="auto" w:fill="E5E4E7" w:themeFill="accent6" w:themeFillTint="66"/>
            <w:vAlign w:val="center"/>
          </w:tcPr>
          <w:p w14:paraId="03F85AA1" w14:textId="3490D56E" w:rsidR="00F65739" w:rsidRPr="006F4BD2" w:rsidRDefault="00EF172B" w:rsidP="0083702E">
            <w:pPr>
              <w:jc w:val="center"/>
              <w:rPr>
                <w:sz w:val="22"/>
              </w:rPr>
            </w:pPr>
            <w:r>
              <w:rPr>
                <w:b/>
                <w:sz w:val="22"/>
              </w:rPr>
              <w:t>Question</w:t>
            </w:r>
            <w:r w:rsidR="00F65739" w:rsidRPr="006F4BD2">
              <w:rPr>
                <w:b/>
                <w:sz w:val="22"/>
              </w:rPr>
              <w:t xml:space="preserve"> score</w:t>
            </w:r>
          </w:p>
        </w:tc>
        <w:tc>
          <w:tcPr>
            <w:tcW w:w="1414" w:type="dxa"/>
            <w:shd w:val="clear" w:color="auto" w:fill="E5E4E7" w:themeFill="accent6" w:themeFillTint="66"/>
            <w:vAlign w:val="center"/>
          </w:tcPr>
          <w:p w14:paraId="69B99792" w14:textId="77777777" w:rsidR="00F65739" w:rsidRPr="006F4BD2" w:rsidRDefault="00F65739" w:rsidP="0083702E">
            <w:pPr>
              <w:jc w:val="center"/>
              <w:rPr>
                <w:sz w:val="22"/>
              </w:rPr>
            </w:pPr>
            <w:r w:rsidRPr="006F4BD2">
              <w:rPr>
                <w:b/>
                <w:sz w:val="22"/>
              </w:rPr>
              <w:t>Question weight</w:t>
            </w:r>
          </w:p>
        </w:tc>
      </w:tr>
      <w:tr w:rsidR="00EF172B" w14:paraId="5959157D" w14:textId="77777777" w:rsidTr="00EF172B">
        <w:trPr>
          <w:tblHeader/>
          <w:jc w:val="center"/>
        </w:trPr>
        <w:tc>
          <w:tcPr>
            <w:tcW w:w="9628" w:type="dxa"/>
            <w:gridSpan w:val="4"/>
            <w:shd w:val="clear" w:color="auto" w:fill="E5E4E7" w:themeFill="accent6" w:themeFillTint="66"/>
            <w:vAlign w:val="center"/>
          </w:tcPr>
          <w:p w14:paraId="74F0EA4A" w14:textId="6A033633" w:rsidR="00EF172B" w:rsidRPr="006F4BD2" w:rsidRDefault="00EF172B" w:rsidP="00EF172B">
            <w:pPr>
              <w:rPr>
                <w:b/>
                <w:sz w:val="22"/>
              </w:rPr>
            </w:pPr>
            <w:r w:rsidRPr="001A19D7">
              <w:rPr>
                <w:rFonts w:cs="Arial"/>
                <w:b/>
                <w:bCs/>
                <w:sz w:val="22"/>
              </w:rPr>
              <w:t>Quality (Service Provision and Experience) Criteria</w:t>
            </w:r>
          </w:p>
        </w:tc>
      </w:tr>
      <w:tr w:rsidR="004640BA" w14:paraId="3AD5828C" w14:textId="77777777" w:rsidTr="00EF172B">
        <w:trPr>
          <w:jc w:val="center"/>
        </w:trPr>
        <w:tc>
          <w:tcPr>
            <w:tcW w:w="1644" w:type="dxa"/>
            <w:vAlign w:val="center"/>
          </w:tcPr>
          <w:p w14:paraId="2770C3D5" w14:textId="7A0B026B" w:rsidR="004640BA" w:rsidRPr="00B34072" w:rsidRDefault="004640BA" w:rsidP="004640BA">
            <w:pPr>
              <w:jc w:val="center"/>
              <w:rPr>
                <w:sz w:val="22"/>
              </w:rPr>
            </w:pPr>
            <w:r w:rsidRPr="00B34072">
              <w:rPr>
                <w:sz w:val="22"/>
              </w:rPr>
              <w:t>L1 - Q1</w:t>
            </w:r>
          </w:p>
        </w:tc>
        <w:tc>
          <w:tcPr>
            <w:tcW w:w="5156" w:type="dxa"/>
          </w:tcPr>
          <w:p w14:paraId="2C15796A" w14:textId="1B4D20F1" w:rsidR="004640BA" w:rsidRPr="00B34072" w:rsidRDefault="004D7315" w:rsidP="004640BA">
            <w:pPr>
              <w:rPr>
                <w:sz w:val="22"/>
              </w:rPr>
            </w:pPr>
            <w:r w:rsidRPr="00B34072">
              <w:rPr>
                <w:sz w:val="22"/>
              </w:rPr>
              <w:t>CIMSPA Chartered</w:t>
            </w:r>
            <w:r w:rsidR="003C5FFB" w:rsidRPr="00B34072">
              <w:rPr>
                <w:sz w:val="22"/>
              </w:rPr>
              <w:t xml:space="preserve"> (Yes/</w:t>
            </w:r>
            <w:r w:rsidR="004240A6" w:rsidRPr="00B34072">
              <w:rPr>
                <w:sz w:val="22"/>
              </w:rPr>
              <w:t>No)</w:t>
            </w:r>
          </w:p>
        </w:tc>
        <w:tc>
          <w:tcPr>
            <w:tcW w:w="1414" w:type="dxa"/>
            <w:vAlign w:val="center"/>
          </w:tcPr>
          <w:p w14:paraId="4EDFAE16" w14:textId="230D75D9" w:rsidR="004640BA" w:rsidRPr="00B34072" w:rsidRDefault="005844A5" w:rsidP="004640BA">
            <w:pPr>
              <w:jc w:val="center"/>
              <w:rPr>
                <w:sz w:val="22"/>
              </w:rPr>
            </w:pPr>
            <w:r w:rsidRPr="00B34072">
              <w:rPr>
                <w:sz w:val="22"/>
              </w:rPr>
              <w:t>5</w:t>
            </w:r>
          </w:p>
        </w:tc>
        <w:tc>
          <w:tcPr>
            <w:tcW w:w="1414" w:type="dxa"/>
            <w:vAlign w:val="center"/>
          </w:tcPr>
          <w:p w14:paraId="76266AA0" w14:textId="7C817665" w:rsidR="004640BA" w:rsidRPr="00B34072" w:rsidRDefault="00D321BD" w:rsidP="004640BA">
            <w:pPr>
              <w:jc w:val="center"/>
              <w:rPr>
                <w:sz w:val="22"/>
              </w:rPr>
            </w:pPr>
            <w:r w:rsidRPr="00B34072">
              <w:rPr>
                <w:sz w:val="22"/>
              </w:rPr>
              <w:t>3</w:t>
            </w:r>
          </w:p>
        </w:tc>
      </w:tr>
      <w:tr w:rsidR="004640BA" w14:paraId="252931AB" w14:textId="77777777" w:rsidTr="00EF172B">
        <w:trPr>
          <w:jc w:val="center"/>
        </w:trPr>
        <w:tc>
          <w:tcPr>
            <w:tcW w:w="1644" w:type="dxa"/>
            <w:vAlign w:val="center"/>
          </w:tcPr>
          <w:p w14:paraId="51524B1D" w14:textId="1368BBE2" w:rsidR="004640BA" w:rsidRPr="00B34072" w:rsidRDefault="004640BA" w:rsidP="004640BA">
            <w:pPr>
              <w:jc w:val="center"/>
              <w:rPr>
                <w:sz w:val="22"/>
              </w:rPr>
            </w:pPr>
            <w:r w:rsidRPr="00B34072">
              <w:rPr>
                <w:sz w:val="22"/>
              </w:rPr>
              <w:t>L1 - Q2</w:t>
            </w:r>
          </w:p>
        </w:tc>
        <w:tc>
          <w:tcPr>
            <w:tcW w:w="5156" w:type="dxa"/>
          </w:tcPr>
          <w:p w14:paraId="5D187113" w14:textId="77777777" w:rsidR="004640BA" w:rsidRPr="00B34072" w:rsidRDefault="004640BA" w:rsidP="004640BA">
            <w:pPr>
              <w:rPr>
                <w:sz w:val="22"/>
              </w:rPr>
            </w:pPr>
            <w:r w:rsidRPr="00B34072">
              <w:rPr>
                <w:sz w:val="22"/>
              </w:rPr>
              <w:t>Relevant Coach Developer expertise and pathway sport experience. Tenderers must evidence experience supporting coaches and working with young people, pathway sport or comparable development environments.</w:t>
            </w:r>
          </w:p>
        </w:tc>
        <w:tc>
          <w:tcPr>
            <w:tcW w:w="1414" w:type="dxa"/>
            <w:vAlign w:val="center"/>
          </w:tcPr>
          <w:p w14:paraId="0DB6C211" w14:textId="77777777" w:rsidR="004640BA" w:rsidRPr="00B34072" w:rsidRDefault="004640BA" w:rsidP="004640BA">
            <w:pPr>
              <w:jc w:val="center"/>
              <w:rPr>
                <w:sz w:val="22"/>
              </w:rPr>
            </w:pPr>
            <w:r w:rsidRPr="00B34072">
              <w:rPr>
                <w:sz w:val="22"/>
              </w:rPr>
              <w:t>5</w:t>
            </w:r>
          </w:p>
        </w:tc>
        <w:tc>
          <w:tcPr>
            <w:tcW w:w="1414" w:type="dxa"/>
            <w:vAlign w:val="center"/>
          </w:tcPr>
          <w:p w14:paraId="373FC9B0" w14:textId="77777777" w:rsidR="004640BA" w:rsidRPr="00B34072" w:rsidRDefault="004640BA" w:rsidP="004640BA">
            <w:pPr>
              <w:jc w:val="center"/>
              <w:rPr>
                <w:sz w:val="22"/>
              </w:rPr>
            </w:pPr>
            <w:r w:rsidRPr="00B34072">
              <w:rPr>
                <w:sz w:val="22"/>
              </w:rPr>
              <w:t>3</w:t>
            </w:r>
          </w:p>
        </w:tc>
      </w:tr>
      <w:tr w:rsidR="004640BA" w14:paraId="42FF7A9C" w14:textId="77777777" w:rsidTr="00EF172B">
        <w:trPr>
          <w:jc w:val="center"/>
        </w:trPr>
        <w:tc>
          <w:tcPr>
            <w:tcW w:w="1644" w:type="dxa"/>
            <w:vAlign w:val="center"/>
          </w:tcPr>
          <w:p w14:paraId="38632099" w14:textId="33FC8E11" w:rsidR="004640BA" w:rsidRPr="00B34072" w:rsidRDefault="004640BA" w:rsidP="004640BA">
            <w:pPr>
              <w:jc w:val="center"/>
              <w:rPr>
                <w:sz w:val="22"/>
              </w:rPr>
            </w:pPr>
            <w:r w:rsidRPr="00B34072">
              <w:rPr>
                <w:sz w:val="22"/>
              </w:rPr>
              <w:t>L1 - Q3</w:t>
            </w:r>
          </w:p>
        </w:tc>
        <w:tc>
          <w:tcPr>
            <w:tcW w:w="5156" w:type="dxa"/>
          </w:tcPr>
          <w:p w14:paraId="4DE65F41" w14:textId="77777777" w:rsidR="004640BA" w:rsidRPr="00B34072" w:rsidRDefault="004640BA" w:rsidP="004640BA">
            <w:pPr>
              <w:rPr>
                <w:sz w:val="22"/>
              </w:rPr>
            </w:pPr>
            <w:r w:rsidRPr="00B34072">
              <w:rPr>
                <w:sz w:val="22"/>
              </w:rPr>
              <w:t>Proposed approach to coach support and development. Tenderers must describe how they would support coaches through observation, feedback, reflective practice, relational coaching, needs-led practice and review.</w:t>
            </w:r>
          </w:p>
        </w:tc>
        <w:tc>
          <w:tcPr>
            <w:tcW w:w="1414" w:type="dxa"/>
            <w:vAlign w:val="center"/>
          </w:tcPr>
          <w:p w14:paraId="19E11A01" w14:textId="77777777" w:rsidR="004640BA" w:rsidRPr="00B34072" w:rsidRDefault="004640BA" w:rsidP="004640BA">
            <w:pPr>
              <w:jc w:val="center"/>
              <w:rPr>
                <w:sz w:val="22"/>
              </w:rPr>
            </w:pPr>
            <w:r w:rsidRPr="00B34072">
              <w:rPr>
                <w:sz w:val="22"/>
              </w:rPr>
              <w:t>5</w:t>
            </w:r>
          </w:p>
        </w:tc>
        <w:tc>
          <w:tcPr>
            <w:tcW w:w="1414" w:type="dxa"/>
            <w:vAlign w:val="center"/>
          </w:tcPr>
          <w:p w14:paraId="6BAF6696" w14:textId="77777777" w:rsidR="004640BA" w:rsidRPr="00B34072" w:rsidRDefault="004640BA" w:rsidP="004640BA">
            <w:pPr>
              <w:jc w:val="center"/>
              <w:rPr>
                <w:sz w:val="22"/>
              </w:rPr>
            </w:pPr>
            <w:r w:rsidRPr="00B34072">
              <w:rPr>
                <w:sz w:val="22"/>
              </w:rPr>
              <w:t>3</w:t>
            </w:r>
          </w:p>
        </w:tc>
      </w:tr>
      <w:tr w:rsidR="004640BA" w14:paraId="02D3EEC2" w14:textId="77777777" w:rsidTr="00EF172B">
        <w:trPr>
          <w:jc w:val="center"/>
        </w:trPr>
        <w:tc>
          <w:tcPr>
            <w:tcW w:w="1644" w:type="dxa"/>
            <w:vAlign w:val="center"/>
          </w:tcPr>
          <w:p w14:paraId="5E0F7EB9" w14:textId="7AE2E828" w:rsidR="004640BA" w:rsidRPr="00B34072" w:rsidRDefault="004640BA" w:rsidP="004640BA">
            <w:pPr>
              <w:jc w:val="center"/>
              <w:rPr>
                <w:sz w:val="22"/>
              </w:rPr>
            </w:pPr>
            <w:r w:rsidRPr="00B34072">
              <w:rPr>
                <w:sz w:val="22"/>
              </w:rPr>
              <w:t>L1 – Q4</w:t>
            </w:r>
          </w:p>
        </w:tc>
        <w:tc>
          <w:tcPr>
            <w:tcW w:w="5156" w:type="dxa"/>
          </w:tcPr>
          <w:p w14:paraId="137D6710" w14:textId="77777777" w:rsidR="004640BA" w:rsidRPr="00B34072" w:rsidRDefault="004640BA" w:rsidP="004640BA">
            <w:pPr>
              <w:rPr>
                <w:sz w:val="22"/>
              </w:rPr>
            </w:pPr>
            <w:r w:rsidRPr="00B34072">
              <w:rPr>
                <w:sz w:val="22"/>
              </w:rPr>
              <w:t>Peer mentoring and Coach Developer workforce development. Tenderers must describe how they would contribute to peer mentoring, communities of practice, buddying, co-delivery, sharing practice and developing newer Coach Developers.</w:t>
            </w:r>
          </w:p>
        </w:tc>
        <w:tc>
          <w:tcPr>
            <w:tcW w:w="1414" w:type="dxa"/>
            <w:vAlign w:val="center"/>
          </w:tcPr>
          <w:p w14:paraId="4CE77AD9" w14:textId="77777777" w:rsidR="004640BA" w:rsidRPr="00B34072" w:rsidRDefault="004640BA" w:rsidP="004640BA">
            <w:pPr>
              <w:jc w:val="center"/>
              <w:rPr>
                <w:sz w:val="22"/>
              </w:rPr>
            </w:pPr>
            <w:r w:rsidRPr="00B34072">
              <w:rPr>
                <w:sz w:val="22"/>
              </w:rPr>
              <w:t>5</w:t>
            </w:r>
          </w:p>
        </w:tc>
        <w:tc>
          <w:tcPr>
            <w:tcW w:w="1414" w:type="dxa"/>
            <w:vAlign w:val="center"/>
          </w:tcPr>
          <w:p w14:paraId="6760ACD9" w14:textId="60629D7F" w:rsidR="004640BA" w:rsidRPr="00B34072" w:rsidRDefault="007F1527" w:rsidP="004640BA">
            <w:pPr>
              <w:jc w:val="center"/>
              <w:rPr>
                <w:sz w:val="22"/>
              </w:rPr>
            </w:pPr>
            <w:r w:rsidRPr="00B34072">
              <w:rPr>
                <w:sz w:val="22"/>
              </w:rPr>
              <w:t>2</w:t>
            </w:r>
          </w:p>
        </w:tc>
      </w:tr>
      <w:tr w:rsidR="004640BA" w14:paraId="7C67A3CA" w14:textId="77777777" w:rsidTr="00EF172B">
        <w:trPr>
          <w:jc w:val="center"/>
        </w:trPr>
        <w:tc>
          <w:tcPr>
            <w:tcW w:w="1644" w:type="dxa"/>
            <w:vAlign w:val="center"/>
          </w:tcPr>
          <w:p w14:paraId="0DC87AC4" w14:textId="6DF13965" w:rsidR="004640BA" w:rsidRPr="00B34072" w:rsidRDefault="004640BA" w:rsidP="004640BA">
            <w:pPr>
              <w:jc w:val="center"/>
              <w:rPr>
                <w:sz w:val="22"/>
              </w:rPr>
            </w:pPr>
            <w:r w:rsidRPr="00B34072">
              <w:rPr>
                <w:sz w:val="22"/>
              </w:rPr>
              <w:t>L1 – Q5</w:t>
            </w:r>
          </w:p>
        </w:tc>
        <w:tc>
          <w:tcPr>
            <w:tcW w:w="5156" w:type="dxa"/>
          </w:tcPr>
          <w:p w14:paraId="5F1A5F0F" w14:textId="77777777" w:rsidR="004640BA" w:rsidRPr="00B34072" w:rsidRDefault="004640BA" w:rsidP="004640BA">
            <w:pPr>
              <w:rPr>
                <w:sz w:val="22"/>
              </w:rPr>
            </w:pPr>
            <w:r w:rsidRPr="00B34072">
              <w:rPr>
                <w:sz w:val="22"/>
              </w:rPr>
              <w:t>Inclusion, safeguarding, ethical practice and role boundaries. Tenderers must describe how they would support inclusive practice and maintain safeguarding, confidentiality, data protection and role boundaries.</w:t>
            </w:r>
          </w:p>
        </w:tc>
        <w:tc>
          <w:tcPr>
            <w:tcW w:w="1414" w:type="dxa"/>
            <w:vAlign w:val="center"/>
          </w:tcPr>
          <w:p w14:paraId="11BDA296" w14:textId="77777777" w:rsidR="004640BA" w:rsidRPr="00B34072" w:rsidRDefault="004640BA" w:rsidP="004640BA">
            <w:pPr>
              <w:jc w:val="center"/>
              <w:rPr>
                <w:sz w:val="22"/>
              </w:rPr>
            </w:pPr>
            <w:r w:rsidRPr="00B34072">
              <w:rPr>
                <w:sz w:val="22"/>
              </w:rPr>
              <w:t>5</w:t>
            </w:r>
          </w:p>
        </w:tc>
        <w:tc>
          <w:tcPr>
            <w:tcW w:w="1414" w:type="dxa"/>
            <w:vAlign w:val="center"/>
          </w:tcPr>
          <w:p w14:paraId="331309B1" w14:textId="62DB8BED" w:rsidR="004640BA" w:rsidRPr="00B34072" w:rsidRDefault="004640BA" w:rsidP="004640BA">
            <w:pPr>
              <w:jc w:val="center"/>
              <w:rPr>
                <w:sz w:val="22"/>
              </w:rPr>
            </w:pPr>
            <w:r w:rsidRPr="00B34072">
              <w:rPr>
                <w:sz w:val="22"/>
              </w:rPr>
              <w:t>2</w:t>
            </w:r>
          </w:p>
        </w:tc>
      </w:tr>
      <w:tr w:rsidR="004640BA" w14:paraId="71DD9304" w14:textId="77777777" w:rsidTr="00EF172B">
        <w:trPr>
          <w:jc w:val="center"/>
        </w:trPr>
        <w:tc>
          <w:tcPr>
            <w:tcW w:w="1644" w:type="dxa"/>
            <w:vAlign w:val="center"/>
          </w:tcPr>
          <w:p w14:paraId="2F036A14" w14:textId="0F012F52" w:rsidR="004640BA" w:rsidRPr="00B34072" w:rsidRDefault="004640BA" w:rsidP="004640BA">
            <w:pPr>
              <w:jc w:val="center"/>
              <w:rPr>
                <w:sz w:val="22"/>
              </w:rPr>
            </w:pPr>
            <w:r w:rsidRPr="00B34072">
              <w:rPr>
                <w:sz w:val="22"/>
              </w:rPr>
              <w:t>L1-</w:t>
            </w:r>
            <w:r w:rsidR="007F1527" w:rsidRPr="00B34072">
              <w:rPr>
                <w:sz w:val="22"/>
              </w:rPr>
              <w:t>Q6</w:t>
            </w:r>
          </w:p>
        </w:tc>
        <w:tc>
          <w:tcPr>
            <w:tcW w:w="5156" w:type="dxa"/>
          </w:tcPr>
          <w:p w14:paraId="3109581C" w14:textId="77777777" w:rsidR="004640BA" w:rsidRPr="00B34072" w:rsidRDefault="004640BA" w:rsidP="004640BA">
            <w:pPr>
              <w:rPr>
                <w:sz w:val="22"/>
              </w:rPr>
            </w:pPr>
            <w:r w:rsidRPr="00B34072">
              <w:rPr>
                <w:sz w:val="22"/>
              </w:rPr>
              <w:t>Mobilisation, governance, reporting and quality assurance. Tenderers must describe availability, Wales-wide/online delivery, reporting, quality management and how they would work with Sport Wales and NGBs.</w:t>
            </w:r>
          </w:p>
        </w:tc>
        <w:tc>
          <w:tcPr>
            <w:tcW w:w="1414" w:type="dxa"/>
            <w:vAlign w:val="center"/>
          </w:tcPr>
          <w:p w14:paraId="4E85F1A7" w14:textId="77777777" w:rsidR="004640BA" w:rsidRPr="00B34072" w:rsidRDefault="004640BA" w:rsidP="004640BA">
            <w:pPr>
              <w:jc w:val="center"/>
              <w:rPr>
                <w:sz w:val="22"/>
              </w:rPr>
            </w:pPr>
            <w:r w:rsidRPr="00B34072">
              <w:rPr>
                <w:sz w:val="22"/>
              </w:rPr>
              <w:t>5</w:t>
            </w:r>
          </w:p>
        </w:tc>
        <w:tc>
          <w:tcPr>
            <w:tcW w:w="1414" w:type="dxa"/>
            <w:vAlign w:val="center"/>
          </w:tcPr>
          <w:p w14:paraId="03947873" w14:textId="77777777" w:rsidR="004640BA" w:rsidRPr="00B34072" w:rsidRDefault="004640BA" w:rsidP="004640BA">
            <w:pPr>
              <w:jc w:val="center"/>
              <w:rPr>
                <w:sz w:val="22"/>
              </w:rPr>
            </w:pPr>
            <w:r w:rsidRPr="00B34072">
              <w:rPr>
                <w:sz w:val="22"/>
              </w:rPr>
              <w:t>1</w:t>
            </w:r>
          </w:p>
        </w:tc>
      </w:tr>
      <w:tr w:rsidR="004640BA" w14:paraId="4FF740B2" w14:textId="77777777" w:rsidTr="00EF172B">
        <w:trPr>
          <w:jc w:val="center"/>
        </w:trPr>
        <w:tc>
          <w:tcPr>
            <w:tcW w:w="1644" w:type="dxa"/>
            <w:vAlign w:val="center"/>
          </w:tcPr>
          <w:p w14:paraId="5C5DE5FB" w14:textId="77777777" w:rsidR="004640BA" w:rsidRPr="006F4BD2" w:rsidRDefault="004640BA" w:rsidP="004640BA">
            <w:pPr>
              <w:jc w:val="center"/>
              <w:rPr>
                <w:sz w:val="22"/>
              </w:rPr>
            </w:pPr>
            <w:r w:rsidRPr="006F4BD2">
              <w:rPr>
                <w:sz w:val="22"/>
              </w:rPr>
              <w:t>Commercial</w:t>
            </w:r>
          </w:p>
        </w:tc>
        <w:tc>
          <w:tcPr>
            <w:tcW w:w="5156" w:type="dxa"/>
          </w:tcPr>
          <w:p w14:paraId="1E08F9A9" w14:textId="404D3324" w:rsidR="004640BA" w:rsidRPr="00926B3F" w:rsidRDefault="004640BA" w:rsidP="004640BA">
            <w:pPr>
              <w:pStyle w:val="NoSpacing"/>
              <w:rPr>
                <w:rFonts w:cs="Arial"/>
                <w:sz w:val="22"/>
              </w:rPr>
            </w:pPr>
            <w:r w:rsidRPr="00926B3F">
              <w:rPr>
                <w:rFonts w:cs="Arial"/>
                <w:sz w:val="22"/>
              </w:rPr>
              <w:t>Provide the daily rate of your organisation’s proposal for the provision of the required service, based on a 36-month contract.  If multiple hour/ day rates are provided, an average will be taken.</w:t>
            </w:r>
          </w:p>
          <w:p w14:paraId="194CACD2" w14:textId="77777777" w:rsidR="004640BA" w:rsidRPr="006F4BD2" w:rsidRDefault="004640BA" w:rsidP="004640BA">
            <w:pPr>
              <w:rPr>
                <w:sz w:val="22"/>
              </w:rPr>
            </w:pPr>
          </w:p>
        </w:tc>
        <w:tc>
          <w:tcPr>
            <w:tcW w:w="1414" w:type="dxa"/>
            <w:vAlign w:val="center"/>
          </w:tcPr>
          <w:p w14:paraId="2D8EB793" w14:textId="1709801C" w:rsidR="004640BA" w:rsidRPr="006F4BD2" w:rsidRDefault="004640BA" w:rsidP="004640BA">
            <w:pPr>
              <w:jc w:val="center"/>
              <w:rPr>
                <w:sz w:val="22"/>
              </w:rPr>
            </w:pPr>
            <w:r>
              <w:rPr>
                <w:sz w:val="22"/>
              </w:rPr>
              <w:t>5</w:t>
            </w:r>
          </w:p>
        </w:tc>
        <w:tc>
          <w:tcPr>
            <w:tcW w:w="1414" w:type="dxa"/>
            <w:vAlign w:val="center"/>
          </w:tcPr>
          <w:p w14:paraId="57256096" w14:textId="560DAFD5" w:rsidR="004640BA" w:rsidRPr="006F4BD2" w:rsidRDefault="004640BA" w:rsidP="004640BA">
            <w:pPr>
              <w:jc w:val="center"/>
              <w:rPr>
                <w:sz w:val="22"/>
              </w:rPr>
            </w:pPr>
            <w:r>
              <w:rPr>
                <w:sz w:val="22"/>
              </w:rPr>
              <w:t>1</w:t>
            </w:r>
          </w:p>
        </w:tc>
      </w:tr>
    </w:tbl>
    <w:p w14:paraId="3797FB0B" w14:textId="77777777" w:rsidR="007435A6" w:rsidRDefault="007435A6" w:rsidP="007435A6">
      <w:pPr>
        <w:spacing w:after="0"/>
        <w:rPr>
          <w:sz w:val="22"/>
        </w:rPr>
      </w:pPr>
    </w:p>
    <w:p w14:paraId="3CC4100F" w14:textId="77777777" w:rsidR="007435A6" w:rsidRDefault="007435A6" w:rsidP="007435A6">
      <w:pPr>
        <w:spacing w:after="0"/>
        <w:rPr>
          <w:sz w:val="22"/>
        </w:rPr>
      </w:pPr>
    </w:p>
    <w:p w14:paraId="13E223DC" w14:textId="77777777" w:rsidR="007435A6" w:rsidRDefault="007435A6" w:rsidP="007435A6">
      <w:pPr>
        <w:spacing w:after="0"/>
        <w:rPr>
          <w:sz w:val="22"/>
        </w:rPr>
      </w:pPr>
    </w:p>
    <w:p w14:paraId="6F151940" w14:textId="77777777" w:rsidR="007435A6" w:rsidRDefault="007435A6" w:rsidP="007435A6">
      <w:pPr>
        <w:spacing w:after="0"/>
        <w:rPr>
          <w:sz w:val="22"/>
        </w:rPr>
      </w:pPr>
    </w:p>
    <w:p w14:paraId="7623D175" w14:textId="28F8DF3D" w:rsidR="007435A6" w:rsidRDefault="007435A6" w:rsidP="007435A6">
      <w:pPr>
        <w:pStyle w:val="Heading2"/>
        <w:spacing w:after="0"/>
        <w:jc w:val="both"/>
        <w:rPr>
          <w:sz w:val="22"/>
          <w:szCs w:val="22"/>
        </w:rPr>
      </w:pPr>
      <w:r>
        <w:rPr>
          <w:sz w:val="22"/>
          <w:szCs w:val="22"/>
        </w:rPr>
        <w:lastRenderedPageBreak/>
        <w:t>Award Criteria Lot 2</w:t>
      </w:r>
    </w:p>
    <w:p w14:paraId="3D4FE0A5" w14:textId="77777777" w:rsidR="007435A6" w:rsidRDefault="007435A6" w:rsidP="007435A6">
      <w:pPr>
        <w:spacing w:after="0"/>
        <w:rPr>
          <w:sz w:val="22"/>
        </w:rPr>
      </w:pPr>
    </w:p>
    <w:p w14:paraId="4E9D0E80" w14:textId="77777777" w:rsidR="00B632A0" w:rsidRPr="00B632A0" w:rsidRDefault="00B632A0" w:rsidP="00B632A0">
      <w:pPr>
        <w:rPr>
          <w:sz w:val="22"/>
          <w:szCs w:val="20"/>
        </w:rPr>
      </w:pPr>
      <w:r w:rsidRPr="00B632A0">
        <w:rPr>
          <w:sz w:val="22"/>
          <w:szCs w:val="20"/>
        </w:rPr>
        <w:t>Lot 2 is for suppliers with relevant specialist expertise in coach development, coaching research, pedagogy, workforce development, learning design, evaluation, inclusion, talent development, pathway sport, NGB development, sport policy or system change. Lot 2 suppliers may only be commissioned for system-level consultancy work. They will not undertake direct coach-facing Coach Developer activity unless also appointed to Lot 1.</w:t>
      </w:r>
    </w:p>
    <w:p w14:paraId="6DC600B3" w14:textId="77777777" w:rsidR="005A7D51" w:rsidRDefault="005A7D51" w:rsidP="007435A6">
      <w:pPr>
        <w:spacing w:after="0"/>
        <w:rPr>
          <w:sz w:val="22"/>
        </w:rPr>
      </w:pPr>
    </w:p>
    <w:tbl>
      <w:tblPr>
        <w:tblStyle w:val="TableGrid"/>
        <w:tblW w:w="0" w:type="auto"/>
        <w:jc w:val="center"/>
        <w:tblLook w:val="04A0" w:firstRow="1" w:lastRow="0" w:firstColumn="1" w:lastColumn="0" w:noHBand="0" w:noVBand="1"/>
      </w:tblPr>
      <w:tblGrid>
        <w:gridCol w:w="1644"/>
        <w:gridCol w:w="5156"/>
        <w:gridCol w:w="1414"/>
        <w:gridCol w:w="1414"/>
      </w:tblGrid>
      <w:tr w:rsidR="007435A6" w:rsidRPr="006F4BD2" w14:paraId="576A54BB" w14:textId="77777777" w:rsidTr="00797958">
        <w:trPr>
          <w:tblHeader/>
          <w:jc w:val="center"/>
        </w:trPr>
        <w:tc>
          <w:tcPr>
            <w:tcW w:w="1644" w:type="dxa"/>
            <w:shd w:val="clear" w:color="auto" w:fill="E5E4E7" w:themeFill="accent6" w:themeFillTint="66"/>
            <w:vAlign w:val="center"/>
          </w:tcPr>
          <w:p w14:paraId="5F980E47" w14:textId="77777777" w:rsidR="007435A6" w:rsidRPr="006F4BD2" w:rsidRDefault="007435A6" w:rsidP="00797958">
            <w:pPr>
              <w:jc w:val="center"/>
              <w:rPr>
                <w:sz w:val="22"/>
              </w:rPr>
            </w:pPr>
            <w:r w:rsidRPr="006F4BD2">
              <w:rPr>
                <w:b/>
                <w:sz w:val="22"/>
              </w:rPr>
              <w:t>Question reference</w:t>
            </w:r>
          </w:p>
        </w:tc>
        <w:tc>
          <w:tcPr>
            <w:tcW w:w="5156" w:type="dxa"/>
            <w:shd w:val="clear" w:color="auto" w:fill="E5E4E7" w:themeFill="accent6" w:themeFillTint="66"/>
            <w:vAlign w:val="center"/>
          </w:tcPr>
          <w:p w14:paraId="6768ADDB" w14:textId="77777777" w:rsidR="007435A6" w:rsidRPr="006F4BD2" w:rsidRDefault="007435A6" w:rsidP="00797958">
            <w:pPr>
              <w:jc w:val="center"/>
              <w:rPr>
                <w:sz w:val="22"/>
              </w:rPr>
            </w:pPr>
            <w:r w:rsidRPr="006F4BD2">
              <w:rPr>
                <w:b/>
                <w:sz w:val="22"/>
              </w:rPr>
              <w:t>Question text</w:t>
            </w:r>
          </w:p>
        </w:tc>
        <w:tc>
          <w:tcPr>
            <w:tcW w:w="1414" w:type="dxa"/>
            <w:shd w:val="clear" w:color="auto" w:fill="E5E4E7" w:themeFill="accent6" w:themeFillTint="66"/>
            <w:vAlign w:val="center"/>
          </w:tcPr>
          <w:p w14:paraId="35E29243" w14:textId="77777777" w:rsidR="007435A6" w:rsidRPr="006F4BD2" w:rsidRDefault="007435A6" w:rsidP="00797958">
            <w:pPr>
              <w:jc w:val="center"/>
              <w:rPr>
                <w:sz w:val="22"/>
              </w:rPr>
            </w:pPr>
            <w:r>
              <w:rPr>
                <w:b/>
                <w:sz w:val="22"/>
              </w:rPr>
              <w:t>Question</w:t>
            </w:r>
            <w:r w:rsidRPr="006F4BD2">
              <w:rPr>
                <w:b/>
                <w:sz w:val="22"/>
              </w:rPr>
              <w:t xml:space="preserve"> score</w:t>
            </w:r>
          </w:p>
        </w:tc>
        <w:tc>
          <w:tcPr>
            <w:tcW w:w="1414" w:type="dxa"/>
            <w:shd w:val="clear" w:color="auto" w:fill="E5E4E7" w:themeFill="accent6" w:themeFillTint="66"/>
            <w:vAlign w:val="center"/>
          </w:tcPr>
          <w:p w14:paraId="5011D6CD" w14:textId="77777777" w:rsidR="007435A6" w:rsidRPr="006F4BD2" w:rsidRDefault="007435A6" w:rsidP="00797958">
            <w:pPr>
              <w:jc w:val="center"/>
              <w:rPr>
                <w:sz w:val="22"/>
              </w:rPr>
            </w:pPr>
            <w:r w:rsidRPr="006F4BD2">
              <w:rPr>
                <w:b/>
                <w:sz w:val="22"/>
              </w:rPr>
              <w:t>Question weight</w:t>
            </w:r>
          </w:p>
        </w:tc>
      </w:tr>
      <w:tr w:rsidR="007435A6" w:rsidRPr="006F4BD2" w14:paraId="5B83133C" w14:textId="77777777" w:rsidTr="00797958">
        <w:trPr>
          <w:tblHeader/>
          <w:jc w:val="center"/>
        </w:trPr>
        <w:tc>
          <w:tcPr>
            <w:tcW w:w="9628" w:type="dxa"/>
            <w:gridSpan w:val="4"/>
            <w:shd w:val="clear" w:color="auto" w:fill="E5E4E7" w:themeFill="accent6" w:themeFillTint="66"/>
            <w:vAlign w:val="center"/>
          </w:tcPr>
          <w:p w14:paraId="2541771B" w14:textId="77777777" w:rsidR="007435A6" w:rsidRPr="006F4BD2" w:rsidRDefault="007435A6" w:rsidP="00797958">
            <w:pPr>
              <w:rPr>
                <w:b/>
                <w:sz w:val="22"/>
              </w:rPr>
            </w:pPr>
            <w:r w:rsidRPr="001A19D7">
              <w:rPr>
                <w:rFonts w:cs="Arial"/>
                <w:b/>
                <w:bCs/>
                <w:sz w:val="22"/>
              </w:rPr>
              <w:t>Quality (Service Provision and Experience) Criteria</w:t>
            </w:r>
          </w:p>
        </w:tc>
      </w:tr>
      <w:tr w:rsidR="007435A6" w:rsidRPr="006F4BD2" w14:paraId="19112E61" w14:textId="77777777" w:rsidTr="00797958">
        <w:trPr>
          <w:jc w:val="center"/>
        </w:trPr>
        <w:tc>
          <w:tcPr>
            <w:tcW w:w="1644" w:type="dxa"/>
            <w:vAlign w:val="center"/>
          </w:tcPr>
          <w:p w14:paraId="4E85C920" w14:textId="5522B54E" w:rsidR="007435A6" w:rsidRPr="006F4BD2" w:rsidRDefault="005B12DC" w:rsidP="00797958">
            <w:pPr>
              <w:jc w:val="center"/>
              <w:rPr>
                <w:sz w:val="22"/>
              </w:rPr>
            </w:pPr>
            <w:r>
              <w:rPr>
                <w:sz w:val="22"/>
              </w:rPr>
              <w:t xml:space="preserve">L2 - </w:t>
            </w:r>
            <w:r w:rsidR="007435A6" w:rsidRPr="006F4BD2">
              <w:rPr>
                <w:sz w:val="22"/>
              </w:rPr>
              <w:t>Q1</w:t>
            </w:r>
          </w:p>
        </w:tc>
        <w:tc>
          <w:tcPr>
            <w:tcW w:w="5156" w:type="dxa"/>
          </w:tcPr>
          <w:p w14:paraId="7D81B2C7" w14:textId="008B9647" w:rsidR="00C86437" w:rsidRPr="00610931" w:rsidRDefault="007235C7" w:rsidP="00797958">
            <w:pPr>
              <w:rPr>
                <w:sz w:val="22"/>
              </w:rPr>
            </w:pPr>
            <w:r>
              <w:rPr>
                <w:sz w:val="22"/>
              </w:rPr>
              <w:t>R</w:t>
            </w:r>
            <w:r w:rsidR="00C86437" w:rsidRPr="00610931">
              <w:rPr>
                <w:sz w:val="22"/>
              </w:rPr>
              <w:t>elevant expertise and experience in one or more of the following areas: coach development research, coach learning, pedagogy, workforce development, learning design, evaluation, inclusion, pathway sport, talent development, NGB development, sport policy or system change. Include up to three relevant examples that demonstrate the nature, scale, context, outputs and impact of your previous work.</w:t>
            </w:r>
          </w:p>
        </w:tc>
        <w:tc>
          <w:tcPr>
            <w:tcW w:w="1414" w:type="dxa"/>
            <w:vAlign w:val="center"/>
          </w:tcPr>
          <w:p w14:paraId="73B47A8B" w14:textId="77777777" w:rsidR="007435A6" w:rsidRPr="006F4BD2" w:rsidRDefault="007435A6" w:rsidP="00797958">
            <w:pPr>
              <w:jc w:val="center"/>
              <w:rPr>
                <w:sz w:val="22"/>
              </w:rPr>
            </w:pPr>
            <w:r w:rsidRPr="006F4BD2">
              <w:rPr>
                <w:sz w:val="22"/>
              </w:rPr>
              <w:t>5</w:t>
            </w:r>
          </w:p>
        </w:tc>
        <w:tc>
          <w:tcPr>
            <w:tcW w:w="1414" w:type="dxa"/>
            <w:vAlign w:val="center"/>
          </w:tcPr>
          <w:p w14:paraId="6DCE293E" w14:textId="77777777" w:rsidR="007435A6" w:rsidRPr="006F4BD2" w:rsidRDefault="007435A6" w:rsidP="00797958">
            <w:pPr>
              <w:jc w:val="center"/>
              <w:rPr>
                <w:sz w:val="22"/>
              </w:rPr>
            </w:pPr>
            <w:r w:rsidRPr="006F4BD2">
              <w:rPr>
                <w:sz w:val="22"/>
              </w:rPr>
              <w:t>3</w:t>
            </w:r>
          </w:p>
        </w:tc>
      </w:tr>
      <w:tr w:rsidR="007435A6" w:rsidRPr="006F4BD2" w14:paraId="4B2DDF41" w14:textId="77777777" w:rsidTr="00797958">
        <w:trPr>
          <w:jc w:val="center"/>
        </w:trPr>
        <w:tc>
          <w:tcPr>
            <w:tcW w:w="1644" w:type="dxa"/>
            <w:vAlign w:val="center"/>
          </w:tcPr>
          <w:p w14:paraId="432D06A5" w14:textId="1A6C0E3F" w:rsidR="007435A6" w:rsidRPr="006F4BD2" w:rsidRDefault="005B12DC" w:rsidP="00797958">
            <w:pPr>
              <w:jc w:val="center"/>
              <w:rPr>
                <w:sz w:val="22"/>
              </w:rPr>
            </w:pPr>
            <w:r>
              <w:rPr>
                <w:sz w:val="22"/>
              </w:rPr>
              <w:t xml:space="preserve">L2 - </w:t>
            </w:r>
            <w:r w:rsidR="007435A6" w:rsidRPr="006F4BD2">
              <w:rPr>
                <w:sz w:val="22"/>
              </w:rPr>
              <w:t>Q2</w:t>
            </w:r>
          </w:p>
        </w:tc>
        <w:tc>
          <w:tcPr>
            <w:tcW w:w="5156" w:type="dxa"/>
          </w:tcPr>
          <w:p w14:paraId="3164C5C1" w14:textId="101D4E2E" w:rsidR="007435A6" w:rsidRPr="00610931" w:rsidRDefault="00EF1067" w:rsidP="00797958">
            <w:pPr>
              <w:rPr>
                <w:sz w:val="22"/>
              </w:rPr>
            </w:pPr>
            <w:r>
              <w:rPr>
                <w:sz w:val="22"/>
              </w:rPr>
              <w:t>U</w:t>
            </w:r>
            <w:r w:rsidR="003F6FBE" w:rsidRPr="00610931">
              <w:rPr>
                <w:sz w:val="22"/>
              </w:rPr>
              <w:t>nderstanding of Welsh pathway sport and the role that coach development can play in improving young people’s experiences. Your response should address how coaching systems can support safe, enjoyable, inclusive, relational and developmentally appropriate environments for young people, while also enabling long-term athlete development and performance progression.</w:t>
            </w:r>
          </w:p>
        </w:tc>
        <w:tc>
          <w:tcPr>
            <w:tcW w:w="1414" w:type="dxa"/>
            <w:vAlign w:val="center"/>
          </w:tcPr>
          <w:p w14:paraId="0203407A" w14:textId="77777777" w:rsidR="007435A6" w:rsidRPr="006F4BD2" w:rsidRDefault="007435A6" w:rsidP="00797958">
            <w:pPr>
              <w:jc w:val="center"/>
              <w:rPr>
                <w:sz w:val="22"/>
              </w:rPr>
            </w:pPr>
            <w:r w:rsidRPr="006F4BD2">
              <w:rPr>
                <w:sz w:val="22"/>
              </w:rPr>
              <w:t>5</w:t>
            </w:r>
          </w:p>
        </w:tc>
        <w:tc>
          <w:tcPr>
            <w:tcW w:w="1414" w:type="dxa"/>
            <w:vAlign w:val="center"/>
          </w:tcPr>
          <w:p w14:paraId="51CD471C" w14:textId="6D451BF0" w:rsidR="007435A6" w:rsidRPr="006F4BD2" w:rsidRDefault="00C52AD0" w:rsidP="00797958">
            <w:pPr>
              <w:jc w:val="center"/>
              <w:rPr>
                <w:sz w:val="22"/>
              </w:rPr>
            </w:pPr>
            <w:r>
              <w:rPr>
                <w:sz w:val="22"/>
              </w:rPr>
              <w:t>2</w:t>
            </w:r>
          </w:p>
        </w:tc>
      </w:tr>
      <w:tr w:rsidR="007435A6" w:rsidRPr="006F4BD2" w14:paraId="168F3CC6" w14:textId="77777777" w:rsidTr="00797958">
        <w:trPr>
          <w:jc w:val="center"/>
        </w:trPr>
        <w:tc>
          <w:tcPr>
            <w:tcW w:w="1644" w:type="dxa"/>
            <w:vAlign w:val="center"/>
          </w:tcPr>
          <w:p w14:paraId="39DAA88A" w14:textId="3E6B478D" w:rsidR="007435A6" w:rsidRPr="006F4BD2" w:rsidRDefault="005B12DC" w:rsidP="00797958">
            <w:pPr>
              <w:jc w:val="center"/>
              <w:rPr>
                <w:sz w:val="22"/>
              </w:rPr>
            </w:pPr>
            <w:r>
              <w:rPr>
                <w:sz w:val="22"/>
              </w:rPr>
              <w:t xml:space="preserve">L2 - </w:t>
            </w:r>
            <w:r w:rsidR="007435A6" w:rsidRPr="006F4BD2">
              <w:rPr>
                <w:sz w:val="22"/>
              </w:rPr>
              <w:t>Q3</w:t>
            </w:r>
          </w:p>
        </w:tc>
        <w:tc>
          <w:tcPr>
            <w:tcW w:w="5156" w:type="dxa"/>
          </w:tcPr>
          <w:p w14:paraId="14808D81" w14:textId="7EDA1869" w:rsidR="007435A6" w:rsidRPr="00610931" w:rsidRDefault="009D2051" w:rsidP="00797958">
            <w:pPr>
              <w:rPr>
                <w:sz w:val="22"/>
              </w:rPr>
            </w:pPr>
            <w:r w:rsidRPr="009D2051">
              <w:rPr>
                <w:bCs/>
                <w:sz w:val="22"/>
                <w:lang w:val="en-US"/>
              </w:rPr>
              <w:t>Insight-led and test-and-learn activity.</w:t>
            </w:r>
            <w:r w:rsidR="002A7004">
              <w:rPr>
                <w:bCs/>
                <w:sz w:val="22"/>
                <w:lang w:val="en-US"/>
              </w:rPr>
              <w:t xml:space="preserve">  Your response should include </w:t>
            </w:r>
            <w:r w:rsidR="006A54B3" w:rsidRPr="00610931">
              <w:rPr>
                <w:sz w:val="22"/>
              </w:rPr>
              <w:t>how you would design, support and review insight-led or test-and-learn activity for Sport Wales, NGBs or pathway partners. Include your approach to defining the question or challenge, gathering appropriate evidence, involving stakeholders, making sense of learning, and producing practical recommendations for future coach development.</w:t>
            </w:r>
          </w:p>
        </w:tc>
        <w:tc>
          <w:tcPr>
            <w:tcW w:w="1414" w:type="dxa"/>
            <w:vAlign w:val="center"/>
          </w:tcPr>
          <w:p w14:paraId="22C13966" w14:textId="77777777" w:rsidR="007435A6" w:rsidRPr="006F4BD2" w:rsidRDefault="007435A6" w:rsidP="00797958">
            <w:pPr>
              <w:jc w:val="center"/>
              <w:rPr>
                <w:sz w:val="22"/>
              </w:rPr>
            </w:pPr>
            <w:r w:rsidRPr="006F4BD2">
              <w:rPr>
                <w:sz w:val="22"/>
              </w:rPr>
              <w:t>5</w:t>
            </w:r>
          </w:p>
        </w:tc>
        <w:tc>
          <w:tcPr>
            <w:tcW w:w="1414" w:type="dxa"/>
            <w:vAlign w:val="center"/>
          </w:tcPr>
          <w:p w14:paraId="69C3C5FC" w14:textId="342B6E63" w:rsidR="007435A6" w:rsidRPr="006F4BD2" w:rsidRDefault="00C52AD0" w:rsidP="00797958">
            <w:pPr>
              <w:jc w:val="center"/>
              <w:rPr>
                <w:sz w:val="22"/>
              </w:rPr>
            </w:pPr>
            <w:r>
              <w:rPr>
                <w:sz w:val="22"/>
              </w:rPr>
              <w:t>3</w:t>
            </w:r>
          </w:p>
        </w:tc>
      </w:tr>
      <w:tr w:rsidR="007435A6" w:rsidRPr="006F4BD2" w14:paraId="5CF6D44E" w14:textId="77777777" w:rsidTr="00797958">
        <w:trPr>
          <w:jc w:val="center"/>
        </w:trPr>
        <w:tc>
          <w:tcPr>
            <w:tcW w:w="1644" w:type="dxa"/>
            <w:vAlign w:val="center"/>
          </w:tcPr>
          <w:p w14:paraId="101B44CF" w14:textId="34A4BCB2" w:rsidR="007435A6" w:rsidRPr="006F4BD2" w:rsidRDefault="005B12DC" w:rsidP="00797958">
            <w:pPr>
              <w:jc w:val="center"/>
              <w:rPr>
                <w:sz w:val="22"/>
              </w:rPr>
            </w:pPr>
            <w:r>
              <w:rPr>
                <w:sz w:val="22"/>
              </w:rPr>
              <w:t xml:space="preserve">L2 - </w:t>
            </w:r>
            <w:r w:rsidR="007435A6" w:rsidRPr="006F4BD2">
              <w:rPr>
                <w:sz w:val="22"/>
              </w:rPr>
              <w:t>Q4</w:t>
            </w:r>
          </w:p>
        </w:tc>
        <w:tc>
          <w:tcPr>
            <w:tcW w:w="5156" w:type="dxa"/>
          </w:tcPr>
          <w:p w14:paraId="012B7A9E" w14:textId="00C23EC1" w:rsidR="007435A6" w:rsidRPr="00610931" w:rsidRDefault="00B958A0" w:rsidP="00797958">
            <w:pPr>
              <w:rPr>
                <w:sz w:val="22"/>
              </w:rPr>
            </w:pPr>
            <w:r w:rsidRPr="00B958A0">
              <w:rPr>
                <w:bCs/>
                <w:sz w:val="22"/>
                <w:szCs w:val="20"/>
              </w:rPr>
              <w:t>Knowledge translation, learning design and resource development.</w:t>
            </w:r>
            <w:r w:rsidR="00B24889">
              <w:rPr>
                <w:bCs/>
                <w:sz w:val="22"/>
                <w:szCs w:val="20"/>
              </w:rPr>
              <w:t xml:space="preserve">  Your response should include how </w:t>
            </w:r>
            <w:r w:rsidR="00CD6F24" w:rsidRPr="00610931">
              <w:rPr>
                <w:sz w:val="22"/>
              </w:rPr>
              <w:t>evidence</w:t>
            </w:r>
            <w:r w:rsidR="00E32F2B" w:rsidRPr="00610931">
              <w:rPr>
                <w:sz w:val="22"/>
              </w:rPr>
              <w:t xml:space="preserve">, insight, research or strategic priorities </w:t>
            </w:r>
            <w:r w:rsidR="00833F74">
              <w:rPr>
                <w:sz w:val="22"/>
              </w:rPr>
              <w:t xml:space="preserve">would be </w:t>
            </w:r>
            <w:r w:rsidR="00833F74" w:rsidRPr="00610931">
              <w:rPr>
                <w:sz w:val="22"/>
              </w:rPr>
              <w:t>translate</w:t>
            </w:r>
            <w:r w:rsidR="00833F74">
              <w:rPr>
                <w:sz w:val="22"/>
              </w:rPr>
              <w:t>d</w:t>
            </w:r>
            <w:r w:rsidR="00833F74" w:rsidRPr="00610931">
              <w:rPr>
                <w:sz w:val="22"/>
              </w:rPr>
              <w:t xml:space="preserve"> </w:t>
            </w:r>
            <w:r w:rsidR="00E32F2B" w:rsidRPr="00610931">
              <w:rPr>
                <w:sz w:val="22"/>
              </w:rPr>
              <w:t xml:space="preserve">into practical coaching system </w:t>
            </w:r>
            <w:r w:rsidR="00E32F2B" w:rsidRPr="00610931">
              <w:rPr>
                <w:sz w:val="22"/>
              </w:rPr>
              <w:lastRenderedPageBreak/>
              <w:t>resources. Examples may include digital resources, learning guides, reflective tools, implementation prompts, workshop materials, communities of practice resources, or guidance for NGBs and pathway leads.</w:t>
            </w:r>
          </w:p>
        </w:tc>
        <w:tc>
          <w:tcPr>
            <w:tcW w:w="1414" w:type="dxa"/>
            <w:vAlign w:val="center"/>
          </w:tcPr>
          <w:p w14:paraId="7C0BA276" w14:textId="77777777" w:rsidR="007435A6" w:rsidRPr="006F4BD2" w:rsidRDefault="007435A6" w:rsidP="00797958">
            <w:pPr>
              <w:jc w:val="center"/>
              <w:rPr>
                <w:sz w:val="22"/>
              </w:rPr>
            </w:pPr>
            <w:r w:rsidRPr="006F4BD2">
              <w:rPr>
                <w:sz w:val="22"/>
              </w:rPr>
              <w:lastRenderedPageBreak/>
              <w:t>5</w:t>
            </w:r>
          </w:p>
        </w:tc>
        <w:tc>
          <w:tcPr>
            <w:tcW w:w="1414" w:type="dxa"/>
            <w:vAlign w:val="center"/>
          </w:tcPr>
          <w:p w14:paraId="6564895E" w14:textId="77777777" w:rsidR="007435A6" w:rsidRPr="006F4BD2" w:rsidRDefault="007435A6" w:rsidP="00797958">
            <w:pPr>
              <w:jc w:val="center"/>
              <w:rPr>
                <w:sz w:val="22"/>
              </w:rPr>
            </w:pPr>
            <w:r w:rsidRPr="006F4BD2">
              <w:rPr>
                <w:sz w:val="22"/>
              </w:rPr>
              <w:t>3</w:t>
            </w:r>
          </w:p>
        </w:tc>
      </w:tr>
      <w:tr w:rsidR="007435A6" w:rsidRPr="006F4BD2" w14:paraId="12A04DDD" w14:textId="77777777" w:rsidTr="00797958">
        <w:trPr>
          <w:jc w:val="center"/>
        </w:trPr>
        <w:tc>
          <w:tcPr>
            <w:tcW w:w="1644" w:type="dxa"/>
            <w:vAlign w:val="center"/>
          </w:tcPr>
          <w:p w14:paraId="043BA987" w14:textId="2EE7D5A7" w:rsidR="007435A6" w:rsidRPr="006F4BD2" w:rsidRDefault="005B12DC" w:rsidP="00797958">
            <w:pPr>
              <w:jc w:val="center"/>
              <w:rPr>
                <w:sz w:val="22"/>
              </w:rPr>
            </w:pPr>
            <w:r>
              <w:rPr>
                <w:sz w:val="22"/>
              </w:rPr>
              <w:t xml:space="preserve">L2 - </w:t>
            </w:r>
            <w:r w:rsidR="007435A6" w:rsidRPr="006F4BD2">
              <w:rPr>
                <w:sz w:val="22"/>
              </w:rPr>
              <w:t>Q5</w:t>
            </w:r>
          </w:p>
        </w:tc>
        <w:tc>
          <w:tcPr>
            <w:tcW w:w="5156" w:type="dxa"/>
          </w:tcPr>
          <w:p w14:paraId="7FE356D0" w14:textId="2E59556E" w:rsidR="007435A6" w:rsidRPr="00610931" w:rsidRDefault="00D62A97" w:rsidP="00797958">
            <w:pPr>
              <w:rPr>
                <w:sz w:val="22"/>
              </w:rPr>
            </w:pPr>
            <w:r w:rsidRPr="0072317C">
              <w:rPr>
                <w:sz w:val="22"/>
                <w:szCs w:val="20"/>
                <w:lang w:val="en-US"/>
              </w:rPr>
              <w:t>Collaboration, advisory work and system learning.</w:t>
            </w:r>
            <w:r w:rsidR="00B520E1">
              <w:rPr>
                <w:sz w:val="22"/>
                <w:szCs w:val="20"/>
                <w:lang w:val="en-US"/>
              </w:rPr>
              <w:t xml:space="preserve">  This should include </w:t>
            </w:r>
            <w:r w:rsidR="00C87D35" w:rsidRPr="00610931">
              <w:rPr>
                <w:sz w:val="22"/>
              </w:rPr>
              <w:t>how you would work collaboratively with Sport Wales, NGBs, Coach Developers, academics, practitioners and other pathway partners. Include how you would contribute to Coaching Think Tanks, advisory groups, NGB workshops or cross-sport learning spaces, and how you would manage different perspectives, priorities and levels of readiness for change.</w:t>
            </w:r>
          </w:p>
        </w:tc>
        <w:tc>
          <w:tcPr>
            <w:tcW w:w="1414" w:type="dxa"/>
            <w:vAlign w:val="center"/>
          </w:tcPr>
          <w:p w14:paraId="4F86614C" w14:textId="77777777" w:rsidR="007435A6" w:rsidRPr="006F4BD2" w:rsidRDefault="007435A6" w:rsidP="00797958">
            <w:pPr>
              <w:jc w:val="center"/>
              <w:rPr>
                <w:sz w:val="22"/>
              </w:rPr>
            </w:pPr>
            <w:r w:rsidRPr="006F4BD2">
              <w:rPr>
                <w:sz w:val="22"/>
              </w:rPr>
              <w:t>5</w:t>
            </w:r>
          </w:p>
        </w:tc>
        <w:tc>
          <w:tcPr>
            <w:tcW w:w="1414" w:type="dxa"/>
            <w:vAlign w:val="center"/>
          </w:tcPr>
          <w:p w14:paraId="714F84A3" w14:textId="77777777" w:rsidR="007435A6" w:rsidRPr="006F4BD2" w:rsidRDefault="007435A6" w:rsidP="00797958">
            <w:pPr>
              <w:jc w:val="center"/>
              <w:rPr>
                <w:sz w:val="22"/>
              </w:rPr>
            </w:pPr>
            <w:r>
              <w:rPr>
                <w:sz w:val="22"/>
              </w:rPr>
              <w:t>2</w:t>
            </w:r>
          </w:p>
        </w:tc>
      </w:tr>
      <w:tr w:rsidR="007435A6" w:rsidRPr="006F4BD2" w14:paraId="021A3139" w14:textId="77777777" w:rsidTr="00797958">
        <w:trPr>
          <w:jc w:val="center"/>
        </w:trPr>
        <w:tc>
          <w:tcPr>
            <w:tcW w:w="1644" w:type="dxa"/>
            <w:vAlign w:val="center"/>
          </w:tcPr>
          <w:p w14:paraId="2AD7D973" w14:textId="0EFC2B1B" w:rsidR="007435A6" w:rsidRPr="006F4BD2" w:rsidRDefault="005B12DC" w:rsidP="00797958">
            <w:pPr>
              <w:jc w:val="center"/>
              <w:rPr>
                <w:sz w:val="22"/>
              </w:rPr>
            </w:pPr>
            <w:r>
              <w:rPr>
                <w:sz w:val="22"/>
              </w:rPr>
              <w:t xml:space="preserve">L2 - </w:t>
            </w:r>
            <w:r w:rsidR="007435A6" w:rsidRPr="006F4BD2">
              <w:rPr>
                <w:sz w:val="22"/>
              </w:rPr>
              <w:t>Q6</w:t>
            </w:r>
          </w:p>
        </w:tc>
        <w:tc>
          <w:tcPr>
            <w:tcW w:w="5156" w:type="dxa"/>
          </w:tcPr>
          <w:p w14:paraId="35BDD32A" w14:textId="15C81157" w:rsidR="007435A6" w:rsidRPr="00610931" w:rsidRDefault="00C66CC2" w:rsidP="00797958">
            <w:pPr>
              <w:rPr>
                <w:sz w:val="22"/>
              </w:rPr>
            </w:pPr>
            <w:r w:rsidRPr="00C66CC2">
              <w:rPr>
                <w:bCs/>
                <w:sz w:val="22"/>
                <w:lang w:val="en-US"/>
              </w:rPr>
              <w:t>Ethical, inclusive and responsible consultancy.</w:t>
            </w:r>
            <w:r w:rsidRPr="00C66CC2">
              <w:rPr>
                <w:b/>
                <w:sz w:val="22"/>
                <w:lang w:val="en-US"/>
              </w:rPr>
              <w:t xml:space="preserve"> </w:t>
            </w:r>
            <w:r w:rsidRPr="006F4BD2">
              <w:rPr>
                <w:sz w:val="22"/>
              </w:rPr>
              <w:t xml:space="preserve">Tenderers must describe </w:t>
            </w:r>
            <w:r>
              <w:rPr>
                <w:sz w:val="22"/>
              </w:rPr>
              <w:t xml:space="preserve">their </w:t>
            </w:r>
            <w:r w:rsidR="00610931" w:rsidRPr="00610931">
              <w:rPr>
                <w:sz w:val="22"/>
              </w:rPr>
              <w:t>approach to ethical, inclusive and responsible consultancy within Lot 2. Your response should cover confidentiality, data protection, consent where relevant, safeguarding awareness, equality and inclusion, accessibility, Welsh language considerations where applicable, and the use of anonymised insight when reporting themes to Sport Wales, NGBs or partners.</w:t>
            </w:r>
          </w:p>
        </w:tc>
        <w:tc>
          <w:tcPr>
            <w:tcW w:w="1414" w:type="dxa"/>
            <w:vAlign w:val="center"/>
          </w:tcPr>
          <w:p w14:paraId="4E5AC98C" w14:textId="77777777" w:rsidR="007435A6" w:rsidRPr="006F4BD2" w:rsidRDefault="007435A6" w:rsidP="00797958">
            <w:pPr>
              <w:jc w:val="center"/>
              <w:rPr>
                <w:sz w:val="22"/>
              </w:rPr>
            </w:pPr>
            <w:r w:rsidRPr="006F4BD2">
              <w:rPr>
                <w:sz w:val="22"/>
              </w:rPr>
              <w:t>5</w:t>
            </w:r>
          </w:p>
        </w:tc>
        <w:tc>
          <w:tcPr>
            <w:tcW w:w="1414" w:type="dxa"/>
            <w:vAlign w:val="center"/>
          </w:tcPr>
          <w:p w14:paraId="0BF2F128" w14:textId="77777777" w:rsidR="007435A6" w:rsidRPr="006F4BD2" w:rsidRDefault="007435A6" w:rsidP="00797958">
            <w:pPr>
              <w:jc w:val="center"/>
              <w:rPr>
                <w:sz w:val="22"/>
              </w:rPr>
            </w:pPr>
            <w:r w:rsidRPr="006F4BD2">
              <w:rPr>
                <w:sz w:val="22"/>
              </w:rPr>
              <w:t>1</w:t>
            </w:r>
          </w:p>
        </w:tc>
      </w:tr>
      <w:tr w:rsidR="007435A6" w:rsidRPr="006F4BD2" w14:paraId="0538E146" w14:textId="77777777" w:rsidTr="00797958">
        <w:trPr>
          <w:jc w:val="center"/>
        </w:trPr>
        <w:tc>
          <w:tcPr>
            <w:tcW w:w="1644" w:type="dxa"/>
            <w:vAlign w:val="center"/>
          </w:tcPr>
          <w:p w14:paraId="41DF1932" w14:textId="77777777" w:rsidR="007435A6" w:rsidRPr="005479EF" w:rsidRDefault="007435A6" w:rsidP="00797958">
            <w:pPr>
              <w:jc w:val="center"/>
              <w:rPr>
                <w:sz w:val="22"/>
              </w:rPr>
            </w:pPr>
            <w:r w:rsidRPr="005479EF">
              <w:rPr>
                <w:sz w:val="22"/>
              </w:rPr>
              <w:t>Commercial</w:t>
            </w:r>
          </w:p>
        </w:tc>
        <w:tc>
          <w:tcPr>
            <w:tcW w:w="5156" w:type="dxa"/>
          </w:tcPr>
          <w:p w14:paraId="09B67856" w14:textId="45EA5B2A" w:rsidR="007435A6" w:rsidRPr="000421B2" w:rsidRDefault="007435A6" w:rsidP="000421B2">
            <w:pPr>
              <w:pStyle w:val="NoSpacing"/>
              <w:rPr>
                <w:rFonts w:cs="Arial"/>
                <w:sz w:val="22"/>
              </w:rPr>
            </w:pPr>
            <w:r w:rsidRPr="005479EF">
              <w:rPr>
                <w:rFonts w:cs="Arial"/>
                <w:sz w:val="22"/>
              </w:rPr>
              <w:t>Provide the daily rate of your organisation’s proposal for the provision of the required service, based on a 36-month contract.  If multiple</w:t>
            </w:r>
            <w:r w:rsidR="008B089E" w:rsidRPr="005479EF">
              <w:rPr>
                <w:rFonts w:cs="Arial"/>
                <w:sz w:val="22"/>
              </w:rPr>
              <w:t xml:space="preserve"> </w:t>
            </w:r>
            <w:r w:rsidR="00ED4A68" w:rsidRPr="005479EF">
              <w:rPr>
                <w:rFonts w:cs="Arial"/>
                <w:sz w:val="22"/>
              </w:rPr>
              <w:t>hour</w:t>
            </w:r>
            <w:r w:rsidR="008B089E" w:rsidRPr="005479EF">
              <w:rPr>
                <w:rFonts w:cs="Arial"/>
                <w:sz w:val="22"/>
              </w:rPr>
              <w:t>/</w:t>
            </w:r>
            <w:r w:rsidRPr="005479EF">
              <w:rPr>
                <w:rFonts w:cs="Arial"/>
                <w:sz w:val="22"/>
              </w:rPr>
              <w:t xml:space="preserve"> day rates are provided, an average will be taken.</w:t>
            </w:r>
          </w:p>
        </w:tc>
        <w:tc>
          <w:tcPr>
            <w:tcW w:w="1414" w:type="dxa"/>
            <w:vAlign w:val="center"/>
          </w:tcPr>
          <w:p w14:paraId="383339BC" w14:textId="77777777" w:rsidR="007435A6" w:rsidRPr="005479EF" w:rsidRDefault="007435A6" w:rsidP="00797958">
            <w:pPr>
              <w:jc w:val="center"/>
              <w:rPr>
                <w:sz w:val="22"/>
              </w:rPr>
            </w:pPr>
            <w:r w:rsidRPr="005479EF">
              <w:rPr>
                <w:sz w:val="22"/>
              </w:rPr>
              <w:t>5</w:t>
            </w:r>
          </w:p>
        </w:tc>
        <w:tc>
          <w:tcPr>
            <w:tcW w:w="1414" w:type="dxa"/>
            <w:vAlign w:val="center"/>
          </w:tcPr>
          <w:p w14:paraId="203AA782" w14:textId="77777777" w:rsidR="007435A6" w:rsidRPr="005479EF" w:rsidRDefault="007435A6" w:rsidP="00797958">
            <w:pPr>
              <w:jc w:val="center"/>
              <w:rPr>
                <w:sz w:val="22"/>
              </w:rPr>
            </w:pPr>
            <w:r w:rsidRPr="005479EF">
              <w:rPr>
                <w:sz w:val="22"/>
              </w:rPr>
              <w:t>1</w:t>
            </w:r>
          </w:p>
        </w:tc>
      </w:tr>
    </w:tbl>
    <w:p w14:paraId="48EDA37D" w14:textId="77777777" w:rsidR="007435A6" w:rsidRDefault="007435A6" w:rsidP="007435A6">
      <w:pPr>
        <w:spacing w:after="0"/>
        <w:rPr>
          <w:sz w:val="22"/>
        </w:rPr>
      </w:pPr>
    </w:p>
    <w:p w14:paraId="7970C433" w14:textId="77777777" w:rsidR="007435A6" w:rsidRPr="007435A6" w:rsidRDefault="007435A6" w:rsidP="007435A6">
      <w:pPr>
        <w:spacing w:after="0"/>
        <w:rPr>
          <w:sz w:val="22"/>
        </w:rPr>
      </w:pPr>
    </w:p>
    <w:p w14:paraId="36641982" w14:textId="77777777" w:rsidR="00B15675" w:rsidRPr="00B15675" w:rsidRDefault="00B15675" w:rsidP="00B15675">
      <w:pPr>
        <w:spacing w:after="0"/>
        <w:rPr>
          <w:sz w:val="22"/>
        </w:rPr>
      </w:pPr>
    </w:p>
    <w:p w14:paraId="71400570" w14:textId="77777777" w:rsidR="000C1040" w:rsidRDefault="000C1040" w:rsidP="001D6CCB">
      <w:pPr>
        <w:pStyle w:val="ListParagraph"/>
        <w:spacing w:after="0"/>
        <w:rPr>
          <w:sz w:val="22"/>
        </w:rPr>
      </w:pPr>
    </w:p>
    <w:p w14:paraId="249538AA" w14:textId="77777777" w:rsidR="00F712C7" w:rsidRDefault="00F712C7" w:rsidP="001D6CCB">
      <w:pPr>
        <w:pStyle w:val="ListParagraph"/>
        <w:spacing w:after="0"/>
        <w:rPr>
          <w:sz w:val="22"/>
        </w:rPr>
      </w:pPr>
    </w:p>
    <w:p w14:paraId="55C196CA" w14:textId="720B94EB" w:rsidR="00B96A97" w:rsidRDefault="00B96A97" w:rsidP="00B96A97">
      <w:pPr>
        <w:pStyle w:val="Heading2"/>
        <w:spacing w:after="0"/>
        <w:jc w:val="both"/>
        <w:rPr>
          <w:sz w:val="22"/>
          <w:szCs w:val="22"/>
        </w:rPr>
      </w:pPr>
      <w:r>
        <w:rPr>
          <w:sz w:val="22"/>
          <w:szCs w:val="22"/>
        </w:rPr>
        <w:t>Award</w:t>
      </w:r>
      <w:bookmarkEnd w:id="34"/>
    </w:p>
    <w:p w14:paraId="64D18AAA" w14:textId="77777777" w:rsidR="00B96A97" w:rsidRPr="00C23C93" w:rsidRDefault="00B96A97" w:rsidP="00A41A70">
      <w:pPr>
        <w:pStyle w:val="ListParagraph"/>
        <w:spacing w:after="0"/>
        <w:rPr>
          <w:sz w:val="22"/>
          <w:highlight w:val="cyan"/>
        </w:rPr>
      </w:pPr>
    </w:p>
    <w:p w14:paraId="434A845E" w14:textId="5297EAA0" w:rsidR="0061448A" w:rsidRDefault="00282ADA" w:rsidP="00282ADA">
      <w:pPr>
        <w:pStyle w:val="ListParagraph"/>
        <w:numPr>
          <w:ilvl w:val="1"/>
          <w:numId w:val="3"/>
        </w:numPr>
        <w:spacing w:after="0"/>
        <w:rPr>
          <w:sz w:val="22"/>
        </w:rPr>
      </w:pPr>
      <w:r w:rsidRPr="00282ADA">
        <w:rPr>
          <w:sz w:val="22"/>
        </w:rPr>
        <w:t>The total Quality score and total Commercial score will be combined to give a Total tender score.  The highest scoring compliant tender shall be deemed the MAT.</w:t>
      </w:r>
    </w:p>
    <w:p w14:paraId="7F4CA030" w14:textId="77777777" w:rsidR="00282ADA" w:rsidRDefault="00282ADA" w:rsidP="00282ADA">
      <w:pPr>
        <w:pStyle w:val="ListParagraph"/>
        <w:spacing w:after="0"/>
        <w:rPr>
          <w:sz w:val="22"/>
        </w:rPr>
      </w:pPr>
    </w:p>
    <w:p w14:paraId="2B9B17C1" w14:textId="4F7D1AB6" w:rsidR="00CA6320" w:rsidRDefault="00CA6320" w:rsidP="00CA6320">
      <w:pPr>
        <w:pStyle w:val="Heading2"/>
        <w:numPr>
          <w:ilvl w:val="0"/>
          <w:numId w:val="3"/>
        </w:numPr>
        <w:jc w:val="both"/>
      </w:pPr>
      <w:bookmarkStart w:id="35" w:name="_Toc218693919"/>
      <w:r>
        <w:lastRenderedPageBreak/>
        <w:t>Further Guidance</w:t>
      </w:r>
      <w:bookmarkEnd w:id="35"/>
    </w:p>
    <w:p w14:paraId="77EB017B" w14:textId="77777777" w:rsidR="00CA6320" w:rsidRDefault="00CA6320" w:rsidP="00CA6320">
      <w:pPr>
        <w:pStyle w:val="NoSpacing"/>
        <w:jc w:val="both"/>
      </w:pPr>
    </w:p>
    <w:p w14:paraId="0DA4B8A2" w14:textId="2484D995" w:rsidR="00CA6320" w:rsidRDefault="00220691" w:rsidP="00220691">
      <w:pPr>
        <w:pStyle w:val="NoSpacing"/>
        <w:numPr>
          <w:ilvl w:val="1"/>
          <w:numId w:val="3"/>
        </w:numPr>
        <w:jc w:val="both"/>
        <w:rPr>
          <w:sz w:val="22"/>
          <w:szCs w:val="24"/>
        </w:rPr>
      </w:pPr>
      <w:r w:rsidRPr="00220691">
        <w:rPr>
          <w:sz w:val="22"/>
          <w:szCs w:val="24"/>
        </w:rPr>
        <w:t xml:space="preserve">Tenderers must examine the Invitation to Tender document, as well as any supporting documentation, in full as these indicate what information must be provided </w:t>
      </w:r>
      <w:proofErr w:type="gramStart"/>
      <w:r w:rsidRPr="00220691">
        <w:rPr>
          <w:sz w:val="22"/>
          <w:szCs w:val="24"/>
        </w:rPr>
        <w:t>in order for</w:t>
      </w:r>
      <w:proofErr w:type="gramEnd"/>
      <w:r w:rsidRPr="00220691">
        <w:rPr>
          <w:sz w:val="22"/>
          <w:szCs w:val="24"/>
        </w:rPr>
        <w:t xml:space="preserve"> their response to be deemed complete and compliant. Incomplete or unqualified tenders may be rejected as non-compliant, at the sole discretion of </w:t>
      </w:r>
      <w:r>
        <w:rPr>
          <w:sz w:val="22"/>
          <w:szCs w:val="24"/>
        </w:rPr>
        <w:t>Sport</w:t>
      </w:r>
      <w:r w:rsidRPr="00220691">
        <w:rPr>
          <w:sz w:val="22"/>
          <w:szCs w:val="24"/>
        </w:rPr>
        <w:t xml:space="preserve"> Wales.</w:t>
      </w:r>
    </w:p>
    <w:p w14:paraId="30C7041A" w14:textId="77777777" w:rsidR="00220691" w:rsidRDefault="00220691" w:rsidP="00220691">
      <w:pPr>
        <w:pStyle w:val="NoSpacing"/>
        <w:ind w:left="720"/>
        <w:jc w:val="both"/>
        <w:rPr>
          <w:sz w:val="22"/>
          <w:szCs w:val="24"/>
        </w:rPr>
      </w:pPr>
    </w:p>
    <w:p w14:paraId="7ACB0978" w14:textId="431F7C26" w:rsidR="007D6677" w:rsidRPr="007D6677" w:rsidRDefault="007D6677" w:rsidP="007D6677">
      <w:pPr>
        <w:pStyle w:val="NoSpacing"/>
        <w:numPr>
          <w:ilvl w:val="1"/>
          <w:numId w:val="3"/>
        </w:numPr>
        <w:jc w:val="both"/>
        <w:rPr>
          <w:sz w:val="22"/>
          <w:szCs w:val="24"/>
        </w:rPr>
      </w:pPr>
      <w:r w:rsidRPr="007D6677">
        <w:rPr>
          <w:sz w:val="22"/>
          <w:szCs w:val="24"/>
        </w:rPr>
        <w:t>These instructions are designed to ensure that all proposals are given equal and fair consideration.  It is important therefore that tenderers provide all of information requested.</w:t>
      </w:r>
    </w:p>
    <w:p w14:paraId="5A372BBD" w14:textId="77777777" w:rsidR="007D6677" w:rsidRPr="007D6677" w:rsidRDefault="007D6677" w:rsidP="007D6677">
      <w:pPr>
        <w:pStyle w:val="NoSpacing"/>
        <w:ind w:left="720"/>
        <w:jc w:val="both"/>
        <w:rPr>
          <w:sz w:val="22"/>
          <w:szCs w:val="24"/>
        </w:rPr>
      </w:pPr>
    </w:p>
    <w:p w14:paraId="1195E846" w14:textId="29EAA32F" w:rsidR="007D6677" w:rsidRPr="007D6677" w:rsidRDefault="007D6677" w:rsidP="007D6677">
      <w:pPr>
        <w:pStyle w:val="NoSpacing"/>
        <w:numPr>
          <w:ilvl w:val="1"/>
          <w:numId w:val="3"/>
        </w:numPr>
        <w:jc w:val="both"/>
        <w:rPr>
          <w:sz w:val="22"/>
          <w:szCs w:val="24"/>
        </w:rPr>
      </w:pPr>
      <w:r w:rsidRPr="007D6677">
        <w:rPr>
          <w:sz w:val="22"/>
          <w:szCs w:val="24"/>
        </w:rPr>
        <w:t xml:space="preserve">The tenderer shall ensure that </w:t>
      </w:r>
      <w:proofErr w:type="gramStart"/>
      <w:r w:rsidRPr="007D6677">
        <w:rPr>
          <w:sz w:val="22"/>
          <w:szCs w:val="24"/>
        </w:rPr>
        <w:t>each and every</w:t>
      </w:r>
      <w:proofErr w:type="gramEnd"/>
      <w:r w:rsidRPr="007D6677">
        <w:rPr>
          <w:sz w:val="22"/>
          <w:szCs w:val="24"/>
        </w:rPr>
        <w:t xml:space="preserve"> sub-contractor, consortium member and adviser abide by the terms of these instructions and conditions of tender.</w:t>
      </w:r>
    </w:p>
    <w:p w14:paraId="3EFC8D83" w14:textId="77777777" w:rsidR="007D6677" w:rsidRPr="007D6677" w:rsidRDefault="007D6677" w:rsidP="007D6677">
      <w:pPr>
        <w:pStyle w:val="NoSpacing"/>
        <w:ind w:left="720"/>
        <w:jc w:val="both"/>
        <w:rPr>
          <w:sz w:val="22"/>
          <w:szCs w:val="24"/>
        </w:rPr>
      </w:pPr>
    </w:p>
    <w:p w14:paraId="79CDAA63" w14:textId="6D0AC358" w:rsidR="007D6677" w:rsidRPr="007D6677" w:rsidRDefault="007D6677" w:rsidP="007D6677">
      <w:pPr>
        <w:pStyle w:val="NoSpacing"/>
        <w:numPr>
          <w:ilvl w:val="1"/>
          <w:numId w:val="3"/>
        </w:numPr>
        <w:jc w:val="both"/>
        <w:rPr>
          <w:sz w:val="22"/>
          <w:szCs w:val="24"/>
        </w:rPr>
      </w:pPr>
      <w:r w:rsidRPr="007D6677">
        <w:rPr>
          <w:sz w:val="22"/>
          <w:szCs w:val="24"/>
        </w:rPr>
        <w:t>It is the tenderer’s responsibility to ensure that all information required is supplied and is accurate and, should there be doubt as to the content of the Invitation to Tender and/or supporting documentation, to seek additional information as required via formal clarification questions.</w:t>
      </w:r>
    </w:p>
    <w:p w14:paraId="620E82F6" w14:textId="77777777" w:rsidR="007D6677" w:rsidRPr="007D6677" w:rsidRDefault="007D6677" w:rsidP="007D6677">
      <w:pPr>
        <w:pStyle w:val="NoSpacing"/>
        <w:ind w:left="720"/>
        <w:jc w:val="both"/>
        <w:rPr>
          <w:sz w:val="22"/>
          <w:szCs w:val="24"/>
        </w:rPr>
      </w:pPr>
    </w:p>
    <w:p w14:paraId="61C2FFE4" w14:textId="2322590D" w:rsidR="007D6677" w:rsidRPr="007D6677" w:rsidRDefault="007D6677" w:rsidP="007D6677">
      <w:pPr>
        <w:pStyle w:val="NoSpacing"/>
        <w:numPr>
          <w:ilvl w:val="1"/>
          <w:numId w:val="3"/>
        </w:numPr>
        <w:jc w:val="both"/>
        <w:rPr>
          <w:sz w:val="22"/>
          <w:szCs w:val="24"/>
        </w:rPr>
      </w:pPr>
      <w:r w:rsidRPr="007D6677">
        <w:rPr>
          <w:sz w:val="22"/>
          <w:szCs w:val="24"/>
        </w:rPr>
        <w:t>Tenderers must ensure that they read all questions carefully and respond in accordance with the criteria below:</w:t>
      </w:r>
    </w:p>
    <w:p w14:paraId="561F61CB" w14:textId="10DFB695" w:rsidR="00220691" w:rsidRDefault="00220691" w:rsidP="00687602">
      <w:pPr>
        <w:pStyle w:val="NoSpacing"/>
        <w:ind w:left="720"/>
        <w:jc w:val="both"/>
        <w:rPr>
          <w:sz w:val="22"/>
          <w:szCs w:val="24"/>
        </w:rPr>
      </w:pPr>
    </w:p>
    <w:p w14:paraId="66AEA0A0" w14:textId="3B850286" w:rsidR="00455B8F" w:rsidRPr="00455B8F" w:rsidRDefault="00455B8F" w:rsidP="00143B7C">
      <w:pPr>
        <w:pStyle w:val="NoSpacing"/>
        <w:numPr>
          <w:ilvl w:val="0"/>
          <w:numId w:val="16"/>
        </w:numPr>
        <w:spacing w:line="276" w:lineRule="auto"/>
        <w:ind w:left="1004" w:hanging="284"/>
        <w:jc w:val="both"/>
        <w:rPr>
          <w:sz w:val="22"/>
          <w:szCs w:val="24"/>
        </w:rPr>
      </w:pPr>
      <w:r w:rsidRPr="00455B8F">
        <w:rPr>
          <w:sz w:val="22"/>
          <w:szCs w:val="24"/>
        </w:rPr>
        <w:t>Where supporting information is expressly requested (</w:t>
      </w:r>
      <w:r>
        <w:rPr>
          <w:sz w:val="22"/>
          <w:szCs w:val="24"/>
        </w:rPr>
        <w:t>e.g</w:t>
      </w:r>
      <w:r w:rsidRPr="00455B8F">
        <w:rPr>
          <w:sz w:val="22"/>
          <w:szCs w:val="24"/>
        </w:rPr>
        <w:t>. CVs, policies, process documents etc.) this can be provided as an appendix to your response.  For the avoidance of doubt, this will be in addition to the maximum page limit outlined</w:t>
      </w:r>
      <w:r>
        <w:rPr>
          <w:sz w:val="22"/>
          <w:szCs w:val="24"/>
        </w:rPr>
        <w:t>.</w:t>
      </w:r>
    </w:p>
    <w:p w14:paraId="545503D9" w14:textId="22CF0DF7" w:rsidR="00455B8F" w:rsidRPr="00455B8F" w:rsidRDefault="00455B8F" w:rsidP="00143B7C">
      <w:pPr>
        <w:pStyle w:val="NoSpacing"/>
        <w:numPr>
          <w:ilvl w:val="0"/>
          <w:numId w:val="16"/>
        </w:numPr>
        <w:spacing w:line="276" w:lineRule="auto"/>
        <w:ind w:left="1004" w:hanging="284"/>
        <w:jc w:val="both"/>
        <w:rPr>
          <w:sz w:val="22"/>
          <w:szCs w:val="24"/>
        </w:rPr>
      </w:pPr>
      <w:r w:rsidRPr="00455B8F">
        <w:rPr>
          <w:sz w:val="22"/>
          <w:szCs w:val="24"/>
        </w:rPr>
        <w:t xml:space="preserve">Supporting information not expressly requested by </w:t>
      </w:r>
      <w:r>
        <w:rPr>
          <w:sz w:val="22"/>
          <w:szCs w:val="24"/>
        </w:rPr>
        <w:t>Sport</w:t>
      </w:r>
      <w:r w:rsidRPr="00455B8F">
        <w:rPr>
          <w:sz w:val="22"/>
          <w:szCs w:val="24"/>
        </w:rPr>
        <w:t xml:space="preserve"> Wales (</w:t>
      </w:r>
      <w:r>
        <w:rPr>
          <w:sz w:val="22"/>
          <w:szCs w:val="24"/>
        </w:rPr>
        <w:t>e.g</w:t>
      </w:r>
      <w:r w:rsidRPr="00455B8F">
        <w:rPr>
          <w:sz w:val="22"/>
          <w:szCs w:val="24"/>
        </w:rPr>
        <w:t>. attachments and appendices) will not be considered nor evaluated as part of the submission</w:t>
      </w:r>
      <w:r>
        <w:rPr>
          <w:sz w:val="22"/>
          <w:szCs w:val="24"/>
        </w:rPr>
        <w:t>.</w:t>
      </w:r>
    </w:p>
    <w:p w14:paraId="5C8180FC" w14:textId="1D968DB3" w:rsidR="00455B8F" w:rsidRPr="00455B8F" w:rsidRDefault="00455B8F" w:rsidP="00143B7C">
      <w:pPr>
        <w:pStyle w:val="NoSpacing"/>
        <w:numPr>
          <w:ilvl w:val="0"/>
          <w:numId w:val="16"/>
        </w:numPr>
        <w:spacing w:line="276" w:lineRule="auto"/>
        <w:ind w:left="1004" w:hanging="284"/>
        <w:jc w:val="both"/>
        <w:rPr>
          <w:sz w:val="22"/>
          <w:szCs w:val="24"/>
        </w:rPr>
      </w:pPr>
      <w:r>
        <w:rPr>
          <w:sz w:val="22"/>
          <w:szCs w:val="24"/>
        </w:rPr>
        <w:t>Unless directly requested by Sport Wales, t</w:t>
      </w:r>
      <w:r w:rsidRPr="00455B8F">
        <w:rPr>
          <w:sz w:val="22"/>
          <w:szCs w:val="24"/>
        </w:rPr>
        <w:t>enderers must not include links or shortcuts to external resources (</w:t>
      </w:r>
      <w:r>
        <w:rPr>
          <w:sz w:val="22"/>
          <w:szCs w:val="24"/>
        </w:rPr>
        <w:t>e.g</w:t>
      </w:r>
      <w:r w:rsidRPr="00455B8F">
        <w:rPr>
          <w:sz w:val="22"/>
          <w:szCs w:val="24"/>
        </w:rPr>
        <w:t>. websites etc.</w:t>
      </w:r>
      <w:r>
        <w:rPr>
          <w:sz w:val="22"/>
          <w:szCs w:val="24"/>
        </w:rPr>
        <w:t>).</w:t>
      </w:r>
      <w:r w:rsidRPr="00455B8F">
        <w:rPr>
          <w:sz w:val="22"/>
          <w:szCs w:val="24"/>
        </w:rPr>
        <w:t xml:space="preserve"> </w:t>
      </w:r>
      <w:r>
        <w:rPr>
          <w:sz w:val="22"/>
          <w:szCs w:val="24"/>
        </w:rPr>
        <w:t>T</w:t>
      </w:r>
      <w:r w:rsidRPr="00455B8F">
        <w:rPr>
          <w:sz w:val="22"/>
          <w:szCs w:val="24"/>
        </w:rPr>
        <w:t>hese links will not be opened and will not be considered nor evaluated as part of the submission</w:t>
      </w:r>
      <w:r>
        <w:rPr>
          <w:sz w:val="22"/>
          <w:szCs w:val="24"/>
        </w:rPr>
        <w:t>.</w:t>
      </w:r>
    </w:p>
    <w:p w14:paraId="6F3E25A0" w14:textId="2D55E607" w:rsidR="00455B8F" w:rsidRPr="00455B8F" w:rsidRDefault="00455B8F" w:rsidP="00143B7C">
      <w:pPr>
        <w:pStyle w:val="NoSpacing"/>
        <w:numPr>
          <w:ilvl w:val="0"/>
          <w:numId w:val="16"/>
        </w:numPr>
        <w:spacing w:line="276" w:lineRule="auto"/>
        <w:ind w:left="1004" w:hanging="284"/>
        <w:jc w:val="both"/>
        <w:rPr>
          <w:sz w:val="22"/>
          <w:szCs w:val="24"/>
        </w:rPr>
      </w:pPr>
      <w:r w:rsidRPr="00455B8F">
        <w:rPr>
          <w:sz w:val="22"/>
          <w:szCs w:val="24"/>
        </w:rPr>
        <w:t>Tenderers must outline in their response any areas in which they do not fully meet the</w:t>
      </w:r>
      <w:r>
        <w:rPr>
          <w:sz w:val="22"/>
          <w:szCs w:val="24"/>
        </w:rPr>
        <w:t xml:space="preserve"> Sport Wales</w:t>
      </w:r>
      <w:r w:rsidRPr="00455B8F">
        <w:rPr>
          <w:sz w:val="22"/>
          <w:szCs w:val="24"/>
        </w:rPr>
        <w:t xml:space="preserve"> requirement</w:t>
      </w:r>
      <w:r>
        <w:rPr>
          <w:sz w:val="22"/>
          <w:szCs w:val="24"/>
        </w:rPr>
        <w:t>.</w:t>
      </w:r>
    </w:p>
    <w:p w14:paraId="3E366269" w14:textId="1AB9FA3A" w:rsidR="00455B8F" w:rsidRPr="00455B8F" w:rsidRDefault="00455B8F" w:rsidP="00143B7C">
      <w:pPr>
        <w:pStyle w:val="NoSpacing"/>
        <w:numPr>
          <w:ilvl w:val="0"/>
          <w:numId w:val="16"/>
        </w:numPr>
        <w:spacing w:line="276" w:lineRule="auto"/>
        <w:ind w:left="1004" w:hanging="284"/>
        <w:jc w:val="both"/>
        <w:rPr>
          <w:sz w:val="22"/>
          <w:szCs w:val="24"/>
        </w:rPr>
      </w:pPr>
      <w:r w:rsidRPr="00455B8F">
        <w:rPr>
          <w:sz w:val="22"/>
          <w:szCs w:val="24"/>
        </w:rPr>
        <w:t>The name of the file(s) submitted must include your organisations name</w:t>
      </w:r>
      <w:r>
        <w:rPr>
          <w:sz w:val="22"/>
          <w:szCs w:val="24"/>
        </w:rPr>
        <w:t>.</w:t>
      </w:r>
    </w:p>
    <w:p w14:paraId="476A3694" w14:textId="2735945A" w:rsidR="00455B8F" w:rsidRPr="00455B8F" w:rsidRDefault="00455B8F" w:rsidP="00143B7C">
      <w:pPr>
        <w:pStyle w:val="NoSpacing"/>
        <w:numPr>
          <w:ilvl w:val="0"/>
          <w:numId w:val="16"/>
        </w:numPr>
        <w:spacing w:line="276" w:lineRule="auto"/>
        <w:ind w:left="1004" w:hanging="284"/>
        <w:jc w:val="both"/>
        <w:rPr>
          <w:sz w:val="22"/>
          <w:szCs w:val="24"/>
        </w:rPr>
      </w:pPr>
      <w:r w:rsidRPr="00455B8F">
        <w:rPr>
          <w:sz w:val="22"/>
          <w:szCs w:val="24"/>
        </w:rPr>
        <w:t>No commercial information is to be provided within the Quality response</w:t>
      </w:r>
      <w:r>
        <w:rPr>
          <w:sz w:val="22"/>
          <w:szCs w:val="24"/>
        </w:rPr>
        <w:t>.</w:t>
      </w:r>
    </w:p>
    <w:p w14:paraId="50BC9CD6" w14:textId="77777777" w:rsidR="00455B8F" w:rsidRPr="00455B8F" w:rsidRDefault="00455B8F" w:rsidP="00143B7C">
      <w:pPr>
        <w:pStyle w:val="NoSpacing"/>
        <w:numPr>
          <w:ilvl w:val="0"/>
          <w:numId w:val="16"/>
        </w:numPr>
        <w:spacing w:line="276" w:lineRule="auto"/>
        <w:ind w:left="1004" w:hanging="284"/>
        <w:jc w:val="both"/>
        <w:rPr>
          <w:sz w:val="22"/>
          <w:szCs w:val="24"/>
        </w:rPr>
      </w:pPr>
      <w:r w:rsidRPr="00455B8F">
        <w:rPr>
          <w:sz w:val="22"/>
          <w:szCs w:val="24"/>
        </w:rPr>
        <w:t>Tenderers must provide itemised pricing for all envisaged costs for the provision of proposed the services as per their response.</w:t>
      </w:r>
    </w:p>
    <w:p w14:paraId="344A90A0" w14:textId="77777777" w:rsidR="00CA6320" w:rsidRDefault="00CA6320" w:rsidP="00282ADA">
      <w:pPr>
        <w:pStyle w:val="ListParagraph"/>
        <w:spacing w:after="0"/>
        <w:rPr>
          <w:sz w:val="22"/>
        </w:rPr>
      </w:pPr>
    </w:p>
    <w:p w14:paraId="7E2D7A05" w14:textId="77777777" w:rsidR="00F712C7" w:rsidRPr="0034790C" w:rsidRDefault="00F712C7" w:rsidP="00282ADA">
      <w:pPr>
        <w:pStyle w:val="ListParagraph"/>
        <w:spacing w:after="0"/>
        <w:rPr>
          <w:sz w:val="22"/>
        </w:rPr>
      </w:pPr>
    </w:p>
    <w:p w14:paraId="6EB670C5" w14:textId="55A7DD80" w:rsidR="008E6B43" w:rsidRDefault="008E6B43" w:rsidP="008E6B43">
      <w:pPr>
        <w:pStyle w:val="Heading2"/>
        <w:numPr>
          <w:ilvl w:val="0"/>
          <w:numId w:val="3"/>
        </w:numPr>
        <w:jc w:val="both"/>
      </w:pPr>
      <w:bookmarkStart w:id="36" w:name="_Toc218693920"/>
      <w:r>
        <w:t>Non-Compliance</w:t>
      </w:r>
      <w:bookmarkEnd w:id="36"/>
    </w:p>
    <w:p w14:paraId="681121C3" w14:textId="77777777" w:rsidR="008E6B43" w:rsidRDefault="008E6B43" w:rsidP="008E6B43">
      <w:pPr>
        <w:pStyle w:val="NoSpacing"/>
        <w:jc w:val="both"/>
      </w:pPr>
    </w:p>
    <w:p w14:paraId="74491AC4" w14:textId="0EEE0720" w:rsidR="008E6B43" w:rsidRDefault="004D23D7" w:rsidP="004D23D7">
      <w:pPr>
        <w:pStyle w:val="NoSpacing"/>
        <w:numPr>
          <w:ilvl w:val="1"/>
          <w:numId w:val="3"/>
        </w:numPr>
        <w:jc w:val="both"/>
        <w:rPr>
          <w:sz w:val="22"/>
          <w:szCs w:val="24"/>
        </w:rPr>
      </w:pPr>
      <w:r w:rsidRPr="004D23D7">
        <w:rPr>
          <w:sz w:val="22"/>
          <w:szCs w:val="24"/>
        </w:rPr>
        <w:t xml:space="preserve">Tender submissions will first be evaluated for completeness and adherence to the mandatory response requirements. Failure to comply with the response </w:t>
      </w:r>
      <w:r w:rsidRPr="004D23D7">
        <w:rPr>
          <w:sz w:val="22"/>
          <w:szCs w:val="24"/>
        </w:rPr>
        <w:lastRenderedPageBreak/>
        <w:t xml:space="preserve">instructions or provide the information requested may invalidate the submission entirely, at </w:t>
      </w:r>
      <w:r>
        <w:rPr>
          <w:sz w:val="22"/>
          <w:szCs w:val="24"/>
        </w:rPr>
        <w:t>Sport</w:t>
      </w:r>
      <w:r w:rsidRPr="004D23D7">
        <w:rPr>
          <w:sz w:val="22"/>
          <w:szCs w:val="24"/>
        </w:rPr>
        <w:t xml:space="preserve"> Wales’s sole discretion.</w:t>
      </w:r>
    </w:p>
    <w:p w14:paraId="3394C4BE" w14:textId="77777777" w:rsidR="008E6B43" w:rsidRDefault="008E6B43" w:rsidP="008E6B43">
      <w:pPr>
        <w:pStyle w:val="NoSpacing"/>
        <w:ind w:left="720"/>
        <w:jc w:val="both"/>
        <w:rPr>
          <w:sz w:val="22"/>
          <w:szCs w:val="24"/>
        </w:rPr>
      </w:pPr>
    </w:p>
    <w:p w14:paraId="6D4C8A75" w14:textId="2AFE3273" w:rsidR="008E6B43" w:rsidRDefault="00FA5F3B" w:rsidP="00FA5F3B">
      <w:pPr>
        <w:pStyle w:val="NoSpacing"/>
        <w:numPr>
          <w:ilvl w:val="1"/>
          <w:numId w:val="3"/>
        </w:numPr>
        <w:jc w:val="both"/>
        <w:rPr>
          <w:sz w:val="22"/>
          <w:szCs w:val="24"/>
        </w:rPr>
      </w:pPr>
      <w:r w:rsidRPr="00FA5F3B">
        <w:rPr>
          <w:sz w:val="22"/>
          <w:szCs w:val="24"/>
        </w:rPr>
        <w:t>In the event of non-compliance with the specification during the term of contract, if awarded, the following procedure will be followed:</w:t>
      </w:r>
    </w:p>
    <w:p w14:paraId="34952C5A" w14:textId="77777777" w:rsidR="00FA5F3B" w:rsidRDefault="00FA5F3B" w:rsidP="00FA5F3B">
      <w:pPr>
        <w:pStyle w:val="NoSpacing"/>
        <w:jc w:val="both"/>
        <w:rPr>
          <w:sz w:val="22"/>
          <w:szCs w:val="24"/>
        </w:rPr>
      </w:pPr>
    </w:p>
    <w:p w14:paraId="45AF212E" w14:textId="7B985297" w:rsidR="007F7656" w:rsidRPr="007F7656" w:rsidRDefault="007F7656" w:rsidP="00F712C7">
      <w:pPr>
        <w:pStyle w:val="NoSpacing"/>
        <w:numPr>
          <w:ilvl w:val="0"/>
          <w:numId w:val="16"/>
        </w:numPr>
        <w:spacing w:line="276" w:lineRule="auto"/>
        <w:ind w:left="1004" w:hanging="284"/>
        <w:jc w:val="both"/>
        <w:rPr>
          <w:sz w:val="22"/>
          <w:szCs w:val="24"/>
        </w:rPr>
      </w:pPr>
      <w:r w:rsidRPr="007F7656">
        <w:rPr>
          <w:sz w:val="22"/>
          <w:szCs w:val="24"/>
        </w:rPr>
        <w:t>Notification of complaint and requirement to comply</w:t>
      </w:r>
      <w:r w:rsidR="00A66E0A">
        <w:rPr>
          <w:sz w:val="22"/>
          <w:szCs w:val="24"/>
        </w:rPr>
        <w:t>.</w:t>
      </w:r>
    </w:p>
    <w:p w14:paraId="6A98BAF3" w14:textId="6F67A06A" w:rsidR="007F7656" w:rsidRPr="007F7656" w:rsidRDefault="007F7656" w:rsidP="00F712C7">
      <w:pPr>
        <w:pStyle w:val="NoSpacing"/>
        <w:numPr>
          <w:ilvl w:val="0"/>
          <w:numId w:val="16"/>
        </w:numPr>
        <w:spacing w:line="276" w:lineRule="auto"/>
        <w:ind w:left="1004" w:hanging="284"/>
        <w:jc w:val="both"/>
        <w:rPr>
          <w:sz w:val="22"/>
          <w:szCs w:val="24"/>
        </w:rPr>
      </w:pPr>
      <w:r w:rsidRPr="007F7656">
        <w:rPr>
          <w:sz w:val="22"/>
          <w:szCs w:val="24"/>
        </w:rPr>
        <w:t>Notification of unacceptable practices and/or substantial noncompliance to the specification</w:t>
      </w:r>
      <w:r w:rsidR="00A66E0A">
        <w:rPr>
          <w:sz w:val="22"/>
          <w:szCs w:val="24"/>
        </w:rPr>
        <w:t>.</w:t>
      </w:r>
    </w:p>
    <w:p w14:paraId="2CE76F8C" w14:textId="0DF4094A" w:rsidR="007F7656" w:rsidRDefault="007F7656" w:rsidP="00F712C7">
      <w:pPr>
        <w:pStyle w:val="NoSpacing"/>
        <w:numPr>
          <w:ilvl w:val="0"/>
          <w:numId w:val="16"/>
        </w:numPr>
        <w:spacing w:line="276" w:lineRule="auto"/>
        <w:ind w:left="1004" w:hanging="284"/>
        <w:jc w:val="both"/>
        <w:rPr>
          <w:sz w:val="22"/>
          <w:szCs w:val="24"/>
        </w:rPr>
      </w:pPr>
      <w:r w:rsidRPr="007F7656">
        <w:rPr>
          <w:sz w:val="22"/>
          <w:szCs w:val="24"/>
        </w:rPr>
        <w:t>Recourse to the conditions of contract.</w:t>
      </w:r>
    </w:p>
    <w:p w14:paraId="291AF258" w14:textId="77777777" w:rsidR="007F7656" w:rsidRPr="007F7656" w:rsidRDefault="007F7656" w:rsidP="007F7656">
      <w:pPr>
        <w:pStyle w:val="NoSpacing"/>
        <w:spacing w:line="360" w:lineRule="auto"/>
        <w:ind w:left="720"/>
        <w:jc w:val="both"/>
        <w:rPr>
          <w:sz w:val="22"/>
          <w:szCs w:val="24"/>
        </w:rPr>
      </w:pPr>
    </w:p>
    <w:p w14:paraId="49183FF4" w14:textId="77256191" w:rsidR="007F7656" w:rsidRDefault="00CA6320" w:rsidP="007F7656">
      <w:pPr>
        <w:pStyle w:val="Heading2"/>
        <w:numPr>
          <w:ilvl w:val="0"/>
          <w:numId w:val="3"/>
        </w:numPr>
        <w:jc w:val="both"/>
      </w:pPr>
      <w:bookmarkStart w:id="37" w:name="_Toc218693921"/>
      <w:r>
        <w:t>Financial Standings and Resources</w:t>
      </w:r>
      <w:bookmarkEnd w:id="37"/>
    </w:p>
    <w:p w14:paraId="425A5FEA" w14:textId="77777777" w:rsidR="007F7656" w:rsidRDefault="007F7656" w:rsidP="007F7656">
      <w:pPr>
        <w:pStyle w:val="NoSpacing"/>
        <w:jc w:val="both"/>
      </w:pPr>
    </w:p>
    <w:p w14:paraId="201E598B" w14:textId="47474653" w:rsidR="007F7656" w:rsidRDefault="00A66E0A" w:rsidP="00A66E0A">
      <w:pPr>
        <w:pStyle w:val="NoSpacing"/>
        <w:numPr>
          <w:ilvl w:val="1"/>
          <w:numId w:val="3"/>
        </w:numPr>
        <w:jc w:val="both"/>
        <w:rPr>
          <w:sz w:val="22"/>
          <w:szCs w:val="24"/>
        </w:rPr>
      </w:pPr>
      <w:r>
        <w:rPr>
          <w:sz w:val="22"/>
          <w:szCs w:val="24"/>
        </w:rPr>
        <w:t>Sport Wales</w:t>
      </w:r>
      <w:r w:rsidRPr="00A66E0A">
        <w:rPr>
          <w:sz w:val="22"/>
          <w:szCs w:val="24"/>
        </w:rPr>
        <w:t xml:space="preserve"> wishes to ensure that tenderers have the necessary financial standing and resources to meet their obligations throughout the duration of the </w:t>
      </w:r>
      <w:r>
        <w:rPr>
          <w:sz w:val="22"/>
          <w:szCs w:val="24"/>
        </w:rPr>
        <w:t>procured arrangement</w:t>
      </w:r>
      <w:r w:rsidRPr="00A66E0A">
        <w:rPr>
          <w:sz w:val="22"/>
          <w:szCs w:val="24"/>
        </w:rPr>
        <w:t xml:space="preserve">. This may include (where appropriate) considering the </w:t>
      </w:r>
      <w:r>
        <w:rPr>
          <w:sz w:val="22"/>
          <w:szCs w:val="24"/>
        </w:rPr>
        <w:t>tendere</w:t>
      </w:r>
      <w:r w:rsidRPr="00A66E0A">
        <w:rPr>
          <w:sz w:val="22"/>
          <w:szCs w:val="24"/>
        </w:rPr>
        <w:t>r’s level of existing work commitments and the potential impact on resources that awarding a contract would have.</w:t>
      </w:r>
    </w:p>
    <w:p w14:paraId="49527C09" w14:textId="77777777" w:rsidR="008564A9" w:rsidRDefault="008564A9" w:rsidP="008564A9">
      <w:pPr>
        <w:pStyle w:val="NoSpacing"/>
        <w:ind w:left="720"/>
        <w:jc w:val="both"/>
        <w:rPr>
          <w:sz w:val="22"/>
          <w:szCs w:val="24"/>
        </w:rPr>
      </w:pPr>
    </w:p>
    <w:p w14:paraId="399A58D6" w14:textId="4C6AF276" w:rsidR="000C1040" w:rsidRPr="00F712C7" w:rsidRDefault="00CA6320" w:rsidP="00F712C7">
      <w:pPr>
        <w:pStyle w:val="NoSpacing"/>
        <w:numPr>
          <w:ilvl w:val="1"/>
          <w:numId w:val="3"/>
        </w:numPr>
        <w:jc w:val="both"/>
        <w:rPr>
          <w:sz w:val="22"/>
          <w:szCs w:val="24"/>
        </w:rPr>
      </w:pPr>
      <w:r w:rsidRPr="00CA6320">
        <w:rPr>
          <w:sz w:val="22"/>
          <w:szCs w:val="24"/>
        </w:rPr>
        <w:t xml:space="preserve">In deciding whether to submit a tender response, tenderers should also be aware and take into consideration the risks of becoming over-reliant on </w:t>
      </w:r>
      <w:r>
        <w:rPr>
          <w:sz w:val="22"/>
          <w:szCs w:val="24"/>
        </w:rPr>
        <w:t>Sport</w:t>
      </w:r>
      <w:r w:rsidRPr="00CA6320">
        <w:rPr>
          <w:sz w:val="22"/>
          <w:szCs w:val="24"/>
        </w:rPr>
        <w:t xml:space="preserve"> Wales business, or indeed that of any customer. In doing so, tenderers should </w:t>
      </w:r>
      <w:proofErr w:type="gramStart"/>
      <w:r w:rsidRPr="00CA6320">
        <w:rPr>
          <w:sz w:val="22"/>
          <w:szCs w:val="24"/>
        </w:rPr>
        <w:t>take into account</w:t>
      </w:r>
      <w:proofErr w:type="gramEnd"/>
      <w:r w:rsidRPr="00CA6320">
        <w:rPr>
          <w:sz w:val="22"/>
          <w:szCs w:val="24"/>
        </w:rPr>
        <w:t xml:space="preserve"> earnings from any other work undertaken for </w:t>
      </w:r>
      <w:r>
        <w:rPr>
          <w:sz w:val="22"/>
          <w:szCs w:val="24"/>
        </w:rPr>
        <w:t>Sport</w:t>
      </w:r>
      <w:r w:rsidRPr="00CA6320">
        <w:rPr>
          <w:sz w:val="22"/>
          <w:szCs w:val="24"/>
        </w:rPr>
        <w:t xml:space="preserve"> Wales as well as potential earnings from this </w:t>
      </w:r>
      <w:r>
        <w:rPr>
          <w:sz w:val="22"/>
          <w:szCs w:val="24"/>
        </w:rPr>
        <w:t>procurement opportunity.</w:t>
      </w:r>
    </w:p>
    <w:p w14:paraId="5DE7E379" w14:textId="77777777" w:rsidR="000C1040" w:rsidRDefault="000C1040" w:rsidP="00CA6320">
      <w:pPr>
        <w:pStyle w:val="NoSpacing"/>
        <w:ind w:left="720"/>
        <w:jc w:val="both"/>
        <w:rPr>
          <w:sz w:val="22"/>
          <w:szCs w:val="24"/>
        </w:rPr>
      </w:pPr>
    </w:p>
    <w:p w14:paraId="5621A257" w14:textId="77777777" w:rsidR="000C1040" w:rsidRDefault="000C1040" w:rsidP="00CA6320">
      <w:pPr>
        <w:pStyle w:val="NoSpacing"/>
        <w:ind w:left="720"/>
        <w:jc w:val="both"/>
        <w:rPr>
          <w:sz w:val="22"/>
          <w:szCs w:val="24"/>
        </w:rPr>
      </w:pPr>
    </w:p>
    <w:p w14:paraId="24999265" w14:textId="716D61A9" w:rsidR="00455B8F" w:rsidRPr="00455B8F" w:rsidRDefault="00455B8F" w:rsidP="00455B8F">
      <w:pPr>
        <w:pStyle w:val="Heading2"/>
        <w:numPr>
          <w:ilvl w:val="0"/>
          <w:numId w:val="3"/>
        </w:numPr>
        <w:rPr>
          <w:sz w:val="36"/>
          <w:szCs w:val="36"/>
        </w:rPr>
      </w:pPr>
      <w:bookmarkStart w:id="38" w:name="_Toc218693922"/>
      <w:r w:rsidRPr="00455B8F">
        <w:rPr>
          <w:sz w:val="36"/>
          <w:szCs w:val="36"/>
        </w:rPr>
        <w:t>Checklist of Response Documents for return</w:t>
      </w:r>
      <w:bookmarkEnd w:id="38"/>
    </w:p>
    <w:p w14:paraId="4E787F64" w14:textId="77777777" w:rsidR="00455B8F" w:rsidRPr="00455B8F" w:rsidRDefault="00455B8F" w:rsidP="00455B8F">
      <w:pPr>
        <w:pStyle w:val="NoSpacing"/>
        <w:jc w:val="both"/>
      </w:pPr>
    </w:p>
    <w:p w14:paraId="6DD079E7" w14:textId="6902FAE8" w:rsidR="00455B8F" w:rsidRDefault="00455B8F" w:rsidP="002567E4">
      <w:pPr>
        <w:pStyle w:val="NoSpacing"/>
        <w:numPr>
          <w:ilvl w:val="1"/>
          <w:numId w:val="3"/>
        </w:numPr>
        <w:jc w:val="both"/>
        <w:rPr>
          <w:sz w:val="22"/>
          <w:szCs w:val="24"/>
        </w:rPr>
      </w:pPr>
      <w:r w:rsidRPr="00EF480B">
        <w:rPr>
          <w:sz w:val="22"/>
          <w:szCs w:val="24"/>
        </w:rPr>
        <w:t xml:space="preserve">Please respond to each of the requirements set out in Part </w:t>
      </w:r>
      <w:r w:rsidRPr="00D51CF6">
        <w:rPr>
          <w:sz w:val="22"/>
          <w:szCs w:val="24"/>
        </w:rPr>
        <w:t>15</w:t>
      </w:r>
      <w:r w:rsidRPr="00EF480B">
        <w:rPr>
          <w:sz w:val="22"/>
          <w:szCs w:val="24"/>
        </w:rPr>
        <w:t xml:space="preserve"> by </w:t>
      </w:r>
      <w:r w:rsidR="00F63064">
        <w:rPr>
          <w:sz w:val="22"/>
          <w:szCs w:val="24"/>
        </w:rPr>
        <w:t xml:space="preserve">16.00 </w:t>
      </w:r>
      <w:r w:rsidR="00D51CF6">
        <w:rPr>
          <w:sz w:val="22"/>
          <w:szCs w:val="24"/>
        </w:rPr>
        <w:t xml:space="preserve">on </w:t>
      </w:r>
      <w:r w:rsidR="00D06CD8">
        <w:rPr>
          <w:sz w:val="22"/>
          <w:szCs w:val="24"/>
        </w:rPr>
        <w:t>22</w:t>
      </w:r>
      <w:r w:rsidR="00926B3F" w:rsidRPr="00F63064">
        <w:rPr>
          <w:sz w:val="22"/>
          <w:szCs w:val="24"/>
        </w:rPr>
        <w:t xml:space="preserve"> November</w:t>
      </w:r>
      <w:r w:rsidRPr="00F63064">
        <w:rPr>
          <w:sz w:val="22"/>
          <w:szCs w:val="24"/>
        </w:rPr>
        <w:t xml:space="preserve">, using the response templates provided with this </w:t>
      </w:r>
      <w:r w:rsidR="0031632A" w:rsidRPr="00F63064">
        <w:rPr>
          <w:sz w:val="22"/>
          <w:szCs w:val="24"/>
        </w:rPr>
        <w:t>I</w:t>
      </w:r>
      <w:r w:rsidRPr="00F63064">
        <w:rPr>
          <w:sz w:val="22"/>
          <w:szCs w:val="24"/>
        </w:rPr>
        <w:t xml:space="preserve">nvitation to </w:t>
      </w:r>
      <w:r w:rsidR="0031632A" w:rsidRPr="00F63064">
        <w:rPr>
          <w:sz w:val="22"/>
          <w:szCs w:val="24"/>
        </w:rPr>
        <w:t>T</w:t>
      </w:r>
      <w:r w:rsidRPr="00F63064">
        <w:rPr>
          <w:sz w:val="22"/>
          <w:szCs w:val="24"/>
        </w:rPr>
        <w:t>ender.</w:t>
      </w:r>
      <w:r w:rsidR="0031632A" w:rsidRPr="00EF480B">
        <w:rPr>
          <w:sz w:val="22"/>
          <w:szCs w:val="24"/>
        </w:rPr>
        <w:t xml:space="preserve"> </w:t>
      </w:r>
    </w:p>
    <w:p w14:paraId="757471F1" w14:textId="77777777" w:rsidR="00EF480B" w:rsidRPr="00EF480B" w:rsidRDefault="00EF480B" w:rsidP="00EF480B">
      <w:pPr>
        <w:pStyle w:val="NoSpacing"/>
        <w:ind w:left="720"/>
        <w:jc w:val="both"/>
        <w:rPr>
          <w:sz w:val="22"/>
          <w:szCs w:val="24"/>
        </w:rPr>
      </w:pPr>
    </w:p>
    <w:p w14:paraId="2698A683" w14:textId="60FAC08A" w:rsidR="00455B8F" w:rsidRDefault="00455B8F" w:rsidP="00455B8F">
      <w:pPr>
        <w:pStyle w:val="NoSpacing"/>
        <w:numPr>
          <w:ilvl w:val="1"/>
          <w:numId w:val="3"/>
        </w:numPr>
        <w:jc w:val="both"/>
        <w:rPr>
          <w:sz w:val="22"/>
          <w:szCs w:val="24"/>
        </w:rPr>
      </w:pPr>
      <w:r w:rsidRPr="00455B8F">
        <w:rPr>
          <w:sz w:val="22"/>
          <w:szCs w:val="24"/>
        </w:rPr>
        <w:t>The following table summarises the documents which tenderers should complete and return</w:t>
      </w:r>
      <w:r w:rsidR="00D01896">
        <w:rPr>
          <w:sz w:val="22"/>
          <w:szCs w:val="24"/>
        </w:rPr>
        <w:t>:</w:t>
      </w:r>
    </w:p>
    <w:p w14:paraId="76E537C9" w14:textId="77777777" w:rsidR="00D01896" w:rsidRDefault="00D01896" w:rsidP="00D01896">
      <w:pPr>
        <w:pStyle w:val="NoSpacing"/>
        <w:jc w:val="both"/>
        <w:rPr>
          <w:sz w:val="22"/>
          <w:szCs w:val="24"/>
        </w:rPr>
      </w:pPr>
    </w:p>
    <w:tbl>
      <w:tblPr>
        <w:tblStyle w:val="TableGrid"/>
        <w:tblW w:w="9639" w:type="dxa"/>
        <w:tblInd w:w="-5" w:type="dxa"/>
        <w:tblLayout w:type="fixed"/>
        <w:tblLook w:val="04A0" w:firstRow="1" w:lastRow="0" w:firstColumn="1" w:lastColumn="0" w:noHBand="0" w:noVBand="1"/>
      </w:tblPr>
      <w:tblGrid>
        <w:gridCol w:w="6663"/>
        <w:gridCol w:w="2976"/>
      </w:tblGrid>
      <w:tr w:rsidR="00D01896" w:rsidRPr="006852C5" w14:paraId="0EF0FA78" w14:textId="77777777" w:rsidTr="00B665BF">
        <w:tc>
          <w:tcPr>
            <w:tcW w:w="6663" w:type="dxa"/>
            <w:tcBorders>
              <w:top w:val="single" w:sz="4" w:space="0" w:color="auto"/>
              <w:left w:val="single" w:sz="4" w:space="0" w:color="auto"/>
              <w:bottom w:val="single" w:sz="4" w:space="0" w:color="auto"/>
              <w:right w:val="single" w:sz="4" w:space="0" w:color="auto"/>
            </w:tcBorders>
            <w:shd w:val="clear" w:color="auto" w:fill="E5E4E7" w:themeFill="accent6" w:themeFillTint="66"/>
            <w:vAlign w:val="center"/>
            <w:hideMark/>
          </w:tcPr>
          <w:p w14:paraId="7D2162E1" w14:textId="10BDDB8A" w:rsidR="00D01896" w:rsidRPr="006852C5" w:rsidRDefault="00D01896" w:rsidP="00B811F1">
            <w:pPr>
              <w:pStyle w:val="NoSpacing"/>
              <w:jc w:val="both"/>
              <w:rPr>
                <w:rFonts w:cs="Arial"/>
                <w:b/>
                <w:bCs/>
                <w:sz w:val="22"/>
              </w:rPr>
            </w:pPr>
            <w:r>
              <w:rPr>
                <w:rFonts w:cs="Arial"/>
                <w:b/>
                <w:bCs/>
                <w:sz w:val="22"/>
              </w:rPr>
              <w:t>Document Title</w:t>
            </w:r>
          </w:p>
        </w:tc>
        <w:tc>
          <w:tcPr>
            <w:tcW w:w="2976" w:type="dxa"/>
            <w:tcBorders>
              <w:top w:val="single" w:sz="4" w:space="0" w:color="auto"/>
              <w:left w:val="single" w:sz="4" w:space="0" w:color="auto"/>
              <w:bottom w:val="single" w:sz="4" w:space="0" w:color="auto"/>
            </w:tcBorders>
            <w:shd w:val="clear" w:color="auto" w:fill="E5E4E7" w:themeFill="accent6" w:themeFillTint="66"/>
            <w:vAlign w:val="center"/>
            <w:hideMark/>
          </w:tcPr>
          <w:p w14:paraId="6BCF68B6" w14:textId="54935341" w:rsidR="00D01896" w:rsidRDefault="00DB1501" w:rsidP="00D01896">
            <w:pPr>
              <w:pStyle w:val="NoSpacing"/>
              <w:jc w:val="center"/>
              <w:rPr>
                <w:rFonts w:cs="Arial"/>
                <w:b/>
                <w:bCs/>
                <w:sz w:val="22"/>
              </w:rPr>
            </w:pPr>
            <w:r>
              <w:rPr>
                <w:rFonts w:cs="Arial"/>
                <w:b/>
                <w:bCs/>
                <w:sz w:val="22"/>
              </w:rPr>
              <w:t>By When</w:t>
            </w:r>
          </w:p>
        </w:tc>
      </w:tr>
      <w:tr w:rsidR="00D01896" w:rsidRPr="006852C5" w14:paraId="0386BBCA" w14:textId="77777777" w:rsidTr="00B665BF">
        <w:tc>
          <w:tcPr>
            <w:tcW w:w="66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2F5035" w14:textId="77777777" w:rsidR="00D01896" w:rsidRPr="00173044" w:rsidRDefault="00B665BF" w:rsidP="00173044">
            <w:pPr>
              <w:pStyle w:val="NoSpacing"/>
              <w:rPr>
                <w:rFonts w:cs="Arial"/>
                <w:sz w:val="22"/>
              </w:rPr>
            </w:pPr>
            <w:r w:rsidRPr="00173044">
              <w:rPr>
                <w:rFonts w:cs="Arial"/>
                <w:sz w:val="22"/>
              </w:rPr>
              <w:t xml:space="preserve">A completed Qualification Questionnaire (including signed Form of Tender). </w:t>
            </w:r>
          </w:p>
          <w:p w14:paraId="7E2FA7D6" w14:textId="7E9421D9" w:rsidR="00B665BF" w:rsidRPr="00173044" w:rsidRDefault="00B665BF" w:rsidP="00173044">
            <w:pPr>
              <w:rPr>
                <w:b/>
                <w:sz w:val="22"/>
              </w:rPr>
            </w:pPr>
            <w:r w:rsidRPr="00173044">
              <w:rPr>
                <w:rFonts w:cs="Arial"/>
                <w:sz w:val="22"/>
              </w:rPr>
              <w:t>Titled</w:t>
            </w:r>
            <w:r w:rsidR="007C77B6" w:rsidRPr="00173044">
              <w:rPr>
                <w:rFonts w:cs="Arial"/>
                <w:sz w:val="22"/>
              </w:rPr>
              <w:t xml:space="preserve"> </w:t>
            </w:r>
            <w:r w:rsidR="007C77B6" w:rsidRPr="00173044">
              <w:rPr>
                <w:sz w:val="22"/>
              </w:rPr>
              <w:t>‘</w:t>
            </w:r>
            <w:r w:rsidR="0086128C" w:rsidRPr="00173044">
              <w:rPr>
                <w:sz w:val="22"/>
              </w:rPr>
              <w:t>Coach and System Development</w:t>
            </w:r>
            <w:r w:rsidR="009E689A" w:rsidRPr="00173044">
              <w:rPr>
                <w:sz w:val="22"/>
              </w:rPr>
              <w:t xml:space="preserve"> </w:t>
            </w:r>
            <w:r w:rsidR="0086128C" w:rsidRPr="00173044">
              <w:rPr>
                <w:sz w:val="22"/>
              </w:rPr>
              <w:t>Consultancy Framework</w:t>
            </w:r>
            <w:r w:rsidR="009E689A" w:rsidRPr="00173044">
              <w:rPr>
                <w:sz w:val="22"/>
              </w:rPr>
              <w:t xml:space="preserve"> Qualification</w:t>
            </w:r>
            <w:r w:rsidR="009E689A" w:rsidRPr="00173044">
              <w:rPr>
                <w:b/>
                <w:sz w:val="22"/>
              </w:rPr>
              <w:t xml:space="preserve"> </w:t>
            </w:r>
            <w:r w:rsidR="00950B8B" w:rsidRPr="00173044">
              <w:rPr>
                <w:rFonts w:cs="Arial"/>
                <w:sz w:val="22"/>
              </w:rPr>
              <w:t>Questionnaire</w:t>
            </w:r>
            <w:r w:rsidR="006132B3" w:rsidRPr="00173044">
              <w:rPr>
                <w:rFonts w:cs="Arial"/>
                <w:sz w:val="22"/>
              </w:rPr>
              <w:t>.</w:t>
            </w:r>
            <w:r w:rsidR="00950B8B" w:rsidRPr="00173044">
              <w:rPr>
                <w:rFonts w:cs="Arial"/>
                <w:sz w:val="22"/>
              </w:rPr>
              <w:t>’</w:t>
            </w:r>
          </w:p>
        </w:tc>
        <w:tc>
          <w:tcPr>
            <w:tcW w:w="2976" w:type="dxa"/>
            <w:tcBorders>
              <w:top w:val="single" w:sz="4" w:space="0" w:color="auto"/>
              <w:left w:val="single" w:sz="4" w:space="0" w:color="auto"/>
              <w:bottom w:val="single" w:sz="4" w:space="0" w:color="auto"/>
            </w:tcBorders>
            <w:shd w:val="clear" w:color="auto" w:fill="FFFFFF" w:themeFill="background1"/>
            <w:vAlign w:val="center"/>
          </w:tcPr>
          <w:p w14:paraId="0546ADD0" w14:textId="697E2D82" w:rsidR="00D01896" w:rsidRPr="006E27F9" w:rsidRDefault="00AF7D42" w:rsidP="006E27F9">
            <w:pPr>
              <w:pStyle w:val="NoSpacing"/>
              <w:jc w:val="center"/>
              <w:rPr>
                <w:rFonts w:cs="Arial"/>
                <w:sz w:val="22"/>
              </w:rPr>
            </w:pPr>
            <w:r w:rsidRPr="00BB5E46">
              <w:rPr>
                <w:rFonts w:cs="Arial"/>
                <w:sz w:val="22"/>
              </w:rPr>
              <w:t>22</w:t>
            </w:r>
            <w:r w:rsidR="00982630" w:rsidRPr="00BB5E46">
              <w:rPr>
                <w:rFonts w:cs="Arial"/>
                <w:sz w:val="22"/>
              </w:rPr>
              <w:t xml:space="preserve"> November</w:t>
            </w:r>
          </w:p>
        </w:tc>
      </w:tr>
      <w:tr w:rsidR="00B665BF" w:rsidRPr="006852C5" w14:paraId="5D05B6D0" w14:textId="77777777" w:rsidTr="00B665BF">
        <w:tc>
          <w:tcPr>
            <w:tcW w:w="66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FA9DE1" w14:textId="77777777" w:rsidR="00B665BF" w:rsidRPr="00173044" w:rsidRDefault="00B665BF" w:rsidP="00173044">
            <w:pPr>
              <w:pStyle w:val="NoSpacing"/>
              <w:rPr>
                <w:rFonts w:cs="Arial"/>
                <w:sz w:val="22"/>
              </w:rPr>
            </w:pPr>
            <w:r w:rsidRPr="00173044">
              <w:rPr>
                <w:rFonts w:cs="Arial"/>
                <w:sz w:val="22"/>
              </w:rPr>
              <w:t>A response to the Quality award criteria via a completed Quality response template.</w:t>
            </w:r>
          </w:p>
          <w:p w14:paraId="0C4D0518" w14:textId="77777777" w:rsidR="006E27F9" w:rsidRPr="00173044" w:rsidRDefault="007C77B6" w:rsidP="00173044">
            <w:pPr>
              <w:pStyle w:val="NoSpacing"/>
              <w:rPr>
                <w:rFonts w:cs="Arial"/>
                <w:sz w:val="22"/>
              </w:rPr>
            </w:pPr>
            <w:r w:rsidRPr="00173044">
              <w:rPr>
                <w:rFonts w:cs="Arial"/>
                <w:sz w:val="22"/>
              </w:rPr>
              <w:t>Titled</w:t>
            </w:r>
            <w:r w:rsidR="006E27F9" w:rsidRPr="00173044">
              <w:rPr>
                <w:rFonts w:cs="Arial"/>
                <w:sz w:val="22"/>
              </w:rPr>
              <w:t xml:space="preserve"> </w:t>
            </w:r>
          </w:p>
          <w:p w14:paraId="4C6DF0F9" w14:textId="4B72C06D" w:rsidR="007C77B6" w:rsidRPr="00173044" w:rsidRDefault="006E27F9" w:rsidP="00173044">
            <w:pPr>
              <w:pStyle w:val="NoSpacing"/>
              <w:rPr>
                <w:rFonts w:cs="Arial"/>
                <w:sz w:val="22"/>
              </w:rPr>
            </w:pPr>
            <w:r w:rsidRPr="00173044">
              <w:rPr>
                <w:rFonts w:cs="Arial"/>
                <w:sz w:val="22"/>
              </w:rPr>
              <w:t>Lot 1</w:t>
            </w:r>
            <w:r w:rsidR="007C77B6" w:rsidRPr="00173044">
              <w:rPr>
                <w:rFonts w:cs="Arial"/>
                <w:sz w:val="22"/>
              </w:rPr>
              <w:t xml:space="preserve"> </w:t>
            </w:r>
            <w:r w:rsidR="007C77B6" w:rsidRPr="00173044">
              <w:rPr>
                <w:sz w:val="22"/>
              </w:rPr>
              <w:t>‘</w:t>
            </w:r>
            <w:r w:rsidR="00C562AE" w:rsidRPr="00173044">
              <w:rPr>
                <w:sz w:val="22"/>
              </w:rPr>
              <w:t xml:space="preserve">Coach and System Development Consultancy Framework </w:t>
            </w:r>
            <w:r w:rsidR="00987CA1" w:rsidRPr="00173044">
              <w:rPr>
                <w:sz w:val="22"/>
              </w:rPr>
              <w:t xml:space="preserve">Quality </w:t>
            </w:r>
            <w:r w:rsidR="00730013" w:rsidRPr="00173044">
              <w:rPr>
                <w:sz w:val="22"/>
              </w:rPr>
              <w:t>Response Template</w:t>
            </w:r>
            <w:r w:rsidR="006132B3" w:rsidRPr="00173044">
              <w:rPr>
                <w:sz w:val="22"/>
              </w:rPr>
              <w:t>.’</w:t>
            </w:r>
          </w:p>
          <w:p w14:paraId="2D1A0FBF" w14:textId="77777777" w:rsidR="006E27F9" w:rsidRPr="00173044" w:rsidRDefault="006E27F9" w:rsidP="00173044">
            <w:pPr>
              <w:pStyle w:val="NoSpacing"/>
              <w:rPr>
                <w:sz w:val="22"/>
              </w:rPr>
            </w:pPr>
          </w:p>
          <w:p w14:paraId="756963FC" w14:textId="526B15A6" w:rsidR="006E27F9" w:rsidRPr="00173044" w:rsidRDefault="006E27F9" w:rsidP="00173044">
            <w:pPr>
              <w:pStyle w:val="NoSpacing"/>
              <w:rPr>
                <w:sz w:val="22"/>
              </w:rPr>
            </w:pPr>
            <w:r w:rsidRPr="00173044">
              <w:rPr>
                <w:rFonts w:cs="Arial"/>
                <w:sz w:val="22"/>
              </w:rPr>
              <w:lastRenderedPageBreak/>
              <w:t xml:space="preserve">Lot 2 </w:t>
            </w:r>
            <w:r w:rsidRPr="00173044">
              <w:rPr>
                <w:sz w:val="22"/>
              </w:rPr>
              <w:t>‘Coach and System Development Consultancy Framework Quality Response Template.’</w:t>
            </w:r>
          </w:p>
          <w:p w14:paraId="37A8FBA9" w14:textId="2B5E9477" w:rsidR="006E27F9" w:rsidRPr="00173044" w:rsidRDefault="006E27F9" w:rsidP="00173044">
            <w:pPr>
              <w:pStyle w:val="NoSpacing"/>
              <w:rPr>
                <w:sz w:val="22"/>
              </w:rPr>
            </w:pPr>
          </w:p>
        </w:tc>
        <w:tc>
          <w:tcPr>
            <w:tcW w:w="2976" w:type="dxa"/>
            <w:tcBorders>
              <w:top w:val="single" w:sz="4" w:space="0" w:color="auto"/>
              <w:left w:val="single" w:sz="4" w:space="0" w:color="auto"/>
              <w:bottom w:val="single" w:sz="4" w:space="0" w:color="auto"/>
            </w:tcBorders>
            <w:shd w:val="clear" w:color="auto" w:fill="FFFFFF" w:themeFill="background1"/>
            <w:vAlign w:val="center"/>
          </w:tcPr>
          <w:p w14:paraId="68CB5EEE" w14:textId="6BFA0CEA" w:rsidR="00B665BF" w:rsidRPr="006E27F9" w:rsidRDefault="00AF7D42" w:rsidP="006E27F9">
            <w:pPr>
              <w:pStyle w:val="NoSpacing"/>
              <w:jc w:val="center"/>
              <w:rPr>
                <w:rFonts w:cs="Arial"/>
                <w:sz w:val="22"/>
              </w:rPr>
            </w:pPr>
            <w:r>
              <w:rPr>
                <w:rFonts w:cs="Arial"/>
                <w:sz w:val="22"/>
              </w:rPr>
              <w:lastRenderedPageBreak/>
              <w:t xml:space="preserve">22 </w:t>
            </w:r>
            <w:r w:rsidR="006E27F9" w:rsidRPr="006E27F9">
              <w:rPr>
                <w:rFonts w:cs="Arial"/>
                <w:sz w:val="22"/>
              </w:rPr>
              <w:t>November</w:t>
            </w:r>
          </w:p>
        </w:tc>
      </w:tr>
      <w:tr w:rsidR="007C77B6" w:rsidRPr="006852C5" w14:paraId="7824F08C" w14:textId="77777777" w:rsidTr="00B665BF">
        <w:tc>
          <w:tcPr>
            <w:tcW w:w="66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E71ABA" w14:textId="0ACE15E1" w:rsidR="007C77B6" w:rsidRPr="00173044" w:rsidRDefault="007C77B6" w:rsidP="00173044">
            <w:pPr>
              <w:pStyle w:val="NoSpacing"/>
              <w:rPr>
                <w:rFonts w:cs="Arial"/>
                <w:sz w:val="22"/>
              </w:rPr>
            </w:pPr>
            <w:r w:rsidRPr="00173044">
              <w:rPr>
                <w:rFonts w:cs="Arial"/>
                <w:sz w:val="22"/>
              </w:rPr>
              <w:t xml:space="preserve">A completed Commercial response </w:t>
            </w:r>
            <w:r w:rsidR="00C978B4" w:rsidRPr="00173044">
              <w:rPr>
                <w:rFonts w:cs="Arial"/>
                <w:sz w:val="22"/>
              </w:rPr>
              <w:t>template</w:t>
            </w:r>
            <w:r w:rsidRPr="00173044">
              <w:rPr>
                <w:rFonts w:cs="Arial"/>
                <w:sz w:val="22"/>
              </w:rPr>
              <w:t>.</w:t>
            </w:r>
          </w:p>
          <w:p w14:paraId="3E3AD4FD" w14:textId="77777777" w:rsidR="007C77B6" w:rsidRPr="00173044" w:rsidRDefault="006E27F9" w:rsidP="00173044">
            <w:pPr>
              <w:pStyle w:val="NoSpacing"/>
              <w:rPr>
                <w:sz w:val="22"/>
              </w:rPr>
            </w:pPr>
            <w:r w:rsidRPr="00173044">
              <w:rPr>
                <w:sz w:val="22"/>
              </w:rPr>
              <w:t xml:space="preserve">Lot 1 </w:t>
            </w:r>
            <w:r w:rsidR="007C77B6" w:rsidRPr="00173044">
              <w:rPr>
                <w:sz w:val="22"/>
              </w:rPr>
              <w:t>‘</w:t>
            </w:r>
            <w:r w:rsidR="00730013" w:rsidRPr="00173044">
              <w:rPr>
                <w:sz w:val="22"/>
              </w:rPr>
              <w:t xml:space="preserve">Coach and System Development Consultancy Framework </w:t>
            </w:r>
            <w:r w:rsidR="007C77B6" w:rsidRPr="00173044">
              <w:rPr>
                <w:sz w:val="22"/>
              </w:rPr>
              <w:t xml:space="preserve">Commercial </w:t>
            </w:r>
            <w:r w:rsidR="00143B7C" w:rsidRPr="00173044">
              <w:rPr>
                <w:sz w:val="22"/>
              </w:rPr>
              <w:t>R</w:t>
            </w:r>
            <w:r w:rsidR="007C77B6" w:rsidRPr="00173044">
              <w:rPr>
                <w:sz w:val="22"/>
              </w:rPr>
              <w:t xml:space="preserve">esponse </w:t>
            </w:r>
            <w:r w:rsidR="00143B7C" w:rsidRPr="00173044">
              <w:rPr>
                <w:sz w:val="22"/>
              </w:rPr>
              <w:t>W</w:t>
            </w:r>
            <w:r w:rsidR="007C77B6" w:rsidRPr="00173044">
              <w:rPr>
                <w:sz w:val="22"/>
              </w:rPr>
              <w:t>orkbook.</w:t>
            </w:r>
            <w:r w:rsidR="00730013" w:rsidRPr="00173044">
              <w:rPr>
                <w:sz w:val="22"/>
              </w:rPr>
              <w:t>’</w:t>
            </w:r>
          </w:p>
          <w:p w14:paraId="7AF3716C" w14:textId="77777777" w:rsidR="006E27F9" w:rsidRPr="00173044" w:rsidRDefault="006E27F9" w:rsidP="00173044">
            <w:pPr>
              <w:pStyle w:val="NoSpacing"/>
              <w:rPr>
                <w:sz w:val="22"/>
              </w:rPr>
            </w:pPr>
          </w:p>
          <w:p w14:paraId="591D8AA5" w14:textId="52FA7705" w:rsidR="006E27F9" w:rsidRPr="00173044" w:rsidRDefault="006E27F9" w:rsidP="00173044">
            <w:pPr>
              <w:pStyle w:val="NoSpacing"/>
              <w:rPr>
                <w:sz w:val="22"/>
              </w:rPr>
            </w:pPr>
            <w:r w:rsidRPr="00173044">
              <w:rPr>
                <w:sz w:val="22"/>
              </w:rPr>
              <w:t>Lot 2 ‘Coach and System Development Consultancy Framework Commercial Response Workbook.’</w:t>
            </w:r>
          </w:p>
          <w:p w14:paraId="1DBC4367" w14:textId="37EF5EB8" w:rsidR="006E27F9" w:rsidRPr="00173044" w:rsidRDefault="006E27F9" w:rsidP="00173044">
            <w:pPr>
              <w:pStyle w:val="NoSpacing"/>
              <w:rPr>
                <w:rFonts w:cs="Arial"/>
                <w:sz w:val="22"/>
              </w:rPr>
            </w:pPr>
          </w:p>
        </w:tc>
        <w:tc>
          <w:tcPr>
            <w:tcW w:w="2976" w:type="dxa"/>
            <w:tcBorders>
              <w:top w:val="single" w:sz="4" w:space="0" w:color="auto"/>
              <w:left w:val="single" w:sz="4" w:space="0" w:color="auto"/>
              <w:bottom w:val="single" w:sz="4" w:space="0" w:color="auto"/>
            </w:tcBorders>
            <w:shd w:val="clear" w:color="auto" w:fill="FFFFFF" w:themeFill="background1"/>
            <w:vAlign w:val="center"/>
          </w:tcPr>
          <w:p w14:paraId="5A7290AC" w14:textId="3FAFC438" w:rsidR="007C77B6" w:rsidRPr="006E27F9" w:rsidRDefault="00AF7D42" w:rsidP="006E27F9">
            <w:pPr>
              <w:pStyle w:val="NoSpacing"/>
              <w:jc w:val="center"/>
              <w:rPr>
                <w:rFonts w:cs="Arial"/>
                <w:sz w:val="22"/>
              </w:rPr>
            </w:pPr>
            <w:r>
              <w:rPr>
                <w:rFonts w:cs="Arial"/>
                <w:sz w:val="22"/>
              </w:rPr>
              <w:t>22</w:t>
            </w:r>
            <w:r w:rsidR="006E27F9" w:rsidRPr="006E27F9">
              <w:rPr>
                <w:rFonts w:cs="Arial"/>
                <w:sz w:val="22"/>
              </w:rPr>
              <w:t xml:space="preserve"> November</w:t>
            </w:r>
          </w:p>
        </w:tc>
      </w:tr>
    </w:tbl>
    <w:p w14:paraId="51C09932" w14:textId="77777777" w:rsidR="00D01896" w:rsidRDefault="00D01896" w:rsidP="00D01896">
      <w:pPr>
        <w:pStyle w:val="NoSpacing"/>
        <w:jc w:val="both"/>
        <w:rPr>
          <w:sz w:val="22"/>
          <w:szCs w:val="24"/>
        </w:rPr>
      </w:pPr>
    </w:p>
    <w:p w14:paraId="22B88B80" w14:textId="77777777" w:rsidR="005F39D0" w:rsidRDefault="005F39D0" w:rsidP="005F39D0">
      <w:pPr>
        <w:spacing w:after="120"/>
        <w:jc w:val="both"/>
        <w:rPr>
          <w:b/>
          <w:bCs/>
          <w:sz w:val="22"/>
        </w:rPr>
      </w:pPr>
    </w:p>
    <w:sectPr w:rsidR="005F39D0" w:rsidSect="00AD73D3">
      <w:headerReference w:type="even" r:id="rId19"/>
      <w:headerReference w:type="default" r:id="rId20"/>
      <w:footerReference w:type="even" r:id="rId21"/>
      <w:footerReference w:type="default" r:id="rId22"/>
      <w:headerReference w:type="first" r:id="rId23"/>
      <w:footerReference w:type="first" r:id="rId24"/>
      <w:pgSz w:w="11906" w:h="16838"/>
      <w:pgMar w:top="1134" w:right="1134" w:bottom="22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215CF" w14:textId="77777777" w:rsidR="00ED2BC7" w:rsidRDefault="00ED2BC7" w:rsidP="002822E6">
      <w:pPr>
        <w:spacing w:after="0" w:line="240" w:lineRule="auto"/>
      </w:pPr>
      <w:r>
        <w:separator/>
      </w:r>
    </w:p>
  </w:endnote>
  <w:endnote w:type="continuationSeparator" w:id="0">
    <w:p w14:paraId="5400F575" w14:textId="77777777" w:rsidR="00ED2BC7" w:rsidRDefault="00ED2BC7" w:rsidP="002822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Times New Roman"/>
    <w:panose1 w:val="00000000000000000000"/>
    <w:charset w:val="00"/>
    <w:family w:val="auto"/>
    <w:pitch w:val="variable"/>
    <w:sig w:usb0="A00002FF" w:usb1="4000247B" w:usb2="00000000" w:usb3="00000000" w:csb0="00000197" w:csb1="00000000"/>
  </w:font>
  <w:font w:name="Montserrat ExtraBold">
    <w:altName w:val="Times New Roman"/>
    <w:panose1 w:val="00000000000000000000"/>
    <w:charset w:val="00"/>
    <w:family w:val="auto"/>
    <w:pitch w:val="variable"/>
    <w:sig w:usb0="A00002FF" w:usb1="4000247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ontserrat SemiBold">
    <w:altName w:val="Times New Roman"/>
    <w:panose1 w:val="00000000000000000000"/>
    <w:charset w:val="00"/>
    <w:family w:val="auto"/>
    <w:pitch w:val="variable"/>
    <w:sig w:usb0="A00002FF" w:usb1="4000247B" w:usb2="00000000" w:usb3="00000000" w:csb0="00000197" w:csb1="00000000"/>
  </w:font>
  <w:font w:name="Montserrat Black">
    <w:altName w:val="Times New Roman"/>
    <w:panose1 w:val="00000000000000000000"/>
    <w:charset w:val="00"/>
    <w:family w:val="auto"/>
    <w:pitch w:val="variable"/>
    <w:sig w:usb0="A00002FF" w:usb1="4000247B" w:usb2="00000000" w:usb3="00000000" w:csb0="00000197"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CE8D1" w14:textId="77777777" w:rsidR="002822E6" w:rsidRDefault="002822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AEE82" w14:textId="77777777" w:rsidR="002822E6" w:rsidRDefault="002822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754D5" w14:textId="77777777" w:rsidR="002822E6" w:rsidRDefault="002822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9C120" w14:textId="77777777" w:rsidR="00ED2BC7" w:rsidRDefault="00ED2BC7" w:rsidP="002822E6">
      <w:pPr>
        <w:spacing w:after="0" w:line="240" w:lineRule="auto"/>
      </w:pPr>
      <w:r>
        <w:separator/>
      </w:r>
    </w:p>
  </w:footnote>
  <w:footnote w:type="continuationSeparator" w:id="0">
    <w:p w14:paraId="420E7D27" w14:textId="77777777" w:rsidR="00ED2BC7" w:rsidRDefault="00ED2BC7" w:rsidP="002822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80E53" w14:textId="77777777" w:rsidR="002822E6" w:rsidRDefault="002822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893AC" w14:textId="77777777" w:rsidR="002822E6" w:rsidRDefault="002822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DCAF1" w14:textId="77777777" w:rsidR="002822E6" w:rsidRDefault="002822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512B80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364628"/>
    <w:multiLevelType w:val="hybridMultilevel"/>
    <w:tmpl w:val="61380B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89398D"/>
    <w:multiLevelType w:val="hybridMultilevel"/>
    <w:tmpl w:val="31340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863691"/>
    <w:multiLevelType w:val="hybridMultilevel"/>
    <w:tmpl w:val="08BEBC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D0E757E"/>
    <w:multiLevelType w:val="hybridMultilevel"/>
    <w:tmpl w:val="4F3293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FA14A94"/>
    <w:multiLevelType w:val="multilevel"/>
    <w:tmpl w:val="AC2EFE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3513CC4"/>
    <w:multiLevelType w:val="multilevel"/>
    <w:tmpl w:val="0A84DE6E"/>
    <w:lvl w:ilvl="0">
      <w:start w:val="1"/>
      <w:numFmt w:val="decimal"/>
      <w:lvlText w:val="%1."/>
      <w:lvlJc w:val="left"/>
      <w:pPr>
        <w:ind w:left="720" w:hanging="720"/>
      </w:pPr>
      <w:rPr>
        <w:rFonts w:hint="default"/>
      </w:rPr>
    </w:lvl>
    <w:lvl w:ilvl="1">
      <w:start w:val="1"/>
      <w:numFmt w:val="decimal"/>
      <w:isLgl/>
      <w:lvlText w:val="%1.%2"/>
      <w:lvlJc w:val="left"/>
      <w:pPr>
        <w:ind w:left="720" w:hanging="720"/>
      </w:pPr>
      <w:rPr>
        <w:rFonts w:hint="default"/>
        <w:b w:val="0"/>
        <w:bCs/>
        <w:sz w:val="22"/>
        <w:szCs w:val="24"/>
      </w:rPr>
    </w:lvl>
    <w:lvl w:ilvl="2">
      <w:start w:val="1"/>
      <w:numFmt w:val="bullet"/>
      <w:lvlText w:val=""/>
      <w:lvlJc w:val="left"/>
      <w:pPr>
        <w:ind w:left="360" w:hanging="360"/>
      </w:pPr>
      <w:rPr>
        <w:rFonts w:ascii="Wingdings" w:hAnsi="Wingdings" w:hint="default"/>
      </w:rPr>
    </w:lvl>
    <w:lvl w:ilvl="3">
      <w:start w:val="1"/>
      <w:numFmt w:val="decimal"/>
      <w:isLgl/>
      <w:lvlText w:val="%1.%2.%3.%4"/>
      <w:lvlJc w:val="left"/>
      <w:pPr>
        <w:ind w:left="1080" w:hanging="1080"/>
      </w:pPr>
      <w:rPr>
        <w:rFonts w:hint="default"/>
        <w:b w:val="0"/>
        <w:bCs w:val="0"/>
      </w:rPr>
    </w:lvl>
    <w:lvl w:ilvl="4">
      <w:start w:val="1"/>
      <w:numFmt w:val="decimal"/>
      <w:isLgl/>
      <w:lvlText w:val="%1.%2.%3.%4.%5"/>
      <w:lvlJc w:val="left"/>
      <w:pPr>
        <w:ind w:left="1080" w:hanging="1080"/>
      </w:pPr>
      <w:rPr>
        <w:rFonts w:hint="default"/>
        <w:b w:val="0"/>
        <w:bCs w:val="0"/>
      </w:rPr>
    </w:lvl>
    <w:lvl w:ilvl="5">
      <w:start w:val="1"/>
      <w:numFmt w:val="decimal"/>
      <w:isLgl/>
      <w:lvlText w:val="%1.%2.%3.%4.%5.%6"/>
      <w:lvlJc w:val="left"/>
      <w:pPr>
        <w:ind w:left="1440" w:hanging="1440"/>
      </w:pPr>
      <w:rPr>
        <w:rFonts w:hint="default"/>
        <w:b w:val="0"/>
        <w:bCs w:val="0"/>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7" w15:restartNumberingAfterBreak="0">
    <w:nsid w:val="14AA7FDA"/>
    <w:multiLevelType w:val="hybridMultilevel"/>
    <w:tmpl w:val="3FD64DBE"/>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166303AF"/>
    <w:multiLevelType w:val="hybridMultilevel"/>
    <w:tmpl w:val="1FAC8220"/>
    <w:lvl w:ilvl="0" w:tplc="08090005">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66D7F5A"/>
    <w:multiLevelType w:val="hybridMultilevel"/>
    <w:tmpl w:val="F1C6C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58294E"/>
    <w:multiLevelType w:val="hybridMultilevel"/>
    <w:tmpl w:val="86780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DD720F"/>
    <w:multiLevelType w:val="hybridMultilevel"/>
    <w:tmpl w:val="1346A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50237A"/>
    <w:multiLevelType w:val="hybridMultilevel"/>
    <w:tmpl w:val="86AAB424"/>
    <w:lvl w:ilvl="0" w:tplc="4CA85D50">
      <w:start w:val="1"/>
      <w:numFmt w:val="bullet"/>
      <w:lvlText w:val="▪"/>
      <w:lvlJc w:val="left"/>
      <w:pPr>
        <w:ind w:left="100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2FD8D3CE">
      <w:start w:val="1"/>
      <w:numFmt w:val="bullet"/>
      <w:lvlText w:val="o"/>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4C6CBAA">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B986F0F4">
      <w:start w:val="1"/>
      <w:numFmt w:val="bullet"/>
      <w:lvlText w:val="•"/>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8506B1DC">
      <w:start w:val="1"/>
      <w:numFmt w:val="bullet"/>
      <w:lvlText w:val="o"/>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D0D2831E">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A3A7334">
      <w:start w:val="1"/>
      <w:numFmt w:val="bullet"/>
      <w:lvlText w:val="•"/>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1888A352">
      <w:start w:val="1"/>
      <w:numFmt w:val="bullet"/>
      <w:lvlText w:val="o"/>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F147CA4">
      <w:start w:val="1"/>
      <w:numFmt w:val="bullet"/>
      <w:lvlText w:val="▪"/>
      <w:lvlJc w:val="left"/>
      <w:pPr>
        <w:ind w:left="68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22766CF"/>
    <w:multiLevelType w:val="hybridMultilevel"/>
    <w:tmpl w:val="9EFC9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8D1C8D"/>
    <w:multiLevelType w:val="hybridMultilevel"/>
    <w:tmpl w:val="0FB4E6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6B06DF3"/>
    <w:multiLevelType w:val="hybridMultilevel"/>
    <w:tmpl w:val="B8CAD61A"/>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16E7EC4"/>
    <w:multiLevelType w:val="hybridMultilevel"/>
    <w:tmpl w:val="F356EB68"/>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317C14CB"/>
    <w:multiLevelType w:val="hybridMultilevel"/>
    <w:tmpl w:val="C46E365A"/>
    <w:lvl w:ilvl="0" w:tplc="08090005">
      <w:start w:val="1"/>
      <w:numFmt w:val="bullet"/>
      <w:lvlText w:val=""/>
      <w:lvlJc w:val="left"/>
      <w:pPr>
        <w:ind w:left="1437" w:hanging="360"/>
      </w:pPr>
      <w:rPr>
        <w:rFonts w:ascii="Wingdings" w:hAnsi="Wingdings" w:hint="default"/>
      </w:rPr>
    </w:lvl>
    <w:lvl w:ilvl="1" w:tplc="08090003" w:tentative="1">
      <w:start w:val="1"/>
      <w:numFmt w:val="bullet"/>
      <w:lvlText w:val="o"/>
      <w:lvlJc w:val="left"/>
      <w:pPr>
        <w:ind w:left="2157" w:hanging="360"/>
      </w:pPr>
      <w:rPr>
        <w:rFonts w:ascii="Courier New" w:hAnsi="Courier New" w:cs="Courier New" w:hint="default"/>
      </w:rPr>
    </w:lvl>
    <w:lvl w:ilvl="2" w:tplc="08090005" w:tentative="1">
      <w:start w:val="1"/>
      <w:numFmt w:val="bullet"/>
      <w:lvlText w:val=""/>
      <w:lvlJc w:val="left"/>
      <w:pPr>
        <w:ind w:left="2877" w:hanging="360"/>
      </w:pPr>
      <w:rPr>
        <w:rFonts w:ascii="Wingdings" w:hAnsi="Wingdings" w:hint="default"/>
      </w:rPr>
    </w:lvl>
    <w:lvl w:ilvl="3" w:tplc="08090001" w:tentative="1">
      <w:start w:val="1"/>
      <w:numFmt w:val="bullet"/>
      <w:lvlText w:val=""/>
      <w:lvlJc w:val="left"/>
      <w:pPr>
        <w:ind w:left="3597" w:hanging="360"/>
      </w:pPr>
      <w:rPr>
        <w:rFonts w:ascii="Symbol" w:hAnsi="Symbol" w:hint="default"/>
      </w:rPr>
    </w:lvl>
    <w:lvl w:ilvl="4" w:tplc="08090003" w:tentative="1">
      <w:start w:val="1"/>
      <w:numFmt w:val="bullet"/>
      <w:lvlText w:val="o"/>
      <w:lvlJc w:val="left"/>
      <w:pPr>
        <w:ind w:left="4317" w:hanging="360"/>
      </w:pPr>
      <w:rPr>
        <w:rFonts w:ascii="Courier New" w:hAnsi="Courier New" w:cs="Courier New" w:hint="default"/>
      </w:rPr>
    </w:lvl>
    <w:lvl w:ilvl="5" w:tplc="08090005" w:tentative="1">
      <w:start w:val="1"/>
      <w:numFmt w:val="bullet"/>
      <w:lvlText w:val=""/>
      <w:lvlJc w:val="left"/>
      <w:pPr>
        <w:ind w:left="5037" w:hanging="360"/>
      </w:pPr>
      <w:rPr>
        <w:rFonts w:ascii="Wingdings" w:hAnsi="Wingdings" w:hint="default"/>
      </w:rPr>
    </w:lvl>
    <w:lvl w:ilvl="6" w:tplc="08090001" w:tentative="1">
      <w:start w:val="1"/>
      <w:numFmt w:val="bullet"/>
      <w:lvlText w:val=""/>
      <w:lvlJc w:val="left"/>
      <w:pPr>
        <w:ind w:left="5757" w:hanging="360"/>
      </w:pPr>
      <w:rPr>
        <w:rFonts w:ascii="Symbol" w:hAnsi="Symbol" w:hint="default"/>
      </w:rPr>
    </w:lvl>
    <w:lvl w:ilvl="7" w:tplc="08090003" w:tentative="1">
      <w:start w:val="1"/>
      <w:numFmt w:val="bullet"/>
      <w:lvlText w:val="o"/>
      <w:lvlJc w:val="left"/>
      <w:pPr>
        <w:ind w:left="6477" w:hanging="360"/>
      </w:pPr>
      <w:rPr>
        <w:rFonts w:ascii="Courier New" w:hAnsi="Courier New" w:cs="Courier New" w:hint="default"/>
      </w:rPr>
    </w:lvl>
    <w:lvl w:ilvl="8" w:tplc="08090005" w:tentative="1">
      <w:start w:val="1"/>
      <w:numFmt w:val="bullet"/>
      <w:lvlText w:val=""/>
      <w:lvlJc w:val="left"/>
      <w:pPr>
        <w:ind w:left="7197" w:hanging="360"/>
      </w:pPr>
      <w:rPr>
        <w:rFonts w:ascii="Wingdings" w:hAnsi="Wingdings" w:hint="default"/>
      </w:rPr>
    </w:lvl>
  </w:abstractNum>
  <w:abstractNum w:abstractNumId="18" w15:restartNumberingAfterBreak="0">
    <w:nsid w:val="330C1D91"/>
    <w:multiLevelType w:val="hybridMultilevel"/>
    <w:tmpl w:val="A6605628"/>
    <w:lvl w:ilvl="0" w:tplc="08090001">
      <w:start w:val="1"/>
      <w:numFmt w:val="bullet"/>
      <w:lvlText w:val=""/>
      <w:lvlJc w:val="left"/>
      <w:pPr>
        <w:ind w:left="715"/>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51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2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95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67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39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11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8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55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42065A3"/>
    <w:multiLevelType w:val="hybridMultilevel"/>
    <w:tmpl w:val="EA2664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79F7C8A"/>
    <w:multiLevelType w:val="multilevel"/>
    <w:tmpl w:val="18EE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9A1AB4"/>
    <w:multiLevelType w:val="hybridMultilevel"/>
    <w:tmpl w:val="3D46EFEC"/>
    <w:lvl w:ilvl="0" w:tplc="F5A445CE">
      <w:start w:val="1"/>
      <w:numFmt w:val="bullet"/>
      <w:lvlText w:val="▪"/>
      <w:lvlJc w:val="left"/>
      <w:pPr>
        <w:ind w:left="100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55E2231C">
      <w:start w:val="1"/>
      <w:numFmt w:val="bullet"/>
      <w:lvlText w:val="o"/>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3DB8337E">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E690CD5C">
      <w:start w:val="1"/>
      <w:numFmt w:val="bullet"/>
      <w:lvlText w:val="•"/>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C52A52CA">
      <w:start w:val="1"/>
      <w:numFmt w:val="bullet"/>
      <w:lvlText w:val="o"/>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74C3B0A">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53E6EEC0">
      <w:start w:val="1"/>
      <w:numFmt w:val="bullet"/>
      <w:lvlText w:val="•"/>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CD4C7AC2">
      <w:start w:val="1"/>
      <w:numFmt w:val="bullet"/>
      <w:lvlText w:val="o"/>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FA427E34">
      <w:start w:val="1"/>
      <w:numFmt w:val="bullet"/>
      <w:lvlText w:val="▪"/>
      <w:lvlJc w:val="left"/>
      <w:pPr>
        <w:ind w:left="68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CEE36C5"/>
    <w:multiLevelType w:val="hybridMultilevel"/>
    <w:tmpl w:val="1424249E"/>
    <w:lvl w:ilvl="0" w:tplc="08090001">
      <w:start w:val="1"/>
      <w:numFmt w:val="bullet"/>
      <w:lvlText w:val=""/>
      <w:lvlJc w:val="left"/>
      <w:pPr>
        <w:ind w:left="715"/>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51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2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95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67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39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11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8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55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D6A456C"/>
    <w:multiLevelType w:val="hybridMultilevel"/>
    <w:tmpl w:val="FAF2D12A"/>
    <w:lvl w:ilvl="0" w:tplc="95380894">
      <w:start w:val="1"/>
      <w:numFmt w:val="bullet"/>
      <w:pStyle w:val="BulletPointLevel2"/>
      <w:lvlText w:val="–"/>
      <w:lvlJc w:val="left"/>
      <w:pPr>
        <w:ind w:left="1174" w:hanging="360"/>
      </w:pPr>
      <w:rPr>
        <w:rFonts w:ascii="Montserrat" w:hAnsi="Montserrat"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24" w15:restartNumberingAfterBreak="0">
    <w:nsid w:val="3FD213B2"/>
    <w:multiLevelType w:val="multilevel"/>
    <w:tmpl w:val="9B720CAA"/>
    <w:lvl w:ilvl="0">
      <w:start w:val="14"/>
      <w:numFmt w:val="decimal"/>
      <w:lvlText w:val="%1"/>
      <w:lvlJc w:val="left"/>
      <w:pPr>
        <w:ind w:left="36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144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405137B2"/>
    <w:multiLevelType w:val="hybridMultilevel"/>
    <w:tmpl w:val="D38A0FA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571FFB"/>
    <w:multiLevelType w:val="multilevel"/>
    <w:tmpl w:val="14F0AC82"/>
    <w:lvl w:ilvl="0">
      <w:start w:val="16"/>
      <w:numFmt w:val="decimal"/>
      <w:lvlText w:val="%1"/>
      <w:lvlJc w:val="left"/>
      <w:pPr>
        <w:ind w:left="36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144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445D6D65"/>
    <w:multiLevelType w:val="hybridMultilevel"/>
    <w:tmpl w:val="36C23DC6"/>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4A6A1762"/>
    <w:multiLevelType w:val="hybridMultilevel"/>
    <w:tmpl w:val="DECE314E"/>
    <w:lvl w:ilvl="0" w:tplc="D76CE01E">
      <w:start w:val="1"/>
      <w:numFmt w:val="bullet"/>
      <w:lvlText w:val=""/>
      <w:lvlJc w:val="left"/>
      <w:pPr>
        <w:ind w:left="720" w:hanging="360"/>
      </w:pPr>
      <w:rPr>
        <w:rFonts w:ascii="Symbol" w:hAnsi="Symbo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BFC345F"/>
    <w:multiLevelType w:val="hybridMultilevel"/>
    <w:tmpl w:val="853CF6CC"/>
    <w:lvl w:ilvl="0" w:tplc="7302B15A">
      <w:start w:val="1"/>
      <w:numFmt w:val="bullet"/>
      <w:pStyle w:val="BulletPointLeve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9B03C6"/>
    <w:multiLevelType w:val="hybridMultilevel"/>
    <w:tmpl w:val="5D2823D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EC235A6"/>
    <w:multiLevelType w:val="hybridMultilevel"/>
    <w:tmpl w:val="E4B0C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27081C"/>
    <w:multiLevelType w:val="hybridMultilevel"/>
    <w:tmpl w:val="A906C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64C598C"/>
    <w:multiLevelType w:val="hybridMultilevel"/>
    <w:tmpl w:val="40100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8E34A5D"/>
    <w:multiLevelType w:val="hybridMultilevel"/>
    <w:tmpl w:val="50427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F947AEC"/>
    <w:multiLevelType w:val="hybridMultilevel"/>
    <w:tmpl w:val="1AEA02CE"/>
    <w:lvl w:ilvl="0" w:tplc="FFFFFFFF">
      <w:start w:val="1"/>
      <w:numFmt w:val="decimal"/>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1373A4B"/>
    <w:multiLevelType w:val="hybridMultilevel"/>
    <w:tmpl w:val="1610E4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40A210F"/>
    <w:multiLevelType w:val="hybridMultilevel"/>
    <w:tmpl w:val="C32036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663E123A"/>
    <w:multiLevelType w:val="hybridMultilevel"/>
    <w:tmpl w:val="D786C5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85F4AF9"/>
    <w:multiLevelType w:val="multilevel"/>
    <w:tmpl w:val="DA0A6AD8"/>
    <w:lvl w:ilvl="0">
      <w:start w:val="2"/>
      <w:numFmt w:val="decimal"/>
      <w:lvlText w:val="%1"/>
      <w:lvlJc w:val="left"/>
      <w:pPr>
        <w:ind w:left="36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1">
      <w:start w:val="9"/>
      <w:numFmt w:val="decimal"/>
      <w:lvlRestart w:val="0"/>
      <w:lvlText w:val="%1.%2"/>
      <w:lvlJc w:val="left"/>
      <w:pPr>
        <w:ind w:left="144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68AE25FF"/>
    <w:multiLevelType w:val="hybridMultilevel"/>
    <w:tmpl w:val="C48CBD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AAB6497"/>
    <w:multiLevelType w:val="hybridMultilevel"/>
    <w:tmpl w:val="8BB4E1A8"/>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71C0186D"/>
    <w:multiLevelType w:val="hybridMultilevel"/>
    <w:tmpl w:val="69789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3E5BC8"/>
    <w:multiLevelType w:val="hybridMultilevel"/>
    <w:tmpl w:val="B7DE750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7B570A3F"/>
    <w:multiLevelType w:val="hybridMultilevel"/>
    <w:tmpl w:val="6FBC1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9D3286"/>
    <w:multiLevelType w:val="hybridMultilevel"/>
    <w:tmpl w:val="1E18E9D2"/>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6" w15:restartNumberingAfterBreak="0">
    <w:nsid w:val="7E2811B9"/>
    <w:multiLevelType w:val="hybridMultilevel"/>
    <w:tmpl w:val="C3F887BA"/>
    <w:lvl w:ilvl="0" w:tplc="0809000F">
      <w:start w:val="1"/>
      <w:numFmt w:val="decimal"/>
      <w:lvlText w:val="%1."/>
      <w:lvlJc w:val="left"/>
      <w:pPr>
        <w:ind w:left="1437" w:hanging="360"/>
      </w:pPr>
      <w:rPr>
        <w:rFonts w:hint="default"/>
      </w:rPr>
    </w:lvl>
    <w:lvl w:ilvl="1" w:tplc="08090019" w:tentative="1">
      <w:start w:val="1"/>
      <w:numFmt w:val="lowerLetter"/>
      <w:lvlText w:val="%2."/>
      <w:lvlJc w:val="left"/>
      <w:pPr>
        <w:ind w:left="2157" w:hanging="360"/>
      </w:pPr>
    </w:lvl>
    <w:lvl w:ilvl="2" w:tplc="0809001B" w:tentative="1">
      <w:start w:val="1"/>
      <w:numFmt w:val="lowerRoman"/>
      <w:lvlText w:val="%3."/>
      <w:lvlJc w:val="right"/>
      <w:pPr>
        <w:ind w:left="2877" w:hanging="180"/>
      </w:pPr>
    </w:lvl>
    <w:lvl w:ilvl="3" w:tplc="0809000F" w:tentative="1">
      <w:start w:val="1"/>
      <w:numFmt w:val="decimal"/>
      <w:lvlText w:val="%4."/>
      <w:lvlJc w:val="left"/>
      <w:pPr>
        <w:ind w:left="3597" w:hanging="360"/>
      </w:pPr>
    </w:lvl>
    <w:lvl w:ilvl="4" w:tplc="08090019" w:tentative="1">
      <w:start w:val="1"/>
      <w:numFmt w:val="lowerLetter"/>
      <w:lvlText w:val="%5."/>
      <w:lvlJc w:val="left"/>
      <w:pPr>
        <w:ind w:left="4317" w:hanging="360"/>
      </w:pPr>
    </w:lvl>
    <w:lvl w:ilvl="5" w:tplc="0809001B" w:tentative="1">
      <w:start w:val="1"/>
      <w:numFmt w:val="lowerRoman"/>
      <w:lvlText w:val="%6."/>
      <w:lvlJc w:val="right"/>
      <w:pPr>
        <w:ind w:left="5037" w:hanging="180"/>
      </w:pPr>
    </w:lvl>
    <w:lvl w:ilvl="6" w:tplc="0809000F" w:tentative="1">
      <w:start w:val="1"/>
      <w:numFmt w:val="decimal"/>
      <w:lvlText w:val="%7."/>
      <w:lvlJc w:val="left"/>
      <w:pPr>
        <w:ind w:left="5757" w:hanging="360"/>
      </w:pPr>
    </w:lvl>
    <w:lvl w:ilvl="7" w:tplc="08090019" w:tentative="1">
      <w:start w:val="1"/>
      <w:numFmt w:val="lowerLetter"/>
      <w:lvlText w:val="%8."/>
      <w:lvlJc w:val="left"/>
      <w:pPr>
        <w:ind w:left="6477" w:hanging="360"/>
      </w:pPr>
    </w:lvl>
    <w:lvl w:ilvl="8" w:tplc="0809001B" w:tentative="1">
      <w:start w:val="1"/>
      <w:numFmt w:val="lowerRoman"/>
      <w:lvlText w:val="%9."/>
      <w:lvlJc w:val="right"/>
      <w:pPr>
        <w:ind w:left="7197" w:hanging="180"/>
      </w:pPr>
    </w:lvl>
  </w:abstractNum>
  <w:abstractNum w:abstractNumId="47" w15:restartNumberingAfterBreak="0">
    <w:nsid w:val="7F0D6ED8"/>
    <w:multiLevelType w:val="hybridMultilevel"/>
    <w:tmpl w:val="E2DEE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67456461">
    <w:abstractNumId w:val="29"/>
  </w:num>
  <w:num w:numId="2" w16cid:durableId="779566732">
    <w:abstractNumId w:val="23"/>
  </w:num>
  <w:num w:numId="3" w16cid:durableId="1915117423">
    <w:abstractNumId w:val="6"/>
  </w:num>
  <w:num w:numId="4" w16cid:durableId="1121260890">
    <w:abstractNumId w:val="43"/>
  </w:num>
  <w:num w:numId="5" w16cid:durableId="408120797">
    <w:abstractNumId w:val="44"/>
  </w:num>
  <w:num w:numId="6" w16cid:durableId="493300762">
    <w:abstractNumId w:val="13"/>
  </w:num>
  <w:num w:numId="7" w16cid:durableId="193612777">
    <w:abstractNumId w:val="42"/>
  </w:num>
  <w:num w:numId="8" w16cid:durableId="1987473809">
    <w:abstractNumId w:val="11"/>
  </w:num>
  <w:num w:numId="9" w16cid:durableId="826244266">
    <w:abstractNumId w:val="33"/>
  </w:num>
  <w:num w:numId="10" w16cid:durableId="1033310594">
    <w:abstractNumId w:val="31"/>
  </w:num>
  <w:num w:numId="11" w16cid:durableId="1196310095">
    <w:abstractNumId w:val="9"/>
  </w:num>
  <w:num w:numId="12" w16cid:durableId="988438223">
    <w:abstractNumId w:val="2"/>
  </w:num>
  <w:num w:numId="13" w16cid:durableId="1486161767">
    <w:abstractNumId w:val="10"/>
  </w:num>
  <w:num w:numId="14" w16cid:durableId="562104655">
    <w:abstractNumId w:val="32"/>
  </w:num>
  <w:num w:numId="15" w16cid:durableId="2097093662">
    <w:abstractNumId w:val="35"/>
  </w:num>
  <w:num w:numId="16" w16cid:durableId="1221090868">
    <w:abstractNumId w:val="25"/>
  </w:num>
  <w:num w:numId="17" w16cid:durableId="1687364151">
    <w:abstractNumId w:val="46"/>
  </w:num>
  <w:num w:numId="18" w16cid:durableId="2047489838">
    <w:abstractNumId w:val="8"/>
  </w:num>
  <w:num w:numId="19" w16cid:durableId="2009013903">
    <w:abstractNumId w:val="45"/>
  </w:num>
  <w:num w:numId="20" w16cid:durableId="2108305397">
    <w:abstractNumId w:val="7"/>
  </w:num>
  <w:num w:numId="21" w16cid:durableId="1695229462">
    <w:abstractNumId w:val="27"/>
  </w:num>
  <w:num w:numId="22" w16cid:durableId="1299460213">
    <w:abstractNumId w:val="16"/>
  </w:num>
  <w:num w:numId="23" w16cid:durableId="785391902">
    <w:abstractNumId w:val="17"/>
  </w:num>
  <w:num w:numId="24" w16cid:durableId="1535147532">
    <w:abstractNumId w:val="41"/>
  </w:num>
  <w:num w:numId="25" w16cid:durableId="1318145953">
    <w:abstractNumId w:val="15"/>
  </w:num>
  <w:num w:numId="26" w16cid:durableId="23290244">
    <w:abstractNumId w:val="30"/>
  </w:num>
  <w:num w:numId="27" w16cid:durableId="1395349418">
    <w:abstractNumId w:val="28"/>
  </w:num>
  <w:num w:numId="28" w16cid:durableId="941572496">
    <w:abstractNumId w:val="0"/>
  </w:num>
  <w:num w:numId="29" w16cid:durableId="281038649">
    <w:abstractNumId w:val="1"/>
  </w:num>
  <w:num w:numId="30" w16cid:durableId="1744260174">
    <w:abstractNumId w:val="4"/>
  </w:num>
  <w:num w:numId="31" w16cid:durableId="1714226922">
    <w:abstractNumId w:val="47"/>
  </w:num>
  <w:num w:numId="32" w16cid:durableId="2045859818">
    <w:abstractNumId w:val="40"/>
  </w:num>
  <w:num w:numId="33" w16cid:durableId="39599170">
    <w:abstractNumId w:val="38"/>
  </w:num>
  <w:num w:numId="34" w16cid:durableId="1100375826">
    <w:abstractNumId w:val="34"/>
  </w:num>
  <w:num w:numId="35" w16cid:durableId="1213275011">
    <w:abstractNumId w:val="19"/>
  </w:num>
  <w:num w:numId="36" w16cid:durableId="247732559">
    <w:abstractNumId w:val="39"/>
  </w:num>
  <w:num w:numId="37" w16cid:durableId="716010311">
    <w:abstractNumId w:val="12"/>
  </w:num>
  <w:num w:numId="38" w16cid:durableId="1990359104">
    <w:abstractNumId w:val="24"/>
  </w:num>
  <w:num w:numId="39" w16cid:durableId="1226794440">
    <w:abstractNumId w:val="21"/>
  </w:num>
  <w:num w:numId="40" w16cid:durableId="1655598497">
    <w:abstractNumId w:val="26"/>
  </w:num>
  <w:num w:numId="41" w16cid:durableId="841700983">
    <w:abstractNumId w:val="36"/>
  </w:num>
  <w:num w:numId="42" w16cid:durableId="354959988">
    <w:abstractNumId w:val="14"/>
  </w:num>
  <w:num w:numId="43" w16cid:durableId="16280514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82172149">
    <w:abstractNumId w:val="20"/>
  </w:num>
  <w:num w:numId="45" w16cid:durableId="2081125992">
    <w:abstractNumId w:val="18"/>
  </w:num>
  <w:num w:numId="46" w16cid:durableId="1632128445">
    <w:abstractNumId w:val="22"/>
  </w:num>
  <w:num w:numId="47" w16cid:durableId="201946355">
    <w:abstractNumId w:val="37"/>
  </w:num>
  <w:num w:numId="48" w16cid:durableId="1050955467">
    <w:abstractNumId w:val="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AFA"/>
    <w:rsid w:val="0000031A"/>
    <w:rsid w:val="00000BBF"/>
    <w:rsid w:val="000010E5"/>
    <w:rsid w:val="00002277"/>
    <w:rsid w:val="00002484"/>
    <w:rsid w:val="00002538"/>
    <w:rsid w:val="00003281"/>
    <w:rsid w:val="00003320"/>
    <w:rsid w:val="00003FD0"/>
    <w:rsid w:val="00004E28"/>
    <w:rsid w:val="00005B6C"/>
    <w:rsid w:val="00006A3C"/>
    <w:rsid w:val="00006C2C"/>
    <w:rsid w:val="00006C90"/>
    <w:rsid w:val="00007323"/>
    <w:rsid w:val="00007713"/>
    <w:rsid w:val="00007C32"/>
    <w:rsid w:val="00007E40"/>
    <w:rsid w:val="000110BA"/>
    <w:rsid w:val="00011414"/>
    <w:rsid w:val="00011B2C"/>
    <w:rsid w:val="00011CD3"/>
    <w:rsid w:val="00012449"/>
    <w:rsid w:val="0001365F"/>
    <w:rsid w:val="0001390F"/>
    <w:rsid w:val="00013EA8"/>
    <w:rsid w:val="00014451"/>
    <w:rsid w:val="000145CD"/>
    <w:rsid w:val="00014FBD"/>
    <w:rsid w:val="000157E2"/>
    <w:rsid w:val="00015A1B"/>
    <w:rsid w:val="000164A5"/>
    <w:rsid w:val="00016F3D"/>
    <w:rsid w:val="000179BF"/>
    <w:rsid w:val="00017DCF"/>
    <w:rsid w:val="00020CEC"/>
    <w:rsid w:val="00020D08"/>
    <w:rsid w:val="00021751"/>
    <w:rsid w:val="00022606"/>
    <w:rsid w:val="00023387"/>
    <w:rsid w:val="00023942"/>
    <w:rsid w:val="00024E01"/>
    <w:rsid w:val="00025352"/>
    <w:rsid w:val="00025428"/>
    <w:rsid w:val="00025734"/>
    <w:rsid w:val="000259D2"/>
    <w:rsid w:val="00025B96"/>
    <w:rsid w:val="00025BB3"/>
    <w:rsid w:val="00025D23"/>
    <w:rsid w:val="00026175"/>
    <w:rsid w:val="0002694F"/>
    <w:rsid w:val="00026C19"/>
    <w:rsid w:val="00026DAA"/>
    <w:rsid w:val="00026EB2"/>
    <w:rsid w:val="00027814"/>
    <w:rsid w:val="00027D44"/>
    <w:rsid w:val="000324F3"/>
    <w:rsid w:val="000325C4"/>
    <w:rsid w:val="00032B09"/>
    <w:rsid w:val="0003503A"/>
    <w:rsid w:val="00035271"/>
    <w:rsid w:val="0003574D"/>
    <w:rsid w:val="00037367"/>
    <w:rsid w:val="0004019A"/>
    <w:rsid w:val="000407AC"/>
    <w:rsid w:val="000411DE"/>
    <w:rsid w:val="00042130"/>
    <w:rsid w:val="000421B2"/>
    <w:rsid w:val="000427B0"/>
    <w:rsid w:val="000428D5"/>
    <w:rsid w:val="00044B4A"/>
    <w:rsid w:val="00044D37"/>
    <w:rsid w:val="000455D7"/>
    <w:rsid w:val="00045CFF"/>
    <w:rsid w:val="0004677C"/>
    <w:rsid w:val="000470AA"/>
    <w:rsid w:val="0004737B"/>
    <w:rsid w:val="00047EFA"/>
    <w:rsid w:val="000509BB"/>
    <w:rsid w:val="00050FA0"/>
    <w:rsid w:val="0005106F"/>
    <w:rsid w:val="00051238"/>
    <w:rsid w:val="00051800"/>
    <w:rsid w:val="000520F9"/>
    <w:rsid w:val="00052173"/>
    <w:rsid w:val="00052299"/>
    <w:rsid w:val="00052B52"/>
    <w:rsid w:val="00053AFA"/>
    <w:rsid w:val="00053BA1"/>
    <w:rsid w:val="0005418C"/>
    <w:rsid w:val="000547B2"/>
    <w:rsid w:val="0005486D"/>
    <w:rsid w:val="00054A23"/>
    <w:rsid w:val="00055ADB"/>
    <w:rsid w:val="00056CFB"/>
    <w:rsid w:val="000570D5"/>
    <w:rsid w:val="000571D1"/>
    <w:rsid w:val="00057B11"/>
    <w:rsid w:val="000608FE"/>
    <w:rsid w:val="00061055"/>
    <w:rsid w:val="0006161C"/>
    <w:rsid w:val="000627EF"/>
    <w:rsid w:val="00062DCE"/>
    <w:rsid w:val="00062FE6"/>
    <w:rsid w:val="0006314B"/>
    <w:rsid w:val="00063D36"/>
    <w:rsid w:val="000640C4"/>
    <w:rsid w:val="00064128"/>
    <w:rsid w:val="00064185"/>
    <w:rsid w:val="00064A53"/>
    <w:rsid w:val="00064F5C"/>
    <w:rsid w:val="00065A1F"/>
    <w:rsid w:val="00065AF1"/>
    <w:rsid w:val="00065D7A"/>
    <w:rsid w:val="00066CAF"/>
    <w:rsid w:val="00067D48"/>
    <w:rsid w:val="00070213"/>
    <w:rsid w:val="00070B26"/>
    <w:rsid w:val="000717CE"/>
    <w:rsid w:val="00071B23"/>
    <w:rsid w:val="00071B92"/>
    <w:rsid w:val="00071C2E"/>
    <w:rsid w:val="00071C67"/>
    <w:rsid w:val="00072124"/>
    <w:rsid w:val="00072CDF"/>
    <w:rsid w:val="00073D55"/>
    <w:rsid w:val="00075C3D"/>
    <w:rsid w:val="00076993"/>
    <w:rsid w:val="00076D87"/>
    <w:rsid w:val="00077027"/>
    <w:rsid w:val="0007745B"/>
    <w:rsid w:val="00077917"/>
    <w:rsid w:val="000802A4"/>
    <w:rsid w:val="00080CF4"/>
    <w:rsid w:val="00080E1D"/>
    <w:rsid w:val="00081BF3"/>
    <w:rsid w:val="000834CC"/>
    <w:rsid w:val="00083839"/>
    <w:rsid w:val="00085225"/>
    <w:rsid w:val="00085E36"/>
    <w:rsid w:val="00085EF2"/>
    <w:rsid w:val="00086B7E"/>
    <w:rsid w:val="00086C9D"/>
    <w:rsid w:val="00087086"/>
    <w:rsid w:val="00087915"/>
    <w:rsid w:val="00087C15"/>
    <w:rsid w:val="000905F1"/>
    <w:rsid w:val="00090D5F"/>
    <w:rsid w:val="00091EFA"/>
    <w:rsid w:val="00094FC9"/>
    <w:rsid w:val="000952B2"/>
    <w:rsid w:val="000953D5"/>
    <w:rsid w:val="00095541"/>
    <w:rsid w:val="00096413"/>
    <w:rsid w:val="000967E3"/>
    <w:rsid w:val="00097724"/>
    <w:rsid w:val="0009792F"/>
    <w:rsid w:val="000A010D"/>
    <w:rsid w:val="000A0D4A"/>
    <w:rsid w:val="000A0F2A"/>
    <w:rsid w:val="000A0FD4"/>
    <w:rsid w:val="000A1B33"/>
    <w:rsid w:val="000A1D60"/>
    <w:rsid w:val="000A1EFF"/>
    <w:rsid w:val="000A1F39"/>
    <w:rsid w:val="000A20C6"/>
    <w:rsid w:val="000A2846"/>
    <w:rsid w:val="000A328D"/>
    <w:rsid w:val="000A372E"/>
    <w:rsid w:val="000A3F6B"/>
    <w:rsid w:val="000A445D"/>
    <w:rsid w:val="000A4DEA"/>
    <w:rsid w:val="000A6692"/>
    <w:rsid w:val="000A6A18"/>
    <w:rsid w:val="000A6AA9"/>
    <w:rsid w:val="000A6B1D"/>
    <w:rsid w:val="000A7002"/>
    <w:rsid w:val="000A75AE"/>
    <w:rsid w:val="000A798F"/>
    <w:rsid w:val="000B05C4"/>
    <w:rsid w:val="000B0911"/>
    <w:rsid w:val="000B0B28"/>
    <w:rsid w:val="000B1496"/>
    <w:rsid w:val="000B220C"/>
    <w:rsid w:val="000B2908"/>
    <w:rsid w:val="000B2B10"/>
    <w:rsid w:val="000B344C"/>
    <w:rsid w:val="000B545F"/>
    <w:rsid w:val="000B5791"/>
    <w:rsid w:val="000B7230"/>
    <w:rsid w:val="000B7A4A"/>
    <w:rsid w:val="000B7EAA"/>
    <w:rsid w:val="000C0398"/>
    <w:rsid w:val="000C09D9"/>
    <w:rsid w:val="000C1040"/>
    <w:rsid w:val="000C1348"/>
    <w:rsid w:val="000C2743"/>
    <w:rsid w:val="000C34E4"/>
    <w:rsid w:val="000C36B6"/>
    <w:rsid w:val="000C4056"/>
    <w:rsid w:val="000C4DBC"/>
    <w:rsid w:val="000C5B4F"/>
    <w:rsid w:val="000C5BC0"/>
    <w:rsid w:val="000C5C55"/>
    <w:rsid w:val="000C5CE2"/>
    <w:rsid w:val="000C6CFD"/>
    <w:rsid w:val="000C72F6"/>
    <w:rsid w:val="000C78B7"/>
    <w:rsid w:val="000C7AAF"/>
    <w:rsid w:val="000D0AB4"/>
    <w:rsid w:val="000D1005"/>
    <w:rsid w:val="000D21B9"/>
    <w:rsid w:val="000D275C"/>
    <w:rsid w:val="000D2860"/>
    <w:rsid w:val="000D3049"/>
    <w:rsid w:val="000D331C"/>
    <w:rsid w:val="000D3EBA"/>
    <w:rsid w:val="000D4812"/>
    <w:rsid w:val="000D75F4"/>
    <w:rsid w:val="000E0442"/>
    <w:rsid w:val="000E10DE"/>
    <w:rsid w:val="000E13CB"/>
    <w:rsid w:val="000E204C"/>
    <w:rsid w:val="000E245A"/>
    <w:rsid w:val="000E401C"/>
    <w:rsid w:val="000E4190"/>
    <w:rsid w:val="000E4743"/>
    <w:rsid w:val="000E62CD"/>
    <w:rsid w:val="000E677A"/>
    <w:rsid w:val="000E697B"/>
    <w:rsid w:val="000E775A"/>
    <w:rsid w:val="000E78B9"/>
    <w:rsid w:val="000E7D1D"/>
    <w:rsid w:val="000F0BC7"/>
    <w:rsid w:val="000F1941"/>
    <w:rsid w:val="000F2AB6"/>
    <w:rsid w:val="000F2DF8"/>
    <w:rsid w:val="000F307B"/>
    <w:rsid w:val="000F3261"/>
    <w:rsid w:val="000F363A"/>
    <w:rsid w:val="000F3F31"/>
    <w:rsid w:val="000F55BE"/>
    <w:rsid w:val="000F647A"/>
    <w:rsid w:val="000F64E2"/>
    <w:rsid w:val="000F7BA0"/>
    <w:rsid w:val="00100487"/>
    <w:rsid w:val="00101B5A"/>
    <w:rsid w:val="00101CDB"/>
    <w:rsid w:val="00102FDF"/>
    <w:rsid w:val="0010316F"/>
    <w:rsid w:val="001046F1"/>
    <w:rsid w:val="00105102"/>
    <w:rsid w:val="001055B5"/>
    <w:rsid w:val="0010640E"/>
    <w:rsid w:val="001067E1"/>
    <w:rsid w:val="00106FEA"/>
    <w:rsid w:val="0010713E"/>
    <w:rsid w:val="00111CAC"/>
    <w:rsid w:val="00114558"/>
    <w:rsid w:val="0011497B"/>
    <w:rsid w:val="00114B1B"/>
    <w:rsid w:val="00114D77"/>
    <w:rsid w:val="00114E1C"/>
    <w:rsid w:val="00114EF0"/>
    <w:rsid w:val="0011534B"/>
    <w:rsid w:val="001154E7"/>
    <w:rsid w:val="0011622A"/>
    <w:rsid w:val="001166F0"/>
    <w:rsid w:val="00116E24"/>
    <w:rsid w:val="00117229"/>
    <w:rsid w:val="00117CF3"/>
    <w:rsid w:val="001201BA"/>
    <w:rsid w:val="00120AF9"/>
    <w:rsid w:val="001213DC"/>
    <w:rsid w:val="001217FA"/>
    <w:rsid w:val="00121AC1"/>
    <w:rsid w:val="00121AE8"/>
    <w:rsid w:val="00122678"/>
    <w:rsid w:val="00123A46"/>
    <w:rsid w:val="0012501D"/>
    <w:rsid w:val="00125C44"/>
    <w:rsid w:val="00125D04"/>
    <w:rsid w:val="00125D99"/>
    <w:rsid w:val="001262AE"/>
    <w:rsid w:val="00126D52"/>
    <w:rsid w:val="00126FA0"/>
    <w:rsid w:val="00127002"/>
    <w:rsid w:val="0012704E"/>
    <w:rsid w:val="00127A71"/>
    <w:rsid w:val="00127C2B"/>
    <w:rsid w:val="00127FD9"/>
    <w:rsid w:val="00130041"/>
    <w:rsid w:val="001308B8"/>
    <w:rsid w:val="00130F1D"/>
    <w:rsid w:val="0013102B"/>
    <w:rsid w:val="00132238"/>
    <w:rsid w:val="001348B5"/>
    <w:rsid w:val="00135D05"/>
    <w:rsid w:val="0013688B"/>
    <w:rsid w:val="00137802"/>
    <w:rsid w:val="00137957"/>
    <w:rsid w:val="00137A35"/>
    <w:rsid w:val="0014039A"/>
    <w:rsid w:val="00140880"/>
    <w:rsid w:val="00140901"/>
    <w:rsid w:val="00140B1B"/>
    <w:rsid w:val="00140E85"/>
    <w:rsid w:val="00141236"/>
    <w:rsid w:val="001412AD"/>
    <w:rsid w:val="001413C6"/>
    <w:rsid w:val="00141848"/>
    <w:rsid w:val="0014187E"/>
    <w:rsid w:val="00142259"/>
    <w:rsid w:val="001429AC"/>
    <w:rsid w:val="00143B7C"/>
    <w:rsid w:val="001441D3"/>
    <w:rsid w:val="001450D8"/>
    <w:rsid w:val="00145CC1"/>
    <w:rsid w:val="00146E05"/>
    <w:rsid w:val="00146F17"/>
    <w:rsid w:val="00147153"/>
    <w:rsid w:val="00147501"/>
    <w:rsid w:val="0014754F"/>
    <w:rsid w:val="0014773F"/>
    <w:rsid w:val="00151D35"/>
    <w:rsid w:val="001520FD"/>
    <w:rsid w:val="00152A48"/>
    <w:rsid w:val="00152EC4"/>
    <w:rsid w:val="00153558"/>
    <w:rsid w:val="00153588"/>
    <w:rsid w:val="001535E4"/>
    <w:rsid w:val="001544FE"/>
    <w:rsid w:val="00155376"/>
    <w:rsid w:val="0015664F"/>
    <w:rsid w:val="001568C2"/>
    <w:rsid w:val="00156A43"/>
    <w:rsid w:val="00157A3D"/>
    <w:rsid w:val="0016060A"/>
    <w:rsid w:val="0016117D"/>
    <w:rsid w:val="001616D0"/>
    <w:rsid w:val="00162180"/>
    <w:rsid w:val="0016334B"/>
    <w:rsid w:val="00163415"/>
    <w:rsid w:val="00163416"/>
    <w:rsid w:val="00163AF1"/>
    <w:rsid w:val="00165784"/>
    <w:rsid w:val="001665AE"/>
    <w:rsid w:val="001666EE"/>
    <w:rsid w:val="0017061D"/>
    <w:rsid w:val="001725B2"/>
    <w:rsid w:val="00172A18"/>
    <w:rsid w:val="00172D32"/>
    <w:rsid w:val="00173044"/>
    <w:rsid w:val="0017328F"/>
    <w:rsid w:val="0017388E"/>
    <w:rsid w:val="00174624"/>
    <w:rsid w:val="00174B3B"/>
    <w:rsid w:val="00174B43"/>
    <w:rsid w:val="00175A0F"/>
    <w:rsid w:val="001760A7"/>
    <w:rsid w:val="00176301"/>
    <w:rsid w:val="001763D6"/>
    <w:rsid w:val="00176C5C"/>
    <w:rsid w:val="001774A8"/>
    <w:rsid w:val="00177E45"/>
    <w:rsid w:val="001803B4"/>
    <w:rsid w:val="00180591"/>
    <w:rsid w:val="00180A6E"/>
    <w:rsid w:val="00180D78"/>
    <w:rsid w:val="00180E3E"/>
    <w:rsid w:val="00180FE5"/>
    <w:rsid w:val="001814E6"/>
    <w:rsid w:val="00181BBB"/>
    <w:rsid w:val="00182128"/>
    <w:rsid w:val="001838CC"/>
    <w:rsid w:val="00183C86"/>
    <w:rsid w:val="00183F4F"/>
    <w:rsid w:val="00184517"/>
    <w:rsid w:val="00184520"/>
    <w:rsid w:val="0018513E"/>
    <w:rsid w:val="001852D3"/>
    <w:rsid w:val="00186F46"/>
    <w:rsid w:val="00187037"/>
    <w:rsid w:val="001875A4"/>
    <w:rsid w:val="001876B4"/>
    <w:rsid w:val="00190264"/>
    <w:rsid w:val="00190536"/>
    <w:rsid w:val="0019112B"/>
    <w:rsid w:val="001916B6"/>
    <w:rsid w:val="001916EF"/>
    <w:rsid w:val="00194681"/>
    <w:rsid w:val="00194B6A"/>
    <w:rsid w:val="00195C92"/>
    <w:rsid w:val="00195D44"/>
    <w:rsid w:val="00195FAA"/>
    <w:rsid w:val="001962E3"/>
    <w:rsid w:val="001967FD"/>
    <w:rsid w:val="00196FED"/>
    <w:rsid w:val="00197CA4"/>
    <w:rsid w:val="001A00E5"/>
    <w:rsid w:val="001A1520"/>
    <w:rsid w:val="001A19D7"/>
    <w:rsid w:val="001A1C6A"/>
    <w:rsid w:val="001A40E3"/>
    <w:rsid w:val="001A411C"/>
    <w:rsid w:val="001A419D"/>
    <w:rsid w:val="001A525C"/>
    <w:rsid w:val="001A53C7"/>
    <w:rsid w:val="001A59EF"/>
    <w:rsid w:val="001A5A74"/>
    <w:rsid w:val="001A5EBD"/>
    <w:rsid w:val="001A78EF"/>
    <w:rsid w:val="001B098F"/>
    <w:rsid w:val="001B0B0D"/>
    <w:rsid w:val="001B1A85"/>
    <w:rsid w:val="001B1EB5"/>
    <w:rsid w:val="001B342F"/>
    <w:rsid w:val="001B3431"/>
    <w:rsid w:val="001B3711"/>
    <w:rsid w:val="001B4449"/>
    <w:rsid w:val="001B4DAF"/>
    <w:rsid w:val="001B5BCF"/>
    <w:rsid w:val="001B6156"/>
    <w:rsid w:val="001B6923"/>
    <w:rsid w:val="001B6BBE"/>
    <w:rsid w:val="001B6CFF"/>
    <w:rsid w:val="001B708C"/>
    <w:rsid w:val="001B727A"/>
    <w:rsid w:val="001B750C"/>
    <w:rsid w:val="001B7CAF"/>
    <w:rsid w:val="001C04AE"/>
    <w:rsid w:val="001C0877"/>
    <w:rsid w:val="001C1386"/>
    <w:rsid w:val="001C1965"/>
    <w:rsid w:val="001C20F9"/>
    <w:rsid w:val="001C22CB"/>
    <w:rsid w:val="001C246E"/>
    <w:rsid w:val="001C328E"/>
    <w:rsid w:val="001C4719"/>
    <w:rsid w:val="001C5651"/>
    <w:rsid w:val="001C57E5"/>
    <w:rsid w:val="001C5817"/>
    <w:rsid w:val="001C5AE8"/>
    <w:rsid w:val="001C641B"/>
    <w:rsid w:val="001C7695"/>
    <w:rsid w:val="001C7C45"/>
    <w:rsid w:val="001D0B35"/>
    <w:rsid w:val="001D0F85"/>
    <w:rsid w:val="001D1A49"/>
    <w:rsid w:val="001D237F"/>
    <w:rsid w:val="001D28C2"/>
    <w:rsid w:val="001D3CF0"/>
    <w:rsid w:val="001D3EE5"/>
    <w:rsid w:val="001D449E"/>
    <w:rsid w:val="001D54A4"/>
    <w:rsid w:val="001D5768"/>
    <w:rsid w:val="001D6083"/>
    <w:rsid w:val="001D6CCB"/>
    <w:rsid w:val="001D779A"/>
    <w:rsid w:val="001D7B52"/>
    <w:rsid w:val="001E05E1"/>
    <w:rsid w:val="001E0624"/>
    <w:rsid w:val="001E0979"/>
    <w:rsid w:val="001E0A9E"/>
    <w:rsid w:val="001E1586"/>
    <w:rsid w:val="001E199F"/>
    <w:rsid w:val="001E1BA8"/>
    <w:rsid w:val="001E1F6C"/>
    <w:rsid w:val="001E2011"/>
    <w:rsid w:val="001E26A3"/>
    <w:rsid w:val="001E378F"/>
    <w:rsid w:val="001E3B41"/>
    <w:rsid w:val="001E5844"/>
    <w:rsid w:val="001E5928"/>
    <w:rsid w:val="001E5B09"/>
    <w:rsid w:val="001E6555"/>
    <w:rsid w:val="001E7BFE"/>
    <w:rsid w:val="001F018F"/>
    <w:rsid w:val="001F03F4"/>
    <w:rsid w:val="001F0728"/>
    <w:rsid w:val="001F1BA1"/>
    <w:rsid w:val="001F2E09"/>
    <w:rsid w:val="001F3AF0"/>
    <w:rsid w:val="001F3B79"/>
    <w:rsid w:val="001F3D5F"/>
    <w:rsid w:val="001F4E84"/>
    <w:rsid w:val="001F565D"/>
    <w:rsid w:val="001F5BD7"/>
    <w:rsid w:val="001F6641"/>
    <w:rsid w:val="001F66BF"/>
    <w:rsid w:val="001F66D2"/>
    <w:rsid w:val="001F6749"/>
    <w:rsid w:val="001F6953"/>
    <w:rsid w:val="00202A9C"/>
    <w:rsid w:val="00203077"/>
    <w:rsid w:val="00203221"/>
    <w:rsid w:val="00203CF5"/>
    <w:rsid w:val="00203F69"/>
    <w:rsid w:val="002041D5"/>
    <w:rsid w:val="0020448D"/>
    <w:rsid w:val="00204DFE"/>
    <w:rsid w:val="00205FD2"/>
    <w:rsid w:val="0020678E"/>
    <w:rsid w:val="00207462"/>
    <w:rsid w:val="00207552"/>
    <w:rsid w:val="002105EF"/>
    <w:rsid w:val="0021120A"/>
    <w:rsid w:val="002119DA"/>
    <w:rsid w:val="00211A68"/>
    <w:rsid w:val="00211E5F"/>
    <w:rsid w:val="00213D89"/>
    <w:rsid w:val="00214C34"/>
    <w:rsid w:val="00214F2F"/>
    <w:rsid w:val="00214F76"/>
    <w:rsid w:val="00215355"/>
    <w:rsid w:val="002165AE"/>
    <w:rsid w:val="00216C1B"/>
    <w:rsid w:val="00216EC7"/>
    <w:rsid w:val="00220691"/>
    <w:rsid w:val="00220A2F"/>
    <w:rsid w:val="00220D07"/>
    <w:rsid w:val="00220ECC"/>
    <w:rsid w:val="0022159D"/>
    <w:rsid w:val="0022166B"/>
    <w:rsid w:val="00221B8C"/>
    <w:rsid w:val="00223340"/>
    <w:rsid w:val="00223623"/>
    <w:rsid w:val="0022378B"/>
    <w:rsid w:val="00223C0D"/>
    <w:rsid w:val="00224D3E"/>
    <w:rsid w:val="00224E5D"/>
    <w:rsid w:val="00225F8D"/>
    <w:rsid w:val="0022689F"/>
    <w:rsid w:val="00226AFB"/>
    <w:rsid w:val="00227849"/>
    <w:rsid w:val="0023020F"/>
    <w:rsid w:val="00230A03"/>
    <w:rsid w:val="002312D4"/>
    <w:rsid w:val="00231959"/>
    <w:rsid w:val="00231A63"/>
    <w:rsid w:val="0023208C"/>
    <w:rsid w:val="00232F3A"/>
    <w:rsid w:val="0023308E"/>
    <w:rsid w:val="002333CB"/>
    <w:rsid w:val="0023359B"/>
    <w:rsid w:val="00234418"/>
    <w:rsid w:val="0023484A"/>
    <w:rsid w:val="00234D0D"/>
    <w:rsid w:val="00235312"/>
    <w:rsid w:val="00235BBA"/>
    <w:rsid w:val="00235CA2"/>
    <w:rsid w:val="00235E96"/>
    <w:rsid w:val="002365CD"/>
    <w:rsid w:val="00237367"/>
    <w:rsid w:val="002375CC"/>
    <w:rsid w:val="002379E3"/>
    <w:rsid w:val="00237D1B"/>
    <w:rsid w:val="002400B1"/>
    <w:rsid w:val="002404E7"/>
    <w:rsid w:val="002407E3"/>
    <w:rsid w:val="00240AE0"/>
    <w:rsid w:val="00241668"/>
    <w:rsid w:val="00241826"/>
    <w:rsid w:val="00241BAE"/>
    <w:rsid w:val="00243556"/>
    <w:rsid w:val="0024406C"/>
    <w:rsid w:val="00244840"/>
    <w:rsid w:val="00244FC3"/>
    <w:rsid w:val="0024603B"/>
    <w:rsid w:val="00247086"/>
    <w:rsid w:val="002476E8"/>
    <w:rsid w:val="00247703"/>
    <w:rsid w:val="00250337"/>
    <w:rsid w:val="0025089F"/>
    <w:rsid w:val="00250CE5"/>
    <w:rsid w:val="00251690"/>
    <w:rsid w:val="0025182A"/>
    <w:rsid w:val="00251D0F"/>
    <w:rsid w:val="00252FFF"/>
    <w:rsid w:val="002535F0"/>
    <w:rsid w:val="00253F9B"/>
    <w:rsid w:val="00254040"/>
    <w:rsid w:val="00254297"/>
    <w:rsid w:val="002542F4"/>
    <w:rsid w:val="002554FB"/>
    <w:rsid w:val="00255635"/>
    <w:rsid w:val="00256E18"/>
    <w:rsid w:val="00257625"/>
    <w:rsid w:val="00257F10"/>
    <w:rsid w:val="0026057E"/>
    <w:rsid w:val="002611B0"/>
    <w:rsid w:val="00261334"/>
    <w:rsid w:val="00261928"/>
    <w:rsid w:val="00261982"/>
    <w:rsid w:val="00261A8C"/>
    <w:rsid w:val="00261E72"/>
    <w:rsid w:val="00262125"/>
    <w:rsid w:val="00262693"/>
    <w:rsid w:val="0026336B"/>
    <w:rsid w:val="00264894"/>
    <w:rsid w:val="00264F85"/>
    <w:rsid w:val="002650D5"/>
    <w:rsid w:val="0026741E"/>
    <w:rsid w:val="002707F0"/>
    <w:rsid w:val="0027135D"/>
    <w:rsid w:val="0027196C"/>
    <w:rsid w:val="00271B15"/>
    <w:rsid w:val="00271C2F"/>
    <w:rsid w:val="00272012"/>
    <w:rsid w:val="0027244F"/>
    <w:rsid w:val="002727B3"/>
    <w:rsid w:val="00272F4D"/>
    <w:rsid w:val="00273179"/>
    <w:rsid w:val="0027372D"/>
    <w:rsid w:val="00274615"/>
    <w:rsid w:val="00274DD2"/>
    <w:rsid w:val="00274EDE"/>
    <w:rsid w:val="0027545D"/>
    <w:rsid w:val="0027558B"/>
    <w:rsid w:val="002758A3"/>
    <w:rsid w:val="00277302"/>
    <w:rsid w:val="00277D49"/>
    <w:rsid w:val="00277F72"/>
    <w:rsid w:val="00280047"/>
    <w:rsid w:val="002803BF"/>
    <w:rsid w:val="0028047B"/>
    <w:rsid w:val="00280CD5"/>
    <w:rsid w:val="002813E5"/>
    <w:rsid w:val="00281404"/>
    <w:rsid w:val="002819F4"/>
    <w:rsid w:val="00281D06"/>
    <w:rsid w:val="00281D9A"/>
    <w:rsid w:val="00281FB2"/>
    <w:rsid w:val="002822E6"/>
    <w:rsid w:val="00282ADA"/>
    <w:rsid w:val="00282C97"/>
    <w:rsid w:val="00282F21"/>
    <w:rsid w:val="002836D0"/>
    <w:rsid w:val="00284604"/>
    <w:rsid w:val="00284F84"/>
    <w:rsid w:val="002852A1"/>
    <w:rsid w:val="00285DBA"/>
    <w:rsid w:val="002861CE"/>
    <w:rsid w:val="002868FE"/>
    <w:rsid w:val="00286A00"/>
    <w:rsid w:val="002871ED"/>
    <w:rsid w:val="002879A8"/>
    <w:rsid w:val="00290374"/>
    <w:rsid w:val="00290D0E"/>
    <w:rsid w:val="00292C1A"/>
    <w:rsid w:val="00293E61"/>
    <w:rsid w:val="002948F2"/>
    <w:rsid w:val="00294A6A"/>
    <w:rsid w:val="00294CC3"/>
    <w:rsid w:val="00294DE1"/>
    <w:rsid w:val="002953A4"/>
    <w:rsid w:val="0029567B"/>
    <w:rsid w:val="00295C69"/>
    <w:rsid w:val="00295D5A"/>
    <w:rsid w:val="0029656A"/>
    <w:rsid w:val="0029672B"/>
    <w:rsid w:val="002971AC"/>
    <w:rsid w:val="0029720B"/>
    <w:rsid w:val="00297579"/>
    <w:rsid w:val="002A017D"/>
    <w:rsid w:val="002A0D2F"/>
    <w:rsid w:val="002A1C1D"/>
    <w:rsid w:val="002A2FC7"/>
    <w:rsid w:val="002A4126"/>
    <w:rsid w:val="002A529A"/>
    <w:rsid w:val="002A52C4"/>
    <w:rsid w:val="002A53C2"/>
    <w:rsid w:val="002A5F57"/>
    <w:rsid w:val="002A7004"/>
    <w:rsid w:val="002A7D26"/>
    <w:rsid w:val="002B110E"/>
    <w:rsid w:val="002B1BA7"/>
    <w:rsid w:val="002B2A03"/>
    <w:rsid w:val="002B2ACB"/>
    <w:rsid w:val="002B30E4"/>
    <w:rsid w:val="002B3430"/>
    <w:rsid w:val="002B3C71"/>
    <w:rsid w:val="002B3D0F"/>
    <w:rsid w:val="002B4393"/>
    <w:rsid w:val="002B4A85"/>
    <w:rsid w:val="002B5D61"/>
    <w:rsid w:val="002B5FC0"/>
    <w:rsid w:val="002C125E"/>
    <w:rsid w:val="002C14A9"/>
    <w:rsid w:val="002C156F"/>
    <w:rsid w:val="002C1C69"/>
    <w:rsid w:val="002C2A0D"/>
    <w:rsid w:val="002C2B1E"/>
    <w:rsid w:val="002C5593"/>
    <w:rsid w:val="002C65A4"/>
    <w:rsid w:val="002C67E3"/>
    <w:rsid w:val="002C6A68"/>
    <w:rsid w:val="002C7A37"/>
    <w:rsid w:val="002C7BD0"/>
    <w:rsid w:val="002D00AE"/>
    <w:rsid w:val="002D020C"/>
    <w:rsid w:val="002D035A"/>
    <w:rsid w:val="002D16A3"/>
    <w:rsid w:val="002D236D"/>
    <w:rsid w:val="002D2EAB"/>
    <w:rsid w:val="002D3EBF"/>
    <w:rsid w:val="002D3F34"/>
    <w:rsid w:val="002D4105"/>
    <w:rsid w:val="002D4324"/>
    <w:rsid w:val="002D46A0"/>
    <w:rsid w:val="002D4BD7"/>
    <w:rsid w:val="002D68D2"/>
    <w:rsid w:val="002D69E0"/>
    <w:rsid w:val="002D6FED"/>
    <w:rsid w:val="002D752B"/>
    <w:rsid w:val="002E006E"/>
    <w:rsid w:val="002E0A2E"/>
    <w:rsid w:val="002E0D2E"/>
    <w:rsid w:val="002E117B"/>
    <w:rsid w:val="002E14E4"/>
    <w:rsid w:val="002E29B7"/>
    <w:rsid w:val="002E2D29"/>
    <w:rsid w:val="002E2FA2"/>
    <w:rsid w:val="002E3260"/>
    <w:rsid w:val="002E331D"/>
    <w:rsid w:val="002E33A0"/>
    <w:rsid w:val="002E3537"/>
    <w:rsid w:val="002E35B4"/>
    <w:rsid w:val="002E413E"/>
    <w:rsid w:val="002E569C"/>
    <w:rsid w:val="002E5EE2"/>
    <w:rsid w:val="002E5FE5"/>
    <w:rsid w:val="002E6241"/>
    <w:rsid w:val="002E67DA"/>
    <w:rsid w:val="002E6A14"/>
    <w:rsid w:val="002E6DAD"/>
    <w:rsid w:val="002E7303"/>
    <w:rsid w:val="002F0179"/>
    <w:rsid w:val="002F1215"/>
    <w:rsid w:val="002F163E"/>
    <w:rsid w:val="002F1FF0"/>
    <w:rsid w:val="002F2226"/>
    <w:rsid w:val="002F2801"/>
    <w:rsid w:val="002F3603"/>
    <w:rsid w:val="002F3CD4"/>
    <w:rsid w:val="002F3FA6"/>
    <w:rsid w:val="002F41FD"/>
    <w:rsid w:val="002F4963"/>
    <w:rsid w:val="002F6439"/>
    <w:rsid w:val="002F7939"/>
    <w:rsid w:val="003003B8"/>
    <w:rsid w:val="00300654"/>
    <w:rsid w:val="00300AD5"/>
    <w:rsid w:val="00300D08"/>
    <w:rsid w:val="00301218"/>
    <w:rsid w:val="00301C83"/>
    <w:rsid w:val="00301F51"/>
    <w:rsid w:val="00302610"/>
    <w:rsid w:val="003040F0"/>
    <w:rsid w:val="00305104"/>
    <w:rsid w:val="0030519D"/>
    <w:rsid w:val="003053EB"/>
    <w:rsid w:val="00305B3F"/>
    <w:rsid w:val="003069A0"/>
    <w:rsid w:val="00306AE4"/>
    <w:rsid w:val="00306C44"/>
    <w:rsid w:val="00306FE3"/>
    <w:rsid w:val="00307777"/>
    <w:rsid w:val="003078F9"/>
    <w:rsid w:val="00307973"/>
    <w:rsid w:val="00307A42"/>
    <w:rsid w:val="00307CCE"/>
    <w:rsid w:val="003102F8"/>
    <w:rsid w:val="00310BC5"/>
    <w:rsid w:val="00311AAB"/>
    <w:rsid w:val="003134C9"/>
    <w:rsid w:val="00313779"/>
    <w:rsid w:val="00313BF2"/>
    <w:rsid w:val="00313F5D"/>
    <w:rsid w:val="00314007"/>
    <w:rsid w:val="00314595"/>
    <w:rsid w:val="003147F5"/>
    <w:rsid w:val="00314980"/>
    <w:rsid w:val="00314B07"/>
    <w:rsid w:val="00314FBA"/>
    <w:rsid w:val="00315250"/>
    <w:rsid w:val="003156F8"/>
    <w:rsid w:val="00315731"/>
    <w:rsid w:val="00315AD5"/>
    <w:rsid w:val="0031632A"/>
    <w:rsid w:val="00316386"/>
    <w:rsid w:val="00317056"/>
    <w:rsid w:val="003171A3"/>
    <w:rsid w:val="003175E4"/>
    <w:rsid w:val="00317E1B"/>
    <w:rsid w:val="00320DC6"/>
    <w:rsid w:val="00320F2B"/>
    <w:rsid w:val="00320FF4"/>
    <w:rsid w:val="00321CDC"/>
    <w:rsid w:val="00321CF2"/>
    <w:rsid w:val="00321D61"/>
    <w:rsid w:val="00322217"/>
    <w:rsid w:val="0032358C"/>
    <w:rsid w:val="00323A9F"/>
    <w:rsid w:val="00325107"/>
    <w:rsid w:val="00325970"/>
    <w:rsid w:val="00325C68"/>
    <w:rsid w:val="00326538"/>
    <w:rsid w:val="00327362"/>
    <w:rsid w:val="00327ED5"/>
    <w:rsid w:val="00330494"/>
    <w:rsid w:val="00330A77"/>
    <w:rsid w:val="00330CC7"/>
    <w:rsid w:val="00331403"/>
    <w:rsid w:val="00332324"/>
    <w:rsid w:val="00332344"/>
    <w:rsid w:val="00332BC8"/>
    <w:rsid w:val="00334A92"/>
    <w:rsid w:val="00335368"/>
    <w:rsid w:val="00335839"/>
    <w:rsid w:val="00335D72"/>
    <w:rsid w:val="003363F5"/>
    <w:rsid w:val="003365C9"/>
    <w:rsid w:val="00336AB6"/>
    <w:rsid w:val="00337393"/>
    <w:rsid w:val="003378E5"/>
    <w:rsid w:val="00337EA2"/>
    <w:rsid w:val="0034089C"/>
    <w:rsid w:val="00340C40"/>
    <w:rsid w:val="00340DE9"/>
    <w:rsid w:val="00340ECE"/>
    <w:rsid w:val="00341C96"/>
    <w:rsid w:val="00342AC2"/>
    <w:rsid w:val="00343F0E"/>
    <w:rsid w:val="00345335"/>
    <w:rsid w:val="00345620"/>
    <w:rsid w:val="00345B10"/>
    <w:rsid w:val="003462FF"/>
    <w:rsid w:val="00346609"/>
    <w:rsid w:val="00346C57"/>
    <w:rsid w:val="0034790C"/>
    <w:rsid w:val="00347B34"/>
    <w:rsid w:val="003505E9"/>
    <w:rsid w:val="00351245"/>
    <w:rsid w:val="00351BD1"/>
    <w:rsid w:val="00351C60"/>
    <w:rsid w:val="003521BF"/>
    <w:rsid w:val="003521D8"/>
    <w:rsid w:val="0035245B"/>
    <w:rsid w:val="00352E49"/>
    <w:rsid w:val="003550E3"/>
    <w:rsid w:val="003555CA"/>
    <w:rsid w:val="0035566A"/>
    <w:rsid w:val="00355B88"/>
    <w:rsid w:val="00355F28"/>
    <w:rsid w:val="00357C7A"/>
    <w:rsid w:val="00357CEB"/>
    <w:rsid w:val="00360559"/>
    <w:rsid w:val="003606EB"/>
    <w:rsid w:val="00360A31"/>
    <w:rsid w:val="0036192E"/>
    <w:rsid w:val="00362924"/>
    <w:rsid w:val="00362AE3"/>
    <w:rsid w:val="00362CE8"/>
    <w:rsid w:val="003630C6"/>
    <w:rsid w:val="003633A9"/>
    <w:rsid w:val="00363F9E"/>
    <w:rsid w:val="0036414D"/>
    <w:rsid w:val="00364485"/>
    <w:rsid w:val="003646B8"/>
    <w:rsid w:val="00365062"/>
    <w:rsid w:val="00365292"/>
    <w:rsid w:val="0036616C"/>
    <w:rsid w:val="003662E9"/>
    <w:rsid w:val="003663CA"/>
    <w:rsid w:val="00366FE0"/>
    <w:rsid w:val="00367183"/>
    <w:rsid w:val="00367F13"/>
    <w:rsid w:val="0037216C"/>
    <w:rsid w:val="00372D38"/>
    <w:rsid w:val="003736C3"/>
    <w:rsid w:val="003744AC"/>
    <w:rsid w:val="00374978"/>
    <w:rsid w:val="00375207"/>
    <w:rsid w:val="0037528A"/>
    <w:rsid w:val="003761B5"/>
    <w:rsid w:val="003764C2"/>
    <w:rsid w:val="00377473"/>
    <w:rsid w:val="0037759B"/>
    <w:rsid w:val="00377BE5"/>
    <w:rsid w:val="00377ECA"/>
    <w:rsid w:val="00380CFC"/>
    <w:rsid w:val="00380FFE"/>
    <w:rsid w:val="003812AA"/>
    <w:rsid w:val="00382FFF"/>
    <w:rsid w:val="0038458B"/>
    <w:rsid w:val="0038483E"/>
    <w:rsid w:val="003861FD"/>
    <w:rsid w:val="003865E0"/>
    <w:rsid w:val="0038662D"/>
    <w:rsid w:val="00387021"/>
    <w:rsid w:val="003874B5"/>
    <w:rsid w:val="00387FDE"/>
    <w:rsid w:val="0039097C"/>
    <w:rsid w:val="00391AEF"/>
    <w:rsid w:val="00391BCB"/>
    <w:rsid w:val="00391C21"/>
    <w:rsid w:val="003927BC"/>
    <w:rsid w:val="00392B99"/>
    <w:rsid w:val="00393204"/>
    <w:rsid w:val="00394C24"/>
    <w:rsid w:val="0039614F"/>
    <w:rsid w:val="0039623B"/>
    <w:rsid w:val="00396541"/>
    <w:rsid w:val="00396EF3"/>
    <w:rsid w:val="003A0345"/>
    <w:rsid w:val="003A19EC"/>
    <w:rsid w:val="003A1DD2"/>
    <w:rsid w:val="003A20DE"/>
    <w:rsid w:val="003A3548"/>
    <w:rsid w:val="003A5563"/>
    <w:rsid w:val="003A59A0"/>
    <w:rsid w:val="003A647C"/>
    <w:rsid w:val="003A6B06"/>
    <w:rsid w:val="003A70A2"/>
    <w:rsid w:val="003A70F8"/>
    <w:rsid w:val="003A7709"/>
    <w:rsid w:val="003B04D5"/>
    <w:rsid w:val="003B1734"/>
    <w:rsid w:val="003B2559"/>
    <w:rsid w:val="003B2566"/>
    <w:rsid w:val="003B278F"/>
    <w:rsid w:val="003B2FBA"/>
    <w:rsid w:val="003B3E07"/>
    <w:rsid w:val="003B423B"/>
    <w:rsid w:val="003B45DA"/>
    <w:rsid w:val="003B46C3"/>
    <w:rsid w:val="003B4CFA"/>
    <w:rsid w:val="003B6629"/>
    <w:rsid w:val="003B698D"/>
    <w:rsid w:val="003B7341"/>
    <w:rsid w:val="003C0354"/>
    <w:rsid w:val="003C03A4"/>
    <w:rsid w:val="003C0D49"/>
    <w:rsid w:val="003C10F1"/>
    <w:rsid w:val="003C136E"/>
    <w:rsid w:val="003C13D3"/>
    <w:rsid w:val="003C1967"/>
    <w:rsid w:val="003C2210"/>
    <w:rsid w:val="003C236B"/>
    <w:rsid w:val="003C29BB"/>
    <w:rsid w:val="003C3A1E"/>
    <w:rsid w:val="003C3D7F"/>
    <w:rsid w:val="003C4143"/>
    <w:rsid w:val="003C42EA"/>
    <w:rsid w:val="003C51E8"/>
    <w:rsid w:val="003C5F3A"/>
    <w:rsid w:val="003C5FFB"/>
    <w:rsid w:val="003C7924"/>
    <w:rsid w:val="003C7D8F"/>
    <w:rsid w:val="003D00DD"/>
    <w:rsid w:val="003D06D6"/>
    <w:rsid w:val="003D075F"/>
    <w:rsid w:val="003D13AD"/>
    <w:rsid w:val="003D1656"/>
    <w:rsid w:val="003D1936"/>
    <w:rsid w:val="003D1A61"/>
    <w:rsid w:val="003D21CC"/>
    <w:rsid w:val="003D256D"/>
    <w:rsid w:val="003D2955"/>
    <w:rsid w:val="003D2A76"/>
    <w:rsid w:val="003D34CC"/>
    <w:rsid w:val="003D36DE"/>
    <w:rsid w:val="003D39B7"/>
    <w:rsid w:val="003D3C9E"/>
    <w:rsid w:val="003D447B"/>
    <w:rsid w:val="003D472E"/>
    <w:rsid w:val="003D5B07"/>
    <w:rsid w:val="003D5D29"/>
    <w:rsid w:val="003D659D"/>
    <w:rsid w:val="003D7064"/>
    <w:rsid w:val="003D76D0"/>
    <w:rsid w:val="003E0A38"/>
    <w:rsid w:val="003E0B5C"/>
    <w:rsid w:val="003E167D"/>
    <w:rsid w:val="003E18C5"/>
    <w:rsid w:val="003E1CAD"/>
    <w:rsid w:val="003E1DD9"/>
    <w:rsid w:val="003E2117"/>
    <w:rsid w:val="003E21B2"/>
    <w:rsid w:val="003E2968"/>
    <w:rsid w:val="003E3BB4"/>
    <w:rsid w:val="003E5BD6"/>
    <w:rsid w:val="003E6949"/>
    <w:rsid w:val="003F1259"/>
    <w:rsid w:val="003F1690"/>
    <w:rsid w:val="003F1CD3"/>
    <w:rsid w:val="003F2A5F"/>
    <w:rsid w:val="003F4119"/>
    <w:rsid w:val="003F4419"/>
    <w:rsid w:val="003F58FF"/>
    <w:rsid w:val="003F5CA4"/>
    <w:rsid w:val="003F65C1"/>
    <w:rsid w:val="003F6FBE"/>
    <w:rsid w:val="003F7570"/>
    <w:rsid w:val="004005F1"/>
    <w:rsid w:val="00400D8D"/>
    <w:rsid w:val="00401B77"/>
    <w:rsid w:val="004020A4"/>
    <w:rsid w:val="004028CE"/>
    <w:rsid w:val="0040291D"/>
    <w:rsid w:val="00402B35"/>
    <w:rsid w:val="004033DE"/>
    <w:rsid w:val="00403D53"/>
    <w:rsid w:val="00403F84"/>
    <w:rsid w:val="00404916"/>
    <w:rsid w:val="004050E0"/>
    <w:rsid w:val="0040535C"/>
    <w:rsid w:val="0040626E"/>
    <w:rsid w:val="004073E4"/>
    <w:rsid w:val="00407B01"/>
    <w:rsid w:val="00407F37"/>
    <w:rsid w:val="00411768"/>
    <w:rsid w:val="00411E0C"/>
    <w:rsid w:val="00412486"/>
    <w:rsid w:val="00412891"/>
    <w:rsid w:val="00412B94"/>
    <w:rsid w:val="00412EC5"/>
    <w:rsid w:val="0041336F"/>
    <w:rsid w:val="004136E9"/>
    <w:rsid w:val="004144C8"/>
    <w:rsid w:val="00414D2D"/>
    <w:rsid w:val="00415B7B"/>
    <w:rsid w:val="00416634"/>
    <w:rsid w:val="0041723A"/>
    <w:rsid w:val="00417C16"/>
    <w:rsid w:val="00417D7E"/>
    <w:rsid w:val="00417DB4"/>
    <w:rsid w:val="0042090C"/>
    <w:rsid w:val="00420E95"/>
    <w:rsid w:val="004240A6"/>
    <w:rsid w:val="0042454C"/>
    <w:rsid w:val="00424924"/>
    <w:rsid w:val="00424D41"/>
    <w:rsid w:val="00425599"/>
    <w:rsid w:val="00426353"/>
    <w:rsid w:val="00426F17"/>
    <w:rsid w:val="00426FEA"/>
    <w:rsid w:val="00427132"/>
    <w:rsid w:val="0042739D"/>
    <w:rsid w:val="00427E95"/>
    <w:rsid w:val="00430303"/>
    <w:rsid w:val="00430634"/>
    <w:rsid w:val="00430825"/>
    <w:rsid w:val="00430A4D"/>
    <w:rsid w:val="00431809"/>
    <w:rsid w:val="004318D8"/>
    <w:rsid w:val="0043199A"/>
    <w:rsid w:val="00431ACF"/>
    <w:rsid w:val="004326B6"/>
    <w:rsid w:val="0043299A"/>
    <w:rsid w:val="00432FD3"/>
    <w:rsid w:val="00433275"/>
    <w:rsid w:val="004334E5"/>
    <w:rsid w:val="00433BF8"/>
    <w:rsid w:val="00433E62"/>
    <w:rsid w:val="0043470C"/>
    <w:rsid w:val="00434FAB"/>
    <w:rsid w:val="00435A87"/>
    <w:rsid w:val="00435BC7"/>
    <w:rsid w:val="00435C90"/>
    <w:rsid w:val="00436038"/>
    <w:rsid w:val="0043677A"/>
    <w:rsid w:val="00436EA3"/>
    <w:rsid w:val="004373F3"/>
    <w:rsid w:val="00437850"/>
    <w:rsid w:val="004413D3"/>
    <w:rsid w:val="00441463"/>
    <w:rsid w:val="004420C1"/>
    <w:rsid w:val="004434CD"/>
    <w:rsid w:val="00443556"/>
    <w:rsid w:val="00443601"/>
    <w:rsid w:val="0044361E"/>
    <w:rsid w:val="00443B69"/>
    <w:rsid w:val="00443F37"/>
    <w:rsid w:val="00445039"/>
    <w:rsid w:val="00445731"/>
    <w:rsid w:val="0044584E"/>
    <w:rsid w:val="00445CF1"/>
    <w:rsid w:val="00445DB5"/>
    <w:rsid w:val="004461C0"/>
    <w:rsid w:val="004468E4"/>
    <w:rsid w:val="00446FE7"/>
    <w:rsid w:val="00450ECE"/>
    <w:rsid w:val="00451A09"/>
    <w:rsid w:val="00451B1D"/>
    <w:rsid w:val="00451BAF"/>
    <w:rsid w:val="00451FE5"/>
    <w:rsid w:val="00452B68"/>
    <w:rsid w:val="00455B8F"/>
    <w:rsid w:val="0045617E"/>
    <w:rsid w:val="00457D51"/>
    <w:rsid w:val="004606A0"/>
    <w:rsid w:val="0046115D"/>
    <w:rsid w:val="00461D0C"/>
    <w:rsid w:val="00462B1C"/>
    <w:rsid w:val="00463807"/>
    <w:rsid w:val="00463B29"/>
    <w:rsid w:val="004640BA"/>
    <w:rsid w:val="0046410C"/>
    <w:rsid w:val="004644B4"/>
    <w:rsid w:val="00464574"/>
    <w:rsid w:val="00464BA1"/>
    <w:rsid w:val="00464E89"/>
    <w:rsid w:val="004656A7"/>
    <w:rsid w:val="004659C0"/>
    <w:rsid w:val="00465D27"/>
    <w:rsid w:val="00466AD0"/>
    <w:rsid w:val="004671E9"/>
    <w:rsid w:val="00467559"/>
    <w:rsid w:val="00467845"/>
    <w:rsid w:val="00467923"/>
    <w:rsid w:val="004712F9"/>
    <w:rsid w:val="00471977"/>
    <w:rsid w:val="00472C4D"/>
    <w:rsid w:val="00473A69"/>
    <w:rsid w:val="00474199"/>
    <w:rsid w:val="004745B4"/>
    <w:rsid w:val="0047465B"/>
    <w:rsid w:val="00475717"/>
    <w:rsid w:val="004758ED"/>
    <w:rsid w:val="00477C3A"/>
    <w:rsid w:val="0048072B"/>
    <w:rsid w:val="00480E52"/>
    <w:rsid w:val="00481B5D"/>
    <w:rsid w:val="00483176"/>
    <w:rsid w:val="004834BC"/>
    <w:rsid w:val="0048376D"/>
    <w:rsid w:val="00483F9C"/>
    <w:rsid w:val="0048437B"/>
    <w:rsid w:val="004848F8"/>
    <w:rsid w:val="0048526D"/>
    <w:rsid w:val="00485BDC"/>
    <w:rsid w:val="00485C87"/>
    <w:rsid w:val="00485D62"/>
    <w:rsid w:val="00485F6C"/>
    <w:rsid w:val="0048698A"/>
    <w:rsid w:val="00486BEF"/>
    <w:rsid w:val="00487CB4"/>
    <w:rsid w:val="00490BFA"/>
    <w:rsid w:val="00491166"/>
    <w:rsid w:val="00491668"/>
    <w:rsid w:val="00491FC3"/>
    <w:rsid w:val="00492625"/>
    <w:rsid w:val="00492CCD"/>
    <w:rsid w:val="00492FFA"/>
    <w:rsid w:val="004930C2"/>
    <w:rsid w:val="00494B59"/>
    <w:rsid w:val="004952A0"/>
    <w:rsid w:val="0049567A"/>
    <w:rsid w:val="004958EE"/>
    <w:rsid w:val="00495955"/>
    <w:rsid w:val="00496286"/>
    <w:rsid w:val="0049645F"/>
    <w:rsid w:val="00496CD5"/>
    <w:rsid w:val="004A0B4D"/>
    <w:rsid w:val="004A0E1A"/>
    <w:rsid w:val="004A18CC"/>
    <w:rsid w:val="004A1D08"/>
    <w:rsid w:val="004A33E8"/>
    <w:rsid w:val="004A39D9"/>
    <w:rsid w:val="004A3FCC"/>
    <w:rsid w:val="004A4444"/>
    <w:rsid w:val="004A5A07"/>
    <w:rsid w:val="004A6F2F"/>
    <w:rsid w:val="004A7193"/>
    <w:rsid w:val="004A7AF3"/>
    <w:rsid w:val="004B002D"/>
    <w:rsid w:val="004B081D"/>
    <w:rsid w:val="004B1388"/>
    <w:rsid w:val="004B1905"/>
    <w:rsid w:val="004B192B"/>
    <w:rsid w:val="004B1F2A"/>
    <w:rsid w:val="004B2AF3"/>
    <w:rsid w:val="004B2EB1"/>
    <w:rsid w:val="004B3384"/>
    <w:rsid w:val="004B33BA"/>
    <w:rsid w:val="004B3AF4"/>
    <w:rsid w:val="004B5404"/>
    <w:rsid w:val="004B634C"/>
    <w:rsid w:val="004B68D9"/>
    <w:rsid w:val="004B7F8C"/>
    <w:rsid w:val="004C014F"/>
    <w:rsid w:val="004C06D9"/>
    <w:rsid w:val="004C08D7"/>
    <w:rsid w:val="004C1926"/>
    <w:rsid w:val="004C214A"/>
    <w:rsid w:val="004C2A29"/>
    <w:rsid w:val="004C3F7D"/>
    <w:rsid w:val="004C4322"/>
    <w:rsid w:val="004C4C4D"/>
    <w:rsid w:val="004C50DB"/>
    <w:rsid w:val="004C53E8"/>
    <w:rsid w:val="004C5BA6"/>
    <w:rsid w:val="004C6AD4"/>
    <w:rsid w:val="004C7079"/>
    <w:rsid w:val="004C76EF"/>
    <w:rsid w:val="004C7AB4"/>
    <w:rsid w:val="004C7BF7"/>
    <w:rsid w:val="004C7FB7"/>
    <w:rsid w:val="004D0031"/>
    <w:rsid w:val="004D02BB"/>
    <w:rsid w:val="004D03A4"/>
    <w:rsid w:val="004D1ECE"/>
    <w:rsid w:val="004D23D7"/>
    <w:rsid w:val="004D29A0"/>
    <w:rsid w:val="004D39D7"/>
    <w:rsid w:val="004D3D56"/>
    <w:rsid w:val="004D501C"/>
    <w:rsid w:val="004D51AB"/>
    <w:rsid w:val="004D586D"/>
    <w:rsid w:val="004D5FDA"/>
    <w:rsid w:val="004D6118"/>
    <w:rsid w:val="004D63BD"/>
    <w:rsid w:val="004D7315"/>
    <w:rsid w:val="004E15A9"/>
    <w:rsid w:val="004E235C"/>
    <w:rsid w:val="004E25A6"/>
    <w:rsid w:val="004E3201"/>
    <w:rsid w:val="004E38DE"/>
    <w:rsid w:val="004E4311"/>
    <w:rsid w:val="004E43B3"/>
    <w:rsid w:val="004E4E4C"/>
    <w:rsid w:val="004E628A"/>
    <w:rsid w:val="004E65AD"/>
    <w:rsid w:val="004E67E6"/>
    <w:rsid w:val="004E683F"/>
    <w:rsid w:val="004E7F46"/>
    <w:rsid w:val="004F1DD6"/>
    <w:rsid w:val="004F1E95"/>
    <w:rsid w:val="004F2078"/>
    <w:rsid w:val="004F2379"/>
    <w:rsid w:val="004F256D"/>
    <w:rsid w:val="004F3905"/>
    <w:rsid w:val="004F3E18"/>
    <w:rsid w:val="004F40E6"/>
    <w:rsid w:val="004F496C"/>
    <w:rsid w:val="004F4D0A"/>
    <w:rsid w:val="004F590C"/>
    <w:rsid w:val="004F5A98"/>
    <w:rsid w:val="004F6268"/>
    <w:rsid w:val="004F6300"/>
    <w:rsid w:val="004F735B"/>
    <w:rsid w:val="004F7BD8"/>
    <w:rsid w:val="00500A96"/>
    <w:rsid w:val="00501869"/>
    <w:rsid w:val="00501AD2"/>
    <w:rsid w:val="00501DB5"/>
    <w:rsid w:val="0050223A"/>
    <w:rsid w:val="00502281"/>
    <w:rsid w:val="00502B1C"/>
    <w:rsid w:val="00502CB8"/>
    <w:rsid w:val="00503105"/>
    <w:rsid w:val="00503858"/>
    <w:rsid w:val="00503F37"/>
    <w:rsid w:val="005042E4"/>
    <w:rsid w:val="0050526A"/>
    <w:rsid w:val="0050590F"/>
    <w:rsid w:val="00505DC8"/>
    <w:rsid w:val="0050630F"/>
    <w:rsid w:val="005074C0"/>
    <w:rsid w:val="00507852"/>
    <w:rsid w:val="00507EF7"/>
    <w:rsid w:val="005122EC"/>
    <w:rsid w:val="00512AAB"/>
    <w:rsid w:val="00512FA4"/>
    <w:rsid w:val="00513EA6"/>
    <w:rsid w:val="00514374"/>
    <w:rsid w:val="00514687"/>
    <w:rsid w:val="00514C22"/>
    <w:rsid w:val="00514E5E"/>
    <w:rsid w:val="005155DC"/>
    <w:rsid w:val="00515E7B"/>
    <w:rsid w:val="00516595"/>
    <w:rsid w:val="005168EC"/>
    <w:rsid w:val="005205E1"/>
    <w:rsid w:val="0052068E"/>
    <w:rsid w:val="00521620"/>
    <w:rsid w:val="00521F9C"/>
    <w:rsid w:val="00522457"/>
    <w:rsid w:val="005231DF"/>
    <w:rsid w:val="00524A6A"/>
    <w:rsid w:val="00525038"/>
    <w:rsid w:val="00526A0F"/>
    <w:rsid w:val="00526A2C"/>
    <w:rsid w:val="005304A6"/>
    <w:rsid w:val="005308AC"/>
    <w:rsid w:val="00530A48"/>
    <w:rsid w:val="00531DD8"/>
    <w:rsid w:val="00532656"/>
    <w:rsid w:val="00532925"/>
    <w:rsid w:val="00533A27"/>
    <w:rsid w:val="00533F6F"/>
    <w:rsid w:val="00534607"/>
    <w:rsid w:val="005346E5"/>
    <w:rsid w:val="00534D98"/>
    <w:rsid w:val="0053543B"/>
    <w:rsid w:val="005358A1"/>
    <w:rsid w:val="00537A4A"/>
    <w:rsid w:val="005404E6"/>
    <w:rsid w:val="00541114"/>
    <w:rsid w:val="00541291"/>
    <w:rsid w:val="00541674"/>
    <w:rsid w:val="00541D73"/>
    <w:rsid w:val="005423FF"/>
    <w:rsid w:val="005426B9"/>
    <w:rsid w:val="005434BE"/>
    <w:rsid w:val="00543537"/>
    <w:rsid w:val="00543889"/>
    <w:rsid w:val="00543A5A"/>
    <w:rsid w:val="005443ED"/>
    <w:rsid w:val="00545335"/>
    <w:rsid w:val="0054569B"/>
    <w:rsid w:val="005456DA"/>
    <w:rsid w:val="005467C7"/>
    <w:rsid w:val="005479EF"/>
    <w:rsid w:val="00547D79"/>
    <w:rsid w:val="00550E64"/>
    <w:rsid w:val="00550F24"/>
    <w:rsid w:val="00551238"/>
    <w:rsid w:val="00551AE5"/>
    <w:rsid w:val="0055254F"/>
    <w:rsid w:val="00552601"/>
    <w:rsid w:val="00552A08"/>
    <w:rsid w:val="00552F72"/>
    <w:rsid w:val="00553288"/>
    <w:rsid w:val="005534C4"/>
    <w:rsid w:val="00553E75"/>
    <w:rsid w:val="00554269"/>
    <w:rsid w:val="00554AD6"/>
    <w:rsid w:val="00555A81"/>
    <w:rsid w:val="00555F0B"/>
    <w:rsid w:val="005560E6"/>
    <w:rsid w:val="005571C6"/>
    <w:rsid w:val="005575AC"/>
    <w:rsid w:val="00557A73"/>
    <w:rsid w:val="00557C80"/>
    <w:rsid w:val="00557D68"/>
    <w:rsid w:val="00557DAE"/>
    <w:rsid w:val="005600BB"/>
    <w:rsid w:val="00564DFB"/>
    <w:rsid w:val="00565D33"/>
    <w:rsid w:val="00566749"/>
    <w:rsid w:val="005668C8"/>
    <w:rsid w:val="00566C69"/>
    <w:rsid w:val="005670C3"/>
    <w:rsid w:val="0056712B"/>
    <w:rsid w:val="00567DEC"/>
    <w:rsid w:val="00570129"/>
    <w:rsid w:val="00570211"/>
    <w:rsid w:val="005709C5"/>
    <w:rsid w:val="00570F79"/>
    <w:rsid w:val="005713C5"/>
    <w:rsid w:val="005730CF"/>
    <w:rsid w:val="00573905"/>
    <w:rsid w:val="00573CB4"/>
    <w:rsid w:val="00574834"/>
    <w:rsid w:val="00575271"/>
    <w:rsid w:val="00575B67"/>
    <w:rsid w:val="00575E59"/>
    <w:rsid w:val="00576323"/>
    <w:rsid w:val="005768E9"/>
    <w:rsid w:val="00576FA2"/>
    <w:rsid w:val="005777DC"/>
    <w:rsid w:val="0057791E"/>
    <w:rsid w:val="00577C14"/>
    <w:rsid w:val="00582158"/>
    <w:rsid w:val="00582779"/>
    <w:rsid w:val="00582D43"/>
    <w:rsid w:val="005833CA"/>
    <w:rsid w:val="005835C2"/>
    <w:rsid w:val="005844A5"/>
    <w:rsid w:val="005844F1"/>
    <w:rsid w:val="00584FED"/>
    <w:rsid w:val="005851A8"/>
    <w:rsid w:val="0058581B"/>
    <w:rsid w:val="005861C7"/>
    <w:rsid w:val="005865F1"/>
    <w:rsid w:val="00586C49"/>
    <w:rsid w:val="005877B1"/>
    <w:rsid w:val="00587EE1"/>
    <w:rsid w:val="005901E5"/>
    <w:rsid w:val="005905F1"/>
    <w:rsid w:val="0059074B"/>
    <w:rsid w:val="00590FCA"/>
    <w:rsid w:val="00591A10"/>
    <w:rsid w:val="005922C0"/>
    <w:rsid w:val="0059287D"/>
    <w:rsid w:val="00592C10"/>
    <w:rsid w:val="00593BB1"/>
    <w:rsid w:val="00594634"/>
    <w:rsid w:val="00594B6A"/>
    <w:rsid w:val="00596025"/>
    <w:rsid w:val="005965F2"/>
    <w:rsid w:val="00597465"/>
    <w:rsid w:val="00597614"/>
    <w:rsid w:val="005A02E0"/>
    <w:rsid w:val="005A05EC"/>
    <w:rsid w:val="005A25E2"/>
    <w:rsid w:val="005A2650"/>
    <w:rsid w:val="005A2886"/>
    <w:rsid w:val="005A2A3E"/>
    <w:rsid w:val="005A32B3"/>
    <w:rsid w:val="005A4570"/>
    <w:rsid w:val="005A45F4"/>
    <w:rsid w:val="005A4926"/>
    <w:rsid w:val="005A49EA"/>
    <w:rsid w:val="005A6584"/>
    <w:rsid w:val="005A7650"/>
    <w:rsid w:val="005A76A2"/>
    <w:rsid w:val="005A7B64"/>
    <w:rsid w:val="005A7D51"/>
    <w:rsid w:val="005A7DBC"/>
    <w:rsid w:val="005B0477"/>
    <w:rsid w:val="005B12DC"/>
    <w:rsid w:val="005B13E1"/>
    <w:rsid w:val="005B15BE"/>
    <w:rsid w:val="005B256E"/>
    <w:rsid w:val="005B262E"/>
    <w:rsid w:val="005B2A4F"/>
    <w:rsid w:val="005B3073"/>
    <w:rsid w:val="005B3F6A"/>
    <w:rsid w:val="005B40A3"/>
    <w:rsid w:val="005B43BF"/>
    <w:rsid w:val="005B50FB"/>
    <w:rsid w:val="005B63A2"/>
    <w:rsid w:val="005B719C"/>
    <w:rsid w:val="005B76E8"/>
    <w:rsid w:val="005C05FD"/>
    <w:rsid w:val="005C0B58"/>
    <w:rsid w:val="005C0C44"/>
    <w:rsid w:val="005C1CFE"/>
    <w:rsid w:val="005C1EC9"/>
    <w:rsid w:val="005C2906"/>
    <w:rsid w:val="005C29CA"/>
    <w:rsid w:val="005C2CE3"/>
    <w:rsid w:val="005C2DDE"/>
    <w:rsid w:val="005C30AC"/>
    <w:rsid w:val="005C3B84"/>
    <w:rsid w:val="005C400A"/>
    <w:rsid w:val="005C42A1"/>
    <w:rsid w:val="005C4FB1"/>
    <w:rsid w:val="005C6323"/>
    <w:rsid w:val="005C6732"/>
    <w:rsid w:val="005C6EE7"/>
    <w:rsid w:val="005C7219"/>
    <w:rsid w:val="005C764B"/>
    <w:rsid w:val="005C78CD"/>
    <w:rsid w:val="005D0171"/>
    <w:rsid w:val="005D0983"/>
    <w:rsid w:val="005D0A95"/>
    <w:rsid w:val="005D0C8A"/>
    <w:rsid w:val="005D1609"/>
    <w:rsid w:val="005D1D57"/>
    <w:rsid w:val="005D243B"/>
    <w:rsid w:val="005D2718"/>
    <w:rsid w:val="005D27A5"/>
    <w:rsid w:val="005D2DA5"/>
    <w:rsid w:val="005D348C"/>
    <w:rsid w:val="005D379A"/>
    <w:rsid w:val="005D3C06"/>
    <w:rsid w:val="005D71EE"/>
    <w:rsid w:val="005D7C66"/>
    <w:rsid w:val="005D7F96"/>
    <w:rsid w:val="005E0CC4"/>
    <w:rsid w:val="005E12F5"/>
    <w:rsid w:val="005E1A3F"/>
    <w:rsid w:val="005E1BD8"/>
    <w:rsid w:val="005E1EAC"/>
    <w:rsid w:val="005E2032"/>
    <w:rsid w:val="005E2132"/>
    <w:rsid w:val="005E2402"/>
    <w:rsid w:val="005E24FF"/>
    <w:rsid w:val="005E3429"/>
    <w:rsid w:val="005E380A"/>
    <w:rsid w:val="005E3818"/>
    <w:rsid w:val="005E39A6"/>
    <w:rsid w:val="005E40ED"/>
    <w:rsid w:val="005E4181"/>
    <w:rsid w:val="005E44FC"/>
    <w:rsid w:val="005E47A6"/>
    <w:rsid w:val="005E49B4"/>
    <w:rsid w:val="005E4EBC"/>
    <w:rsid w:val="005E51B2"/>
    <w:rsid w:val="005E59B4"/>
    <w:rsid w:val="005E79B7"/>
    <w:rsid w:val="005F0387"/>
    <w:rsid w:val="005F038A"/>
    <w:rsid w:val="005F1478"/>
    <w:rsid w:val="005F1F85"/>
    <w:rsid w:val="005F216B"/>
    <w:rsid w:val="005F22A8"/>
    <w:rsid w:val="005F280F"/>
    <w:rsid w:val="005F2A0A"/>
    <w:rsid w:val="005F2BFC"/>
    <w:rsid w:val="005F2F98"/>
    <w:rsid w:val="005F317D"/>
    <w:rsid w:val="005F3410"/>
    <w:rsid w:val="005F3561"/>
    <w:rsid w:val="005F3816"/>
    <w:rsid w:val="005F39C4"/>
    <w:rsid w:val="005F39D0"/>
    <w:rsid w:val="005F494A"/>
    <w:rsid w:val="005F4C05"/>
    <w:rsid w:val="005F4FC2"/>
    <w:rsid w:val="005F503C"/>
    <w:rsid w:val="005F5254"/>
    <w:rsid w:val="005F52F8"/>
    <w:rsid w:val="005F59E4"/>
    <w:rsid w:val="005F5AC6"/>
    <w:rsid w:val="005F5C90"/>
    <w:rsid w:val="005F69EE"/>
    <w:rsid w:val="005F702E"/>
    <w:rsid w:val="005F714D"/>
    <w:rsid w:val="005F7DBD"/>
    <w:rsid w:val="00602521"/>
    <w:rsid w:val="0060298E"/>
    <w:rsid w:val="00602D55"/>
    <w:rsid w:val="00602E8C"/>
    <w:rsid w:val="006038CB"/>
    <w:rsid w:val="006039DC"/>
    <w:rsid w:val="006040DC"/>
    <w:rsid w:val="00604382"/>
    <w:rsid w:val="0060447D"/>
    <w:rsid w:val="0060560B"/>
    <w:rsid w:val="00605984"/>
    <w:rsid w:val="006069D7"/>
    <w:rsid w:val="0060738C"/>
    <w:rsid w:val="00610931"/>
    <w:rsid w:val="00610DE5"/>
    <w:rsid w:val="0061108A"/>
    <w:rsid w:val="00611CC0"/>
    <w:rsid w:val="00611F4F"/>
    <w:rsid w:val="006125E1"/>
    <w:rsid w:val="00612833"/>
    <w:rsid w:val="00612AAE"/>
    <w:rsid w:val="006132B3"/>
    <w:rsid w:val="0061448A"/>
    <w:rsid w:val="00614FCE"/>
    <w:rsid w:val="0061637D"/>
    <w:rsid w:val="006165D7"/>
    <w:rsid w:val="00617C44"/>
    <w:rsid w:val="00620110"/>
    <w:rsid w:val="00621BF3"/>
    <w:rsid w:val="00621CB4"/>
    <w:rsid w:val="00622932"/>
    <w:rsid w:val="00623FF6"/>
    <w:rsid w:val="006240D3"/>
    <w:rsid w:val="00624518"/>
    <w:rsid w:val="00625B76"/>
    <w:rsid w:val="0062677B"/>
    <w:rsid w:val="00626C18"/>
    <w:rsid w:val="00626C96"/>
    <w:rsid w:val="0062772E"/>
    <w:rsid w:val="00627D1B"/>
    <w:rsid w:val="006302CC"/>
    <w:rsid w:val="0063068E"/>
    <w:rsid w:val="006313D9"/>
    <w:rsid w:val="00631403"/>
    <w:rsid w:val="00632412"/>
    <w:rsid w:val="0063346C"/>
    <w:rsid w:val="0063443B"/>
    <w:rsid w:val="00634894"/>
    <w:rsid w:val="00635679"/>
    <w:rsid w:val="00635BE6"/>
    <w:rsid w:val="00635F3F"/>
    <w:rsid w:val="00636236"/>
    <w:rsid w:val="00636980"/>
    <w:rsid w:val="00636FC8"/>
    <w:rsid w:val="006377E8"/>
    <w:rsid w:val="006379A9"/>
    <w:rsid w:val="00641E6E"/>
    <w:rsid w:val="006475DC"/>
    <w:rsid w:val="0065056C"/>
    <w:rsid w:val="00651086"/>
    <w:rsid w:val="00651377"/>
    <w:rsid w:val="0065261B"/>
    <w:rsid w:val="00652E4A"/>
    <w:rsid w:val="00652E5C"/>
    <w:rsid w:val="006534CE"/>
    <w:rsid w:val="00653696"/>
    <w:rsid w:val="006536A8"/>
    <w:rsid w:val="00654E32"/>
    <w:rsid w:val="00654E52"/>
    <w:rsid w:val="006552F5"/>
    <w:rsid w:val="00655304"/>
    <w:rsid w:val="00656034"/>
    <w:rsid w:val="00656799"/>
    <w:rsid w:val="00660406"/>
    <w:rsid w:val="00660739"/>
    <w:rsid w:val="00660B91"/>
    <w:rsid w:val="006620F1"/>
    <w:rsid w:val="006637B6"/>
    <w:rsid w:val="00663888"/>
    <w:rsid w:val="00663F25"/>
    <w:rsid w:val="00664935"/>
    <w:rsid w:val="0066536B"/>
    <w:rsid w:val="00665CBE"/>
    <w:rsid w:val="0066691C"/>
    <w:rsid w:val="0066698E"/>
    <w:rsid w:val="00666E4E"/>
    <w:rsid w:val="00670869"/>
    <w:rsid w:val="00670D6A"/>
    <w:rsid w:val="0067165A"/>
    <w:rsid w:val="00671A15"/>
    <w:rsid w:val="0067209D"/>
    <w:rsid w:val="00672327"/>
    <w:rsid w:val="006728FE"/>
    <w:rsid w:val="00672D86"/>
    <w:rsid w:val="006732A0"/>
    <w:rsid w:val="0067370F"/>
    <w:rsid w:val="00674568"/>
    <w:rsid w:val="0067468D"/>
    <w:rsid w:val="006747D4"/>
    <w:rsid w:val="006754F4"/>
    <w:rsid w:val="006765DF"/>
    <w:rsid w:val="006778BF"/>
    <w:rsid w:val="0067792A"/>
    <w:rsid w:val="00677BD4"/>
    <w:rsid w:val="006803D3"/>
    <w:rsid w:val="00680902"/>
    <w:rsid w:val="00681D48"/>
    <w:rsid w:val="006828BF"/>
    <w:rsid w:val="00682D9F"/>
    <w:rsid w:val="00682F8C"/>
    <w:rsid w:val="00683FFA"/>
    <w:rsid w:val="006845D9"/>
    <w:rsid w:val="00684923"/>
    <w:rsid w:val="00684AC5"/>
    <w:rsid w:val="00684B27"/>
    <w:rsid w:val="006852C5"/>
    <w:rsid w:val="006853A5"/>
    <w:rsid w:val="00685D92"/>
    <w:rsid w:val="006861F9"/>
    <w:rsid w:val="006869AB"/>
    <w:rsid w:val="00686C32"/>
    <w:rsid w:val="00687602"/>
    <w:rsid w:val="00687648"/>
    <w:rsid w:val="00687DFC"/>
    <w:rsid w:val="006906C1"/>
    <w:rsid w:val="00691B67"/>
    <w:rsid w:val="00691DFC"/>
    <w:rsid w:val="00693476"/>
    <w:rsid w:val="00693CEE"/>
    <w:rsid w:val="0069491F"/>
    <w:rsid w:val="00695A08"/>
    <w:rsid w:val="00695B28"/>
    <w:rsid w:val="006961C3"/>
    <w:rsid w:val="00696460"/>
    <w:rsid w:val="0069790B"/>
    <w:rsid w:val="00697A2A"/>
    <w:rsid w:val="006A06C4"/>
    <w:rsid w:val="006A09FB"/>
    <w:rsid w:val="006A27CF"/>
    <w:rsid w:val="006A399F"/>
    <w:rsid w:val="006A47EF"/>
    <w:rsid w:val="006A54B3"/>
    <w:rsid w:val="006A7500"/>
    <w:rsid w:val="006B0550"/>
    <w:rsid w:val="006B087C"/>
    <w:rsid w:val="006B0F6A"/>
    <w:rsid w:val="006B1A23"/>
    <w:rsid w:val="006B247C"/>
    <w:rsid w:val="006B2D3F"/>
    <w:rsid w:val="006B2F19"/>
    <w:rsid w:val="006B3188"/>
    <w:rsid w:val="006B3339"/>
    <w:rsid w:val="006B3451"/>
    <w:rsid w:val="006B387F"/>
    <w:rsid w:val="006B3C84"/>
    <w:rsid w:val="006B41B6"/>
    <w:rsid w:val="006B54D1"/>
    <w:rsid w:val="006B55F5"/>
    <w:rsid w:val="006B58E1"/>
    <w:rsid w:val="006B6233"/>
    <w:rsid w:val="006B64CD"/>
    <w:rsid w:val="006C00FC"/>
    <w:rsid w:val="006C09C4"/>
    <w:rsid w:val="006C0D2F"/>
    <w:rsid w:val="006C10BE"/>
    <w:rsid w:val="006C1323"/>
    <w:rsid w:val="006C1BEF"/>
    <w:rsid w:val="006C1EF8"/>
    <w:rsid w:val="006C1F03"/>
    <w:rsid w:val="006C2113"/>
    <w:rsid w:val="006C2759"/>
    <w:rsid w:val="006C2CC6"/>
    <w:rsid w:val="006C2FCE"/>
    <w:rsid w:val="006C35A7"/>
    <w:rsid w:val="006C361E"/>
    <w:rsid w:val="006C48C4"/>
    <w:rsid w:val="006C5201"/>
    <w:rsid w:val="006C52F5"/>
    <w:rsid w:val="006C55C5"/>
    <w:rsid w:val="006C6895"/>
    <w:rsid w:val="006C7E07"/>
    <w:rsid w:val="006D01D6"/>
    <w:rsid w:val="006D0266"/>
    <w:rsid w:val="006D0673"/>
    <w:rsid w:val="006D0678"/>
    <w:rsid w:val="006D081C"/>
    <w:rsid w:val="006D103C"/>
    <w:rsid w:val="006D152F"/>
    <w:rsid w:val="006D1C3E"/>
    <w:rsid w:val="006D1E22"/>
    <w:rsid w:val="006D3366"/>
    <w:rsid w:val="006D435E"/>
    <w:rsid w:val="006D5A94"/>
    <w:rsid w:val="006D61B3"/>
    <w:rsid w:val="006E0428"/>
    <w:rsid w:val="006E0719"/>
    <w:rsid w:val="006E083A"/>
    <w:rsid w:val="006E1261"/>
    <w:rsid w:val="006E19E4"/>
    <w:rsid w:val="006E1AEE"/>
    <w:rsid w:val="006E2286"/>
    <w:rsid w:val="006E2324"/>
    <w:rsid w:val="006E2372"/>
    <w:rsid w:val="006E2525"/>
    <w:rsid w:val="006E2551"/>
    <w:rsid w:val="006E27F9"/>
    <w:rsid w:val="006E2D35"/>
    <w:rsid w:val="006E4023"/>
    <w:rsid w:val="006E4857"/>
    <w:rsid w:val="006E5514"/>
    <w:rsid w:val="006E5768"/>
    <w:rsid w:val="006E57D5"/>
    <w:rsid w:val="006E5EEA"/>
    <w:rsid w:val="006E6088"/>
    <w:rsid w:val="006E6873"/>
    <w:rsid w:val="006E6E6C"/>
    <w:rsid w:val="006E76B2"/>
    <w:rsid w:val="006E7B7E"/>
    <w:rsid w:val="006E7FF8"/>
    <w:rsid w:val="006F03C1"/>
    <w:rsid w:val="006F107A"/>
    <w:rsid w:val="006F10A0"/>
    <w:rsid w:val="006F1315"/>
    <w:rsid w:val="006F20B3"/>
    <w:rsid w:val="006F2286"/>
    <w:rsid w:val="006F2356"/>
    <w:rsid w:val="006F3939"/>
    <w:rsid w:val="006F43F5"/>
    <w:rsid w:val="006F4BD2"/>
    <w:rsid w:val="006F5CC5"/>
    <w:rsid w:val="006F6CEF"/>
    <w:rsid w:val="006F755A"/>
    <w:rsid w:val="006F7DC3"/>
    <w:rsid w:val="006F7E68"/>
    <w:rsid w:val="006F7F25"/>
    <w:rsid w:val="00700E19"/>
    <w:rsid w:val="007013F7"/>
    <w:rsid w:val="007015AD"/>
    <w:rsid w:val="00703059"/>
    <w:rsid w:val="007033CC"/>
    <w:rsid w:val="007037C1"/>
    <w:rsid w:val="00703D26"/>
    <w:rsid w:val="007048AC"/>
    <w:rsid w:val="007048EC"/>
    <w:rsid w:val="007051D0"/>
    <w:rsid w:val="00705B19"/>
    <w:rsid w:val="00705D0C"/>
    <w:rsid w:val="00705EFC"/>
    <w:rsid w:val="00705FD6"/>
    <w:rsid w:val="007062AB"/>
    <w:rsid w:val="007063F3"/>
    <w:rsid w:val="00707034"/>
    <w:rsid w:val="007077BD"/>
    <w:rsid w:val="00710562"/>
    <w:rsid w:val="00710E0A"/>
    <w:rsid w:val="00711901"/>
    <w:rsid w:val="00711B68"/>
    <w:rsid w:val="00711D1F"/>
    <w:rsid w:val="00712525"/>
    <w:rsid w:val="007125CF"/>
    <w:rsid w:val="00712E62"/>
    <w:rsid w:val="00712FD5"/>
    <w:rsid w:val="0071344B"/>
    <w:rsid w:val="00713670"/>
    <w:rsid w:val="0071437B"/>
    <w:rsid w:val="00714452"/>
    <w:rsid w:val="0071571B"/>
    <w:rsid w:val="0071573E"/>
    <w:rsid w:val="007170D9"/>
    <w:rsid w:val="00717709"/>
    <w:rsid w:val="00717836"/>
    <w:rsid w:val="00720C50"/>
    <w:rsid w:val="007213D1"/>
    <w:rsid w:val="00721D76"/>
    <w:rsid w:val="00721DA3"/>
    <w:rsid w:val="007221A0"/>
    <w:rsid w:val="0072317C"/>
    <w:rsid w:val="007235C7"/>
    <w:rsid w:val="00723798"/>
    <w:rsid w:val="00724C5C"/>
    <w:rsid w:val="00724D08"/>
    <w:rsid w:val="00724EA0"/>
    <w:rsid w:val="00725864"/>
    <w:rsid w:val="00726F72"/>
    <w:rsid w:val="00727537"/>
    <w:rsid w:val="00727F0A"/>
    <w:rsid w:val="00730013"/>
    <w:rsid w:val="00730E4B"/>
    <w:rsid w:val="00731009"/>
    <w:rsid w:val="0073285B"/>
    <w:rsid w:val="007328F1"/>
    <w:rsid w:val="007329F7"/>
    <w:rsid w:val="00732C4E"/>
    <w:rsid w:val="00732F30"/>
    <w:rsid w:val="00733728"/>
    <w:rsid w:val="00733B1F"/>
    <w:rsid w:val="007340D4"/>
    <w:rsid w:val="00734C00"/>
    <w:rsid w:val="00734D17"/>
    <w:rsid w:val="00736CB7"/>
    <w:rsid w:val="00736E09"/>
    <w:rsid w:val="00737E02"/>
    <w:rsid w:val="007401A9"/>
    <w:rsid w:val="00740B4E"/>
    <w:rsid w:val="00740CC6"/>
    <w:rsid w:val="00740FB3"/>
    <w:rsid w:val="00741DE3"/>
    <w:rsid w:val="00741F07"/>
    <w:rsid w:val="00742004"/>
    <w:rsid w:val="00742DC0"/>
    <w:rsid w:val="00743048"/>
    <w:rsid w:val="007435A6"/>
    <w:rsid w:val="00743675"/>
    <w:rsid w:val="00743D0A"/>
    <w:rsid w:val="00744B95"/>
    <w:rsid w:val="00744C10"/>
    <w:rsid w:val="0074525E"/>
    <w:rsid w:val="0074551D"/>
    <w:rsid w:val="0074564A"/>
    <w:rsid w:val="0074628C"/>
    <w:rsid w:val="00747E16"/>
    <w:rsid w:val="0075037C"/>
    <w:rsid w:val="00751CC4"/>
    <w:rsid w:val="00751CE8"/>
    <w:rsid w:val="00751F0A"/>
    <w:rsid w:val="00753CA8"/>
    <w:rsid w:val="007541A0"/>
    <w:rsid w:val="007554EF"/>
    <w:rsid w:val="00756DAE"/>
    <w:rsid w:val="007600D0"/>
    <w:rsid w:val="0076099E"/>
    <w:rsid w:val="00760D9D"/>
    <w:rsid w:val="00760FA4"/>
    <w:rsid w:val="00761A69"/>
    <w:rsid w:val="00762915"/>
    <w:rsid w:val="007646CC"/>
    <w:rsid w:val="00764993"/>
    <w:rsid w:val="0076512F"/>
    <w:rsid w:val="00766050"/>
    <w:rsid w:val="00767403"/>
    <w:rsid w:val="00767981"/>
    <w:rsid w:val="00767CFE"/>
    <w:rsid w:val="00767D0A"/>
    <w:rsid w:val="00767D72"/>
    <w:rsid w:val="007705EF"/>
    <w:rsid w:val="00770B79"/>
    <w:rsid w:val="00770C27"/>
    <w:rsid w:val="00771EB9"/>
    <w:rsid w:val="00772E4E"/>
    <w:rsid w:val="0077366A"/>
    <w:rsid w:val="007749E3"/>
    <w:rsid w:val="00775215"/>
    <w:rsid w:val="007753BA"/>
    <w:rsid w:val="007759C1"/>
    <w:rsid w:val="00775E9C"/>
    <w:rsid w:val="00776375"/>
    <w:rsid w:val="00776C5E"/>
    <w:rsid w:val="00777ED5"/>
    <w:rsid w:val="00780849"/>
    <w:rsid w:val="007809D1"/>
    <w:rsid w:val="0078149A"/>
    <w:rsid w:val="00781DA3"/>
    <w:rsid w:val="0078218E"/>
    <w:rsid w:val="007822CF"/>
    <w:rsid w:val="0078336D"/>
    <w:rsid w:val="00783641"/>
    <w:rsid w:val="00783943"/>
    <w:rsid w:val="0078401C"/>
    <w:rsid w:val="0078436D"/>
    <w:rsid w:val="007850A7"/>
    <w:rsid w:val="00785F85"/>
    <w:rsid w:val="00786930"/>
    <w:rsid w:val="007871C6"/>
    <w:rsid w:val="00787AD6"/>
    <w:rsid w:val="007907E6"/>
    <w:rsid w:val="00790ADA"/>
    <w:rsid w:val="00791F16"/>
    <w:rsid w:val="007920A0"/>
    <w:rsid w:val="00792150"/>
    <w:rsid w:val="00792963"/>
    <w:rsid w:val="00792AF7"/>
    <w:rsid w:val="00793C96"/>
    <w:rsid w:val="00793F55"/>
    <w:rsid w:val="00794557"/>
    <w:rsid w:val="00794853"/>
    <w:rsid w:val="00794A29"/>
    <w:rsid w:val="00795025"/>
    <w:rsid w:val="00797812"/>
    <w:rsid w:val="007979B5"/>
    <w:rsid w:val="007A006E"/>
    <w:rsid w:val="007A0602"/>
    <w:rsid w:val="007A0651"/>
    <w:rsid w:val="007A1A69"/>
    <w:rsid w:val="007A1FC5"/>
    <w:rsid w:val="007A2111"/>
    <w:rsid w:val="007A281D"/>
    <w:rsid w:val="007A343B"/>
    <w:rsid w:val="007A3C4F"/>
    <w:rsid w:val="007A496F"/>
    <w:rsid w:val="007A569D"/>
    <w:rsid w:val="007A6924"/>
    <w:rsid w:val="007A7269"/>
    <w:rsid w:val="007A7A2F"/>
    <w:rsid w:val="007B04F6"/>
    <w:rsid w:val="007B054D"/>
    <w:rsid w:val="007B05CE"/>
    <w:rsid w:val="007B07D3"/>
    <w:rsid w:val="007B0B6C"/>
    <w:rsid w:val="007B0C7F"/>
    <w:rsid w:val="007B0E99"/>
    <w:rsid w:val="007B0FC2"/>
    <w:rsid w:val="007B100E"/>
    <w:rsid w:val="007B10E0"/>
    <w:rsid w:val="007B14F0"/>
    <w:rsid w:val="007B1810"/>
    <w:rsid w:val="007B19C1"/>
    <w:rsid w:val="007B1E00"/>
    <w:rsid w:val="007B319D"/>
    <w:rsid w:val="007B56C9"/>
    <w:rsid w:val="007B5C64"/>
    <w:rsid w:val="007B60B5"/>
    <w:rsid w:val="007B6FB8"/>
    <w:rsid w:val="007B77E4"/>
    <w:rsid w:val="007B7B4D"/>
    <w:rsid w:val="007C16B0"/>
    <w:rsid w:val="007C1967"/>
    <w:rsid w:val="007C1EFF"/>
    <w:rsid w:val="007C1F96"/>
    <w:rsid w:val="007C247E"/>
    <w:rsid w:val="007C3D36"/>
    <w:rsid w:val="007C4824"/>
    <w:rsid w:val="007C50AB"/>
    <w:rsid w:val="007C554B"/>
    <w:rsid w:val="007C60F4"/>
    <w:rsid w:val="007C64B7"/>
    <w:rsid w:val="007C66B2"/>
    <w:rsid w:val="007C77B6"/>
    <w:rsid w:val="007D0837"/>
    <w:rsid w:val="007D12C8"/>
    <w:rsid w:val="007D1B50"/>
    <w:rsid w:val="007D1D82"/>
    <w:rsid w:val="007D1EA3"/>
    <w:rsid w:val="007D22A3"/>
    <w:rsid w:val="007D24E3"/>
    <w:rsid w:val="007D25C5"/>
    <w:rsid w:val="007D2739"/>
    <w:rsid w:val="007D3553"/>
    <w:rsid w:val="007D43F7"/>
    <w:rsid w:val="007D50C8"/>
    <w:rsid w:val="007D608C"/>
    <w:rsid w:val="007D60A9"/>
    <w:rsid w:val="007D6677"/>
    <w:rsid w:val="007D74E1"/>
    <w:rsid w:val="007D7AA1"/>
    <w:rsid w:val="007E111C"/>
    <w:rsid w:val="007E1A6A"/>
    <w:rsid w:val="007E1B1F"/>
    <w:rsid w:val="007E21AA"/>
    <w:rsid w:val="007E2B0B"/>
    <w:rsid w:val="007E3511"/>
    <w:rsid w:val="007E3EFE"/>
    <w:rsid w:val="007E504A"/>
    <w:rsid w:val="007E53B1"/>
    <w:rsid w:val="007E54EC"/>
    <w:rsid w:val="007E58DF"/>
    <w:rsid w:val="007E6FB2"/>
    <w:rsid w:val="007E7E8D"/>
    <w:rsid w:val="007F0A00"/>
    <w:rsid w:val="007F0B2F"/>
    <w:rsid w:val="007F1003"/>
    <w:rsid w:val="007F1527"/>
    <w:rsid w:val="007F1778"/>
    <w:rsid w:val="007F18BF"/>
    <w:rsid w:val="007F1D57"/>
    <w:rsid w:val="007F208D"/>
    <w:rsid w:val="007F2224"/>
    <w:rsid w:val="007F34D7"/>
    <w:rsid w:val="007F35AC"/>
    <w:rsid w:val="007F3892"/>
    <w:rsid w:val="007F3D05"/>
    <w:rsid w:val="007F4533"/>
    <w:rsid w:val="007F45B7"/>
    <w:rsid w:val="007F472C"/>
    <w:rsid w:val="007F4C75"/>
    <w:rsid w:val="007F5617"/>
    <w:rsid w:val="007F5804"/>
    <w:rsid w:val="007F583F"/>
    <w:rsid w:val="007F5A61"/>
    <w:rsid w:val="007F5B8F"/>
    <w:rsid w:val="007F645B"/>
    <w:rsid w:val="007F7656"/>
    <w:rsid w:val="007F786E"/>
    <w:rsid w:val="007F7AB6"/>
    <w:rsid w:val="00800FA4"/>
    <w:rsid w:val="00801C70"/>
    <w:rsid w:val="00801DDB"/>
    <w:rsid w:val="008026BB"/>
    <w:rsid w:val="0080433C"/>
    <w:rsid w:val="008060F0"/>
    <w:rsid w:val="00806D29"/>
    <w:rsid w:val="00806D36"/>
    <w:rsid w:val="00806FF0"/>
    <w:rsid w:val="008072C1"/>
    <w:rsid w:val="008075DA"/>
    <w:rsid w:val="00807AB4"/>
    <w:rsid w:val="00807C34"/>
    <w:rsid w:val="008100F9"/>
    <w:rsid w:val="0081158C"/>
    <w:rsid w:val="00811963"/>
    <w:rsid w:val="00811F6C"/>
    <w:rsid w:val="008130B8"/>
    <w:rsid w:val="00813A90"/>
    <w:rsid w:val="00813F0F"/>
    <w:rsid w:val="00814009"/>
    <w:rsid w:val="008159EB"/>
    <w:rsid w:val="00815CCF"/>
    <w:rsid w:val="00816546"/>
    <w:rsid w:val="0081676C"/>
    <w:rsid w:val="0082014C"/>
    <w:rsid w:val="00820E8D"/>
    <w:rsid w:val="00821537"/>
    <w:rsid w:val="00821AC3"/>
    <w:rsid w:val="00823004"/>
    <w:rsid w:val="0082304D"/>
    <w:rsid w:val="00824916"/>
    <w:rsid w:val="00824A04"/>
    <w:rsid w:val="00824B36"/>
    <w:rsid w:val="00825501"/>
    <w:rsid w:val="008262A4"/>
    <w:rsid w:val="00827002"/>
    <w:rsid w:val="008271EF"/>
    <w:rsid w:val="008273CA"/>
    <w:rsid w:val="008275F5"/>
    <w:rsid w:val="008278DE"/>
    <w:rsid w:val="00830A82"/>
    <w:rsid w:val="008316A3"/>
    <w:rsid w:val="00831C1C"/>
    <w:rsid w:val="00831EB2"/>
    <w:rsid w:val="00832436"/>
    <w:rsid w:val="008324BD"/>
    <w:rsid w:val="0083299E"/>
    <w:rsid w:val="00832E4C"/>
    <w:rsid w:val="00832F08"/>
    <w:rsid w:val="00833833"/>
    <w:rsid w:val="00833B1F"/>
    <w:rsid w:val="00833F74"/>
    <w:rsid w:val="00834108"/>
    <w:rsid w:val="00834F90"/>
    <w:rsid w:val="00836614"/>
    <w:rsid w:val="00836B93"/>
    <w:rsid w:val="00837207"/>
    <w:rsid w:val="00837284"/>
    <w:rsid w:val="00840487"/>
    <w:rsid w:val="00840B40"/>
    <w:rsid w:val="0084136E"/>
    <w:rsid w:val="00841A45"/>
    <w:rsid w:val="00841A6E"/>
    <w:rsid w:val="00841DB5"/>
    <w:rsid w:val="00842682"/>
    <w:rsid w:val="008426E4"/>
    <w:rsid w:val="008427D9"/>
    <w:rsid w:val="00842EDA"/>
    <w:rsid w:val="0084373B"/>
    <w:rsid w:val="00843A60"/>
    <w:rsid w:val="00844426"/>
    <w:rsid w:val="008450AB"/>
    <w:rsid w:val="0084562A"/>
    <w:rsid w:val="008463A6"/>
    <w:rsid w:val="008469E6"/>
    <w:rsid w:val="00846BBD"/>
    <w:rsid w:val="00847049"/>
    <w:rsid w:val="008477F5"/>
    <w:rsid w:val="00847B72"/>
    <w:rsid w:val="00850129"/>
    <w:rsid w:val="00850B46"/>
    <w:rsid w:val="00851844"/>
    <w:rsid w:val="00851DCF"/>
    <w:rsid w:val="008528BE"/>
    <w:rsid w:val="008530A3"/>
    <w:rsid w:val="0085399D"/>
    <w:rsid w:val="008544E3"/>
    <w:rsid w:val="00854E08"/>
    <w:rsid w:val="00854E1F"/>
    <w:rsid w:val="008564A9"/>
    <w:rsid w:val="0085759B"/>
    <w:rsid w:val="008576E6"/>
    <w:rsid w:val="008603E8"/>
    <w:rsid w:val="00860E76"/>
    <w:rsid w:val="00861015"/>
    <w:rsid w:val="0086101E"/>
    <w:rsid w:val="0086128C"/>
    <w:rsid w:val="0086320C"/>
    <w:rsid w:val="008637A6"/>
    <w:rsid w:val="00863B14"/>
    <w:rsid w:val="00863F43"/>
    <w:rsid w:val="00864B47"/>
    <w:rsid w:val="008659AA"/>
    <w:rsid w:val="00865FF0"/>
    <w:rsid w:val="00866314"/>
    <w:rsid w:val="00866FA3"/>
    <w:rsid w:val="008670D1"/>
    <w:rsid w:val="00867232"/>
    <w:rsid w:val="008676FB"/>
    <w:rsid w:val="00867EC3"/>
    <w:rsid w:val="00870D34"/>
    <w:rsid w:val="00870D5A"/>
    <w:rsid w:val="00870DDD"/>
    <w:rsid w:val="00871D96"/>
    <w:rsid w:val="008724C8"/>
    <w:rsid w:val="00872AC5"/>
    <w:rsid w:val="00872F58"/>
    <w:rsid w:val="00873966"/>
    <w:rsid w:val="00875850"/>
    <w:rsid w:val="00876217"/>
    <w:rsid w:val="008766A9"/>
    <w:rsid w:val="00877024"/>
    <w:rsid w:val="00877A2A"/>
    <w:rsid w:val="00881146"/>
    <w:rsid w:val="008815D1"/>
    <w:rsid w:val="00881CC6"/>
    <w:rsid w:val="0088203E"/>
    <w:rsid w:val="0088349D"/>
    <w:rsid w:val="00883720"/>
    <w:rsid w:val="00884358"/>
    <w:rsid w:val="00884B70"/>
    <w:rsid w:val="00885475"/>
    <w:rsid w:val="00886043"/>
    <w:rsid w:val="00886283"/>
    <w:rsid w:val="00886335"/>
    <w:rsid w:val="008864B0"/>
    <w:rsid w:val="0088685A"/>
    <w:rsid w:val="008870DC"/>
    <w:rsid w:val="00887C7E"/>
    <w:rsid w:val="00887EE1"/>
    <w:rsid w:val="00890F42"/>
    <w:rsid w:val="008927DA"/>
    <w:rsid w:val="00892B19"/>
    <w:rsid w:val="008935AC"/>
    <w:rsid w:val="008938B0"/>
    <w:rsid w:val="00894C46"/>
    <w:rsid w:val="008954F1"/>
    <w:rsid w:val="0089661F"/>
    <w:rsid w:val="00897A79"/>
    <w:rsid w:val="008A03AB"/>
    <w:rsid w:val="008A0760"/>
    <w:rsid w:val="008A1029"/>
    <w:rsid w:val="008A184F"/>
    <w:rsid w:val="008A21C6"/>
    <w:rsid w:val="008A2255"/>
    <w:rsid w:val="008A2439"/>
    <w:rsid w:val="008A29EB"/>
    <w:rsid w:val="008A37AD"/>
    <w:rsid w:val="008A3A48"/>
    <w:rsid w:val="008A3B89"/>
    <w:rsid w:val="008A3F28"/>
    <w:rsid w:val="008A4C14"/>
    <w:rsid w:val="008A4FAD"/>
    <w:rsid w:val="008A551E"/>
    <w:rsid w:val="008A5CA9"/>
    <w:rsid w:val="008A709D"/>
    <w:rsid w:val="008A7131"/>
    <w:rsid w:val="008A7234"/>
    <w:rsid w:val="008A7843"/>
    <w:rsid w:val="008B089E"/>
    <w:rsid w:val="008B0B01"/>
    <w:rsid w:val="008B1D86"/>
    <w:rsid w:val="008B1F4B"/>
    <w:rsid w:val="008B223B"/>
    <w:rsid w:val="008B2516"/>
    <w:rsid w:val="008B33A4"/>
    <w:rsid w:val="008B3BAF"/>
    <w:rsid w:val="008B3DD3"/>
    <w:rsid w:val="008B3EBC"/>
    <w:rsid w:val="008B46B5"/>
    <w:rsid w:val="008B5236"/>
    <w:rsid w:val="008B5C58"/>
    <w:rsid w:val="008B5E07"/>
    <w:rsid w:val="008B674A"/>
    <w:rsid w:val="008B7A7C"/>
    <w:rsid w:val="008C0547"/>
    <w:rsid w:val="008C081E"/>
    <w:rsid w:val="008C0C98"/>
    <w:rsid w:val="008C0CB9"/>
    <w:rsid w:val="008C19E1"/>
    <w:rsid w:val="008C1B98"/>
    <w:rsid w:val="008C1D05"/>
    <w:rsid w:val="008C2EEB"/>
    <w:rsid w:val="008C39C6"/>
    <w:rsid w:val="008C3D0C"/>
    <w:rsid w:val="008C3E29"/>
    <w:rsid w:val="008C4108"/>
    <w:rsid w:val="008C411E"/>
    <w:rsid w:val="008C4AC1"/>
    <w:rsid w:val="008C5932"/>
    <w:rsid w:val="008C6663"/>
    <w:rsid w:val="008C7BC6"/>
    <w:rsid w:val="008C7D77"/>
    <w:rsid w:val="008D0DAB"/>
    <w:rsid w:val="008D0DC1"/>
    <w:rsid w:val="008D116C"/>
    <w:rsid w:val="008D1565"/>
    <w:rsid w:val="008D1EA7"/>
    <w:rsid w:val="008D24CF"/>
    <w:rsid w:val="008D27DF"/>
    <w:rsid w:val="008D364D"/>
    <w:rsid w:val="008D460B"/>
    <w:rsid w:val="008D473A"/>
    <w:rsid w:val="008D5089"/>
    <w:rsid w:val="008D7646"/>
    <w:rsid w:val="008D7BE9"/>
    <w:rsid w:val="008D7E34"/>
    <w:rsid w:val="008E0364"/>
    <w:rsid w:val="008E147D"/>
    <w:rsid w:val="008E2195"/>
    <w:rsid w:val="008E2467"/>
    <w:rsid w:val="008E26C8"/>
    <w:rsid w:val="008E2EE2"/>
    <w:rsid w:val="008E3170"/>
    <w:rsid w:val="008E339F"/>
    <w:rsid w:val="008E39C8"/>
    <w:rsid w:val="008E3EAF"/>
    <w:rsid w:val="008E42EA"/>
    <w:rsid w:val="008E5E07"/>
    <w:rsid w:val="008E6562"/>
    <w:rsid w:val="008E6A83"/>
    <w:rsid w:val="008E6B1B"/>
    <w:rsid w:val="008E6B43"/>
    <w:rsid w:val="008E7056"/>
    <w:rsid w:val="008E70A0"/>
    <w:rsid w:val="008E737B"/>
    <w:rsid w:val="008E74E7"/>
    <w:rsid w:val="008E7C72"/>
    <w:rsid w:val="008F0490"/>
    <w:rsid w:val="008F115D"/>
    <w:rsid w:val="008F19EA"/>
    <w:rsid w:val="008F1C11"/>
    <w:rsid w:val="008F1E9C"/>
    <w:rsid w:val="008F255E"/>
    <w:rsid w:val="008F2704"/>
    <w:rsid w:val="008F4ABF"/>
    <w:rsid w:val="008F4DEA"/>
    <w:rsid w:val="008F4FD4"/>
    <w:rsid w:val="008F52AE"/>
    <w:rsid w:val="008F606F"/>
    <w:rsid w:val="008F6624"/>
    <w:rsid w:val="008F676E"/>
    <w:rsid w:val="008F76DB"/>
    <w:rsid w:val="00900AAE"/>
    <w:rsid w:val="00900F0E"/>
    <w:rsid w:val="00902768"/>
    <w:rsid w:val="00902D1E"/>
    <w:rsid w:val="00903665"/>
    <w:rsid w:val="009037B9"/>
    <w:rsid w:val="00903C7C"/>
    <w:rsid w:val="00903CA4"/>
    <w:rsid w:val="00904391"/>
    <w:rsid w:val="009044DB"/>
    <w:rsid w:val="009047E5"/>
    <w:rsid w:val="00904E6C"/>
    <w:rsid w:val="00905B26"/>
    <w:rsid w:val="009061CB"/>
    <w:rsid w:val="009073F0"/>
    <w:rsid w:val="00907DD2"/>
    <w:rsid w:val="009100C7"/>
    <w:rsid w:val="00910B3B"/>
    <w:rsid w:val="00910B90"/>
    <w:rsid w:val="00911A8F"/>
    <w:rsid w:val="00911D7D"/>
    <w:rsid w:val="009122A6"/>
    <w:rsid w:val="00912362"/>
    <w:rsid w:val="009123F0"/>
    <w:rsid w:val="00914343"/>
    <w:rsid w:val="009148BA"/>
    <w:rsid w:val="0091519E"/>
    <w:rsid w:val="00915399"/>
    <w:rsid w:val="009162C1"/>
    <w:rsid w:val="00916371"/>
    <w:rsid w:val="0091676B"/>
    <w:rsid w:val="00916AE7"/>
    <w:rsid w:val="009172BF"/>
    <w:rsid w:val="00917572"/>
    <w:rsid w:val="00917BFC"/>
    <w:rsid w:val="00920502"/>
    <w:rsid w:val="0092159C"/>
    <w:rsid w:val="00921D6D"/>
    <w:rsid w:val="00921FF8"/>
    <w:rsid w:val="009223FE"/>
    <w:rsid w:val="0092343D"/>
    <w:rsid w:val="00923844"/>
    <w:rsid w:val="00923D1C"/>
    <w:rsid w:val="0092583C"/>
    <w:rsid w:val="00925D50"/>
    <w:rsid w:val="00925EFA"/>
    <w:rsid w:val="0092675A"/>
    <w:rsid w:val="00926842"/>
    <w:rsid w:val="00926B3F"/>
    <w:rsid w:val="00926CC8"/>
    <w:rsid w:val="00927562"/>
    <w:rsid w:val="00927D54"/>
    <w:rsid w:val="00931888"/>
    <w:rsid w:val="009326EC"/>
    <w:rsid w:val="009327B8"/>
    <w:rsid w:val="00933BF2"/>
    <w:rsid w:val="00933FA2"/>
    <w:rsid w:val="00934BBF"/>
    <w:rsid w:val="00935334"/>
    <w:rsid w:val="00936B5A"/>
    <w:rsid w:val="00936C22"/>
    <w:rsid w:val="00941F51"/>
    <w:rsid w:val="00942898"/>
    <w:rsid w:val="0094306D"/>
    <w:rsid w:val="009430E6"/>
    <w:rsid w:val="00943764"/>
    <w:rsid w:val="00943993"/>
    <w:rsid w:val="00944453"/>
    <w:rsid w:val="00946E10"/>
    <w:rsid w:val="00946E31"/>
    <w:rsid w:val="0094702F"/>
    <w:rsid w:val="009478B3"/>
    <w:rsid w:val="00947A03"/>
    <w:rsid w:val="0095026F"/>
    <w:rsid w:val="009507D6"/>
    <w:rsid w:val="0095080F"/>
    <w:rsid w:val="00950B8B"/>
    <w:rsid w:val="00950FC7"/>
    <w:rsid w:val="009511DB"/>
    <w:rsid w:val="00951468"/>
    <w:rsid w:val="009514F8"/>
    <w:rsid w:val="00951B02"/>
    <w:rsid w:val="00951BC2"/>
    <w:rsid w:val="00951E91"/>
    <w:rsid w:val="009522F9"/>
    <w:rsid w:val="00952BCF"/>
    <w:rsid w:val="00952C89"/>
    <w:rsid w:val="00953DF7"/>
    <w:rsid w:val="00954842"/>
    <w:rsid w:val="00954D9A"/>
    <w:rsid w:val="00955380"/>
    <w:rsid w:val="00955A45"/>
    <w:rsid w:val="00955C08"/>
    <w:rsid w:val="009563FA"/>
    <w:rsid w:val="00956597"/>
    <w:rsid w:val="00956668"/>
    <w:rsid w:val="00957388"/>
    <w:rsid w:val="00957803"/>
    <w:rsid w:val="00957AE4"/>
    <w:rsid w:val="00957FB1"/>
    <w:rsid w:val="00960942"/>
    <w:rsid w:val="009620B9"/>
    <w:rsid w:val="009621D8"/>
    <w:rsid w:val="00962728"/>
    <w:rsid w:val="00962A37"/>
    <w:rsid w:val="00962B48"/>
    <w:rsid w:val="009632E4"/>
    <w:rsid w:val="0096437E"/>
    <w:rsid w:val="009660E5"/>
    <w:rsid w:val="009672FC"/>
    <w:rsid w:val="0097018B"/>
    <w:rsid w:val="00970B7C"/>
    <w:rsid w:val="00970D1D"/>
    <w:rsid w:val="00971247"/>
    <w:rsid w:val="009722C6"/>
    <w:rsid w:val="00972DB4"/>
    <w:rsid w:val="009736BC"/>
    <w:rsid w:val="009739B0"/>
    <w:rsid w:val="00974637"/>
    <w:rsid w:val="009754E7"/>
    <w:rsid w:val="0097574D"/>
    <w:rsid w:val="0097590D"/>
    <w:rsid w:val="009759F2"/>
    <w:rsid w:val="00976655"/>
    <w:rsid w:val="0097668C"/>
    <w:rsid w:val="00977346"/>
    <w:rsid w:val="00977D0F"/>
    <w:rsid w:val="00977DE5"/>
    <w:rsid w:val="009813D7"/>
    <w:rsid w:val="0098167E"/>
    <w:rsid w:val="009823F5"/>
    <w:rsid w:val="00982630"/>
    <w:rsid w:val="00982726"/>
    <w:rsid w:val="00984ADF"/>
    <w:rsid w:val="00984F9F"/>
    <w:rsid w:val="009850C4"/>
    <w:rsid w:val="0098572F"/>
    <w:rsid w:val="00985B32"/>
    <w:rsid w:val="00985CCB"/>
    <w:rsid w:val="009863B3"/>
    <w:rsid w:val="009869FE"/>
    <w:rsid w:val="00987CA1"/>
    <w:rsid w:val="009905A6"/>
    <w:rsid w:val="00991347"/>
    <w:rsid w:val="00992138"/>
    <w:rsid w:val="00992882"/>
    <w:rsid w:val="0099357F"/>
    <w:rsid w:val="00993F24"/>
    <w:rsid w:val="00994C9F"/>
    <w:rsid w:val="009956C3"/>
    <w:rsid w:val="009965EA"/>
    <w:rsid w:val="00996FDD"/>
    <w:rsid w:val="00997BE2"/>
    <w:rsid w:val="009A01AE"/>
    <w:rsid w:val="009A0B85"/>
    <w:rsid w:val="009A17B8"/>
    <w:rsid w:val="009A1A77"/>
    <w:rsid w:val="009A2827"/>
    <w:rsid w:val="009A2B26"/>
    <w:rsid w:val="009A2C54"/>
    <w:rsid w:val="009A3525"/>
    <w:rsid w:val="009A35C7"/>
    <w:rsid w:val="009A49FC"/>
    <w:rsid w:val="009A4FC9"/>
    <w:rsid w:val="009A524A"/>
    <w:rsid w:val="009A53DF"/>
    <w:rsid w:val="009A5ACD"/>
    <w:rsid w:val="009A6116"/>
    <w:rsid w:val="009A6F9E"/>
    <w:rsid w:val="009A7E2A"/>
    <w:rsid w:val="009B0E7D"/>
    <w:rsid w:val="009B3CFA"/>
    <w:rsid w:val="009B3D07"/>
    <w:rsid w:val="009B48D7"/>
    <w:rsid w:val="009B4D0A"/>
    <w:rsid w:val="009B4EFF"/>
    <w:rsid w:val="009B5BC5"/>
    <w:rsid w:val="009B5F99"/>
    <w:rsid w:val="009B5FDF"/>
    <w:rsid w:val="009B7DD6"/>
    <w:rsid w:val="009C0334"/>
    <w:rsid w:val="009C1618"/>
    <w:rsid w:val="009C25F0"/>
    <w:rsid w:val="009C2D4D"/>
    <w:rsid w:val="009C3720"/>
    <w:rsid w:val="009C3CE2"/>
    <w:rsid w:val="009C4A1C"/>
    <w:rsid w:val="009C5007"/>
    <w:rsid w:val="009C528D"/>
    <w:rsid w:val="009C5969"/>
    <w:rsid w:val="009C5D43"/>
    <w:rsid w:val="009C74BD"/>
    <w:rsid w:val="009C76EC"/>
    <w:rsid w:val="009C7A18"/>
    <w:rsid w:val="009D00DE"/>
    <w:rsid w:val="009D0281"/>
    <w:rsid w:val="009D03B6"/>
    <w:rsid w:val="009D09F2"/>
    <w:rsid w:val="009D1352"/>
    <w:rsid w:val="009D1AB0"/>
    <w:rsid w:val="009D2051"/>
    <w:rsid w:val="009D2606"/>
    <w:rsid w:val="009D369B"/>
    <w:rsid w:val="009D3736"/>
    <w:rsid w:val="009D66B4"/>
    <w:rsid w:val="009D6EFF"/>
    <w:rsid w:val="009D7AD6"/>
    <w:rsid w:val="009D7DB8"/>
    <w:rsid w:val="009E0496"/>
    <w:rsid w:val="009E04D7"/>
    <w:rsid w:val="009E0C51"/>
    <w:rsid w:val="009E1574"/>
    <w:rsid w:val="009E1588"/>
    <w:rsid w:val="009E1D59"/>
    <w:rsid w:val="009E20A5"/>
    <w:rsid w:val="009E34A9"/>
    <w:rsid w:val="009E351D"/>
    <w:rsid w:val="009E42EA"/>
    <w:rsid w:val="009E4A06"/>
    <w:rsid w:val="009E6672"/>
    <w:rsid w:val="009E689A"/>
    <w:rsid w:val="009E6EF9"/>
    <w:rsid w:val="009E6F48"/>
    <w:rsid w:val="009F0CC7"/>
    <w:rsid w:val="009F1117"/>
    <w:rsid w:val="009F11D0"/>
    <w:rsid w:val="009F1654"/>
    <w:rsid w:val="009F1B98"/>
    <w:rsid w:val="009F1CBE"/>
    <w:rsid w:val="009F20B5"/>
    <w:rsid w:val="009F2D94"/>
    <w:rsid w:val="009F33E0"/>
    <w:rsid w:val="009F425F"/>
    <w:rsid w:val="009F4413"/>
    <w:rsid w:val="009F4626"/>
    <w:rsid w:val="009F4EB6"/>
    <w:rsid w:val="009F4F5E"/>
    <w:rsid w:val="009F503B"/>
    <w:rsid w:val="009F521A"/>
    <w:rsid w:val="009F58B8"/>
    <w:rsid w:val="009F64AF"/>
    <w:rsid w:val="009F72A7"/>
    <w:rsid w:val="009F7EC3"/>
    <w:rsid w:val="009F7F9F"/>
    <w:rsid w:val="00A0179A"/>
    <w:rsid w:val="00A0183D"/>
    <w:rsid w:val="00A01BFB"/>
    <w:rsid w:val="00A023B2"/>
    <w:rsid w:val="00A026A8"/>
    <w:rsid w:val="00A02CE1"/>
    <w:rsid w:val="00A0390D"/>
    <w:rsid w:val="00A03E5D"/>
    <w:rsid w:val="00A05AF5"/>
    <w:rsid w:val="00A05D49"/>
    <w:rsid w:val="00A06EEA"/>
    <w:rsid w:val="00A0731D"/>
    <w:rsid w:val="00A07F2A"/>
    <w:rsid w:val="00A07F53"/>
    <w:rsid w:val="00A10F6D"/>
    <w:rsid w:val="00A1157D"/>
    <w:rsid w:val="00A116ED"/>
    <w:rsid w:val="00A11F0D"/>
    <w:rsid w:val="00A1296D"/>
    <w:rsid w:val="00A12D48"/>
    <w:rsid w:val="00A12EE1"/>
    <w:rsid w:val="00A1344C"/>
    <w:rsid w:val="00A137A4"/>
    <w:rsid w:val="00A14A7D"/>
    <w:rsid w:val="00A1523E"/>
    <w:rsid w:val="00A15370"/>
    <w:rsid w:val="00A15A14"/>
    <w:rsid w:val="00A15F22"/>
    <w:rsid w:val="00A166BB"/>
    <w:rsid w:val="00A16C20"/>
    <w:rsid w:val="00A16FE5"/>
    <w:rsid w:val="00A17235"/>
    <w:rsid w:val="00A20101"/>
    <w:rsid w:val="00A20464"/>
    <w:rsid w:val="00A2065F"/>
    <w:rsid w:val="00A206CE"/>
    <w:rsid w:val="00A210E5"/>
    <w:rsid w:val="00A22A66"/>
    <w:rsid w:val="00A22B8F"/>
    <w:rsid w:val="00A22C2C"/>
    <w:rsid w:val="00A24BE7"/>
    <w:rsid w:val="00A24FAC"/>
    <w:rsid w:val="00A258E0"/>
    <w:rsid w:val="00A25EFE"/>
    <w:rsid w:val="00A27511"/>
    <w:rsid w:val="00A306B7"/>
    <w:rsid w:val="00A30BF2"/>
    <w:rsid w:val="00A30F4A"/>
    <w:rsid w:val="00A3139C"/>
    <w:rsid w:val="00A31569"/>
    <w:rsid w:val="00A315A3"/>
    <w:rsid w:val="00A317C9"/>
    <w:rsid w:val="00A317CD"/>
    <w:rsid w:val="00A31C89"/>
    <w:rsid w:val="00A31F1E"/>
    <w:rsid w:val="00A31FDD"/>
    <w:rsid w:val="00A32296"/>
    <w:rsid w:val="00A324DF"/>
    <w:rsid w:val="00A32FA3"/>
    <w:rsid w:val="00A33CB0"/>
    <w:rsid w:val="00A34063"/>
    <w:rsid w:val="00A342F6"/>
    <w:rsid w:val="00A34335"/>
    <w:rsid w:val="00A3452F"/>
    <w:rsid w:val="00A346B2"/>
    <w:rsid w:val="00A346C3"/>
    <w:rsid w:val="00A34ACD"/>
    <w:rsid w:val="00A34E1E"/>
    <w:rsid w:val="00A35040"/>
    <w:rsid w:val="00A35A02"/>
    <w:rsid w:val="00A35B0F"/>
    <w:rsid w:val="00A37123"/>
    <w:rsid w:val="00A37726"/>
    <w:rsid w:val="00A37A90"/>
    <w:rsid w:val="00A37AD7"/>
    <w:rsid w:val="00A37DA8"/>
    <w:rsid w:val="00A40242"/>
    <w:rsid w:val="00A406D9"/>
    <w:rsid w:val="00A412E0"/>
    <w:rsid w:val="00A41501"/>
    <w:rsid w:val="00A41A70"/>
    <w:rsid w:val="00A41AF1"/>
    <w:rsid w:val="00A41E69"/>
    <w:rsid w:val="00A41F48"/>
    <w:rsid w:val="00A42D34"/>
    <w:rsid w:val="00A43986"/>
    <w:rsid w:val="00A43BBA"/>
    <w:rsid w:val="00A45012"/>
    <w:rsid w:val="00A45409"/>
    <w:rsid w:val="00A45BFD"/>
    <w:rsid w:val="00A45CAF"/>
    <w:rsid w:val="00A4614B"/>
    <w:rsid w:val="00A4627F"/>
    <w:rsid w:val="00A4698F"/>
    <w:rsid w:val="00A47112"/>
    <w:rsid w:val="00A47B92"/>
    <w:rsid w:val="00A47F45"/>
    <w:rsid w:val="00A47FEC"/>
    <w:rsid w:val="00A51646"/>
    <w:rsid w:val="00A51BE9"/>
    <w:rsid w:val="00A51CD5"/>
    <w:rsid w:val="00A52A2E"/>
    <w:rsid w:val="00A52B8F"/>
    <w:rsid w:val="00A52B9F"/>
    <w:rsid w:val="00A54519"/>
    <w:rsid w:val="00A55BB7"/>
    <w:rsid w:val="00A57D34"/>
    <w:rsid w:val="00A6010A"/>
    <w:rsid w:val="00A60725"/>
    <w:rsid w:val="00A61677"/>
    <w:rsid w:val="00A6247C"/>
    <w:rsid w:val="00A62852"/>
    <w:rsid w:val="00A62871"/>
    <w:rsid w:val="00A64B91"/>
    <w:rsid w:val="00A65703"/>
    <w:rsid w:val="00A65BE2"/>
    <w:rsid w:val="00A66E0A"/>
    <w:rsid w:val="00A673FB"/>
    <w:rsid w:val="00A675A0"/>
    <w:rsid w:val="00A7127C"/>
    <w:rsid w:val="00A712B6"/>
    <w:rsid w:val="00A71C2D"/>
    <w:rsid w:val="00A72546"/>
    <w:rsid w:val="00A7289B"/>
    <w:rsid w:val="00A734E0"/>
    <w:rsid w:val="00A73D28"/>
    <w:rsid w:val="00A7431C"/>
    <w:rsid w:val="00A7449C"/>
    <w:rsid w:val="00A744A1"/>
    <w:rsid w:val="00A75AF5"/>
    <w:rsid w:val="00A80004"/>
    <w:rsid w:val="00A80755"/>
    <w:rsid w:val="00A80A57"/>
    <w:rsid w:val="00A80B5A"/>
    <w:rsid w:val="00A81616"/>
    <w:rsid w:val="00A817C0"/>
    <w:rsid w:val="00A8231D"/>
    <w:rsid w:val="00A831D1"/>
    <w:rsid w:val="00A83B98"/>
    <w:rsid w:val="00A84788"/>
    <w:rsid w:val="00A84840"/>
    <w:rsid w:val="00A84ED4"/>
    <w:rsid w:val="00A84F4E"/>
    <w:rsid w:val="00A857A2"/>
    <w:rsid w:val="00A8778F"/>
    <w:rsid w:val="00A87CCD"/>
    <w:rsid w:val="00A90171"/>
    <w:rsid w:val="00A90285"/>
    <w:rsid w:val="00A9032B"/>
    <w:rsid w:val="00A915CB"/>
    <w:rsid w:val="00A91A81"/>
    <w:rsid w:val="00A93622"/>
    <w:rsid w:val="00A93710"/>
    <w:rsid w:val="00A94B46"/>
    <w:rsid w:val="00A9536A"/>
    <w:rsid w:val="00A96964"/>
    <w:rsid w:val="00A97448"/>
    <w:rsid w:val="00A97A42"/>
    <w:rsid w:val="00AA0D54"/>
    <w:rsid w:val="00AA0D56"/>
    <w:rsid w:val="00AA11FA"/>
    <w:rsid w:val="00AA190E"/>
    <w:rsid w:val="00AA237B"/>
    <w:rsid w:val="00AA278A"/>
    <w:rsid w:val="00AA328A"/>
    <w:rsid w:val="00AA37DB"/>
    <w:rsid w:val="00AA3DA4"/>
    <w:rsid w:val="00AA40FC"/>
    <w:rsid w:val="00AA41C7"/>
    <w:rsid w:val="00AA429C"/>
    <w:rsid w:val="00AA4EC9"/>
    <w:rsid w:val="00AA5A11"/>
    <w:rsid w:val="00AA5F5C"/>
    <w:rsid w:val="00AA7439"/>
    <w:rsid w:val="00AA768F"/>
    <w:rsid w:val="00AB2825"/>
    <w:rsid w:val="00AB322B"/>
    <w:rsid w:val="00AB3A36"/>
    <w:rsid w:val="00AB4569"/>
    <w:rsid w:val="00AB4A22"/>
    <w:rsid w:val="00AB4A81"/>
    <w:rsid w:val="00AB60AB"/>
    <w:rsid w:val="00AB62DE"/>
    <w:rsid w:val="00AB6873"/>
    <w:rsid w:val="00AB6D11"/>
    <w:rsid w:val="00AB7931"/>
    <w:rsid w:val="00AB7EAE"/>
    <w:rsid w:val="00AC01D4"/>
    <w:rsid w:val="00AC02B9"/>
    <w:rsid w:val="00AC07BA"/>
    <w:rsid w:val="00AC0970"/>
    <w:rsid w:val="00AC0A17"/>
    <w:rsid w:val="00AC1ACA"/>
    <w:rsid w:val="00AC1B11"/>
    <w:rsid w:val="00AC2068"/>
    <w:rsid w:val="00AC3BBB"/>
    <w:rsid w:val="00AC3C06"/>
    <w:rsid w:val="00AC3FAF"/>
    <w:rsid w:val="00AC43B5"/>
    <w:rsid w:val="00AC44C7"/>
    <w:rsid w:val="00AC4DAB"/>
    <w:rsid w:val="00AC4FA6"/>
    <w:rsid w:val="00AC720E"/>
    <w:rsid w:val="00AC7B0D"/>
    <w:rsid w:val="00AD000A"/>
    <w:rsid w:val="00AD01BA"/>
    <w:rsid w:val="00AD17BA"/>
    <w:rsid w:val="00AD2E08"/>
    <w:rsid w:val="00AD3F13"/>
    <w:rsid w:val="00AD47F1"/>
    <w:rsid w:val="00AD4AAE"/>
    <w:rsid w:val="00AD5838"/>
    <w:rsid w:val="00AD593C"/>
    <w:rsid w:val="00AD5D61"/>
    <w:rsid w:val="00AD5FF1"/>
    <w:rsid w:val="00AD7117"/>
    <w:rsid w:val="00AD73D3"/>
    <w:rsid w:val="00AD7542"/>
    <w:rsid w:val="00AE01F7"/>
    <w:rsid w:val="00AE0B77"/>
    <w:rsid w:val="00AE30F7"/>
    <w:rsid w:val="00AE3917"/>
    <w:rsid w:val="00AE4132"/>
    <w:rsid w:val="00AE5442"/>
    <w:rsid w:val="00AE63DD"/>
    <w:rsid w:val="00AE6F50"/>
    <w:rsid w:val="00AE71E9"/>
    <w:rsid w:val="00AE748D"/>
    <w:rsid w:val="00AF228B"/>
    <w:rsid w:val="00AF3199"/>
    <w:rsid w:val="00AF322C"/>
    <w:rsid w:val="00AF3966"/>
    <w:rsid w:val="00AF3E6F"/>
    <w:rsid w:val="00AF423E"/>
    <w:rsid w:val="00AF4D2B"/>
    <w:rsid w:val="00AF4E3A"/>
    <w:rsid w:val="00AF5021"/>
    <w:rsid w:val="00AF558D"/>
    <w:rsid w:val="00AF5ECD"/>
    <w:rsid w:val="00AF5FA4"/>
    <w:rsid w:val="00AF67D1"/>
    <w:rsid w:val="00AF6E01"/>
    <w:rsid w:val="00AF729A"/>
    <w:rsid w:val="00AF7310"/>
    <w:rsid w:val="00AF7658"/>
    <w:rsid w:val="00AF7D42"/>
    <w:rsid w:val="00B0099A"/>
    <w:rsid w:val="00B009C6"/>
    <w:rsid w:val="00B00F29"/>
    <w:rsid w:val="00B011DC"/>
    <w:rsid w:val="00B0137E"/>
    <w:rsid w:val="00B017E3"/>
    <w:rsid w:val="00B01E47"/>
    <w:rsid w:val="00B02725"/>
    <w:rsid w:val="00B02991"/>
    <w:rsid w:val="00B030D1"/>
    <w:rsid w:val="00B03CEB"/>
    <w:rsid w:val="00B045AD"/>
    <w:rsid w:val="00B04C72"/>
    <w:rsid w:val="00B06220"/>
    <w:rsid w:val="00B0655F"/>
    <w:rsid w:val="00B10274"/>
    <w:rsid w:val="00B10620"/>
    <w:rsid w:val="00B108D2"/>
    <w:rsid w:val="00B1116E"/>
    <w:rsid w:val="00B12DEF"/>
    <w:rsid w:val="00B13972"/>
    <w:rsid w:val="00B13B45"/>
    <w:rsid w:val="00B1422C"/>
    <w:rsid w:val="00B14D29"/>
    <w:rsid w:val="00B15645"/>
    <w:rsid w:val="00B15675"/>
    <w:rsid w:val="00B16345"/>
    <w:rsid w:val="00B168A0"/>
    <w:rsid w:val="00B16FF0"/>
    <w:rsid w:val="00B176AD"/>
    <w:rsid w:val="00B20148"/>
    <w:rsid w:val="00B2078C"/>
    <w:rsid w:val="00B20A89"/>
    <w:rsid w:val="00B2124E"/>
    <w:rsid w:val="00B22D19"/>
    <w:rsid w:val="00B2381A"/>
    <w:rsid w:val="00B23C24"/>
    <w:rsid w:val="00B244DC"/>
    <w:rsid w:val="00B245BB"/>
    <w:rsid w:val="00B247C5"/>
    <w:rsid w:val="00B24889"/>
    <w:rsid w:val="00B25C06"/>
    <w:rsid w:val="00B26007"/>
    <w:rsid w:val="00B2617D"/>
    <w:rsid w:val="00B263B7"/>
    <w:rsid w:val="00B26BB5"/>
    <w:rsid w:val="00B30383"/>
    <w:rsid w:val="00B318CA"/>
    <w:rsid w:val="00B31AF6"/>
    <w:rsid w:val="00B31FDD"/>
    <w:rsid w:val="00B322F4"/>
    <w:rsid w:val="00B323B4"/>
    <w:rsid w:val="00B32C9F"/>
    <w:rsid w:val="00B34072"/>
    <w:rsid w:val="00B34577"/>
    <w:rsid w:val="00B34AE6"/>
    <w:rsid w:val="00B34CE2"/>
    <w:rsid w:val="00B360CF"/>
    <w:rsid w:val="00B36607"/>
    <w:rsid w:val="00B36B4F"/>
    <w:rsid w:val="00B36BC6"/>
    <w:rsid w:val="00B3726D"/>
    <w:rsid w:val="00B37B75"/>
    <w:rsid w:val="00B37D22"/>
    <w:rsid w:val="00B404D8"/>
    <w:rsid w:val="00B40C24"/>
    <w:rsid w:val="00B40C50"/>
    <w:rsid w:val="00B40E28"/>
    <w:rsid w:val="00B4172C"/>
    <w:rsid w:val="00B4197E"/>
    <w:rsid w:val="00B41B60"/>
    <w:rsid w:val="00B41D37"/>
    <w:rsid w:val="00B41E2B"/>
    <w:rsid w:val="00B42A4D"/>
    <w:rsid w:val="00B42CA5"/>
    <w:rsid w:val="00B4476B"/>
    <w:rsid w:val="00B4494B"/>
    <w:rsid w:val="00B44A27"/>
    <w:rsid w:val="00B45A77"/>
    <w:rsid w:val="00B45AF6"/>
    <w:rsid w:val="00B46023"/>
    <w:rsid w:val="00B46539"/>
    <w:rsid w:val="00B465AA"/>
    <w:rsid w:val="00B46D17"/>
    <w:rsid w:val="00B47432"/>
    <w:rsid w:val="00B4776A"/>
    <w:rsid w:val="00B47D29"/>
    <w:rsid w:val="00B47F02"/>
    <w:rsid w:val="00B5173B"/>
    <w:rsid w:val="00B51C42"/>
    <w:rsid w:val="00B520E1"/>
    <w:rsid w:val="00B52196"/>
    <w:rsid w:val="00B52E57"/>
    <w:rsid w:val="00B533B2"/>
    <w:rsid w:val="00B53B81"/>
    <w:rsid w:val="00B53F88"/>
    <w:rsid w:val="00B54351"/>
    <w:rsid w:val="00B550A3"/>
    <w:rsid w:val="00B55101"/>
    <w:rsid w:val="00B55138"/>
    <w:rsid w:val="00B553A9"/>
    <w:rsid w:val="00B55A8E"/>
    <w:rsid w:val="00B55C5D"/>
    <w:rsid w:val="00B55FB1"/>
    <w:rsid w:val="00B56512"/>
    <w:rsid w:val="00B5688B"/>
    <w:rsid w:val="00B568FF"/>
    <w:rsid w:val="00B5692A"/>
    <w:rsid w:val="00B56ABD"/>
    <w:rsid w:val="00B57739"/>
    <w:rsid w:val="00B6052B"/>
    <w:rsid w:val="00B60586"/>
    <w:rsid w:val="00B606E3"/>
    <w:rsid w:val="00B6098A"/>
    <w:rsid w:val="00B60A39"/>
    <w:rsid w:val="00B60C41"/>
    <w:rsid w:val="00B60E7D"/>
    <w:rsid w:val="00B60E90"/>
    <w:rsid w:val="00B6148C"/>
    <w:rsid w:val="00B61E5C"/>
    <w:rsid w:val="00B62D96"/>
    <w:rsid w:val="00B632A0"/>
    <w:rsid w:val="00B63480"/>
    <w:rsid w:val="00B635E2"/>
    <w:rsid w:val="00B640D2"/>
    <w:rsid w:val="00B6488F"/>
    <w:rsid w:val="00B66197"/>
    <w:rsid w:val="00B665BF"/>
    <w:rsid w:val="00B665D8"/>
    <w:rsid w:val="00B669B1"/>
    <w:rsid w:val="00B67C7B"/>
    <w:rsid w:val="00B67FF2"/>
    <w:rsid w:val="00B70713"/>
    <w:rsid w:val="00B70B29"/>
    <w:rsid w:val="00B70C10"/>
    <w:rsid w:val="00B70EFC"/>
    <w:rsid w:val="00B714B0"/>
    <w:rsid w:val="00B7187A"/>
    <w:rsid w:val="00B72128"/>
    <w:rsid w:val="00B729E0"/>
    <w:rsid w:val="00B72FBC"/>
    <w:rsid w:val="00B7423C"/>
    <w:rsid w:val="00B74B51"/>
    <w:rsid w:val="00B75A1C"/>
    <w:rsid w:val="00B75D9F"/>
    <w:rsid w:val="00B76514"/>
    <w:rsid w:val="00B76C6E"/>
    <w:rsid w:val="00B77015"/>
    <w:rsid w:val="00B772D0"/>
    <w:rsid w:val="00B77477"/>
    <w:rsid w:val="00B7760D"/>
    <w:rsid w:val="00B77911"/>
    <w:rsid w:val="00B80069"/>
    <w:rsid w:val="00B80ED5"/>
    <w:rsid w:val="00B81B57"/>
    <w:rsid w:val="00B8276B"/>
    <w:rsid w:val="00B82DC4"/>
    <w:rsid w:val="00B83186"/>
    <w:rsid w:val="00B83665"/>
    <w:rsid w:val="00B838AA"/>
    <w:rsid w:val="00B8396F"/>
    <w:rsid w:val="00B84116"/>
    <w:rsid w:val="00B84B6C"/>
    <w:rsid w:val="00B84EA5"/>
    <w:rsid w:val="00B84EFB"/>
    <w:rsid w:val="00B8540C"/>
    <w:rsid w:val="00B86551"/>
    <w:rsid w:val="00B87163"/>
    <w:rsid w:val="00B87827"/>
    <w:rsid w:val="00B9156E"/>
    <w:rsid w:val="00B91A13"/>
    <w:rsid w:val="00B92081"/>
    <w:rsid w:val="00B920BE"/>
    <w:rsid w:val="00B92793"/>
    <w:rsid w:val="00B9291B"/>
    <w:rsid w:val="00B931CD"/>
    <w:rsid w:val="00B941A1"/>
    <w:rsid w:val="00B9484B"/>
    <w:rsid w:val="00B954F8"/>
    <w:rsid w:val="00B9558B"/>
    <w:rsid w:val="00B9573D"/>
    <w:rsid w:val="00B958A0"/>
    <w:rsid w:val="00B96720"/>
    <w:rsid w:val="00B96A97"/>
    <w:rsid w:val="00B96D5F"/>
    <w:rsid w:val="00B979E7"/>
    <w:rsid w:val="00BA01E5"/>
    <w:rsid w:val="00BA1466"/>
    <w:rsid w:val="00BA18B6"/>
    <w:rsid w:val="00BA1CD9"/>
    <w:rsid w:val="00BA1F94"/>
    <w:rsid w:val="00BA2D63"/>
    <w:rsid w:val="00BA2DE2"/>
    <w:rsid w:val="00BA34FE"/>
    <w:rsid w:val="00BA3C89"/>
    <w:rsid w:val="00BA3E19"/>
    <w:rsid w:val="00BA4842"/>
    <w:rsid w:val="00BA4B17"/>
    <w:rsid w:val="00BA4E73"/>
    <w:rsid w:val="00BA51AA"/>
    <w:rsid w:val="00BA5892"/>
    <w:rsid w:val="00BA5A2E"/>
    <w:rsid w:val="00BA5A3A"/>
    <w:rsid w:val="00BA6462"/>
    <w:rsid w:val="00BA715A"/>
    <w:rsid w:val="00BA7808"/>
    <w:rsid w:val="00BA7B50"/>
    <w:rsid w:val="00BA7EF2"/>
    <w:rsid w:val="00BA7F55"/>
    <w:rsid w:val="00BB0856"/>
    <w:rsid w:val="00BB0FE6"/>
    <w:rsid w:val="00BB1A87"/>
    <w:rsid w:val="00BB1E86"/>
    <w:rsid w:val="00BB2A28"/>
    <w:rsid w:val="00BB340D"/>
    <w:rsid w:val="00BB3859"/>
    <w:rsid w:val="00BB39E0"/>
    <w:rsid w:val="00BB5859"/>
    <w:rsid w:val="00BB5C74"/>
    <w:rsid w:val="00BB5E46"/>
    <w:rsid w:val="00BB710C"/>
    <w:rsid w:val="00BB759D"/>
    <w:rsid w:val="00BC0E2F"/>
    <w:rsid w:val="00BC0F34"/>
    <w:rsid w:val="00BC0F45"/>
    <w:rsid w:val="00BC0FFD"/>
    <w:rsid w:val="00BC1066"/>
    <w:rsid w:val="00BC131C"/>
    <w:rsid w:val="00BC1416"/>
    <w:rsid w:val="00BC1C71"/>
    <w:rsid w:val="00BC20D2"/>
    <w:rsid w:val="00BC218F"/>
    <w:rsid w:val="00BC2E19"/>
    <w:rsid w:val="00BC3CAB"/>
    <w:rsid w:val="00BC428B"/>
    <w:rsid w:val="00BC42AB"/>
    <w:rsid w:val="00BC58F6"/>
    <w:rsid w:val="00BC603A"/>
    <w:rsid w:val="00BC67C6"/>
    <w:rsid w:val="00BC67F1"/>
    <w:rsid w:val="00BD011A"/>
    <w:rsid w:val="00BD0BFA"/>
    <w:rsid w:val="00BD1814"/>
    <w:rsid w:val="00BD18C9"/>
    <w:rsid w:val="00BD28C6"/>
    <w:rsid w:val="00BD2AB9"/>
    <w:rsid w:val="00BD35DD"/>
    <w:rsid w:val="00BD4510"/>
    <w:rsid w:val="00BD4A4A"/>
    <w:rsid w:val="00BD5249"/>
    <w:rsid w:val="00BD621E"/>
    <w:rsid w:val="00BD6272"/>
    <w:rsid w:val="00BD726F"/>
    <w:rsid w:val="00BD7B73"/>
    <w:rsid w:val="00BE0CB3"/>
    <w:rsid w:val="00BE0E2A"/>
    <w:rsid w:val="00BE1110"/>
    <w:rsid w:val="00BE2B8C"/>
    <w:rsid w:val="00BE2C17"/>
    <w:rsid w:val="00BE3353"/>
    <w:rsid w:val="00BE3983"/>
    <w:rsid w:val="00BE4065"/>
    <w:rsid w:val="00BE4966"/>
    <w:rsid w:val="00BE5324"/>
    <w:rsid w:val="00BE5403"/>
    <w:rsid w:val="00BE55CC"/>
    <w:rsid w:val="00BE5685"/>
    <w:rsid w:val="00BE5B21"/>
    <w:rsid w:val="00BE704F"/>
    <w:rsid w:val="00BE7CD8"/>
    <w:rsid w:val="00BF0802"/>
    <w:rsid w:val="00BF2233"/>
    <w:rsid w:val="00BF2601"/>
    <w:rsid w:val="00BF2F67"/>
    <w:rsid w:val="00BF31D7"/>
    <w:rsid w:val="00BF38FC"/>
    <w:rsid w:val="00BF493C"/>
    <w:rsid w:val="00BF4E1D"/>
    <w:rsid w:val="00BF55CF"/>
    <w:rsid w:val="00BF5DCD"/>
    <w:rsid w:val="00BF6D0F"/>
    <w:rsid w:val="00BF75C0"/>
    <w:rsid w:val="00BF76C5"/>
    <w:rsid w:val="00BF7F37"/>
    <w:rsid w:val="00C003BD"/>
    <w:rsid w:val="00C00443"/>
    <w:rsid w:val="00C0054A"/>
    <w:rsid w:val="00C007DF"/>
    <w:rsid w:val="00C01521"/>
    <w:rsid w:val="00C01B4B"/>
    <w:rsid w:val="00C01F8B"/>
    <w:rsid w:val="00C0446F"/>
    <w:rsid w:val="00C05109"/>
    <w:rsid w:val="00C0525C"/>
    <w:rsid w:val="00C05515"/>
    <w:rsid w:val="00C063A8"/>
    <w:rsid w:val="00C07631"/>
    <w:rsid w:val="00C100CE"/>
    <w:rsid w:val="00C100FA"/>
    <w:rsid w:val="00C12156"/>
    <w:rsid w:val="00C1290A"/>
    <w:rsid w:val="00C13171"/>
    <w:rsid w:val="00C17566"/>
    <w:rsid w:val="00C179E3"/>
    <w:rsid w:val="00C2049E"/>
    <w:rsid w:val="00C205BD"/>
    <w:rsid w:val="00C209FE"/>
    <w:rsid w:val="00C20B47"/>
    <w:rsid w:val="00C20B84"/>
    <w:rsid w:val="00C211C4"/>
    <w:rsid w:val="00C2129F"/>
    <w:rsid w:val="00C22E79"/>
    <w:rsid w:val="00C2309D"/>
    <w:rsid w:val="00C2321F"/>
    <w:rsid w:val="00C23C93"/>
    <w:rsid w:val="00C23D5A"/>
    <w:rsid w:val="00C2424D"/>
    <w:rsid w:val="00C24298"/>
    <w:rsid w:val="00C243E1"/>
    <w:rsid w:val="00C245BC"/>
    <w:rsid w:val="00C24C29"/>
    <w:rsid w:val="00C24EC0"/>
    <w:rsid w:val="00C25078"/>
    <w:rsid w:val="00C25A13"/>
    <w:rsid w:val="00C26353"/>
    <w:rsid w:val="00C27FC4"/>
    <w:rsid w:val="00C30572"/>
    <w:rsid w:val="00C308F2"/>
    <w:rsid w:val="00C30DDC"/>
    <w:rsid w:val="00C310C6"/>
    <w:rsid w:val="00C319EB"/>
    <w:rsid w:val="00C31F1C"/>
    <w:rsid w:val="00C32960"/>
    <w:rsid w:val="00C32AE3"/>
    <w:rsid w:val="00C32F4E"/>
    <w:rsid w:val="00C3363D"/>
    <w:rsid w:val="00C33732"/>
    <w:rsid w:val="00C339DC"/>
    <w:rsid w:val="00C33BF5"/>
    <w:rsid w:val="00C3428C"/>
    <w:rsid w:val="00C35DB1"/>
    <w:rsid w:val="00C3787F"/>
    <w:rsid w:val="00C400DC"/>
    <w:rsid w:val="00C41248"/>
    <w:rsid w:val="00C431C2"/>
    <w:rsid w:val="00C432C1"/>
    <w:rsid w:val="00C44014"/>
    <w:rsid w:val="00C4419F"/>
    <w:rsid w:val="00C44BB5"/>
    <w:rsid w:val="00C4592B"/>
    <w:rsid w:val="00C459AC"/>
    <w:rsid w:val="00C45DC2"/>
    <w:rsid w:val="00C465F6"/>
    <w:rsid w:val="00C46D88"/>
    <w:rsid w:val="00C46FFE"/>
    <w:rsid w:val="00C503AF"/>
    <w:rsid w:val="00C50705"/>
    <w:rsid w:val="00C5079C"/>
    <w:rsid w:val="00C511D9"/>
    <w:rsid w:val="00C524A9"/>
    <w:rsid w:val="00C52AD0"/>
    <w:rsid w:val="00C53A71"/>
    <w:rsid w:val="00C547A5"/>
    <w:rsid w:val="00C54880"/>
    <w:rsid w:val="00C55A0F"/>
    <w:rsid w:val="00C562AE"/>
    <w:rsid w:val="00C56594"/>
    <w:rsid w:val="00C56A90"/>
    <w:rsid w:val="00C56ABF"/>
    <w:rsid w:val="00C6064D"/>
    <w:rsid w:val="00C60C7C"/>
    <w:rsid w:val="00C60EF6"/>
    <w:rsid w:val="00C61147"/>
    <w:rsid w:val="00C6163A"/>
    <w:rsid w:val="00C61CAD"/>
    <w:rsid w:val="00C61D94"/>
    <w:rsid w:val="00C62D66"/>
    <w:rsid w:val="00C635CE"/>
    <w:rsid w:val="00C63EA3"/>
    <w:rsid w:val="00C63FBA"/>
    <w:rsid w:val="00C64E23"/>
    <w:rsid w:val="00C64FE5"/>
    <w:rsid w:val="00C65624"/>
    <w:rsid w:val="00C65AE8"/>
    <w:rsid w:val="00C660A0"/>
    <w:rsid w:val="00C663D1"/>
    <w:rsid w:val="00C66504"/>
    <w:rsid w:val="00C6691E"/>
    <w:rsid w:val="00C66AE7"/>
    <w:rsid w:val="00C66CC2"/>
    <w:rsid w:val="00C66D65"/>
    <w:rsid w:val="00C6700A"/>
    <w:rsid w:val="00C6716C"/>
    <w:rsid w:val="00C67D40"/>
    <w:rsid w:val="00C70B25"/>
    <w:rsid w:val="00C70DD4"/>
    <w:rsid w:val="00C7191B"/>
    <w:rsid w:val="00C72BED"/>
    <w:rsid w:val="00C72D26"/>
    <w:rsid w:val="00C72E7B"/>
    <w:rsid w:val="00C73356"/>
    <w:rsid w:val="00C73C2A"/>
    <w:rsid w:val="00C73EF7"/>
    <w:rsid w:val="00C73F19"/>
    <w:rsid w:val="00C744FA"/>
    <w:rsid w:val="00C75501"/>
    <w:rsid w:val="00C7552E"/>
    <w:rsid w:val="00C77BFC"/>
    <w:rsid w:val="00C77C41"/>
    <w:rsid w:val="00C81911"/>
    <w:rsid w:val="00C82A44"/>
    <w:rsid w:val="00C833EA"/>
    <w:rsid w:val="00C8481E"/>
    <w:rsid w:val="00C8542F"/>
    <w:rsid w:val="00C859D1"/>
    <w:rsid w:val="00C86302"/>
    <w:rsid w:val="00C86437"/>
    <w:rsid w:val="00C86EE3"/>
    <w:rsid w:val="00C87646"/>
    <w:rsid w:val="00C87D35"/>
    <w:rsid w:val="00C900BE"/>
    <w:rsid w:val="00C90674"/>
    <w:rsid w:val="00C90B5B"/>
    <w:rsid w:val="00C90E02"/>
    <w:rsid w:val="00C911A9"/>
    <w:rsid w:val="00C913D4"/>
    <w:rsid w:val="00C91B25"/>
    <w:rsid w:val="00C9217D"/>
    <w:rsid w:val="00C9231B"/>
    <w:rsid w:val="00C92CB5"/>
    <w:rsid w:val="00C931C8"/>
    <w:rsid w:val="00C93390"/>
    <w:rsid w:val="00C94403"/>
    <w:rsid w:val="00C9453D"/>
    <w:rsid w:val="00C94606"/>
    <w:rsid w:val="00C94A14"/>
    <w:rsid w:val="00C9555E"/>
    <w:rsid w:val="00C958F1"/>
    <w:rsid w:val="00C964EE"/>
    <w:rsid w:val="00C96885"/>
    <w:rsid w:val="00C978B4"/>
    <w:rsid w:val="00C97CDB"/>
    <w:rsid w:val="00CA0491"/>
    <w:rsid w:val="00CA05A1"/>
    <w:rsid w:val="00CA1CEE"/>
    <w:rsid w:val="00CA2331"/>
    <w:rsid w:val="00CA28A9"/>
    <w:rsid w:val="00CA3036"/>
    <w:rsid w:val="00CA30BD"/>
    <w:rsid w:val="00CA3E46"/>
    <w:rsid w:val="00CA4FA4"/>
    <w:rsid w:val="00CA513D"/>
    <w:rsid w:val="00CA5731"/>
    <w:rsid w:val="00CA5900"/>
    <w:rsid w:val="00CA5B78"/>
    <w:rsid w:val="00CA5F8A"/>
    <w:rsid w:val="00CA6320"/>
    <w:rsid w:val="00CA6553"/>
    <w:rsid w:val="00CA6AF8"/>
    <w:rsid w:val="00CA7FAB"/>
    <w:rsid w:val="00CB04A7"/>
    <w:rsid w:val="00CB2814"/>
    <w:rsid w:val="00CB2B6D"/>
    <w:rsid w:val="00CB2B96"/>
    <w:rsid w:val="00CB3B40"/>
    <w:rsid w:val="00CB405A"/>
    <w:rsid w:val="00CB43CA"/>
    <w:rsid w:val="00CB4A2D"/>
    <w:rsid w:val="00CB5050"/>
    <w:rsid w:val="00CB679D"/>
    <w:rsid w:val="00CB765E"/>
    <w:rsid w:val="00CB7C1F"/>
    <w:rsid w:val="00CB7F4E"/>
    <w:rsid w:val="00CC04AC"/>
    <w:rsid w:val="00CC11FB"/>
    <w:rsid w:val="00CC25DD"/>
    <w:rsid w:val="00CC3220"/>
    <w:rsid w:val="00CC3447"/>
    <w:rsid w:val="00CC3E46"/>
    <w:rsid w:val="00CC620C"/>
    <w:rsid w:val="00CC65E1"/>
    <w:rsid w:val="00CC68F6"/>
    <w:rsid w:val="00CC6AC3"/>
    <w:rsid w:val="00CC6B60"/>
    <w:rsid w:val="00CC6C27"/>
    <w:rsid w:val="00CD020B"/>
    <w:rsid w:val="00CD1373"/>
    <w:rsid w:val="00CD1ECB"/>
    <w:rsid w:val="00CD2184"/>
    <w:rsid w:val="00CD3094"/>
    <w:rsid w:val="00CD389A"/>
    <w:rsid w:val="00CD445E"/>
    <w:rsid w:val="00CD4B32"/>
    <w:rsid w:val="00CD59F5"/>
    <w:rsid w:val="00CD5B6E"/>
    <w:rsid w:val="00CD5F42"/>
    <w:rsid w:val="00CD686C"/>
    <w:rsid w:val="00CD6F24"/>
    <w:rsid w:val="00CD7840"/>
    <w:rsid w:val="00CD7F44"/>
    <w:rsid w:val="00CE00A5"/>
    <w:rsid w:val="00CE04CE"/>
    <w:rsid w:val="00CE06F3"/>
    <w:rsid w:val="00CE0AB2"/>
    <w:rsid w:val="00CE147A"/>
    <w:rsid w:val="00CE149B"/>
    <w:rsid w:val="00CE1784"/>
    <w:rsid w:val="00CE2270"/>
    <w:rsid w:val="00CE2D6A"/>
    <w:rsid w:val="00CE3450"/>
    <w:rsid w:val="00CE3606"/>
    <w:rsid w:val="00CE37A5"/>
    <w:rsid w:val="00CE3EEB"/>
    <w:rsid w:val="00CE41E9"/>
    <w:rsid w:val="00CE4357"/>
    <w:rsid w:val="00CE4978"/>
    <w:rsid w:val="00CE4B95"/>
    <w:rsid w:val="00CE5ECC"/>
    <w:rsid w:val="00CE6AF4"/>
    <w:rsid w:val="00CE6D4D"/>
    <w:rsid w:val="00CE7EE6"/>
    <w:rsid w:val="00CF0445"/>
    <w:rsid w:val="00CF1116"/>
    <w:rsid w:val="00CF336A"/>
    <w:rsid w:val="00CF3410"/>
    <w:rsid w:val="00CF360E"/>
    <w:rsid w:val="00CF37BA"/>
    <w:rsid w:val="00CF4334"/>
    <w:rsid w:val="00CF4BD4"/>
    <w:rsid w:val="00CF4CD6"/>
    <w:rsid w:val="00CF51F4"/>
    <w:rsid w:val="00CF5A0E"/>
    <w:rsid w:val="00CF5D9A"/>
    <w:rsid w:val="00CF67E5"/>
    <w:rsid w:val="00CF69F6"/>
    <w:rsid w:val="00D00344"/>
    <w:rsid w:val="00D003CA"/>
    <w:rsid w:val="00D0166E"/>
    <w:rsid w:val="00D01896"/>
    <w:rsid w:val="00D01AD7"/>
    <w:rsid w:val="00D02987"/>
    <w:rsid w:val="00D02C94"/>
    <w:rsid w:val="00D02DA9"/>
    <w:rsid w:val="00D03302"/>
    <w:rsid w:val="00D03C83"/>
    <w:rsid w:val="00D03FA9"/>
    <w:rsid w:val="00D04798"/>
    <w:rsid w:val="00D049CC"/>
    <w:rsid w:val="00D04B67"/>
    <w:rsid w:val="00D04DE5"/>
    <w:rsid w:val="00D05F58"/>
    <w:rsid w:val="00D06CD8"/>
    <w:rsid w:val="00D0717E"/>
    <w:rsid w:val="00D073AC"/>
    <w:rsid w:val="00D07BAA"/>
    <w:rsid w:val="00D10376"/>
    <w:rsid w:val="00D10576"/>
    <w:rsid w:val="00D10888"/>
    <w:rsid w:val="00D10C01"/>
    <w:rsid w:val="00D115DF"/>
    <w:rsid w:val="00D11F9A"/>
    <w:rsid w:val="00D12CC5"/>
    <w:rsid w:val="00D132E6"/>
    <w:rsid w:val="00D13507"/>
    <w:rsid w:val="00D13BFD"/>
    <w:rsid w:val="00D141D0"/>
    <w:rsid w:val="00D142B3"/>
    <w:rsid w:val="00D1456E"/>
    <w:rsid w:val="00D14FBD"/>
    <w:rsid w:val="00D17108"/>
    <w:rsid w:val="00D17B7D"/>
    <w:rsid w:val="00D20CD5"/>
    <w:rsid w:val="00D215CB"/>
    <w:rsid w:val="00D2213A"/>
    <w:rsid w:val="00D22196"/>
    <w:rsid w:val="00D2303D"/>
    <w:rsid w:val="00D23504"/>
    <w:rsid w:val="00D245CA"/>
    <w:rsid w:val="00D25BA3"/>
    <w:rsid w:val="00D26615"/>
    <w:rsid w:val="00D2692C"/>
    <w:rsid w:val="00D26B2B"/>
    <w:rsid w:val="00D26EC2"/>
    <w:rsid w:val="00D275C6"/>
    <w:rsid w:val="00D300E3"/>
    <w:rsid w:val="00D30BCF"/>
    <w:rsid w:val="00D321BD"/>
    <w:rsid w:val="00D32808"/>
    <w:rsid w:val="00D32D61"/>
    <w:rsid w:val="00D336CE"/>
    <w:rsid w:val="00D33D95"/>
    <w:rsid w:val="00D34C02"/>
    <w:rsid w:val="00D34D6F"/>
    <w:rsid w:val="00D35927"/>
    <w:rsid w:val="00D3632E"/>
    <w:rsid w:val="00D36377"/>
    <w:rsid w:val="00D3646C"/>
    <w:rsid w:val="00D371BE"/>
    <w:rsid w:val="00D37575"/>
    <w:rsid w:val="00D379B9"/>
    <w:rsid w:val="00D37CCB"/>
    <w:rsid w:val="00D41544"/>
    <w:rsid w:val="00D41E8F"/>
    <w:rsid w:val="00D422FC"/>
    <w:rsid w:val="00D42644"/>
    <w:rsid w:val="00D42D72"/>
    <w:rsid w:val="00D42F75"/>
    <w:rsid w:val="00D43DA2"/>
    <w:rsid w:val="00D44301"/>
    <w:rsid w:val="00D44C17"/>
    <w:rsid w:val="00D4523B"/>
    <w:rsid w:val="00D465CD"/>
    <w:rsid w:val="00D467BF"/>
    <w:rsid w:val="00D471D0"/>
    <w:rsid w:val="00D47A27"/>
    <w:rsid w:val="00D47DFB"/>
    <w:rsid w:val="00D47F7B"/>
    <w:rsid w:val="00D500AA"/>
    <w:rsid w:val="00D50E71"/>
    <w:rsid w:val="00D51373"/>
    <w:rsid w:val="00D51416"/>
    <w:rsid w:val="00D51CF6"/>
    <w:rsid w:val="00D51FF8"/>
    <w:rsid w:val="00D523DE"/>
    <w:rsid w:val="00D52560"/>
    <w:rsid w:val="00D52AC4"/>
    <w:rsid w:val="00D53087"/>
    <w:rsid w:val="00D56675"/>
    <w:rsid w:val="00D569E0"/>
    <w:rsid w:val="00D56DDA"/>
    <w:rsid w:val="00D572EF"/>
    <w:rsid w:val="00D5740D"/>
    <w:rsid w:val="00D578D2"/>
    <w:rsid w:val="00D57A5D"/>
    <w:rsid w:val="00D57C80"/>
    <w:rsid w:val="00D60A96"/>
    <w:rsid w:val="00D61CFF"/>
    <w:rsid w:val="00D62211"/>
    <w:rsid w:val="00D6251C"/>
    <w:rsid w:val="00D62994"/>
    <w:rsid w:val="00D62A97"/>
    <w:rsid w:val="00D634E4"/>
    <w:rsid w:val="00D63791"/>
    <w:rsid w:val="00D63A22"/>
    <w:rsid w:val="00D63CC9"/>
    <w:rsid w:val="00D64014"/>
    <w:rsid w:val="00D66682"/>
    <w:rsid w:val="00D666F7"/>
    <w:rsid w:val="00D67DCA"/>
    <w:rsid w:val="00D701AE"/>
    <w:rsid w:val="00D70460"/>
    <w:rsid w:val="00D70753"/>
    <w:rsid w:val="00D70EFB"/>
    <w:rsid w:val="00D70FF2"/>
    <w:rsid w:val="00D71F3F"/>
    <w:rsid w:val="00D727D8"/>
    <w:rsid w:val="00D72BA8"/>
    <w:rsid w:val="00D732F0"/>
    <w:rsid w:val="00D73A56"/>
    <w:rsid w:val="00D73CD1"/>
    <w:rsid w:val="00D7420F"/>
    <w:rsid w:val="00D7573E"/>
    <w:rsid w:val="00D757AC"/>
    <w:rsid w:val="00D7588F"/>
    <w:rsid w:val="00D76BEE"/>
    <w:rsid w:val="00D76C31"/>
    <w:rsid w:val="00D76D10"/>
    <w:rsid w:val="00D77D07"/>
    <w:rsid w:val="00D805EF"/>
    <w:rsid w:val="00D80F0C"/>
    <w:rsid w:val="00D81199"/>
    <w:rsid w:val="00D81260"/>
    <w:rsid w:val="00D815C6"/>
    <w:rsid w:val="00D83648"/>
    <w:rsid w:val="00D83913"/>
    <w:rsid w:val="00D84B94"/>
    <w:rsid w:val="00D858DD"/>
    <w:rsid w:val="00D86B3D"/>
    <w:rsid w:val="00D8717A"/>
    <w:rsid w:val="00D87203"/>
    <w:rsid w:val="00D874A6"/>
    <w:rsid w:val="00D90217"/>
    <w:rsid w:val="00D9091A"/>
    <w:rsid w:val="00D90A16"/>
    <w:rsid w:val="00D91773"/>
    <w:rsid w:val="00D923D3"/>
    <w:rsid w:val="00D92DC2"/>
    <w:rsid w:val="00D93099"/>
    <w:rsid w:val="00D93648"/>
    <w:rsid w:val="00D9379B"/>
    <w:rsid w:val="00D948B7"/>
    <w:rsid w:val="00D95161"/>
    <w:rsid w:val="00D957BE"/>
    <w:rsid w:val="00D95B85"/>
    <w:rsid w:val="00D9640C"/>
    <w:rsid w:val="00D96BDF"/>
    <w:rsid w:val="00D975B3"/>
    <w:rsid w:val="00D97B7B"/>
    <w:rsid w:val="00D97EAA"/>
    <w:rsid w:val="00DA15F0"/>
    <w:rsid w:val="00DA254C"/>
    <w:rsid w:val="00DA2987"/>
    <w:rsid w:val="00DA2E84"/>
    <w:rsid w:val="00DA3694"/>
    <w:rsid w:val="00DA4432"/>
    <w:rsid w:val="00DA4523"/>
    <w:rsid w:val="00DA4977"/>
    <w:rsid w:val="00DA5561"/>
    <w:rsid w:val="00DA55DC"/>
    <w:rsid w:val="00DA5F44"/>
    <w:rsid w:val="00DA6433"/>
    <w:rsid w:val="00DA6461"/>
    <w:rsid w:val="00DA674D"/>
    <w:rsid w:val="00DA7E7E"/>
    <w:rsid w:val="00DB1501"/>
    <w:rsid w:val="00DB21C0"/>
    <w:rsid w:val="00DB2231"/>
    <w:rsid w:val="00DB2AD8"/>
    <w:rsid w:val="00DB2F55"/>
    <w:rsid w:val="00DB38DF"/>
    <w:rsid w:val="00DB4053"/>
    <w:rsid w:val="00DB42C6"/>
    <w:rsid w:val="00DB520E"/>
    <w:rsid w:val="00DB5276"/>
    <w:rsid w:val="00DB6295"/>
    <w:rsid w:val="00DB6440"/>
    <w:rsid w:val="00DB6935"/>
    <w:rsid w:val="00DB72BE"/>
    <w:rsid w:val="00DB7370"/>
    <w:rsid w:val="00DB776F"/>
    <w:rsid w:val="00DB7F35"/>
    <w:rsid w:val="00DC01EF"/>
    <w:rsid w:val="00DC0485"/>
    <w:rsid w:val="00DC0A0D"/>
    <w:rsid w:val="00DC0E42"/>
    <w:rsid w:val="00DC10F2"/>
    <w:rsid w:val="00DC11ED"/>
    <w:rsid w:val="00DC1438"/>
    <w:rsid w:val="00DC21A1"/>
    <w:rsid w:val="00DC25CB"/>
    <w:rsid w:val="00DC311C"/>
    <w:rsid w:val="00DC32D0"/>
    <w:rsid w:val="00DC373D"/>
    <w:rsid w:val="00DC4AEB"/>
    <w:rsid w:val="00DC4CC6"/>
    <w:rsid w:val="00DC56BD"/>
    <w:rsid w:val="00DC595A"/>
    <w:rsid w:val="00DC6954"/>
    <w:rsid w:val="00DC7CF5"/>
    <w:rsid w:val="00DD033F"/>
    <w:rsid w:val="00DD0442"/>
    <w:rsid w:val="00DD0F06"/>
    <w:rsid w:val="00DD13F9"/>
    <w:rsid w:val="00DD1AFE"/>
    <w:rsid w:val="00DD2550"/>
    <w:rsid w:val="00DD26E4"/>
    <w:rsid w:val="00DD2A5D"/>
    <w:rsid w:val="00DD3396"/>
    <w:rsid w:val="00DD40D7"/>
    <w:rsid w:val="00DD4E30"/>
    <w:rsid w:val="00DD508F"/>
    <w:rsid w:val="00DD5CA0"/>
    <w:rsid w:val="00DD5D9B"/>
    <w:rsid w:val="00DD77B1"/>
    <w:rsid w:val="00DD7D0D"/>
    <w:rsid w:val="00DD7F85"/>
    <w:rsid w:val="00DE0797"/>
    <w:rsid w:val="00DE1460"/>
    <w:rsid w:val="00DE1AE6"/>
    <w:rsid w:val="00DE290B"/>
    <w:rsid w:val="00DE3AC4"/>
    <w:rsid w:val="00DE412E"/>
    <w:rsid w:val="00DE4A92"/>
    <w:rsid w:val="00DE4CA8"/>
    <w:rsid w:val="00DE59CC"/>
    <w:rsid w:val="00DE5EF1"/>
    <w:rsid w:val="00DE67C4"/>
    <w:rsid w:val="00DE6E97"/>
    <w:rsid w:val="00DF00E6"/>
    <w:rsid w:val="00DF1B94"/>
    <w:rsid w:val="00DF1E40"/>
    <w:rsid w:val="00DF2452"/>
    <w:rsid w:val="00DF2EC4"/>
    <w:rsid w:val="00DF50C4"/>
    <w:rsid w:val="00DF593E"/>
    <w:rsid w:val="00DF5C34"/>
    <w:rsid w:val="00DF60B8"/>
    <w:rsid w:val="00DF6F9F"/>
    <w:rsid w:val="00E000BF"/>
    <w:rsid w:val="00E003A0"/>
    <w:rsid w:val="00E01418"/>
    <w:rsid w:val="00E01C91"/>
    <w:rsid w:val="00E0295C"/>
    <w:rsid w:val="00E02B42"/>
    <w:rsid w:val="00E02F1B"/>
    <w:rsid w:val="00E03047"/>
    <w:rsid w:val="00E034BF"/>
    <w:rsid w:val="00E0422B"/>
    <w:rsid w:val="00E04672"/>
    <w:rsid w:val="00E04CFE"/>
    <w:rsid w:val="00E053C8"/>
    <w:rsid w:val="00E0541F"/>
    <w:rsid w:val="00E067BC"/>
    <w:rsid w:val="00E0758C"/>
    <w:rsid w:val="00E07791"/>
    <w:rsid w:val="00E07C00"/>
    <w:rsid w:val="00E07E27"/>
    <w:rsid w:val="00E10464"/>
    <w:rsid w:val="00E104F2"/>
    <w:rsid w:val="00E10730"/>
    <w:rsid w:val="00E10742"/>
    <w:rsid w:val="00E107CA"/>
    <w:rsid w:val="00E11125"/>
    <w:rsid w:val="00E11348"/>
    <w:rsid w:val="00E11870"/>
    <w:rsid w:val="00E119F0"/>
    <w:rsid w:val="00E12AD3"/>
    <w:rsid w:val="00E12D4E"/>
    <w:rsid w:val="00E1369D"/>
    <w:rsid w:val="00E13A00"/>
    <w:rsid w:val="00E13D42"/>
    <w:rsid w:val="00E13FE0"/>
    <w:rsid w:val="00E15CDC"/>
    <w:rsid w:val="00E165B2"/>
    <w:rsid w:val="00E1674F"/>
    <w:rsid w:val="00E16A1D"/>
    <w:rsid w:val="00E1723C"/>
    <w:rsid w:val="00E1756D"/>
    <w:rsid w:val="00E17993"/>
    <w:rsid w:val="00E17A0F"/>
    <w:rsid w:val="00E200EC"/>
    <w:rsid w:val="00E2017F"/>
    <w:rsid w:val="00E20EF9"/>
    <w:rsid w:val="00E21461"/>
    <w:rsid w:val="00E21744"/>
    <w:rsid w:val="00E220A8"/>
    <w:rsid w:val="00E229A8"/>
    <w:rsid w:val="00E240D1"/>
    <w:rsid w:val="00E24AAE"/>
    <w:rsid w:val="00E24E3E"/>
    <w:rsid w:val="00E2746B"/>
    <w:rsid w:val="00E27832"/>
    <w:rsid w:val="00E30142"/>
    <w:rsid w:val="00E307A8"/>
    <w:rsid w:val="00E3088D"/>
    <w:rsid w:val="00E30EFC"/>
    <w:rsid w:val="00E3115F"/>
    <w:rsid w:val="00E32CB8"/>
    <w:rsid w:val="00E32F2B"/>
    <w:rsid w:val="00E33230"/>
    <w:rsid w:val="00E33578"/>
    <w:rsid w:val="00E335E4"/>
    <w:rsid w:val="00E34725"/>
    <w:rsid w:val="00E34DF3"/>
    <w:rsid w:val="00E3555E"/>
    <w:rsid w:val="00E35E22"/>
    <w:rsid w:val="00E36A93"/>
    <w:rsid w:val="00E36BD9"/>
    <w:rsid w:val="00E36CA9"/>
    <w:rsid w:val="00E36E4F"/>
    <w:rsid w:val="00E37670"/>
    <w:rsid w:val="00E376E2"/>
    <w:rsid w:val="00E37E7B"/>
    <w:rsid w:val="00E40418"/>
    <w:rsid w:val="00E40558"/>
    <w:rsid w:val="00E40DF7"/>
    <w:rsid w:val="00E414C1"/>
    <w:rsid w:val="00E41D44"/>
    <w:rsid w:val="00E41DB6"/>
    <w:rsid w:val="00E41DD5"/>
    <w:rsid w:val="00E41E43"/>
    <w:rsid w:val="00E41FDD"/>
    <w:rsid w:val="00E42829"/>
    <w:rsid w:val="00E428BD"/>
    <w:rsid w:val="00E42C8F"/>
    <w:rsid w:val="00E42FED"/>
    <w:rsid w:val="00E43B57"/>
    <w:rsid w:val="00E44262"/>
    <w:rsid w:val="00E44E7F"/>
    <w:rsid w:val="00E45626"/>
    <w:rsid w:val="00E46353"/>
    <w:rsid w:val="00E464FA"/>
    <w:rsid w:val="00E4670F"/>
    <w:rsid w:val="00E46F40"/>
    <w:rsid w:val="00E47320"/>
    <w:rsid w:val="00E47F93"/>
    <w:rsid w:val="00E50433"/>
    <w:rsid w:val="00E50561"/>
    <w:rsid w:val="00E505A6"/>
    <w:rsid w:val="00E514AB"/>
    <w:rsid w:val="00E52650"/>
    <w:rsid w:val="00E52759"/>
    <w:rsid w:val="00E527D5"/>
    <w:rsid w:val="00E52C73"/>
    <w:rsid w:val="00E52F85"/>
    <w:rsid w:val="00E53736"/>
    <w:rsid w:val="00E53F0B"/>
    <w:rsid w:val="00E55066"/>
    <w:rsid w:val="00E55CA1"/>
    <w:rsid w:val="00E566AC"/>
    <w:rsid w:val="00E569AB"/>
    <w:rsid w:val="00E56A6A"/>
    <w:rsid w:val="00E570F9"/>
    <w:rsid w:val="00E575C4"/>
    <w:rsid w:val="00E57BA0"/>
    <w:rsid w:val="00E57C75"/>
    <w:rsid w:val="00E57C7F"/>
    <w:rsid w:val="00E600A2"/>
    <w:rsid w:val="00E60F82"/>
    <w:rsid w:val="00E612AF"/>
    <w:rsid w:val="00E61B14"/>
    <w:rsid w:val="00E61C5D"/>
    <w:rsid w:val="00E61E0C"/>
    <w:rsid w:val="00E61F45"/>
    <w:rsid w:val="00E62228"/>
    <w:rsid w:val="00E6271C"/>
    <w:rsid w:val="00E62936"/>
    <w:rsid w:val="00E62BEB"/>
    <w:rsid w:val="00E63A83"/>
    <w:rsid w:val="00E63DD3"/>
    <w:rsid w:val="00E6575A"/>
    <w:rsid w:val="00E67720"/>
    <w:rsid w:val="00E70518"/>
    <w:rsid w:val="00E720DC"/>
    <w:rsid w:val="00E72361"/>
    <w:rsid w:val="00E72569"/>
    <w:rsid w:val="00E726FE"/>
    <w:rsid w:val="00E73100"/>
    <w:rsid w:val="00E7618B"/>
    <w:rsid w:val="00E76ADD"/>
    <w:rsid w:val="00E77038"/>
    <w:rsid w:val="00E7779D"/>
    <w:rsid w:val="00E80612"/>
    <w:rsid w:val="00E80812"/>
    <w:rsid w:val="00E80880"/>
    <w:rsid w:val="00E80D53"/>
    <w:rsid w:val="00E82114"/>
    <w:rsid w:val="00E82952"/>
    <w:rsid w:val="00E8409F"/>
    <w:rsid w:val="00E84E29"/>
    <w:rsid w:val="00E84F56"/>
    <w:rsid w:val="00E85C35"/>
    <w:rsid w:val="00E86EB0"/>
    <w:rsid w:val="00E8724A"/>
    <w:rsid w:val="00E90120"/>
    <w:rsid w:val="00E9060F"/>
    <w:rsid w:val="00E90710"/>
    <w:rsid w:val="00E90E1F"/>
    <w:rsid w:val="00E92865"/>
    <w:rsid w:val="00E929B4"/>
    <w:rsid w:val="00E92CDE"/>
    <w:rsid w:val="00E932C7"/>
    <w:rsid w:val="00E935D9"/>
    <w:rsid w:val="00E93A14"/>
    <w:rsid w:val="00E93AC8"/>
    <w:rsid w:val="00E942DC"/>
    <w:rsid w:val="00E948BA"/>
    <w:rsid w:val="00E948D7"/>
    <w:rsid w:val="00E948F3"/>
    <w:rsid w:val="00E956E4"/>
    <w:rsid w:val="00E964DA"/>
    <w:rsid w:val="00E96698"/>
    <w:rsid w:val="00E96BB3"/>
    <w:rsid w:val="00E97090"/>
    <w:rsid w:val="00E975F4"/>
    <w:rsid w:val="00EA18D6"/>
    <w:rsid w:val="00EA2111"/>
    <w:rsid w:val="00EA26B8"/>
    <w:rsid w:val="00EA2826"/>
    <w:rsid w:val="00EA2861"/>
    <w:rsid w:val="00EA2C9F"/>
    <w:rsid w:val="00EA3041"/>
    <w:rsid w:val="00EA3AAF"/>
    <w:rsid w:val="00EA4B4E"/>
    <w:rsid w:val="00EA661E"/>
    <w:rsid w:val="00EA6DB7"/>
    <w:rsid w:val="00EA75CF"/>
    <w:rsid w:val="00EB03FE"/>
    <w:rsid w:val="00EB059B"/>
    <w:rsid w:val="00EB235A"/>
    <w:rsid w:val="00EB2385"/>
    <w:rsid w:val="00EB2681"/>
    <w:rsid w:val="00EB2926"/>
    <w:rsid w:val="00EB2AA5"/>
    <w:rsid w:val="00EB2BBB"/>
    <w:rsid w:val="00EB3147"/>
    <w:rsid w:val="00EB329E"/>
    <w:rsid w:val="00EB4921"/>
    <w:rsid w:val="00EB4E62"/>
    <w:rsid w:val="00EB57C3"/>
    <w:rsid w:val="00EB75A8"/>
    <w:rsid w:val="00EB7A8C"/>
    <w:rsid w:val="00EB7B46"/>
    <w:rsid w:val="00EB7F99"/>
    <w:rsid w:val="00EC034A"/>
    <w:rsid w:val="00EC072D"/>
    <w:rsid w:val="00EC0B98"/>
    <w:rsid w:val="00EC1201"/>
    <w:rsid w:val="00EC160A"/>
    <w:rsid w:val="00EC1FF3"/>
    <w:rsid w:val="00EC20BA"/>
    <w:rsid w:val="00EC24FA"/>
    <w:rsid w:val="00EC2D8F"/>
    <w:rsid w:val="00EC311A"/>
    <w:rsid w:val="00EC334E"/>
    <w:rsid w:val="00EC3AB9"/>
    <w:rsid w:val="00EC4700"/>
    <w:rsid w:val="00EC4DD5"/>
    <w:rsid w:val="00EC5808"/>
    <w:rsid w:val="00EC599E"/>
    <w:rsid w:val="00EC5AFF"/>
    <w:rsid w:val="00EC6B6C"/>
    <w:rsid w:val="00EC72B1"/>
    <w:rsid w:val="00EC7D56"/>
    <w:rsid w:val="00ED0CA8"/>
    <w:rsid w:val="00ED2BC7"/>
    <w:rsid w:val="00ED2BD6"/>
    <w:rsid w:val="00ED31C4"/>
    <w:rsid w:val="00ED373E"/>
    <w:rsid w:val="00ED3A74"/>
    <w:rsid w:val="00ED472A"/>
    <w:rsid w:val="00ED484F"/>
    <w:rsid w:val="00ED4A68"/>
    <w:rsid w:val="00ED4CCC"/>
    <w:rsid w:val="00ED540E"/>
    <w:rsid w:val="00ED5B36"/>
    <w:rsid w:val="00ED6104"/>
    <w:rsid w:val="00ED61BA"/>
    <w:rsid w:val="00ED6365"/>
    <w:rsid w:val="00ED63D6"/>
    <w:rsid w:val="00ED736D"/>
    <w:rsid w:val="00ED73C1"/>
    <w:rsid w:val="00ED7413"/>
    <w:rsid w:val="00ED760D"/>
    <w:rsid w:val="00ED7935"/>
    <w:rsid w:val="00ED7CBC"/>
    <w:rsid w:val="00ED7DFC"/>
    <w:rsid w:val="00EE09AF"/>
    <w:rsid w:val="00EE16CD"/>
    <w:rsid w:val="00EE199B"/>
    <w:rsid w:val="00EE1A9E"/>
    <w:rsid w:val="00EE1D4E"/>
    <w:rsid w:val="00EE2058"/>
    <w:rsid w:val="00EE273C"/>
    <w:rsid w:val="00EE28A9"/>
    <w:rsid w:val="00EE4EAD"/>
    <w:rsid w:val="00EE6A84"/>
    <w:rsid w:val="00EE768E"/>
    <w:rsid w:val="00EF08CB"/>
    <w:rsid w:val="00EF0A03"/>
    <w:rsid w:val="00EF0E95"/>
    <w:rsid w:val="00EF1067"/>
    <w:rsid w:val="00EF13F3"/>
    <w:rsid w:val="00EF172B"/>
    <w:rsid w:val="00EF1D6E"/>
    <w:rsid w:val="00EF2C19"/>
    <w:rsid w:val="00EF3237"/>
    <w:rsid w:val="00EF480B"/>
    <w:rsid w:val="00EF59BE"/>
    <w:rsid w:val="00EF603C"/>
    <w:rsid w:val="00EF63A8"/>
    <w:rsid w:val="00EF701E"/>
    <w:rsid w:val="00F00D23"/>
    <w:rsid w:val="00F0157F"/>
    <w:rsid w:val="00F01E7B"/>
    <w:rsid w:val="00F031A5"/>
    <w:rsid w:val="00F0402A"/>
    <w:rsid w:val="00F04397"/>
    <w:rsid w:val="00F04788"/>
    <w:rsid w:val="00F047C3"/>
    <w:rsid w:val="00F04AD0"/>
    <w:rsid w:val="00F04E14"/>
    <w:rsid w:val="00F059E5"/>
    <w:rsid w:val="00F05B89"/>
    <w:rsid w:val="00F05CB2"/>
    <w:rsid w:val="00F05F0E"/>
    <w:rsid w:val="00F07761"/>
    <w:rsid w:val="00F07A37"/>
    <w:rsid w:val="00F10168"/>
    <w:rsid w:val="00F12514"/>
    <w:rsid w:val="00F130F7"/>
    <w:rsid w:val="00F1311E"/>
    <w:rsid w:val="00F14872"/>
    <w:rsid w:val="00F1562A"/>
    <w:rsid w:val="00F15913"/>
    <w:rsid w:val="00F15959"/>
    <w:rsid w:val="00F1600A"/>
    <w:rsid w:val="00F163FA"/>
    <w:rsid w:val="00F173D3"/>
    <w:rsid w:val="00F17CEF"/>
    <w:rsid w:val="00F20049"/>
    <w:rsid w:val="00F212E7"/>
    <w:rsid w:val="00F2243C"/>
    <w:rsid w:val="00F224B3"/>
    <w:rsid w:val="00F22AC7"/>
    <w:rsid w:val="00F235EB"/>
    <w:rsid w:val="00F24AE5"/>
    <w:rsid w:val="00F25F99"/>
    <w:rsid w:val="00F2687B"/>
    <w:rsid w:val="00F26A08"/>
    <w:rsid w:val="00F26A53"/>
    <w:rsid w:val="00F26D0E"/>
    <w:rsid w:val="00F27D79"/>
    <w:rsid w:val="00F3154B"/>
    <w:rsid w:val="00F329EB"/>
    <w:rsid w:val="00F32EBA"/>
    <w:rsid w:val="00F33400"/>
    <w:rsid w:val="00F34132"/>
    <w:rsid w:val="00F349DE"/>
    <w:rsid w:val="00F35D29"/>
    <w:rsid w:val="00F35EE6"/>
    <w:rsid w:val="00F36023"/>
    <w:rsid w:val="00F36075"/>
    <w:rsid w:val="00F37D7E"/>
    <w:rsid w:val="00F406E1"/>
    <w:rsid w:val="00F40CF6"/>
    <w:rsid w:val="00F40E7F"/>
    <w:rsid w:val="00F40FCC"/>
    <w:rsid w:val="00F4108C"/>
    <w:rsid w:val="00F413BF"/>
    <w:rsid w:val="00F41B4E"/>
    <w:rsid w:val="00F42439"/>
    <w:rsid w:val="00F42688"/>
    <w:rsid w:val="00F426B9"/>
    <w:rsid w:val="00F4459B"/>
    <w:rsid w:val="00F4490C"/>
    <w:rsid w:val="00F44A96"/>
    <w:rsid w:val="00F44B6B"/>
    <w:rsid w:val="00F450BE"/>
    <w:rsid w:val="00F460F8"/>
    <w:rsid w:val="00F46E2A"/>
    <w:rsid w:val="00F47486"/>
    <w:rsid w:val="00F476AE"/>
    <w:rsid w:val="00F476DA"/>
    <w:rsid w:val="00F47B87"/>
    <w:rsid w:val="00F47DDA"/>
    <w:rsid w:val="00F47F9F"/>
    <w:rsid w:val="00F51111"/>
    <w:rsid w:val="00F52C3D"/>
    <w:rsid w:val="00F53063"/>
    <w:rsid w:val="00F53DC2"/>
    <w:rsid w:val="00F54059"/>
    <w:rsid w:val="00F54673"/>
    <w:rsid w:val="00F55234"/>
    <w:rsid w:val="00F552F5"/>
    <w:rsid w:val="00F55EFA"/>
    <w:rsid w:val="00F56897"/>
    <w:rsid w:val="00F56A37"/>
    <w:rsid w:val="00F5796F"/>
    <w:rsid w:val="00F57EBC"/>
    <w:rsid w:val="00F60131"/>
    <w:rsid w:val="00F602E4"/>
    <w:rsid w:val="00F60DC7"/>
    <w:rsid w:val="00F6104E"/>
    <w:rsid w:val="00F61A7E"/>
    <w:rsid w:val="00F61AB5"/>
    <w:rsid w:val="00F61ED0"/>
    <w:rsid w:val="00F62253"/>
    <w:rsid w:val="00F62772"/>
    <w:rsid w:val="00F62BFB"/>
    <w:rsid w:val="00F63064"/>
    <w:rsid w:val="00F6362E"/>
    <w:rsid w:val="00F63B56"/>
    <w:rsid w:val="00F63E30"/>
    <w:rsid w:val="00F63F73"/>
    <w:rsid w:val="00F65221"/>
    <w:rsid w:val="00F65739"/>
    <w:rsid w:val="00F662F4"/>
    <w:rsid w:val="00F66762"/>
    <w:rsid w:val="00F67346"/>
    <w:rsid w:val="00F67BD1"/>
    <w:rsid w:val="00F70C13"/>
    <w:rsid w:val="00F70ED6"/>
    <w:rsid w:val="00F70F4A"/>
    <w:rsid w:val="00F712AB"/>
    <w:rsid w:val="00F712C7"/>
    <w:rsid w:val="00F7133B"/>
    <w:rsid w:val="00F715F9"/>
    <w:rsid w:val="00F71BF4"/>
    <w:rsid w:val="00F71CF3"/>
    <w:rsid w:val="00F71DDA"/>
    <w:rsid w:val="00F72158"/>
    <w:rsid w:val="00F74821"/>
    <w:rsid w:val="00F7512D"/>
    <w:rsid w:val="00F774EE"/>
    <w:rsid w:val="00F7765A"/>
    <w:rsid w:val="00F800F5"/>
    <w:rsid w:val="00F82268"/>
    <w:rsid w:val="00F8238E"/>
    <w:rsid w:val="00F823F2"/>
    <w:rsid w:val="00F84E7E"/>
    <w:rsid w:val="00F855CF"/>
    <w:rsid w:val="00F86456"/>
    <w:rsid w:val="00F86F4E"/>
    <w:rsid w:val="00F877D0"/>
    <w:rsid w:val="00F90245"/>
    <w:rsid w:val="00F907C0"/>
    <w:rsid w:val="00F9261B"/>
    <w:rsid w:val="00F93F5C"/>
    <w:rsid w:val="00F941D6"/>
    <w:rsid w:val="00F94C9A"/>
    <w:rsid w:val="00F94DBD"/>
    <w:rsid w:val="00F95B16"/>
    <w:rsid w:val="00F96417"/>
    <w:rsid w:val="00F966E2"/>
    <w:rsid w:val="00F96CE9"/>
    <w:rsid w:val="00F9757F"/>
    <w:rsid w:val="00FA01D5"/>
    <w:rsid w:val="00FA0201"/>
    <w:rsid w:val="00FA0A6F"/>
    <w:rsid w:val="00FA1C08"/>
    <w:rsid w:val="00FA24C6"/>
    <w:rsid w:val="00FA25D7"/>
    <w:rsid w:val="00FA268D"/>
    <w:rsid w:val="00FA2702"/>
    <w:rsid w:val="00FA2AC7"/>
    <w:rsid w:val="00FA30DE"/>
    <w:rsid w:val="00FA3887"/>
    <w:rsid w:val="00FA5066"/>
    <w:rsid w:val="00FA53DE"/>
    <w:rsid w:val="00FA54D4"/>
    <w:rsid w:val="00FA5F3B"/>
    <w:rsid w:val="00FB01C9"/>
    <w:rsid w:val="00FB163E"/>
    <w:rsid w:val="00FB1A97"/>
    <w:rsid w:val="00FB1EF5"/>
    <w:rsid w:val="00FB1F81"/>
    <w:rsid w:val="00FB2713"/>
    <w:rsid w:val="00FB2AC1"/>
    <w:rsid w:val="00FB332F"/>
    <w:rsid w:val="00FB36D7"/>
    <w:rsid w:val="00FB43CB"/>
    <w:rsid w:val="00FB451C"/>
    <w:rsid w:val="00FB4D16"/>
    <w:rsid w:val="00FB4FA9"/>
    <w:rsid w:val="00FB5D08"/>
    <w:rsid w:val="00FB5F14"/>
    <w:rsid w:val="00FB6B51"/>
    <w:rsid w:val="00FB6EF8"/>
    <w:rsid w:val="00FB72CF"/>
    <w:rsid w:val="00FB775D"/>
    <w:rsid w:val="00FB7A78"/>
    <w:rsid w:val="00FC1623"/>
    <w:rsid w:val="00FC1AD0"/>
    <w:rsid w:val="00FC24E5"/>
    <w:rsid w:val="00FC2597"/>
    <w:rsid w:val="00FC48EA"/>
    <w:rsid w:val="00FC4EC8"/>
    <w:rsid w:val="00FC5CCA"/>
    <w:rsid w:val="00FC6A8F"/>
    <w:rsid w:val="00FC6D0C"/>
    <w:rsid w:val="00FC71DF"/>
    <w:rsid w:val="00FC7ACA"/>
    <w:rsid w:val="00FC7E9E"/>
    <w:rsid w:val="00FD055D"/>
    <w:rsid w:val="00FD15C7"/>
    <w:rsid w:val="00FD2E31"/>
    <w:rsid w:val="00FD2F55"/>
    <w:rsid w:val="00FD2FEE"/>
    <w:rsid w:val="00FD3356"/>
    <w:rsid w:val="00FD40F2"/>
    <w:rsid w:val="00FD5D2D"/>
    <w:rsid w:val="00FD6603"/>
    <w:rsid w:val="00FD668C"/>
    <w:rsid w:val="00FD66F4"/>
    <w:rsid w:val="00FD6915"/>
    <w:rsid w:val="00FD6E0A"/>
    <w:rsid w:val="00FD740A"/>
    <w:rsid w:val="00FD769E"/>
    <w:rsid w:val="00FD7BE4"/>
    <w:rsid w:val="00FD7EAF"/>
    <w:rsid w:val="00FE07CA"/>
    <w:rsid w:val="00FE09E6"/>
    <w:rsid w:val="00FE0B3D"/>
    <w:rsid w:val="00FE1CDB"/>
    <w:rsid w:val="00FE20D6"/>
    <w:rsid w:val="00FE21D1"/>
    <w:rsid w:val="00FE22B3"/>
    <w:rsid w:val="00FE2870"/>
    <w:rsid w:val="00FE2BA5"/>
    <w:rsid w:val="00FE3028"/>
    <w:rsid w:val="00FE32CC"/>
    <w:rsid w:val="00FE34A3"/>
    <w:rsid w:val="00FE410C"/>
    <w:rsid w:val="00FE4897"/>
    <w:rsid w:val="00FE54F9"/>
    <w:rsid w:val="00FE67D7"/>
    <w:rsid w:val="00FE73BD"/>
    <w:rsid w:val="00FE7D7F"/>
    <w:rsid w:val="00FE7F6D"/>
    <w:rsid w:val="00FF01A9"/>
    <w:rsid w:val="00FF05AA"/>
    <w:rsid w:val="00FF0770"/>
    <w:rsid w:val="00FF08C0"/>
    <w:rsid w:val="00FF1AFA"/>
    <w:rsid w:val="00FF1C6B"/>
    <w:rsid w:val="00FF2ADD"/>
    <w:rsid w:val="00FF399C"/>
    <w:rsid w:val="00FF3A3F"/>
    <w:rsid w:val="00FF40B3"/>
    <w:rsid w:val="00FF4446"/>
    <w:rsid w:val="00FF4AC1"/>
    <w:rsid w:val="00FF4E0B"/>
    <w:rsid w:val="00FF6636"/>
    <w:rsid w:val="00FF6C31"/>
    <w:rsid w:val="00FF758A"/>
    <w:rsid w:val="046C1704"/>
    <w:rsid w:val="0B734E9B"/>
    <w:rsid w:val="1B38F3E7"/>
    <w:rsid w:val="1D155F3E"/>
    <w:rsid w:val="1DA82E34"/>
    <w:rsid w:val="21B62B42"/>
    <w:rsid w:val="22BD6A2D"/>
    <w:rsid w:val="2751636D"/>
    <w:rsid w:val="2AEB3A92"/>
    <w:rsid w:val="31CDFA2E"/>
    <w:rsid w:val="32E52A8F"/>
    <w:rsid w:val="3586CE95"/>
    <w:rsid w:val="3C94C5E7"/>
    <w:rsid w:val="3DD73CE7"/>
    <w:rsid w:val="414ACDD2"/>
    <w:rsid w:val="4274D13A"/>
    <w:rsid w:val="4D9E787B"/>
    <w:rsid w:val="4E092E93"/>
    <w:rsid w:val="511C29CE"/>
    <w:rsid w:val="51ED8B99"/>
    <w:rsid w:val="5C658703"/>
    <w:rsid w:val="5EDD2C10"/>
    <w:rsid w:val="604BAE44"/>
    <w:rsid w:val="6342BF43"/>
    <w:rsid w:val="6A8DAAF8"/>
    <w:rsid w:val="72D496A0"/>
    <w:rsid w:val="75173276"/>
    <w:rsid w:val="774829B6"/>
    <w:rsid w:val="77D74928"/>
    <w:rsid w:val="77E84472"/>
    <w:rsid w:val="78A54897"/>
    <w:rsid w:val="7C1B37F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45DB5"/>
  <w15:chartTrackingRefBased/>
  <w15:docId w15:val="{41FB218E-E337-4AA3-AA42-20EDFCF4B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qFormat/>
    <w:rsid w:val="008870DC"/>
    <w:pPr>
      <w:spacing w:after="240" w:line="228" w:lineRule="auto"/>
    </w:pPr>
    <w:rPr>
      <w:sz w:val="24"/>
    </w:rPr>
  </w:style>
  <w:style w:type="paragraph" w:styleId="Heading1">
    <w:name w:val="heading 1"/>
    <w:basedOn w:val="Normal"/>
    <w:next w:val="Normal"/>
    <w:link w:val="Heading1Char"/>
    <w:uiPriority w:val="1"/>
    <w:qFormat/>
    <w:rsid w:val="00483176"/>
    <w:pPr>
      <w:keepNext/>
      <w:keepLines/>
      <w:outlineLvl w:val="0"/>
    </w:pPr>
    <w:rPr>
      <w:rFonts w:ascii="Montserrat ExtraBold" w:eastAsiaTheme="majorEastAsia" w:hAnsi="Montserrat ExtraBold" w:cstheme="majorBidi"/>
      <w:b/>
      <w:color w:val="174963" w:themeColor="accent2"/>
      <w:sz w:val="56"/>
      <w:szCs w:val="32"/>
    </w:rPr>
  </w:style>
  <w:style w:type="paragraph" w:styleId="Heading2">
    <w:name w:val="heading 2"/>
    <w:basedOn w:val="Normal"/>
    <w:next w:val="Normal"/>
    <w:link w:val="Heading2Char"/>
    <w:uiPriority w:val="2"/>
    <w:unhideWhenUsed/>
    <w:qFormat/>
    <w:rsid w:val="00483176"/>
    <w:pPr>
      <w:keepNext/>
      <w:keepLines/>
      <w:spacing w:after="60"/>
      <w:outlineLvl w:val="1"/>
    </w:pPr>
    <w:rPr>
      <w:rFonts w:ascii="Montserrat SemiBold" w:eastAsiaTheme="majorEastAsia" w:hAnsi="Montserrat SemiBold" w:cstheme="majorBidi"/>
      <w:b/>
      <w:color w:val="E32434" w:themeColor="accent1"/>
      <w:sz w:val="40"/>
      <w:szCs w:val="26"/>
    </w:rPr>
  </w:style>
  <w:style w:type="paragraph" w:styleId="Heading3">
    <w:name w:val="heading 3"/>
    <w:basedOn w:val="Normal"/>
    <w:next w:val="Normal"/>
    <w:link w:val="Heading3Char"/>
    <w:uiPriority w:val="9"/>
    <w:unhideWhenUsed/>
    <w:qFormat/>
    <w:rsid w:val="00315AD5"/>
    <w:pPr>
      <w:keepNext/>
      <w:keepLines/>
      <w:spacing w:after="60"/>
      <w:outlineLvl w:val="2"/>
    </w:pPr>
    <w:rPr>
      <w:rFonts w:ascii="Montserrat ExtraBold" w:eastAsiaTheme="majorEastAsia" w:hAnsi="Montserrat ExtraBold" w:cstheme="majorBidi"/>
      <w:b/>
      <w:color w:val="174963" w:themeColor="accent2"/>
      <w:szCs w:val="24"/>
    </w:rPr>
  </w:style>
  <w:style w:type="paragraph" w:styleId="Heading4">
    <w:name w:val="heading 4"/>
    <w:basedOn w:val="Heading3"/>
    <w:next w:val="Normal"/>
    <w:link w:val="Heading4Char"/>
    <w:uiPriority w:val="9"/>
    <w:unhideWhenUsed/>
    <w:qFormat/>
    <w:rsid w:val="00315AD5"/>
    <w:pPr>
      <w:outlineLvl w:val="3"/>
    </w:pPr>
    <w:rPr>
      <w:rFonts w:ascii="Montserrat" w:hAnsi="Montserrat"/>
      <w:iCs/>
      <w:color w:val="FFFFFF" w:themeColor="background1"/>
    </w:rPr>
  </w:style>
  <w:style w:type="paragraph" w:styleId="Heading5">
    <w:name w:val="heading 5"/>
    <w:basedOn w:val="Normal"/>
    <w:next w:val="Normal"/>
    <w:link w:val="Heading5Char"/>
    <w:uiPriority w:val="9"/>
    <w:semiHidden/>
    <w:unhideWhenUsed/>
    <w:qFormat/>
    <w:rsid w:val="001E5844"/>
    <w:pPr>
      <w:keepNext/>
      <w:keepLines/>
      <w:spacing w:before="40" w:after="0"/>
      <w:outlineLvl w:val="4"/>
    </w:pPr>
    <w:rPr>
      <w:rFonts w:asciiTheme="majorHAnsi" w:eastAsiaTheme="majorEastAsia" w:hAnsiTheme="majorHAnsi" w:cstheme="majorBidi"/>
      <w:color w:val="AE1622" w:themeColor="accent1" w:themeShade="BF"/>
    </w:rPr>
  </w:style>
  <w:style w:type="paragraph" w:styleId="Heading6">
    <w:name w:val="heading 6"/>
    <w:basedOn w:val="Normal"/>
    <w:next w:val="Normal"/>
    <w:link w:val="Heading6Char"/>
    <w:uiPriority w:val="9"/>
    <w:semiHidden/>
    <w:unhideWhenUsed/>
    <w:qFormat/>
    <w:rsid w:val="001E5844"/>
    <w:pPr>
      <w:keepNext/>
      <w:keepLines/>
      <w:spacing w:before="40" w:after="0"/>
      <w:outlineLvl w:val="5"/>
    </w:pPr>
    <w:rPr>
      <w:rFonts w:asciiTheme="majorHAnsi" w:eastAsiaTheme="majorEastAsia" w:hAnsiTheme="majorHAnsi" w:cstheme="majorBidi"/>
      <w:color w:val="730E17" w:themeColor="accent1" w:themeShade="7F"/>
    </w:rPr>
  </w:style>
  <w:style w:type="paragraph" w:styleId="Heading7">
    <w:name w:val="heading 7"/>
    <w:basedOn w:val="Normal"/>
    <w:next w:val="Normal"/>
    <w:link w:val="Heading7Char"/>
    <w:uiPriority w:val="9"/>
    <w:semiHidden/>
    <w:unhideWhenUsed/>
    <w:qFormat/>
    <w:rsid w:val="001E5844"/>
    <w:pPr>
      <w:keepNext/>
      <w:keepLines/>
      <w:spacing w:before="40" w:after="0"/>
      <w:outlineLvl w:val="6"/>
    </w:pPr>
    <w:rPr>
      <w:rFonts w:asciiTheme="majorHAnsi" w:eastAsiaTheme="majorEastAsia" w:hAnsiTheme="majorHAnsi" w:cstheme="majorBidi"/>
      <w:i/>
      <w:iCs/>
      <w:color w:val="730E17" w:themeColor="accent1" w:themeShade="7F"/>
    </w:rPr>
  </w:style>
  <w:style w:type="paragraph" w:styleId="Heading8">
    <w:name w:val="heading 8"/>
    <w:basedOn w:val="Normal"/>
    <w:next w:val="Normal"/>
    <w:link w:val="Heading8Char"/>
    <w:uiPriority w:val="9"/>
    <w:semiHidden/>
    <w:unhideWhenUsed/>
    <w:qFormat/>
    <w:rsid w:val="001E584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E584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483176"/>
    <w:pPr>
      <w:spacing w:after="0"/>
      <w:contextualSpacing/>
    </w:pPr>
    <w:rPr>
      <w:rFonts w:ascii="Montserrat ExtraBold" w:eastAsiaTheme="majorEastAsia" w:hAnsi="Montserrat ExtraBold" w:cstheme="majorBidi"/>
      <w:b/>
      <w:color w:val="FFFFFF" w:themeColor="background1"/>
      <w:spacing w:val="-10"/>
      <w:kern w:val="28"/>
      <w:sz w:val="120"/>
      <w:szCs w:val="56"/>
    </w:rPr>
  </w:style>
  <w:style w:type="character" w:customStyle="1" w:styleId="TitleChar">
    <w:name w:val="Title Char"/>
    <w:basedOn w:val="DefaultParagraphFont"/>
    <w:link w:val="Title"/>
    <w:rsid w:val="00483176"/>
    <w:rPr>
      <w:rFonts w:ascii="Montserrat ExtraBold" w:eastAsiaTheme="majorEastAsia" w:hAnsi="Montserrat ExtraBold" w:cstheme="majorBidi"/>
      <w:b/>
      <w:color w:val="FFFFFF" w:themeColor="background1"/>
      <w:spacing w:val="-10"/>
      <w:kern w:val="28"/>
      <w:sz w:val="120"/>
      <w:szCs w:val="56"/>
    </w:rPr>
  </w:style>
  <w:style w:type="character" w:customStyle="1" w:styleId="Heading1Char">
    <w:name w:val="Heading 1 Char"/>
    <w:basedOn w:val="DefaultParagraphFont"/>
    <w:link w:val="Heading1"/>
    <w:uiPriority w:val="1"/>
    <w:rsid w:val="00483176"/>
    <w:rPr>
      <w:rFonts w:ascii="Montserrat ExtraBold" w:eastAsiaTheme="majorEastAsia" w:hAnsi="Montserrat ExtraBold" w:cstheme="majorBidi"/>
      <w:b/>
      <w:color w:val="174963" w:themeColor="accent2"/>
      <w:sz w:val="56"/>
      <w:szCs w:val="32"/>
    </w:rPr>
  </w:style>
  <w:style w:type="character" w:customStyle="1" w:styleId="Heading2Char">
    <w:name w:val="Heading 2 Char"/>
    <w:basedOn w:val="DefaultParagraphFont"/>
    <w:link w:val="Heading2"/>
    <w:uiPriority w:val="2"/>
    <w:rsid w:val="00483176"/>
    <w:rPr>
      <w:rFonts w:ascii="Montserrat SemiBold" w:eastAsiaTheme="majorEastAsia" w:hAnsi="Montserrat SemiBold" w:cstheme="majorBidi"/>
      <w:b/>
      <w:color w:val="E32434" w:themeColor="accent1"/>
      <w:sz w:val="40"/>
      <w:szCs w:val="26"/>
    </w:rPr>
  </w:style>
  <w:style w:type="character" w:customStyle="1" w:styleId="Heading3Char">
    <w:name w:val="Heading 3 Char"/>
    <w:basedOn w:val="DefaultParagraphFont"/>
    <w:link w:val="Heading3"/>
    <w:uiPriority w:val="9"/>
    <w:rsid w:val="00315AD5"/>
    <w:rPr>
      <w:rFonts w:ascii="Montserrat ExtraBold" w:eastAsiaTheme="majorEastAsia" w:hAnsi="Montserrat ExtraBold" w:cstheme="majorBidi"/>
      <w:b/>
      <w:color w:val="174963" w:themeColor="accent2"/>
      <w:sz w:val="24"/>
      <w:szCs w:val="24"/>
    </w:rPr>
  </w:style>
  <w:style w:type="paragraph" w:styleId="NoSpacing">
    <w:name w:val="No Spacing"/>
    <w:uiPriority w:val="1"/>
    <w:qFormat/>
    <w:rsid w:val="001B4DAF"/>
    <w:pPr>
      <w:spacing w:after="0" w:line="240" w:lineRule="auto"/>
    </w:pPr>
    <w:rPr>
      <w:sz w:val="20"/>
    </w:rPr>
  </w:style>
  <w:style w:type="paragraph" w:styleId="ListParagraph">
    <w:name w:val="List Paragraph"/>
    <w:aliases w:val="Numbered List,Picture,Appendix,Dot pt,No Spacing1,List Paragraph Char Char Char,Indicator Text,Numbered Para 1,Bullet 1,F5 List Paragraph,Bullet Points,MAIN CONTENT,List Paragraph12,Bullet Style,Colorful List - Accent 11,Normal numbered,L"/>
    <w:basedOn w:val="Normal"/>
    <w:link w:val="ListParagraphChar"/>
    <w:uiPriority w:val="34"/>
    <w:unhideWhenUsed/>
    <w:qFormat/>
    <w:rsid w:val="001B4DAF"/>
    <w:pPr>
      <w:ind w:left="720"/>
      <w:contextualSpacing/>
    </w:pPr>
  </w:style>
  <w:style w:type="paragraph" w:customStyle="1" w:styleId="BulletPointLevel1">
    <w:name w:val="Bullet Point Level 1"/>
    <w:uiPriority w:val="12"/>
    <w:qFormat/>
    <w:rsid w:val="00483176"/>
    <w:pPr>
      <w:numPr>
        <w:numId w:val="1"/>
      </w:numPr>
      <w:spacing w:after="60" w:line="228" w:lineRule="auto"/>
    </w:pPr>
    <w:rPr>
      <w:sz w:val="24"/>
    </w:rPr>
  </w:style>
  <w:style w:type="paragraph" w:customStyle="1" w:styleId="BulletPointLevel2">
    <w:name w:val="Bullet Point Level 2"/>
    <w:uiPriority w:val="12"/>
    <w:qFormat/>
    <w:rsid w:val="00483176"/>
    <w:pPr>
      <w:numPr>
        <w:numId w:val="2"/>
      </w:numPr>
      <w:spacing w:after="60" w:line="228" w:lineRule="auto"/>
    </w:pPr>
    <w:rPr>
      <w:sz w:val="24"/>
    </w:rPr>
  </w:style>
  <w:style w:type="character" w:customStyle="1" w:styleId="Heading4Char">
    <w:name w:val="Heading 4 Char"/>
    <w:basedOn w:val="DefaultParagraphFont"/>
    <w:link w:val="Heading4"/>
    <w:uiPriority w:val="9"/>
    <w:rsid w:val="00315AD5"/>
    <w:rPr>
      <w:rFonts w:ascii="Montserrat" w:eastAsiaTheme="majorEastAsia" w:hAnsi="Montserrat" w:cstheme="majorBidi"/>
      <w:b/>
      <w:iCs/>
      <w:color w:val="FFFFFF" w:themeColor="background1"/>
      <w:sz w:val="24"/>
      <w:szCs w:val="24"/>
    </w:rPr>
  </w:style>
  <w:style w:type="paragraph" w:customStyle="1" w:styleId="Cover-Documentsubtitle">
    <w:name w:val="Cover - Document subtitle"/>
    <w:basedOn w:val="Title"/>
    <w:uiPriority w:val="10"/>
    <w:qFormat/>
    <w:rsid w:val="00483176"/>
    <w:rPr>
      <w:rFonts w:ascii="Montserrat SemiBold" w:hAnsi="Montserrat SemiBold"/>
      <w:b w:val="0"/>
      <w:bCs/>
      <w:sz w:val="72"/>
      <w:szCs w:val="72"/>
    </w:rPr>
  </w:style>
  <w:style w:type="paragraph" w:customStyle="1" w:styleId="Cover-Documentdateversion">
    <w:name w:val="Cover - Document date/version"/>
    <w:basedOn w:val="Cover-Documentsubtitle"/>
    <w:uiPriority w:val="10"/>
    <w:qFormat/>
    <w:rsid w:val="00483176"/>
    <w:rPr>
      <w:sz w:val="40"/>
    </w:rPr>
  </w:style>
  <w:style w:type="table" w:styleId="TableGrid">
    <w:name w:val="Table Grid"/>
    <w:basedOn w:val="TableNormal"/>
    <w:uiPriority w:val="59"/>
    <w:rsid w:val="00315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4">
    <w:name w:val="Grid Table 2 Accent 4"/>
    <w:basedOn w:val="TableNormal"/>
    <w:uiPriority w:val="47"/>
    <w:rsid w:val="00315AD5"/>
    <w:pPr>
      <w:spacing w:after="0" w:line="240" w:lineRule="auto"/>
    </w:pPr>
    <w:tblPr>
      <w:tblStyleRowBandSize w:val="1"/>
      <w:tblStyleColBandSize w:val="1"/>
      <w:tblBorders>
        <w:top w:val="single" w:sz="2" w:space="0" w:color="FAD168" w:themeColor="accent4" w:themeTint="99"/>
        <w:bottom w:val="single" w:sz="2" w:space="0" w:color="FAD168" w:themeColor="accent4" w:themeTint="99"/>
        <w:insideH w:val="single" w:sz="2" w:space="0" w:color="FAD168" w:themeColor="accent4" w:themeTint="99"/>
        <w:insideV w:val="single" w:sz="2" w:space="0" w:color="FAD168" w:themeColor="accent4" w:themeTint="99"/>
      </w:tblBorders>
    </w:tblPr>
    <w:tblStylePr w:type="firstRow">
      <w:rPr>
        <w:b/>
        <w:bCs/>
      </w:rPr>
      <w:tblPr/>
      <w:tcPr>
        <w:tcBorders>
          <w:top w:val="nil"/>
          <w:bottom w:val="single" w:sz="12" w:space="0" w:color="FAD168" w:themeColor="accent4" w:themeTint="99"/>
          <w:insideH w:val="nil"/>
          <w:insideV w:val="nil"/>
        </w:tcBorders>
        <w:shd w:val="clear" w:color="auto" w:fill="FFFFFF" w:themeFill="background1"/>
      </w:tcPr>
    </w:tblStylePr>
    <w:tblStylePr w:type="lastRow">
      <w:rPr>
        <w:b/>
        <w:bCs/>
      </w:rPr>
      <w:tblPr/>
      <w:tcPr>
        <w:tcBorders>
          <w:top w:val="double" w:sz="2" w:space="0" w:color="FAD16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FCC" w:themeFill="accent4" w:themeFillTint="33"/>
      </w:tcPr>
    </w:tblStylePr>
    <w:tblStylePr w:type="band1Horz">
      <w:tblPr/>
      <w:tcPr>
        <w:shd w:val="clear" w:color="auto" w:fill="FDEFCC" w:themeFill="accent4" w:themeFillTint="33"/>
      </w:tcPr>
    </w:tblStylePr>
  </w:style>
  <w:style w:type="paragraph" w:customStyle="1" w:styleId="ChartTitle">
    <w:name w:val="Chart Title"/>
    <w:basedOn w:val="Heading3"/>
    <w:uiPriority w:val="10"/>
    <w:qFormat/>
    <w:rsid w:val="00315AD5"/>
    <w:rPr>
      <w:sz w:val="32"/>
    </w:rPr>
  </w:style>
  <w:style w:type="table" w:styleId="GridTable2-Accent3">
    <w:name w:val="Grid Table 2 Accent 3"/>
    <w:basedOn w:val="TableNormal"/>
    <w:uiPriority w:val="47"/>
    <w:rsid w:val="000E401C"/>
    <w:pPr>
      <w:spacing w:after="0" w:line="240" w:lineRule="auto"/>
    </w:pPr>
    <w:tblPr>
      <w:tblStyleRowBandSize w:val="1"/>
      <w:tblStyleColBandSize w:val="1"/>
      <w:tblBorders>
        <w:top w:val="single" w:sz="2" w:space="0" w:color="F3F2F4" w:themeColor="accent3" w:themeTint="99"/>
        <w:bottom w:val="single" w:sz="2" w:space="0" w:color="F3F2F4" w:themeColor="accent3" w:themeTint="99"/>
        <w:insideH w:val="single" w:sz="2" w:space="0" w:color="F3F2F4" w:themeColor="accent3" w:themeTint="99"/>
        <w:insideV w:val="single" w:sz="2" w:space="0" w:color="F3F2F4" w:themeColor="accent3" w:themeTint="99"/>
      </w:tblBorders>
    </w:tblPr>
    <w:tblStylePr w:type="firstRow">
      <w:rPr>
        <w:b/>
        <w:bCs/>
      </w:rPr>
      <w:tblPr/>
      <w:tcPr>
        <w:tcBorders>
          <w:top w:val="nil"/>
          <w:bottom w:val="single" w:sz="12" w:space="0" w:color="F3F2F4" w:themeColor="accent3" w:themeTint="99"/>
          <w:insideH w:val="nil"/>
          <w:insideV w:val="nil"/>
        </w:tcBorders>
        <w:shd w:val="clear" w:color="auto" w:fill="FFFFFF" w:themeFill="background1"/>
      </w:tcPr>
    </w:tblStylePr>
    <w:tblStylePr w:type="lastRow">
      <w:rPr>
        <w:b/>
        <w:bCs/>
      </w:rPr>
      <w:tblPr/>
      <w:tcPr>
        <w:tcBorders>
          <w:top w:val="double" w:sz="2" w:space="0" w:color="F3F2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AFB" w:themeFill="accent3" w:themeFillTint="33"/>
      </w:tcPr>
    </w:tblStylePr>
    <w:tblStylePr w:type="band1Horz">
      <w:tblPr/>
      <w:tcPr>
        <w:shd w:val="clear" w:color="auto" w:fill="FBFAFB" w:themeFill="accent3" w:themeFillTint="33"/>
      </w:tcPr>
    </w:tblStylePr>
  </w:style>
  <w:style w:type="table" w:styleId="GridTable2-Accent6">
    <w:name w:val="Grid Table 2 Accent 6"/>
    <w:basedOn w:val="TableNormal"/>
    <w:uiPriority w:val="47"/>
    <w:rsid w:val="000E401C"/>
    <w:pPr>
      <w:spacing w:after="0" w:line="240" w:lineRule="auto"/>
    </w:pPr>
    <w:tblPr>
      <w:tblStyleRowBandSize w:val="1"/>
      <w:tblStyleColBandSize w:val="1"/>
      <w:tblBorders>
        <w:top w:val="single" w:sz="2" w:space="0" w:color="D8D7DC" w:themeColor="accent6" w:themeTint="99"/>
        <w:bottom w:val="single" w:sz="2" w:space="0" w:color="D8D7DC" w:themeColor="accent6" w:themeTint="99"/>
        <w:insideH w:val="single" w:sz="2" w:space="0" w:color="D8D7DC" w:themeColor="accent6" w:themeTint="99"/>
        <w:insideV w:val="single" w:sz="2" w:space="0" w:color="D8D7DC" w:themeColor="accent6" w:themeTint="99"/>
      </w:tblBorders>
    </w:tblPr>
    <w:tblStylePr w:type="firstRow">
      <w:rPr>
        <w:b/>
        <w:bCs/>
      </w:rPr>
      <w:tblPr/>
      <w:tcPr>
        <w:tcBorders>
          <w:top w:val="nil"/>
          <w:bottom w:val="single" w:sz="12" w:space="0" w:color="D8D7DC" w:themeColor="accent6" w:themeTint="99"/>
          <w:insideH w:val="nil"/>
          <w:insideV w:val="nil"/>
        </w:tcBorders>
        <w:shd w:val="clear" w:color="auto" w:fill="FFFFFF" w:themeFill="background1"/>
      </w:tcPr>
    </w:tblStylePr>
    <w:tblStylePr w:type="lastRow">
      <w:rPr>
        <w:b/>
        <w:bCs/>
      </w:rPr>
      <w:tblPr/>
      <w:tcPr>
        <w:tcBorders>
          <w:top w:val="double" w:sz="2" w:space="0" w:color="D8D7D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1F3" w:themeFill="accent6" w:themeFillTint="33"/>
      </w:tcPr>
    </w:tblStylePr>
    <w:tblStylePr w:type="band1Horz">
      <w:tblPr/>
      <w:tcPr>
        <w:shd w:val="clear" w:color="auto" w:fill="F2F1F3" w:themeFill="accent6" w:themeFillTint="33"/>
      </w:tcPr>
    </w:tblStylePr>
  </w:style>
  <w:style w:type="paragraph" w:customStyle="1" w:styleId="RequirementsSectionHeader">
    <w:name w:val="Requirements Section Header"/>
    <w:basedOn w:val="Index2"/>
    <w:qFormat/>
    <w:rsid w:val="005E4181"/>
    <w:pPr>
      <w:spacing w:before="240" w:after="240"/>
      <w:ind w:left="0" w:firstLine="0"/>
    </w:pPr>
    <w:rPr>
      <w:rFonts w:ascii="Arial" w:eastAsia="Times New Roman" w:hAnsi="Arial" w:cs="Times New Roman"/>
      <w:b/>
      <w:sz w:val="28"/>
      <w:szCs w:val="20"/>
      <w:lang w:eastAsia="en-GB"/>
    </w:rPr>
  </w:style>
  <w:style w:type="paragraph" w:styleId="Index2">
    <w:name w:val="index 2"/>
    <w:basedOn w:val="Normal"/>
    <w:next w:val="Normal"/>
    <w:autoRedefine/>
    <w:uiPriority w:val="99"/>
    <w:semiHidden/>
    <w:unhideWhenUsed/>
    <w:rsid w:val="005E4181"/>
    <w:pPr>
      <w:spacing w:after="0" w:line="240" w:lineRule="auto"/>
      <w:ind w:left="480" w:hanging="240"/>
    </w:pPr>
  </w:style>
  <w:style w:type="paragraph" w:styleId="BodyText2">
    <w:name w:val="Body Text 2"/>
    <w:basedOn w:val="Normal"/>
    <w:link w:val="BodyText2Char"/>
    <w:unhideWhenUsed/>
    <w:rsid w:val="007C554B"/>
    <w:pPr>
      <w:spacing w:before="120" w:after="120" w:line="240" w:lineRule="auto"/>
    </w:pPr>
    <w:rPr>
      <w:rFonts w:ascii="Arial" w:eastAsia="Times New Roman" w:hAnsi="Arial" w:cs="Times New Roman"/>
      <w:sz w:val="22"/>
      <w:szCs w:val="20"/>
      <w:lang w:eastAsia="en-GB"/>
    </w:rPr>
  </w:style>
  <w:style w:type="character" w:customStyle="1" w:styleId="BodyText2Char">
    <w:name w:val="Body Text 2 Char"/>
    <w:basedOn w:val="DefaultParagraphFont"/>
    <w:link w:val="BodyText2"/>
    <w:rsid w:val="007C554B"/>
    <w:rPr>
      <w:rFonts w:ascii="Arial" w:eastAsia="Times New Roman" w:hAnsi="Arial" w:cs="Times New Roman"/>
      <w:szCs w:val="20"/>
      <w:lang w:eastAsia="en-GB"/>
    </w:rPr>
  </w:style>
  <w:style w:type="character" w:styleId="Hyperlink">
    <w:name w:val="Hyperlink"/>
    <w:basedOn w:val="DefaultParagraphFont"/>
    <w:uiPriority w:val="99"/>
    <w:unhideWhenUsed/>
    <w:rsid w:val="00843A60"/>
    <w:rPr>
      <w:color w:val="0563C1" w:themeColor="hyperlink"/>
      <w:u w:val="single"/>
    </w:rPr>
  </w:style>
  <w:style w:type="character" w:styleId="UnresolvedMention">
    <w:name w:val="Unresolved Mention"/>
    <w:basedOn w:val="DefaultParagraphFont"/>
    <w:uiPriority w:val="99"/>
    <w:semiHidden/>
    <w:unhideWhenUsed/>
    <w:rsid w:val="00843A60"/>
    <w:rPr>
      <w:color w:val="605E5C"/>
      <w:shd w:val="clear" w:color="auto" w:fill="E1DFDD"/>
    </w:rPr>
  </w:style>
  <w:style w:type="character" w:styleId="FollowedHyperlink">
    <w:name w:val="FollowedHyperlink"/>
    <w:basedOn w:val="DefaultParagraphFont"/>
    <w:uiPriority w:val="99"/>
    <w:semiHidden/>
    <w:unhideWhenUsed/>
    <w:rsid w:val="00831C1C"/>
    <w:rPr>
      <w:color w:val="954F72" w:themeColor="followedHyperlink"/>
      <w:u w:val="single"/>
    </w:rPr>
  </w:style>
  <w:style w:type="paragraph" w:styleId="BodyText">
    <w:name w:val="Body Text"/>
    <w:basedOn w:val="Normal"/>
    <w:link w:val="BodyTextChar"/>
    <w:uiPriority w:val="99"/>
    <w:semiHidden/>
    <w:unhideWhenUsed/>
    <w:rsid w:val="00232F3A"/>
    <w:pPr>
      <w:spacing w:after="120"/>
    </w:pPr>
  </w:style>
  <w:style w:type="character" w:customStyle="1" w:styleId="BodyTextChar">
    <w:name w:val="Body Text Char"/>
    <w:basedOn w:val="DefaultParagraphFont"/>
    <w:link w:val="BodyText"/>
    <w:uiPriority w:val="99"/>
    <w:semiHidden/>
    <w:rsid w:val="00232F3A"/>
    <w:rPr>
      <w:sz w:val="24"/>
    </w:rPr>
  </w:style>
  <w:style w:type="paragraph" w:customStyle="1" w:styleId="paragraph">
    <w:name w:val="paragraph"/>
    <w:basedOn w:val="Normal"/>
    <w:rsid w:val="00232F3A"/>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ListParagraphChar">
    <w:name w:val="List Paragraph Char"/>
    <w:aliases w:val="Numbered List Char,Picture Char,Appendix Char,Dot pt Char,No Spacing1 Char,List Paragraph Char Char Char Char,Indicator Text Char,Numbered Para 1 Char,Bullet 1 Char,F5 List Paragraph Char,Bullet Points Char,MAIN CONTENT Char,L Char"/>
    <w:link w:val="ListParagraph"/>
    <w:uiPriority w:val="34"/>
    <w:locked/>
    <w:rsid w:val="00232F3A"/>
    <w:rPr>
      <w:sz w:val="24"/>
    </w:rPr>
  </w:style>
  <w:style w:type="character" w:styleId="CommentReference">
    <w:name w:val="annotation reference"/>
    <w:basedOn w:val="DefaultParagraphFont"/>
    <w:uiPriority w:val="99"/>
    <w:semiHidden/>
    <w:unhideWhenUsed/>
    <w:rsid w:val="00D3632E"/>
    <w:rPr>
      <w:sz w:val="16"/>
      <w:szCs w:val="16"/>
    </w:rPr>
  </w:style>
  <w:style w:type="paragraph" w:styleId="CommentText">
    <w:name w:val="annotation text"/>
    <w:basedOn w:val="Normal"/>
    <w:link w:val="CommentTextChar"/>
    <w:uiPriority w:val="99"/>
    <w:unhideWhenUsed/>
    <w:rsid w:val="00D3632E"/>
    <w:pPr>
      <w:spacing w:line="240" w:lineRule="auto"/>
    </w:pPr>
    <w:rPr>
      <w:sz w:val="20"/>
      <w:szCs w:val="20"/>
    </w:rPr>
  </w:style>
  <w:style w:type="character" w:customStyle="1" w:styleId="CommentTextChar">
    <w:name w:val="Comment Text Char"/>
    <w:basedOn w:val="DefaultParagraphFont"/>
    <w:link w:val="CommentText"/>
    <w:uiPriority w:val="99"/>
    <w:rsid w:val="00D3632E"/>
    <w:rPr>
      <w:sz w:val="20"/>
      <w:szCs w:val="20"/>
    </w:rPr>
  </w:style>
  <w:style w:type="paragraph" w:styleId="CommentSubject">
    <w:name w:val="annotation subject"/>
    <w:basedOn w:val="CommentText"/>
    <w:next w:val="CommentText"/>
    <w:link w:val="CommentSubjectChar"/>
    <w:uiPriority w:val="99"/>
    <w:semiHidden/>
    <w:unhideWhenUsed/>
    <w:rsid w:val="00D3632E"/>
    <w:rPr>
      <w:b/>
      <w:bCs/>
    </w:rPr>
  </w:style>
  <w:style w:type="character" w:customStyle="1" w:styleId="CommentSubjectChar">
    <w:name w:val="Comment Subject Char"/>
    <w:basedOn w:val="CommentTextChar"/>
    <w:link w:val="CommentSubject"/>
    <w:uiPriority w:val="99"/>
    <w:semiHidden/>
    <w:rsid w:val="00D3632E"/>
    <w:rPr>
      <w:b/>
      <w:bCs/>
      <w:sz w:val="20"/>
      <w:szCs w:val="20"/>
    </w:rPr>
  </w:style>
  <w:style w:type="paragraph" w:styleId="NormalWeb">
    <w:name w:val="Normal (Web)"/>
    <w:basedOn w:val="Normal"/>
    <w:uiPriority w:val="99"/>
    <w:semiHidden/>
    <w:unhideWhenUsed/>
    <w:rsid w:val="00E36A93"/>
    <w:rPr>
      <w:rFonts w:ascii="Times New Roman" w:hAnsi="Times New Roman" w:cs="Times New Roman"/>
      <w:szCs w:val="24"/>
    </w:rPr>
  </w:style>
  <w:style w:type="character" w:styleId="Strong">
    <w:name w:val="Strong"/>
    <w:basedOn w:val="DefaultParagraphFont"/>
    <w:uiPriority w:val="22"/>
    <w:qFormat/>
    <w:rsid w:val="00656799"/>
    <w:rPr>
      <w:b/>
      <w:bCs/>
    </w:rPr>
  </w:style>
  <w:style w:type="character" w:styleId="Mention">
    <w:name w:val="Mention"/>
    <w:basedOn w:val="DefaultParagraphFont"/>
    <w:uiPriority w:val="99"/>
    <w:unhideWhenUsed/>
    <w:rsid w:val="00362924"/>
    <w:rPr>
      <w:color w:val="2B579A"/>
      <w:shd w:val="clear" w:color="auto" w:fill="E1DFDD"/>
    </w:rPr>
  </w:style>
  <w:style w:type="paragraph" w:styleId="Revision">
    <w:name w:val="Revision"/>
    <w:hidden/>
    <w:uiPriority w:val="99"/>
    <w:semiHidden/>
    <w:rsid w:val="00BD4510"/>
    <w:pPr>
      <w:spacing w:after="0" w:line="240" w:lineRule="auto"/>
    </w:pPr>
    <w:rPr>
      <w:sz w:val="24"/>
    </w:rPr>
  </w:style>
  <w:style w:type="paragraph" w:styleId="TOCHeading">
    <w:name w:val="TOC Heading"/>
    <w:basedOn w:val="Heading1"/>
    <w:next w:val="Normal"/>
    <w:uiPriority w:val="39"/>
    <w:unhideWhenUsed/>
    <w:qFormat/>
    <w:rsid w:val="009A1A77"/>
    <w:pPr>
      <w:spacing w:before="240" w:after="0" w:line="259" w:lineRule="auto"/>
      <w:outlineLvl w:val="9"/>
    </w:pPr>
    <w:rPr>
      <w:rFonts w:asciiTheme="majorHAnsi" w:hAnsiTheme="majorHAnsi"/>
      <w:b w:val="0"/>
      <w:color w:val="AE1622" w:themeColor="accent1" w:themeShade="BF"/>
      <w:sz w:val="32"/>
      <w:lang w:val="en-US"/>
    </w:rPr>
  </w:style>
  <w:style w:type="paragraph" w:styleId="TOC2">
    <w:name w:val="toc 2"/>
    <w:basedOn w:val="Normal"/>
    <w:next w:val="Normal"/>
    <w:autoRedefine/>
    <w:uiPriority w:val="39"/>
    <w:unhideWhenUsed/>
    <w:rsid w:val="009A1A77"/>
    <w:pPr>
      <w:spacing w:after="100"/>
      <w:ind w:left="240"/>
    </w:pPr>
  </w:style>
  <w:style w:type="character" w:customStyle="1" w:styleId="normaltextrun">
    <w:name w:val="normaltextrun"/>
    <w:basedOn w:val="DefaultParagraphFont"/>
    <w:rsid w:val="008E39C8"/>
  </w:style>
  <w:style w:type="character" w:customStyle="1" w:styleId="eop">
    <w:name w:val="eop"/>
    <w:basedOn w:val="DefaultParagraphFont"/>
    <w:rsid w:val="008E39C8"/>
  </w:style>
  <w:style w:type="character" w:customStyle="1" w:styleId="tabchar">
    <w:name w:val="tabchar"/>
    <w:basedOn w:val="DefaultParagraphFont"/>
    <w:rsid w:val="008E39C8"/>
  </w:style>
  <w:style w:type="paragraph" w:styleId="ListBullet">
    <w:name w:val="List Bullet"/>
    <w:basedOn w:val="Normal"/>
    <w:uiPriority w:val="99"/>
    <w:unhideWhenUsed/>
    <w:rsid w:val="002C2B1E"/>
    <w:pPr>
      <w:numPr>
        <w:numId w:val="28"/>
      </w:numPr>
      <w:tabs>
        <w:tab w:val="clear" w:pos="360"/>
      </w:tabs>
      <w:spacing w:after="200" w:line="276" w:lineRule="auto"/>
      <w:ind w:left="0" w:firstLine="0"/>
      <w:contextualSpacing/>
    </w:pPr>
    <w:rPr>
      <w:rFonts w:ascii="Arial" w:eastAsia="Arial" w:hAnsi="Arial"/>
      <w:sz w:val="20"/>
      <w:lang w:val="en-US"/>
    </w:rPr>
  </w:style>
  <w:style w:type="character" w:styleId="BookTitle">
    <w:name w:val="Book Title"/>
    <w:basedOn w:val="DefaultParagraphFont"/>
    <w:uiPriority w:val="33"/>
    <w:semiHidden/>
    <w:unhideWhenUsed/>
    <w:qFormat/>
    <w:rsid w:val="001E5844"/>
    <w:rPr>
      <w:b/>
      <w:bCs/>
      <w:i/>
      <w:iCs/>
      <w:spacing w:val="5"/>
    </w:rPr>
  </w:style>
  <w:style w:type="paragraph" w:styleId="Caption">
    <w:name w:val="caption"/>
    <w:basedOn w:val="Normal"/>
    <w:next w:val="Normal"/>
    <w:uiPriority w:val="35"/>
    <w:semiHidden/>
    <w:unhideWhenUsed/>
    <w:qFormat/>
    <w:rsid w:val="001E5844"/>
    <w:pPr>
      <w:spacing w:after="200" w:line="240" w:lineRule="auto"/>
    </w:pPr>
    <w:rPr>
      <w:i/>
      <w:iCs/>
      <w:color w:val="807E8B" w:themeColor="text2"/>
      <w:sz w:val="18"/>
      <w:szCs w:val="18"/>
    </w:rPr>
  </w:style>
  <w:style w:type="character" w:styleId="Emphasis">
    <w:name w:val="Emphasis"/>
    <w:basedOn w:val="DefaultParagraphFont"/>
    <w:uiPriority w:val="20"/>
    <w:semiHidden/>
    <w:unhideWhenUsed/>
    <w:qFormat/>
    <w:rsid w:val="001E5844"/>
    <w:rPr>
      <w:i/>
      <w:iCs/>
    </w:rPr>
  </w:style>
  <w:style w:type="character" w:customStyle="1" w:styleId="Heading5Char">
    <w:name w:val="Heading 5 Char"/>
    <w:basedOn w:val="DefaultParagraphFont"/>
    <w:link w:val="Heading5"/>
    <w:uiPriority w:val="9"/>
    <w:semiHidden/>
    <w:rsid w:val="001E5844"/>
    <w:rPr>
      <w:rFonts w:asciiTheme="majorHAnsi" w:eastAsiaTheme="majorEastAsia" w:hAnsiTheme="majorHAnsi" w:cstheme="majorBidi"/>
      <w:color w:val="AE1622" w:themeColor="accent1" w:themeShade="BF"/>
      <w:sz w:val="24"/>
    </w:rPr>
  </w:style>
  <w:style w:type="character" w:customStyle="1" w:styleId="Heading6Char">
    <w:name w:val="Heading 6 Char"/>
    <w:basedOn w:val="DefaultParagraphFont"/>
    <w:link w:val="Heading6"/>
    <w:uiPriority w:val="9"/>
    <w:semiHidden/>
    <w:rsid w:val="001E5844"/>
    <w:rPr>
      <w:rFonts w:asciiTheme="majorHAnsi" w:eastAsiaTheme="majorEastAsia" w:hAnsiTheme="majorHAnsi" w:cstheme="majorBidi"/>
      <w:color w:val="730E17" w:themeColor="accent1" w:themeShade="7F"/>
      <w:sz w:val="24"/>
    </w:rPr>
  </w:style>
  <w:style w:type="character" w:customStyle="1" w:styleId="Heading7Char">
    <w:name w:val="Heading 7 Char"/>
    <w:basedOn w:val="DefaultParagraphFont"/>
    <w:link w:val="Heading7"/>
    <w:uiPriority w:val="9"/>
    <w:semiHidden/>
    <w:rsid w:val="001E5844"/>
    <w:rPr>
      <w:rFonts w:asciiTheme="majorHAnsi" w:eastAsiaTheme="majorEastAsia" w:hAnsiTheme="majorHAnsi" w:cstheme="majorBidi"/>
      <w:i/>
      <w:iCs/>
      <w:color w:val="730E17" w:themeColor="accent1" w:themeShade="7F"/>
      <w:sz w:val="24"/>
    </w:rPr>
  </w:style>
  <w:style w:type="character" w:customStyle="1" w:styleId="Heading8Char">
    <w:name w:val="Heading 8 Char"/>
    <w:basedOn w:val="DefaultParagraphFont"/>
    <w:link w:val="Heading8"/>
    <w:uiPriority w:val="9"/>
    <w:semiHidden/>
    <w:rsid w:val="001E584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E584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semiHidden/>
    <w:unhideWhenUsed/>
    <w:qFormat/>
    <w:rsid w:val="001E5844"/>
    <w:rPr>
      <w:i/>
      <w:iCs/>
      <w:color w:val="E32434" w:themeColor="accent1"/>
    </w:rPr>
  </w:style>
  <w:style w:type="paragraph" w:styleId="IntenseQuote">
    <w:name w:val="Intense Quote"/>
    <w:basedOn w:val="Normal"/>
    <w:next w:val="Normal"/>
    <w:link w:val="IntenseQuoteChar"/>
    <w:uiPriority w:val="30"/>
    <w:semiHidden/>
    <w:unhideWhenUsed/>
    <w:qFormat/>
    <w:rsid w:val="001E5844"/>
    <w:pPr>
      <w:pBdr>
        <w:top w:val="single" w:sz="4" w:space="10" w:color="E32434" w:themeColor="accent1"/>
        <w:bottom w:val="single" w:sz="4" w:space="10" w:color="E32434" w:themeColor="accent1"/>
      </w:pBdr>
      <w:spacing w:before="360" w:after="360"/>
      <w:ind w:left="864" w:right="864"/>
      <w:jc w:val="center"/>
    </w:pPr>
    <w:rPr>
      <w:i/>
      <w:iCs/>
      <w:color w:val="E32434" w:themeColor="accent1"/>
    </w:rPr>
  </w:style>
  <w:style w:type="character" w:customStyle="1" w:styleId="IntenseQuoteChar">
    <w:name w:val="Intense Quote Char"/>
    <w:basedOn w:val="DefaultParagraphFont"/>
    <w:link w:val="IntenseQuote"/>
    <w:uiPriority w:val="30"/>
    <w:semiHidden/>
    <w:rsid w:val="001E5844"/>
    <w:rPr>
      <w:i/>
      <w:iCs/>
      <w:color w:val="E32434" w:themeColor="accent1"/>
      <w:sz w:val="24"/>
    </w:rPr>
  </w:style>
  <w:style w:type="character" w:styleId="IntenseReference">
    <w:name w:val="Intense Reference"/>
    <w:basedOn w:val="DefaultParagraphFont"/>
    <w:uiPriority w:val="32"/>
    <w:semiHidden/>
    <w:unhideWhenUsed/>
    <w:qFormat/>
    <w:rsid w:val="001E5844"/>
    <w:rPr>
      <w:b/>
      <w:bCs/>
      <w:smallCaps/>
      <w:color w:val="E32434" w:themeColor="accent1"/>
      <w:spacing w:val="5"/>
    </w:rPr>
  </w:style>
  <w:style w:type="paragraph" w:styleId="Quote">
    <w:name w:val="Quote"/>
    <w:basedOn w:val="Normal"/>
    <w:next w:val="Normal"/>
    <w:link w:val="QuoteChar"/>
    <w:uiPriority w:val="29"/>
    <w:semiHidden/>
    <w:unhideWhenUsed/>
    <w:qFormat/>
    <w:rsid w:val="001E584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1E5844"/>
    <w:rPr>
      <w:i/>
      <w:iCs/>
      <w:color w:val="404040" w:themeColor="text1" w:themeTint="BF"/>
      <w:sz w:val="24"/>
    </w:rPr>
  </w:style>
  <w:style w:type="paragraph" w:styleId="Subtitle">
    <w:name w:val="Subtitle"/>
    <w:basedOn w:val="Normal"/>
    <w:next w:val="Normal"/>
    <w:link w:val="SubtitleChar"/>
    <w:uiPriority w:val="11"/>
    <w:semiHidden/>
    <w:unhideWhenUsed/>
    <w:qFormat/>
    <w:rsid w:val="001E5844"/>
    <w:pPr>
      <w:numPr>
        <w:ilvl w:val="1"/>
      </w:numPr>
      <w:spacing w:after="160"/>
    </w:pPr>
    <w:rPr>
      <w:rFonts w:eastAsiaTheme="minorEastAsia"/>
      <w:color w:val="5A5A5A" w:themeColor="text1" w:themeTint="A5"/>
      <w:spacing w:val="15"/>
      <w:sz w:val="22"/>
    </w:rPr>
  </w:style>
  <w:style w:type="character" w:customStyle="1" w:styleId="SubtitleChar">
    <w:name w:val="Subtitle Char"/>
    <w:basedOn w:val="DefaultParagraphFont"/>
    <w:link w:val="Subtitle"/>
    <w:uiPriority w:val="11"/>
    <w:semiHidden/>
    <w:rsid w:val="001E5844"/>
    <w:rPr>
      <w:rFonts w:eastAsiaTheme="minorEastAsia"/>
      <w:color w:val="5A5A5A" w:themeColor="text1" w:themeTint="A5"/>
      <w:spacing w:val="15"/>
    </w:rPr>
  </w:style>
  <w:style w:type="character" w:styleId="SubtleEmphasis">
    <w:name w:val="Subtle Emphasis"/>
    <w:basedOn w:val="DefaultParagraphFont"/>
    <w:uiPriority w:val="19"/>
    <w:semiHidden/>
    <w:unhideWhenUsed/>
    <w:qFormat/>
    <w:rsid w:val="001E5844"/>
    <w:rPr>
      <w:i/>
      <w:iCs/>
      <w:color w:val="404040" w:themeColor="text1" w:themeTint="BF"/>
    </w:rPr>
  </w:style>
  <w:style w:type="character" w:styleId="SubtleReference">
    <w:name w:val="Subtle Reference"/>
    <w:basedOn w:val="DefaultParagraphFont"/>
    <w:uiPriority w:val="31"/>
    <w:semiHidden/>
    <w:unhideWhenUsed/>
    <w:qFormat/>
    <w:rsid w:val="001E5844"/>
    <w:rPr>
      <w:smallCaps/>
      <w:color w:val="5A5A5A" w:themeColor="text1" w:themeTint="A5"/>
    </w:rPr>
  </w:style>
  <w:style w:type="paragraph" w:styleId="Header">
    <w:name w:val="header"/>
    <w:basedOn w:val="Normal"/>
    <w:link w:val="HeaderChar"/>
    <w:uiPriority w:val="99"/>
    <w:unhideWhenUsed/>
    <w:rsid w:val="002822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22E6"/>
    <w:rPr>
      <w:sz w:val="24"/>
    </w:rPr>
  </w:style>
  <w:style w:type="paragraph" w:styleId="Footer">
    <w:name w:val="footer"/>
    <w:basedOn w:val="Normal"/>
    <w:link w:val="FooterChar"/>
    <w:uiPriority w:val="99"/>
    <w:unhideWhenUsed/>
    <w:rsid w:val="002822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22E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583540">
      <w:bodyDiv w:val="1"/>
      <w:marLeft w:val="0"/>
      <w:marRight w:val="0"/>
      <w:marTop w:val="0"/>
      <w:marBottom w:val="0"/>
      <w:divBdr>
        <w:top w:val="none" w:sz="0" w:space="0" w:color="auto"/>
        <w:left w:val="none" w:sz="0" w:space="0" w:color="auto"/>
        <w:bottom w:val="none" w:sz="0" w:space="0" w:color="auto"/>
        <w:right w:val="none" w:sz="0" w:space="0" w:color="auto"/>
      </w:divBdr>
    </w:div>
    <w:div w:id="754787166">
      <w:bodyDiv w:val="1"/>
      <w:marLeft w:val="0"/>
      <w:marRight w:val="0"/>
      <w:marTop w:val="0"/>
      <w:marBottom w:val="0"/>
      <w:divBdr>
        <w:top w:val="none" w:sz="0" w:space="0" w:color="auto"/>
        <w:left w:val="none" w:sz="0" w:space="0" w:color="auto"/>
        <w:bottom w:val="none" w:sz="0" w:space="0" w:color="auto"/>
        <w:right w:val="none" w:sz="0" w:space="0" w:color="auto"/>
      </w:divBdr>
    </w:div>
    <w:div w:id="771899020">
      <w:bodyDiv w:val="1"/>
      <w:marLeft w:val="0"/>
      <w:marRight w:val="0"/>
      <w:marTop w:val="0"/>
      <w:marBottom w:val="0"/>
      <w:divBdr>
        <w:top w:val="none" w:sz="0" w:space="0" w:color="auto"/>
        <w:left w:val="none" w:sz="0" w:space="0" w:color="auto"/>
        <w:bottom w:val="none" w:sz="0" w:space="0" w:color="auto"/>
        <w:right w:val="none" w:sz="0" w:space="0" w:color="auto"/>
      </w:divBdr>
      <w:divsChild>
        <w:div w:id="426275409">
          <w:marLeft w:val="547"/>
          <w:marRight w:val="0"/>
          <w:marTop w:val="0"/>
          <w:marBottom w:val="0"/>
          <w:divBdr>
            <w:top w:val="none" w:sz="0" w:space="0" w:color="auto"/>
            <w:left w:val="none" w:sz="0" w:space="0" w:color="auto"/>
            <w:bottom w:val="none" w:sz="0" w:space="0" w:color="auto"/>
            <w:right w:val="none" w:sz="0" w:space="0" w:color="auto"/>
          </w:divBdr>
        </w:div>
      </w:divsChild>
    </w:div>
    <w:div w:id="1062405583">
      <w:bodyDiv w:val="1"/>
      <w:marLeft w:val="0"/>
      <w:marRight w:val="0"/>
      <w:marTop w:val="0"/>
      <w:marBottom w:val="0"/>
      <w:divBdr>
        <w:top w:val="none" w:sz="0" w:space="0" w:color="auto"/>
        <w:left w:val="none" w:sz="0" w:space="0" w:color="auto"/>
        <w:bottom w:val="none" w:sz="0" w:space="0" w:color="auto"/>
        <w:right w:val="none" w:sz="0" w:space="0" w:color="auto"/>
      </w:divBdr>
    </w:div>
    <w:div w:id="1122192313">
      <w:bodyDiv w:val="1"/>
      <w:marLeft w:val="0"/>
      <w:marRight w:val="0"/>
      <w:marTop w:val="0"/>
      <w:marBottom w:val="0"/>
      <w:divBdr>
        <w:top w:val="none" w:sz="0" w:space="0" w:color="auto"/>
        <w:left w:val="none" w:sz="0" w:space="0" w:color="auto"/>
        <w:bottom w:val="none" w:sz="0" w:space="0" w:color="auto"/>
        <w:right w:val="none" w:sz="0" w:space="0" w:color="auto"/>
      </w:divBdr>
    </w:div>
    <w:div w:id="1514952738">
      <w:bodyDiv w:val="1"/>
      <w:marLeft w:val="0"/>
      <w:marRight w:val="0"/>
      <w:marTop w:val="0"/>
      <w:marBottom w:val="0"/>
      <w:divBdr>
        <w:top w:val="none" w:sz="0" w:space="0" w:color="auto"/>
        <w:left w:val="none" w:sz="0" w:space="0" w:color="auto"/>
        <w:bottom w:val="none" w:sz="0" w:space="0" w:color="auto"/>
        <w:right w:val="none" w:sz="0" w:space="0" w:color="auto"/>
      </w:divBdr>
    </w:div>
    <w:div w:id="1705906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gov.wales/welsh-languag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finance@sport.wale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millstream.eu/guides/en-gb/Wales/SupplierPostboxGuide.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www.sell2wales.gov.uk/"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port.wales/"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Sport Wales">
      <a:dk1>
        <a:srgbClr val="000000"/>
      </a:dk1>
      <a:lt1>
        <a:srgbClr val="FFFFFF"/>
      </a:lt1>
      <a:dk2>
        <a:srgbClr val="807E8B"/>
      </a:dk2>
      <a:lt2>
        <a:srgbClr val="E7E6E6"/>
      </a:lt2>
      <a:accent1>
        <a:srgbClr val="E32434"/>
      </a:accent1>
      <a:accent2>
        <a:srgbClr val="174963"/>
      </a:accent2>
      <a:accent3>
        <a:srgbClr val="ECEBEE"/>
      </a:accent3>
      <a:accent4>
        <a:srgbClr val="F6B207"/>
      </a:accent4>
      <a:accent5>
        <a:srgbClr val="289D91"/>
      </a:accent5>
      <a:accent6>
        <a:srgbClr val="BFBEC5"/>
      </a:accent6>
      <a:hlink>
        <a:srgbClr val="0563C1"/>
      </a:hlink>
      <a:folHlink>
        <a:srgbClr val="954F72"/>
      </a:folHlink>
    </a:clrScheme>
    <a:fontScheme name="Design Dough - Sport Wales">
      <a:majorFont>
        <a:latin typeface="Montserrat Black"/>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b6a5190f-ebbd-42e3-bc8b-869af9a80cc9" ContentTypeId="0x0101" PreviousValue="false"/>
</file>

<file path=customXml/item2.xml><?xml version="1.0" encoding="utf-8"?>
<p:properties xmlns:p="http://schemas.microsoft.com/office/2006/metadata/properties" xmlns:xsi="http://www.w3.org/2001/XMLSchema-instance" xmlns:pc="http://schemas.microsoft.com/office/infopath/2007/PartnerControls">
  <documentManagement>
    <TaxCatchAll xmlns="0b22347c-f1d2-4d06-afcd-5322e966e31c" xsi:nil="true"/>
    <lcf76f155ced4ddcb4097134ff3c332f xmlns="2165bb26-cf07-4171-837f-761416201f1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8C1D8334AEE1C4793D14C6BF9B1E754" ma:contentTypeVersion="15" ma:contentTypeDescription="Create a new document." ma:contentTypeScope="" ma:versionID="023f10c1fa017ce31f427a9d38980439">
  <xsd:schema xmlns:xsd="http://www.w3.org/2001/XMLSchema" xmlns:xs="http://www.w3.org/2001/XMLSchema" xmlns:p="http://schemas.microsoft.com/office/2006/metadata/properties" xmlns:ns2="2165bb26-cf07-4171-837f-761416201f12" xmlns:ns3="0b22347c-f1d2-4d06-afcd-5322e966e31c" targetNamespace="http://schemas.microsoft.com/office/2006/metadata/properties" ma:root="true" ma:fieldsID="57b4fa45b4f6fa23a3ac422006c20749" ns2:_="" ns3:_="">
    <xsd:import namespace="2165bb26-cf07-4171-837f-761416201f12"/>
    <xsd:import namespace="0b22347c-f1d2-4d06-afcd-5322e966e3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5bb26-cf07-4171-837f-761416201f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a5190f-ebbd-42e3-bc8b-869af9a80cc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2347c-f1d2-4d06-afcd-5322e966e31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f46015-03f7-4aaf-836d-34d51f60ee66}" ma:internalName="TaxCatchAll" ma:showField="CatchAllData" ma:web="0b22347c-f1d2-4d06-afcd-5322e966e3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3F2AE2-740C-4115-8F4D-8BD2CF2DC7D6}">
  <ds:schemaRefs>
    <ds:schemaRef ds:uri="Microsoft.SharePoint.Taxonomy.ContentTypeSync"/>
  </ds:schemaRefs>
</ds:datastoreItem>
</file>

<file path=customXml/itemProps2.xml><?xml version="1.0" encoding="utf-8"?>
<ds:datastoreItem xmlns:ds="http://schemas.openxmlformats.org/officeDocument/2006/customXml" ds:itemID="{355C8F70-CB32-4FCD-A2C7-0A4A63C511A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AF23131-3365-43FB-9078-280FA1BD6E83}">
  <ds:schemaRefs>
    <ds:schemaRef ds:uri="http://schemas.openxmlformats.org/officeDocument/2006/bibliography"/>
  </ds:schemaRefs>
</ds:datastoreItem>
</file>

<file path=customXml/itemProps4.xml><?xml version="1.0" encoding="utf-8"?>
<ds:datastoreItem xmlns:ds="http://schemas.openxmlformats.org/officeDocument/2006/customXml" ds:itemID="{A0381CEF-3DE0-429A-9E92-E92FDFA4F05B}"/>
</file>

<file path=customXml/itemProps5.xml><?xml version="1.0" encoding="utf-8"?>
<ds:datastoreItem xmlns:ds="http://schemas.openxmlformats.org/officeDocument/2006/customXml" ds:itemID="{BDFE61B3-D1AB-4D25-994D-532E65A240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9362</Words>
  <Characters>53369</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62606</CharactersWithSpaces>
  <SharedDoc>false</SharedDoc>
  <HLinks>
    <vt:vector size="156" baseType="variant">
      <vt:variant>
        <vt:i4>1769562</vt:i4>
      </vt:variant>
      <vt:variant>
        <vt:i4>141</vt:i4>
      </vt:variant>
      <vt:variant>
        <vt:i4>0</vt:i4>
      </vt:variant>
      <vt:variant>
        <vt:i4>5</vt:i4>
      </vt:variant>
      <vt:variant>
        <vt:lpwstr>https://www.gov.wales/welsh-language</vt:lpwstr>
      </vt:variant>
      <vt:variant>
        <vt:lpwstr/>
      </vt:variant>
      <vt:variant>
        <vt:i4>6357065</vt:i4>
      </vt:variant>
      <vt:variant>
        <vt:i4>138</vt:i4>
      </vt:variant>
      <vt:variant>
        <vt:i4>0</vt:i4>
      </vt:variant>
      <vt:variant>
        <vt:i4>5</vt:i4>
      </vt:variant>
      <vt:variant>
        <vt:lpwstr>mailto:finance@sport.wales</vt:lpwstr>
      </vt:variant>
      <vt:variant>
        <vt:lpwstr/>
      </vt:variant>
      <vt:variant>
        <vt:i4>1245250</vt:i4>
      </vt:variant>
      <vt:variant>
        <vt:i4>135</vt:i4>
      </vt:variant>
      <vt:variant>
        <vt:i4>0</vt:i4>
      </vt:variant>
      <vt:variant>
        <vt:i4>5</vt:i4>
      </vt:variant>
      <vt:variant>
        <vt:lpwstr>https://www.millstream.eu/guides/en-gb/Wales/SupplierPostboxGuide.pdf</vt:lpwstr>
      </vt:variant>
      <vt:variant>
        <vt:lpwstr/>
      </vt:variant>
      <vt:variant>
        <vt:i4>393301</vt:i4>
      </vt:variant>
      <vt:variant>
        <vt:i4>132</vt:i4>
      </vt:variant>
      <vt:variant>
        <vt:i4>0</vt:i4>
      </vt:variant>
      <vt:variant>
        <vt:i4>5</vt:i4>
      </vt:variant>
      <vt:variant>
        <vt:lpwstr>http://www.sell2wales.gov.uk/</vt:lpwstr>
      </vt:variant>
      <vt:variant>
        <vt:lpwstr/>
      </vt:variant>
      <vt:variant>
        <vt:i4>5177408</vt:i4>
      </vt:variant>
      <vt:variant>
        <vt:i4>129</vt:i4>
      </vt:variant>
      <vt:variant>
        <vt:i4>0</vt:i4>
      </vt:variant>
      <vt:variant>
        <vt:i4>5</vt:i4>
      </vt:variant>
      <vt:variant>
        <vt:lpwstr>https://www.sport.wales/</vt:lpwstr>
      </vt:variant>
      <vt:variant>
        <vt:lpwstr/>
      </vt:variant>
      <vt:variant>
        <vt:i4>1114170</vt:i4>
      </vt:variant>
      <vt:variant>
        <vt:i4>122</vt:i4>
      </vt:variant>
      <vt:variant>
        <vt:i4>0</vt:i4>
      </vt:variant>
      <vt:variant>
        <vt:i4>5</vt:i4>
      </vt:variant>
      <vt:variant>
        <vt:lpwstr/>
      </vt:variant>
      <vt:variant>
        <vt:lpwstr>_Toc218693923</vt:lpwstr>
      </vt:variant>
      <vt:variant>
        <vt:i4>1114170</vt:i4>
      </vt:variant>
      <vt:variant>
        <vt:i4>116</vt:i4>
      </vt:variant>
      <vt:variant>
        <vt:i4>0</vt:i4>
      </vt:variant>
      <vt:variant>
        <vt:i4>5</vt:i4>
      </vt:variant>
      <vt:variant>
        <vt:lpwstr/>
      </vt:variant>
      <vt:variant>
        <vt:lpwstr>_Toc218693922</vt:lpwstr>
      </vt:variant>
      <vt:variant>
        <vt:i4>1114170</vt:i4>
      </vt:variant>
      <vt:variant>
        <vt:i4>110</vt:i4>
      </vt:variant>
      <vt:variant>
        <vt:i4>0</vt:i4>
      </vt:variant>
      <vt:variant>
        <vt:i4>5</vt:i4>
      </vt:variant>
      <vt:variant>
        <vt:lpwstr/>
      </vt:variant>
      <vt:variant>
        <vt:lpwstr>_Toc218693921</vt:lpwstr>
      </vt:variant>
      <vt:variant>
        <vt:i4>1114170</vt:i4>
      </vt:variant>
      <vt:variant>
        <vt:i4>104</vt:i4>
      </vt:variant>
      <vt:variant>
        <vt:i4>0</vt:i4>
      </vt:variant>
      <vt:variant>
        <vt:i4>5</vt:i4>
      </vt:variant>
      <vt:variant>
        <vt:lpwstr/>
      </vt:variant>
      <vt:variant>
        <vt:lpwstr>_Toc218693920</vt:lpwstr>
      </vt:variant>
      <vt:variant>
        <vt:i4>1179706</vt:i4>
      </vt:variant>
      <vt:variant>
        <vt:i4>98</vt:i4>
      </vt:variant>
      <vt:variant>
        <vt:i4>0</vt:i4>
      </vt:variant>
      <vt:variant>
        <vt:i4>5</vt:i4>
      </vt:variant>
      <vt:variant>
        <vt:lpwstr/>
      </vt:variant>
      <vt:variant>
        <vt:lpwstr>_Toc218693919</vt:lpwstr>
      </vt:variant>
      <vt:variant>
        <vt:i4>1179706</vt:i4>
      </vt:variant>
      <vt:variant>
        <vt:i4>92</vt:i4>
      </vt:variant>
      <vt:variant>
        <vt:i4>0</vt:i4>
      </vt:variant>
      <vt:variant>
        <vt:i4>5</vt:i4>
      </vt:variant>
      <vt:variant>
        <vt:lpwstr/>
      </vt:variant>
      <vt:variant>
        <vt:lpwstr>_Toc218693912</vt:lpwstr>
      </vt:variant>
      <vt:variant>
        <vt:i4>1245242</vt:i4>
      </vt:variant>
      <vt:variant>
        <vt:i4>86</vt:i4>
      </vt:variant>
      <vt:variant>
        <vt:i4>0</vt:i4>
      </vt:variant>
      <vt:variant>
        <vt:i4>5</vt:i4>
      </vt:variant>
      <vt:variant>
        <vt:lpwstr/>
      </vt:variant>
      <vt:variant>
        <vt:lpwstr>_Toc218693902</vt:lpwstr>
      </vt:variant>
      <vt:variant>
        <vt:i4>1245242</vt:i4>
      </vt:variant>
      <vt:variant>
        <vt:i4>80</vt:i4>
      </vt:variant>
      <vt:variant>
        <vt:i4>0</vt:i4>
      </vt:variant>
      <vt:variant>
        <vt:i4>5</vt:i4>
      </vt:variant>
      <vt:variant>
        <vt:lpwstr/>
      </vt:variant>
      <vt:variant>
        <vt:lpwstr>_Toc218693901</vt:lpwstr>
      </vt:variant>
      <vt:variant>
        <vt:i4>1245242</vt:i4>
      </vt:variant>
      <vt:variant>
        <vt:i4>74</vt:i4>
      </vt:variant>
      <vt:variant>
        <vt:i4>0</vt:i4>
      </vt:variant>
      <vt:variant>
        <vt:i4>5</vt:i4>
      </vt:variant>
      <vt:variant>
        <vt:lpwstr/>
      </vt:variant>
      <vt:variant>
        <vt:lpwstr>_Toc218693900</vt:lpwstr>
      </vt:variant>
      <vt:variant>
        <vt:i4>1703995</vt:i4>
      </vt:variant>
      <vt:variant>
        <vt:i4>68</vt:i4>
      </vt:variant>
      <vt:variant>
        <vt:i4>0</vt:i4>
      </vt:variant>
      <vt:variant>
        <vt:i4>5</vt:i4>
      </vt:variant>
      <vt:variant>
        <vt:lpwstr/>
      </vt:variant>
      <vt:variant>
        <vt:lpwstr>_Toc218693899</vt:lpwstr>
      </vt:variant>
      <vt:variant>
        <vt:i4>1703995</vt:i4>
      </vt:variant>
      <vt:variant>
        <vt:i4>62</vt:i4>
      </vt:variant>
      <vt:variant>
        <vt:i4>0</vt:i4>
      </vt:variant>
      <vt:variant>
        <vt:i4>5</vt:i4>
      </vt:variant>
      <vt:variant>
        <vt:lpwstr/>
      </vt:variant>
      <vt:variant>
        <vt:lpwstr>_Toc218693898</vt:lpwstr>
      </vt:variant>
      <vt:variant>
        <vt:i4>1703995</vt:i4>
      </vt:variant>
      <vt:variant>
        <vt:i4>56</vt:i4>
      </vt:variant>
      <vt:variant>
        <vt:i4>0</vt:i4>
      </vt:variant>
      <vt:variant>
        <vt:i4>5</vt:i4>
      </vt:variant>
      <vt:variant>
        <vt:lpwstr/>
      </vt:variant>
      <vt:variant>
        <vt:lpwstr>_Toc218693897</vt:lpwstr>
      </vt:variant>
      <vt:variant>
        <vt:i4>1703995</vt:i4>
      </vt:variant>
      <vt:variant>
        <vt:i4>50</vt:i4>
      </vt:variant>
      <vt:variant>
        <vt:i4>0</vt:i4>
      </vt:variant>
      <vt:variant>
        <vt:i4>5</vt:i4>
      </vt:variant>
      <vt:variant>
        <vt:lpwstr/>
      </vt:variant>
      <vt:variant>
        <vt:lpwstr>_Toc218693896</vt:lpwstr>
      </vt:variant>
      <vt:variant>
        <vt:i4>1703995</vt:i4>
      </vt:variant>
      <vt:variant>
        <vt:i4>44</vt:i4>
      </vt:variant>
      <vt:variant>
        <vt:i4>0</vt:i4>
      </vt:variant>
      <vt:variant>
        <vt:i4>5</vt:i4>
      </vt:variant>
      <vt:variant>
        <vt:lpwstr/>
      </vt:variant>
      <vt:variant>
        <vt:lpwstr>_Toc218693895</vt:lpwstr>
      </vt:variant>
      <vt:variant>
        <vt:i4>1703995</vt:i4>
      </vt:variant>
      <vt:variant>
        <vt:i4>38</vt:i4>
      </vt:variant>
      <vt:variant>
        <vt:i4>0</vt:i4>
      </vt:variant>
      <vt:variant>
        <vt:i4>5</vt:i4>
      </vt:variant>
      <vt:variant>
        <vt:lpwstr/>
      </vt:variant>
      <vt:variant>
        <vt:lpwstr>_Toc218693894</vt:lpwstr>
      </vt:variant>
      <vt:variant>
        <vt:i4>1703995</vt:i4>
      </vt:variant>
      <vt:variant>
        <vt:i4>32</vt:i4>
      </vt:variant>
      <vt:variant>
        <vt:i4>0</vt:i4>
      </vt:variant>
      <vt:variant>
        <vt:i4>5</vt:i4>
      </vt:variant>
      <vt:variant>
        <vt:lpwstr/>
      </vt:variant>
      <vt:variant>
        <vt:lpwstr>_Toc218693893</vt:lpwstr>
      </vt:variant>
      <vt:variant>
        <vt:i4>1703995</vt:i4>
      </vt:variant>
      <vt:variant>
        <vt:i4>26</vt:i4>
      </vt:variant>
      <vt:variant>
        <vt:i4>0</vt:i4>
      </vt:variant>
      <vt:variant>
        <vt:i4>5</vt:i4>
      </vt:variant>
      <vt:variant>
        <vt:lpwstr/>
      </vt:variant>
      <vt:variant>
        <vt:lpwstr>_Toc218693892</vt:lpwstr>
      </vt:variant>
      <vt:variant>
        <vt:i4>1703995</vt:i4>
      </vt:variant>
      <vt:variant>
        <vt:i4>20</vt:i4>
      </vt:variant>
      <vt:variant>
        <vt:i4>0</vt:i4>
      </vt:variant>
      <vt:variant>
        <vt:i4>5</vt:i4>
      </vt:variant>
      <vt:variant>
        <vt:lpwstr/>
      </vt:variant>
      <vt:variant>
        <vt:lpwstr>_Toc218693891</vt:lpwstr>
      </vt:variant>
      <vt:variant>
        <vt:i4>1703995</vt:i4>
      </vt:variant>
      <vt:variant>
        <vt:i4>14</vt:i4>
      </vt:variant>
      <vt:variant>
        <vt:i4>0</vt:i4>
      </vt:variant>
      <vt:variant>
        <vt:i4>5</vt:i4>
      </vt:variant>
      <vt:variant>
        <vt:lpwstr/>
      </vt:variant>
      <vt:variant>
        <vt:lpwstr>_Toc218693890</vt:lpwstr>
      </vt:variant>
      <vt:variant>
        <vt:i4>1769531</vt:i4>
      </vt:variant>
      <vt:variant>
        <vt:i4>8</vt:i4>
      </vt:variant>
      <vt:variant>
        <vt:i4>0</vt:i4>
      </vt:variant>
      <vt:variant>
        <vt:i4>5</vt:i4>
      </vt:variant>
      <vt:variant>
        <vt:lpwstr/>
      </vt:variant>
      <vt:variant>
        <vt:lpwstr>_Toc218693889</vt:lpwstr>
      </vt:variant>
      <vt:variant>
        <vt:i4>1769531</vt:i4>
      </vt:variant>
      <vt:variant>
        <vt:i4>2</vt:i4>
      </vt:variant>
      <vt:variant>
        <vt:i4>0</vt:i4>
      </vt:variant>
      <vt:variant>
        <vt:i4>5</vt:i4>
      </vt:variant>
      <vt:variant>
        <vt:lpwstr/>
      </vt:variant>
      <vt:variant>
        <vt:lpwstr>_Toc218693888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Deirdre Angella</cp:lastModifiedBy>
  <cp:revision>2</cp:revision>
  <dcterms:created xsi:type="dcterms:W3CDTF">2026-11-01T23:11:00Z</dcterms:created>
  <dcterms:modified xsi:type="dcterms:W3CDTF">2026-11-01T23:11:00Z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0x01010038C1D8334AEE1C4793D14C6BF9B1E754</vt:lpwstr>
  </property>
  <property fmtid="{D5CDD505-2E9C-101B-9397-08002B2CF9AE}" pid="3" name="MediaServiceImageTags">
    <vt:lpwstr/>
  </property>
  <property fmtid="{D5CDD505-2E9C-101B-9397-08002B2CF9AE}" pid="4" name="Order">
    <vt:r8>2986900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6cd24bb8-ecc4-478d-9dba-21eb964a2356</vt:lpwstr>
  </property>
</Properties>
</file>