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B3C1D" w:rsidRDefault="00D44EE8" w14:paraId="696596FB" w14:textId="35541ACB">
      <w:r>
        <w:rPr>
          <w:noProof/>
        </w:rPr>
        <w:drawing>
          <wp:anchor distT="0" distB="0" distL="114300" distR="114300" simplePos="0" relativeHeight="251658240" behindDoc="0" locked="0" layoutInCell="1" allowOverlap="1" wp14:anchorId="489E6C43" wp14:editId="7AE04653">
            <wp:simplePos x="0" y="0"/>
            <wp:positionH relativeFrom="page">
              <wp:align>left</wp:align>
            </wp:positionH>
            <wp:positionV relativeFrom="paragraph">
              <wp:posOffset>-756285</wp:posOffset>
            </wp:positionV>
            <wp:extent cx="3275330" cy="1165225"/>
            <wp:effectExtent l="0" t="0" r="1270" b="0"/>
            <wp:wrapNone/>
            <wp:docPr id="330999289" name="Picture 330999289"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5330" cy="1165225"/>
                    </a:xfrm>
                    <a:prstGeom prst="rect">
                      <a:avLst/>
                    </a:prstGeom>
                  </pic:spPr>
                </pic:pic>
              </a:graphicData>
            </a:graphic>
            <wp14:sizeRelH relativeFrom="page">
              <wp14:pctWidth>0</wp14:pctWidth>
            </wp14:sizeRelH>
            <wp14:sizeRelV relativeFrom="page">
              <wp14:pctHeight>0</wp14:pctHeight>
            </wp14:sizeRelV>
          </wp:anchor>
        </w:drawing>
      </w:r>
    </w:p>
    <w:p w:rsidRPr="00530856" w:rsidR="00530856" w:rsidP="00530856" w:rsidRDefault="00530856" w14:paraId="02613637" w14:textId="77777777"/>
    <w:p w:rsidRPr="00530856" w:rsidR="00530856" w:rsidP="00530856" w:rsidRDefault="00530856" w14:paraId="584D8DBC" w14:textId="77777777"/>
    <w:p w:rsidRPr="00530856" w:rsidR="00530856" w:rsidP="00530856" w:rsidRDefault="00530856" w14:paraId="5C18B979" w14:textId="358781EE"/>
    <w:p w:rsidRPr="00530856" w:rsidR="00530856" w:rsidP="00530856" w:rsidRDefault="00AE1207" w14:paraId="29E5A328" w14:textId="2A906486">
      <w:r>
        <w:rPr>
          <w:rFonts w:ascii="Aptos Display" w:hAnsi="Aptos Display" w:cs="LilyUPC"/>
          <w:b/>
          <w:bCs/>
          <w:noProof/>
          <w:color w:val="4472C4" w:themeColor="accent1"/>
          <w:sz w:val="54"/>
          <w:szCs w:val="54"/>
        </w:rPr>
        <mc:AlternateContent>
          <mc:Choice Requires="wps">
            <w:drawing>
              <wp:anchor distT="0" distB="0" distL="114300" distR="114300" simplePos="0" relativeHeight="251658241" behindDoc="0" locked="0" layoutInCell="1" allowOverlap="1" wp14:anchorId="48EC4069" wp14:editId="2D9AF080">
                <wp:simplePos x="0" y="0"/>
                <wp:positionH relativeFrom="margin">
                  <wp:posOffset>-425450</wp:posOffset>
                </wp:positionH>
                <wp:positionV relativeFrom="paragraph">
                  <wp:posOffset>185486</wp:posOffset>
                </wp:positionV>
                <wp:extent cx="5322570" cy="3830955"/>
                <wp:effectExtent l="0" t="0" r="0" b="0"/>
                <wp:wrapNone/>
                <wp:docPr id="971966599" name="Text Box 971966599"/>
                <wp:cNvGraphicFramePr/>
                <a:graphic xmlns:a="http://schemas.openxmlformats.org/drawingml/2006/main">
                  <a:graphicData uri="http://schemas.microsoft.com/office/word/2010/wordprocessingShape">
                    <wps:wsp>
                      <wps:cNvSpPr txBox="1"/>
                      <wps:spPr>
                        <a:xfrm>
                          <a:off x="0" y="0"/>
                          <a:ext cx="5322570" cy="3830955"/>
                        </a:xfrm>
                        <a:prstGeom prst="rect">
                          <a:avLst/>
                        </a:prstGeom>
                        <a:noFill/>
                        <a:ln w="6350">
                          <a:noFill/>
                        </a:ln>
                      </wps:spPr>
                      <wps:txbx>
                        <w:txbxContent>
                          <w:p w:rsidRPr="00530856" w:rsidR="00530856" w:rsidP="007C2059" w:rsidRDefault="00530856" w14:paraId="39E81177" w14:textId="18CFFBE6">
                            <w:pPr>
                              <w:jc w:val="center"/>
                              <w:rPr>
                                <w:rFonts w:ascii="Montserrat" w:hAnsi="Montserrat" w:cs="LilyUPC"/>
                                <w:b/>
                                <w:bCs/>
                                <w:sz w:val="54"/>
                                <w:szCs w:val="54"/>
                                <w:shd w:val="clear" w:color="auto" w:fill="FFFFFF"/>
                              </w:rPr>
                            </w:pPr>
                            <w:r w:rsidRPr="001D21F4">
                              <w:rPr>
                                <w:rFonts w:ascii="Montserrat" w:hAnsi="Montserrat" w:cs="LilyUPC"/>
                                <w:b/>
                                <w:bCs/>
                                <w:sz w:val="54"/>
                                <w:szCs w:val="54"/>
                                <w:shd w:val="clear" w:color="auto" w:fill="FFFFFF"/>
                              </w:rPr>
                              <w:t xml:space="preserve">Invitation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 xml:space="preserve">o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ender</w:t>
                            </w:r>
                          </w:p>
                          <w:p w:rsidRPr="00530856" w:rsidR="00530856" w:rsidP="007C2059" w:rsidRDefault="0042440A" w14:paraId="7A1A5C70" w14:textId="47D1D5D7">
                            <w:pPr>
                              <w:jc w:val="center"/>
                              <w:rPr>
                                <w:rFonts w:ascii="Montserrat" w:hAnsi="Montserrat" w:cs="LilyUPC"/>
                                <w:b/>
                                <w:bCs/>
                                <w:caps/>
                                <w:sz w:val="54"/>
                                <w:szCs w:val="54"/>
                                <w:shd w:val="clear" w:color="auto" w:fill="FFFFFF"/>
                              </w:rPr>
                            </w:pPr>
                            <w:r>
                              <w:rPr>
                                <w:rFonts w:ascii="Montserrat" w:hAnsi="Montserrat" w:cs="LilyUPC"/>
                                <w:b/>
                                <w:bCs/>
                                <w:caps/>
                                <w:sz w:val="54"/>
                                <w:szCs w:val="54"/>
                                <w:shd w:val="clear" w:color="auto" w:fill="FFFFFF"/>
                              </w:rPr>
                              <w:t xml:space="preserve">BAF26028 – </w:t>
                            </w:r>
                            <w:r w:rsidR="007E5F33">
                              <w:rPr>
                                <w:rFonts w:ascii="Montserrat" w:hAnsi="Montserrat" w:cs="LilyUPC"/>
                                <w:b/>
                                <w:bCs/>
                                <w:caps/>
                                <w:sz w:val="54"/>
                                <w:szCs w:val="54"/>
                                <w:shd w:val="clear" w:color="auto" w:fill="FFFFFF"/>
                              </w:rPr>
                              <w:t xml:space="preserve">Bron afon </w:t>
                            </w:r>
                            <w:r>
                              <w:rPr>
                                <w:rFonts w:ascii="Montserrat" w:hAnsi="Montserrat" w:cs="LilyUPC"/>
                                <w:b/>
                                <w:bCs/>
                                <w:caps/>
                                <w:sz w:val="54"/>
                                <w:szCs w:val="54"/>
                                <w:shd w:val="clear" w:color="auto" w:fill="FFFFFF"/>
                              </w:rPr>
                              <w:t>DLO Support framework</w:t>
                            </w:r>
                            <w:r w:rsidR="00D646D1">
                              <w:rPr>
                                <w:rFonts w:ascii="Montserrat" w:hAnsi="Montserrat" w:cs="LilyUPC"/>
                                <w:b/>
                                <w:bCs/>
                                <w:caps/>
                                <w:sz w:val="54"/>
                                <w:szCs w:val="54"/>
                                <w:shd w:val="clear" w:color="auto" w:fill="FFFFFF"/>
                              </w:rPr>
                              <w:t xml:space="preserve"> </w:t>
                            </w:r>
                          </w:p>
                          <w:p w:rsidR="00530856" w:rsidP="007C2059" w:rsidRDefault="00530856" w14:paraId="7F46C174" w14:textId="522CBF0B">
                            <w:pPr>
                              <w:jc w:val="center"/>
                              <w:rPr>
                                <w:rFonts w:ascii="Aptos" w:hAnsi="Aptos"/>
                                <w:b/>
                                <w:bCs/>
                                <w:sz w:val="36"/>
                                <w:szCs w:val="36"/>
                              </w:rPr>
                            </w:pPr>
                            <w:r w:rsidRPr="00D0776C">
                              <w:rPr>
                                <w:rFonts w:ascii="Aptos" w:hAnsi="Aptos"/>
                                <w:b/>
                                <w:bCs/>
                                <w:sz w:val="36"/>
                                <w:szCs w:val="36"/>
                              </w:rPr>
                              <w:t>Return Deadline</w:t>
                            </w:r>
                            <w:r>
                              <w:rPr>
                                <w:rFonts w:ascii="Aptos" w:hAnsi="Aptos"/>
                                <w:b/>
                                <w:bCs/>
                                <w:sz w:val="36"/>
                                <w:szCs w:val="36"/>
                              </w:rPr>
                              <w:t>:</w:t>
                            </w:r>
                          </w:p>
                          <w:p w:rsidRPr="00D0776C" w:rsidR="00530856" w:rsidP="007C2059" w:rsidRDefault="00530856" w14:paraId="58787C6B" w14:textId="7B9EC0B5">
                            <w:pPr>
                              <w:jc w:val="center"/>
                              <w:rPr>
                                <w:rFonts w:ascii="Aptos" w:hAnsi="Aptos"/>
                                <w:sz w:val="36"/>
                                <w:szCs w:val="36"/>
                              </w:rPr>
                            </w:pPr>
                            <w:r w:rsidRPr="00D0776C">
                              <w:rPr>
                                <w:rFonts w:ascii="Aptos" w:hAnsi="Aptos"/>
                                <w:sz w:val="36"/>
                                <w:szCs w:val="36"/>
                              </w:rPr>
                              <w:t>12:00</w:t>
                            </w:r>
                            <w:r w:rsidR="00F638F8">
                              <w:rPr>
                                <w:rFonts w:ascii="Aptos" w:hAnsi="Aptos"/>
                                <w:sz w:val="36"/>
                                <w:szCs w:val="36"/>
                              </w:rPr>
                              <w:t>(noon)</w:t>
                            </w:r>
                            <w:r w:rsidRPr="00D0776C">
                              <w:rPr>
                                <w:rFonts w:ascii="Aptos" w:hAnsi="Aptos"/>
                                <w:sz w:val="36"/>
                                <w:szCs w:val="36"/>
                              </w:rPr>
                              <w:t xml:space="preserve"> </w:t>
                            </w:r>
                            <w:r w:rsidR="001C51D6">
                              <w:rPr>
                                <w:rFonts w:ascii="Aptos" w:hAnsi="Aptos"/>
                                <w:sz w:val="36"/>
                                <w:szCs w:val="36"/>
                              </w:rPr>
                              <w:t>Monday 7</w:t>
                            </w:r>
                            <w:r w:rsidRPr="001C51D6" w:rsidR="001C51D6">
                              <w:rPr>
                                <w:rFonts w:ascii="Aptos" w:hAnsi="Aptos"/>
                                <w:sz w:val="36"/>
                                <w:szCs w:val="36"/>
                                <w:vertAlign w:val="superscript"/>
                              </w:rPr>
                              <w:t>th</w:t>
                            </w:r>
                            <w:r w:rsidR="001C51D6">
                              <w:rPr>
                                <w:rFonts w:ascii="Aptos" w:hAnsi="Aptos"/>
                                <w:sz w:val="36"/>
                                <w:szCs w:val="36"/>
                              </w:rPr>
                              <w:t xml:space="preserve"> December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w14:anchorId="48EC4069">
                <v:stroke joinstyle="miter"/>
                <v:path gradientshapeok="t" o:connecttype="rect"/>
              </v:shapetype>
              <v:shape id="Text Box 971966599" style="position:absolute;margin-left:-33.5pt;margin-top:14.6pt;width:419.1pt;height:301.65pt;z-index:251658241;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WkhGAIAAC0EAAAOAAAAZHJzL2Uyb0RvYy54bWysU8lu2zAQvRfoPxC815IXZREsB24CFwWM&#10;JIBT5ExTpCWA4rAkbcn9+g4peUHaU9ELNcMZzfLe4/yhaxQ5COtq0AUdj1JKhOZQ1npX0B9vqy93&#10;lDjPdMkUaFHQo3D0YfH507w1uZhABaoUlmAR7fLWFLTy3uRJ4nglGuZGYITGoATbMI+u3SWlZS1W&#10;b1QySdObpAVbGgtcOIe3T32QLmJ9KQX3L1I64YkqKM7m42njuQ1nspizfGeZqWo+jMH+YYqG1Rqb&#10;nks9Mc/I3tZ/lGpqbsGB9CMOTQJS1lzEHXCbcfphm03FjIi7IDjOnGFy/68sfz5szKslvvsKHRIY&#10;AGmNyx1ehn06aZvwxUkJxhHC4xk20XnC8TKbTibZLYY4xqZ30/Q+y0Kd5PK7sc5/E9CQYBTUIi8R&#10;LnZYO9+nnlJCNw2rWqnIjdKkLejNNEvjD+cIFlcae1yGDZbvtt2wwRbKIy5moefcGb6qsfmaOf/K&#10;LJKMA6Nw/QseUgE2gcGipAL762/3IR+xxyglLYqmoO7nnllBifqukZX78WwWVBadWXY7QcdeR7bX&#10;Eb1vHgF1OcYnYng0Q75XJ1NaaN5R38vQFUNMc+xdUH8yH30vZXwfXCyXMQl1ZZhf643hoXSAM0D7&#10;1r0zawb8PVL3DCd5sfwDDX1uT8Ry70HWkaMAcI/qgDtqMrI8vJ8g+ms/Zl1e+eI3AAAA//8DAFBL&#10;AwQUAAYACAAAACEAEuc7auIAAAAKAQAADwAAAGRycy9kb3ducmV2LnhtbEyPzU7DMBCE70i8g7VI&#10;3FqnRk1KiFNVkSokBIeWXrhtYjeJ8E+I3Tbw9CyncpvVjGa/KdaTNeysx9B7J2ExT4Bp13jVu1bC&#10;4X07WwELEZ1C452W8K0DrMvbmwJz5S9up8/72DIqcSFHCV2MQ855aDptMcz9oB15Rz9ajHSOLVcj&#10;XqjcGi6SJOUWe0cfOhx01enmc3+yEl6q7RvuamFXP6Z6fj1uhq/Dx1LK+7tp8wQs6ilew/CHT+hQ&#10;ElPtT04FZiTM0oy2RAniUQCjQJYtSNQS0gexBF4W/P+E8hcAAP//AwBQSwECLQAUAAYACAAAACEA&#10;toM4kv4AAADhAQAAEwAAAAAAAAAAAAAAAAAAAAAAW0NvbnRlbnRfVHlwZXNdLnhtbFBLAQItABQA&#10;BgAIAAAAIQA4/SH/1gAAAJQBAAALAAAAAAAAAAAAAAAAAC8BAABfcmVscy8ucmVsc1BLAQItABQA&#10;BgAIAAAAIQBGRWkhGAIAAC0EAAAOAAAAAAAAAAAAAAAAAC4CAABkcnMvZTJvRG9jLnhtbFBLAQIt&#10;ABQABgAIAAAAIQAS5ztq4gAAAAoBAAAPAAAAAAAAAAAAAAAAAHIEAABkcnMvZG93bnJldi54bWxQ&#10;SwUGAAAAAAQABADzAAAAgQUAAAAA&#10;">
                <v:textbox>
                  <w:txbxContent>
                    <w:p w:rsidRPr="00530856" w:rsidR="00530856" w:rsidP="007C2059" w:rsidRDefault="00530856" w14:paraId="39E81177" w14:textId="18CFFBE6">
                      <w:pPr>
                        <w:jc w:val="center"/>
                        <w:rPr>
                          <w:rFonts w:ascii="Montserrat" w:hAnsi="Montserrat" w:cs="LilyUPC"/>
                          <w:b/>
                          <w:bCs/>
                          <w:sz w:val="54"/>
                          <w:szCs w:val="54"/>
                          <w:shd w:val="clear" w:color="auto" w:fill="FFFFFF"/>
                        </w:rPr>
                      </w:pPr>
                      <w:r w:rsidRPr="001D21F4">
                        <w:rPr>
                          <w:rFonts w:ascii="Montserrat" w:hAnsi="Montserrat" w:cs="LilyUPC"/>
                          <w:b/>
                          <w:bCs/>
                          <w:sz w:val="54"/>
                          <w:szCs w:val="54"/>
                          <w:shd w:val="clear" w:color="auto" w:fill="FFFFFF"/>
                        </w:rPr>
                        <w:t xml:space="preserve">Invitation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 xml:space="preserve">o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ender</w:t>
                      </w:r>
                    </w:p>
                    <w:p w:rsidRPr="00530856" w:rsidR="00530856" w:rsidP="007C2059" w:rsidRDefault="0042440A" w14:paraId="7A1A5C70" w14:textId="47D1D5D7">
                      <w:pPr>
                        <w:jc w:val="center"/>
                        <w:rPr>
                          <w:rFonts w:ascii="Montserrat" w:hAnsi="Montserrat" w:cs="LilyUPC"/>
                          <w:b/>
                          <w:bCs/>
                          <w:caps/>
                          <w:sz w:val="54"/>
                          <w:szCs w:val="54"/>
                          <w:shd w:val="clear" w:color="auto" w:fill="FFFFFF"/>
                        </w:rPr>
                      </w:pPr>
                      <w:r>
                        <w:rPr>
                          <w:rFonts w:ascii="Montserrat" w:hAnsi="Montserrat" w:cs="LilyUPC"/>
                          <w:b/>
                          <w:bCs/>
                          <w:caps/>
                          <w:sz w:val="54"/>
                          <w:szCs w:val="54"/>
                          <w:shd w:val="clear" w:color="auto" w:fill="FFFFFF"/>
                        </w:rPr>
                        <w:t xml:space="preserve">BAF26028 – </w:t>
                      </w:r>
                      <w:r w:rsidR="007E5F33">
                        <w:rPr>
                          <w:rFonts w:ascii="Montserrat" w:hAnsi="Montserrat" w:cs="LilyUPC"/>
                          <w:b/>
                          <w:bCs/>
                          <w:caps/>
                          <w:sz w:val="54"/>
                          <w:szCs w:val="54"/>
                          <w:shd w:val="clear" w:color="auto" w:fill="FFFFFF"/>
                        </w:rPr>
                        <w:t xml:space="preserve">Bron afon </w:t>
                      </w:r>
                      <w:r>
                        <w:rPr>
                          <w:rFonts w:ascii="Montserrat" w:hAnsi="Montserrat" w:cs="LilyUPC"/>
                          <w:b/>
                          <w:bCs/>
                          <w:caps/>
                          <w:sz w:val="54"/>
                          <w:szCs w:val="54"/>
                          <w:shd w:val="clear" w:color="auto" w:fill="FFFFFF"/>
                        </w:rPr>
                        <w:t>DLO Support framework</w:t>
                      </w:r>
                      <w:r w:rsidR="00D646D1">
                        <w:rPr>
                          <w:rFonts w:ascii="Montserrat" w:hAnsi="Montserrat" w:cs="LilyUPC"/>
                          <w:b/>
                          <w:bCs/>
                          <w:caps/>
                          <w:sz w:val="54"/>
                          <w:szCs w:val="54"/>
                          <w:shd w:val="clear" w:color="auto" w:fill="FFFFFF"/>
                        </w:rPr>
                        <w:t xml:space="preserve"> </w:t>
                      </w:r>
                    </w:p>
                    <w:p w:rsidR="00530856" w:rsidP="007C2059" w:rsidRDefault="00530856" w14:paraId="7F46C174" w14:textId="522CBF0B">
                      <w:pPr>
                        <w:jc w:val="center"/>
                        <w:rPr>
                          <w:rFonts w:ascii="Aptos" w:hAnsi="Aptos"/>
                          <w:b/>
                          <w:bCs/>
                          <w:sz w:val="36"/>
                          <w:szCs w:val="36"/>
                        </w:rPr>
                      </w:pPr>
                      <w:r w:rsidRPr="00D0776C">
                        <w:rPr>
                          <w:rFonts w:ascii="Aptos" w:hAnsi="Aptos"/>
                          <w:b/>
                          <w:bCs/>
                          <w:sz w:val="36"/>
                          <w:szCs w:val="36"/>
                        </w:rPr>
                        <w:t>Return Deadline</w:t>
                      </w:r>
                      <w:r>
                        <w:rPr>
                          <w:rFonts w:ascii="Aptos" w:hAnsi="Aptos"/>
                          <w:b/>
                          <w:bCs/>
                          <w:sz w:val="36"/>
                          <w:szCs w:val="36"/>
                        </w:rPr>
                        <w:t>:</w:t>
                      </w:r>
                    </w:p>
                    <w:p w:rsidRPr="00D0776C" w:rsidR="00530856" w:rsidP="007C2059" w:rsidRDefault="00530856" w14:paraId="58787C6B" w14:textId="7B9EC0B5">
                      <w:pPr>
                        <w:jc w:val="center"/>
                        <w:rPr>
                          <w:rFonts w:ascii="Aptos" w:hAnsi="Aptos"/>
                          <w:sz w:val="36"/>
                          <w:szCs w:val="36"/>
                        </w:rPr>
                      </w:pPr>
                      <w:r w:rsidRPr="00D0776C">
                        <w:rPr>
                          <w:rFonts w:ascii="Aptos" w:hAnsi="Aptos"/>
                          <w:sz w:val="36"/>
                          <w:szCs w:val="36"/>
                        </w:rPr>
                        <w:t>12:00</w:t>
                      </w:r>
                      <w:r w:rsidR="00F638F8">
                        <w:rPr>
                          <w:rFonts w:ascii="Aptos" w:hAnsi="Aptos"/>
                          <w:sz w:val="36"/>
                          <w:szCs w:val="36"/>
                        </w:rPr>
                        <w:t>(noon)</w:t>
                      </w:r>
                      <w:r w:rsidRPr="00D0776C">
                        <w:rPr>
                          <w:rFonts w:ascii="Aptos" w:hAnsi="Aptos"/>
                          <w:sz w:val="36"/>
                          <w:szCs w:val="36"/>
                        </w:rPr>
                        <w:t xml:space="preserve"> </w:t>
                      </w:r>
                      <w:r w:rsidR="001C51D6">
                        <w:rPr>
                          <w:rFonts w:ascii="Aptos" w:hAnsi="Aptos"/>
                          <w:sz w:val="36"/>
                          <w:szCs w:val="36"/>
                        </w:rPr>
                        <w:t>Monday 7</w:t>
                      </w:r>
                      <w:r w:rsidRPr="001C51D6" w:rsidR="001C51D6">
                        <w:rPr>
                          <w:rFonts w:ascii="Aptos" w:hAnsi="Aptos"/>
                          <w:sz w:val="36"/>
                          <w:szCs w:val="36"/>
                          <w:vertAlign w:val="superscript"/>
                        </w:rPr>
                        <w:t>th</w:t>
                      </w:r>
                      <w:r w:rsidR="001C51D6">
                        <w:rPr>
                          <w:rFonts w:ascii="Aptos" w:hAnsi="Aptos"/>
                          <w:sz w:val="36"/>
                          <w:szCs w:val="36"/>
                        </w:rPr>
                        <w:t xml:space="preserve"> December 2026</w:t>
                      </w:r>
                    </w:p>
                  </w:txbxContent>
                </v:textbox>
                <w10:wrap anchorx="margin"/>
              </v:shape>
            </w:pict>
          </mc:Fallback>
        </mc:AlternateContent>
      </w:r>
    </w:p>
    <w:p w:rsidRPr="00530856" w:rsidR="00530856" w:rsidP="00530856" w:rsidRDefault="00530856" w14:paraId="46575BD3" w14:textId="625A5AEC"/>
    <w:p w:rsidRPr="00530856" w:rsidR="00530856" w:rsidP="00530856" w:rsidRDefault="00530856" w14:paraId="328936B0" w14:textId="3C9515C3"/>
    <w:p w:rsidRPr="00530856" w:rsidR="00530856" w:rsidP="00530856" w:rsidRDefault="00530856" w14:paraId="0CD91D3B" w14:textId="77777777"/>
    <w:p w:rsidRPr="00530856" w:rsidR="00530856" w:rsidP="00530856" w:rsidRDefault="00530856" w14:paraId="29179B0B" w14:textId="77777777"/>
    <w:p w:rsidR="00530856" w:rsidP="00530856" w:rsidRDefault="00530856" w14:paraId="3952DA8F" w14:textId="23EA8CF3">
      <w:pPr>
        <w:tabs>
          <w:tab w:val="left" w:pos="7237"/>
        </w:tabs>
        <w:sectPr w:rsidR="00530856" w:rsidSect="00D44EE8">
          <w:headerReference w:type="default" r:id="rId12"/>
          <w:footerReference w:type="default" r:id="rId13"/>
          <w:headerReference w:type="first" r:id="rId14"/>
          <w:footerReference w:type="first" r:id="rId15"/>
          <w:pgSz w:w="11906" w:h="16838" w:orient="portrait"/>
          <w:pgMar w:top="1440" w:right="1440" w:bottom="1440" w:left="1440" w:header="708" w:footer="708" w:gutter="0"/>
          <w:cols w:space="708"/>
          <w:titlePg/>
          <w:docGrid w:linePitch="360"/>
        </w:sectPr>
      </w:pPr>
    </w:p>
    <w:sdt>
      <w:sdtPr>
        <w:id w:val="191087524"/>
        <w:docPartObj>
          <w:docPartGallery w:val="Table of Contents"/>
          <w:docPartUnique/>
        </w:docPartObj>
        <w:rPr>
          <w:rFonts w:ascii="Calibri" w:hAnsi="Calibri" w:eastAsia="游明朝" w:cs="Arial" w:asciiTheme="minorAscii" w:hAnsiTheme="minorAscii" w:eastAsiaTheme="minorEastAsia" w:cstheme="minorBidi"/>
          <w:color w:val="auto"/>
          <w:sz w:val="22"/>
          <w:szCs w:val="22"/>
        </w:rPr>
      </w:sdtPr>
      <w:sdtEndPr>
        <w:rPr>
          <w:rFonts w:ascii="Calibri" w:hAnsi="Calibri" w:eastAsia="游明朝" w:cs="Arial" w:asciiTheme="minorAscii" w:hAnsiTheme="minorAscii" w:eastAsiaTheme="minorEastAsia" w:cstheme="minorBidi"/>
          <w:color w:val="auto"/>
          <w:sz w:val="22"/>
          <w:szCs w:val="22"/>
        </w:rPr>
      </w:sdtEndPr>
      <w:sdtContent>
        <w:p w:rsidR="00070406" w:rsidRDefault="00070406" w14:paraId="0E40AA34" w14:textId="1A44A8B5">
          <w:pPr>
            <w:pStyle w:val="TOCHeading"/>
          </w:pPr>
          <w:r>
            <w:t>Contents</w:t>
          </w:r>
        </w:p>
        <w:p w:rsidR="008146D0" w:rsidP="529FEA48" w:rsidRDefault="529FEA48" w14:paraId="4B837424" w14:textId="3FBDE4FE">
          <w:pPr>
            <w:pStyle w:val="TOC1"/>
            <w:tabs>
              <w:tab w:val="left" w:pos="435"/>
              <w:tab w:val="right" w:leader="dot" w:pos="9015"/>
            </w:tabs>
            <w:rPr>
              <w:rStyle w:val="Hyperlink"/>
              <w:noProof/>
              <w:kern w:val="2"/>
              <w:lang w:eastAsia="en-GB"/>
              <w14:ligatures w14:val="standardContextual"/>
            </w:rPr>
          </w:pPr>
          <w:r>
            <w:fldChar w:fldCharType="begin"/>
          </w:r>
          <w:r w:rsidR="00F86394">
            <w:instrText>TOC \o "1-3" \z \u \h</w:instrText>
          </w:r>
          <w:r>
            <w:fldChar w:fldCharType="separate"/>
          </w:r>
          <w:hyperlink w:anchor="_Toc548674087">
            <w:r w:rsidRPr="529FEA48">
              <w:rPr>
                <w:rStyle w:val="Hyperlink"/>
              </w:rPr>
              <w:t>1.</w:t>
            </w:r>
            <w:r w:rsidR="00F86394">
              <w:tab/>
            </w:r>
            <w:r w:rsidRPr="529FEA48">
              <w:rPr>
                <w:rStyle w:val="Hyperlink"/>
              </w:rPr>
              <w:t>Tender Overview</w:t>
            </w:r>
            <w:r w:rsidR="00F86394">
              <w:tab/>
            </w:r>
            <w:r w:rsidR="00F86394">
              <w:fldChar w:fldCharType="begin"/>
            </w:r>
            <w:r w:rsidR="00F86394">
              <w:instrText>PAGEREF _Toc548674087 \h</w:instrText>
            </w:r>
            <w:r w:rsidR="00F86394">
              <w:fldChar w:fldCharType="separate"/>
            </w:r>
            <w:r w:rsidRPr="529FEA48">
              <w:rPr>
                <w:rStyle w:val="Hyperlink"/>
              </w:rPr>
              <w:t>2</w:t>
            </w:r>
            <w:r w:rsidR="00F86394">
              <w:fldChar w:fldCharType="end"/>
            </w:r>
          </w:hyperlink>
        </w:p>
        <w:p w:rsidR="008146D0" w:rsidP="529FEA48" w:rsidRDefault="529FEA48" w14:paraId="0D0B5FA0" w14:textId="38EE9011">
          <w:pPr>
            <w:pStyle w:val="TOC2"/>
            <w:tabs>
              <w:tab w:val="left" w:pos="660"/>
              <w:tab w:val="right" w:leader="dot" w:pos="9015"/>
            </w:tabs>
            <w:rPr>
              <w:rStyle w:val="Hyperlink"/>
              <w:noProof/>
              <w:kern w:val="2"/>
              <w:lang w:eastAsia="en-GB"/>
              <w14:ligatures w14:val="standardContextual"/>
            </w:rPr>
          </w:pPr>
          <w:hyperlink w:anchor="_Toc1545952661">
            <w:r w:rsidRPr="529FEA48">
              <w:rPr>
                <w:rStyle w:val="Hyperlink"/>
              </w:rPr>
              <w:t>1.1.</w:t>
            </w:r>
            <w:r w:rsidR="008146D0">
              <w:tab/>
            </w:r>
            <w:r w:rsidRPr="529FEA48">
              <w:rPr>
                <w:rStyle w:val="Hyperlink"/>
              </w:rPr>
              <w:t>Tender Brief</w:t>
            </w:r>
            <w:r w:rsidR="008146D0">
              <w:tab/>
            </w:r>
            <w:r w:rsidR="008146D0">
              <w:fldChar w:fldCharType="begin"/>
            </w:r>
            <w:r w:rsidR="008146D0">
              <w:instrText>PAGEREF _Toc1545952661 \h</w:instrText>
            </w:r>
            <w:r w:rsidR="008146D0">
              <w:fldChar w:fldCharType="separate"/>
            </w:r>
            <w:r w:rsidRPr="529FEA48">
              <w:rPr>
                <w:rStyle w:val="Hyperlink"/>
              </w:rPr>
              <w:t>3</w:t>
            </w:r>
            <w:r w:rsidR="008146D0">
              <w:fldChar w:fldCharType="end"/>
            </w:r>
          </w:hyperlink>
        </w:p>
        <w:p w:rsidR="008146D0" w:rsidP="529FEA48" w:rsidRDefault="529FEA48" w14:paraId="086028BD" w14:textId="39B35B3D">
          <w:pPr>
            <w:pStyle w:val="TOC2"/>
            <w:tabs>
              <w:tab w:val="left" w:pos="660"/>
              <w:tab w:val="right" w:leader="dot" w:pos="9015"/>
            </w:tabs>
            <w:rPr>
              <w:rStyle w:val="Hyperlink"/>
              <w:noProof/>
              <w:kern w:val="2"/>
              <w:lang w:eastAsia="en-GB"/>
              <w14:ligatures w14:val="standardContextual"/>
            </w:rPr>
          </w:pPr>
          <w:hyperlink w:anchor="_Toc763361567">
            <w:r w:rsidRPr="529FEA48">
              <w:rPr>
                <w:rStyle w:val="Hyperlink"/>
              </w:rPr>
              <w:t>1.2.</w:t>
            </w:r>
            <w:r w:rsidR="008146D0">
              <w:tab/>
            </w:r>
            <w:r w:rsidRPr="529FEA48">
              <w:rPr>
                <w:rStyle w:val="Hyperlink"/>
              </w:rPr>
              <w:t>Indicative Timetable</w:t>
            </w:r>
            <w:r w:rsidR="008146D0">
              <w:tab/>
            </w:r>
            <w:r w:rsidR="008146D0">
              <w:fldChar w:fldCharType="begin"/>
            </w:r>
            <w:r w:rsidR="008146D0">
              <w:instrText>PAGEREF _Toc763361567 \h</w:instrText>
            </w:r>
            <w:r w:rsidR="008146D0">
              <w:fldChar w:fldCharType="separate"/>
            </w:r>
            <w:r w:rsidRPr="529FEA48">
              <w:rPr>
                <w:rStyle w:val="Hyperlink"/>
              </w:rPr>
              <w:t>3</w:t>
            </w:r>
            <w:r w:rsidR="008146D0">
              <w:fldChar w:fldCharType="end"/>
            </w:r>
          </w:hyperlink>
        </w:p>
        <w:p w:rsidR="008146D0" w:rsidP="529FEA48" w:rsidRDefault="529FEA48" w14:paraId="6C078332" w14:textId="14BAEB24">
          <w:pPr>
            <w:pStyle w:val="TOC2"/>
            <w:tabs>
              <w:tab w:val="left" w:pos="660"/>
              <w:tab w:val="right" w:leader="dot" w:pos="9015"/>
            </w:tabs>
            <w:rPr>
              <w:rStyle w:val="Hyperlink"/>
              <w:noProof/>
              <w:kern w:val="2"/>
              <w:lang w:eastAsia="en-GB"/>
              <w14:ligatures w14:val="standardContextual"/>
            </w:rPr>
          </w:pPr>
          <w:hyperlink w:anchor="_Toc2110704730">
            <w:r w:rsidRPr="529FEA48">
              <w:rPr>
                <w:rStyle w:val="Hyperlink"/>
              </w:rPr>
              <w:t>1.3.</w:t>
            </w:r>
            <w:r w:rsidR="008146D0">
              <w:tab/>
            </w:r>
            <w:r w:rsidRPr="529FEA48">
              <w:rPr>
                <w:rStyle w:val="Hyperlink"/>
              </w:rPr>
              <w:t>Introduction to Barcud Shared Services</w:t>
            </w:r>
            <w:r w:rsidR="008146D0">
              <w:tab/>
            </w:r>
            <w:r w:rsidR="008146D0">
              <w:fldChar w:fldCharType="begin"/>
            </w:r>
            <w:r w:rsidR="008146D0">
              <w:instrText>PAGEREF _Toc2110704730 \h</w:instrText>
            </w:r>
            <w:r w:rsidR="008146D0">
              <w:fldChar w:fldCharType="separate"/>
            </w:r>
            <w:r w:rsidRPr="529FEA48">
              <w:rPr>
                <w:rStyle w:val="Hyperlink"/>
              </w:rPr>
              <w:t>3</w:t>
            </w:r>
            <w:r w:rsidR="008146D0">
              <w:fldChar w:fldCharType="end"/>
            </w:r>
          </w:hyperlink>
        </w:p>
        <w:p w:rsidR="008146D0" w:rsidP="529FEA48" w:rsidRDefault="529FEA48" w14:paraId="7740F944" w14:textId="5778A60B">
          <w:pPr>
            <w:pStyle w:val="TOC2"/>
            <w:tabs>
              <w:tab w:val="left" w:pos="660"/>
              <w:tab w:val="right" w:leader="dot" w:pos="9015"/>
            </w:tabs>
            <w:rPr>
              <w:rStyle w:val="Hyperlink"/>
              <w:noProof/>
              <w:kern w:val="2"/>
              <w:lang w:eastAsia="en-GB"/>
              <w14:ligatures w14:val="standardContextual"/>
            </w:rPr>
          </w:pPr>
          <w:hyperlink w:anchor="_Toc2096647197">
            <w:r w:rsidRPr="529FEA48">
              <w:rPr>
                <w:rStyle w:val="Hyperlink"/>
              </w:rPr>
              <w:t>1.4.</w:t>
            </w:r>
            <w:r w:rsidR="008146D0">
              <w:tab/>
            </w:r>
            <w:r w:rsidRPr="529FEA48">
              <w:rPr>
                <w:rStyle w:val="Hyperlink"/>
              </w:rPr>
              <w:t>Introduction to Bron Afon</w:t>
            </w:r>
            <w:r w:rsidR="008146D0">
              <w:tab/>
            </w:r>
            <w:r w:rsidR="008146D0">
              <w:fldChar w:fldCharType="begin"/>
            </w:r>
            <w:r w:rsidR="008146D0">
              <w:instrText>PAGEREF _Toc2096647197 \h</w:instrText>
            </w:r>
            <w:r w:rsidR="008146D0">
              <w:fldChar w:fldCharType="separate"/>
            </w:r>
            <w:r w:rsidRPr="529FEA48">
              <w:rPr>
                <w:rStyle w:val="Hyperlink"/>
              </w:rPr>
              <w:t>4</w:t>
            </w:r>
            <w:r w:rsidR="008146D0">
              <w:fldChar w:fldCharType="end"/>
            </w:r>
          </w:hyperlink>
        </w:p>
        <w:p w:rsidR="008146D0" w:rsidP="529FEA48" w:rsidRDefault="529FEA48" w14:paraId="12A79952" w14:textId="51E28F00">
          <w:pPr>
            <w:pStyle w:val="TOC2"/>
            <w:tabs>
              <w:tab w:val="left" w:pos="660"/>
              <w:tab w:val="right" w:leader="dot" w:pos="9015"/>
            </w:tabs>
            <w:rPr>
              <w:rStyle w:val="Hyperlink"/>
              <w:noProof/>
              <w:kern w:val="2"/>
              <w:lang w:eastAsia="en-GB"/>
              <w14:ligatures w14:val="standardContextual"/>
            </w:rPr>
          </w:pPr>
          <w:hyperlink w:anchor="_Toc657445577">
            <w:r w:rsidRPr="529FEA48">
              <w:rPr>
                <w:rStyle w:val="Hyperlink"/>
              </w:rPr>
              <w:t>1.5.</w:t>
            </w:r>
            <w:r w:rsidR="008146D0">
              <w:tab/>
            </w:r>
            <w:r w:rsidRPr="529FEA48">
              <w:rPr>
                <w:rStyle w:val="Hyperlink"/>
              </w:rPr>
              <w:t>Introduction to Valleys to Coast (V2C)</w:t>
            </w:r>
            <w:r w:rsidR="008146D0">
              <w:tab/>
            </w:r>
            <w:r w:rsidR="008146D0">
              <w:fldChar w:fldCharType="begin"/>
            </w:r>
            <w:r w:rsidR="008146D0">
              <w:instrText>PAGEREF _Toc657445577 \h</w:instrText>
            </w:r>
            <w:r w:rsidR="008146D0">
              <w:fldChar w:fldCharType="separate"/>
            </w:r>
            <w:r w:rsidRPr="529FEA48">
              <w:rPr>
                <w:rStyle w:val="Hyperlink"/>
              </w:rPr>
              <w:t>5</w:t>
            </w:r>
            <w:r w:rsidR="008146D0">
              <w:fldChar w:fldCharType="end"/>
            </w:r>
          </w:hyperlink>
        </w:p>
        <w:p w:rsidR="008146D0" w:rsidP="529FEA48" w:rsidRDefault="529FEA48" w14:paraId="42B19CC1" w14:textId="6B8AD41C">
          <w:pPr>
            <w:pStyle w:val="TOC2"/>
            <w:tabs>
              <w:tab w:val="left" w:pos="660"/>
              <w:tab w:val="right" w:leader="dot" w:pos="9015"/>
            </w:tabs>
            <w:rPr>
              <w:rStyle w:val="Hyperlink"/>
              <w:noProof/>
              <w:kern w:val="2"/>
              <w:lang w:eastAsia="en-GB"/>
              <w14:ligatures w14:val="standardContextual"/>
            </w:rPr>
          </w:pPr>
          <w:hyperlink w:anchor="_Toc734185087">
            <w:r w:rsidRPr="529FEA48">
              <w:rPr>
                <w:rStyle w:val="Hyperlink"/>
              </w:rPr>
              <w:t>1.6.</w:t>
            </w:r>
            <w:r w:rsidR="008146D0">
              <w:tab/>
            </w:r>
            <w:r w:rsidRPr="529FEA48">
              <w:rPr>
                <w:rStyle w:val="Hyperlink"/>
              </w:rPr>
              <w:t>Introduction to Merthyr Valley Homes</w:t>
            </w:r>
            <w:r w:rsidR="008146D0">
              <w:tab/>
            </w:r>
            <w:r w:rsidR="008146D0">
              <w:fldChar w:fldCharType="begin"/>
            </w:r>
            <w:r w:rsidR="008146D0">
              <w:instrText>PAGEREF _Toc734185087 \h</w:instrText>
            </w:r>
            <w:r w:rsidR="008146D0">
              <w:fldChar w:fldCharType="separate"/>
            </w:r>
            <w:r w:rsidRPr="529FEA48">
              <w:rPr>
                <w:rStyle w:val="Hyperlink"/>
              </w:rPr>
              <w:t>6</w:t>
            </w:r>
            <w:r w:rsidR="008146D0">
              <w:fldChar w:fldCharType="end"/>
            </w:r>
          </w:hyperlink>
        </w:p>
        <w:p w:rsidR="008146D0" w:rsidP="529FEA48" w:rsidRDefault="529FEA48" w14:paraId="32D77A45" w14:textId="1B3D53AA">
          <w:pPr>
            <w:pStyle w:val="TOC1"/>
            <w:tabs>
              <w:tab w:val="left" w:pos="435"/>
              <w:tab w:val="right" w:leader="dot" w:pos="9015"/>
            </w:tabs>
            <w:rPr>
              <w:rStyle w:val="Hyperlink"/>
              <w:noProof/>
              <w:kern w:val="2"/>
              <w:lang w:eastAsia="en-GB"/>
              <w14:ligatures w14:val="standardContextual"/>
            </w:rPr>
          </w:pPr>
          <w:hyperlink w:anchor="_Toc1276378303">
            <w:r w:rsidRPr="529FEA48">
              <w:rPr>
                <w:rStyle w:val="Hyperlink"/>
              </w:rPr>
              <w:t>3.</w:t>
            </w:r>
            <w:r w:rsidR="008146D0">
              <w:tab/>
            </w:r>
            <w:r w:rsidRPr="529FEA48">
              <w:rPr>
                <w:rStyle w:val="Hyperlink"/>
              </w:rPr>
              <w:t>Tender Guidance</w:t>
            </w:r>
            <w:r w:rsidR="008146D0">
              <w:tab/>
            </w:r>
            <w:r w:rsidR="008146D0">
              <w:fldChar w:fldCharType="begin"/>
            </w:r>
            <w:r w:rsidR="008146D0">
              <w:instrText>PAGEREF _Toc1276378303 \h</w:instrText>
            </w:r>
            <w:r w:rsidR="008146D0">
              <w:fldChar w:fldCharType="separate"/>
            </w:r>
            <w:r w:rsidRPr="529FEA48">
              <w:rPr>
                <w:rStyle w:val="Hyperlink"/>
              </w:rPr>
              <w:t>6</w:t>
            </w:r>
            <w:r w:rsidR="008146D0">
              <w:fldChar w:fldCharType="end"/>
            </w:r>
          </w:hyperlink>
        </w:p>
        <w:p w:rsidR="008146D0" w:rsidP="529FEA48" w:rsidRDefault="529FEA48" w14:paraId="0F7A80F6" w14:textId="3F313541">
          <w:pPr>
            <w:pStyle w:val="TOC2"/>
            <w:tabs>
              <w:tab w:val="left" w:pos="660"/>
              <w:tab w:val="right" w:leader="dot" w:pos="9015"/>
            </w:tabs>
            <w:rPr>
              <w:rStyle w:val="Hyperlink"/>
              <w:noProof/>
              <w:kern w:val="2"/>
              <w:lang w:eastAsia="en-GB"/>
              <w14:ligatures w14:val="standardContextual"/>
            </w:rPr>
          </w:pPr>
          <w:hyperlink w:anchor="_Toc198068986">
            <w:r w:rsidRPr="529FEA48">
              <w:rPr>
                <w:rStyle w:val="Hyperlink"/>
              </w:rPr>
              <w:t>3.1.</w:t>
            </w:r>
            <w:r w:rsidR="008146D0">
              <w:tab/>
            </w:r>
            <w:r w:rsidRPr="529FEA48">
              <w:rPr>
                <w:rStyle w:val="Hyperlink"/>
              </w:rPr>
              <w:t>Instructions to Tenderers</w:t>
            </w:r>
            <w:r w:rsidR="008146D0">
              <w:tab/>
            </w:r>
            <w:r w:rsidR="008146D0">
              <w:fldChar w:fldCharType="begin"/>
            </w:r>
            <w:r w:rsidR="008146D0">
              <w:instrText>PAGEREF _Toc198068986 \h</w:instrText>
            </w:r>
            <w:r w:rsidR="008146D0">
              <w:fldChar w:fldCharType="separate"/>
            </w:r>
            <w:r w:rsidRPr="529FEA48">
              <w:rPr>
                <w:rStyle w:val="Hyperlink"/>
              </w:rPr>
              <w:t>7</w:t>
            </w:r>
            <w:r w:rsidR="008146D0">
              <w:fldChar w:fldCharType="end"/>
            </w:r>
          </w:hyperlink>
        </w:p>
        <w:p w:rsidR="008146D0" w:rsidP="529FEA48" w:rsidRDefault="529FEA48" w14:paraId="69B21350" w14:textId="054A3D89">
          <w:pPr>
            <w:pStyle w:val="TOC2"/>
            <w:tabs>
              <w:tab w:val="left" w:pos="660"/>
              <w:tab w:val="right" w:leader="dot" w:pos="9015"/>
            </w:tabs>
            <w:rPr>
              <w:rStyle w:val="Hyperlink"/>
              <w:noProof/>
              <w:kern w:val="2"/>
              <w:lang w:eastAsia="en-GB"/>
              <w14:ligatures w14:val="standardContextual"/>
            </w:rPr>
          </w:pPr>
          <w:hyperlink w:anchor="_Toc1441963013">
            <w:r w:rsidRPr="529FEA48">
              <w:rPr>
                <w:rStyle w:val="Hyperlink"/>
              </w:rPr>
              <w:t>3.2.</w:t>
            </w:r>
            <w:r w:rsidR="008146D0">
              <w:tab/>
            </w:r>
            <w:r w:rsidRPr="529FEA48">
              <w:rPr>
                <w:rStyle w:val="Hyperlink"/>
              </w:rPr>
              <w:t>Preparation of Tender</w:t>
            </w:r>
            <w:r w:rsidR="008146D0">
              <w:tab/>
            </w:r>
            <w:r w:rsidR="008146D0">
              <w:fldChar w:fldCharType="begin"/>
            </w:r>
            <w:r w:rsidR="008146D0">
              <w:instrText>PAGEREF _Toc1441963013 \h</w:instrText>
            </w:r>
            <w:r w:rsidR="008146D0">
              <w:fldChar w:fldCharType="separate"/>
            </w:r>
            <w:r w:rsidRPr="529FEA48">
              <w:rPr>
                <w:rStyle w:val="Hyperlink"/>
              </w:rPr>
              <w:t>8</w:t>
            </w:r>
            <w:r w:rsidR="008146D0">
              <w:fldChar w:fldCharType="end"/>
            </w:r>
          </w:hyperlink>
        </w:p>
        <w:p w:rsidR="008146D0" w:rsidP="529FEA48" w:rsidRDefault="529FEA48" w14:paraId="6F9BDBDF" w14:textId="3D88E9A1">
          <w:pPr>
            <w:pStyle w:val="TOC2"/>
            <w:tabs>
              <w:tab w:val="left" w:pos="660"/>
              <w:tab w:val="right" w:leader="dot" w:pos="9015"/>
            </w:tabs>
            <w:rPr>
              <w:rStyle w:val="Hyperlink"/>
              <w:noProof/>
              <w:kern w:val="2"/>
              <w:lang w:eastAsia="en-GB"/>
              <w14:ligatures w14:val="standardContextual"/>
            </w:rPr>
          </w:pPr>
          <w:hyperlink w:anchor="_Toc1108767024">
            <w:r w:rsidRPr="529FEA48">
              <w:rPr>
                <w:rStyle w:val="Hyperlink"/>
              </w:rPr>
              <w:t>3.3.</w:t>
            </w:r>
            <w:r w:rsidR="008146D0">
              <w:tab/>
            </w:r>
            <w:r w:rsidRPr="529FEA48">
              <w:rPr>
                <w:rStyle w:val="Hyperlink"/>
              </w:rPr>
              <w:t>Submission of Tenders</w:t>
            </w:r>
            <w:r w:rsidR="008146D0">
              <w:tab/>
            </w:r>
            <w:r w:rsidR="008146D0">
              <w:fldChar w:fldCharType="begin"/>
            </w:r>
            <w:r w:rsidR="008146D0">
              <w:instrText>PAGEREF _Toc1108767024 \h</w:instrText>
            </w:r>
            <w:r w:rsidR="008146D0">
              <w:fldChar w:fldCharType="separate"/>
            </w:r>
            <w:r w:rsidRPr="529FEA48">
              <w:rPr>
                <w:rStyle w:val="Hyperlink"/>
              </w:rPr>
              <w:t>8</w:t>
            </w:r>
            <w:r w:rsidR="008146D0">
              <w:fldChar w:fldCharType="end"/>
            </w:r>
          </w:hyperlink>
        </w:p>
        <w:p w:rsidR="008146D0" w:rsidP="529FEA48" w:rsidRDefault="529FEA48" w14:paraId="494EE4DC" w14:textId="4B5AA7EF">
          <w:pPr>
            <w:pStyle w:val="TOC2"/>
            <w:tabs>
              <w:tab w:val="left" w:pos="660"/>
              <w:tab w:val="right" w:leader="dot" w:pos="9015"/>
            </w:tabs>
            <w:rPr>
              <w:rStyle w:val="Hyperlink"/>
              <w:noProof/>
              <w:kern w:val="2"/>
              <w:lang w:eastAsia="en-GB"/>
              <w14:ligatures w14:val="standardContextual"/>
            </w:rPr>
          </w:pPr>
          <w:hyperlink w:anchor="_Toc427421752">
            <w:r w:rsidRPr="529FEA48">
              <w:rPr>
                <w:rStyle w:val="Hyperlink"/>
              </w:rPr>
              <w:t>3.4.</w:t>
            </w:r>
            <w:r w:rsidR="008146D0">
              <w:tab/>
            </w:r>
            <w:r w:rsidRPr="529FEA48">
              <w:rPr>
                <w:rStyle w:val="Hyperlink"/>
              </w:rPr>
              <w:t>Queries Relating to Tender</w:t>
            </w:r>
            <w:r w:rsidR="008146D0">
              <w:tab/>
            </w:r>
            <w:r w:rsidR="008146D0">
              <w:fldChar w:fldCharType="begin"/>
            </w:r>
            <w:r w:rsidR="008146D0">
              <w:instrText>PAGEREF _Toc427421752 \h</w:instrText>
            </w:r>
            <w:r w:rsidR="008146D0">
              <w:fldChar w:fldCharType="separate"/>
            </w:r>
            <w:r w:rsidRPr="529FEA48">
              <w:rPr>
                <w:rStyle w:val="Hyperlink"/>
              </w:rPr>
              <w:t>9</w:t>
            </w:r>
            <w:r w:rsidR="008146D0">
              <w:fldChar w:fldCharType="end"/>
            </w:r>
          </w:hyperlink>
        </w:p>
        <w:p w:rsidR="008146D0" w:rsidP="529FEA48" w:rsidRDefault="529FEA48" w14:paraId="72AEA6A8" w14:textId="120B2F75">
          <w:pPr>
            <w:pStyle w:val="TOC2"/>
            <w:tabs>
              <w:tab w:val="left" w:pos="660"/>
              <w:tab w:val="right" w:leader="dot" w:pos="9015"/>
            </w:tabs>
            <w:rPr>
              <w:rStyle w:val="Hyperlink"/>
              <w:noProof/>
              <w:kern w:val="2"/>
              <w:lang w:eastAsia="en-GB"/>
              <w14:ligatures w14:val="standardContextual"/>
            </w:rPr>
          </w:pPr>
          <w:hyperlink w:anchor="_Toc1382061343">
            <w:r w:rsidRPr="529FEA48">
              <w:rPr>
                <w:rStyle w:val="Hyperlink"/>
              </w:rPr>
              <w:t>3.5.</w:t>
            </w:r>
            <w:r w:rsidR="008146D0">
              <w:tab/>
            </w:r>
            <w:r w:rsidRPr="529FEA48">
              <w:rPr>
                <w:rStyle w:val="Hyperlink"/>
              </w:rPr>
              <w:t>Amendments to Tender Documents</w:t>
            </w:r>
            <w:r w:rsidR="008146D0">
              <w:tab/>
            </w:r>
            <w:r w:rsidR="008146D0">
              <w:fldChar w:fldCharType="begin"/>
            </w:r>
            <w:r w:rsidR="008146D0">
              <w:instrText>PAGEREF _Toc1382061343 \h</w:instrText>
            </w:r>
            <w:r w:rsidR="008146D0">
              <w:fldChar w:fldCharType="separate"/>
            </w:r>
            <w:r w:rsidRPr="529FEA48">
              <w:rPr>
                <w:rStyle w:val="Hyperlink"/>
              </w:rPr>
              <w:t>10</w:t>
            </w:r>
            <w:r w:rsidR="008146D0">
              <w:fldChar w:fldCharType="end"/>
            </w:r>
          </w:hyperlink>
        </w:p>
        <w:p w:rsidR="008146D0" w:rsidP="529FEA48" w:rsidRDefault="529FEA48" w14:paraId="313C79F6" w14:textId="430D2BA3">
          <w:pPr>
            <w:pStyle w:val="TOC2"/>
            <w:tabs>
              <w:tab w:val="left" w:pos="660"/>
              <w:tab w:val="right" w:leader="dot" w:pos="9015"/>
            </w:tabs>
            <w:rPr>
              <w:rStyle w:val="Hyperlink"/>
              <w:noProof/>
              <w:kern w:val="2"/>
              <w:lang w:eastAsia="en-GB"/>
              <w14:ligatures w14:val="standardContextual"/>
            </w:rPr>
          </w:pPr>
          <w:hyperlink w:anchor="_Toc1580227465">
            <w:r w:rsidRPr="529FEA48">
              <w:rPr>
                <w:rStyle w:val="Hyperlink"/>
              </w:rPr>
              <w:t>3.6.</w:t>
            </w:r>
            <w:r w:rsidR="008146D0">
              <w:tab/>
            </w:r>
            <w:r w:rsidRPr="529FEA48">
              <w:rPr>
                <w:rStyle w:val="Hyperlink"/>
              </w:rPr>
              <w:t>Right to Reject/Disqualify</w:t>
            </w:r>
            <w:r w:rsidR="008146D0">
              <w:tab/>
            </w:r>
            <w:r w:rsidR="008146D0">
              <w:fldChar w:fldCharType="begin"/>
            </w:r>
            <w:r w:rsidR="008146D0">
              <w:instrText>PAGEREF _Toc1580227465 \h</w:instrText>
            </w:r>
            <w:r w:rsidR="008146D0">
              <w:fldChar w:fldCharType="separate"/>
            </w:r>
            <w:r w:rsidRPr="529FEA48">
              <w:rPr>
                <w:rStyle w:val="Hyperlink"/>
              </w:rPr>
              <w:t>10</w:t>
            </w:r>
            <w:r w:rsidR="008146D0">
              <w:fldChar w:fldCharType="end"/>
            </w:r>
          </w:hyperlink>
        </w:p>
        <w:p w:rsidR="008146D0" w:rsidP="529FEA48" w:rsidRDefault="529FEA48" w14:paraId="781FA0D0" w14:textId="0A1DB725">
          <w:pPr>
            <w:pStyle w:val="TOC2"/>
            <w:tabs>
              <w:tab w:val="left" w:pos="660"/>
              <w:tab w:val="right" w:leader="dot" w:pos="9015"/>
            </w:tabs>
            <w:rPr>
              <w:rStyle w:val="Hyperlink"/>
              <w:noProof/>
              <w:kern w:val="2"/>
              <w:lang w:eastAsia="en-GB"/>
              <w14:ligatures w14:val="standardContextual"/>
            </w:rPr>
          </w:pPr>
          <w:hyperlink w:anchor="_Toc1890208239">
            <w:r w:rsidRPr="529FEA48">
              <w:rPr>
                <w:rStyle w:val="Hyperlink"/>
              </w:rPr>
              <w:t>3.7.</w:t>
            </w:r>
            <w:r w:rsidR="008146D0">
              <w:tab/>
            </w:r>
            <w:r w:rsidRPr="529FEA48">
              <w:rPr>
                <w:rStyle w:val="Hyperlink"/>
              </w:rPr>
              <w:t>Right to Cancel, Clarify or Vary the Process</w:t>
            </w:r>
            <w:r w:rsidR="008146D0">
              <w:tab/>
            </w:r>
            <w:r w:rsidR="008146D0">
              <w:fldChar w:fldCharType="begin"/>
            </w:r>
            <w:r w:rsidR="008146D0">
              <w:instrText>PAGEREF _Toc1890208239 \h</w:instrText>
            </w:r>
            <w:r w:rsidR="008146D0">
              <w:fldChar w:fldCharType="separate"/>
            </w:r>
            <w:r w:rsidRPr="529FEA48">
              <w:rPr>
                <w:rStyle w:val="Hyperlink"/>
              </w:rPr>
              <w:t>10</w:t>
            </w:r>
            <w:r w:rsidR="008146D0">
              <w:fldChar w:fldCharType="end"/>
            </w:r>
          </w:hyperlink>
        </w:p>
        <w:p w:rsidR="008146D0" w:rsidP="529FEA48" w:rsidRDefault="529FEA48" w14:paraId="70695295" w14:textId="24C466B1">
          <w:pPr>
            <w:pStyle w:val="TOC2"/>
            <w:tabs>
              <w:tab w:val="left" w:pos="660"/>
              <w:tab w:val="right" w:leader="dot" w:pos="9015"/>
            </w:tabs>
            <w:rPr>
              <w:rStyle w:val="Hyperlink"/>
              <w:noProof/>
              <w:kern w:val="2"/>
              <w:lang w:eastAsia="en-GB"/>
              <w14:ligatures w14:val="standardContextual"/>
            </w:rPr>
          </w:pPr>
          <w:hyperlink w:anchor="_Toc414040865">
            <w:r w:rsidRPr="529FEA48">
              <w:rPr>
                <w:rStyle w:val="Hyperlink"/>
              </w:rPr>
              <w:t>3.8.</w:t>
            </w:r>
            <w:r w:rsidR="008146D0">
              <w:tab/>
            </w:r>
            <w:r w:rsidRPr="529FEA48">
              <w:rPr>
                <w:rStyle w:val="Hyperlink"/>
              </w:rPr>
              <w:t>Site Visits</w:t>
            </w:r>
            <w:r w:rsidR="008146D0">
              <w:tab/>
            </w:r>
            <w:r w:rsidR="008146D0">
              <w:fldChar w:fldCharType="begin"/>
            </w:r>
            <w:r w:rsidR="008146D0">
              <w:instrText>PAGEREF _Toc414040865 \h</w:instrText>
            </w:r>
            <w:r w:rsidR="008146D0">
              <w:fldChar w:fldCharType="separate"/>
            </w:r>
            <w:r w:rsidRPr="529FEA48">
              <w:rPr>
                <w:rStyle w:val="Hyperlink"/>
              </w:rPr>
              <w:t>10</w:t>
            </w:r>
            <w:r w:rsidR="008146D0">
              <w:fldChar w:fldCharType="end"/>
            </w:r>
          </w:hyperlink>
        </w:p>
        <w:p w:rsidR="008146D0" w:rsidP="529FEA48" w:rsidRDefault="529FEA48" w14:paraId="13920442" w14:textId="12587A03">
          <w:pPr>
            <w:pStyle w:val="TOC2"/>
            <w:tabs>
              <w:tab w:val="left" w:pos="660"/>
              <w:tab w:val="right" w:leader="dot" w:pos="9015"/>
            </w:tabs>
            <w:rPr>
              <w:rStyle w:val="Hyperlink"/>
              <w:noProof/>
              <w:kern w:val="2"/>
              <w:lang w:eastAsia="en-GB"/>
              <w14:ligatures w14:val="standardContextual"/>
            </w:rPr>
          </w:pPr>
          <w:hyperlink w:anchor="_Toc190601062">
            <w:r w:rsidRPr="529FEA48">
              <w:rPr>
                <w:rStyle w:val="Hyperlink"/>
              </w:rPr>
              <w:t>3.9.</w:t>
            </w:r>
            <w:r w:rsidR="008146D0">
              <w:tab/>
            </w:r>
            <w:r w:rsidRPr="529FEA48">
              <w:rPr>
                <w:rStyle w:val="Hyperlink"/>
              </w:rPr>
              <w:t>Leaseholder Consultation</w:t>
            </w:r>
            <w:r w:rsidR="008146D0">
              <w:tab/>
            </w:r>
            <w:r w:rsidR="008146D0">
              <w:fldChar w:fldCharType="begin"/>
            </w:r>
            <w:r w:rsidR="008146D0">
              <w:instrText>PAGEREF _Toc190601062 \h</w:instrText>
            </w:r>
            <w:r w:rsidR="008146D0">
              <w:fldChar w:fldCharType="separate"/>
            </w:r>
            <w:r w:rsidRPr="529FEA48">
              <w:rPr>
                <w:rStyle w:val="Hyperlink"/>
              </w:rPr>
              <w:t>10</w:t>
            </w:r>
            <w:r w:rsidR="008146D0">
              <w:fldChar w:fldCharType="end"/>
            </w:r>
          </w:hyperlink>
        </w:p>
        <w:p w:rsidR="008146D0" w:rsidP="529FEA48" w:rsidRDefault="529FEA48" w14:paraId="63BA21A1" w14:textId="0906B084">
          <w:pPr>
            <w:pStyle w:val="TOC2"/>
            <w:tabs>
              <w:tab w:val="left" w:pos="870"/>
              <w:tab w:val="right" w:leader="dot" w:pos="9015"/>
            </w:tabs>
            <w:rPr>
              <w:rStyle w:val="Hyperlink"/>
              <w:noProof/>
              <w:kern w:val="2"/>
              <w:lang w:eastAsia="en-GB"/>
              <w14:ligatures w14:val="standardContextual"/>
            </w:rPr>
          </w:pPr>
          <w:hyperlink w:anchor="_Toc1018384129">
            <w:r w:rsidRPr="529FEA48">
              <w:rPr>
                <w:rStyle w:val="Hyperlink"/>
              </w:rPr>
              <w:t>3.10.</w:t>
            </w:r>
            <w:r w:rsidR="008146D0">
              <w:tab/>
            </w:r>
            <w:r w:rsidRPr="529FEA48">
              <w:rPr>
                <w:rStyle w:val="Hyperlink"/>
              </w:rPr>
              <w:t>Corporate Policies</w:t>
            </w:r>
            <w:r w:rsidR="008146D0">
              <w:tab/>
            </w:r>
            <w:r w:rsidR="008146D0">
              <w:fldChar w:fldCharType="begin"/>
            </w:r>
            <w:r w:rsidR="008146D0">
              <w:instrText>PAGEREF _Toc1018384129 \h</w:instrText>
            </w:r>
            <w:r w:rsidR="008146D0">
              <w:fldChar w:fldCharType="separate"/>
            </w:r>
            <w:r w:rsidRPr="529FEA48">
              <w:rPr>
                <w:rStyle w:val="Hyperlink"/>
              </w:rPr>
              <w:t>11</w:t>
            </w:r>
            <w:r w:rsidR="008146D0">
              <w:fldChar w:fldCharType="end"/>
            </w:r>
          </w:hyperlink>
        </w:p>
        <w:p w:rsidR="008146D0" w:rsidP="529FEA48" w:rsidRDefault="529FEA48" w14:paraId="76A90C87" w14:textId="781A8170">
          <w:pPr>
            <w:pStyle w:val="TOC2"/>
            <w:tabs>
              <w:tab w:val="left" w:pos="870"/>
              <w:tab w:val="right" w:leader="dot" w:pos="9015"/>
            </w:tabs>
            <w:rPr>
              <w:rStyle w:val="Hyperlink"/>
              <w:noProof/>
              <w:kern w:val="2"/>
              <w:lang w:eastAsia="en-GB"/>
              <w14:ligatures w14:val="standardContextual"/>
            </w:rPr>
          </w:pPr>
          <w:hyperlink w:anchor="_Toc2040740350">
            <w:r w:rsidRPr="529FEA48">
              <w:rPr>
                <w:rStyle w:val="Hyperlink"/>
              </w:rPr>
              <w:t>3.11.</w:t>
            </w:r>
            <w:r w:rsidR="008146D0">
              <w:tab/>
            </w:r>
            <w:r w:rsidRPr="529FEA48">
              <w:rPr>
                <w:rStyle w:val="Hyperlink"/>
              </w:rPr>
              <w:t>Sub-Contracting Arrangements</w:t>
            </w:r>
            <w:r w:rsidR="008146D0">
              <w:tab/>
            </w:r>
            <w:r w:rsidR="008146D0">
              <w:fldChar w:fldCharType="begin"/>
            </w:r>
            <w:r w:rsidR="008146D0">
              <w:instrText>PAGEREF _Toc2040740350 \h</w:instrText>
            </w:r>
            <w:r w:rsidR="008146D0">
              <w:fldChar w:fldCharType="separate"/>
            </w:r>
            <w:r w:rsidRPr="529FEA48">
              <w:rPr>
                <w:rStyle w:val="Hyperlink"/>
              </w:rPr>
              <w:t>11</w:t>
            </w:r>
            <w:r w:rsidR="008146D0">
              <w:fldChar w:fldCharType="end"/>
            </w:r>
          </w:hyperlink>
        </w:p>
        <w:p w:rsidR="008146D0" w:rsidP="529FEA48" w:rsidRDefault="529FEA48" w14:paraId="4E529E96" w14:textId="11DF5831">
          <w:pPr>
            <w:pStyle w:val="TOC2"/>
            <w:tabs>
              <w:tab w:val="left" w:pos="870"/>
              <w:tab w:val="right" w:leader="dot" w:pos="9015"/>
            </w:tabs>
            <w:rPr>
              <w:rStyle w:val="Hyperlink"/>
              <w:noProof/>
              <w:kern w:val="2"/>
              <w:lang w:eastAsia="en-GB"/>
              <w14:ligatures w14:val="standardContextual"/>
            </w:rPr>
          </w:pPr>
          <w:hyperlink w:anchor="_Toc976140754">
            <w:r w:rsidRPr="529FEA48">
              <w:rPr>
                <w:rStyle w:val="Hyperlink"/>
              </w:rPr>
              <w:t>3.12.</w:t>
            </w:r>
            <w:r w:rsidR="008146D0">
              <w:tab/>
            </w:r>
            <w:r w:rsidRPr="529FEA48">
              <w:rPr>
                <w:rStyle w:val="Hyperlink"/>
              </w:rPr>
              <w:t>Consortia Arrangements</w:t>
            </w:r>
            <w:r w:rsidR="008146D0">
              <w:tab/>
            </w:r>
            <w:r w:rsidR="008146D0">
              <w:fldChar w:fldCharType="begin"/>
            </w:r>
            <w:r w:rsidR="008146D0">
              <w:instrText>PAGEREF _Toc976140754 \h</w:instrText>
            </w:r>
            <w:r w:rsidR="008146D0">
              <w:fldChar w:fldCharType="separate"/>
            </w:r>
            <w:r w:rsidRPr="529FEA48">
              <w:rPr>
                <w:rStyle w:val="Hyperlink"/>
              </w:rPr>
              <w:t>11</w:t>
            </w:r>
            <w:r w:rsidR="008146D0">
              <w:fldChar w:fldCharType="end"/>
            </w:r>
          </w:hyperlink>
        </w:p>
        <w:p w:rsidR="008146D0" w:rsidP="529FEA48" w:rsidRDefault="529FEA48" w14:paraId="529AD0F5" w14:textId="4AC467AB">
          <w:pPr>
            <w:pStyle w:val="TOC2"/>
            <w:tabs>
              <w:tab w:val="left" w:pos="870"/>
              <w:tab w:val="right" w:leader="dot" w:pos="9015"/>
            </w:tabs>
            <w:rPr>
              <w:rStyle w:val="Hyperlink"/>
              <w:noProof/>
              <w:kern w:val="2"/>
              <w:lang w:eastAsia="en-GB"/>
              <w14:ligatures w14:val="standardContextual"/>
            </w:rPr>
          </w:pPr>
          <w:hyperlink w:anchor="_Toc412731775">
            <w:r w:rsidRPr="529FEA48">
              <w:rPr>
                <w:rStyle w:val="Hyperlink"/>
              </w:rPr>
              <w:t>3.13.</w:t>
            </w:r>
            <w:r w:rsidR="008146D0">
              <w:tab/>
            </w:r>
            <w:r w:rsidRPr="529FEA48">
              <w:rPr>
                <w:rStyle w:val="Hyperlink"/>
              </w:rPr>
              <w:t>Disbarment and Contract Termination</w:t>
            </w:r>
            <w:r w:rsidR="008146D0">
              <w:tab/>
            </w:r>
            <w:r w:rsidR="008146D0">
              <w:fldChar w:fldCharType="begin"/>
            </w:r>
            <w:r w:rsidR="008146D0">
              <w:instrText>PAGEREF _Toc412731775 \h</w:instrText>
            </w:r>
            <w:r w:rsidR="008146D0">
              <w:fldChar w:fldCharType="separate"/>
            </w:r>
            <w:r w:rsidRPr="529FEA48">
              <w:rPr>
                <w:rStyle w:val="Hyperlink"/>
              </w:rPr>
              <w:t>12</w:t>
            </w:r>
            <w:r w:rsidR="008146D0">
              <w:fldChar w:fldCharType="end"/>
            </w:r>
          </w:hyperlink>
        </w:p>
        <w:p w:rsidR="008146D0" w:rsidP="529FEA48" w:rsidRDefault="529FEA48" w14:paraId="184F397F" w14:textId="05F0F6C7">
          <w:pPr>
            <w:pStyle w:val="TOC1"/>
            <w:tabs>
              <w:tab w:val="left" w:pos="435"/>
              <w:tab w:val="right" w:leader="dot" w:pos="9015"/>
            </w:tabs>
            <w:rPr>
              <w:rStyle w:val="Hyperlink"/>
              <w:noProof/>
              <w:kern w:val="2"/>
              <w:lang w:eastAsia="en-GB"/>
              <w14:ligatures w14:val="standardContextual"/>
            </w:rPr>
          </w:pPr>
          <w:hyperlink w:anchor="_Toc610932632">
            <w:r w:rsidRPr="529FEA48">
              <w:rPr>
                <w:rStyle w:val="Hyperlink"/>
              </w:rPr>
              <w:t>4.</w:t>
            </w:r>
            <w:r w:rsidR="008146D0">
              <w:tab/>
            </w:r>
            <w:r w:rsidRPr="529FEA48">
              <w:rPr>
                <w:rStyle w:val="Hyperlink"/>
              </w:rPr>
              <w:t>Evaluation and Selection</w:t>
            </w:r>
            <w:r w:rsidR="008146D0">
              <w:tab/>
            </w:r>
            <w:r w:rsidR="008146D0">
              <w:fldChar w:fldCharType="begin"/>
            </w:r>
            <w:r w:rsidR="008146D0">
              <w:instrText>PAGEREF _Toc610932632 \h</w:instrText>
            </w:r>
            <w:r w:rsidR="008146D0">
              <w:fldChar w:fldCharType="separate"/>
            </w:r>
            <w:r w:rsidRPr="529FEA48">
              <w:rPr>
                <w:rStyle w:val="Hyperlink"/>
              </w:rPr>
              <w:t>12</w:t>
            </w:r>
            <w:r w:rsidR="008146D0">
              <w:fldChar w:fldCharType="end"/>
            </w:r>
          </w:hyperlink>
        </w:p>
        <w:p w:rsidR="008146D0" w:rsidP="529FEA48" w:rsidRDefault="529FEA48" w14:paraId="325D8598" w14:textId="1D91B0CC">
          <w:pPr>
            <w:pStyle w:val="TOC2"/>
            <w:tabs>
              <w:tab w:val="left" w:pos="660"/>
              <w:tab w:val="right" w:leader="dot" w:pos="9015"/>
            </w:tabs>
            <w:rPr>
              <w:rStyle w:val="Hyperlink"/>
              <w:noProof/>
              <w:kern w:val="2"/>
              <w:lang w:eastAsia="en-GB"/>
              <w14:ligatures w14:val="standardContextual"/>
            </w:rPr>
          </w:pPr>
          <w:hyperlink w:anchor="_Toc681024632">
            <w:r w:rsidRPr="529FEA48">
              <w:rPr>
                <w:rStyle w:val="Hyperlink"/>
              </w:rPr>
              <w:t>4.1.</w:t>
            </w:r>
            <w:r w:rsidR="008146D0">
              <w:tab/>
            </w:r>
            <w:r w:rsidRPr="529FEA48">
              <w:rPr>
                <w:rStyle w:val="Hyperlink"/>
              </w:rPr>
              <w:t>Award Criteria</w:t>
            </w:r>
            <w:r w:rsidR="008146D0">
              <w:tab/>
            </w:r>
            <w:r w:rsidR="008146D0">
              <w:fldChar w:fldCharType="begin"/>
            </w:r>
            <w:r w:rsidR="008146D0">
              <w:instrText>PAGEREF _Toc681024632 \h</w:instrText>
            </w:r>
            <w:r w:rsidR="008146D0">
              <w:fldChar w:fldCharType="separate"/>
            </w:r>
            <w:r w:rsidRPr="529FEA48">
              <w:rPr>
                <w:rStyle w:val="Hyperlink"/>
              </w:rPr>
              <w:t>13</w:t>
            </w:r>
            <w:r w:rsidR="008146D0">
              <w:fldChar w:fldCharType="end"/>
            </w:r>
          </w:hyperlink>
        </w:p>
        <w:p w:rsidR="008146D0" w:rsidP="529FEA48" w:rsidRDefault="529FEA48" w14:paraId="48DAE47F" w14:textId="21E0B551">
          <w:pPr>
            <w:pStyle w:val="TOC2"/>
            <w:tabs>
              <w:tab w:val="left" w:pos="660"/>
              <w:tab w:val="right" w:leader="dot" w:pos="9015"/>
            </w:tabs>
            <w:rPr>
              <w:rStyle w:val="Hyperlink"/>
              <w:noProof/>
              <w:kern w:val="2"/>
              <w:lang w:eastAsia="en-GB"/>
              <w14:ligatures w14:val="standardContextual"/>
            </w:rPr>
          </w:pPr>
          <w:hyperlink w:anchor="_Toc1948378876">
            <w:r w:rsidRPr="529FEA48">
              <w:rPr>
                <w:rStyle w:val="Hyperlink"/>
              </w:rPr>
              <w:t>4.2.</w:t>
            </w:r>
            <w:r w:rsidR="008146D0">
              <w:tab/>
            </w:r>
            <w:r w:rsidRPr="529FEA48">
              <w:rPr>
                <w:rStyle w:val="Hyperlink"/>
              </w:rPr>
              <w:t>Foundation Questions</w:t>
            </w:r>
            <w:r w:rsidR="008146D0">
              <w:tab/>
            </w:r>
            <w:r w:rsidR="008146D0">
              <w:fldChar w:fldCharType="begin"/>
            </w:r>
            <w:r w:rsidR="008146D0">
              <w:instrText>PAGEREF _Toc1948378876 \h</w:instrText>
            </w:r>
            <w:r w:rsidR="008146D0">
              <w:fldChar w:fldCharType="separate"/>
            </w:r>
            <w:r w:rsidRPr="529FEA48">
              <w:rPr>
                <w:rStyle w:val="Hyperlink"/>
              </w:rPr>
              <w:t>13</w:t>
            </w:r>
            <w:r w:rsidR="008146D0">
              <w:fldChar w:fldCharType="end"/>
            </w:r>
          </w:hyperlink>
        </w:p>
        <w:p w:rsidR="008146D0" w:rsidP="529FEA48" w:rsidRDefault="529FEA48" w14:paraId="107CB288" w14:textId="19C1F675">
          <w:pPr>
            <w:pStyle w:val="TOC2"/>
            <w:tabs>
              <w:tab w:val="left" w:pos="660"/>
              <w:tab w:val="right" w:leader="dot" w:pos="9015"/>
            </w:tabs>
            <w:rPr>
              <w:rStyle w:val="Hyperlink"/>
              <w:noProof/>
              <w:kern w:val="2"/>
              <w:lang w:eastAsia="en-GB"/>
              <w14:ligatures w14:val="standardContextual"/>
            </w:rPr>
          </w:pPr>
          <w:hyperlink w:anchor="_Toc848761609">
            <w:r w:rsidRPr="529FEA48">
              <w:rPr>
                <w:rStyle w:val="Hyperlink"/>
              </w:rPr>
              <w:t>4.3.</w:t>
            </w:r>
            <w:r w:rsidR="008146D0">
              <w:tab/>
            </w:r>
            <w:r w:rsidRPr="529FEA48">
              <w:rPr>
                <w:rStyle w:val="Hyperlink"/>
              </w:rPr>
              <w:t>Evaluation Questions</w:t>
            </w:r>
            <w:r w:rsidR="008146D0">
              <w:tab/>
            </w:r>
            <w:r w:rsidR="008146D0">
              <w:fldChar w:fldCharType="begin"/>
            </w:r>
            <w:r w:rsidR="008146D0">
              <w:instrText>PAGEREF _Toc848761609 \h</w:instrText>
            </w:r>
            <w:r w:rsidR="008146D0">
              <w:fldChar w:fldCharType="separate"/>
            </w:r>
            <w:r w:rsidRPr="529FEA48">
              <w:rPr>
                <w:rStyle w:val="Hyperlink"/>
              </w:rPr>
              <w:t>14</w:t>
            </w:r>
            <w:r w:rsidR="008146D0">
              <w:fldChar w:fldCharType="end"/>
            </w:r>
          </w:hyperlink>
        </w:p>
        <w:p w:rsidR="008146D0" w:rsidP="529FEA48" w:rsidRDefault="529FEA48" w14:paraId="1AD9CF72" w14:textId="76688A0A">
          <w:pPr>
            <w:pStyle w:val="TOC2"/>
            <w:tabs>
              <w:tab w:val="left" w:pos="660"/>
              <w:tab w:val="right" w:leader="dot" w:pos="9015"/>
            </w:tabs>
            <w:rPr>
              <w:rStyle w:val="Hyperlink"/>
              <w:noProof/>
              <w:kern w:val="2"/>
              <w:lang w:eastAsia="en-GB"/>
              <w14:ligatures w14:val="standardContextual"/>
            </w:rPr>
          </w:pPr>
          <w:hyperlink w:anchor="_Toc1040621080">
            <w:r w:rsidRPr="529FEA48">
              <w:rPr>
                <w:rStyle w:val="Hyperlink"/>
              </w:rPr>
              <w:t>4.4.</w:t>
            </w:r>
            <w:r w:rsidR="008146D0">
              <w:tab/>
            </w:r>
            <w:r w:rsidRPr="529FEA48">
              <w:rPr>
                <w:rStyle w:val="Hyperlink"/>
              </w:rPr>
              <w:t>Tender Evaluation Process</w:t>
            </w:r>
            <w:r w:rsidR="008146D0">
              <w:tab/>
            </w:r>
            <w:r w:rsidR="008146D0">
              <w:fldChar w:fldCharType="begin"/>
            </w:r>
            <w:r w:rsidR="008146D0">
              <w:instrText>PAGEREF _Toc1040621080 \h</w:instrText>
            </w:r>
            <w:r w:rsidR="008146D0">
              <w:fldChar w:fldCharType="separate"/>
            </w:r>
            <w:r w:rsidRPr="529FEA48">
              <w:rPr>
                <w:rStyle w:val="Hyperlink"/>
              </w:rPr>
              <w:t>14</w:t>
            </w:r>
            <w:r w:rsidR="008146D0">
              <w:fldChar w:fldCharType="end"/>
            </w:r>
          </w:hyperlink>
        </w:p>
        <w:p w:rsidR="008146D0" w:rsidP="529FEA48" w:rsidRDefault="529FEA48" w14:paraId="30F7F932" w14:textId="3893B42A">
          <w:pPr>
            <w:pStyle w:val="TOC3"/>
            <w:tabs>
              <w:tab w:val="left" w:pos="1320"/>
              <w:tab w:val="right" w:leader="dot" w:pos="9015"/>
            </w:tabs>
            <w:rPr>
              <w:rStyle w:val="Hyperlink"/>
              <w:noProof/>
              <w:kern w:val="2"/>
              <w:lang w:eastAsia="en-GB"/>
              <w14:ligatures w14:val="standardContextual"/>
            </w:rPr>
          </w:pPr>
          <w:hyperlink w:anchor="_Toc2025033885">
            <w:r w:rsidRPr="529FEA48">
              <w:rPr>
                <w:rStyle w:val="Hyperlink"/>
              </w:rPr>
              <w:t>4.4.1.</w:t>
            </w:r>
            <w:r w:rsidR="008146D0">
              <w:tab/>
            </w:r>
            <w:r w:rsidRPr="529FEA48">
              <w:rPr>
                <w:rStyle w:val="Hyperlink"/>
              </w:rPr>
              <w:t>Part One – Initial Screening Assessment</w:t>
            </w:r>
            <w:r w:rsidR="008146D0">
              <w:tab/>
            </w:r>
            <w:r w:rsidR="008146D0">
              <w:fldChar w:fldCharType="begin"/>
            </w:r>
            <w:r w:rsidR="008146D0">
              <w:instrText>PAGEREF _Toc2025033885 \h</w:instrText>
            </w:r>
            <w:r w:rsidR="008146D0">
              <w:fldChar w:fldCharType="separate"/>
            </w:r>
            <w:r w:rsidRPr="529FEA48">
              <w:rPr>
                <w:rStyle w:val="Hyperlink"/>
              </w:rPr>
              <w:t>14</w:t>
            </w:r>
            <w:r w:rsidR="008146D0">
              <w:fldChar w:fldCharType="end"/>
            </w:r>
          </w:hyperlink>
        </w:p>
        <w:p w:rsidR="008146D0" w:rsidP="529FEA48" w:rsidRDefault="529FEA48" w14:paraId="341FB028" w14:textId="1F0E5AA8">
          <w:pPr>
            <w:pStyle w:val="TOC3"/>
            <w:tabs>
              <w:tab w:val="left" w:pos="1320"/>
              <w:tab w:val="right" w:leader="dot" w:pos="9015"/>
            </w:tabs>
            <w:rPr>
              <w:rStyle w:val="Hyperlink"/>
              <w:noProof/>
              <w:kern w:val="2"/>
              <w:lang w:eastAsia="en-GB"/>
              <w14:ligatures w14:val="standardContextual"/>
            </w:rPr>
          </w:pPr>
          <w:hyperlink w:anchor="_Toc613274365">
            <w:r w:rsidRPr="529FEA48">
              <w:rPr>
                <w:rStyle w:val="Hyperlink"/>
              </w:rPr>
              <w:t>4.4.2.</w:t>
            </w:r>
            <w:r w:rsidR="008146D0">
              <w:tab/>
            </w:r>
            <w:r w:rsidRPr="529FEA48">
              <w:rPr>
                <w:rStyle w:val="Hyperlink"/>
              </w:rPr>
              <w:t>Part Two – Qualification Pass/Fail Questions</w:t>
            </w:r>
            <w:r w:rsidR="008146D0">
              <w:tab/>
            </w:r>
            <w:r w:rsidR="008146D0">
              <w:fldChar w:fldCharType="begin"/>
            </w:r>
            <w:r w:rsidR="008146D0">
              <w:instrText>PAGEREF _Toc613274365 \h</w:instrText>
            </w:r>
            <w:r w:rsidR="008146D0">
              <w:fldChar w:fldCharType="separate"/>
            </w:r>
            <w:r w:rsidRPr="529FEA48">
              <w:rPr>
                <w:rStyle w:val="Hyperlink"/>
              </w:rPr>
              <w:t>15</w:t>
            </w:r>
            <w:r w:rsidR="008146D0">
              <w:fldChar w:fldCharType="end"/>
            </w:r>
          </w:hyperlink>
        </w:p>
        <w:p w:rsidR="008146D0" w:rsidP="529FEA48" w:rsidRDefault="529FEA48" w14:paraId="3EB5C2D3" w14:textId="3B7396E2">
          <w:pPr>
            <w:pStyle w:val="TOC3"/>
            <w:tabs>
              <w:tab w:val="left" w:pos="1320"/>
              <w:tab w:val="right" w:leader="dot" w:pos="9015"/>
            </w:tabs>
            <w:rPr>
              <w:rStyle w:val="Hyperlink"/>
              <w:noProof/>
              <w:kern w:val="2"/>
              <w:lang w:eastAsia="en-GB"/>
              <w14:ligatures w14:val="standardContextual"/>
            </w:rPr>
          </w:pPr>
          <w:hyperlink w:anchor="_Toc33458453">
            <w:r w:rsidRPr="529FEA48">
              <w:rPr>
                <w:rStyle w:val="Hyperlink"/>
              </w:rPr>
              <w:t>4.4.3.</w:t>
            </w:r>
            <w:r w:rsidR="008146D0">
              <w:tab/>
            </w:r>
            <w:r w:rsidRPr="529FEA48">
              <w:rPr>
                <w:rStyle w:val="Hyperlink"/>
              </w:rPr>
              <w:t>‘Self-cleaning’</w:t>
            </w:r>
            <w:r w:rsidR="008146D0">
              <w:tab/>
            </w:r>
            <w:r w:rsidR="008146D0">
              <w:fldChar w:fldCharType="begin"/>
            </w:r>
            <w:r w:rsidR="008146D0">
              <w:instrText>PAGEREF _Toc33458453 \h</w:instrText>
            </w:r>
            <w:r w:rsidR="008146D0">
              <w:fldChar w:fldCharType="separate"/>
            </w:r>
            <w:r w:rsidRPr="529FEA48">
              <w:rPr>
                <w:rStyle w:val="Hyperlink"/>
              </w:rPr>
              <w:t>15</w:t>
            </w:r>
            <w:r w:rsidR="008146D0">
              <w:fldChar w:fldCharType="end"/>
            </w:r>
          </w:hyperlink>
        </w:p>
        <w:p w:rsidR="008146D0" w:rsidP="529FEA48" w:rsidRDefault="529FEA48" w14:paraId="5DFFFFC1" w14:textId="20AC676F">
          <w:pPr>
            <w:pStyle w:val="TOC3"/>
            <w:tabs>
              <w:tab w:val="left" w:pos="1320"/>
              <w:tab w:val="right" w:leader="dot" w:pos="9015"/>
            </w:tabs>
            <w:rPr>
              <w:rStyle w:val="Hyperlink"/>
              <w:noProof/>
              <w:kern w:val="2"/>
              <w:lang w:eastAsia="en-GB"/>
              <w14:ligatures w14:val="standardContextual"/>
            </w:rPr>
          </w:pPr>
          <w:hyperlink w:anchor="_Toc713099468">
            <w:r w:rsidRPr="529FEA48">
              <w:rPr>
                <w:rStyle w:val="Hyperlink"/>
              </w:rPr>
              <w:t>4.4.4.</w:t>
            </w:r>
            <w:r w:rsidR="008146D0">
              <w:tab/>
            </w:r>
            <w:r w:rsidRPr="529FEA48">
              <w:rPr>
                <w:rStyle w:val="Hyperlink"/>
              </w:rPr>
              <w:t>Part Three – Quality Evaluation</w:t>
            </w:r>
            <w:r w:rsidR="008146D0">
              <w:tab/>
            </w:r>
            <w:r w:rsidR="008146D0">
              <w:fldChar w:fldCharType="begin"/>
            </w:r>
            <w:r w:rsidR="008146D0">
              <w:instrText>PAGEREF _Toc713099468 \h</w:instrText>
            </w:r>
            <w:r w:rsidR="008146D0">
              <w:fldChar w:fldCharType="separate"/>
            </w:r>
            <w:r w:rsidRPr="529FEA48">
              <w:rPr>
                <w:rStyle w:val="Hyperlink"/>
              </w:rPr>
              <w:t>15</w:t>
            </w:r>
            <w:r w:rsidR="008146D0">
              <w:fldChar w:fldCharType="end"/>
            </w:r>
          </w:hyperlink>
        </w:p>
        <w:p w:rsidR="008146D0" w:rsidP="529FEA48" w:rsidRDefault="529FEA48" w14:paraId="4103668E" w14:textId="35CA16D2">
          <w:pPr>
            <w:pStyle w:val="TOC3"/>
            <w:tabs>
              <w:tab w:val="left" w:pos="1320"/>
              <w:tab w:val="right" w:leader="dot" w:pos="9015"/>
            </w:tabs>
            <w:rPr>
              <w:rStyle w:val="Hyperlink"/>
              <w:noProof/>
              <w:kern w:val="2"/>
              <w:lang w:eastAsia="en-GB"/>
              <w14:ligatures w14:val="standardContextual"/>
            </w:rPr>
          </w:pPr>
          <w:hyperlink w:anchor="_Toc1075189160">
            <w:r w:rsidRPr="529FEA48">
              <w:rPr>
                <w:rStyle w:val="Hyperlink"/>
              </w:rPr>
              <w:t>4.4.5.</w:t>
            </w:r>
            <w:r w:rsidR="008146D0">
              <w:tab/>
            </w:r>
            <w:r w:rsidRPr="529FEA48">
              <w:rPr>
                <w:rStyle w:val="Hyperlink"/>
              </w:rPr>
              <w:t>Part Four – Price Evaluation</w:t>
            </w:r>
            <w:r w:rsidR="008146D0">
              <w:tab/>
            </w:r>
            <w:r w:rsidR="008146D0">
              <w:fldChar w:fldCharType="begin"/>
            </w:r>
            <w:r w:rsidR="008146D0">
              <w:instrText>PAGEREF _Toc1075189160 \h</w:instrText>
            </w:r>
            <w:r w:rsidR="008146D0">
              <w:fldChar w:fldCharType="separate"/>
            </w:r>
            <w:r w:rsidRPr="529FEA48">
              <w:rPr>
                <w:rStyle w:val="Hyperlink"/>
              </w:rPr>
              <w:t>17</w:t>
            </w:r>
            <w:r w:rsidR="008146D0">
              <w:fldChar w:fldCharType="end"/>
            </w:r>
          </w:hyperlink>
        </w:p>
        <w:p w:rsidR="008146D0" w:rsidP="529FEA48" w:rsidRDefault="529FEA48" w14:paraId="3A822E74" w14:textId="6657830F">
          <w:pPr>
            <w:pStyle w:val="TOC2"/>
            <w:tabs>
              <w:tab w:val="left" w:pos="660"/>
              <w:tab w:val="right" w:leader="dot" w:pos="9015"/>
            </w:tabs>
            <w:rPr>
              <w:rStyle w:val="Hyperlink"/>
              <w:noProof/>
              <w:kern w:val="2"/>
              <w:lang w:eastAsia="en-GB"/>
              <w14:ligatures w14:val="standardContextual"/>
            </w:rPr>
          </w:pPr>
          <w:hyperlink w:anchor="_Toc1421156301">
            <w:r w:rsidRPr="529FEA48">
              <w:rPr>
                <w:rStyle w:val="Hyperlink"/>
              </w:rPr>
              <w:t>4.5.</w:t>
            </w:r>
            <w:r w:rsidR="008146D0">
              <w:tab/>
            </w:r>
            <w:r w:rsidRPr="529FEA48">
              <w:rPr>
                <w:rStyle w:val="Hyperlink"/>
              </w:rPr>
              <w:t>Overall Scoring</w:t>
            </w:r>
            <w:r w:rsidR="008146D0">
              <w:tab/>
            </w:r>
            <w:r w:rsidR="008146D0">
              <w:fldChar w:fldCharType="begin"/>
            </w:r>
            <w:r w:rsidR="008146D0">
              <w:instrText>PAGEREF _Toc1421156301 \h</w:instrText>
            </w:r>
            <w:r w:rsidR="008146D0">
              <w:fldChar w:fldCharType="separate"/>
            </w:r>
            <w:r w:rsidRPr="529FEA48">
              <w:rPr>
                <w:rStyle w:val="Hyperlink"/>
              </w:rPr>
              <w:t>17</w:t>
            </w:r>
            <w:r w:rsidR="008146D0">
              <w:fldChar w:fldCharType="end"/>
            </w:r>
          </w:hyperlink>
        </w:p>
        <w:p w:rsidR="008146D0" w:rsidP="529FEA48" w:rsidRDefault="529FEA48" w14:paraId="2F3CDBF4" w14:textId="416A4F09">
          <w:pPr>
            <w:pStyle w:val="TOC1"/>
            <w:tabs>
              <w:tab w:val="left" w:pos="435"/>
              <w:tab w:val="right" w:leader="dot" w:pos="9015"/>
            </w:tabs>
            <w:rPr>
              <w:rStyle w:val="Hyperlink"/>
              <w:noProof/>
              <w:kern w:val="2"/>
              <w:lang w:eastAsia="en-GB"/>
              <w14:ligatures w14:val="standardContextual"/>
            </w:rPr>
          </w:pPr>
          <w:hyperlink w:anchor="_Toc214000956">
            <w:r w:rsidRPr="529FEA48">
              <w:rPr>
                <w:rStyle w:val="Hyperlink"/>
              </w:rPr>
              <w:t>6.</w:t>
            </w:r>
            <w:r w:rsidR="008146D0">
              <w:tab/>
            </w:r>
            <w:r w:rsidRPr="529FEA48">
              <w:rPr>
                <w:rStyle w:val="Hyperlink"/>
              </w:rPr>
              <w:t>Tender Acceptance</w:t>
            </w:r>
            <w:r w:rsidR="008146D0">
              <w:tab/>
            </w:r>
            <w:r w:rsidR="008146D0">
              <w:fldChar w:fldCharType="begin"/>
            </w:r>
            <w:r w:rsidR="008146D0">
              <w:instrText>PAGEREF _Toc214000956 \h</w:instrText>
            </w:r>
            <w:r w:rsidR="008146D0">
              <w:fldChar w:fldCharType="separate"/>
            </w:r>
            <w:r w:rsidRPr="529FEA48">
              <w:rPr>
                <w:rStyle w:val="Hyperlink"/>
              </w:rPr>
              <w:t>17</w:t>
            </w:r>
            <w:r w:rsidR="008146D0">
              <w:fldChar w:fldCharType="end"/>
            </w:r>
          </w:hyperlink>
        </w:p>
        <w:p w:rsidR="529FEA48" w:rsidP="529FEA48" w:rsidRDefault="529FEA48" w14:paraId="2635A3EE" w14:textId="768082CD">
          <w:pPr>
            <w:pStyle w:val="TOC1"/>
            <w:tabs>
              <w:tab w:val="left" w:pos="435"/>
              <w:tab w:val="right" w:leader="dot" w:pos="9015"/>
            </w:tabs>
            <w:rPr>
              <w:rStyle w:val="Hyperlink"/>
            </w:rPr>
          </w:pPr>
          <w:hyperlink w:anchor="_Toc1749442948">
            <w:r w:rsidRPr="529FEA48">
              <w:rPr>
                <w:rStyle w:val="Hyperlink"/>
              </w:rPr>
              <w:t>7.</w:t>
            </w:r>
            <w:r>
              <w:tab/>
            </w:r>
            <w:r w:rsidRPr="529FEA48">
              <w:rPr>
                <w:rStyle w:val="Hyperlink"/>
              </w:rPr>
              <w:t>Tender Checklist</w:t>
            </w:r>
            <w:r>
              <w:tab/>
            </w:r>
            <w:r>
              <w:fldChar w:fldCharType="begin"/>
            </w:r>
            <w:r>
              <w:instrText>PAGEREF _Toc1749442948 \h</w:instrText>
            </w:r>
            <w:r>
              <w:fldChar w:fldCharType="separate"/>
            </w:r>
            <w:r w:rsidRPr="529FEA48">
              <w:rPr>
                <w:rStyle w:val="Hyperlink"/>
              </w:rPr>
              <w:t>18</w:t>
            </w:r>
            <w:r>
              <w:fldChar w:fldCharType="end"/>
            </w:r>
          </w:hyperlink>
          <w:r>
            <w:fldChar w:fldCharType="end"/>
          </w:r>
        </w:p>
      </w:sdtContent>
    </w:sdt>
    <w:p w:rsidR="00530856" w:rsidP="001A0344" w:rsidRDefault="00530856" w14:paraId="59497784" w14:textId="4CCEE1E0">
      <w:pPr>
        <w:sectPr w:rsidR="00530856" w:rsidSect="00D44EE8">
          <w:headerReference w:type="first" r:id="rId16"/>
          <w:pgSz w:w="11906" w:h="16838" w:orient="portrait"/>
          <w:pgMar w:top="2268" w:right="1440" w:bottom="1440" w:left="1440" w:header="709" w:footer="709" w:gutter="0"/>
          <w:pgNumType w:start="1"/>
          <w:cols w:space="708"/>
          <w:docGrid w:linePitch="360"/>
        </w:sectPr>
      </w:pPr>
    </w:p>
    <w:p w:rsidRPr="00612CBF" w:rsidR="00530856" w:rsidP="002D143C" w:rsidRDefault="00D54C9B" w14:paraId="0A05B5F4" w14:textId="1E4D2585">
      <w:pPr>
        <w:pStyle w:val="Heading1"/>
        <w:numPr>
          <w:ilvl w:val="0"/>
          <w:numId w:val="1"/>
        </w:numPr>
        <w:spacing w:line="360" w:lineRule="auto"/>
        <w:rPr>
          <w:color w:val="1F4E79" w:themeColor="accent5" w:themeShade="80"/>
          <w:sz w:val="32"/>
          <w:szCs w:val="32"/>
        </w:rPr>
      </w:pPr>
      <w:bookmarkStart w:name="_Toc548674087" w:id="0"/>
      <w:r>
        <w:rPr>
          <w:color w:val="1F4E79" w:themeColor="accent5" w:themeShade="80"/>
          <w:sz w:val="32"/>
          <w:szCs w:val="32"/>
        </w:rPr>
        <w:lastRenderedPageBreak/>
        <w:t>Framework</w:t>
      </w:r>
      <w:r w:rsidRPr="529FEA48" w:rsidR="00530856">
        <w:rPr>
          <w:color w:val="1F4E79" w:themeColor="accent5" w:themeShade="80"/>
          <w:sz w:val="32"/>
          <w:szCs w:val="32"/>
        </w:rPr>
        <w:t xml:space="preserve"> Overview</w:t>
      </w:r>
      <w:bookmarkEnd w:id="0"/>
    </w:p>
    <w:p w:rsidRPr="002D143C" w:rsidR="0098428C" w:rsidP="00612CBF" w:rsidRDefault="00D54C9B" w14:paraId="3B85ABA1" w14:textId="11458AC0">
      <w:pPr>
        <w:pStyle w:val="Heading2"/>
        <w:numPr>
          <w:ilvl w:val="1"/>
          <w:numId w:val="1"/>
        </w:numPr>
        <w:spacing w:line="360" w:lineRule="auto"/>
        <w:rPr>
          <w:color w:val="1F4E79" w:themeColor="accent5" w:themeShade="80"/>
        </w:rPr>
      </w:pPr>
      <w:r>
        <w:rPr>
          <w:color w:val="1F4E79" w:themeColor="accent5" w:themeShade="80"/>
        </w:rPr>
        <w:t>Summary and Key Information</w:t>
      </w:r>
    </w:p>
    <w:p w:rsidR="006D26DE" w:rsidP="00AA2C2E" w:rsidRDefault="006D26DE" w14:paraId="083EFC3A" w14:textId="282FC63F">
      <w:pPr>
        <w:spacing w:after="0"/>
        <w:rPr>
          <w:rFonts w:eastAsiaTheme="majorEastAsia"/>
        </w:rPr>
      </w:pPr>
      <w:r w:rsidRPr="3B56AD37">
        <w:rPr>
          <w:rFonts w:eastAsiaTheme="majorEastAsia"/>
        </w:rPr>
        <w:t xml:space="preserve">This Invitation to Tender (ITT) has been issued by </w:t>
      </w:r>
      <w:proofErr w:type="spellStart"/>
      <w:r w:rsidRPr="3B56AD37">
        <w:rPr>
          <w:rFonts w:eastAsiaTheme="majorEastAsia"/>
        </w:rPr>
        <w:t>Barcud</w:t>
      </w:r>
      <w:proofErr w:type="spellEnd"/>
      <w:r w:rsidRPr="3B56AD37">
        <w:rPr>
          <w:rFonts w:eastAsiaTheme="majorEastAsia"/>
        </w:rPr>
        <w:t xml:space="preserve"> Shared Services for and on the</w:t>
      </w:r>
      <w:r w:rsidRPr="3B56AD37" w:rsidR="00113090">
        <w:rPr>
          <w:rFonts w:eastAsiaTheme="majorEastAsia"/>
        </w:rPr>
        <w:t xml:space="preserve"> </w:t>
      </w:r>
      <w:r w:rsidRPr="3B56AD37" w:rsidR="00064FAC">
        <w:rPr>
          <w:rFonts w:eastAsiaTheme="majorEastAsia"/>
        </w:rPr>
        <w:t xml:space="preserve">behalf </w:t>
      </w:r>
      <w:r w:rsidRPr="3B56AD37" w:rsidR="00113090">
        <w:rPr>
          <w:rFonts w:eastAsiaTheme="majorEastAsia"/>
        </w:rPr>
        <w:t>of</w:t>
      </w:r>
      <w:r w:rsidRPr="3B56AD37" w:rsidR="00F87519">
        <w:rPr>
          <w:rFonts w:eastAsiaTheme="majorEastAsia"/>
        </w:rPr>
        <w:t xml:space="preserve"> </w:t>
      </w:r>
      <w:r w:rsidR="009869A3">
        <w:rPr>
          <w:rFonts w:eastAsiaTheme="majorEastAsia"/>
        </w:rPr>
        <w:t>Bron Afon Community Housing</w:t>
      </w:r>
      <w:r w:rsidRPr="3B56AD37">
        <w:rPr>
          <w:rFonts w:eastAsiaTheme="majorEastAsia"/>
        </w:rPr>
        <w:t xml:space="preserve">. </w:t>
      </w:r>
      <w:r w:rsidRPr="00AB14B3" w:rsidR="00AE2E6D">
        <w:rPr>
          <w:rFonts w:eastAsiaTheme="majorEastAsia"/>
        </w:rPr>
        <w:t>This ITT is being conducted as an open framework procedure in accordance with the Procurement Act 2023</w:t>
      </w:r>
      <w:r w:rsidR="00AE2E6D">
        <w:rPr>
          <w:rFonts w:eastAsiaTheme="majorEastAsia"/>
        </w:rPr>
        <w:t xml:space="preserve"> (PA23)</w:t>
      </w:r>
      <w:r w:rsidRPr="00AB14B3" w:rsidR="00AE2E6D">
        <w:rPr>
          <w:rFonts w:eastAsiaTheme="majorEastAsia"/>
        </w:rPr>
        <w:t xml:space="preserve"> and is advertised on Sell2Wales.</w:t>
      </w:r>
    </w:p>
    <w:p w:rsidR="00AA2C2E" w:rsidP="00AA2C2E" w:rsidRDefault="00AA2C2E" w14:paraId="7BDF435B" w14:textId="77777777">
      <w:pPr>
        <w:spacing w:after="0"/>
        <w:rPr>
          <w:rFonts w:eastAsiaTheme="majorEastAsia"/>
        </w:rPr>
      </w:pPr>
    </w:p>
    <w:p w:rsidR="007D71F2" w:rsidP="00AA2C2E" w:rsidRDefault="007D71F2" w14:paraId="235BC2E1" w14:textId="0673076D">
      <w:pPr>
        <w:spacing w:after="0"/>
        <w:rPr>
          <w:rFonts w:eastAsiaTheme="majorEastAsia"/>
        </w:rPr>
      </w:pPr>
      <w:r>
        <w:rPr>
          <w:rFonts w:eastAsiaTheme="majorEastAsia"/>
        </w:rPr>
        <w:t>Bron Afon</w:t>
      </w:r>
      <w:r w:rsidRPr="00AB14B3">
        <w:rPr>
          <w:rFonts w:eastAsiaTheme="majorEastAsia"/>
        </w:rPr>
        <w:t xml:space="preserve"> intends to establish an open framework scheme with a </w:t>
      </w:r>
      <w:r w:rsidRPr="00AC2BBB">
        <w:rPr>
          <w:rFonts w:eastAsiaTheme="majorEastAsia"/>
          <w:b/>
          <w:bCs/>
        </w:rPr>
        <w:t>maximum duration of up to 8 years.</w:t>
      </w:r>
      <w:r w:rsidRPr="00AB14B3">
        <w:rPr>
          <w:rFonts w:eastAsiaTheme="majorEastAsia"/>
        </w:rPr>
        <w:t xml:space="preserve"> In accordance with section 49 of the Procurement Act 2023, the scheme will be </w:t>
      </w:r>
      <w:r w:rsidRPr="00FB605D">
        <w:rPr>
          <w:rFonts w:eastAsiaTheme="majorEastAsia"/>
          <w:b/>
          <w:bCs/>
        </w:rPr>
        <w:t xml:space="preserve">reopened at least once within the first 3 years </w:t>
      </w:r>
      <w:r w:rsidRPr="00AB14B3">
        <w:rPr>
          <w:rFonts w:eastAsiaTheme="majorEastAsia"/>
        </w:rPr>
        <w:t>through the award of a successive framework on substantially the same terms.</w:t>
      </w:r>
    </w:p>
    <w:p w:rsidRPr="00AB14B3" w:rsidR="00AA2C2E" w:rsidP="00AA2C2E" w:rsidRDefault="00AA2C2E" w14:paraId="78F58DE6" w14:textId="77777777">
      <w:pPr>
        <w:spacing w:after="0"/>
        <w:rPr>
          <w:rFonts w:eastAsiaTheme="majorEastAsia"/>
        </w:rPr>
      </w:pPr>
    </w:p>
    <w:p w:rsidR="00CC1AE5" w:rsidP="00AA2C2E" w:rsidRDefault="00E11805" w14:paraId="6B191980" w14:textId="1ED03237">
      <w:pPr>
        <w:spacing w:after="0"/>
        <w:rPr>
          <w:rFonts w:eastAsiaTheme="majorEastAsia"/>
        </w:rPr>
      </w:pPr>
      <w:r>
        <w:rPr>
          <w:rFonts w:eastAsiaTheme="majorEastAsia"/>
        </w:rPr>
        <w:t>Bron Afon</w:t>
      </w:r>
      <w:r w:rsidRPr="00AB14B3" w:rsidR="00CC1AE5">
        <w:rPr>
          <w:rFonts w:eastAsiaTheme="majorEastAsia"/>
        </w:rPr>
        <w:t xml:space="preserve"> may, at its discretion, reopen the scheme again at further intervals during its life, provided that any successive framework is awarded within 5 years of the previous award and the overall scheme does not exceed 8 years in total.</w:t>
      </w:r>
    </w:p>
    <w:p w:rsidRPr="00AB14B3" w:rsidR="000719C1" w:rsidP="00AA2C2E" w:rsidRDefault="000719C1" w14:paraId="2D8CB2DD" w14:textId="77777777">
      <w:pPr>
        <w:spacing w:after="0"/>
        <w:rPr>
          <w:rFonts w:eastAsiaTheme="majorEastAsia"/>
        </w:rPr>
      </w:pPr>
    </w:p>
    <w:p w:rsidR="00E800A1" w:rsidP="00AA2C2E" w:rsidRDefault="004F470D" w14:paraId="511C30AC" w14:textId="2B3773D1">
      <w:pPr>
        <w:spacing w:after="0"/>
        <w:rPr>
          <w:rFonts w:eastAsiaTheme="majorEastAsia"/>
        </w:rPr>
      </w:pPr>
      <w:r>
        <w:rPr>
          <w:rFonts w:eastAsiaTheme="majorEastAsia"/>
        </w:rPr>
        <w:t>Tenderers</w:t>
      </w:r>
      <w:r w:rsidRPr="00AB14B3" w:rsidR="00E800A1">
        <w:rPr>
          <w:rFonts w:eastAsiaTheme="majorEastAsia"/>
        </w:rPr>
        <w:t xml:space="preserve"> appointed to the Framework Agreement should note that it does not guarantee any volume of work, any minimum level of spend, or any number of individual Call</w:t>
      </w:r>
      <w:r w:rsidRPr="00AB14B3" w:rsidR="00E800A1">
        <w:rPr>
          <w:rFonts w:ascii="Cambria Math" w:hAnsi="Cambria Math" w:cs="Cambria Math" w:eastAsiaTheme="majorEastAsia"/>
        </w:rPr>
        <w:t>‑</w:t>
      </w:r>
      <w:r w:rsidRPr="00AB14B3" w:rsidR="00E800A1">
        <w:rPr>
          <w:rFonts w:eastAsiaTheme="majorEastAsia"/>
        </w:rPr>
        <w:t>Off Contracts under any Lot.</w:t>
      </w:r>
    </w:p>
    <w:p w:rsidRPr="00AB14B3" w:rsidR="00AA2C2E" w:rsidP="00AA2C2E" w:rsidRDefault="00AA2C2E" w14:paraId="6B5AB2CA" w14:textId="77777777">
      <w:pPr>
        <w:spacing w:after="0"/>
        <w:rPr>
          <w:rFonts w:eastAsiaTheme="majorEastAsia"/>
        </w:rPr>
      </w:pPr>
    </w:p>
    <w:p w:rsidR="00103634" w:rsidP="00AA2C2E" w:rsidRDefault="00EB2F1F" w14:paraId="23CD5803" w14:textId="5F8F11B1">
      <w:pPr>
        <w:spacing w:after="0" w:line="300" w:lineRule="atLeast"/>
        <w:rPr>
          <w:rFonts w:eastAsiaTheme="majorEastAsia"/>
        </w:rPr>
      </w:pPr>
      <w:r w:rsidRPr="00EB2F1F">
        <w:rPr>
          <w:rFonts w:eastAsiaTheme="majorEastAsia"/>
        </w:rPr>
        <w:t xml:space="preserve">Where more than one </w:t>
      </w:r>
      <w:r w:rsidR="00F614C0">
        <w:rPr>
          <w:rFonts w:eastAsiaTheme="majorEastAsia"/>
        </w:rPr>
        <w:t>Tenderer</w:t>
      </w:r>
      <w:r w:rsidRPr="00EB2F1F">
        <w:rPr>
          <w:rFonts w:eastAsiaTheme="majorEastAsia"/>
        </w:rPr>
        <w:t xml:space="preserve"> is appointed to a Lot, it is anticipated that Call-Off Contracts will generally be awarded on a rotational basis. However, Bron Afon is not obliged to award work on a strict rotational basis and reserves the right to withhold or suspend the allocation of work to a Framework Supplier where that supplier is not meeting the required Key Performance Indicators (KPIs) set out in the Framework and Tender Documents.</w:t>
      </w:r>
    </w:p>
    <w:p w:rsidR="00B308F7" w:rsidP="00AA2C2E" w:rsidRDefault="00B308F7" w14:paraId="2984790F" w14:textId="77777777">
      <w:pPr>
        <w:spacing w:after="0" w:line="300" w:lineRule="atLeast"/>
        <w:rPr>
          <w:rFonts w:eastAsiaTheme="majorEastAsia"/>
        </w:rPr>
      </w:pPr>
    </w:p>
    <w:p w:rsidR="00B308F7" w:rsidP="00AA2C2E" w:rsidRDefault="00B308F7" w14:paraId="55914F44" w14:textId="63B5AC13">
      <w:pPr>
        <w:spacing w:after="0" w:line="300" w:lineRule="atLeast"/>
        <w:rPr>
          <w:rFonts w:eastAsiaTheme="majorEastAsia"/>
        </w:rPr>
      </w:pPr>
      <w:r w:rsidRPr="00B308F7">
        <w:rPr>
          <w:rFonts w:eastAsiaTheme="majorEastAsia"/>
        </w:rPr>
        <w:t xml:space="preserve">Where a Framework Supplier is failing to meet the required Key Performance Indicators (KPIs), Bron Afon may require the supplier to </w:t>
      </w:r>
      <w:proofErr w:type="gramStart"/>
      <w:r w:rsidRPr="00B308F7">
        <w:rPr>
          <w:rFonts w:eastAsiaTheme="majorEastAsia"/>
        </w:rPr>
        <w:t>enter into</w:t>
      </w:r>
      <w:proofErr w:type="gramEnd"/>
      <w:r w:rsidRPr="00B308F7">
        <w:rPr>
          <w:rFonts w:eastAsiaTheme="majorEastAsia"/>
        </w:rPr>
        <w:t xml:space="preserve"> a Performance Improvement Plan. The plan will identify the areas of underperformance, the improvement actions required and an appropriate period for improvement. During this period, Bron Afon reserves the right to reduce, suspend or withhold the allocation of further Call-Off Contracts. Normal allocation of work may resume once Bron Afon is satisfied that the required performance standards are being consistently achieved.</w:t>
      </w:r>
    </w:p>
    <w:p w:rsidR="0091207A" w:rsidP="00AA2C2E" w:rsidRDefault="0091207A" w14:paraId="7DF5B088" w14:textId="77777777">
      <w:pPr>
        <w:spacing w:after="0"/>
        <w:rPr>
          <w:rFonts w:eastAsiaTheme="majorEastAsia"/>
        </w:rPr>
      </w:pPr>
    </w:p>
    <w:p w:rsidR="00F95A3B" w:rsidP="00F95A3B" w:rsidRDefault="00F95A3B" w14:paraId="55E1B643" w14:textId="77777777">
      <w:pPr>
        <w:spacing w:after="0" w:line="300" w:lineRule="atLeast"/>
        <w:rPr>
          <w:rFonts w:eastAsiaTheme="majorEastAsia"/>
        </w:rPr>
      </w:pPr>
      <w:r w:rsidRPr="00F95A3B">
        <w:rPr>
          <w:rFonts w:eastAsiaTheme="majorEastAsia"/>
        </w:rPr>
        <w:t>Bron Afon requires a Framework of contractors to provide additional capacity and support to its Direct Labour Organisation (DLO) across a range of disciplines. The Framework is not intended to replace or fully outsource the DLO function but to provide additional contractor capacity and specialist support as and when required. The proposed Lots, anticipated number of Framework Suppliers and indicative annual values are detailed below.</w:t>
      </w:r>
    </w:p>
    <w:p w:rsidR="008D6725" w:rsidP="00F95A3B" w:rsidRDefault="008D6725" w14:paraId="00B54756" w14:textId="77777777">
      <w:pPr>
        <w:spacing w:after="0" w:line="300" w:lineRule="atLeast"/>
        <w:rPr>
          <w:rFonts w:eastAsiaTheme="majorEastAsia"/>
        </w:rPr>
      </w:pPr>
    </w:p>
    <w:p w:rsidR="00D23E7E" w:rsidP="00F95A3B" w:rsidRDefault="00D23E7E" w14:paraId="2C030AC8" w14:textId="77777777">
      <w:pPr>
        <w:spacing w:after="0" w:line="300" w:lineRule="atLeast"/>
        <w:rPr>
          <w:rFonts w:eastAsiaTheme="majorEastAsia"/>
        </w:rPr>
      </w:pPr>
    </w:p>
    <w:p w:rsidR="00F95A3B" w:rsidP="00F95A3B" w:rsidRDefault="00F95A3B" w14:paraId="5D202DD3" w14:textId="77777777">
      <w:pPr>
        <w:spacing w:after="0" w:line="300" w:lineRule="atLeast"/>
        <w:rPr>
          <w:rFonts w:eastAsiaTheme="majorEastAsia"/>
        </w:rPr>
      </w:pPr>
    </w:p>
    <w:tbl>
      <w:tblPr>
        <w:tblStyle w:val="TableGrid"/>
        <w:tblW w:w="9730" w:type="dxa"/>
        <w:tblInd w:w="-352" w:type="dxa"/>
        <w:tblLook w:val="04A0" w:firstRow="1" w:lastRow="0" w:firstColumn="1" w:lastColumn="0" w:noHBand="0" w:noVBand="1"/>
      </w:tblPr>
      <w:tblGrid>
        <w:gridCol w:w="5245"/>
        <w:gridCol w:w="2410"/>
        <w:gridCol w:w="2075"/>
      </w:tblGrid>
      <w:tr w:rsidR="00F95A3B" w:rsidTr="000E2D52" w14:paraId="3FD49EBC" w14:textId="77777777">
        <w:tc>
          <w:tcPr>
            <w:tcW w:w="5245" w:type="dxa"/>
            <w:shd w:val="clear" w:color="auto" w:fill="E2EFD9" w:themeFill="accent6" w:themeFillTint="33"/>
          </w:tcPr>
          <w:p w:rsidRPr="001802F5" w:rsidR="00F95A3B" w:rsidP="001802F5" w:rsidRDefault="005D5195" w14:paraId="336B5631" w14:textId="27705DBA">
            <w:pPr>
              <w:spacing w:line="300" w:lineRule="atLeast"/>
              <w:jc w:val="center"/>
              <w:rPr>
                <w:rFonts w:eastAsiaTheme="majorEastAsia"/>
                <w:b/>
                <w:bCs/>
                <w:sz w:val="24"/>
                <w:szCs w:val="24"/>
              </w:rPr>
            </w:pPr>
            <w:r w:rsidRPr="001802F5">
              <w:rPr>
                <w:rFonts w:eastAsiaTheme="majorEastAsia"/>
                <w:b/>
                <w:bCs/>
                <w:sz w:val="24"/>
                <w:szCs w:val="24"/>
              </w:rPr>
              <w:lastRenderedPageBreak/>
              <w:t>Lot</w:t>
            </w:r>
            <w:r w:rsidR="00DE2DFE">
              <w:rPr>
                <w:rFonts w:eastAsiaTheme="majorEastAsia"/>
                <w:b/>
                <w:bCs/>
                <w:sz w:val="24"/>
                <w:szCs w:val="24"/>
              </w:rPr>
              <w:t xml:space="preserve"> Structure</w:t>
            </w:r>
          </w:p>
        </w:tc>
        <w:tc>
          <w:tcPr>
            <w:tcW w:w="2410" w:type="dxa"/>
            <w:shd w:val="clear" w:color="auto" w:fill="E2EFD9" w:themeFill="accent6" w:themeFillTint="33"/>
          </w:tcPr>
          <w:p w:rsidRPr="001802F5" w:rsidR="00F95A3B" w:rsidP="001802F5" w:rsidRDefault="005D5195" w14:paraId="37D673B0" w14:textId="2B6E5BAE">
            <w:pPr>
              <w:spacing w:line="300" w:lineRule="atLeast"/>
              <w:jc w:val="center"/>
              <w:rPr>
                <w:rFonts w:eastAsiaTheme="majorEastAsia"/>
                <w:b/>
                <w:bCs/>
                <w:sz w:val="24"/>
                <w:szCs w:val="24"/>
              </w:rPr>
            </w:pPr>
            <w:r w:rsidRPr="001802F5">
              <w:rPr>
                <w:rFonts w:eastAsiaTheme="majorEastAsia"/>
                <w:b/>
                <w:bCs/>
                <w:sz w:val="24"/>
                <w:szCs w:val="24"/>
              </w:rPr>
              <w:t>Anticipated No. of Framework Suppliers</w:t>
            </w:r>
          </w:p>
        </w:tc>
        <w:tc>
          <w:tcPr>
            <w:tcW w:w="2075" w:type="dxa"/>
            <w:shd w:val="clear" w:color="auto" w:fill="E2EFD9" w:themeFill="accent6" w:themeFillTint="33"/>
          </w:tcPr>
          <w:p w:rsidRPr="001802F5" w:rsidR="00F95A3B" w:rsidP="001802F5" w:rsidRDefault="005D5195" w14:paraId="3920F144" w14:textId="712AD37C">
            <w:pPr>
              <w:spacing w:line="300" w:lineRule="atLeast"/>
              <w:jc w:val="center"/>
              <w:rPr>
                <w:rFonts w:eastAsiaTheme="majorEastAsia"/>
                <w:b/>
                <w:bCs/>
                <w:sz w:val="24"/>
                <w:szCs w:val="24"/>
              </w:rPr>
            </w:pPr>
            <w:r w:rsidRPr="001802F5">
              <w:rPr>
                <w:rFonts w:eastAsiaTheme="majorEastAsia"/>
                <w:b/>
                <w:bCs/>
                <w:sz w:val="24"/>
                <w:szCs w:val="24"/>
              </w:rPr>
              <w:t>Indi</w:t>
            </w:r>
            <w:r w:rsidRPr="001802F5" w:rsidR="001802F5">
              <w:rPr>
                <w:rFonts w:eastAsiaTheme="majorEastAsia"/>
                <w:b/>
                <w:bCs/>
                <w:sz w:val="24"/>
                <w:szCs w:val="24"/>
              </w:rPr>
              <w:t>cative Annual Value</w:t>
            </w:r>
            <w:r w:rsidR="00E235B1">
              <w:rPr>
                <w:rFonts w:eastAsiaTheme="majorEastAsia"/>
                <w:b/>
                <w:bCs/>
                <w:sz w:val="24"/>
                <w:szCs w:val="24"/>
              </w:rPr>
              <w:t xml:space="preserve"> (</w:t>
            </w:r>
            <w:proofErr w:type="spellStart"/>
            <w:r w:rsidR="00E235B1">
              <w:rPr>
                <w:rFonts w:eastAsiaTheme="majorEastAsia"/>
                <w:b/>
                <w:bCs/>
                <w:sz w:val="24"/>
                <w:szCs w:val="24"/>
              </w:rPr>
              <w:t>inc</w:t>
            </w:r>
            <w:proofErr w:type="spellEnd"/>
            <w:r w:rsidR="00E235B1">
              <w:rPr>
                <w:rFonts w:eastAsiaTheme="majorEastAsia"/>
                <w:b/>
                <w:bCs/>
                <w:sz w:val="24"/>
                <w:szCs w:val="24"/>
              </w:rPr>
              <w:t xml:space="preserve"> vat</w:t>
            </w:r>
            <w:r w:rsidR="00A6140C">
              <w:rPr>
                <w:rFonts w:eastAsiaTheme="majorEastAsia"/>
                <w:b/>
                <w:bCs/>
                <w:sz w:val="24"/>
                <w:szCs w:val="24"/>
              </w:rPr>
              <w:t>)</w:t>
            </w:r>
          </w:p>
        </w:tc>
      </w:tr>
      <w:tr w:rsidR="00F95A3B" w:rsidTr="000E2D52" w14:paraId="010DB79B" w14:textId="77777777">
        <w:tc>
          <w:tcPr>
            <w:tcW w:w="5245" w:type="dxa"/>
          </w:tcPr>
          <w:p w:rsidR="00F95A3B" w:rsidP="00F95A3B" w:rsidRDefault="00334CDD" w14:paraId="5ADA74C0" w14:textId="59A4C1CC">
            <w:pPr>
              <w:spacing w:line="300" w:lineRule="atLeast"/>
              <w:rPr>
                <w:rFonts w:eastAsiaTheme="majorEastAsia"/>
              </w:rPr>
            </w:pPr>
            <w:r>
              <w:rPr>
                <w:rFonts w:eastAsiaTheme="majorEastAsia"/>
              </w:rPr>
              <w:t xml:space="preserve">Lot 1 </w:t>
            </w:r>
            <w:r w:rsidR="00335072">
              <w:rPr>
                <w:rFonts w:eastAsiaTheme="majorEastAsia"/>
              </w:rPr>
              <w:t xml:space="preserve">– </w:t>
            </w:r>
            <w:r>
              <w:rPr>
                <w:rFonts w:eastAsiaTheme="majorEastAsia"/>
              </w:rPr>
              <w:t>General Repairs</w:t>
            </w:r>
          </w:p>
        </w:tc>
        <w:tc>
          <w:tcPr>
            <w:tcW w:w="2410" w:type="dxa"/>
          </w:tcPr>
          <w:p w:rsidR="00F95A3B" w:rsidP="008948D1" w:rsidRDefault="00A950CE" w14:paraId="09BDDD85" w14:textId="37AF202A">
            <w:pPr>
              <w:spacing w:line="300" w:lineRule="atLeast"/>
              <w:jc w:val="center"/>
              <w:rPr>
                <w:rFonts w:eastAsiaTheme="majorEastAsia"/>
              </w:rPr>
            </w:pPr>
            <w:r>
              <w:rPr>
                <w:rFonts w:eastAsiaTheme="majorEastAsia"/>
              </w:rPr>
              <w:t>2</w:t>
            </w:r>
          </w:p>
        </w:tc>
        <w:tc>
          <w:tcPr>
            <w:tcW w:w="2075" w:type="dxa"/>
          </w:tcPr>
          <w:p w:rsidR="00F95A3B" w:rsidP="00406C28" w:rsidRDefault="00406C28" w14:paraId="53E7DCC8" w14:textId="5C0F5852">
            <w:pPr>
              <w:spacing w:line="300" w:lineRule="atLeast"/>
              <w:jc w:val="center"/>
              <w:rPr>
                <w:rFonts w:eastAsiaTheme="majorEastAsia"/>
              </w:rPr>
            </w:pPr>
            <w:r>
              <w:rPr>
                <w:rFonts w:eastAsiaTheme="majorEastAsia"/>
              </w:rPr>
              <w:t>£250,000</w:t>
            </w:r>
          </w:p>
        </w:tc>
      </w:tr>
      <w:tr w:rsidR="00F95A3B" w:rsidTr="000E2D52" w14:paraId="1B7D959E" w14:textId="77777777">
        <w:tc>
          <w:tcPr>
            <w:tcW w:w="5245" w:type="dxa"/>
          </w:tcPr>
          <w:p w:rsidR="00F95A3B" w:rsidP="00F95A3B" w:rsidRDefault="00A950CE" w14:paraId="06496BB6" w14:textId="38798F6C">
            <w:pPr>
              <w:spacing w:line="300" w:lineRule="atLeast"/>
              <w:rPr>
                <w:rFonts w:eastAsiaTheme="majorEastAsia"/>
              </w:rPr>
            </w:pPr>
            <w:r>
              <w:rPr>
                <w:rFonts w:eastAsiaTheme="majorEastAsia"/>
              </w:rPr>
              <w:t>Lot 2</w:t>
            </w:r>
            <w:r w:rsidR="00335072">
              <w:rPr>
                <w:rFonts w:eastAsiaTheme="majorEastAsia"/>
              </w:rPr>
              <w:t xml:space="preserve"> –</w:t>
            </w:r>
            <w:r>
              <w:rPr>
                <w:rFonts w:eastAsiaTheme="majorEastAsia"/>
              </w:rPr>
              <w:t xml:space="preserve"> Gas, Heating</w:t>
            </w:r>
            <w:r w:rsidR="008948D1">
              <w:rPr>
                <w:rFonts w:eastAsiaTheme="majorEastAsia"/>
              </w:rPr>
              <w:t xml:space="preserve"> &amp; Plumbing Repairs (</w:t>
            </w:r>
            <w:proofErr w:type="spellStart"/>
            <w:r w:rsidR="008948D1">
              <w:rPr>
                <w:rFonts w:eastAsiaTheme="majorEastAsia"/>
              </w:rPr>
              <w:t>inc</w:t>
            </w:r>
            <w:proofErr w:type="spellEnd"/>
            <w:r w:rsidR="008948D1">
              <w:rPr>
                <w:rFonts w:eastAsiaTheme="majorEastAsia"/>
              </w:rPr>
              <w:t xml:space="preserve"> OOH)</w:t>
            </w:r>
          </w:p>
        </w:tc>
        <w:tc>
          <w:tcPr>
            <w:tcW w:w="2410" w:type="dxa"/>
          </w:tcPr>
          <w:p w:rsidR="00F95A3B" w:rsidP="008948D1" w:rsidRDefault="002D5951" w14:paraId="49B5D3A6" w14:textId="367E9426">
            <w:pPr>
              <w:spacing w:line="300" w:lineRule="atLeast"/>
              <w:jc w:val="center"/>
              <w:rPr>
                <w:rFonts w:eastAsiaTheme="majorEastAsia"/>
              </w:rPr>
            </w:pPr>
            <w:r>
              <w:rPr>
                <w:rFonts w:eastAsiaTheme="majorEastAsia"/>
              </w:rPr>
              <w:t>2</w:t>
            </w:r>
          </w:p>
        </w:tc>
        <w:tc>
          <w:tcPr>
            <w:tcW w:w="2075" w:type="dxa"/>
          </w:tcPr>
          <w:p w:rsidR="00F95A3B" w:rsidP="00406C28" w:rsidRDefault="00406C28" w14:paraId="5F8564EC" w14:textId="09D74089">
            <w:pPr>
              <w:spacing w:line="300" w:lineRule="atLeast"/>
              <w:jc w:val="center"/>
              <w:rPr>
                <w:rFonts w:eastAsiaTheme="majorEastAsia"/>
              </w:rPr>
            </w:pPr>
            <w:r>
              <w:rPr>
                <w:rFonts w:eastAsiaTheme="majorEastAsia"/>
              </w:rPr>
              <w:t>£570,000</w:t>
            </w:r>
          </w:p>
        </w:tc>
      </w:tr>
      <w:tr w:rsidR="00F95A3B" w:rsidTr="000E2D52" w14:paraId="110C2228" w14:textId="77777777">
        <w:tc>
          <w:tcPr>
            <w:tcW w:w="5245" w:type="dxa"/>
          </w:tcPr>
          <w:p w:rsidR="00F95A3B" w:rsidP="00F95A3B" w:rsidRDefault="008948D1" w14:paraId="3BE186BF" w14:textId="4946472C">
            <w:pPr>
              <w:spacing w:line="300" w:lineRule="atLeast"/>
              <w:rPr>
                <w:rFonts w:eastAsiaTheme="majorEastAsia"/>
              </w:rPr>
            </w:pPr>
            <w:r>
              <w:rPr>
                <w:rFonts w:eastAsiaTheme="majorEastAsia"/>
              </w:rPr>
              <w:t>Lot 3</w:t>
            </w:r>
            <w:r w:rsidR="00335072">
              <w:rPr>
                <w:rFonts w:eastAsiaTheme="majorEastAsia"/>
              </w:rPr>
              <w:t xml:space="preserve"> –</w:t>
            </w:r>
            <w:r w:rsidR="00724465">
              <w:rPr>
                <w:rFonts w:eastAsiaTheme="majorEastAsia"/>
              </w:rPr>
              <w:t xml:space="preserve"> Heating Installations</w:t>
            </w:r>
          </w:p>
        </w:tc>
        <w:tc>
          <w:tcPr>
            <w:tcW w:w="2410" w:type="dxa"/>
          </w:tcPr>
          <w:p w:rsidR="00F95A3B" w:rsidP="008948D1" w:rsidRDefault="00F0567F" w14:paraId="55FB17A4" w14:textId="0644A28A">
            <w:pPr>
              <w:spacing w:line="300" w:lineRule="atLeast"/>
              <w:jc w:val="center"/>
              <w:rPr>
                <w:rFonts w:eastAsiaTheme="majorEastAsia"/>
              </w:rPr>
            </w:pPr>
            <w:r>
              <w:rPr>
                <w:rFonts w:eastAsiaTheme="majorEastAsia"/>
              </w:rPr>
              <w:t>3</w:t>
            </w:r>
          </w:p>
        </w:tc>
        <w:tc>
          <w:tcPr>
            <w:tcW w:w="2075" w:type="dxa"/>
          </w:tcPr>
          <w:p w:rsidR="00F95A3B" w:rsidP="00406C28" w:rsidRDefault="00B90C38" w14:paraId="1CC6C8A5" w14:textId="0A53A371">
            <w:pPr>
              <w:spacing w:line="300" w:lineRule="atLeast"/>
              <w:jc w:val="center"/>
              <w:rPr>
                <w:rFonts w:eastAsiaTheme="majorEastAsia"/>
              </w:rPr>
            </w:pPr>
            <w:r>
              <w:rPr>
                <w:rFonts w:eastAsiaTheme="majorEastAsia"/>
              </w:rPr>
              <w:t>£965,000</w:t>
            </w:r>
          </w:p>
        </w:tc>
      </w:tr>
      <w:tr w:rsidR="00F95A3B" w:rsidTr="000E2D52" w14:paraId="397EDCEF" w14:textId="77777777">
        <w:tc>
          <w:tcPr>
            <w:tcW w:w="5245" w:type="dxa"/>
          </w:tcPr>
          <w:p w:rsidR="00F95A3B" w:rsidP="00F95A3B" w:rsidRDefault="00724465" w14:paraId="1987258F" w14:textId="7FA16729">
            <w:pPr>
              <w:spacing w:line="300" w:lineRule="atLeast"/>
              <w:rPr>
                <w:rFonts w:eastAsiaTheme="majorEastAsia"/>
              </w:rPr>
            </w:pPr>
            <w:r>
              <w:rPr>
                <w:rFonts w:eastAsiaTheme="majorEastAsia"/>
              </w:rPr>
              <w:t>Lot 4</w:t>
            </w:r>
            <w:r w:rsidR="00335072">
              <w:rPr>
                <w:rFonts w:eastAsiaTheme="majorEastAsia"/>
              </w:rPr>
              <w:t xml:space="preserve"> –</w:t>
            </w:r>
            <w:r>
              <w:rPr>
                <w:rFonts w:eastAsiaTheme="majorEastAsia"/>
              </w:rPr>
              <w:t xml:space="preserve"> Roofing Repairs</w:t>
            </w:r>
          </w:p>
        </w:tc>
        <w:tc>
          <w:tcPr>
            <w:tcW w:w="2410" w:type="dxa"/>
          </w:tcPr>
          <w:p w:rsidR="00F95A3B" w:rsidP="008948D1" w:rsidRDefault="00F0567F" w14:paraId="70B8AE4C" w14:textId="121C3E9C">
            <w:pPr>
              <w:spacing w:line="300" w:lineRule="atLeast"/>
              <w:jc w:val="center"/>
              <w:rPr>
                <w:rFonts w:eastAsiaTheme="majorEastAsia"/>
              </w:rPr>
            </w:pPr>
            <w:r>
              <w:rPr>
                <w:rFonts w:eastAsiaTheme="majorEastAsia"/>
              </w:rPr>
              <w:t>1</w:t>
            </w:r>
          </w:p>
        </w:tc>
        <w:tc>
          <w:tcPr>
            <w:tcW w:w="2075" w:type="dxa"/>
          </w:tcPr>
          <w:p w:rsidR="00F95A3B" w:rsidP="00406C28" w:rsidRDefault="00B90C38" w14:paraId="78038128" w14:textId="1F9C294B">
            <w:pPr>
              <w:spacing w:line="300" w:lineRule="atLeast"/>
              <w:jc w:val="center"/>
              <w:rPr>
                <w:rFonts w:eastAsiaTheme="majorEastAsia"/>
              </w:rPr>
            </w:pPr>
            <w:r>
              <w:rPr>
                <w:rFonts w:eastAsiaTheme="majorEastAsia"/>
              </w:rPr>
              <w:t>£75,000</w:t>
            </w:r>
          </w:p>
        </w:tc>
      </w:tr>
      <w:tr w:rsidR="00F95A3B" w:rsidTr="000E2D52" w14:paraId="7E281D49" w14:textId="77777777">
        <w:tc>
          <w:tcPr>
            <w:tcW w:w="5245" w:type="dxa"/>
          </w:tcPr>
          <w:p w:rsidR="00F95A3B" w:rsidP="00F95A3B" w:rsidRDefault="00724465" w14:paraId="52EE8AF9" w14:textId="10ACCDFA">
            <w:pPr>
              <w:spacing w:line="300" w:lineRule="atLeast"/>
              <w:rPr>
                <w:rFonts w:eastAsiaTheme="majorEastAsia"/>
              </w:rPr>
            </w:pPr>
            <w:r>
              <w:rPr>
                <w:rFonts w:eastAsiaTheme="majorEastAsia"/>
              </w:rPr>
              <w:t>Lot 5</w:t>
            </w:r>
            <w:r w:rsidR="00335072">
              <w:rPr>
                <w:rFonts w:eastAsiaTheme="majorEastAsia"/>
              </w:rPr>
              <w:t xml:space="preserve"> –</w:t>
            </w:r>
            <w:r>
              <w:rPr>
                <w:rFonts w:eastAsiaTheme="majorEastAsia"/>
              </w:rPr>
              <w:t xml:space="preserve"> Highway works</w:t>
            </w:r>
          </w:p>
        </w:tc>
        <w:tc>
          <w:tcPr>
            <w:tcW w:w="2410" w:type="dxa"/>
          </w:tcPr>
          <w:p w:rsidR="00F95A3B" w:rsidP="008948D1" w:rsidRDefault="00F0567F" w14:paraId="24565D9B" w14:textId="609A9C2B">
            <w:pPr>
              <w:spacing w:line="300" w:lineRule="atLeast"/>
              <w:jc w:val="center"/>
              <w:rPr>
                <w:rFonts w:eastAsiaTheme="majorEastAsia"/>
              </w:rPr>
            </w:pPr>
            <w:r>
              <w:rPr>
                <w:rFonts w:eastAsiaTheme="majorEastAsia"/>
              </w:rPr>
              <w:t>2</w:t>
            </w:r>
          </w:p>
        </w:tc>
        <w:tc>
          <w:tcPr>
            <w:tcW w:w="2075" w:type="dxa"/>
          </w:tcPr>
          <w:p w:rsidR="00F95A3B" w:rsidP="00406C28" w:rsidRDefault="00B90C38" w14:paraId="2051D369" w14:textId="58C15B30">
            <w:pPr>
              <w:spacing w:line="300" w:lineRule="atLeast"/>
              <w:jc w:val="center"/>
              <w:rPr>
                <w:rFonts w:eastAsiaTheme="majorEastAsia"/>
              </w:rPr>
            </w:pPr>
            <w:r>
              <w:rPr>
                <w:rFonts w:eastAsiaTheme="majorEastAsia"/>
              </w:rPr>
              <w:t>£</w:t>
            </w:r>
            <w:r w:rsidR="00B90AC4">
              <w:rPr>
                <w:rFonts w:eastAsiaTheme="majorEastAsia"/>
              </w:rPr>
              <w:t>250,000</w:t>
            </w:r>
          </w:p>
        </w:tc>
      </w:tr>
      <w:tr w:rsidR="00724465" w:rsidTr="000E2D52" w14:paraId="7CC3D8CC" w14:textId="77777777">
        <w:tc>
          <w:tcPr>
            <w:tcW w:w="5245" w:type="dxa"/>
          </w:tcPr>
          <w:p w:rsidR="00724465" w:rsidP="00F95A3B" w:rsidRDefault="00724465" w14:paraId="67D6A0CE" w14:textId="43070412">
            <w:pPr>
              <w:spacing w:line="300" w:lineRule="atLeast"/>
              <w:rPr>
                <w:rFonts w:eastAsiaTheme="majorEastAsia"/>
              </w:rPr>
            </w:pPr>
            <w:r>
              <w:rPr>
                <w:rFonts w:eastAsiaTheme="majorEastAsia"/>
              </w:rPr>
              <w:t>Lot 6</w:t>
            </w:r>
            <w:r w:rsidR="00335072">
              <w:rPr>
                <w:rFonts w:eastAsiaTheme="majorEastAsia"/>
              </w:rPr>
              <w:t xml:space="preserve"> –</w:t>
            </w:r>
            <w:r>
              <w:rPr>
                <w:rFonts w:eastAsiaTheme="majorEastAsia"/>
              </w:rPr>
              <w:t xml:space="preserve"> Doors </w:t>
            </w:r>
            <w:r w:rsidR="00CB3B1D">
              <w:rPr>
                <w:rFonts w:eastAsiaTheme="majorEastAsia"/>
              </w:rPr>
              <w:t>&amp; Windows (Glazing)</w:t>
            </w:r>
          </w:p>
        </w:tc>
        <w:tc>
          <w:tcPr>
            <w:tcW w:w="2410" w:type="dxa"/>
          </w:tcPr>
          <w:p w:rsidR="00724465" w:rsidP="008948D1" w:rsidRDefault="00F0567F" w14:paraId="2FE3F8D2" w14:textId="266611FD">
            <w:pPr>
              <w:spacing w:line="300" w:lineRule="atLeast"/>
              <w:jc w:val="center"/>
              <w:rPr>
                <w:rFonts w:eastAsiaTheme="majorEastAsia"/>
              </w:rPr>
            </w:pPr>
            <w:r>
              <w:rPr>
                <w:rFonts w:eastAsiaTheme="majorEastAsia"/>
              </w:rPr>
              <w:t>2</w:t>
            </w:r>
          </w:p>
        </w:tc>
        <w:tc>
          <w:tcPr>
            <w:tcW w:w="2075" w:type="dxa"/>
          </w:tcPr>
          <w:p w:rsidR="00724465" w:rsidP="00406C28" w:rsidRDefault="00B90AC4" w14:paraId="57CD5F0A" w14:textId="776C5BE4">
            <w:pPr>
              <w:spacing w:line="300" w:lineRule="atLeast"/>
              <w:jc w:val="center"/>
              <w:rPr>
                <w:rFonts w:eastAsiaTheme="majorEastAsia"/>
              </w:rPr>
            </w:pPr>
            <w:r>
              <w:rPr>
                <w:rFonts w:eastAsiaTheme="majorEastAsia"/>
              </w:rPr>
              <w:t>£282,000</w:t>
            </w:r>
          </w:p>
        </w:tc>
      </w:tr>
      <w:tr w:rsidR="00724465" w:rsidTr="000E2D52" w14:paraId="7FF89D40" w14:textId="77777777">
        <w:tc>
          <w:tcPr>
            <w:tcW w:w="5245" w:type="dxa"/>
          </w:tcPr>
          <w:p w:rsidR="00724465" w:rsidP="00F95A3B" w:rsidRDefault="00CB3B1D" w14:paraId="78F3F50E" w14:textId="624E3F64">
            <w:pPr>
              <w:spacing w:line="300" w:lineRule="atLeast"/>
              <w:rPr>
                <w:rFonts w:eastAsiaTheme="majorEastAsia"/>
              </w:rPr>
            </w:pPr>
            <w:r>
              <w:rPr>
                <w:rFonts w:eastAsiaTheme="majorEastAsia"/>
              </w:rPr>
              <w:t>Lot 7</w:t>
            </w:r>
            <w:r w:rsidR="00335072">
              <w:rPr>
                <w:rFonts w:eastAsiaTheme="majorEastAsia"/>
              </w:rPr>
              <w:t xml:space="preserve"> – D</w:t>
            </w:r>
            <w:r>
              <w:rPr>
                <w:rFonts w:eastAsiaTheme="majorEastAsia"/>
              </w:rPr>
              <w:t>rainage &amp; Groundworks</w:t>
            </w:r>
          </w:p>
        </w:tc>
        <w:tc>
          <w:tcPr>
            <w:tcW w:w="2410" w:type="dxa"/>
          </w:tcPr>
          <w:p w:rsidR="00724465" w:rsidP="008948D1" w:rsidRDefault="00F0567F" w14:paraId="420D06BB" w14:textId="34CCCDC2">
            <w:pPr>
              <w:spacing w:line="300" w:lineRule="atLeast"/>
              <w:jc w:val="center"/>
              <w:rPr>
                <w:rFonts w:eastAsiaTheme="majorEastAsia"/>
              </w:rPr>
            </w:pPr>
            <w:r>
              <w:rPr>
                <w:rFonts w:eastAsiaTheme="majorEastAsia"/>
              </w:rPr>
              <w:t>2</w:t>
            </w:r>
          </w:p>
        </w:tc>
        <w:tc>
          <w:tcPr>
            <w:tcW w:w="2075" w:type="dxa"/>
          </w:tcPr>
          <w:p w:rsidR="00724465" w:rsidP="00406C28" w:rsidRDefault="00B90AC4" w14:paraId="08C81C76" w14:textId="42F8034E">
            <w:pPr>
              <w:spacing w:line="300" w:lineRule="atLeast"/>
              <w:jc w:val="center"/>
              <w:rPr>
                <w:rFonts w:eastAsiaTheme="majorEastAsia"/>
              </w:rPr>
            </w:pPr>
            <w:r>
              <w:rPr>
                <w:rFonts w:eastAsiaTheme="majorEastAsia"/>
              </w:rPr>
              <w:t>£</w:t>
            </w:r>
            <w:r w:rsidR="006A5A14">
              <w:rPr>
                <w:rFonts w:eastAsiaTheme="majorEastAsia"/>
              </w:rPr>
              <w:t>140,000</w:t>
            </w:r>
          </w:p>
        </w:tc>
      </w:tr>
      <w:tr w:rsidR="00724465" w:rsidTr="000E2D52" w14:paraId="6FF5849F" w14:textId="77777777">
        <w:tc>
          <w:tcPr>
            <w:tcW w:w="5245" w:type="dxa"/>
          </w:tcPr>
          <w:p w:rsidR="00724465" w:rsidP="00F95A3B" w:rsidRDefault="00CB3B1D" w14:paraId="7424B4A6" w14:textId="5DF365B9">
            <w:pPr>
              <w:spacing w:line="300" w:lineRule="atLeast"/>
              <w:rPr>
                <w:rFonts w:eastAsiaTheme="majorEastAsia"/>
              </w:rPr>
            </w:pPr>
            <w:r>
              <w:rPr>
                <w:rFonts w:eastAsiaTheme="majorEastAsia"/>
              </w:rPr>
              <w:t xml:space="preserve">Lot 8 </w:t>
            </w:r>
            <w:r w:rsidR="00335072">
              <w:rPr>
                <w:rFonts w:eastAsiaTheme="majorEastAsia"/>
              </w:rPr>
              <w:t>–</w:t>
            </w:r>
            <w:r>
              <w:rPr>
                <w:rFonts w:eastAsiaTheme="majorEastAsia"/>
              </w:rPr>
              <w:t xml:space="preserve"> </w:t>
            </w:r>
            <w:r w:rsidR="00335072">
              <w:rPr>
                <w:rFonts w:eastAsiaTheme="majorEastAsia"/>
              </w:rPr>
              <w:t>External Garden Works</w:t>
            </w:r>
          </w:p>
        </w:tc>
        <w:tc>
          <w:tcPr>
            <w:tcW w:w="2410" w:type="dxa"/>
          </w:tcPr>
          <w:p w:rsidR="00724465" w:rsidP="008948D1" w:rsidRDefault="00F0567F" w14:paraId="3F333C6A" w14:textId="2FFE63D1">
            <w:pPr>
              <w:spacing w:line="300" w:lineRule="atLeast"/>
              <w:jc w:val="center"/>
              <w:rPr>
                <w:rFonts w:eastAsiaTheme="majorEastAsia"/>
              </w:rPr>
            </w:pPr>
            <w:r>
              <w:rPr>
                <w:rFonts w:eastAsiaTheme="majorEastAsia"/>
              </w:rPr>
              <w:t>3</w:t>
            </w:r>
          </w:p>
        </w:tc>
        <w:tc>
          <w:tcPr>
            <w:tcW w:w="2075" w:type="dxa"/>
          </w:tcPr>
          <w:p w:rsidR="00724465" w:rsidP="00406C28" w:rsidRDefault="006A5A14" w14:paraId="2BA18EF1" w14:textId="5EA9D493">
            <w:pPr>
              <w:spacing w:line="300" w:lineRule="atLeast"/>
              <w:jc w:val="center"/>
              <w:rPr>
                <w:rFonts w:eastAsiaTheme="majorEastAsia"/>
              </w:rPr>
            </w:pPr>
            <w:r>
              <w:rPr>
                <w:rFonts w:eastAsiaTheme="majorEastAsia"/>
              </w:rPr>
              <w:t>£600,000</w:t>
            </w:r>
          </w:p>
        </w:tc>
      </w:tr>
      <w:tr w:rsidR="00335072" w:rsidTr="000E2D52" w14:paraId="1F7EB0F9" w14:textId="77777777">
        <w:tc>
          <w:tcPr>
            <w:tcW w:w="5245" w:type="dxa"/>
          </w:tcPr>
          <w:p w:rsidR="00335072" w:rsidP="00F95A3B" w:rsidRDefault="00335072" w14:paraId="60F1247F" w14:textId="7EA4AA14">
            <w:pPr>
              <w:spacing w:line="300" w:lineRule="atLeast"/>
              <w:rPr>
                <w:rFonts w:eastAsiaTheme="majorEastAsia"/>
              </w:rPr>
            </w:pPr>
            <w:r>
              <w:rPr>
                <w:rFonts w:eastAsiaTheme="majorEastAsia"/>
              </w:rPr>
              <w:t>Lot 9 – Whole House Refurbishment</w:t>
            </w:r>
          </w:p>
        </w:tc>
        <w:tc>
          <w:tcPr>
            <w:tcW w:w="2410" w:type="dxa"/>
          </w:tcPr>
          <w:p w:rsidR="00335072" w:rsidP="008948D1" w:rsidRDefault="00F0567F" w14:paraId="1E1209FC" w14:textId="4D4828AF">
            <w:pPr>
              <w:spacing w:line="300" w:lineRule="atLeast"/>
              <w:jc w:val="center"/>
              <w:rPr>
                <w:rFonts w:eastAsiaTheme="majorEastAsia"/>
              </w:rPr>
            </w:pPr>
            <w:r>
              <w:rPr>
                <w:rFonts w:eastAsiaTheme="majorEastAsia"/>
              </w:rPr>
              <w:t>4</w:t>
            </w:r>
          </w:p>
        </w:tc>
        <w:tc>
          <w:tcPr>
            <w:tcW w:w="2075" w:type="dxa"/>
          </w:tcPr>
          <w:p w:rsidR="00335072" w:rsidP="00406C28" w:rsidRDefault="001C6E98" w14:paraId="3515C6F7" w14:textId="6742EF55">
            <w:pPr>
              <w:spacing w:line="300" w:lineRule="atLeast"/>
              <w:jc w:val="center"/>
              <w:rPr>
                <w:rFonts w:eastAsiaTheme="majorEastAsia"/>
              </w:rPr>
            </w:pPr>
            <w:r>
              <w:rPr>
                <w:rFonts w:eastAsiaTheme="majorEastAsia"/>
              </w:rPr>
              <w:t>£2,000,000</w:t>
            </w:r>
          </w:p>
        </w:tc>
      </w:tr>
    </w:tbl>
    <w:p w:rsidRPr="00F95A3B" w:rsidR="00F95A3B" w:rsidP="00F95A3B" w:rsidRDefault="00F95A3B" w14:paraId="08C4273B" w14:textId="77777777">
      <w:pPr>
        <w:spacing w:after="0" w:line="300" w:lineRule="atLeast"/>
        <w:rPr>
          <w:rFonts w:eastAsiaTheme="majorEastAsia"/>
        </w:rPr>
      </w:pPr>
    </w:p>
    <w:p w:rsidR="009364A3" w:rsidP="009404DF" w:rsidRDefault="009404DF" w14:paraId="58C356C3" w14:textId="7E79596A">
      <w:pPr>
        <w:spacing w:after="0" w:line="300" w:lineRule="atLeast"/>
        <w:rPr>
          <w:rFonts w:eastAsiaTheme="majorEastAsia"/>
        </w:rPr>
      </w:pPr>
      <w:r w:rsidRPr="00906378">
        <w:rPr>
          <w:rFonts w:eastAsiaTheme="majorEastAsia"/>
        </w:rPr>
        <w:t>The values stated above are indicative only and do not represent a guaranteed volume or value of work. Appointment to the Framework does not guarantee that any Call-Off Contracts or Job Orders will be awarded to a Framework Supplier.</w:t>
      </w:r>
    </w:p>
    <w:p w:rsidRPr="00912C41" w:rsidR="00792CF1" w:rsidP="00792CF1" w:rsidRDefault="00792CF1" w14:paraId="3FD850C9" w14:textId="77777777">
      <w:pPr>
        <w:pStyle w:val="NormalWeb"/>
        <w:spacing w:line="300" w:lineRule="atLeast"/>
        <w:rPr>
          <w:rFonts w:asciiTheme="minorHAnsi" w:hAnsiTheme="minorHAnsi" w:eastAsiaTheme="majorEastAsia" w:cstheme="minorBidi"/>
          <w:sz w:val="22"/>
          <w:szCs w:val="22"/>
          <w:lang w:eastAsia="en-US"/>
        </w:rPr>
      </w:pPr>
      <w:r w:rsidRPr="00912C41">
        <w:rPr>
          <w:rFonts w:asciiTheme="minorHAnsi" w:hAnsiTheme="minorHAnsi" w:eastAsiaTheme="majorEastAsia" w:cstheme="minorBidi"/>
          <w:sz w:val="22"/>
          <w:szCs w:val="22"/>
          <w:lang w:eastAsia="en-US"/>
        </w:rPr>
        <w:t>Tenderers may submit a Tender for any number of Lots for which they are able to meet the stated requirements. However, each Tenderer may be appointed to a maximum of two Lots under the Framework. This approach is intended to diversify Bron Afon’s contractor pool, increase capacity and resilience across the Framework, and reduce reliance on a small number of suppliers.</w:t>
      </w:r>
    </w:p>
    <w:p w:rsidRPr="00912C41" w:rsidR="00792CF1" w:rsidP="00792CF1" w:rsidRDefault="00792CF1" w14:paraId="68A00FC0" w14:textId="77777777">
      <w:pPr>
        <w:pStyle w:val="NormalWeb"/>
        <w:spacing w:line="300" w:lineRule="atLeast"/>
        <w:rPr>
          <w:rFonts w:asciiTheme="minorHAnsi" w:hAnsiTheme="minorHAnsi" w:eastAsiaTheme="majorEastAsia" w:cstheme="minorBidi"/>
          <w:sz w:val="22"/>
          <w:szCs w:val="22"/>
          <w:lang w:eastAsia="en-US"/>
        </w:rPr>
      </w:pPr>
      <w:r w:rsidRPr="00912C41">
        <w:rPr>
          <w:rFonts w:asciiTheme="minorHAnsi" w:hAnsiTheme="minorHAnsi" w:eastAsiaTheme="majorEastAsia" w:cstheme="minorBidi"/>
          <w:sz w:val="22"/>
          <w:szCs w:val="22"/>
          <w:lang w:eastAsia="en-US"/>
        </w:rPr>
        <w:t>Tenderers submitting a Tender for more than two Lots must rank the Lots they have tendered for in order of preference, with 1 representing their highest preference. Lot preferences must be submitted as part of the Tender and cannot be amended following the Tender submission deadline.</w:t>
      </w:r>
    </w:p>
    <w:p w:rsidR="0098428C" w:rsidP="624CB429" w:rsidRDefault="00792CF1" w14:paraId="2B34E234" w14:textId="2E838A2E">
      <w:pPr>
        <w:pStyle w:val="NormalWeb"/>
        <w:spacing w:line="300" w:lineRule="atLeast"/>
      </w:pPr>
      <w:r w:rsidRPr="624CB429">
        <w:rPr>
          <w:rFonts w:asciiTheme="minorHAnsi" w:hAnsiTheme="minorHAnsi" w:eastAsiaTheme="majorEastAsia" w:cstheme="minorBidi"/>
          <w:sz w:val="22"/>
          <w:szCs w:val="22"/>
          <w:lang w:eastAsia="en-US"/>
        </w:rPr>
        <w:t xml:space="preserve">Following evaluation, </w:t>
      </w:r>
      <w:proofErr w:type="gramStart"/>
      <w:r w:rsidRPr="624CB429">
        <w:rPr>
          <w:rFonts w:asciiTheme="minorHAnsi" w:hAnsiTheme="minorHAnsi" w:eastAsiaTheme="majorEastAsia" w:cstheme="minorBidi"/>
          <w:sz w:val="22"/>
          <w:szCs w:val="22"/>
          <w:lang w:eastAsia="en-US"/>
        </w:rPr>
        <w:t>Lots</w:t>
      </w:r>
      <w:proofErr w:type="gramEnd"/>
      <w:r w:rsidRPr="624CB429">
        <w:rPr>
          <w:rFonts w:asciiTheme="minorHAnsi" w:hAnsiTheme="minorHAnsi" w:eastAsiaTheme="majorEastAsia" w:cstheme="minorBidi"/>
          <w:sz w:val="22"/>
          <w:szCs w:val="22"/>
          <w:lang w:eastAsia="en-US"/>
        </w:rPr>
        <w:t xml:space="preserve"> will be awarded having regard to the Tenderers’ final evaluation rankings and stated Lot preferences. Where a Tenderer is ranked in an appointable position for more than two Lots, the Tenderer will be appointed to its two </w:t>
      </w:r>
      <w:r w:rsidRPr="624CB429" w:rsidR="008C66B3">
        <w:rPr>
          <w:rFonts w:asciiTheme="minorHAnsi" w:hAnsiTheme="minorHAnsi" w:eastAsiaTheme="majorEastAsia" w:cstheme="minorBidi"/>
          <w:sz w:val="22"/>
          <w:szCs w:val="22"/>
          <w:lang w:eastAsia="en-US"/>
        </w:rPr>
        <w:t>highest preference</w:t>
      </w:r>
      <w:r w:rsidRPr="624CB429">
        <w:rPr>
          <w:rFonts w:asciiTheme="minorHAnsi" w:hAnsiTheme="minorHAnsi" w:eastAsiaTheme="majorEastAsia" w:cstheme="minorBidi"/>
          <w:sz w:val="22"/>
          <w:szCs w:val="22"/>
          <w:lang w:eastAsia="en-US"/>
        </w:rPr>
        <w:t xml:space="preserve"> Lots for which it has achieved an appointable position. The Tenderer will then be removed from consideration for appointment to any further Lots, and the next highest-ranked eligible Tenderer will be considered, subject to the same maximum two-Lot restriction.</w:t>
      </w:r>
      <w:r>
        <w:tab/>
      </w:r>
    </w:p>
    <w:p w:rsidRPr="004652F7" w:rsidR="004652F7" w:rsidP="004652F7" w:rsidRDefault="004652F7" w14:paraId="6F806C58" w14:textId="030C314E">
      <w:pPr>
        <w:spacing w:before="100" w:beforeAutospacing="1" w:after="100" w:afterAutospacing="1" w:line="300" w:lineRule="atLeast"/>
        <w:rPr>
          <w:rFonts w:eastAsiaTheme="majorEastAsia"/>
        </w:rPr>
      </w:pPr>
      <w:r w:rsidRPr="004652F7">
        <w:rPr>
          <w:rFonts w:eastAsiaTheme="majorEastAsia"/>
        </w:rPr>
        <w:t>T</w:t>
      </w:r>
      <w:r w:rsidRPr="004652F7">
        <w:rPr>
          <w:rFonts w:eastAsiaTheme="majorEastAsia"/>
        </w:rPr>
        <w:t>enderers should note that the Schedule of Rates, following application of the Tenderer’s proposed percentage adjustment, will be fixed until 31 August 2028. No inflationary or general price adjustment will apply before that date.</w:t>
      </w:r>
    </w:p>
    <w:p w:rsidRPr="004652F7" w:rsidR="004652F7" w:rsidP="004652F7" w:rsidRDefault="004652F7" w14:paraId="2CC967AD" w14:textId="267D9FB2">
      <w:pPr>
        <w:spacing w:before="100" w:beforeAutospacing="1" w:after="100" w:afterAutospacing="1" w:line="300" w:lineRule="atLeast"/>
        <w:rPr>
          <w:rFonts w:eastAsiaTheme="majorEastAsia"/>
        </w:rPr>
      </w:pPr>
      <w:r w:rsidRPr="004652F7">
        <w:rPr>
          <w:rFonts w:eastAsiaTheme="majorEastAsia"/>
        </w:rPr>
        <w:t>The first annual price adjustment will take effect on 1 September 2028, with subsequent reviews taking effect annually on 1 September. Adjustments will be calculated using the percentage movement in the Office for National Statistics Consumer Prices Index by comparing the July index immediately preceding the relevant review date with the July index for the preceding year.</w:t>
      </w:r>
    </w:p>
    <w:p w:rsidRPr="004652F7" w:rsidR="004652F7" w:rsidP="004652F7" w:rsidRDefault="004652F7" w14:paraId="459B2D7E" w14:textId="77777777">
      <w:pPr>
        <w:spacing w:before="100" w:beforeAutospacing="1" w:after="100" w:afterAutospacing="1" w:line="300" w:lineRule="atLeast"/>
        <w:rPr>
          <w:rFonts w:eastAsiaTheme="majorEastAsia"/>
        </w:rPr>
      </w:pPr>
      <w:r w:rsidRPr="004652F7">
        <w:rPr>
          <w:rFonts w:eastAsiaTheme="majorEastAsia"/>
        </w:rPr>
        <w:t xml:space="preserve">The Tenderer’s percentage adjustment to the Schedule of Rates will remain fixed throughout the Framework term. CPI will be applied to the rates resulting from that tendered percentage </w:t>
      </w:r>
      <w:r w:rsidRPr="004652F7">
        <w:rPr>
          <w:rFonts w:eastAsiaTheme="majorEastAsia"/>
        </w:rPr>
        <w:lastRenderedPageBreak/>
        <w:t>adjustment and will compound annually. The complete calculation, application and rounding mechanism is set out in the Framework Agreement and General Conditions of Contract.</w:t>
      </w:r>
    </w:p>
    <w:p w:rsidRPr="002C3A20" w:rsidR="004652F7" w:rsidP="00BD4D17" w:rsidRDefault="004652F7" w14:paraId="077442E7" w14:textId="0C2C9612">
      <w:pPr>
        <w:spacing w:before="100" w:beforeAutospacing="1" w:after="100" w:afterAutospacing="1" w:line="300" w:lineRule="atLeast"/>
        <w:rPr>
          <w:rFonts w:eastAsiaTheme="majorEastAsia"/>
        </w:rPr>
      </w:pPr>
      <w:r w:rsidRPr="004652F7">
        <w:rPr>
          <w:rFonts w:eastAsiaTheme="majorEastAsia"/>
        </w:rPr>
        <w:t>Tenderers must take the initial fixed-price period and the subsequent CPI review mechanism into account when preparing their Tenders. No alternative inflation, cost-increase or price-review mechanism proposed by a Tenderer will apply.</w:t>
      </w:r>
    </w:p>
    <w:p w:rsidR="30E91DD9" w:rsidP="00F0567F" w:rsidRDefault="00F0567F" w14:paraId="5659450A" w14:textId="636BE068">
      <w:pPr>
        <w:spacing w:after="0"/>
        <w:rPr>
          <w:rFonts w:eastAsiaTheme="majorEastAsia"/>
        </w:rPr>
      </w:pPr>
      <w:r>
        <w:rPr>
          <w:rFonts w:eastAsiaTheme="majorEastAsia"/>
        </w:rPr>
        <w:t xml:space="preserve">Please note all Tenderers must pass the mandatory pass/fail questions as detailed within clause </w:t>
      </w:r>
      <w:r>
        <w:rPr>
          <w:rFonts w:eastAsiaTheme="majorEastAsia"/>
        </w:rPr>
        <w:fldChar w:fldCharType="begin"/>
      </w:r>
      <w:r>
        <w:rPr>
          <w:rFonts w:eastAsiaTheme="majorEastAsia"/>
        </w:rPr>
        <w:instrText xml:space="preserve"> REF _Ref238562352 \r \h </w:instrText>
      </w:r>
      <w:r>
        <w:rPr>
          <w:rFonts w:eastAsiaTheme="majorEastAsia"/>
        </w:rPr>
      </w:r>
      <w:r>
        <w:rPr>
          <w:rFonts w:eastAsiaTheme="majorEastAsia"/>
        </w:rPr>
        <w:fldChar w:fldCharType="separate"/>
      </w:r>
      <w:r>
        <w:rPr>
          <w:rFonts w:eastAsiaTheme="majorEastAsia"/>
        </w:rPr>
        <w:t>3.2</w:t>
      </w:r>
      <w:r>
        <w:rPr>
          <w:rFonts w:eastAsiaTheme="majorEastAsia"/>
        </w:rPr>
        <w:fldChar w:fldCharType="end"/>
      </w:r>
      <w:r>
        <w:rPr>
          <w:rFonts w:eastAsiaTheme="majorEastAsia"/>
        </w:rPr>
        <w:t xml:space="preserve"> of this document.  </w:t>
      </w:r>
    </w:p>
    <w:p w:rsidR="00F0567F" w:rsidP="00F0567F" w:rsidRDefault="00F0567F" w14:paraId="053BC7F1" w14:textId="77777777">
      <w:pPr>
        <w:spacing w:after="0"/>
        <w:rPr>
          <w:rFonts w:eastAsiaTheme="majorEastAsia"/>
        </w:rPr>
      </w:pPr>
    </w:p>
    <w:p w:rsidRPr="001D5E7D" w:rsidR="00010883" w:rsidP="0098428C" w:rsidRDefault="00010883" w14:paraId="43F9A0AA" w14:textId="668ABE2C">
      <w:pPr>
        <w:rPr>
          <w:rFonts w:eastAsiaTheme="majorEastAsia"/>
        </w:rPr>
      </w:pPr>
      <w:r>
        <w:rPr>
          <w:rFonts w:eastAsiaTheme="majorEastAsia"/>
        </w:rPr>
        <w:t xml:space="preserve">Further information on the tender requirements may be found within the </w:t>
      </w:r>
      <w:r w:rsidR="00635CE7">
        <w:rPr>
          <w:rFonts w:eastAsiaTheme="majorEastAsia"/>
        </w:rPr>
        <w:t xml:space="preserve">associated </w:t>
      </w:r>
      <w:r>
        <w:rPr>
          <w:rFonts w:eastAsiaTheme="majorEastAsia"/>
        </w:rPr>
        <w:t>tender specification.</w:t>
      </w:r>
      <w:r w:rsidR="00635CE7">
        <w:rPr>
          <w:rFonts w:eastAsiaTheme="majorEastAsia"/>
        </w:rPr>
        <w:t xml:space="preserve"> </w:t>
      </w:r>
    </w:p>
    <w:p w:rsidRPr="002D143C" w:rsidR="00760ECD" w:rsidP="00612CBF" w:rsidRDefault="00760ECD" w14:paraId="082BFCB7" w14:textId="4942E1D1">
      <w:pPr>
        <w:pStyle w:val="Heading2"/>
        <w:numPr>
          <w:ilvl w:val="1"/>
          <w:numId w:val="1"/>
        </w:numPr>
        <w:spacing w:line="360" w:lineRule="auto"/>
        <w:rPr>
          <w:color w:val="1F4E79" w:themeColor="accent5" w:themeShade="80"/>
        </w:rPr>
      </w:pPr>
      <w:bookmarkStart w:name="_Toc763361567" w:id="1"/>
      <w:r w:rsidRPr="529FEA48">
        <w:rPr>
          <w:color w:val="1F4E79" w:themeColor="accent5" w:themeShade="80"/>
        </w:rPr>
        <w:t>Indicative Timetable</w:t>
      </w:r>
      <w:bookmarkEnd w:id="1"/>
    </w:p>
    <w:p w:rsidR="00760ECD" w:rsidP="00760ECD" w:rsidRDefault="00760ECD" w14:paraId="73120B81" w14:textId="38D7E187">
      <w:pPr>
        <w:pStyle w:val="NoSpacing"/>
      </w:pPr>
      <w:r>
        <w:t>Set out below is the proposed procurement timetable. This is intended as a guide an</w:t>
      </w:r>
      <w:r w:rsidRPr="00760ECD">
        <w:t xml:space="preserve">d, whilst </w:t>
      </w:r>
      <w:proofErr w:type="spellStart"/>
      <w:r w:rsidRPr="00760ECD">
        <w:t>Barcud</w:t>
      </w:r>
      <w:proofErr w:type="spellEnd"/>
      <w:r w:rsidRPr="00760ECD">
        <w:t xml:space="preserve"> Shared Services does not intend to depart from the timetable, it reserves </w:t>
      </w:r>
      <w:r>
        <w:t>the right to do so at any stage.</w:t>
      </w:r>
    </w:p>
    <w:p w:rsidR="00760ECD" w:rsidP="00760ECD" w:rsidRDefault="00760ECD" w14:paraId="16503ABE" w14:textId="77777777">
      <w:pPr>
        <w:pStyle w:val="NoSpacing"/>
      </w:pPr>
    </w:p>
    <w:tbl>
      <w:tblPr>
        <w:tblStyle w:val="TableGrid"/>
        <w:tblW w:w="9252" w:type="dxa"/>
        <w:tblLook w:val="04A0" w:firstRow="1" w:lastRow="0" w:firstColumn="1" w:lastColumn="0" w:noHBand="0" w:noVBand="1"/>
      </w:tblPr>
      <w:tblGrid>
        <w:gridCol w:w="6091"/>
        <w:gridCol w:w="3161"/>
      </w:tblGrid>
      <w:tr w:rsidR="00760ECD" w:rsidTr="49BE86B2" w14:paraId="30F3AD4A" w14:textId="77777777">
        <w:tc>
          <w:tcPr>
            <w:tcW w:w="6091" w:type="dxa"/>
            <w:shd w:val="clear" w:color="auto" w:fill="1F3864" w:themeFill="accent1" w:themeFillShade="80"/>
          </w:tcPr>
          <w:p w:rsidRPr="00EE614D" w:rsidR="00760ECD" w:rsidP="00E8198B" w:rsidRDefault="00760ECD" w14:paraId="1EEA4DA3" w14:textId="77777777">
            <w:pPr>
              <w:rPr>
                <w:b/>
                <w:bCs/>
                <w:color w:val="FFFFFF" w:themeColor="background1"/>
              </w:rPr>
            </w:pPr>
            <w:r w:rsidRPr="00EE614D">
              <w:rPr>
                <w:b/>
                <w:bCs/>
                <w:color w:val="FFFFFF" w:themeColor="background1"/>
              </w:rPr>
              <w:t>Procurement Stage</w:t>
            </w:r>
          </w:p>
        </w:tc>
        <w:tc>
          <w:tcPr>
            <w:tcW w:w="3161" w:type="dxa"/>
            <w:shd w:val="clear" w:color="auto" w:fill="1F3864" w:themeFill="accent1" w:themeFillShade="80"/>
          </w:tcPr>
          <w:p w:rsidRPr="00EE614D" w:rsidR="00760ECD" w:rsidP="00E8198B" w:rsidRDefault="00760ECD" w14:paraId="1DB12C0D" w14:textId="77777777">
            <w:pPr>
              <w:rPr>
                <w:b/>
                <w:bCs/>
                <w:color w:val="FFFFFF" w:themeColor="background1"/>
              </w:rPr>
            </w:pPr>
            <w:r w:rsidRPr="00EE614D">
              <w:rPr>
                <w:b/>
                <w:bCs/>
                <w:color w:val="FFFFFF" w:themeColor="background1"/>
              </w:rPr>
              <w:t>Date</w:t>
            </w:r>
          </w:p>
        </w:tc>
      </w:tr>
      <w:tr w:rsidR="00760ECD" w:rsidTr="49BE86B2" w14:paraId="1DCE9C9C" w14:textId="77777777">
        <w:tc>
          <w:tcPr>
            <w:tcW w:w="6091" w:type="dxa"/>
          </w:tcPr>
          <w:p w:rsidR="00760ECD" w:rsidP="00E8198B" w:rsidRDefault="00760ECD" w14:paraId="0F4BBD10" w14:textId="6E7CAAF9">
            <w:r>
              <w:t xml:space="preserve">ITT </w:t>
            </w:r>
            <w:r w:rsidR="00B335FA">
              <w:t>R</w:t>
            </w:r>
            <w:r>
              <w:t xml:space="preserve">elease </w:t>
            </w:r>
            <w:r w:rsidR="00B335FA">
              <w:t>D</w:t>
            </w:r>
            <w:r>
              <w:t>ate:</w:t>
            </w:r>
          </w:p>
        </w:tc>
        <w:tc>
          <w:tcPr>
            <w:tcW w:w="3161" w:type="dxa"/>
          </w:tcPr>
          <w:p w:rsidRPr="004F4F19" w:rsidR="00760ECD" w:rsidP="49BE86B2" w:rsidRDefault="00904F90" w14:paraId="67A0C5BC" w14:textId="30979C9D">
            <w:pPr>
              <w:rPr>
                <w:rFonts w:ascii="Calibri" w:hAnsi="Calibri" w:eastAsia="Calibri" w:cs="Calibri"/>
              </w:rPr>
            </w:pPr>
            <w:r w:rsidRPr="004F4F19">
              <w:rPr>
                <w:rFonts w:ascii="Calibri" w:hAnsi="Calibri" w:eastAsia="Calibri" w:cs="Calibri"/>
              </w:rPr>
              <w:t>5</w:t>
            </w:r>
            <w:r w:rsidRPr="004F4F19" w:rsidR="00C977D4">
              <w:rPr>
                <w:rFonts w:ascii="Calibri" w:hAnsi="Calibri" w:eastAsia="Calibri" w:cs="Calibri"/>
                <w:vertAlign w:val="superscript"/>
              </w:rPr>
              <w:t>th</w:t>
            </w:r>
            <w:r w:rsidRPr="004F4F19" w:rsidR="00C977D4">
              <w:rPr>
                <w:rFonts w:ascii="Calibri" w:hAnsi="Calibri" w:eastAsia="Calibri" w:cs="Calibri"/>
              </w:rPr>
              <w:t xml:space="preserve"> November</w:t>
            </w:r>
            <w:r w:rsidRPr="004F4F19" w:rsidR="00D25DCA">
              <w:rPr>
                <w:rFonts w:ascii="Calibri" w:hAnsi="Calibri" w:eastAsia="Calibri" w:cs="Calibri"/>
              </w:rPr>
              <w:t xml:space="preserve"> 2026</w:t>
            </w:r>
          </w:p>
        </w:tc>
      </w:tr>
      <w:tr w:rsidR="00760ECD" w:rsidTr="49BE86B2" w14:paraId="77E56615" w14:textId="77777777">
        <w:tc>
          <w:tcPr>
            <w:tcW w:w="6091" w:type="dxa"/>
          </w:tcPr>
          <w:p w:rsidR="00760ECD" w:rsidP="49BE86B2" w:rsidRDefault="2E0863D1" w14:paraId="1A5AC1F3" w14:textId="1AE6F68A">
            <w:r w:rsidRPr="49BE86B2">
              <w:rPr>
                <w:rFonts w:ascii="Calibri" w:hAnsi="Calibri" w:eastAsia="Calibri" w:cs="Calibri"/>
              </w:rPr>
              <w:t>Supplier Clarification Deadline:</w:t>
            </w:r>
          </w:p>
        </w:tc>
        <w:tc>
          <w:tcPr>
            <w:tcW w:w="3161" w:type="dxa"/>
          </w:tcPr>
          <w:p w:rsidRPr="004F4F19" w:rsidR="00760ECD" w:rsidP="49BE86B2" w:rsidRDefault="00E96075" w14:paraId="26CF4060" w14:textId="1F2267A0">
            <w:pPr>
              <w:rPr>
                <w:rFonts w:ascii="Calibri" w:hAnsi="Calibri" w:eastAsia="Calibri" w:cs="Calibri"/>
              </w:rPr>
            </w:pPr>
            <w:r w:rsidRPr="004F4F19">
              <w:rPr>
                <w:rFonts w:ascii="Calibri" w:hAnsi="Calibri" w:eastAsia="Calibri" w:cs="Calibri"/>
              </w:rPr>
              <w:t>3</w:t>
            </w:r>
            <w:r w:rsidRPr="004F4F19" w:rsidR="00042806">
              <w:rPr>
                <w:rFonts w:ascii="Calibri" w:hAnsi="Calibri" w:eastAsia="Calibri" w:cs="Calibri"/>
              </w:rPr>
              <w:t>0</w:t>
            </w:r>
            <w:r w:rsidRPr="004F4F19" w:rsidR="00042806">
              <w:rPr>
                <w:rFonts w:ascii="Calibri" w:hAnsi="Calibri" w:eastAsia="Calibri" w:cs="Calibri"/>
                <w:vertAlign w:val="superscript"/>
              </w:rPr>
              <w:t>th</w:t>
            </w:r>
            <w:r w:rsidRPr="004F4F19" w:rsidR="00042806">
              <w:rPr>
                <w:rFonts w:ascii="Calibri" w:hAnsi="Calibri" w:eastAsia="Calibri" w:cs="Calibri"/>
              </w:rPr>
              <w:t xml:space="preserve"> November 2026</w:t>
            </w:r>
          </w:p>
        </w:tc>
      </w:tr>
      <w:tr w:rsidR="00760ECD" w:rsidTr="49BE86B2" w14:paraId="1FB8EB20" w14:textId="77777777">
        <w:tc>
          <w:tcPr>
            <w:tcW w:w="6091" w:type="dxa"/>
          </w:tcPr>
          <w:p w:rsidR="00760ECD" w:rsidP="00E8198B" w:rsidRDefault="00760ECD" w14:paraId="207EAFD1" w14:textId="737B1E3F">
            <w:r>
              <w:t xml:space="preserve">ITT </w:t>
            </w:r>
            <w:r w:rsidR="00B335FA">
              <w:t>R</w:t>
            </w:r>
            <w:r>
              <w:t xml:space="preserve">esponse </w:t>
            </w:r>
            <w:r w:rsidR="00B335FA">
              <w:t>S</w:t>
            </w:r>
            <w:r>
              <w:t xml:space="preserve">ubmission </w:t>
            </w:r>
            <w:r w:rsidR="00B335FA">
              <w:t>D</w:t>
            </w:r>
            <w:r>
              <w:t>eadline:</w:t>
            </w:r>
          </w:p>
        </w:tc>
        <w:tc>
          <w:tcPr>
            <w:tcW w:w="3161" w:type="dxa"/>
          </w:tcPr>
          <w:p w:rsidRPr="004F4F19" w:rsidR="00760ECD" w:rsidP="49BE86B2" w:rsidRDefault="00042806" w14:paraId="372BA07F" w14:textId="599702D1">
            <w:r w:rsidRPr="004F4F19">
              <w:t>7</w:t>
            </w:r>
            <w:r w:rsidRPr="004F4F19">
              <w:rPr>
                <w:vertAlign w:val="superscript"/>
              </w:rPr>
              <w:t>th</w:t>
            </w:r>
            <w:r w:rsidRPr="004F4F19">
              <w:t xml:space="preserve"> </w:t>
            </w:r>
            <w:r w:rsidRPr="004F4F19" w:rsidR="001810D2">
              <w:t>December</w:t>
            </w:r>
            <w:r w:rsidRPr="004F4F19" w:rsidR="00AE776C">
              <w:t xml:space="preserve"> 2026</w:t>
            </w:r>
            <w:r w:rsidRPr="004F4F19">
              <w:t xml:space="preserve"> </w:t>
            </w:r>
            <w:r w:rsidRPr="004F4F19" w:rsidR="002D49B1">
              <w:t>at</w:t>
            </w:r>
            <w:r w:rsidRPr="004F4F19" w:rsidR="002DD368">
              <w:t xml:space="preserve"> </w:t>
            </w:r>
            <w:r w:rsidRPr="004F4F19" w:rsidR="00760ECD">
              <w:t>12.00 (noon)</w:t>
            </w:r>
          </w:p>
        </w:tc>
      </w:tr>
      <w:tr w:rsidR="00760ECD" w:rsidTr="49BE86B2" w14:paraId="697807A3" w14:textId="77777777">
        <w:tc>
          <w:tcPr>
            <w:tcW w:w="6091" w:type="dxa"/>
          </w:tcPr>
          <w:p w:rsidR="00760ECD" w:rsidP="00E8198B" w:rsidRDefault="00FA7C1D" w14:paraId="1420ECF1" w14:textId="7C528C94">
            <w:r>
              <w:t xml:space="preserve">Anticipated </w:t>
            </w:r>
            <w:r w:rsidR="00B335FA">
              <w:t>C</w:t>
            </w:r>
            <w:r w:rsidR="00760ECD">
              <w:t xml:space="preserve">ompletion of </w:t>
            </w:r>
            <w:r w:rsidR="00B335FA">
              <w:t>T</w:t>
            </w:r>
            <w:r w:rsidR="00D17798">
              <w:t xml:space="preserve">ender </w:t>
            </w:r>
            <w:r w:rsidR="00B335FA">
              <w:t>E</w:t>
            </w:r>
            <w:r w:rsidR="00760ECD">
              <w:t xml:space="preserve">valuation and </w:t>
            </w:r>
            <w:r w:rsidR="00B335FA">
              <w:t>N</w:t>
            </w:r>
            <w:r w:rsidRPr="00A427D4" w:rsidR="00A427D4">
              <w:t>otification to Tenderers</w:t>
            </w:r>
          </w:p>
        </w:tc>
        <w:tc>
          <w:tcPr>
            <w:tcW w:w="3161" w:type="dxa"/>
          </w:tcPr>
          <w:p w:rsidRPr="004F4F19" w:rsidR="00760ECD" w:rsidP="00E8198B" w:rsidRDefault="00760ECD" w14:paraId="4E2E8383" w14:textId="70ED365F">
            <w:r w:rsidRPr="004F4F19">
              <w:t xml:space="preserve">Week commencing </w:t>
            </w:r>
            <w:r w:rsidRPr="004F4F19" w:rsidR="008E3AC3">
              <w:t>15</w:t>
            </w:r>
            <w:r w:rsidRPr="004F4F19" w:rsidR="008E3AC3">
              <w:rPr>
                <w:vertAlign w:val="superscript"/>
              </w:rPr>
              <w:t>th</w:t>
            </w:r>
            <w:r w:rsidRPr="004F4F19" w:rsidR="008E3AC3">
              <w:t xml:space="preserve"> February 202</w:t>
            </w:r>
            <w:r w:rsidRPr="004F4F19" w:rsidR="00426614">
              <w:t>7</w:t>
            </w:r>
          </w:p>
        </w:tc>
      </w:tr>
      <w:tr w:rsidR="7F23F3F8" w:rsidTr="7F23F3F8" w14:paraId="0FBEA421" w14:textId="77777777">
        <w:trPr>
          <w:trHeight w:val="300"/>
        </w:trPr>
        <w:tc>
          <w:tcPr>
            <w:tcW w:w="6091" w:type="dxa"/>
          </w:tcPr>
          <w:p w:rsidRPr="00AE776C" w:rsidR="14CECC42" w:rsidP="7F23F3F8" w:rsidRDefault="14CECC42" w14:paraId="60611265" w14:textId="701C2ADF">
            <w:r w:rsidRPr="00AE776C">
              <w:t xml:space="preserve">Standstill Period </w:t>
            </w:r>
          </w:p>
        </w:tc>
        <w:tc>
          <w:tcPr>
            <w:tcW w:w="3161" w:type="dxa"/>
          </w:tcPr>
          <w:p w:rsidRPr="004F4F19" w:rsidR="14CECC42" w:rsidP="7F23F3F8" w:rsidRDefault="00AE776C" w14:paraId="0247DB62" w14:textId="7DD3F10E">
            <w:pPr>
              <w:rPr>
                <w:rFonts w:ascii="Calibri" w:hAnsi="Calibri" w:eastAsia="Calibri" w:cs="Calibri"/>
              </w:rPr>
            </w:pPr>
            <w:r w:rsidRPr="004F4F19">
              <w:rPr>
                <w:rFonts w:ascii="Calibri" w:hAnsi="Calibri" w:eastAsia="Calibri" w:cs="Calibri"/>
              </w:rPr>
              <w:t>Week commenting 15</w:t>
            </w:r>
            <w:r w:rsidRPr="004F4F19">
              <w:rPr>
                <w:rFonts w:ascii="Calibri" w:hAnsi="Calibri" w:eastAsia="Calibri" w:cs="Calibri"/>
                <w:vertAlign w:val="superscript"/>
              </w:rPr>
              <w:t>th</w:t>
            </w:r>
            <w:r w:rsidRPr="004F4F19">
              <w:rPr>
                <w:rFonts w:ascii="Calibri" w:hAnsi="Calibri" w:eastAsia="Calibri" w:cs="Calibri"/>
              </w:rPr>
              <w:t xml:space="preserve"> February 2027</w:t>
            </w:r>
          </w:p>
        </w:tc>
      </w:tr>
      <w:tr w:rsidR="00760ECD" w:rsidTr="49BE86B2" w14:paraId="31A86A8D" w14:textId="77777777">
        <w:tc>
          <w:tcPr>
            <w:tcW w:w="6091" w:type="dxa"/>
          </w:tcPr>
          <w:p w:rsidR="00760ECD" w:rsidP="49BE86B2" w:rsidRDefault="00EF6E9C" w14:paraId="3CC9EA42" w14:textId="1D22A4D7">
            <w:r>
              <w:t xml:space="preserve">Anticipated </w:t>
            </w:r>
            <w:r w:rsidR="00630EAE">
              <w:t>C</w:t>
            </w:r>
            <w:r w:rsidR="007601DC">
              <w:t xml:space="preserve">ontract </w:t>
            </w:r>
            <w:r w:rsidRPr="49BE86B2" w:rsidR="07C2D91F">
              <w:rPr>
                <w:rFonts w:ascii="Calibri" w:hAnsi="Calibri" w:eastAsia="Calibri" w:cs="Calibri"/>
              </w:rPr>
              <w:t>Signature</w:t>
            </w:r>
            <w:r w:rsidR="007601DC">
              <w:t xml:space="preserve"> </w:t>
            </w:r>
            <w:r w:rsidR="00B335FA">
              <w:t>D</w:t>
            </w:r>
            <w:r w:rsidR="007601DC">
              <w:t>ate</w:t>
            </w:r>
          </w:p>
        </w:tc>
        <w:tc>
          <w:tcPr>
            <w:tcW w:w="3161" w:type="dxa"/>
          </w:tcPr>
          <w:p w:rsidRPr="004F4F19" w:rsidR="00760ECD" w:rsidP="49BE86B2" w:rsidRDefault="00760ECD" w14:paraId="292CAAFD" w14:textId="234056CB">
            <w:r w:rsidRPr="004F4F19">
              <w:t xml:space="preserve">Week commencing </w:t>
            </w:r>
            <w:r w:rsidRPr="004F4F19" w:rsidR="00627ACE">
              <w:t>1</w:t>
            </w:r>
            <w:r w:rsidRPr="004F4F19" w:rsidR="00627ACE">
              <w:rPr>
                <w:vertAlign w:val="superscript"/>
              </w:rPr>
              <w:t>st</w:t>
            </w:r>
            <w:r w:rsidRPr="004F4F19" w:rsidR="00627ACE">
              <w:t xml:space="preserve"> March 2027</w:t>
            </w:r>
          </w:p>
        </w:tc>
      </w:tr>
      <w:tr w:rsidR="00760ECD" w:rsidTr="49BE86B2" w14:paraId="07001EC0" w14:textId="77777777">
        <w:tc>
          <w:tcPr>
            <w:tcW w:w="6091" w:type="dxa"/>
          </w:tcPr>
          <w:p w:rsidR="00760ECD" w:rsidP="00E8198B" w:rsidRDefault="00371297" w14:paraId="250C775E" w14:textId="1F440E2E">
            <w:r>
              <w:t xml:space="preserve">Anticipated </w:t>
            </w:r>
            <w:r w:rsidR="00760ECD">
              <w:t xml:space="preserve">Contract </w:t>
            </w:r>
            <w:r w:rsidR="00B335FA">
              <w:t>S</w:t>
            </w:r>
            <w:r w:rsidR="00760ECD">
              <w:t xml:space="preserve">tart </w:t>
            </w:r>
            <w:r w:rsidR="00B335FA">
              <w:t>D</w:t>
            </w:r>
            <w:r w:rsidR="00FB4DB1">
              <w:t>ate</w:t>
            </w:r>
          </w:p>
        </w:tc>
        <w:tc>
          <w:tcPr>
            <w:tcW w:w="3161" w:type="dxa"/>
          </w:tcPr>
          <w:p w:rsidRPr="004F4F19" w:rsidR="00760ECD" w:rsidP="49BE86B2" w:rsidRDefault="00627ACE" w14:paraId="6A4C2A50" w14:textId="5D6983AF">
            <w:pPr>
              <w:rPr>
                <w:rFonts w:ascii="Calibri" w:hAnsi="Calibri" w:eastAsia="Calibri" w:cs="Calibri"/>
              </w:rPr>
            </w:pPr>
            <w:r w:rsidRPr="004F4F19">
              <w:rPr>
                <w:rFonts w:ascii="Calibri" w:hAnsi="Calibri" w:eastAsia="Calibri" w:cs="Calibri"/>
              </w:rPr>
              <w:t>1</w:t>
            </w:r>
            <w:r w:rsidRPr="004F4F19">
              <w:rPr>
                <w:rFonts w:ascii="Calibri" w:hAnsi="Calibri" w:eastAsia="Calibri" w:cs="Calibri"/>
                <w:vertAlign w:val="superscript"/>
              </w:rPr>
              <w:t>st</w:t>
            </w:r>
            <w:r w:rsidRPr="004F4F19">
              <w:rPr>
                <w:rFonts w:ascii="Calibri" w:hAnsi="Calibri" w:eastAsia="Calibri" w:cs="Calibri"/>
              </w:rPr>
              <w:t xml:space="preserve"> April 2027</w:t>
            </w:r>
          </w:p>
        </w:tc>
      </w:tr>
    </w:tbl>
    <w:p w:rsidRPr="0066157D" w:rsidR="00760ECD" w:rsidP="0066157D" w:rsidRDefault="0066157D" w14:paraId="1F251420" w14:textId="0671A021">
      <w:pPr>
        <w:jc w:val="right"/>
        <w:rPr>
          <w:sz w:val="20"/>
          <w:szCs w:val="20"/>
        </w:rPr>
      </w:pPr>
      <w:r w:rsidRPr="0066157D">
        <w:rPr>
          <w:sz w:val="20"/>
          <w:szCs w:val="20"/>
        </w:rPr>
        <w:t>Table 1</w:t>
      </w:r>
      <w:r>
        <w:rPr>
          <w:sz w:val="20"/>
          <w:szCs w:val="20"/>
        </w:rPr>
        <w:t xml:space="preserve"> – Indicative Timetable</w:t>
      </w:r>
    </w:p>
    <w:p w:rsidRPr="002D143C" w:rsidR="00760ECD" w:rsidP="00612CBF" w:rsidRDefault="00760ECD" w14:paraId="6DC8DEE7" w14:textId="084F1DCA">
      <w:pPr>
        <w:pStyle w:val="Heading2"/>
        <w:numPr>
          <w:ilvl w:val="1"/>
          <w:numId w:val="1"/>
        </w:numPr>
        <w:spacing w:line="360" w:lineRule="auto"/>
        <w:rPr>
          <w:color w:val="1F4E79" w:themeColor="accent5" w:themeShade="80"/>
        </w:rPr>
      </w:pPr>
      <w:bookmarkStart w:name="_Toc2110704730" w:id="2"/>
      <w:r w:rsidRPr="529FEA48">
        <w:rPr>
          <w:color w:val="1F4E79" w:themeColor="accent5" w:themeShade="80"/>
        </w:rPr>
        <w:t xml:space="preserve">Introduction </w:t>
      </w:r>
      <w:r w:rsidRPr="529FEA48" w:rsidR="00581B46">
        <w:rPr>
          <w:color w:val="1F4E79" w:themeColor="accent5" w:themeShade="80"/>
        </w:rPr>
        <w:t>to</w:t>
      </w:r>
      <w:r w:rsidRPr="529FEA48">
        <w:rPr>
          <w:color w:val="1F4E79" w:themeColor="accent5" w:themeShade="80"/>
        </w:rPr>
        <w:t xml:space="preserve"> </w:t>
      </w:r>
      <w:proofErr w:type="spellStart"/>
      <w:r w:rsidRPr="529FEA48">
        <w:rPr>
          <w:color w:val="1F4E79" w:themeColor="accent5" w:themeShade="80"/>
        </w:rPr>
        <w:t>Barcud</w:t>
      </w:r>
      <w:proofErr w:type="spellEnd"/>
      <w:r w:rsidRPr="529FEA48">
        <w:rPr>
          <w:color w:val="1F4E79" w:themeColor="accent5" w:themeShade="80"/>
        </w:rPr>
        <w:t xml:space="preserve"> Shared Services</w:t>
      </w:r>
      <w:bookmarkEnd w:id="2"/>
      <w:r w:rsidRPr="529FEA48">
        <w:rPr>
          <w:color w:val="1F4E79" w:themeColor="accent5" w:themeShade="80"/>
        </w:rPr>
        <w:t xml:space="preserve"> </w:t>
      </w:r>
    </w:p>
    <w:p w:rsidR="005204CE" w:rsidP="0098428C" w:rsidRDefault="005204CE" w14:paraId="10310BFC" w14:textId="36191192">
      <w:pPr>
        <w:rPr>
          <w:rFonts w:eastAsiaTheme="majorEastAsia"/>
        </w:rPr>
      </w:pPr>
      <w:proofErr w:type="spellStart"/>
      <w:r w:rsidRPr="005204CE">
        <w:rPr>
          <w:rFonts w:eastAsiaTheme="majorEastAsia"/>
        </w:rPr>
        <w:t>Barcud</w:t>
      </w:r>
      <w:proofErr w:type="spellEnd"/>
      <w:r w:rsidRPr="005204CE">
        <w:rPr>
          <w:rFonts w:eastAsiaTheme="majorEastAsia"/>
        </w:rPr>
        <w:t xml:space="preserve"> Shared Services was originally established in 2012 by four large scale voluntary transfer (LSVT) housing associations. Due to the organisation's success, </w:t>
      </w:r>
      <w:proofErr w:type="spellStart"/>
      <w:r w:rsidRPr="005204CE">
        <w:rPr>
          <w:rFonts w:eastAsiaTheme="majorEastAsia"/>
        </w:rPr>
        <w:t>Barcud</w:t>
      </w:r>
      <w:proofErr w:type="spellEnd"/>
      <w:r w:rsidRPr="005204CE">
        <w:rPr>
          <w:rFonts w:eastAsiaTheme="majorEastAsia"/>
        </w:rPr>
        <w:t xml:space="preserve"> Shared Services Limited (BSS) was incorporated in September 2019 as a not-for-profit company with five Members: Bron Afon Community Housing, Merthyr Valleys Homes, Tai Tarian</w:t>
      </w:r>
      <w:r w:rsidR="00113C56">
        <w:rPr>
          <w:rFonts w:eastAsiaTheme="majorEastAsia"/>
        </w:rPr>
        <w:t xml:space="preserve"> &amp;</w:t>
      </w:r>
      <w:r w:rsidRPr="005204CE">
        <w:rPr>
          <w:rFonts w:eastAsiaTheme="majorEastAsia"/>
        </w:rPr>
        <w:t xml:space="preserve"> Valleys to Coast Housing </w:t>
      </w:r>
      <w:r w:rsidR="00113C56">
        <w:rPr>
          <w:rFonts w:eastAsiaTheme="majorEastAsia"/>
        </w:rPr>
        <w:t>with</w:t>
      </w:r>
      <w:r w:rsidRPr="005204CE">
        <w:rPr>
          <w:rFonts w:eastAsiaTheme="majorEastAsia"/>
        </w:rPr>
        <w:t xml:space="preserve"> Cynon Taf, join</w:t>
      </w:r>
      <w:r w:rsidR="000F6B9C">
        <w:rPr>
          <w:rFonts w:eastAsiaTheme="majorEastAsia"/>
        </w:rPr>
        <w:t>ing</w:t>
      </w:r>
      <w:r w:rsidRPr="005204CE">
        <w:rPr>
          <w:rFonts w:eastAsiaTheme="majorEastAsia"/>
        </w:rPr>
        <w:t xml:space="preserve"> in 2022. </w:t>
      </w:r>
    </w:p>
    <w:p w:rsidR="005204CE" w:rsidP="0098428C" w:rsidRDefault="00EE6C7F" w14:paraId="48FD47AC" w14:textId="70DCD984">
      <w:pPr>
        <w:rPr>
          <w:rFonts w:eastAsiaTheme="majorEastAsia"/>
        </w:rPr>
      </w:pPr>
      <w:r w:rsidRPr="00EE6C7F">
        <w:rPr>
          <w:rFonts w:eastAsiaTheme="majorEastAsia"/>
        </w:rPr>
        <w:t>We strive to deliver a high quality, tailored, value-adding service to all our clients, drawing on the knowledge and experience of not only our own skilled staff, but also on the housing knowledge and experience within each of the organisations we work with.</w:t>
      </w:r>
    </w:p>
    <w:p w:rsidRPr="00E802B4" w:rsidR="00DB6CAC" w:rsidP="00676286" w:rsidRDefault="00AD256A" w14:paraId="0957099A" w14:textId="23FEBEB0">
      <w:pPr>
        <w:rPr>
          <w:rFonts w:eastAsiaTheme="majorEastAsia"/>
        </w:rPr>
      </w:pPr>
      <w:proofErr w:type="spellStart"/>
      <w:r w:rsidRPr="00AD256A">
        <w:rPr>
          <w:rFonts w:eastAsiaTheme="majorEastAsia"/>
        </w:rPr>
        <w:t>Barcud</w:t>
      </w:r>
      <w:proofErr w:type="spellEnd"/>
      <w:r w:rsidRPr="00AD256A">
        <w:rPr>
          <w:rFonts w:eastAsiaTheme="majorEastAsia"/>
        </w:rPr>
        <w:t xml:space="preserve"> Shared Servies was established through an effective and unique service based on partnership working. Whilst working with multiple organisations within the sector we are sharing good practice to provide an efficient and </w:t>
      </w:r>
      <w:r w:rsidRPr="00E802B4">
        <w:rPr>
          <w:rFonts w:eastAsiaTheme="majorEastAsia"/>
        </w:rPr>
        <w:t xml:space="preserve">robust value for money service. With our extensive experience it has </w:t>
      </w:r>
      <w:r w:rsidRPr="00E802B4">
        <w:rPr>
          <w:rFonts w:eastAsiaTheme="majorEastAsia"/>
        </w:rPr>
        <w:lastRenderedPageBreak/>
        <w:t>provided us with specialised knowledge and understanding of the sector, the market and any current and emerging risks.</w:t>
      </w:r>
      <w:r w:rsidRPr="00E802B4" w:rsidR="003855B1">
        <w:rPr>
          <w:rFonts w:eastAsiaTheme="majorEastAsia"/>
        </w:rPr>
        <w:t xml:space="preserve"> Further to this we have partnered with Merthyr Valleys Homes to deliver </w:t>
      </w:r>
      <w:r w:rsidRPr="00E802B4" w:rsidR="006B1CF7">
        <w:rPr>
          <w:rFonts w:eastAsiaTheme="majorEastAsia"/>
        </w:rPr>
        <w:t xml:space="preserve">SME focused framework solutions for the Welsh market. </w:t>
      </w:r>
      <w:r w:rsidRPr="00E802B4" w:rsidR="005D79D7">
        <w:rPr>
          <w:rFonts w:eastAsiaTheme="majorEastAsia"/>
        </w:rPr>
        <w:t xml:space="preserve">Our frameworks </w:t>
      </w:r>
      <w:r w:rsidRPr="00E802B4" w:rsidR="005C5DC8">
        <w:rPr>
          <w:rFonts w:eastAsiaTheme="majorEastAsia"/>
        </w:rPr>
        <w:t xml:space="preserve">are built </w:t>
      </w:r>
      <w:r w:rsidRPr="00E802B4" w:rsidR="00C003BC">
        <w:rPr>
          <w:rFonts w:eastAsiaTheme="majorEastAsia"/>
        </w:rPr>
        <w:t xml:space="preserve">with our </w:t>
      </w:r>
      <w:r w:rsidRPr="00E802B4" w:rsidR="008B1F13">
        <w:rPr>
          <w:rFonts w:eastAsiaTheme="majorEastAsia"/>
        </w:rPr>
        <w:t xml:space="preserve">five </w:t>
      </w:r>
      <w:r w:rsidRPr="00E802B4" w:rsidR="00C003BC">
        <w:rPr>
          <w:rFonts w:eastAsiaTheme="majorEastAsia"/>
        </w:rPr>
        <w:t xml:space="preserve">members </w:t>
      </w:r>
      <w:r w:rsidRPr="00E802B4" w:rsidR="00A93C53">
        <w:rPr>
          <w:rFonts w:eastAsiaTheme="majorEastAsia"/>
        </w:rPr>
        <w:t>at</w:t>
      </w:r>
      <w:r w:rsidRPr="00E802B4" w:rsidR="0023118D">
        <w:rPr>
          <w:rFonts w:eastAsiaTheme="majorEastAsia"/>
        </w:rPr>
        <w:t xml:space="preserve"> the core</w:t>
      </w:r>
      <w:r w:rsidRPr="00E802B4" w:rsidR="00E11ED7">
        <w:rPr>
          <w:rFonts w:eastAsiaTheme="majorEastAsia"/>
        </w:rPr>
        <w:t xml:space="preserve"> but are available to the wider public sector.</w:t>
      </w:r>
    </w:p>
    <w:p w:rsidRPr="00A426AC" w:rsidR="00477D26" w:rsidP="00477D26" w:rsidRDefault="00477D26" w14:paraId="12DB6297" w14:textId="11441A87">
      <w:pPr>
        <w:rPr>
          <w:rFonts w:eastAsiaTheme="majorEastAsia"/>
        </w:rPr>
        <w:sectPr w:rsidRPr="00A426AC" w:rsidR="00477D26" w:rsidSect="00477D26">
          <w:pgSz w:w="11906" w:h="16838" w:orient="portrait"/>
          <w:pgMar w:top="2268" w:right="1440" w:bottom="1440" w:left="1440" w:header="709" w:footer="709" w:gutter="0"/>
          <w:pgNumType w:start="2"/>
          <w:cols w:space="708"/>
          <w:docGrid w:linePitch="360"/>
        </w:sectPr>
      </w:pPr>
      <w:r w:rsidRPr="00E802B4">
        <w:rPr>
          <w:rFonts w:eastAsiaTheme="majorEastAsia"/>
        </w:rPr>
        <w:t xml:space="preserve">As a group we work closely with a range of social purpose organisations striving to improve public sector spending efficiency. Organisations within the sectors we work include: </w:t>
      </w:r>
    </w:p>
    <w:p w:rsidRPr="009208FB" w:rsidR="00477D26" w:rsidP="00477D26" w:rsidRDefault="00477D26" w14:paraId="0561F84D" w14:textId="77777777">
      <w:pPr>
        <w:pStyle w:val="ListParagraph"/>
        <w:numPr>
          <w:ilvl w:val="0"/>
          <w:numId w:val="12"/>
        </w:numPr>
        <w:spacing w:after="0"/>
        <w:rPr>
          <w:rFonts w:eastAsiaTheme="majorEastAsia"/>
        </w:rPr>
      </w:pPr>
      <w:r w:rsidRPr="009208FB">
        <w:rPr>
          <w:rFonts w:eastAsiaTheme="majorEastAsia"/>
        </w:rPr>
        <w:t xml:space="preserve">Adra (Tai) </w:t>
      </w:r>
      <w:proofErr w:type="spellStart"/>
      <w:r w:rsidRPr="009208FB">
        <w:rPr>
          <w:rFonts w:eastAsiaTheme="majorEastAsia"/>
        </w:rPr>
        <w:t>Cyfyngedig</w:t>
      </w:r>
      <w:proofErr w:type="spellEnd"/>
    </w:p>
    <w:p w:rsidRPr="009208FB" w:rsidR="00477D26" w:rsidP="00477D26" w:rsidRDefault="00477D26" w14:paraId="1A7F535A" w14:textId="77777777">
      <w:pPr>
        <w:pStyle w:val="ListParagraph"/>
        <w:numPr>
          <w:ilvl w:val="0"/>
          <w:numId w:val="12"/>
        </w:numPr>
        <w:spacing w:after="0"/>
        <w:rPr>
          <w:rFonts w:eastAsiaTheme="majorEastAsia"/>
        </w:rPr>
      </w:pPr>
      <w:r w:rsidRPr="009208FB">
        <w:rPr>
          <w:rFonts w:eastAsiaTheme="majorEastAsia"/>
        </w:rPr>
        <w:t>Aelwyd Housing Association Limited</w:t>
      </w:r>
    </w:p>
    <w:p w:rsidRPr="009208FB" w:rsidR="00477D26" w:rsidP="00477D26" w:rsidRDefault="00477D26" w14:paraId="21AD7213" w14:textId="77777777">
      <w:pPr>
        <w:pStyle w:val="ListParagraph"/>
        <w:numPr>
          <w:ilvl w:val="0"/>
          <w:numId w:val="12"/>
        </w:numPr>
        <w:spacing w:after="0"/>
        <w:rPr>
          <w:rFonts w:eastAsiaTheme="majorEastAsia"/>
        </w:rPr>
      </w:pPr>
      <w:proofErr w:type="spellStart"/>
      <w:r w:rsidRPr="009208FB">
        <w:rPr>
          <w:rFonts w:eastAsiaTheme="majorEastAsia"/>
        </w:rPr>
        <w:t>Ateb</w:t>
      </w:r>
      <w:proofErr w:type="spellEnd"/>
      <w:r w:rsidRPr="009208FB">
        <w:rPr>
          <w:rFonts w:eastAsiaTheme="majorEastAsia"/>
        </w:rPr>
        <w:t xml:space="preserve"> Group Limited</w:t>
      </w:r>
    </w:p>
    <w:p w:rsidRPr="009208FB" w:rsidR="00477D26" w:rsidP="00477D26" w:rsidRDefault="00477D26" w14:paraId="15FDF63B" w14:textId="77777777">
      <w:pPr>
        <w:pStyle w:val="ListParagraph"/>
        <w:numPr>
          <w:ilvl w:val="0"/>
          <w:numId w:val="12"/>
        </w:numPr>
        <w:spacing w:after="0"/>
        <w:rPr>
          <w:rFonts w:eastAsiaTheme="majorEastAsia"/>
        </w:rPr>
      </w:pPr>
      <w:proofErr w:type="spellStart"/>
      <w:r w:rsidRPr="009208FB">
        <w:rPr>
          <w:rFonts w:eastAsiaTheme="majorEastAsia"/>
        </w:rPr>
        <w:t>Barcud</w:t>
      </w:r>
      <w:proofErr w:type="spellEnd"/>
      <w:r w:rsidRPr="009208FB">
        <w:rPr>
          <w:rFonts w:eastAsiaTheme="majorEastAsia"/>
        </w:rPr>
        <w:t xml:space="preserve"> Housing Association Limited</w:t>
      </w:r>
    </w:p>
    <w:p w:rsidRPr="009208FB" w:rsidR="00477D26" w:rsidP="00477D26" w:rsidRDefault="00477D26" w14:paraId="4ADBF92B" w14:textId="77777777">
      <w:pPr>
        <w:pStyle w:val="ListParagraph"/>
        <w:numPr>
          <w:ilvl w:val="0"/>
          <w:numId w:val="12"/>
        </w:numPr>
        <w:spacing w:after="0"/>
        <w:rPr>
          <w:rFonts w:eastAsiaTheme="majorEastAsia"/>
        </w:rPr>
      </w:pPr>
      <w:r w:rsidRPr="009208FB">
        <w:rPr>
          <w:rFonts w:eastAsiaTheme="majorEastAsia"/>
        </w:rPr>
        <w:t>Beacon Cymru Group Limited</w:t>
      </w:r>
    </w:p>
    <w:p w:rsidRPr="009208FB" w:rsidR="00477D26" w:rsidP="00477D26" w:rsidRDefault="00477D26" w14:paraId="73F2C840" w14:textId="77777777">
      <w:pPr>
        <w:pStyle w:val="ListParagraph"/>
        <w:numPr>
          <w:ilvl w:val="0"/>
          <w:numId w:val="12"/>
        </w:numPr>
        <w:spacing w:after="0"/>
        <w:rPr>
          <w:rFonts w:eastAsiaTheme="majorEastAsia"/>
        </w:rPr>
      </w:pPr>
      <w:r w:rsidRPr="009208FB">
        <w:rPr>
          <w:rFonts w:eastAsiaTheme="majorEastAsia"/>
        </w:rPr>
        <w:t>Bro Myrddin Housing Association Limited</w:t>
      </w:r>
    </w:p>
    <w:p w:rsidRPr="009208FB" w:rsidR="00477D26" w:rsidP="00477D26" w:rsidRDefault="00477D26" w14:paraId="43F93317" w14:textId="77777777">
      <w:pPr>
        <w:pStyle w:val="ListParagraph"/>
        <w:numPr>
          <w:ilvl w:val="0"/>
          <w:numId w:val="12"/>
        </w:numPr>
        <w:spacing w:after="0"/>
        <w:rPr>
          <w:rFonts w:eastAsiaTheme="majorEastAsia"/>
        </w:rPr>
      </w:pPr>
      <w:r w:rsidRPr="009208FB">
        <w:rPr>
          <w:rFonts w:eastAsiaTheme="majorEastAsia"/>
        </w:rPr>
        <w:t>Bron Afon Community Housing Limited</w:t>
      </w:r>
    </w:p>
    <w:p w:rsidRPr="009208FB" w:rsidR="00477D26" w:rsidP="00477D26" w:rsidRDefault="00477D26" w14:paraId="4A29CC4D" w14:textId="77777777">
      <w:pPr>
        <w:pStyle w:val="ListParagraph"/>
        <w:numPr>
          <w:ilvl w:val="0"/>
          <w:numId w:val="12"/>
        </w:numPr>
        <w:spacing w:after="0"/>
        <w:rPr>
          <w:rFonts w:eastAsiaTheme="majorEastAsia"/>
        </w:rPr>
      </w:pPr>
      <w:r w:rsidRPr="009208FB">
        <w:rPr>
          <w:rFonts w:eastAsiaTheme="majorEastAsia"/>
        </w:rPr>
        <w:t>Cadarn Housing Group Limited</w:t>
      </w:r>
    </w:p>
    <w:p w:rsidRPr="009208FB" w:rsidR="00477D26" w:rsidP="00477D26" w:rsidRDefault="00477D26" w14:paraId="408F82BC" w14:textId="77777777">
      <w:pPr>
        <w:pStyle w:val="ListParagraph"/>
        <w:numPr>
          <w:ilvl w:val="0"/>
          <w:numId w:val="12"/>
        </w:numPr>
        <w:spacing w:after="0"/>
        <w:rPr>
          <w:rFonts w:eastAsiaTheme="majorEastAsia"/>
        </w:rPr>
      </w:pPr>
      <w:r w:rsidRPr="009208FB">
        <w:rPr>
          <w:rFonts w:eastAsiaTheme="majorEastAsia"/>
        </w:rPr>
        <w:t>Cardiff Community Housing Association Limited</w:t>
      </w:r>
    </w:p>
    <w:p w:rsidRPr="009208FB" w:rsidR="00477D26" w:rsidP="00477D26" w:rsidRDefault="00477D26" w14:paraId="5C973B30" w14:textId="77777777">
      <w:pPr>
        <w:pStyle w:val="ListParagraph"/>
        <w:numPr>
          <w:ilvl w:val="0"/>
          <w:numId w:val="12"/>
        </w:numPr>
        <w:spacing w:after="0"/>
        <w:rPr>
          <w:rFonts w:eastAsiaTheme="majorEastAsia"/>
        </w:rPr>
      </w:pPr>
      <w:r w:rsidRPr="009208FB">
        <w:rPr>
          <w:rFonts w:eastAsiaTheme="majorEastAsia"/>
        </w:rPr>
        <w:t>YMCA Cardiff Group</w:t>
      </w:r>
    </w:p>
    <w:p w:rsidRPr="009208FB" w:rsidR="00477D26" w:rsidP="00477D26" w:rsidRDefault="00477D26" w14:paraId="30C698EC" w14:textId="77777777">
      <w:pPr>
        <w:pStyle w:val="ListParagraph"/>
        <w:numPr>
          <w:ilvl w:val="0"/>
          <w:numId w:val="12"/>
        </w:numPr>
        <w:spacing w:after="0"/>
        <w:rPr>
          <w:rFonts w:eastAsiaTheme="majorEastAsia"/>
        </w:rPr>
      </w:pPr>
      <w:r w:rsidRPr="009208FB">
        <w:rPr>
          <w:rFonts w:eastAsiaTheme="majorEastAsia"/>
        </w:rPr>
        <w:t>Care &amp; Repair Cymru</w:t>
      </w:r>
    </w:p>
    <w:p w:rsidRPr="009208FB" w:rsidR="00477D26" w:rsidP="00477D26" w:rsidRDefault="00477D26" w14:paraId="4DE57292" w14:textId="77777777">
      <w:pPr>
        <w:pStyle w:val="ListParagraph"/>
        <w:numPr>
          <w:ilvl w:val="0"/>
          <w:numId w:val="12"/>
        </w:numPr>
        <w:spacing w:after="0"/>
        <w:rPr>
          <w:rFonts w:eastAsiaTheme="majorEastAsia"/>
        </w:rPr>
      </w:pPr>
      <w:r w:rsidRPr="009208FB">
        <w:rPr>
          <w:rFonts w:eastAsiaTheme="majorEastAsia"/>
        </w:rPr>
        <w:t>Caredig Limited</w:t>
      </w:r>
    </w:p>
    <w:p w:rsidRPr="009208FB" w:rsidR="00477D26" w:rsidP="00477D26" w:rsidRDefault="00477D26" w14:paraId="766926E6" w14:textId="77777777">
      <w:pPr>
        <w:pStyle w:val="ListParagraph"/>
        <w:numPr>
          <w:ilvl w:val="0"/>
          <w:numId w:val="12"/>
        </w:numPr>
        <w:spacing w:after="0"/>
        <w:rPr>
          <w:rFonts w:eastAsiaTheme="majorEastAsia"/>
        </w:rPr>
      </w:pPr>
      <w:proofErr w:type="spellStart"/>
      <w:r w:rsidRPr="009208FB">
        <w:rPr>
          <w:rFonts w:eastAsiaTheme="majorEastAsia"/>
        </w:rPr>
        <w:t>Cartrefi</w:t>
      </w:r>
      <w:proofErr w:type="spellEnd"/>
      <w:r w:rsidRPr="009208FB">
        <w:rPr>
          <w:rFonts w:eastAsiaTheme="majorEastAsia"/>
        </w:rPr>
        <w:t xml:space="preserve"> Conwy </w:t>
      </w:r>
      <w:proofErr w:type="spellStart"/>
      <w:r w:rsidRPr="009208FB">
        <w:rPr>
          <w:rFonts w:eastAsiaTheme="majorEastAsia"/>
        </w:rPr>
        <w:t>Cyfyngedig</w:t>
      </w:r>
      <w:proofErr w:type="spellEnd"/>
    </w:p>
    <w:p w:rsidRPr="009208FB" w:rsidR="00477D26" w:rsidP="00477D26" w:rsidRDefault="00477D26" w14:paraId="3B0639EB" w14:textId="77777777">
      <w:pPr>
        <w:pStyle w:val="ListParagraph"/>
        <w:numPr>
          <w:ilvl w:val="0"/>
          <w:numId w:val="12"/>
        </w:numPr>
        <w:spacing w:after="0"/>
        <w:rPr>
          <w:rFonts w:eastAsiaTheme="majorEastAsia"/>
        </w:rPr>
      </w:pPr>
      <w:proofErr w:type="spellStart"/>
      <w:r w:rsidRPr="009208FB">
        <w:rPr>
          <w:rFonts w:eastAsiaTheme="majorEastAsia"/>
        </w:rPr>
        <w:t>ClwydAlyn</w:t>
      </w:r>
      <w:proofErr w:type="spellEnd"/>
      <w:r w:rsidRPr="009208FB">
        <w:rPr>
          <w:rFonts w:eastAsiaTheme="majorEastAsia"/>
        </w:rPr>
        <w:t xml:space="preserve"> Housing Limited</w:t>
      </w:r>
    </w:p>
    <w:p w:rsidRPr="009208FB" w:rsidR="00477D26" w:rsidP="00477D26" w:rsidRDefault="00477D26" w14:paraId="78E8C9A7" w14:textId="77777777">
      <w:pPr>
        <w:pStyle w:val="ListParagraph"/>
        <w:numPr>
          <w:ilvl w:val="0"/>
          <w:numId w:val="12"/>
        </w:numPr>
        <w:spacing w:after="0"/>
        <w:rPr>
          <w:rFonts w:eastAsiaTheme="majorEastAsia"/>
        </w:rPr>
      </w:pPr>
      <w:r w:rsidRPr="009208FB">
        <w:rPr>
          <w:rFonts w:eastAsiaTheme="majorEastAsia"/>
        </w:rPr>
        <w:t>Codi Group Limited</w:t>
      </w:r>
    </w:p>
    <w:p w:rsidRPr="009208FB" w:rsidR="00477D26" w:rsidP="00477D26" w:rsidRDefault="00477D26" w14:paraId="158D1158" w14:textId="77777777">
      <w:pPr>
        <w:pStyle w:val="ListParagraph"/>
        <w:numPr>
          <w:ilvl w:val="0"/>
          <w:numId w:val="12"/>
        </w:numPr>
        <w:spacing w:after="0"/>
        <w:rPr>
          <w:rFonts w:eastAsiaTheme="majorEastAsia"/>
        </w:rPr>
      </w:pPr>
      <w:r w:rsidRPr="009208FB">
        <w:rPr>
          <w:rFonts w:eastAsiaTheme="majorEastAsia"/>
        </w:rPr>
        <w:t>Cynon Taf Community Housing Group</w:t>
      </w:r>
    </w:p>
    <w:p w:rsidRPr="009208FB" w:rsidR="00477D26" w:rsidP="00477D26" w:rsidRDefault="00477D26" w14:paraId="5FDF123E" w14:textId="77777777">
      <w:pPr>
        <w:pStyle w:val="ListParagraph"/>
        <w:numPr>
          <w:ilvl w:val="0"/>
          <w:numId w:val="12"/>
        </w:numPr>
        <w:spacing w:after="0"/>
        <w:rPr>
          <w:rFonts w:eastAsiaTheme="majorEastAsia"/>
        </w:rPr>
      </w:pPr>
      <w:r w:rsidRPr="009208FB">
        <w:rPr>
          <w:rFonts w:eastAsiaTheme="majorEastAsia"/>
        </w:rPr>
        <w:t>First Choice Housing Association Limited</w:t>
      </w:r>
    </w:p>
    <w:p w:rsidRPr="009208FB" w:rsidR="00477D26" w:rsidP="00477D26" w:rsidRDefault="00477D26" w14:paraId="0BCBB3FC" w14:textId="77777777">
      <w:pPr>
        <w:pStyle w:val="ListParagraph"/>
        <w:numPr>
          <w:ilvl w:val="0"/>
          <w:numId w:val="12"/>
        </w:numPr>
        <w:spacing w:after="0"/>
        <w:rPr>
          <w:rFonts w:eastAsiaTheme="majorEastAsia"/>
        </w:rPr>
      </w:pPr>
      <w:proofErr w:type="spellStart"/>
      <w:r w:rsidRPr="009208FB">
        <w:rPr>
          <w:rFonts w:eastAsiaTheme="majorEastAsia"/>
        </w:rPr>
        <w:t>Grŵp</w:t>
      </w:r>
      <w:proofErr w:type="spellEnd"/>
      <w:r w:rsidRPr="009208FB">
        <w:rPr>
          <w:rFonts w:eastAsiaTheme="majorEastAsia"/>
        </w:rPr>
        <w:t xml:space="preserve"> Cynefin </w:t>
      </w:r>
      <w:proofErr w:type="spellStart"/>
      <w:r w:rsidRPr="009208FB">
        <w:rPr>
          <w:rFonts w:eastAsiaTheme="majorEastAsia"/>
        </w:rPr>
        <w:t>Cyfyngedig</w:t>
      </w:r>
      <w:proofErr w:type="spellEnd"/>
    </w:p>
    <w:p w:rsidRPr="009208FB" w:rsidR="00477D26" w:rsidP="00477D26" w:rsidRDefault="00477D26" w14:paraId="20C48DC3" w14:textId="77777777">
      <w:pPr>
        <w:pStyle w:val="ListParagraph"/>
        <w:numPr>
          <w:ilvl w:val="0"/>
          <w:numId w:val="12"/>
        </w:numPr>
        <w:spacing w:after="0"/>
        <w:rPr>
          <w:rFonts w:eastAsiaTheme="majorEastAsia"/>
        </w:rPr>
      </w:pPr>
      <w:r w:rsidRPr="009208FB">
        <w:rPr>
          <w:rFonts w:eastAsiaTheme="majorEastAsia"/>
        </w:rPr>
        <w:t>Hafod Housing Association Limited</w:t>
      </w:r>
    </w:p>
    <w:p w:rsidRPr="009208FB" w:rsidR="00477D26" w:rsidP="00477D26" w:rsidRDefault="00477D26" w14:paraId="2F7F22B2" w14:textId="77777777">
      <w:pPr>
        <w:pStyle w:val="ListParagraph"/>
        <w:numPr>
          <w:ilvl w:val="0"/>
          <w:numId w:val="12"/>
        </w:numPr>
        <w:spacing w:after="0"/>
        <w:rPr>
          <w:rFonts w:eastAsiaTheme="majorEastAsia"/>
        </w:rPr>
      </w:pPr>
      <w:r w:rsidRPr="009208FB">
        <w:rPr>
          <w:rFonts w:eastAsiaTheme="majorEastAsia"/>
        </w:rPr>
        <w:t>Hedyn Housing Association Limited</w:t>
      </w:r>
    </w:p>
    <w:p w:rsidRPr="009208FB" w:rsidR="00477D26" w:rsidP="00477D26" w:rsidRDefault="00477D26" w14:paraId="3B62CAA0" w14:textId="77777777">
      <w:pPr>
        <w:pStyle w:val="ListParagraph"/>
        <w:numPr>
          <w:ilvl w:val="0"/>
          <w:numId w:val="12"/>
        </w:numPr>
        <w:spacing w:after="0"/>
        <w:rPr>
          <w:rFonts w:eastAsiaTheme="majorEastAsia"/>
        </w:rPr>
      </w:pPr>
      <w:r w:rsidRPr="009208FB">
        <w:rPr>
          <w:rFonts w:eastAsiaTheme="majorEastAsia"/>
        </w:rPr>
        <w:t>Merthyr Housing Association Limited</w:t>
      </w:r>
    </w:p>
    <w:p w:rsidRPr="009208FB" w:rsidR="00477D26" w:rsidP="00477D26" w:rsidRDefault="00477D26" w14:paraId="58042C4C" w14:textId="77777777">
      <w:pPr>
        <w:pStyle w:val="ListParagraph"/>
        <w:numPr>
          <w:ilvl w:val="0"/>
          <w:numId w:val="12"/>
        </w:numPr>
        <w:spacing w:after="0"/>
        <w:rPr>
          <w:rFonts w:eastAsiaTheme="majorEastAsia"/>
        </w:rPr>
      </w:pPr>
      <w:r w:rsidRPr="009208FB">
        <w:rPr>
          <w:rFonts w:eastAsiaTheme="majorEastAsia"/>
        </w:rPr>
        <w:t>Merthyr Valleys Homes Limited</w:t>
      </w:r>
    </w:p>
    <w:p w:rsidRPr="009208FB" w:rsidR="00477D26" w:rsidP="00477D26" w:rsidRDefault="00477D26" w14:paraId="33244716" w14:textId="77777777">
      <w:pPr>
        <w:pStyle w:val="ListParagraph"/>
        <w:numPr>
          <w:ilvl w:val="0"/>
          <w:numId w:val="12"/>
        </w:numPr>
        <w:spacing w:after="0"/>
        <w:rPr>
          <w:rFonts w:eastAsiaTheme="majorEastAsia"/>
        </w:rPr>
      </w:pPr>
      <w:r w:rsidRPr="009208FB">
        <w:rPr>
          <w:rFonts w:eastAsiaTheme="majorEastAsia"/>
        </w:rPr>
        <w:t>Monmouthshire Housing Association Limited</w:t>
      </w:r>
    </w:p>
    <w:p w:rsidRPr="009208FB" w:rsidR="00477D26" w:rsidP="00477D26" w:rsidRDefault="00477D26" w14:paraId="11C7EAEA" w14:textId="77777777">
      <w:pPr>
        <w:pStyle w:val="ListParagraph"/>
        <w:numPr>
          <w:ilvl w:val="0"/>
          <w:numId w:val="12"/>
        </w:numPr>
        <w:spacing w:after="0"/>
        <w:rPr>
          <w:rFonts w:eastAsiaTheme="majorEastAsia"/>
        </w:rPr>
      </w:pPr>
      <w:r w:rsidRPr="009208FB">
        <w:rPr>
          <w:rFonts w:eastAsiaTheme="majorEastAsia"/>
        </w:rPr>
        <w:t>North Wales Housing Association Limited</w:t>
      </w:r>
    </w:p>
    <w:p w:rsidRPr="009208FB" w:rsidR="00477D26" w:rsidP="00477D26" w:rsidRDefault="00477D26" w14:paraId="3D8BD745" w14:textId="77777777">
      <w:pPr>
        <w:pStyle w:val="ListParagraph"/>
        <w:numPr>
          <w:ilvl w:val="0"/>
          <w:numId w:val="12"/>
        </w:numPr>
        <w:spacing w:after="0"/>
        <w:rPr>
          <w:rFonts w:eastAsiaTheme="majorEastAsia"/>
        </w:rPr>
      </w:pPr>
      <w:r w:rsidRPr="009208FB">
        <w:rPr>
          <w:rFonts w:eastAsiaTheme="majorEastAsia"/>
        </w:rPr>
        <w:t>Stori Group Limited</w:t>
      </w:r>
    </w:p>
    <w:p w:rsidRPr="009208FB" w:rsidR="00477D26" w:rsidP="00477D26" w:rsidRDefault="00477D26" w14:paraId="38CE37C0" w14:textId="77777777">
      <w:pPr>
        <w:pStyle w:val="ListParagraph"/>
        <w:numPr>
          <w:ilvl w:val="0"/>
          <w:numId w:val="12"/>
        </w:numPr>
        <w:spacing w:after="0"/>
        <w:rPr>
          <w:rFonts w:eastAsiaTheme="majorEastAsia"/>
        </w:rPr>
      </w:pPr>
      <w:r w:rsidRPr="009208FB">
        <w:rPr>
          <w:rFonts w:eastAsiaTheme="majorEastAsia"/>
        </w:rPr>
        <w:t>Taff Housing Association Limited</w:t>
      </w:r>
    </w:p>
    <w:p w:rsidRPr="009208FB" w:rsidR="00477D26" w:rsidP="00477D26" w:rsidRDefault="00477D26" w14:paraId="5A3D97BE" w14:textId="77777777">
      <w:pPr>
        <w:pStyle w:val="ListParagraph"/>
        <w:numPr>
          <w:ilvl w:val="0"/>
          <w:numId w:val="12"/>
        </w:numPr>
        <w:spacing w:after="0"/>
        <w:rPr>
          <w:rFonts w:eastAsiaTheme="majorEastAsia"/>
        </w:rPr>
      </w:pPr>
      <w:r w:rsidRPr="009208FB">
        <w:rPr>
          <w:rFonts w:eastAsiaTheme="majorEastAsia"/>
        </w:rPr>
        <w:t>Tai Calon Community Housing Limited</w:t>
      </w:r>
    </w:p>
    <w:p w:rsidRPr="009208FB" w:rsidR="00477D26" w:rsidP="00477D26" w:rsidRDefault="00477D26" w14:paraId="07F32972" w14:textId="77777777">
      <w:pPr>
        <w:pStyle w:val="ListParagraph"/>
        <w:numPr>
          <w:ilvl w:val="0"/>
          <w:numId w:val="12"/>
        </w:numPr>
        <w:spacing w:after="0"/>
        <w:rPr>
          <w:rFonts w:eastAsiaTheme="majorEastAsia"/>
        </w:rPr>
      </w:pPr>
      <w:r w:rsidRPr="009208FB">
        <w:rPr>
          <w:rFonts w:eastAsiaTheme="majorEastAsia"/>
        </w:rPr>
        <w:t>Tai Tarian Limited</w:t>
      </w:r>
    </w:p>
    <w:p w:rsidRPr="009208FB" w:rsidR="00477D26" w:rsidP="00477D26" w:rsidRDefault="00477D26" w14:paraId="1689B097" w14:textId="77777777">
      <w:pPr>
        <w:pStyle w:val="ListParagraph"/>
        <w:numPr>
          <w:ilvl w:val="0"/>
          <w:numId w:val="12"/>
        </w:numPr>
        <w:spacing w:after="0"/>
        <w:rPr>
          <w:rFonts w:eastAsiaTheme="majorEastAsia"/>
        </w:rPr>
      </w:pPr>
      <w:proofErr w:type="spellStart"/>
      <w:r w:rsidRPr="009208FB">
        <w:rPr>
          <w:rFonts w:eastAsiaTheme="majorEastAsia"/>
        </w:rPr>
        <w:t>Trivallis</w:t>
      </w:r>
      <w:proofErr w:type="spellEnd"/>
      <w:r w:rsidRPr="009208FB">
        <w:rPr>
          <w:rFonts w:eastAsiaTheme="majorEastAsia"/>
        </w:rPr>
        <w:t xml:space="preserve"> Limited</w:t>
      </w:r>
    </w:p>
    <w:p w:rsidRPr="009208FB" w:rsidR="00477D26" w:rsidP="00477D26" w:rsidRDefault="00477D26" w14:paraId="3B4850D8" w14:textId="77777777">
      <w:pPr>
        <w:pStyle w:val="ListParagraph"/>
        <w:numPr>
          <w:ilvl w:val="0"/>
          <w:numId w:val="12"/>
        </w:numPr>
        <w:spacing w:after="0"/>
        <w:rPr>
          <w:rFonts w:eastAsiaTheme="majorEastAsia"/>
        </w:rPr>
      </w:pPr>
      <w:r w:rsidRPr="009208FB">
        <w:rPr>
          <w:rFonts w:eastAsiaTheme="majorEastAsia"/>
        </w:rPr>
        <w:t>United Welsh Housing Association Limited</w:t>
      </w:r>
    </w:p>
    <w:p w:rsidRPr="009208FB" w:rsidR="00477D26" w:rsidP="00477D26" w:rsidRDefault="00477D26" w14:paraId="60524CF4" w14:textId="77777777">
      <w:pPr>
        <w:pStyle w:val="ListParagraph"/>
        <w:numPr>
          <w:ilvl w:val="0"/>
          <w:numId w:val="12"/>
        </w:numPr>
        <w:spacing w:after="0"/>
        <w:rPr>
          <w:rFonts w:eastAsiaTheme="majorEastAsia"/>
        </w:rPr>
      </w:pPr>
      <w:r w:rsidRPr="009208FB">
        <w:rPr>
          <w:rFonts w:eastAsiaTheme="majorEastAsia"/>
        </w:rPr>
        <w:t>Valleys to Coast Housing Limited</w:t>
      </w:r>
    </w:p>
    <w:p w:rsidRPr="009208FB" w:rsidR="00477D26" w:rsidP="00477D26" w:rsidRDefault="00477D26" w14:paraId="505F085A" w14:textId="77777777">
      <w:pPr>
        <w:pStyle w:val="ListParagraph"/>
        <w:numPr>
          <w:ilvl w:val="0"/>
          <w:numId w:val="12"/>
        </w:numPr>
        <w:spacing w:after="0"/>
        <w:rPr>
          <w:rFonts w:eastAsiaTheme="majorEastAsia"/>
        </w:rPr>
      </w:pPr>
      <w:r w:rsidRPr="009208FB">
        <w:rPr>
          <w:rFonts w:eastAsiaTheme="majorEastAsia"/>
        </w:rPr>
        <w:t>Wales &amp; West Housing Association Limited</w:t>
      </w:r>
    </w:p>
    <w:p w:rsidRPr="009208FB" w:rsidR="00477D26" w:rsidP="00477D26" w:rsidRDefault="00477D26" w14:paraId="68D04B1F" w14:textId="77777777">
      <w:pPr>
        <w:pStyle w:val="ListParagraph"/>
        <w:numPr>
          <w:ilvl w:val="0"/>
          <w:numId w:val="12"/>
        </w:numPr>
        <w:spacing w:after="0"/>
        <w:rPr>
          <w:rFonts w:eastAsiaTheme="majorEastAsia"/>
        </w:rPr>
      </w:pPr>
      <w:r w:rsidRPr="009208FB">
        <w:rPr>
          <w:rFonts w:eastAsiaTheme="majorEastAsia"/>
        </w:rPr>
        <w:t>Eryri National Park Authority</w:t>
      </w:r>
    </w:p>
    <w:p w:rsidRPr="009208FB" w:rsidR="00477D26" w:rsidP="00477D26" w:rsidRDefault="00477D26" w14:paraId="19DEC9B8" w14:textId="77777777">
      <w:pPr>
        <w:pStyle w:val="ListParagraph"/>
        <w:numPr>
          <w:ilvl w:val="0"/>
          <w:numId w:val="12"/>
        </w:numPr>
        <w:spacing w:after="0"/>
        <w:rPr>
          <w:rFonts w:eastAsiaTheme="majorEastAsia"/>
        </w:rPr>
      </w:pPr>
      <w:proofErr w:type="spellStart"/>
      <w:r w:rsidRPr="009208FB">
        <w:rPr>
          <w:rFonts w:eastAsiaTheme="majorEastAsia"/>
        </w:rPr>
        <w:t>Bannau</w:t>
      </w:r>
      <w:proofErr w:type="spellEnd"/>
      <w:r w:rsidRPr="009208FB">
        <w:rPr>
          <w:rFonts w:eastAsiaTheme="majorEastAsia"/>
        </w:rPr>
        <w:t xml:space="preserve"> Brycheiniog National Park Authority</w:t>
      </w:r>
    </w:p>
    <w:p w:rsidR="00477D26" w:rsidP="3FBDE3BD" w:rsidRDefault="00477D26" w14:paraId="12ED4913" w14:textId="4EB411C0">
      <w:pPr>
        <w:pStyle w:val="ListParagraph"/>
        <w:numPr>
          <w:ilvl w:val="0"/>
          <w:numId w:val="12"/>
        </w:numPr>
        <w:spacing w:after="0"/>
        <w:rPr>
          <w:rFonts w:eastAsiaTheme="majorEastAsia"/>
        </w:rPr>
      </w:pPr>
      <w:r w:rsidRPr="009208FB">
        <w:rPr>
          <w:rFonts w:eastAsiaTheme="majorEastAsia"/>
        </w:rPr>
        <w:t xml:space="preserve">Pembrokeshire Coast National Park </w:t>
      </w:r>
      <w:r w:rsidRPr="3FBDE3BD">
        <w:rPr>
          <w:rFonts w:eastAsiaTheme="majorEastAsia"/>
        </w:rPr>
        <w:t>Authori</w:t>
      </w:r>
      <w:r w:rsidRPr="3FBDE3BD" w:rsidR="35D28350">
        <w:rPr>
          <w:rFonts w:eastAsiaTheme="majorEastAsia"/>
        </w:rPr>
        <w:t>ty</w:t>
      </w:r>
    </w:p>
    <w:p w:rsidR="3FBDE3BD" w:rsidP="3FBDE3BD" w:rsidRDefault="3FBDE3BD" w14:paraId="35262EC0" w14:textId="25DEEE54">
      <w:pPr>
        <w:spacing w:after="0"/>
        <w:rPr>
          <w:rFonts w:eastAsiaTheme="majorEastAsia"/>
        </w:rPr>
      </w:pPr>
    </w:p>
    <w:p w:rsidR="3FBDE3BD" w:rsidP="3FBDE3BD" w:rsidRDefault="3FBDE3BD" w14:paraId="5BFF72EA" w14:textId="04A8C8A6">
      <w:pPr>
        <w:spacing w:after="0"/>
        <w:rPr>
          <w:rFonts w:eastAsiaTheme="majorEastAsia"/>
        </w:rPr>
      </w:pPr>
    </w:p>
    <w:p w:rsidR="3FBDE3BD" w:rsidP="3FBDE3BD" w:rsidRDefault="3FBDE3BD" w14:paraId="4C1F811D" w14:textId="156CB4C0">
      <w:pPr>
        <w:spacing w:after="0"/>
        <w:rPr>
          <w:rFonts w:eastAsiaTheme="majorEastAsia"/>
        </w:rPr>
      </w:pPr>
    </w:p>
    <w:p w:rsidR="3FBDE3BD" w:rsidP="3FBDE3BD" w:rsidRDefault="3FBDE3BD" w14:paraId="79C82D9F" w14:textId="7F0C5287">
      <w:pPr>
        <w:spacing w:after="0"/>
        <w:rPr>
          <w:rFonts w:eastAsiaTheme="majorEastAsia"/>
        </w:rPr>
        <w:sectPr w:rsidR="3FBDE3BD" w:rsidSect="00477D26">
          <w:type w:val="continuous"/>
          <w:pgSz w:w="11906" w:h="16838" w:orient="portrait"/>
          <w:pgMar w:top="2268" w:right="1440" w:bottom="1440" w:left="1440" w:header="709" w:footer="709" w:gutter="0"/>
          <w:pgNumType w:start="2"/>
          <w:cols w:space="708" w:num="2"/>
          <w:docGrid w:linePitch="360"/>
        </w:sectPr>
      </w:pPr>
    </w:p>
    <w:p w:rsidR="00477D26" w:rsidP="00477D26" w:rsidRDefault="00477D26" w14:paraId="6A808942" w14:textId="551704C7">
      <w:pPr>
        <w:rPr>
          <w:rFonts w:eastAsiaTheme="majorEastAsia"/>
        </w:rPr>
        <w:sectPr w:rsidR="00477D26" w:rsidSect="00477D26">
          <w:type w:val="continuous"/>
          <w:pgSz w:w="11906" w:h="16838" w:orient="portrait"/>
          <w:pgMar w:top="2268" w:right="1440" w:bottom="1440" w:left="1440" w:header="709" w:footer="709" w:gutter="0"/>
          <w:pgNumType w:start="2"/>
          <w:cols w:space="708" w:num="2"/>
          <w:docGrid w:linePitch="360"/>
        </w:sectPr>
      </w:pPr>
    </w:p>
    <w:p w:rsidRPr="00902030" w:rsidR="00902030" w:rsidP="00902030" w:rsidRDefault="00902030" w14:paraId="3B95958B" w14:textId="22BE582B">
      <w:pPr>
        <w:rPr>
          <w:rFonts w:eastAsiaTheme="majorEastAsia"/>
        </w:rPr>
      </w:pPr>
      <w:proofErr w:type="spellStart"/>
      <w:r w:rsidRPr="005204CE">
        <w:rPr>
          <w:rFonts w:eastAsiaTheme="majorEastAsia"/>
        </w:rPr>
        <w:lastRenderedPageBreak/>
        <w:t>Barcud</w:t>
      </w:r>
      <w:proofErr w:type="spellEnd"/>
      <w:r w:rsidRPr="005204CE">
        <w:rPr>
          <w:rFonts w:eastAsiaTheme="majorEastAsia"/>
        </w:rPr>
        <w:t xml:space="preserve"> Shared Services </w:t>
      </w:r>
      <w:r w:rsidRPr="00902030">
        <w:rPr>
          <w:rFonts w:eastAsiaTheme="majorEastAsia"/>
        </w:rPr>
        <w:t>has two simple objectives:</w:t>
      </w:r>
    </w:p>
    <w:p w:rsidRPr="00902030" w:rsidR="00902030" w:rsidP="00902030" w:rsidRDefault="00902030" w14:paraId="7496C8AA" w14:textId="77777777">
      <w:pPr>
        <w:pStyle w:val="ListParagraph"/>
        <w:numPr>
          <w:ilvl w:val="0"/>
          <w:numId w:val="13"/>
        </w:numPr>
        <w:rPr>
          <w:rFonts w:eastAsiaTheme="majorEastAsia"/>
        </w:rPr>
      </w:pPr>
      <w:r w:rsidRPr="00902030">
        <w:rPr>
          <w:rFonts w:eastAsiaTheme="majorEastAsia"/>
        </w:rPr>
        <w:t>To ensure our clients get best value for money through the creation and delivery of a range of high-quality shared services that decrease cost and increase value; and</w:t>
      </w:r>
    </w:p>
    <w:p w:rsidR="00902030" w:rsidP="00902030" w:rsidRDefault="00902030" w14:paraId="25D2D99D" w14:textId="1070D0C8">
      <w:pPr>
        <w:pStyle w:val="ListParagraph"/>
        <w:numPr>
          <w:ilvl w:val="0"/>
          <w:numId w:val="13"/>
        </w:numPr>
        <w:rPr>
          <w:rFonts w:eastAsiaTheme="majorEastAsia"/>
        </w:rPr>
      </w:pPr>
      <w:r w:rsidRPr="00902030">
        <w:rPr>
          <w:rFonts w:eastAsiaTheme="majorEastAsia"/>
        </w:rPr>
        <w:t>Investment in our colleagues, structures and systems to ensure that delivery of those services is of the highest quality.</w:t>
      </w:r>
    </w:p>
    <w:p w:rsidRPr="00902030" w:rsidR="00902030" w:rsidP="00902030" w:rsidRDefault="00902030" w14:paraId="324EE0BE" w14:textId="77777777">
      <w:pPr>
        <w:pStyle w:val="ListParagraph"/>
        <w:rPr>
          <w:rFonts w:eastAsiaTheme="majorEastAsia"/>
        </w:rPr>
      </w:pPr>
    </w:p>
    <w:p w:rsidRPr="00911A97" w:rsidR="00530856" w:rsidP="00612CBF" w:rsidRDefault="0098428C" w14:paraId="0F5A2B84" w14:textId="353CEDEF">
      <w:pPr>
        <w:pStyle w:val="Heading2"/>
        <w:numPr>
          <w:ilvl w:val="1"/>
          <w:numId w:val="1"/>
        </w:numPr>
        <w:spacing w:line="360" w:lineRule="auto"/>
        <w:rPr>
          <w:color w:val="1F4E79" w:themeColor="accent5" w:themeShade="80"/>
        </w:rPr>
      </w:pPr>
      <w:bookmarkStart w:name="_Toc2096647197" w:id="3"/>
      <w:r w:rsidRPr="00911A97">
        <w:rPr>
          <w:color w:val="1F4E79" w:themeColor="accent5" w:themeShade="80"/>
        </w:rPr>
        <w:t xml:space="preserve">Introduction </w:t>
      </w:r>
      <w:r w:rsidRPr="00911A97" w:rsidR="00581B46">
        <w:rPr>
          <w:color w:val="1F4E79" w:themeColor="accent5" w:themeShade="80"/>
        </w:rPr>
        <w:t>to</w:t>
      </w:r>
      <w:r w:rsidRPr="00911A97">
        <w:rPr>
          <w:color w:val="1F4E79" w:themeColor="accent5" w:themeShade="80"/>
        </w:rPr>
        <w:t xml:space="preserve"> </w:t>
      </w:r>
      <w:r w:rsidRPr="00911A97" w:rsidR="00963C3B">
        <w:rPr>
          <w:color w:val="1F4E79" w:themeColor="accent5" w:themeShade="80"/>
        </w:rPr>
        <w:t>Bron Afon</w:t>
      </w:r>
      <w:bookmarkEnd w:id="3"/>
    </w:p>
    <w:p w:rsidRPr="00116257" w:rsidR="00963C3B" w:rsidP="00963C3B" w:rsidRDefault="00963C3B" w14:paraId="1F6FA307" w14:textId="1D34CC53">
      <w:pPr>
        <w:rPr>
          <w:rFonts w:eastAsiaTheme="majorEastAsia"/>
        </w:rPr>
      </w:pPr>
      <w:r w:rsidRPr="00116257">
        <w:rPr>
          <w:rFonts w:eastAsiaTheme="majorEastAsia"/>
        </w:rPr>
        <w:t xml:space="preserve">Bron Afon Community Housing Ltd (‘Bron Afon’) is the Registered Social Landlord (‘RSL’) set up specifically to own, manage and improve the homes previously owned by Torfaen County Borough Council. </w:t>
      </w:r>
    </w:p>
    <w:p w:rsidRPr="00116257" w:rsidR="00963C3B" w:rsidP="00963C3B" w:rsidRDefault="00963C3B" w14:paraId="2A314650" w14:textId="512349B1">
      <w:pPr>
        <w:rPr>
          <w:rFonts w:eastAsiaTheme="majorEastAsia"/>
        </w:rPr>
      </w:pPr>
      <w:r w:rsidRPr="00116257">
        <w:rPr>
          <w:rFonts w:eastAsiaTheme="majorEastAsia"/>
        </w:rPr>
        <w:t xml:space="preserve">Bron Afon’s community mutual structure is a partnership between its members, Board and staff. Bron Afon is owned by the local community in </w:t>
      </w:r>
      <w:proofErr w:type="gramStart"/>
      <w:r w:rsidRPr="00116257">
        <w:rPr>
          <w:rFonts w:eastAsiaTheme="majorEastAsia"/>
        </w:rPr>
        <w:t>Torfaen</w:t>
      </w:r>
      <w:proofErr w:type="gramEnd"/>
      <w:r w:rsidRPr="00116257">
        <w:rPr>
          <w:rFonts w:eastAsiaTheme="majorEastAsia"/>
        </w:rPr>
        <w:t xml:space="preserve"> and their direct input helps shape the services offered by the business. </w:t>
      </w:r>
    </w:p>
    <w:p w:rsidRPr="00116257" w:rsidR="00963C3B" w:rsidP="00963C3B" w:rsidRDefault="00963C3B" w14:paraId="5B438706" w14:textId="5AD94B1E">
      <w:pPr>
        <w:rPr>
          <w:rFonts w:eastAsiaTheme="majorEastAsia"/>
        </w:rPr>
      </w:pPr>
      <w:r w:rsidRPr="00116257">
        <w:rPr>
          <w:rFonts w:eastAsiaTheme="majorEastAsia"/>
        </w:rPr>
        <w:t xml:space="preserve">Bron Afon provides circa 8,000 affordable rented homes in the Torfaen County Borough, along with management of approximately 900 leasehold properties, and 80 shared ownership properties. </w:t>
      </w:r>
    </w:p>
    <w:p w:rsidRPr="00116257" w:rsidR="00963C3B" w:rsidP="00963C3B" w:rsidRDefault="00D6754A" w14:paraId="37A9348E" w14:textId="35415213">
      <w:pPr>
        <w:rPr>
          <w:rFonts w:eastAsiaTheme="majorEastAsia"/>
          <w:b/>
          <w:bCs/>
          <w:u w:val="single"/>
        </w:rPr>
      </w:pPr>
      <w:r w:rsidRPr="00116257">
        <w:rPr>
          <w:rFonts w:eastAsiaTheme="majorEastAsia"/>
          <w:b/>
          <w:bCs/>
          <w:u w:val="single"/>
        </w:rPr>
        <w:t xml:space="preserve">Our </w:t>
      </w:r>
      <w:r w:rsidRPr="00116257" w:rsidR="00963C3B">
        <w:rPr>
          <w:rFonts w:eastAsiaTheme="majorEastAsia"/>
          <w:b/>
          <w:bCs/>
          <w:u w:val="single"/>
        </w:rPr>
        <w:t xml:space="preserve">Vision </w:t>
      </w:r>
    </w:p>
    <w:p w:rsidRPr="00116257" w:rsidR="00963C3B" w:rsidP="00963C3B" w:rsidRDefault="00963C3B" w14:paraId="716AC67E" w14:textId="7AE5253F">
      <w:pPr>
        <w:rPr>
          <w:rFonts w:eastAsiaTheme="majorEastAsia"/>
        </w:rPr>
      </w:pPr>
      <w:r w:rsidRPr="00116257">
        <w:rPr>
          <w:rFonts w:eastAsiaTheme="majorEastAsia"/>
        </w:rPr>
        <w:t xml:space="preserve">Bron Afon’s ambition is to create flourishing communities in our part of Wales, where everyone has a quality home to live in and where people who need it are supported and encouraged. </w:t>
      </w:r>
    </w:p>
    <w:p w:rsidRPr="00116257" w:rsidR="00963C3B" w:rsidP="00963C3B" w:rsidRDefault="00D6754A" w14:paraId="4B110880" w14:textId="2585C8B2">
      <w:pPr>
        <w:rPr>
          <w:rFonts w:eastAsiaTheme="majorEastAsia"/>
          <w:b/>
          <w:bCs/>
          <w:u w:val="single"/>
        </w:rPr>
      </w:pPr>
      <w:r w:rsidRPr="00116257">
        <w:rPr>
          <w:rFonts w:eastAsiaTheme="majorEastAsia"/>
          <w:b/>
          <w:bCs/>
          <w:u w:val="single"/>
        </w:rPr>
        <w:t>Our</w:t>
      </w:r>
      <w:r w:rsidRPr="00116257" w:rsidR="00963C3B">
        <w:rPr>
          <w:rFonts w:eastAsiaTheme="majorEastAsia"/>
          <w:b/>
          <w:bCs/>
          <w:u w:val="single"/>
        </w:rPr>
        <w:t xml:space="preserve"> Values </w:t>
      </w:r>
    </w:p>
    <w:p w:rsidRPr="00116257" w:rsidR="00963C3B" w:rsidP="00963C3B" w:rsidRDefault="00963C3B" w14:paraId="31B2B119" w14:textId="39ABE01A">
      <w:pPr>
        <w:rPr>
          <w:rFonts w:eastAsiaTheme="majorEastAsia"/>
        </w:rPr>
      </w:pPr>
      <w:r w:rsidRPr="00116257">
        <w:rPr>
          <w:rFonts w:eastAsiaTheme="majorEastAsia"/>
        </w:rPr>
        <w:t xml:space="preserve">Respect, Engage, Ambition, Listen. </w:t>
      </w:r>
    </w:p>
    <w:p w:rsidRPr="00116257" w:rsidR="00963C3B" w:rsidP="00963C3B" w:rsidRDefault="00D6754A" w14:paraId="66BBCC2C" w14:textId="0C14EEDE">
      <w:pPr>
        <w:rPr>
          <w:rFonts w:eastAsiaTheme="majorEastAsia"/>
          <w:b/>
          <w:bCs/>
          <w:u w:val="single"/>
        </w:rPr>
      </w:pPr>
      <w:r w:rsidRPr="00116257">
        <w:rPr>
          <w:rFonts w:eastAsiaTheme="majorEastAsia"/>
          <w:b/>
          <w:bCs/>
          <w:u w:val="single"/>
        </w:rPr>
        <w:t>Our</w:t>
      </w:r>
      <w:r w:rsidRPr="00116257" w:rsidR="00963C3B">
        <w:rPr>
          <w:rFonts w:eastAsiaTheme="majorEastAsia"/>
          <w:b/>
          <w:bCs/>
          <w:u w:val="single"/>
        </w:rPr>
        <w:t xml:space="preserve"> Corporate Plan </w:t>
      </w:r>
    </w:p>
    <w:p w:rsidRPr="00015E8E" w:rsidR="00D44EE8" w:rsidP="001D5E7D" w:rsidRDefault="00963C3B" w14:paraId="65D8BAC4" w14:textId="2A645BE7">
      <w:pPr>
        <w:rPr>
          <w:rFonts w:eastAsiaTheme="majorEastAsia"/>
        </w:rPr>
      </w:pPr>
      <w:r w:rsidRPr="00116257">
        <w:rPr>
          <w:rFonts w:eastAsiaTheme="majorEastAsia"/>
        </w:rPr>
        <w:t xml:space="preserve">Bron Afon’s Corporate Plan provides more information about our organisation, vision, value and commitments for the coming years. You can access it by </w:t>
      </w:r>
      <w:r w:rsidRPr="00116257">
        <w:rPr>
          <w:rFonts w:eastAsiaTheme="majorEastAsia" w:cstheme="minorHAnsi"/>
        </w:rPr>
        <w:t xml:space="preserve">clicking </w:t>
      </w:r>
      <w:r w:rsidRPr="00116257" w:rsidR="009F7C20">
        <w:rPr>
          <w:rStyle w:val="normaltextrun"/>
          <w:rFonts w:cstheme="minorHAnsi"/>
          <w:color w:val="0563C1"/>
          <w:u w:val="single"/>
          <w:shd w:val="clear" w:color="auto" w:fill="FFFFFF"/>
        </w:rPr>
        <w:t>here.</w:t>
      </w:r>
    </w:p>
    <w:p w:rsidRPr="00612CBF" w:rsidR="001D5E7D" w:rsidP="00612CBF" w:rsidRDefault="001D5E7D" w14:paraId="4F707DE0" w14:textId="2BD6F1DB">
      <w:pPr>
        <w:pStyle w:val="Heading1"/>
        <w:numPr>
          <w:ilvl w:val="0"/>
          <w:numId w:val="1"/>
        </w:numPr>
        <w:spacing w:line="360" w:lineRule="auto"/>
        <w:rPr>
          <w:color w:val="1F4E79" w:themeColor="accent5" w:themeShade="80"/>
          <w:sz w:val="32"/>
          <w:szCs w:val="32"/>
        </w:rPr>
      </w:pPr>
      <w:bookmarkStart w:name="_Toc1276378303" w:id="4"/>
      <w:r w:rsidRPr="7F6F6D33">
        <w:rPr>
          <w:color w:val="1F4E79" w:themeColor="accent5" w:themeShade="80"/>
          <w:sz w:val="32"/>
          <w:szCs w:val="32"/>
        </w:rPr>
        <w:t>Tender Guidance</w:t>
      </w:r>
      <w:bookmarkEnd w:id="4"/>
      <w:r w:rsidRPr="7F6F6D33">
        <w:rPr>
          <w:color w:val="1F4E79" w:themeColor="accent5" w:themeShade="80"/>
          <w:sz w:val="32"/>
          <w:szCs w:val="32"/>
        </w:rPr>
        <w:t xml:space="preserve"> </w:t>
      </w:r>
    </w:p>
    <w:p w:rsidRPr="00612CBF" w:rsidR="001D5E7D" w:rsidP="00612CBF" w:rsidRDefault="00D44EE8" w14:paraId="015D1C52" w14:textId="4D5914C9">
      <w:pPr>
        <w:pStyle w:val="Heading2"/>
        <w:numPr>
          <w:ilvl w:val="1"/>
          <w:numId w:val="1"/>
        </w:numPr>
        <w:spacing w:line="360" w:lineRule="auto"/>
        <w:rPr>
          <w:color w:val="1F4E79" w:themeColor="accent5" w:themeShade="80"/>
        </w:rPr>
      </w:pPr>
      <w:bookmarkStart w:name="_Toc198068986" w:id="5"/>
      <w:r w:rsidRPr="529FEA48">
        <w:rPr>
          <w:color w:val="1F4E79" w:themeColor="accent5" w:themeShade="80"/>
        </w:rPr>
        <w:t>Instructions to Tenderers</w:t>
      </w:r>
      <w:bookmarkEnd w:id="5"/>
    </w:p>
    <w:p w:rsidRPr="00A3408D" w:rsidR="00A3408D" w:rsidP="00A3408D" w:rsidRDefault="00A3408D" w14:paraId="6A889A3F" w14:textId="6758842D">
      <w:pPr>
        <w:rPr>
          <w:rFonts w:eastAsiaTheme="majorEastAsia"/>
        </w:rPr>
      </w:pPr>
      <w:r w:rsidRPr="00A3408D">
        <w:rPr>
          <w:rFonts w:eastAsiaTheme="majorEastAsia"/>
        </w:rPr>
        <w:t xml:space="preserve">These instructions are designed to ensure that all </w:t>
      </w:r>
      <w:r w:rsidRPr="00A3408D" w:rsidR="00EA3753">
        <w:rPr>
          <w:rFonts w:eastAsiaTheme="majorEastAsia"/>
        </w:rPr>
        <w:t>Tenderer</w:t>
      </w:r>
      <w:r w:rsidR="00265483">
        <w:rPr>
          <w:rFonts w:eastAsiaTheme="majorEastAsia"/>
        </w:rPr>
        <w:t>s</w:t>
      </w:r>
      <w:r w:rsidRPr="00A3408D" w:rsidR="00EA3753">
        <w:rPr>
          <w:rFonts w:eastAsiaTheme="majorEastAsia"/>
        </w:rPr>
        <w:t xml:space="preserve"> </w:t>
      </w:r>
      <w:r w:rsidRPr="00A3408D">
        <w:rPr>
          <w:rFonts w:eastAsiaTheme="majorEastAsia"/>
        </w:rPr>
        <w:t>are given</w:t>
      </w:r>
      <w:r>
        <w:rPr>
          <w:rFonts w:eastAsiaTheme="majorEastAsia"/>
        </w:rPr>
        <w:t xml:space="preserve"> </w:t>
      </w:r>
      <w:r w:rsidRPr="00A3408D">
        <w:rPr>
          <w:rFonts w:eastAsiaTheme="majorEastAsia"/>
        </w:rPr>
        <w:t>equal and fair consideration. It is therefore important that you provide all the information asked for in the format specified.</w:t>
      </w:r>
    </w:p>
    <w:p w:rsidRPr="00A3408D" w:rsidR="00A3408D" w:rsidP="00A3408D" w:rsidRDefault="00A3408D" w14:paraId="159260B2" w14:textId="77777777">
      <w:pPr>
        <w:rPr>
          <w:rFonts w:eastAsiaTheme="majorEastAsia"/>
        </w:rPr>
      </w:pPr>
      <w:r w:rsidRPr="00A3408D">
        <w:rPr>
          <w:rFonts w:eastAsiaTheme="majorEastAsia"/>
        </w:rPr>
        <w:t xml:space="preserve">Tenderers should read these instructions carefully before completing the Tender documentation.  Failure to comply with these requirements for completion and submission of the Tender response may result in the rejection of the Tender.  </w:t>
      </w:r>
    </w:p>
    <w:p w:rsidR="00A3408D" w:rsidP="00A3408D" w:rsidRDefault="00EA3753" w14:paraId="1772D231" w14:textId="638CFB11">
      <w:r w:rsidRPr="00A3408D">
        <w:rPr>
          <w:rFonts w:eastAsiaTheme="majorEastAsia"/>
        </w:rPr>
        <w:t>Tenderer</w:t>
      </w:r>
      <w:r w:rsidR="000517EC">
        <w:rPr>
          <w:rFonts w:eastAsiaTheme="majorEastAsia"/>
        </w:rPr>
        <w:t>s</w:t>
      </w:r>
      <w:r w:rsidRPr="00A3408D">
        <w:rPr>
          <w:rFonts w:eastAsiaTheme="majorEastAsia"/>
        </w:rPr>
        <w:t xml:space="preserve"> </w:t>
      </w:r>
      <w:r w:rsidRPr="00A3408D" w:rsidR="00A3408D">
        <w:rPr>
          <w:rFonts w:eastAsiaTheme="majorEastAsia"/>
        </w:rPr>
        <w:t>are required to acquaint themselves fully with the extent and nature of the goods and services and contractual obligations. These instructions constitute the Conditions of Tender.</w:t>
      </w:r>
      <w:r w:rsidRPr="00A3408D" w:rsidR="00A3408D">
        <w:t xml:space="preserve"> </w:t>
      </w:r>
    </w:p>
    <w:p w:rsidR="00A3408D" w:rsidP="00A3408D" w:rsidRDefault="00A3408D" w14:paraId="64FA89AA" w14:textId="38E6959C">
      <w:pPr>
        <w:rPr>
          <w:rFonts w:eastAsiaTheme="majorEastAsia"/>
        </w:rPr>
      </w:pPr>
      <w:r w:rsidRPr="00A3408D">
        <w:rPr>
          <w:rFonts w:eastAsiaTheme="majorEastAsia"/>
        </w:rPr>
        <w:t>Participation in the tender process automatically signals that the Tenderer accepts these conditions of Tender.</w:t>
      </w:r>
    </w:p>
    <w:p w:rsidR="00A3408D" w:rsidP="00A3408D" w:rsidRDefault="00A3408D" w14:paraId="3AE99687" w14:textId="77777777">
      <w:pPr>
        <w:rPr>
          <w:rFonts w:eastAsiaTheme="majorEastAsia"/>
        </w:rPr>
      </w:pPr>
      <w:proofErr w:type="spellStart"/>
      <w:r>
        <w:rPr>
          <w:rFonts w:eastAsiaTheme="majorEastAsia"/>
        </w:rPr>
        <w:lastRenderedPageBreak/>
        <w:t>Barcud</w:t>
      </w:r>
      <w:proofErr w:type="spellEnd"/>
      <w:r>
        <w:rPr>
          <w:rFonts w:eastAsiaTheme="majorEastAsia"/>
        </w:rPr>
        <w:t xml:space="preserve"> Shared Services </w:t>
      </w:r>
      <w:r w:rsidRPr="00A3408D">
        <w:rPr>
          <w:rFonts w:eastAsiaTheme="majorEastAsia"/>
        </w:rPr>
        <w:t xml:space="preserve">does not guarantee any volume of demand/spend </w:t>
      </w:r>
      <w:proofErr w:type="gramStart"/>
      <w:r w:rsidRPr="00A3408D">
        <w:rPr>
          <w:rFonts w:eastAsiaTheme="majorEastAsia"/>
        </w:rPr>
        <w:t>as a result of</w:t>
      </w:r>
      <w:proofErr w:type="gramEnd"/>
      <w:r w:rsidRPr="00A3408D">
        <w:rPr>
          <w:rFonts w:eastAsiaTheme="majorEastAsia"/>
        </w:rPr>
        <w:t xml:space="preserve"> any contract awarded; any volume detailed in the ITT document is for indication only.</w:t>
      </w:r>
    </w:p>
    <w:p w:rsidRPr="00AA6D98" w:rsidR="00A3408D" w:rsidP="00A3408D" w:rsidRDefault="00A3408D" w14:paraId="1E4C562B" w14:textId="45B7A0BA">
      <w:pPr>
        <w:rPr>
          <w:rFonts w:eastAsiaTheme="majorEastAsia"/>
        </w:rPr>
      </w:pPr>
      <w:r w:rsidRPr="00AA6D98">
        <w:rPr>
          <w:rFonts w:eastAsiaTheme="majorEastAsia"/>
        </w:rPr>
        <w:t xml:space="preserve">Tenderers must complete </w:t>
      </w:r>
      <w:r w:rsidRPr="00AA6D98" w:rsidR="00AA6D98">
        <w:rPr>
          <w:rFonts w:eastAsiaTheme="majorEastAsia"/>
        </w:rPr>
        <w:t xml:space="preserve">the associated Price Schedule </w:t>
      </w:r>
      <w:r w:rsidRPr="00AA6D98">
        <w:rPr>
          <w:rFonts w:eastAsiaTheme="majorEastAsia"/>
        </w:rPr>
        <w:t xml:space="preserve">in relation to the Price evaluation. The ‘total tender sum’ stated in the </w:t>
      </w:r>
      <w:r w:rsidRPr="00974800" w:rsidR="00974800">
        <w:rPr>
          <w:rFonts w:eastAsiaTheme="majorEastAsia"/>
        </w:rPr>
        <w:t>Tender Declaration</w:t>
      </w:r>
      <w:r w:rsidR="00974800">
        <w:rPr>
          <w:rFonts w:eastAsiaTheme="majorEastAsia"/>
        </w:rPr>
        <w:t xml:space="preserve"> </w:t>
      </w:r>
      <w:r w:rsidRPr="00AA6D98">
        <w:rPr>
          <w:rFonts w:eastAsiaTheme="majorEastAsia"/>
        </w:rPr>
        <w:t xml:space="preserve">will be used to evaluate the ‘Price’ element. Further information can be found </w:t>
      </w:r>
      <w:r w:rsidR="00AA6D98">
        <w:rPr>
          <w:rFonts w:eastAsiaTheme="majorEastAsia"/>
        </w:rPr>
        <w:t xml:space="preserve">in </w:t>
      </w:r>
      <w:r w:rsidR="007A35A7">
        <w:rPr>
          <w:rFonts w:eastAsiaTheme="majorEastAsia"/>
        </w:rPr>
        <w:fldChar w:fldCharType="begin"/>
      </w:r>
      <w:r w:rsidR="007A35A7">
        <w:rPr>
          <w:rFonts w:eastAsiaTheme="majorEastAsia"/>
        </w:rPr>
        <w:instrText xml:space="preserve"> REF _Ref147841126 \r \h  \* MERGEFORMAT </w:instrText>
      </w:r>
      <w:r w:rsidR="007A35A7">
        <w:rPr>
          <w:rFonts w:eastAsiaTheme="majorEastAsia"/>
        </w:rPr>
      </w:r>
      <w:r w:rsidR="007A35A7">
        <w:rPr>
          <w:rFonts w:eastAsiaTheme="majorEastAsia"/>
        </w:rPr>
        <w:fldChar w:fldCharType="separate"/>
      </w:r>
      <w:r w:rsidR="007A35A7">
        <w:rPr>
          <w:rFonts w:eastAsiaTheme="majorEastAsia"/>
        </w:rPr>
        <w:t>3</w:t>
      </w:r>
      <w:r w:rsidR="007A35A7">
        <w:rPr>
          <w:rFonts w:eastAsiaTheme="majorEastAsia"/>
        </w:rPr>
        <w:fldChar w:fldCharType="end"/>
      </w:r>
      <w:r w:rsidR="007A35A7">
        <w:rPr>
          <w:rFonts w:eastAsiaTheme="majorEastAsia"/>
        </w:rPr>
        <w:t xml:space="preserve">. </w:t>
      </w:r>
      <w:r w:rsidR="007A35A7">
        <w:rPr>
          <w:rFonts w:eastAsiaTheme="majorEastAsia"/>
        </w:rPr>
        <w:fldChar w:fldCharType="begin"/>
      </w:r>
      <w:r w:rsidR="007A35A7">
        <w:rPr>
          <w:rFonts w:eastAsiaTheme="majorEastAsia"/>
        </w:rPr>
        <w:instrText xml:space="preserve"> REF  _Ref147841130 \f \h  \* MERGEFORMAT </w:instrText>
      </w:r>
      <w:r w:rsidR="007A35A7">
        <w:rPr>
          <w:rFonts w:eastAsiaTheme="majorEastAsia"/>
        </w:rPr>
      </w:r>
      <w:r w:rsidR="007A35A7">
        <w:rPr>
          <w:rFonts w:eastAsiaTheme="majorEastAsia"/>
        </w:rPr>
        <w:fldChar w:fldCharType="separate"/>
      </w:r>
      <w:r w:rsidRPr="007A35A7" w:rsidR="007A35A7">
        <w:rPr>
          <w:rFonts w:eastAsiaTheme="majorEastAsia"/>
        </w:rPr>
        <w:t>Evaluation and Selection</w:t>
      </w:r>
      <w:r w:rsidR="007A35A7">
        <w:rPr>
          <w:rFonts w:eastAsiaTheme="majorEastAsia"/>
        </w:rPr>
        <w:fldChar w:fldCharType="end"/>
      </w:r>
      <w:r w:rsidR="00AA6D98">
        <w:rPr>
          <w:rFonts w:eastAsiaTheme="majorEastAsia"/>
        </w:rPr>
        <w:t>.</w:t>
      </w:r>
    </w:p>
    <w:p w:rsidRPr="00A3408D" w:rsidR="00A3408D" w:rsidP="00A3408D" w:rsidRDefault="00A3408D" w14:paraId="19C232CE" w14:textId="34BF9E38">
      <w:pPr>
        <w:rPr>
          <w:rFonts w:eastAsiaTheme="majorEastAsia"/>
        </w:rPr>
      </w:pPr>
      <w:r w:rsidRPr="002141CF">
        <w:rPr>
          <w:rFonts w:eastAsiaTheme="majorEastAsia"/>
        </w:rPr>
        <w:t xml:space="preserve">Tenderers must also ensure that </w:t>
      </w:r>
      <w:r w:rsidR="00AD7745">
        <w:rPr>
          <w:rFonts w:eastAsiaTheme="majorEastAsia"/>
        </w:rPr>
        <w:t xml:space="preserve">the </w:t>
      </w:r>
      <w:r w:rsidRPr="002141CF">
        <w:rPr>
          <w:rFonts w:eastAsiaTheme="majorEastAsia"/>
        </w:rPr>
        <w:t>Form of Tender</w:t>
      </w:r>
      <w:r w:rsidRPr="002141CF" w:rsidR="002141CF">
        <w:rPr>
          <w:rFonts w:eastAsiaTheme="majorEastAsia"/>
        </w:rPr>
        <w:t>,</w:t>
      </w:r>
      <w:r w:rsidRPr="002141CF">
        <w:rPr>
          <w:rFonts w:eastAsiaTheme="majorEastAsia"/>
        </w:rPr>
        <w:t xml:space="preserve"> Non-Collusion Documen</w:t>
      </w:r>
      <w:r w:rsidRPr="002141CF" w:rsidR="002141CF">
        <w:rPr>
          <w:rFonts w:eastAsiaTheme="majorEastAsia"/>
        </w:rPr>
        <w:t>t</w:t>
      </w:r>
      <w:r w:rsidRPr="002141CF">
        <w:rPr>
          <w:rFonts w:eastAsiaTheme="majorEastAsia"/>
        </w:rPr>
        <w:t xml:space="preserve"> and Tender Declaration are completed, signed and returned with the tender submission.</w:t>
      </w:r>
    </w:p>
    <w:p w:rsidRPr="00A3408D" w:rsidR="00A3408D" w:rsidP="00A3408D" w:rsidRDefault="00A3408D" w14:paraId="5B5A73EF" w14:textId="77777777">
      <w:pPr>
        <w:rPr>
          <w:rFonts w:eastAsiaTheme="majorEastAsia"/>
        </w:rPr>
      </w:pPr>
      <w:r w:rsidRPr="00A3408D">
        <w:rPr>
          <w:rFonts w:eastAsiaTheme="majorEastAsia"/>
        </w:rPr>
        <w:t xml:space="preserve">Tenderers must </w:t>
      </w:r>
      <w:proofErr w:type="gramStart"/>
      <w:r w:rsidRPr="00A3408D">
        <w:rPr>
          <w:rFonts w:eastAsiaTheme="majorEastAsia"/>
        </w:rPr>
        <w:t>take into account</w:t>
      </w:r>
      <w:proofErr w:type="gramEnd"/>
      <w:r w:rsidRPr="00A3408D">
        <w:rPr>
          <w:rFonts w:eastAsiaTheme="majorEastAsia"/>
        </w:rPr>
        <w:t xml:space="preserve"> the requirements of the Agreement and the Appendices attached together with the instructions set out in this ITT in preparing their submissions.</w:t>
      </w:r>
    </w:p>
    <w:p w:rsidR="00A3408D" w:rsidP="00A3408D" w:rsidRDefault="00A3408D" w14:paraId="075C65FF" w14:textId="77777777">
      <w:pPr>
        <w:rPr>
          <w:rFonts w:eastAsiaTheme="majorEastAsia"/>
        </w:rPr>
      </w:pPr>
      <w:r w:rsidRPr="00A3408D">
        <w:rPr>
          <w:rFonts w:eastAsiaTheme="majorEastAsia"/>
        </w:rPr>
        <w:t xml:space="preserve">The Tenderer shall ensure that </w:t>
      </w:r>
      <w:proofErr w:type="gramStart"/>
      <w:r w:rsidRPr="00A3408D">
        <w:rPr>
          <w:rFonts w:eastAsiaTheme="majorEastAsia"/>
        </w:rPr>
        <w:t>each and every</w:t>
      </w:r>
      <w:proofErr w:type="gramEnd"/>
      <w:r w:rsidRPr="00A3408D">
        <w:rPr>
          <w:rFonts w:eastAsiaTheme="majorEastAsia"/>
        </w:rPr>
        <w:t xml:space="preserve"> sub-contractor, supplier, consortium member and adviser abides by the terms of these instructions and the Conditions of Tender.</w:t>
      </w:r>
    </w:p>
    <w:p w:rsidRPr="00A3408D" w:rsidR="00A3408D" w:rsidP="00A3408D" w:rsidRDefault="00A3408D" w14:paraId="64F272FF" w14:textId="3B69BD75">
      <w:pPr>
        <w:rPr>
          <w:rFonts w:eastAsiaTheme="majorEastAsia"/>
        </w:rPr>
      </w:pPr>
      <w:r w:rsidRPr="00A3408D">
        <w:rPr>
          <w:rFonts w:eastAsiaTheme="majorEastAsia"/>
        </w:rPr>
        <w:t xml:space="preserve">The Tenderer shall not </w:t>
      </w:r>
      <w:proofErr w:type="gramStart"/>
      <w:r w:rsidRPr="00A3408D">
        <w:rPr>
          <w:rFonts w:eastAsiaTheme="majorEastAsia"/>
        </w:rPr>
        <w:t>make contact with</w:t>
      </w:r>
      <w:proofErr w:type="gramEnd"/>
      <w:r w:rsidRPr="00A3408D">
        <w:rPr>
          <w:rFonts w:eastAsiaTheme="majorEastAsia"/>
        </w:rPr>
        <w:t xml:space="preserve"> any other employee, agent or consultant of </w:t>
      </w:r>
      <w:proofErr w:type="spellStart"/>
      <w:r w:rsidR="00EA3753">
        <w:rPr>
          <w:rFonts w:eastAsiaTheme="majorEastAsia"/>
        </w:rPr>
        <w:t>Barcud</w:t>
      </w:r>
      <w:proofErr w:type="spellEnd"/>
      <w:r w:rsidR="00EA3753">
        <w:rPr>
          <w:rFonts w:eastAsiaTheme="majorEastAsia"/>
        </w:rPr>
        <w:t xml:space="preserve"> Shared Services </w:t>
      </w:r>
      <w:r w:rsidRPr="00A3408D">
        <w:rPr>
          <w:rFonts w:eastAsiaTheme="majorEastAsia"/>
        </w:rPr>
        <w:t xml:space="preserve">or any other organisation referenced in the contract notice that are in any way connected with this procurement exercise during the period of this procurement exercise, unless instructed otherwise by </w:t>
      </w:r>
      <w:proofErr w:type="spellStart"/>
      <w:r w:rsidR="00EA3753">
        <w:rPr>
          <w:rFonts w:eastAsiaTheme="majorEastAsia"/>
        </w:rPr>
        <w:t>Barcud</w:t>
      </w:r>
      <w:proofErr w:type="spellEnd"/>
      <w:r w:rsidR="00EA3753">
        <w:rPr>
          <w:rFonts w:eastAsiaTheme="majorEastAsia"/>
        </w:rPr>
        <w:t xml:space="preserve"> Shared Services</w:t>
      </w:r>
      <w:r w:rsidRPr="00A3408D">
        <w:rPr>
          <w:rFonts w:eastAsiaTheme="majorEastAsia"/>
        </w:rPr>
        <w:t>.</w:t>
      </w:r>
    </w:p>
    <w:p w:rsidRPr="00A3408D" w:rsidR="00A3408D" w:rsidP="00A3408D" w:rsidRDefault="00EA3753" w14:paraId="645FB4A4" w14:textId="3E88C16D">
      <w:pPr>
        <w:rPr>
          <w:rFonts w:eastAsiaTheme="majorEastAsia"/>
        </w:rPr>
      </w:pPr>
      <w:proofErr w:type="spellStart"/>
      <w:r>
        <w:rPr>
          <w:rFonts w:eastAsiaTheme="majorEastAsia"/>
        </w:rPr>
        <w:t>Barcud</w:t>
      </w:r>
      <w:proofErr w:type="spellEnd"/>
      <w:r>
        <w:rPr>
          <w:rFonts w:eastAsiaTheme="majorEastAsia"/>
        </w:rPr>
        <w:t xml:space="preserve"> Shared Services </w:t>
      </w:r>
      <w:r w:rsidRPr="00A3408D" w:rsidR="00A3408D">
        <w:rPr>
          <w:rFonts w:eastAsiaTheme="majorEastAsia"/>
        </w:rPr>
        <w:t xml:space="preserve">reserves the right to amend, add to or withdraw all or any part of this ITT at any time during the procurement exercise. Under no circumstances will </w:t>
      </w:r>
      <w:proofErr w:type="spellStart"/>
      <w:r>
        <w:rPr>
          <w:rFonts w:eastAsiaTheme="majorEastAsia"/>
        </w:rPr>
        <w:t>Barcud</w:t>
      </w:r>
      <w:proofErr w:type="spellEnd"/>
      <w:r>
        <w:rPr>
          <w:rFonts w:eastAsiaTheme="majorEastAsia"/>
        </w:rPr>
        <w:t xml:space="preserve"> Shared Services</w:t>
      </w:r>
      <w:r w:rsidRPr="00A3408D" w:rsidR="00A3408D">
        <w:rPr>
          <w:rFonts w:eastAsiaTheme="majorEastAsia"/>
        </w:rPr>
        <w:t>, or any of their advisers, be liable for any costs or expenses borne by Tenderers, sub-contractors, suppliers or advisers in this process.</w:t>
      </w:r>
    </w:p>
    <w:p w:rsidR="00D44EE8" w:rsidP="00A3408D" w:rsidRDefault="00A3408D" w14:paraId="63D814BB" w14:textId="726055EB">
      <w:pPr>
        <w:rPr>
          <w:rFonts w:asciiTheme="majorHAnsi" w:hAnsiTheme="majorHAnsi" w:eastAsiaTheme="majorEastAsia" w:cstheme="majorBidi"/>
          <w:color w:val="2F5496" w:themeColor="accent1" w:themeShade="BF"/>
          <w:sz w:val="28"/>
          <w:szCs w:val="28"/>
        </w:rPr>
      </w:pPr>
      <w:r w:rsidRPr="00A3408D">
        <w:rPr>
          <w:rFonts w:eastAsiaTheme="majorEastAsia"/>
        </w:rPr>
        <w:t xml:space="preserve">In the event that a preferred bidder withdraws its tender submission after notification of appointment but prior to contract signature, or an appointed Contractor is disqualified from the process due to failing any of the Grounds for Mandatory Rejection or Discretionary Rejection during the life of the Agreement, or an appointed Contractor has its contract terminated, or the scope of the original Agreement changes and </w:t>
      </w:r>
      <w:proofErr w:type="spellStart"/>
      <w:r w:rsidR="00EA3753">
        <w:rPr>
          <w:rFonts w:eastAsiaTheme="majorEastAsia"/>
        </w:rPr>
        <w:t>Bar</w:t>
      </w:r>
      <w:r w:rsidR="007B6113">
        <w:rPr>
          <w:rFonts w:eastAsiaTheme="majorEastAsia"/>
        </w:rPr>
        <w:t>c</w:t>
      </w:r>
      <w:r w:rsidR="00EA3753">
        <w:rPr>
          <w:rFonts w:eastAsiaTheme="majorEastAsia"/>
        </w:rPr>
        <w:t>ud</w:t>
      </w:r>
      <w:proofErr w:type="spellEnd"/>
      <w:r w:rsidR="00EA3753">
        <w:rPr>
          <w:rFonts w:eastAsiaTheme="majorEastAsia"/>
        </w:rPr>
        <w:t xml:space="preserve"> Shared Services</w:t>
      </w:r>
      <w:r w:rsidRPr="00A3408D">
        <w:rPr>
          <w:rFonts w:eastAsiaTheme="majorEastAsia"/>
        </w:rPr>
        <w:t xml:space="preserve"> requires additional resource, then </w:t>
      </w:r>
      <w:proofErr w:type="spellStart"/>
      <w:r w:rsidR="00EA3753">
        <w:rPr>
          <w:rFonts w:eastAsiaTheme="majorEastAsia"/>
        </w:rPr>
        <w:t>Barcud</w:t>
      </w:r>
      <w:proofErr w:type="spellEnd"/>
      <w:r w:rsidR="00EA3753">
        <w:rPr>
          <w:rFonts w:eastAsiaTheme="majorEastAsia"/>
        </w:rPr>
        <w:t xml:space="preserve"> Shared Services</w:t>
      </w:r>
      <w:r w:rsidRPr="00A3408D">
        <w:rPr>
          <w:rFonts w:eastAsiaTheme="majorEastAsia"/>
        </w:rPr>
        <w:t xml:space="preserve"> reserves the right (at its discretion and subject to the Regulations) to award a contract to the bidder that, on the basis of the evaluation, submitted the next Most Advantageous Tender.</w:t>
      </w:r>
    </w:p>
    <w:p w:rsidRPr="00612CBF" w:rsidR="00612CBF" w:rsidP="00612CBF" w:rsidRDefault="00A3408D" w14:paraId="7E1505BD" w14:textId="1DB68DFF">
      <w:pPr>
        <w:pStyle w:val="Heading2"/>
        <w:numPr>
          <w:ilvl w:val="1"/>
          <w:numId w:val="1"/>
        </w:numPr>
        <w:spacing w:line="360" w:lineRule="auto"/>
        <w:rPr>
          <w:color w:val="1F4E79" w:themeColor="accent5" w:themeShade="80"/>
        </w:rPr>
      </w:pPr>
      <w:bookmarkStart w:name="_Toc1441963013" w:id="6"/>
      <w:r w:rsidRPr="529FEA48">
        <w:rPr>
          <w:color w:val="1F4E79" w:themeColor="accent5" w:themeShade="80"/>
        </w:rPr>
        <w:t>Preparation of Tender</w:t>
      </w:r>
      <w:bookmarkEnd w:id="6"/>
      <w:r w:rsidRPr="529FEA48">
        <w:rPr>
          <w:color w:val="1F4E79" w:themeColor="accent5" w:themeShade="80"/>
        </w:rPr>
        <w:t xml:space="preserve"> </w:t>
      </w:r>
    </w:p>
    <w:p w:rsidRPr="00EA3753" w:rsidR="00EA3753" w:rsidP="00EA3753" w:rsidRDefault="00EA3753" w14:paraId="71BF846A" w14:textId="08998CD1">
      <w:pPr>
        <w:rPr>
          <w:rFonts w:eastAsiaTheme="majorEastAsia"/>
        </w:rPr>
      </w:pPr>
      <w:r w:rsidRPr="00EA3753">
        <w:rPr>
          <w:rFonts w:eastAsiaTheme="majorEastAsia"/>
        </w:rPr>
        <w:t xml:space="preserve">It is the Tenderer’s responsibility to obtain, at their own expense, all information necessary for the preparation and submission of Tenders. Under no circumstances will </w:t>
      </w:r>
      <w:proofErr w:type="spellStart"/>
      <w:r w:rsidR="00F64E42">
        <w:rPr>
          <w:rFonts w:eastAsiaTheme="majorEastAsia"/>
        </w:rPr>
        <w:t>Barcud</w:t>
      </w:r>
      <w:proofErr w:type="spellEnd"/>
      <w:r w:rsidR="00F64E42">
        <w:rPr>
          <w:rFonts w:eastAsiaTheme="majorEastAsia"/>
        </w:rPr>
        <w:t xml:space="preserve"> Shared Services</w:t>
      </w:r>
      <w:r w:rsidRPr="00EA3753">
        <w:rPr>
          <w:rFonts w:eastAsiaTheme="majorEastAsia"/>
        </w:rPr>
        <w:t>, or any of their advisers, be liable for any costs or expenses borne by Tenderers, sub-contractors, suppliers or advisers in this process.</w:t>
      </w:r>
    </w:p>
    <w:p w:rsidRPr="00EA3753" w:rsidR="00EA3753" w:rsidP="00EA3753" w:rsidRDefault="00EA3753" w14:paraId="6B951200" w14:textId="57EB51C3">
      <w:pPr>
        <w:rPr>
          <w:rFonts w:eastAsiaTheme="majorEastAsia"/>
        </w:rPr>
      </w:pPr>
      <w:r w:rsidRPr="00EA3753">
        <w:rPr>
          <w:rFonts w:eastAsiaTheme="majorEastAsia"/>
        </w:rPr>
        <w:t xml:space="preserve">Tenderers are required to complete and provide all information required by </w:t>
      </w:r>
      <w:proofErr w:type="spellStart"/>
      <w:r w:rsidR="00F64E42">
        <w:rPr>
          <w:rFonts w:eastAsiaTheme="majorEastAsia"/>
        </w:rPr>
        <w:t>Barcud</w:t>
      </w:r>
      <w:proofErr w:type="spellEnd"/>
      <w:r w:rsidR="00F64E42">
        <w:rPr>
          <w:rFonts w:eastAsiaTheme="majorEastAsia"/>
        </w:rPr>
        <w:t xml:space="preserve"> Shared Services</w:t>
      </w:r>
      <w:r w:rsidRPr="00EA3753">
        <w:rPr>
          <w:rFonts w:eastAsiaTheme="majorEastAsia"/>
        </w:rPr>
        <w:t xml:space="preserve"> in accordance with the conditions of the Tender and the Invitation to Tender.  Failure to comply with the conditions and the Invitation to Tender may lead </w:t>
      </w:r>
      <w:proofErr w:type="spellStart"/>
      <w:r w:rsidR="00F64E42">
        <w:rPr>
          <w:rFonts w:eastAsiaTheme="majorEastAsia"/>
        </w:rPr>
        <w:t>Barcud</w:t>
      </w:r>
      <w:proofErr w:type="spellEnd"/>
      <w:r w:rsidR="00F64E42">
        <w:rPr>
          <w:rFonts w:eastAsiaTheme="majorEastAsia"/>
        </w:rPr>
        <w:t xml:space="preserve"> Shared Services</w:t>
      </w:r>
      <w:r w:rsidRPr="00EA3753">
        <w:rPr>
          <w:rFonts w:eastAsiaTheme="majorEastAsia"/>
        </w:rPr>
        <w:t xml:space="preserve"> to reject a tender response.</w:t>
      </w:r>
    </w:p>
    <w:p w:rsidRPr="00EA3753" w:rsidR="00EA3753" w:rsidP="00EA3753" w:rsidRDefault="00F64E42" w14:paraId="4F317516" w14:textId="4015EEC1">
      <w:pPr>
        <w:rPr>
          <w:rFonts w:eastAsiaTheme="majorEastAsia"/>
        </w:rPr>
      </w:pPr>
      <w:proofErr w:type="spellStart"/>
      <w:r>
        <w:rPr>
          <w:rFonts w:eastAsiaTheme="majorEastAsia"/>
        </w:rPr>
        <w:t>Barcud</w:t>
      </w:r>
      <w:proofErr w:type="spellEnd"/>
      <w:r>
        <w:rPr>
          <w:rFonts w:eastAsiaTheme="majorEastAsia"/>
        </w:rPr>
        <w:t xml:space="preserve"> Shared Services</w:t>
      </w:r>
      <w:r w:rsidRPr="00EA3753" w:rsidR="00EA3753">
        <w:rPr>
          <w:rFonts w:eastAsiaTheme="majorEastAsia"/>
        </w:rPr>
        <w:t xml:space="preserve"> relies on Tenderers’ own analysis and review of information provided.  Consequently, Tenderers are solely responsible for obtaining the information which they consider is necessary </w:t>
      </w:r>
      <w:proofErr w:type="gramStart"/>
      <w:r w:rsidRPr="00EA3753" w:rsidR="00EA3753">
        <w:rPr>
          <w:rFonts w:eastAsiaTheme="majorEastAsia"/>
        </w:rPr>
        <w:t>in order to</w:t>
      </w:r>
      <w:proofErr w:type="gramEnd"/>
      <w:r w:rsidRPr="00EA3753" w:rsidR="00EA3753">
        <w:rPr>
          <w:rFonts w:eastAsiaTheme="majorEastAsia"/>
        </w:rPr>
        <w:t xml:space="preserve"> make decisions regarding the content of their Tenders and to undertake any </w:t>
      </w:r>
      <w:r w:rsidRPr="00EA3753" w:rsidR="00EA3753">
        <w:rPr>
          <w:rFonts w:eastAsiaTheme="majorEastAsia"/>
        </w:rPr>
        <w:lastRenderedPageBreak/>
        <w:t xml:space="preserve">investigations they consider necessary </w:t>
      </w:r>
      <w:proofErr w:type="gramStart"/>
      <w:r w:rsidRPr="00EA3753" w:rsidR="00EA3753">
        <w:rPr>
          <w:rFonts w:eastAsiaTheme="majorEastAsia"/>
        </w:rPr>
        <w:t>in order to</w:t>
      </w:r>
      <w:proofErr w:type="gramEnd"/>
      <w:r w:rsidRPr="00EA3753" w:rsidR="00EA3753">
        <w:rPr>
          <w:rFonts w:eastAsiaTheme="majorEastAsia"/>
        </w:rPr>
        <w:t xml:space="preserve"> verify any information provided to them during the procurement process. Under no circumstances will </w:t>
      </w:r>
      <w:proofErr w:type="spellStart"/>
      <w:r>
        <w:rPr>
          <w:rFonts w:eastAsiaTheme="majorEastAsia"/>
        </w:rPr>
        <w:t>Barcud</w:t>
      </w:r>
      <w:proofErr w:type="spellEnd"/>
      <w:r>
        <w:rPr>
          <w:rFonts w:eastAsiaTheme="majorEastAsia"/>
        </w:rPr>
        <w:t xml:space="preserve"> Shared Services</w:t>
      </w:r>
      <w:r w:rsidRPr="00EA3753" w:rsidR="00EA3753">
        <w:rPr>
          <w:rFonts w:eastAsiaTheme="majorEastAsia"/>
        </w:rPr>
        <w:t>, or any of their advisers, be liable for any costs or expenses borne by Tenderers, sub-contractors, suppliers or advisers in this process.</w:t>
      </w:r>
    </w:p>
    <w:p w:rsidR="00D060B7" w:rsidP="00EA3753" w:rsidRDefault="00EA3753" w14:paraId="417E0D6D" w14:textId="0878AF79">
      <w:pPr>
        <w:rPr>
          <w:rFonts w:eastAsiaTheme="majorEastAsia"/>
        </w:rPr>
      </w:pPr>
      <w:r w:rsidRPr="00EA3753">
        <w:rPr>
          <w:rFonts w:eastAsiaTheme="majorEastAsia"/>
        </w:rPr>
        <w:t xml:space="preserve">No alteration or addition must be made to the </w:t>
      </w:r>
      <w:r w:rsidRPr="00974800" w:rsidR="00974800">
        <w:rPr>
          <w:rFonts w:eastAsiaTheme="majorEastAsia"/>
        </w:rPr>
        <w:t>Tender Declaration</w:t>
      </w:r>
      <w:r w:rsidRPr="002664F9">
        <w:rPr>
          <w:rFonts w:eastAsiaTheme="majorEastAsia"/>
        </w:rPr>
        <w:t>, to the Priced Schedule</w:t>
      </w:r>
      <w:r w:rsidRPr="00EA3753">
        <w:rPr>
          <w:rFonts w:eastAsiaTheme="majorEastAsia"/>
        </w:rPr>
        <w:t xml:space="preserve"> or to any other component of the Tender documentation,</w:t>
      </w:r>
      <w:r w:rsidR="00C546FE">
        <w:rPr>
          <w:rFonts w:eastAsiaTheme="majorEastAsia"/>
        </w:rPr>
        <w:t xml:space="preserve"> </w:t>
      </w:r>
      <w:r w:rsidRPr="00EA3753">
        <w:rPr>
          <w:rFonts w:eastAsiaTheme="majorEastAsia"/>
        </w:rPr>
        <w:t xml:space="preserve">without </w:t>
      </w:r>
      <w:proofErr w:type="spellStart"/>
      <w:r w:rsidR="00F64E42">
        <w:rPr>
          <w:rFonts w:eastAsiaTheme="majorEastAsia"/>
        </w:rPr>
        <w:t>Barcud</w:t>
      </w:r>
      <w:proofErr w:type="spellEnd"/>
      <w:r w:rsidR="00F64E42">
        <w:rPr>
          <w:rFonts w:eastAsiaTheme="majorEastAsia"/>
        </w:rPr>
        <w:t xml:space="preserve"> Shared </w:t>
      </w:r>
      <w:r w:rsidR="00C3019E">
        <w:rPr>
          <w:rFonts w:eastAsiaTheme="majorEastAsia"/>
        </w:rPr>
        <w:t>Services</w:t>
      </w:r>
      <w:r w:rsidRPr="00EA3753" w:rsidR="00C3019E">
        <w:rPr>
          <w:rFonts w:eastAsiaTheme="majorEastAsia"/>
        </w:rPr>
        <w:t>’</w:t>
      </w:r>
      <w:r w:rsidRPr="00EA3753">
        <w:rPr>
          <w:rFonts w:eastAsiaTheme="majorEastAsia"/>
        </w:rPr>
        <w:t xml:space="preserve"> explicit agreement.</w:t>
      </w:r>
    </w:p>
    <w:p w:rsidRPr="00EA3753" w:rsidR="00EA3753" w:rsidP="00EA3753" w:rsidRDefault="00EA3753" w14:paraId="3765A45C" w14:textId="1BD5DD80">
      <w:pPr>
        <w:rPr>
          <w:rFonts w:eastAsiaTheme="majorEastAsia"/>
        </w:rPr>
      </w:pPr>
      <w:r w:rsidRPr="00EA3753">
        <w:rPr>
          <w:rFonts w:eastAsiaTheme="majorEastAsia"/>
        </w:rPr>
        <w:t xml:space="preserve">Tenders must not be accompanied by any covering letter or any statements that could be construed as rendering the Tender equivocal and/or placing it on different footing from other Tenders. </w:t>
      </w:r>
    </w:p>
    <w:p w:rsidRPr="00EA3753" w:rsidR="00EA3753" w:rsidP="00EA3753" w:rsidRDefault="00EA3753" w14:paraId="71933448" w14:textId="202BD9D7">
      <w:pPr>
        <w:rPr>
          <w:rFonts w:eastAsiaTheme="majorEastAsia"/>
        </w:rPr>
      </w:pPr>
      <w:r w:rsidRPr="00EA3753">
        <w:rPr>
          <w:rFonts w:eastAsiaTheme="majorEastAsia"/>
        </w:rPr>
        <w:t xml:space="preserve">The </w:t>
      </w:r>
      <w:r w:rsidRPr="00974800" w:rsidR="00974800">
        <w:rPr>
          <w:rFonts w:eastAsiaTheme="majorEastAsia"/>
        </w:rPr>
        <w:t xml:space="preserve">Tender Declaration </w:t>
      </w:r>
      <w:r w:rsidRPr="00EA3753">
        <w:rPr>
          <w:rFonts w:eastAsiaTheme="majorEastAsia"/>
        </w:rPr>
        <w:t xml:space="preserve">must be completed and returned with the tender submission. Should any tenders be returned without these forms then </w:t>
      </w:r>
      <w:proofErr w:type="spellStart"/>
      <w:r w:rsidR="00F64E42">
        <w:rPr>
          <w:rFonts w:eastAsiaTheme="majorEastAsia"/>
        </w:rPr>
        <w:t>Barcud</w:t>
      </w:r>
      <w:proofErr w:type="spellEnd"/>
      <w:r w:rsidR="00F64E42">
        <w:rPr>
          <w:rFonts w:eastAsiaTheme="majorEastAsia"/>
        </w:rPr>
        <w:t xml:space="preserve"> Shared Services</w:t>
      </w:r>
      <w:r w:rsidRPr="00EA3753">
        <w:rPr>
          <w:rFonts w:eastAsiaTheme="majorEastAsia"/>
        </w:rPr>
        <w:t xml:space="preserve"> reserves the right not to consider the tender submission.</w:t>
      </w:r>
    </w:p>
    <w:p w:rsidRPr="00EA3753" w:rsidR="00EA3753" w:rsidP="00EA3753" w:rsidRDefault="00EA3753" w14:paraId="3CAB6261" w14:textId="554D6D92">
      <w:pPr>
        <w:rPr>
          <w:rFonts w:asciiTheme="majorHAnsi" w:hAnsiTheme="majorHAnsi" w:eastAsiaTheme="majorEastAsia" w:cstheme="majorBidi"/>
          <w:color w:val="2F5496" w:themeColor="accent1" w:themeShade="BF"/>
          <w:sz w:val="28"/>
          <w:szCs w:val="28"/>
        </w:rPr>
      </w:pPr>
      <w:r w:rsidRPr="00EA3753">
        <w:rPr>
          <w:rFonts w:eastAsiaTheme="majorEastAsia"/>
        </w:rPr>
        <w:t xml:space="preserve">Tenderers must form their own opinions, </w:t>
      </w:r>
      <w:proofErr w:type="gramStart"/>
      <w:r w:rsidRPr="00EA3753">
        <w:rPr>
          <w:rFonts w:eastAsiaTheme="majorEastAsia"/>
        </w:rPr>
        <w:t>making</w:t>
      </w:r>
      <w:proofErr w:type="gramEnd"/>
      <w:r w:rsidRPr="00EA3753">
        <w:rPr>
          <w:rFonts w:eastAsiaTheme="majorEastAsia"/>
        </w:rPr>
        <w:t xml:space="preserve"> such investigations and taking such advice (including professional advice) as appropriate, regarding the requirements of their Tender, without the reliance upon any opinion provided by </w:t>
      </w:r>
      <w:proofErr w:type="spellStart"/>
      <w:r w:rsidR="00F64E42">
        <w:rPr>
          <w:rFonts w:eastAsiaTheme="majorEastAsia"/>
        </w:rPr>
        <w:t>Barcud</w:t>
      </w:r>
      <w:proofErr w:type="spellEnd"/>
      <w:r w:rsidR="00F64E42">
        <w:rPr>
          <w:rFonts w:eastAsiaTheme="majorEastAsia"/>
        </w:rPr>
        <w:t xml:space="preserve"> Shared Services</w:t>
      </w:r>
      <w:r w:rsidRPr="00EA3753">
        <w:rPr>
          <w:rFonts w:eastAsiaTheme="majorEastAsia"/>
        </w:rPr>
        <w:t xml:space="preserve"> or their advisers and representatives. Tenderers should notify </w:t>
      </w:r>
      <w:proofErr w:type="spellStart"/>
      <w:r w:rsidR="00F64E42">
        <w:rPr>
          <w:rFonts w:eastAsiaTheme="majorEastAsia"/>
        </w:rPr>
        <w:t>Barcud</w:t>
      </w:r>
      <w:proofErr w:type="spellEnd"/>
      <w:r w:rsidR="00F64E42">
        <w:rPr>
          <w:rFonts w:eastAsiaTheme="majorEastAsia"/>
        </w:rPr>
        <w:t xml:space="preserve"> Shared Services</w:t>
      </w:r>
      <w:r w:rsidRPr="00EA3753">
        <w:rPr>
          <w:rFonts w:eastAsiaTheme="majorEastAsia"/>
        </w:rPr>
        <w:t xml:space="preserve"> promptly of any perceived ambiguity, inconsistency or omission in this ITT, any of its associated documents and/or any other information issued to them during the procurement process. Under no circumstances will </w:t>
      </w:r>
      <w:proofErr w:type="spellStart"/>
      <w:r w:rsidR="00F64E42">
        <w:rPr>
          <w:rFonts w:eastAsiaTheme="majorEastAsia"/>
        </w:rPr>
        <w:t>Barcud</w:t>
      </w:r>
      <w:proofErr w:type="spellEnd"/>
      <w:r w:rsidR="00F64E42">
        <w:rPr>
          <w:rFonts w:eastAsiaTheme="majorEastAsia"/>
        </w:rPr>
        <w:t xml:space="preserve"> Shared Services</w:t>
      </w:r>
      <w:r w:rsidRPr="00EA3753">
        <w:rPr>
          <w:rFonts w:eastAsiaTheme="majorEastAsia"/>
        </w:rPr>
        <w:t>, or any of their advisers, be liable for any costs or expenses borne by Tenderers, sub-Contractors, suppliers or advisers in this process.</w:t>
      </w:r>
      <w:r w:rsidRPr="00EA3753" w:rsidR="00A3408D">
        <w:rPr>
          <w:rFonts w:asciiTheme="majorHAnsi" w:hAnsiTheme="majorHAnsi" w:eastAsiaTheme="majorEastAsia" w:cstheme="majorBidi"/>
          <w:color w:val="2F5496" w:themeColor="accent1" w:themeShade="BF"/>
          <w:sz w:val="28"/>
          <w:szCs w:val="28"/>
        </w:rPr>
        <w:t xml:space="preserve"> </w:t>
      </w:r>
    </w:p>
    <w:p w:rsidRPr="00612CBF" w:rsidR="00EA3753" w:rsidP="00612CBF" w:rsidRDefault="00EA3753" w14:paraId="4B3CEB48" w14:textId="6AE19625">
      <w:pPr>
        <w:pStyle w:val="Heading2"/>
        <w:numPr>
          <w:ilvl w:val="1"/>
          <w:numId w:val="1"/>
        </w:numPr>
        <w:spacing w:line="360" w:lineRule="auto"/>
        <w:rPr>
          <w:color w:val="1F4E79" w:themeColor="accent5" w:themeShade="80"/>
        </w:rPr>
      </w:pPr>
      <w:bookmarkStart w:name="_Toc1108767024" w:id="7"/>
      <w:r w:rsidRPr="529FEA48">
        <w:rPr>
          <w:color w:val="1F4E79" w:themeColor="accent5" w:themeShade="80"/>
        </w:rPr>
        <w:t>Submission of Tenders</w:t>
      </w:r>
      <w:bookmarkEnd w:id="7"/>
    </w:p>
    <w:p w:rsidRPr="00706CCA" w:rsidR="00706CCA" w:rsidP="00706CCA" w:rsidRDefault="00CC2A99" w14:paraId="14B1C830" w14:textId="7A383D60">
      <w:pPr>
        <w:rPr>
          <w:rFonts w:eastAsiaTheme="majorEastAsia"/>
        </w:rPr>
      </w:pPr>
      <w:r>
        <w:rPr>
          <w:rFonts w:eastAsiaTheme="majorEastAsia"/>
        </w:rPr>
        <w:t xml:space="preserve">To </w:t>
      </w:r>
      <w:r w:rsidRPr="00706CCA" w:rsidR="00706CCA">
        <w:rPr>
          <w:rFonts w:eastAsiaTheme="majorEastAsia"/>
        </w:rPr>
        <w:t xml:space="preserve">enable </w:t>
      </w:r>
      <w:proofErr w:type="spellStart"/>
      <w:r w:rsidR="00F64E42">
        <w:rPr>
          <w:rFonts w:eastAsiaTheme="majorEastAsia"/>
        </w:rPr>
        <w:t>Barcud</w:t>
      </w:r>
      <w:proofErr w:type="spellEnd"/>
      <w:r w:rsidR="00F64E42">
        <w:rPr>
          <w:rFonts w:eastAsiaTheme="majorEastAsia"/>
        </w:rPr>
        <w:t xml:space="preserve"> Shared Services</w:t>
      </w:r>
      <w:r w:rsidRPr="00706CCA" w:rsidR="00706CCA">
        <w:rPr>
          <w:rFonts w:eastAsiaTheme="majorEastAsia"/>
        </w:rPr>
        <w:t xml:space="preserve"> to assess ITTs quickly and accurately please do not submit any material other than the completed ITT and any requested supporting information. Please return one electronic copy via Sell2Wales ‘</w:t>
      </w:r>
      <w:r w:rsidRPr="00706CCA" w:rsidR="00C3019E">
        <w:rPr>
          <w:rFonts w:eastAsiaTheme="majorEastAsia"/>
        </w:rPr>
        <w:t>Post-box</w:t>
      </w:r>
      <w:r w:rsidRPr="00706CCA" w:rsidR="00706CCA">
        <w:rPr>
          <w:rFonts w:eastAsiaTheme="majorEastAsia"/>
        </w:rPr>
        <w:t>’ facility</w:t>
      </w:r>
      <w:r w:rsidR="005706C0">
        <w:rPr>
          <w:rFonts w:eastAsiaTheme="majorEastAsia"/>
        </w:rPr>
        <w:t xml:space="preserve"> no later than the specified </w:t>
      </w:r>
      <w:r w:rsidR="009F3A28">
        <w:rPr>
          <w:rFonts w:eastAsiaTheme="majorEastAsia"/>
        </w:rPr>
        <w:t>Tender Deadline.</w:t>
      </w:r>
    </w:p>
    <w:p w:rsidRPr="00706CCA" w:rsidR="00706CCA" w:rsidP="00706CCA" w:rsidRDefault="00D443B3" w14:paraId="353F6FD2" w14:textId="12DF507A">
      <w:pPr>
        <w:rPr>
          <w:rFonts w:eastAsiaTheme="majorEastAsia"/>
        </w:rPr>
      </w:pPr>
      <w:r>
        <w:rPr>
          <w:rFonts w:eastAsiaTheme="majorEastAsia"/>
        </w:rPr>
        <w:t xml:space="preserve">Tender submissions must </w:t>
      </w:r>
      <w:r w:rsidR="00F41422">
        <w:rPr>
          <w:rFonts w:eastAsiaTheme="majorEastAsia"/>
        </w:rPr>
        <w:t xml:space="preserve">be </w:t>
      </w:r>
      <w:r w:rsidRPr="00706CCA" w:rsidR="00706CCA">
        <w:rPr>
          <w:rFonts w:eastAsiaTheme="majorEastAsia"/>
        </w:rPr>
        <w:t xml:space="preserve">in the English language. </w:t>
      </w:r>
      <w:r w:rsidRPr="007C0CDA" w:rsidR="00706CCA">
        <w:rPr>
          <w:rFonts w:eastAsiaTheme="majorEastAsia"/>
        </w:rPr>
        <w:t xml:space="preserve">Each response must be submitted within </w:t>
      </w:r>
      <w:r w:rsidRPr="007C0CDA" w:rsidR="008D7F34">
        <w:rPr>
          <w:rFonts w:eastAsiaTheme="majorEastAsia"/>
        </w:rPr>
        <w:t xml:space="preserve">the allocated space provided within the tender documents </w:t>
      </w:r>
      <w:r w:rsidRPr="00706CCA" w:rsidR="00706CCA">
        <w:rPr>
          <w:rFonts w:eastAsiaTheme="majorEastAsia"/>
        </w:rPr>
        <w:t xml:space="preserve">and all supporting information not included in the box should be referenced to </w:t>
      </w:r>
      <w:r w:rsidR="007C0CDA">
        <w:rPr>
          <w:rFonts w:eastAsiaTheme="majorEastAsia"/>
        </w:rPr>
        <w:t>and submitted alongside</w:t>
      </w:r>
      <w:r w:rsidRPr="00706CCA" w:rsidR="00706CCA">
        <w:rPr>
          <w:rFonts w:eastAsiaTheme="majorEastAsia"/>
        </w:rPr>
        <w:t>. Any supporting documents that are not in English must be accompanied by an English translation and a certificate of authenticity from an independent and appropriately accredited translator.</w:t>
      </w:r>
    </w:p>
    <w:p w:rsidRPr="00706CCA" w:rsidR="00706CCA" w:rsidP="66FB1DB0" w:rsidRDefault="00706CCA" w14:paraId="1925D3A5" w14:textId="762721CA">
      <w:pPr>
        <w:rPr>
          <w:rFonts w:eastAsiaTheme="majorEastAsia"/>
        </w:rPr>
      </w:pPr>
      <w:r w:rsidRPr="66FB1DB0">
        <w:rPr>
          <w:rFonts w:eastAsiaTheme="majorEastAsia"/>
        </w:rPr>
        <w:t xml:space="preserve">One of the major issues when evaluating tenders is being able to accurately </w:t>
      </w:r>
      <w:r w:rsidRPr="66FB1DB0" w:rsidR="006430C6">
        <w:rPr>
          <w:rFonts w:eastAsiaTheme="majorEastAsia"/>
        </w:rPr>
        <w:t xml:space="preserve">evaluate </w:t>
      </w:r>
      <w:r w:rsidRPr="66FB1DB0">
        <w:rPr>
          <w:rFonts w:eastAsiaTheme="majorEastAsia"/>
        </w:rPr>
        <w:t xml:space="preserve">each company’s proposal. To ensure this process is as straightforward as possible, </w:t>
      </w:r>
      <w:proofErr w:type="gramStart"/>
      <w:r w:rsidRPr="66FB1DB0">
        <w:rPr>
          <w:rFonts w:eastAsiaTheme="majorEastAsia"/>
        </w:rPr>
        <w:t>all of</w:t>
      </w:r>
      <w:proofErr w:type="gramEnd"/>
      <w:r w:rsidRPr="66FB1DB0">
        <w:rPr>
          <w:rFonts w:eastAsiaTheme="majorEastAsia"/>
        </w:rPr>
        <w:t xml:space="preserve"> your responses will need to be submitted in the prescribed format.</w:t>
      </w:r>
    </w:p>
    <w:p w:rsidRPr="00706CCA" w:rsidR="00706CCA" w:rsidP="09C61C08" w:rsidRDefault="00F104D0" w14:paraId="6AE874F3" w14:textId="5085BD77">
      <w:pPr>
        <w:rPr>
          <w:rFonts w:eastAsiaTheme="majorEastAsia"/>
        </w:rPr>
      </w:pPr>
      <w:r w:rsidRPr="09C61C08">
        <w:rPr>
          <w:rFonts w:eastAsiaTheme="majorEastAsia"/>
        </w:rPr>
        <w:t xml:space="preserve">Where </w:t>
      </w:r>
      <w:r w:rsidRPr="09C61C08" w:rsidR="7C01C2FB">
        <w:rPr>
          <w:rFonts w:eastAsiaTheme="majorEastAsia"/>
        </w:rPr>
        <w:t xml:space="preserve">a </w:t>
      </w:r>
      <w:r w:rsidRPr="09C61C08" w:rsidR="287B4945">
        <w:rPr>
          <w:rFonts w:eastAsiaTheme="majorEastAsia"/>
        </w:rPr>
        <w:t>written</w:t>
      </w:r>
      <w:r w:rsidRPr="09C61C08" w:rsidR="03AE6ACB">
        <w:rPr>
          <w:rFonts w:eastAsiaTheme="majorEastAsia"/>
        </w:rPr>
        <w:t xml:space="preserve"> </w:t>
      </w:r>
      <w:r w:rsidRPr="09C61C08" w:rsidR="2594D0C0">
        <w:rPr>
          <w:rFonts w:eastAsiaTheme="majorEastAsia"/>
        </w:rPr>
        <w:t>answer</w:t>
      </w:r>
      <w:r w:rsidRPr="09C61C08" w:rsidR="2379F2AF">
        <w:rPr>
          <w:rFonts w:eastAsiaTheme="majorEastAsia"/>
        </w:rPr>
        <w:t xml:space="preserve"> </w:t>
      </w:r>
      <w:r w:rsidRPr="09C61C08" w:rsidR="20BE6142">
        <w:rPr>
          <w:rFonts w:eastAsiaTheme="majorEastAsia"/>
        </w:rPr>
        <w:t xml:space="preserve">is requested </w:t>
      </w:r>
      <w:r w:rsidRPr="09C61C08" w:rsidR="50D57E7B">
        <w:rPr>
          <w:rFonts w:eastAsiaTheme="majorEastAsia"/>
        </w:rPr>
        <w:t xml:space="preserve">as part of the tender </w:t>
      </w:r>
      <w:r w:rsidRPr="09C61C08">
        <w:rPr>
          <w:rFonts w:eastAsiaTheme="majorEastAsia"/>
        </w:rPr>
        <w:t xml:space="preserve">only the information provided within the </w:t>
      </w:r>
      <w:r w:rsidRPr="09C61C08" w:rsidR="2D6A8B19">
        <w:rPr>
          <w:rFonts w:eastAsiaTheme="majorEastAsia"/>
        </w:rPr>
        <w:t>ind</w:t>
      </w:r>
      <w:r w:rsidRPr="09C61C08" w:rsidR="668C1DF8">
        <w:rPr>
          <w:rFonts w:eastAsiaTheme="majorEastAsia"/>
        </w:rPr>
        <w:t>i</w:t>
      </w:r>
      <w:r w:rsidRPr="09C61C08" w:rsidR="2D6A8B19">
        <w:rPr>
          <w:rFonts w:eastAsiaTheme="majorEastAsia"/>
        </w:rPr>
        <w:t>vi</w:t>
      </w:r>
      <w:r w:rsidRPr="09C61C08" w:rsidR="1BCB5C91">
        <w:rPr>
          <w:rFonts w:eastAsiaTheme="majorEastAsia"/>
        </w:rPr>
        <w:t>du</w:t>
      </w:r>
      <w:r w:rsidRPr="09C61C08" w:rsidR="2D6A8B19">
        <w:rPr>
          <w:rFonts w:eastAsiaTheme="majorEastAsia"/>
        </w:rPr>
        <w:t>al</w:t>
      </w:r>
      <w:r w:rsidRPr="09C61C08">
        <w:rPr>
          <w:rFonts w:eastAsiaTheme="majorEastAsia"/>
        </w:rPr>
        <w:t xml:space="preserve"> questions response </w:t>
      </w:r>
      <w:r w:rsidRPr="09C61C08" w:rsidR="5B543594">
        <w:rPr>
          <w:rFonts w:eastAsiaTheme="majorEastAsia"/>
        </w:rPr>
        <w:t xml:space="preserve">area </w:t>
      </w:r>
      <w:r w:rsidRPr="09C61C08">
        <w:rPr>
          <w:rFonts w:eastAsiaTheme="majorEastAsia"/>
        </w:rPr>
        <w:t>will be considered</w:t>
      </w:r>
      <w:r w:rsidRPr="09C61C08" w:rsidR="6C08678E">
        <w:rPr>
          <w:rFonts w:eastAsiaTheme="majorEastAsia"/>
        </w:rPr>
        <w:t>.</w:t>
      </w:r>
      <w:r w:rsidRPr="09C61C08" w:rsidR="5FC675A4">
        <w:rPr>
          <w:rFonts w:eastAsiaTheme="majorEastAsia"/>
        </w:rPr>
        <w:t xml:space="preserve"> </w:t>
      </w:r>
      <w:r w:rsidRPr="09C61C08" w:rsidR="0CB5F4F6">
        <w:rPr>
          <w:rFonts w:eastAsiaTheme="majorEastAsia"/>
        </w:rPr>
        <w:t>Tenderers may</w:t>
      </w:r>
      <w:r w:rsidRPr="09C61C08" w:rsidR="162168B1">
        <w:rPr>
          <w:rFonts w:eastAsiaTheme="majorEastAsia"/>
        </w:rPr>
        <w:t xml:space="preserve"> </w:t>
      </w:r>
      <w:r w:rsidRPr="09C61C08" w:rsidR="0CB5F4F6">
        <w:rPr>
          <w:rFonts w:eastAsiaTheme="majorEastAsia"/>
        </w:rPr>
        <w:t>be permitted to attach supporting documentation in response to a question</w:t>
      </w:r>
      <w:r w:rsidRPr="09C61C08" w:rsidR="536C19F2">
        <w:rPr>
          <w:rFonts w:eastAsiaTheme="majorEastAsia"/>
        </w:rPr>
        <w:t xml:space="preserve"> (only </w:t>
      </w:r>
      <w:r w:rsidRPr="09C61C08" w:rsidR="03667FCE">
        <w:rPr>
          <w:rFonts w:eastAsiaTheme="majorEastAsia"/>
        </w:rPr>
        <w:t xml:space="preserve">when </w:t>
      </w:r>
      <w:r w:rsidRPr="09C61C08" w:rsidR="536C19F2">
        <w:rPr>
          <w:rFonts w:eastAsiaTheme="majorEastAsia"/>
        </w:rPr>
        <w:t>clearly stated)</w:t>
      </w:r>
      <w:r w:rsidRPr="09C61C08" w:rsidR="45EE6EED">
        <w:rPr>
          <w:rFonts w:eastAsiaTheme="majorEastAsia"/>
        </w:rPr>
        <w:t>;</w:t>
      </w:r>
      <w:r w:rsidRPr="09C61C08" w:rsidR="63ECCF73">
        <w:rPr>
          <w:rFonts w:eastAsiaTheme="majorEastAsia"/>
        </w:rPr>
        <w:t xml:space="preserve"> supporting documentation must </w:t>
      </w:r>
      <w:r w:rsidRPr="09C61C08" w:rsidR="56033B74">
        <w:rPr>
          <w:rFonts w:eastAsiaTheme="majorEastAsia"/>
        </w:rPr>
        <w:t xml:space="preserve">be </w:t>
      </w:r>
      <w:r w:rsidRPr="09C61C08" w:rsidR="63ECCF73">
        <w:rPr>
          <w:rFonts w:eastAsiaTheme="majorEastAsia"/>
        </w:rPr>
        <w:t xml:space="preserve">referenced within the </w:t>
      </w:r>
      <w:r w:rsidRPr="09C61C08" w:rsidR="074989BC">
        <w:rPr>
          <w:rFonts w:eastAsiaTheme="majorEastAsia"/>
        </w:rPr>
        <w:t xml:space="preserve">questions </w:t>
      </w:r>
      <w:r w:rsidRPr="09C61C08" w:rsidR="2540E186">
        <w:rPr>
          <w:rFonts w:eastAsiaTheme="majorEastAsia"/>
        </w:rPr>
        <w:t>answer</w:t>
      </w:r>
      <w:r w:rsidRPr="09C61C08" w:rsidR="63ECCF73">
        <w:rPr>
          <w:rFonts w:eastAsiaTheme="majorEastAsia"/>
        </w:rPr>
        <w:t xml:space="preserve">, relevant to the question in hand and properly </w:t>
      </w:r>
      <w:r w:rsidRPr="09C61C08" w:rsidR="2AAD4CC0">
        <w:rPr>
          <w:rFonts w:eastAsiaTheme="majorEastAsia"/>
        </w:rPr>
        <w:t>labelled, documents that are not properly labelled may be disregarded. Attached documentation, tables or diagrams included</w:t>
      </w:r>
      <w:r w:rsidRPr="09C61C08" w:rsidR="77DB692C">
        <w:rPr>
          <w:rFonts w:eastAsiaTheme="majorEastAsia"/>
        </w:rPr>
        <w:t xml:space="preserve"> within a response will</w:t>
      </w:r>
      <w:r w:rsidRPr="09C61C08" w:rsidR="01E4273E">
        <w:rPr>
          <w:rFonts w:eastAsiaTheme="majorEastAsia"/>
        </w:rPr>
        <w:t xml:space="preserve"> not </w:t>
      </w:r>
      <w:r w:rsidRPr="09C61C08" w:rsidR="72EBFFB6">
        <w:rPr>
          <w:rFonts w:eastAsiaTheme="majorEastAsia"/>
        </w:rPr>
        <w:t>be considered</w:t>
      </w:r>
      <w:r w:rsidRPr="09C61C08" w:rsidR="77DB692C">
        <w:rPr>
          <w:rFonts w:eastAsiaTheme="majorEastAsia"/>
        </w:rPr>
        <w:t xml:space="preserve"> as part of the maximum word counts.</w:t>
      </w:r>
      <w:r w:rsidRPr="09C61C08" w:rsidR="45027CDD">
        <w:rPr>
          <w:rFonts w:eastAsiaTheme="majorEastAsia"/>
        </w:rPr>
        <w:t xml:space="preserve"> </w:t>
      </w:r>
    </w:p>
    <w:p w:rsidRPr="00706CCA" w:rsidR="00706CCA" w:rsidP="66FB1DB0" w:rsidRDefault="00706CCA" w14:paraId="78DF1B37" w14:textId="17D4EC1F">
      <w:pPr>
        <w:rPr>
          <w:rFonts w:eastAsiaTheme="majorEastAsia"/>
        </w:rPr>
      </w:pPr>
      <w:r w:rsidRPr="66FB1DB0">
        <w:rPr>
          <w:rFonts w:eastAsiaTheme="majorEastAsia"/>
        </w:rPr>
        <w:lastRenderedPageBreak/>
        <w:t>Price and any financial data provided must be submitted in or converted into sterling.  Where official documents include financial data in a foreign currency, a sterling equivalent must be provided. The sterling figure will be used in the evaluation.</w:t>
      </w:r>
    </w:p>
    <w:p w:rsidRPr="00706CCA" w:rsidR="00706CCA" w:rsidP="66FB1DB0" w:rsidRDefault="00706CCA" w14:paraId="5AC85FDB" w14:textId="3E6AB5F6">
      <w:pPr>
        <w:rPr>
          <w:rFonts w:asciiTheme="majorHAnsi" w:hAnsiTheme="majorHAnsi" w:eastAsiaTheme="majorEastAsia" w:cstheme="majorBidi"/>
          <w:color w:val="2F5496" w:themeColor="accent1" w:themeShade="BF"/>
          <w:sz w:val="28"/>
          <w:szCs w:val="28"/>
        </w:rPr>
      </w:pPr>
      <w:r w:rsidRPr="66FB1DB0">
        <w:rPr>
          <w:rFonts w:eastAsiaTheme="majorEastAsia"/>
        </w:rPr>
        <w:t xml:space="preserve">Before analysing, it may be necessary for </w:t>
      </w:r>
      <w:proofErr w:type="spellStart"/>
      <w:r w:rsidRPr="66FB1DB0" w:rsidR="00F64E42">
        <w:rPr>
          <w:rFonts w:eastAsiaTheme="majorEastAsia"/>
        </w:rPr>
        <w:t>Barcud</w:t>
      </w:r>
      <w:proofErr w:type="spellEnd"/>
      <w:r w:rsidRPr="66FB1DB0" w:rsidR="00F64E42">
        <w:rPr>
          <w:rFonts w:eastAsiaTheme="majorEastAsia"/>
        </w:rPr>
        <w:t xml:space="preserve"> Shared Services</w:t>
      </w:r>
      <w:r w:rsidRPr="66FB1DB0">
        <w:rPr>
          <w:rFonts w:eastAsiaTheme="majorEastAsia"/>
        </w:rPr>
        <w:t xml:space="preserve"> to seek clarification of </w:t>
      </w:r>
      <w:proofErr w:type="gramStart"/>
      <w:r w:rsidRPr="66FB1DB0">
        <w:rPr>
          <w:rFonts w:eastAsiaTheme="majorEastAsia"/>
        </w:rPr>
        <w:t>particular details</w:t>
      </w:r>
      <w:proofErr w:type="gramEnd"/>
      <w:r w:rsidRPr="66FB1DB0">
        <w:rPr>
          <w:rFonts w:eastAsiaTheme="majorEastAsia"/>
        </w:rPr>
        <w:t xml:space="preserve"> in Tenderers’ ITT </w:t>
      </w:r>
      <w:proofErr w:type="gramStart"/>
      <w:r w:rsidRPr="66FB1DB0">
        <w:rPr>
          <w:rFonts w:eastAsiaTheme="majorEastAsia"/>
        </w:rPr>
        <w:t>submissions</w:t>
      </w:r>
      <w:proofErr w:type="gramEnd"/>
      <w:r w:rsidRPr="66FB1DB0">
        <w:rPr>
          <w:rFonts w:eastAsiaTheme="majorEastAsia"/>
        </w:rPr>
        <w:t xml:space="preserve"> and such clarifications will be made via email and should be responded to promptly.</w:t>
      </w:r>
    </w:p>
    <w:p w:rsidR="6C856952" w:rsidP="66FB1DB0" w:rsidRDefault="6C856952" w14:paraId="1E011F60" w14:textId="46F9A365">
      <w:pPr>
        <w:rPr>
          <w:rFonts w:eastAsiaTheme="majorEastAsia"/>
        </w:rPr>
      </w:pPr>
      <w:proofErr w:type="spellStart"/>
      <w:r w:rsidRPr="66FB1DB0">
        <w:rPr>
          <w:rFonts w:eastAsiaTheme="majorEastAsia"/>
        </w:rPr>
        <w:t>Barcud</w:t>
      </w:r>
      <w:proofErr w:type="spellEnd"/>
      <w:r w:rsidRPr="66FB1DB0">
        <w:rPr>
          <w:rFonts w:eastAsiaTheme="majorEastAsia"/>
        </w:rPr>
        <w:t xml:space="preserve"> Shared Services may, at its own absolute discretion, extend the Return Date and the time for receipt of Tenders. Any extension granted will apply to all Tenderers.</w:t>
      </w:r>
    </w:p>
    <w:p w:rsidRPr="00612CBF" w:rsidR="00706CCA" w:rsidP="00612CBF" w:rsidRDefault="00706CCA" w14:paraId="76AB3F22" w14:textId="0D649543">
      <w:pPr>
        <w:pStyle w:val="Heading2"/>
        <w:numPr>
          <w:ilvl w:val="1"/>
          <w:numId w:val="1"/>
        </w:numPr>
        <w:spacing w:line="360" w:lineRule="auto"/>
        <w:rPr>
          <w:color w:val="1F4E79" w:themeColor="accent5" w:themeShade="80"/>
        </w:rPr>
      </w:pPr>
      <w:bookmarkStart w:name="_Toc427421752" w:id="8"/>
      <w:r w:rsidRPr="529FEA48">
        <w:rPr>
          <w:color w:val="1F4E79" w:themeColor="accent5" w:themeShade="80"/>
        </w:rPr>
        <w:t>Queries Relating to Tender</w:t>
      </w:r>
      <w:bookmarkEnd w:id="8"/>
    </w:p>
    <w:p w:rsidRPr="00760ECD" w:rsidR="00760ECD" w:rsidP="00760ECD" w:rsidRDefault="00760ECD" w14:paraId="11C821F7" w14:textId="6A3D4598">
      <w:pPr>
        <w:rPr>
          <w:rFonts w:eastAsiaTheme="majorEastAsia"/>
        </w:rPr>
      </w:pPr>
      <w:r w:rsidRPr="00760ECD">
        <w:rPr>
          <w:rFonts w:eastAsiaTheme="majorEastAsia"/>
        </w:rPr>
        <w:t xml:space="preserve">All queries regarding this ITT must be made in writing via the Questions and Answer facility </w:t>
      </w:r>
      <w:r w:rsidR="00886F5E">
        <w:rPr>
          <w:rFonts w:eastAsiaTheme="majorEastAsia"/>
        </w:rPr>
        <w:t xml:space="preserve">within </w:t>
      </w:r>
      <w:r w:rsidRPr="00760ECD">
        <w:rPr>
          <w:rFonts w:eastAsiaTheme="majorEastAsia"/>
        </w:rPr>
        <w:t>Sell2Wales.</w:t>
      </w:r>
      <w:r w:rsidR="00886F5E">
        <w:rPr>
          <w:rFonts w:eastAsiaTheme="majorEastAsia"/>
        </w:rPr>
        <w:t xml:space="preserve"> </w:t>
      </w:r>
      <w:r w:rsidRPr="00760ECD">
        <w:rPr>
          <w:rFonts w:eastAsiaTheme="majorEastAsia"/>
        </w:rPr>
        <w:t xml:space="preserve">Questions will only be received and responded to via Sell2Wales. </w:t>
      </w:r>
    </w:p>
    <w:p w:rsidRPr="00760ECD" w:rsidR="00760ECD" w:rsidP="00760ECD" w:rsidRDefault="00760ECD" w14:paraId="45CBBB19" w14:textId="2BB9159E">
      <w:pPr>
        <w:rPr>
          <w:rFonts w:eastAsiaTheme="majorEastAsia"/>
        </w:rPr>
      </w:pPr>
      <w:r w:rsidRPr="00760ECD">
        <w:rPr>
          <w:rFonts w:eastAsiaTheme="majorEastAsia"/>
        </w:rPr>
        <w:t xml:space="preserve">Questions should be submitted in line with the Q&amp;A deadline detailed in the indicative timeline. </w:t>
      </w:r>
    </w:p>
    <w:p w:rsidRPr="00760ECD" w:rsidR="00760ECD" w:rsidP="00760ECD" w:rsidRDefault="00760ECD" w14:paraId="33D59B07" w14:textId="1CB23FE1">
      <w:pPr>
        <w:rPr>
          <w:rFonts w:eastAsiaTheme="majorEastAsia"/>
        </w:rPr>
      </w:pPr>
      <w:proofErr w:type="gramStart"/>
      <w:r w:rsidRPr="00760ECD">
        <w:rPr>
          <w:rFonts w:eastAsiaTheme="majorEastAsia"/>
        </w:rPr>
        <w:t>In order to</w:t>
      </w:r>
      <w:proofErr w:type="gramEnd"/>
      <w:r w:rsidRPr="00760ECD">
        <w:rPr>
          <w:rFonts w:eastAsiaTheme="majorEastAsia"/>
        </w:rPr>
        <w:t xml:space="preserve"> ensure equality of treatment of Tenderers, </w:t>
      </w:r>
      <w:proofErr w:type="spellStart"/>
      <w:r w:rsidR="003A030A">
        <w:rPr>
          <w:rFonts w:eastAsiaTheme="majorEastAsia"/>
        </w:rPr>
        <w:t>Bar</w:t>
      </w:r>
      <w:r w:rsidR="009613A1">
        <w:rPr>
          <w:rFonts w:eastAsiaTheme="majorEastAsia"/>
        </w:rPr>
        <w:t>c</w:t>
      </w:r>
      <w:r w:rsidR="003A030A">
        <w:rPr>
          <w:rFonts w:eastAsiaTheme="majorEastAsia"/>
        </w:rPr>
        <w:t>ud</w:t>
      </w:r>
      <w:proofErr w:type="spellEnd"/>
      <w:r w:rsidR="003A030A">
        <w:rPr>
          <w:rFonts w:eastAsiaTheme="majorEastAsia"/>
        </w:rPr>
        <w:t xml:space="preserve"> Shared Services</w:t>
      </w:r>
      <w:r w:rsidRPr="00760ECD">
        <w:rPr>
          <w:rFonts w:eastAsiaTheme="majorEastAsia"/>
        </w:rPr>
        <w:t xml:space="preserve"> intends to publish all questions raised by Tenderers, together with </w:t>
      </w:r>
      <w:proofErr w:type="spellStart"/>
      <w:r w:rsidR="008A566F">
        <w:rPr>
          <w:rFonts w:eastAsiaTheme="majorEastAsia"/>
        </w:rPr>
        <w:t>Bar</w:t>
      </w:r>
      <w:r w:rsidR="009613A1">
        <w:rPr>
          <w:rFonts w:eastAsiaTheme="majorEastAsia"/>
        </w:rPr>
        <w:t>c</w:t>
      </w:r>
      <w:r w:rsidR="008A566F">
        <w:rPr>
          <w:rFonts w:eastAsiaTheme="majorEastAsia"/>
        </w:rPr>
        <w:t>ud</w:t>
      </w:r>
      <w:proofErr w:type="spellEnd"/>
      <w:r w:rsidR="008A566F">
        <w:rPr>
          <w:rFonts w:eastAsiaTheme="majorEastAsia"/>
        </w:rPr>
        <w:t xml:space="preserve"> Shared Services</w:t>
      </w:r>
      <w:r w:rsidRPr="00760ECD" w:rsidR="008A566F">
        <w:rPr>
          <w:rFonts w:eastAsiaTheme="majorEastAsia"/>
        </w:rPr>
        <w:t xml:space="preserve"> </w:t>
      </w:r>
      <w:r w:rsidRPr="00760ECD">
        <w:rPr>
          <w:rFonts w:eastAsiaTheme="majorEastAsia"/>
        </w:rPr>
        <w:t>responses (but not the source of the question), to all interested parties via sell2wales website.</w:t>
      </w:r>
    </w:p>
    <w:p w:rsidRPr="00760ECD" w:rsidR="00760ECD" w:rsidP="00760ECD" w:rsidRDefault="00760ECD" w14:paraId="24A9396E" w14:textId="3B448202">
      <w:pPr>
        <w:rPr>
          <w:rFonts w:eastAsiaTheme="majorEastAsia"/>
        </w:rPr>
      </w:pPr>
      <w:r w:rsidRPr="00760ECD">
        <w:rPr>
          <w:rFonts w:eastAsiaTheme="majorEastAsia"/>
        </w:rPr>
        <w:t xml:space="preserve">Tenderers should indicate if a query is of a commercially sensitive nature where disclosure of such query and the answer would, or would be likely to, prejudice its commercial interest.  However, if </w:t>
      </w:r>
      <w:proofErr w:type="spellStart"/>
      <w:r w:rsidRPr="008A566F" w:rsidR="008A566F">
        <w:rPr>
          <w:rFonts w:eastAsiaTheme="majorEastAsia"/>
        </w:rPr>
        <w:t>Bar</w:t>
      </w:r>
      <w:r w:rsidR="009613A1">
        <w:rPr>
          <w:rFonts w:eastAsiaTheme="majorEastAsia"/>
        </w:rPr>
        <w:t>c</w:t>
      </w:r>
      <w:r w:rsidRPr="008A566F" w:rsidR="008A566F">
        <w:rPr>
          <w:rFonts w:eastAsiaTheme="majorEastAsia"/>
        </w:rPr>
        <w:t>ud</w:t>
      </w:r>
      <w:proofErr w:type="spellEnd"/>
      <w:r w:rsidRPr="008A566F" w:rsidR="008A566F">
        <w:rPr>
          <w:rFonts w:eastAsiaTheme="majorEastAsia"/>
        </w:rPr>
        <w:t xml:space="preserve"> Shared Services</w:t>
      </w:r>
      <w:r w:rsidRPr="00760ECD">
        <w:rPr>
          <w:rFonts w:eastAsiaTheme="majorEastAsia"/>
        </w:rPr>
        <w:t xml:space="preserve">, at its sole discretion, does not either; consider the query to be of a commercially confidential nature, or one which all Tenderers would potentially benefit from seeing, </w:t>
      </w:r>
      <w:proofErr w:type="spellStart"/>
      <w:r w:rsidRPr="00411A86" w:rsidR="00411A86">
        <w:rPr>
          <w:rFonts w:eastAsiaTheme="majorEastAsia"/>
        </w:rPr>
        <w:t>Bar</w:t>
      </w:r>
      <w:r w:rsidR="009613A1">
        <w:rPr>
          <w:rFonts w:eastAsiaTheme="majorEastAsia"/>
        </w:rPr>
        <w:t>c</w:t>
      </w:r>
      <w:r w:rsidRPr="00411A86" w:rsidR="00411A86">
        <w:rPr>
          <w:rFonts w:eastAsiaTheme="majorEastAsia"/>
        </w:rPr>
        <w:t>ud</w:t>
      </w:r>
      <w:proofErr w:type="spellEnd"/>
      <w:r w:rsidRPr="00411A86" w:rsidR="00411A86">
        <w:rPr>
          <w:rFonts w:eastAsiaTheme="majorEastAsia"/>
        </w:rPr>
        <w:t xml:space="preserve"> Shared Services </w:t>
      </w:r>
      <w:r w:rsidRPr="00760ECD">
        <w:rPr>
          <w:rFonts w:eastAsiaTheme="majorEastAsia"/>
        </w:rPr>
        <w:t>will;</w:t>
      </w:r>
    </w:p>
    <w:p w:rsidRPr="00BA480A" w:rsidR="00760ECD" w:rsidP="00BA480A" w:rsidRDefault="00760ECD" w14:paraId="0B0CFB4B" w14:textId="4E3C551A">
      <w:pPr>
        <w:pStyle w:val="ListParagraph"/>
        <w:numPr>
          <w:ilvl w:val="0"/>
          <w:numId w:val="23"/>
        </w:numPr>
        <w:rPr>
          <w:rFonts w:eastAsiaTheme="majorEastAsia"/>
        </w:rPr>
      </w:pPr>
      <w:r w:rsidRPr="00BA480A">
        <w:rPr>
          <w:rFonts w:eastAsiaTheme="majorEastAsia"/>
        </w:rPr>
        <w:t xml:space="preserve">invite the Tenderer submitting the query to either declassify the query and allow the query, along with </w:t>
      </w:r>
      <w:proofErr w:type="spellStart"/>
      <w:r w:rsidRPr="00BA480A" w:rsidR="00F97AA5">
        <w:rPr>
          <w:rFonts w:eastAsiaTheme="majorEastAsia"/>
        </w:rPr>
        <w:t>Bar</w:t>
      </w:r>
      <w:r w:rsidR="009613A1">
        <w:rPr>
          <w:rFonts w:eastAsiaTheme="majorEastAsia"/>
        </w:rPr>
        <w:t>c</w:t>
      </w:r>
      <w:r w:rsidRPr="00BA480A" w:rsidR="00F97AA5">
        <w:rPr>
          <w:rFonts w:eastAsiaTheme="majorEastAsia"/>
        </w:rPr>
        <w:t>ud</w:t>
      </w:r>
      <w:proofErr w:type="spellEnd"/>
      <w:r w:rsidRPr="00BA480A" w:rsidR="00F97AA5">
        <w:rPr>
          <w:rFonts w:eastAsiaTheme="majorEastAsia"/>
        </w:rPr>
        <w:t xml:space="preserve"> Shared Services </w:t>
      </w:r>
      <w:r w:rsidRPr="00BA480A">
        <w:rPr>
          <w:rFonts w:eastAsiaTheme="majorEastAsia"/>
        </w:rPr>
        <w:t>response, to be circulated to all Tenderers; or</w:t>
      </w:r>
    </w:p>
    <w:p w:rsidRPr="00BA480A" w:rsidR="00760ECD" w:rsidP="00BA480A" w:rsidRDefault="00760ECD" w14:paraId="0C1126EB" w14:textId="7D9AF6D1">
      <w:pPr>
        <w:pStyle w:val="ListParagraph"/>
        <w:numPr>
          <w:ilvl w:val="0"/>
          <w:numId w:val="23"/>
        </w:numPr>
        <w:rPr>
          <w:rFonts w:eastAsiaTheme="majorEastAsia"/>
        </w:rPr>
      </w:pPr>
      <w:r w:rsidRPr="00BA480A">
        <w:rPr>
          <w:rFonts w:eastAsiaTheme="majorEastAsia"/>
        </w:rPr>
        <w:t>request the Tenderer, if it still considers the query to be of a commercially confidential nature, to withdraw the query.</w:t>
      </w:r>
    </w:p>
    <w:p w:rsidRPr="00760ECD" w:rsidR="00760ECD" w:rsidP="00760ECD" w:rsidRDefault="00552363" w14:paraId="1472EB18" w14:textId="030AA5F9">
      <w:pPr>
        <w:rPr>
          <w:rFonts w:eastAsiaTheme="majorEastAsia"/>
        </w:rPr>
      </w:pPr>
      <w:proofErr w:type="spellStart"/>
      <w:r w:rsidRPr="00552363">
        <w:rPr>
          <w:rFonts w:eastAsiaTheme="majorEastAsia"/>
        </w:rPr>
        <w:t>Bar</w:t>
      </w:r>
      <w:r w:rsidR="009613A1">
        <w:rPr>
          <w:rFonts w:eastAsiaTheme="majorEastAsia"/>
        </w:rPr>
        <w:t>c</w:t>
      </w:r>
      <w:r w:rsidRPr="00552363">
        <w:rPr>
          <w:rFonts w:eastAsiaTheme="majorEastAsia"/>
        </w:rPr>
        <w:t>ud</w:t>
      </w:r>
      <w:proofErr w:type="spellEnd"/>
      <w:r w:rsidRPr="00552363">
        <w:rPr>
          <w:rFonts w:eastAsiaTheme="majorEastAsia"/>
        </w:rPr>
        <w:t xml:space="preserve"> Shared Services</w:t>
      </w:r>
      <w:r w:rsidR="00F96514">
        <w:rPr>
          <w:rFonts w:eastAsiaTheme="majorEastAsia"/>
        </w:rPr>
        <w:t xml:space="preserve"> will aim to respond to all clarification requests within 48hrs </w:t>
      </w:r>
      <w:r w:rsidR="00FC5792">
        <w:rPr>
          <w:rFonts w:eastAsiaTheme="majorEastAsia"/>
        </w:rPr>
        <w:t>however</w:t>
      </w:r>
      <w:r w:rsidRPr="00552363">
        <w:rPr>
          <w:rFonts w:eastAsiaTheme="majorEastAsia"/>
        </w:rPr>
        <w:t xml:space="preserve"> </w:t>
      </w:r>
      <w:r w:rsidRPr="00760ECD" w:rsidR="00760ECD">
        <w:rPr>
          <w:rFonts w:eastAsiaTheme="majorEastAsia"/>
        </w:rPr>
        <w:t>reserves the right not to respond to a request for clarification or to circulate such a request where it considers that the answer to that request would be likely to prejudice its commercial interest.</w:t>
      </w:r>
    </w:p>
    <w:p w:rsidRPr="00612CBF" w:rsidR="00706CCA" w:rsidP="00612CBF" w:rsidRDefault="00706CCA" w14:paraId="2AE9232E" w14:textId="28F1FFFA">
      <w:pPr>
        <w:pStyle w:val="Heading2"/>
        <w:numPr>
          <w:ilvl w:val="1"/>
          <w:numId w:val="1"/>
        </w:numPr>
        <w:spacing w:line="360" w:lineRule="auto"/>
        <w:rPr>
          <w:color w:val="1F4E79" w:themeColor="accent5" w:themeShade="80"/>
        </w:rPr>
      </w:pPr>
      <w:bookmarkStart w:name="_Toc1382061343" w:id="9"/>
      <w:r w:rsidRPr="529FEA48">
        <w:rPr>
          <w:color w:val="1F4E79" w:themeColor="accent5" w:themeShade="80"/>
        </w:rPr>
        <w:t>Amendments to Tender Documents</w:t>
      </w:r>
      <w:bookmarkEnd w:id="9"/>
    </w:p>
    <w:p w:rsidRPr="00760ECD" w:rsidR="00760ECD" w:rsidP="00760ECD" w:rsidRDefault="00760ECD" w14:paraId="5CFD420B" w14:textId="41175C3A">
      <w:pPr>
        <w:rPr>
          <w:rFonts w:eastAsiaTheme="majorEastAsia"/>
        </w:rPr>
      </w:pPr>
      <w:r w:rsidRPr="00760ECD">
        <w:rPr>
          <w:rFonts w:eastAsiaTheme="majorEastAsia"/>
        </w:rPr>
        <w:t xml:space="preserve">At any time prior to the deadline for the receipt of Tenders, </w:t>
      </w:r>
      <w:proofErr w:type="spellStart"/>
      <w:r w:rsidRPr="00552363" w:rsidR="00552363">
        <w:rPr>
          <w:rFonts w:eastAsiaTheme="majorEastAsia"/>
        </w:rPr>
        <w:t>Bar</w:t>
      </w:r>
      <w:r w:rsidR="009613A1">
        <w:rPr>
          <w:rFonts w:eastAsiaTheme="majorEastAsia"/>
        </w:rPr>
        <w:t>c</w:t>
      </w:r>
      <w:r w:rsidRPr="00552363" w:rsidR="00552363">
        <w:rPr>
          <w:rFonts w:eastAsiaTheme="majorEastAsia"/>
        </w:rPr>
        <w:t>ud</w:t>
      </w:r>
      <w:proofErr w:type="spellEnd"/>
      <w:r w:rsidRPr="00552363" w:rsidR="00552363">
        <w:rPr>
          <w:rFonts w:eastAsiaTheme="majorEastAsia"/>
        </w:rPr>
        <w:t xml:space="preserve"> Shared Services </w:t>
      </w:r>
      <w:r w:rsidRPr="00760ECD">
        <w:rPr>
          <w:rFonts w:eastAsiaTheme="majorEastAsia"/>
        </w:rPr>
        <w:t xml:space="preserve">can modify the ITT.  Any such amendment will be numbered and dated and issued by </w:t>
      </w:r>
      <w:proofErr w:type="spellStart"/>
      <w:r w:rsidRPr="00552363" w:rsidR="00552363">
        <w:rPr>
          <w:rFonts w:eastAsiaTheme="majorEastAsia"/>
        </w:rPr>
        <w:t>Bar</w:t>
      </w:r>
      <w:r w:rsidR="009613A1">
        <w:rPr>
          <w:rFonts w:eastAsiaTheme="majorEastAsia"/>
        </w:rPr>
        <w:t>c</w:t>
      </w:r>
      <w:r w:rsidRPr="00552363" w:rsidR="00552363">
        <w:rPr>
          <w:rFonts w:eastAsiaTheme="majorEastAsia"/>
        </w:rPr>
        <w:t>ud</w:t>
      </w:r>
      <w:proofErr w:type="spellEnd"/>
      <w:r w:rsidRPr="00552363" w:rsidR="00552363">
        <w:rPr>
          <w:rFonts w:eastAsiaTheme="majorEastAsia"/>
        </w:rPr>
        <w:t xml:space="preserve"> Shared Services </w:t>
      </w:r>
      <w:r w:rsidRPr="00760ECD">
        <w:rPr>
          <w:rFonts w:eastAsiaTheme="majorEastAsia"/>
        </w:rPr>
        <w:t xml:space="preserve">to all prospective Tenderers via Sell2Wales website.  </w:t>
      </w:r>
      <w:r w:rsidR="00552363">
        <w:rPr>
          <w:rFonts w:eastAsiaTheme="majorEastAsia"/>
        </w:rPr>
        <w:t xml:space="preserve"> </w:t>
      </w:r>
    </w:p>
    <w:p w:rsidRPr="00760ECD" w:rsidR="00760ECD" w:rsidP="00760ECD" w:rsidRDefault="00760ECD" w14:paraId="179B925E" w14:textId="3839E8E6">
      <w:pPr>
        <w:rPr>
          <w:rFonts w:eastAsiaTheme="majorEastAsia"/>
        </w:rPr>
      </w:pPr>
      <w:proofErr w:type="gramStart"/>
      <w:r w:rsidRPr="00760ECD">
        <w:rPr>
          <w:rFonts w:eastAsiaTheme="majorEastAsia"/>
        </w:rPr>
        <w:t>In order to</w:t>
      </w:r>
      <w:proofErr w:type="gramEnd"/>
      <w:r w:rsidRPr="00760ECD">
        <w:rPr>
          <w:rFonts w:eastAsiaTheme="majorEastAsia"/>
        </w:rPr>
        <w:t xml:space="preserve"> give prospective Tenderers reasonable time in which to take the amendment into account in preparing their Tenders, </w:t>
      </w:r>
      <w:proofErr w:type="spellStart"/>
      <w:r w:rsidRPr="00552363" w:rsidR="00552363">
        <w:rPr>
          <w:rFonts w:eastAsiaTheme="majorEastAsia"/>
        </w:rPr>
        <w:t>Bar</w:t>
      </w:r>
      <w:r w:rsidR="009613A1">
        <w:rPr>
          <w:rFonts w:eastAsiaTheme="majorEastAsia"/>
        </w:rPr>
        <w:t>c</w:t>
      </w:r>
      <w:r w:rsidRPr="00552363" w:rsidR="00552363">
        <w:rPr>
          <w:rFonts w:eastAsiaTheme="majorEastAsia"/>
        </w:rPr>
        <w:t>ud</w:t>
      </w:r>
      <w:proofErr w:type="spellEnd"/>
      <w:r w:rsidRPr="00552363" w:rsidR="00552363">
        <w:rPr>
          <w:rFonts w:eastAsiaTheme="majorEastAsia"/>
        </w:rPr>
        <w:t xml:space="preserve"> Shared Services </w:t>
      </w:r>
      <w:r w:rsidRPr="00760ECD">
        <w:rPr>
          <w:rFonts w:eastAsiaTheme="majorEastAsia"/>
        </w:rPr>
        <w:t>may, at its discretion, extend the Return Date and time for receipt of Tenders.</w:t>
      </w:r>
      <w:r w:rsidR="00552363">
        <w:rPr>
          <w:rFonts w:eastAsiaTheme="majorEastAsia"/>
        </w:rPr>
        <w:t xml:space="preserve"> </w:t>
      </w:r>
    </w:p>
    <w:p w:rsidRPr="00612CBF" w:rsidR="00706CCA" w:rsidP="00612CBF" w:rsidRDefault="00706CCA" w14:paraId="1B6F2F86" w14:textId="552AE4A5">
      <w:pPr>
        <w:pStyle w:val="Heading2"/>
        <w:numPr>
          <w:ilvl w:val="1"/>
          <w:numId w:val="1"/>
        </w:numPr>
        <w:spacing w:line="360" w:lineRule="auto"/>
        <w:rPr>
          <w:color w:val="1F4E79" w:themeColor="accent5" w:themeShade="80"/>
        </w:rPr>
      </w:pPr>
      <w:bookmarkStart w:name="_Toc1580227465" w:id="10"/>
      <w:r w:rsidRPr="529FEA48">
        <w:rPr>
          <w:color w:val="1F4E79" w:themeColor="accent5" w:themeShade="80"/>
        </w:rPr>
        <w:t>Right to Reject/Disqualify</w:t>
      </w:r>
      <w:bookmarkEnd w:id="10"/>
      <w:r w:rsidRPr="529FEA48">
        <w:rPr>
          <w:color w:val="1F4E79" w:themeColor="accent5" w:themeShade="80"/>
        </w:rPr>
        <w:t xml:space="preserve"> </w:t>
      </w:r>
      <w:r w:rsidRPr="529FEA48" w:rsidR="00552363">
        <w:rPr>
          <w:color w:val="1F4E79" w:themeColor="accent5" w:themeShade="80"/>
        </w:rPr>
        <w:t xml:space="preserve"> </w:t>
      </w:r>
    </w:p>
    <w:p w:rsidRPr="00760ECD" w:rsidR="00760ECD" w:rsidP="00760ECD" w:rsidRDefault="00552363" w14:paraId="1DBFE03F" w14:textId="20A89281">
      <w:pPr>
        <w:rPr>
          <w:rFonts w:eastAsiaTheme="majorEastAsia"/>
        </w:rPr>
      </w:pPr>
      <w:proofErr w:type="spellStart"/>
      <w:r w:rsidRPr="00552363">
        <w:rPr>
          <w:rFonts w:eastAsiaTheme="majorEastAsia"/>
        </w:rPr>
        <w:t>Bar</w:t>
      </w:r>
      <w:r w:rsidR="009613A1">
        <w:rPr>
          <w:rFonts w:eastAsiaTheme="majorEastAsia"/>
        </w:rPr>
        <w:t>c</w:t>
      </w:r>
      <w:r w:rsidRPr="00552363">
        <w:rPr>
          <w:rFonts w:eastAsiaTheme="majorEastAsia"/>
        </w:rPr>
        <w:t>ud</w:t>
      </w:r>
      <w:proofErr w:type="spellEnd"/>
      <w:r w:rsidRPr="00552363">
        <w:rPr>
          <w:rFonts w:eastAsiaTheme="majorEastAsia"/>
        </w:rPr>
        <w:t xml:space="preserve"> Shared Services </w:t>
      </w:r>
      <w:r w:rsidRPr="00760ECD" w:rsidR="00760ECD">
        <w:rPr>
          <w:rFonts w:eastAsiaTheme="majorEastAsia"/>
        </w:rPr>
        <w:t>reserves the right to reject or disqualify a Tenderer where;</w:t>
      </w:r>
    </w:p>
    <w:p w:rsidRPr="00BA480A" w:rsidR="00760ECD" w:rsidP="00BA480A" w:rsidRDefault="00760ECD" w14:paraId="61AC9CA0" w14:textId="15B03006">
      <w:pPr>
        <w:pStyle w:val="ListParagraph"/>
        <w:numPr>
          <w:ilvl w:val="0"/>
          <w:numId w:val="3"/>
        </w:numPr>
        <w:rPr>
          <w:rFonts w:eastAsiaTheme="majorEastAsia"/>
        </w:rPr>
      </w:pPr>
      <w:r w:rsidRPr="00BA480A">
        <w:rPr>
          <w:rFonts w:eastAsiaTheme="majorEastAsia"/>
        </w:rPr>
        <w:lastRenderedPageBreak/>
        <w:t>the Tenderer fails to comply fully with the requirements of this Invitation to Tender or is guilty of a serious misrepresentation in supplying any information required in this document; or expression of interest; and or</w:t>
      </w:r>
    </w:p>
    <w:p w:rsidR="00760ECD" w:rsidP="00760ECD" w:rsidRDefault="00760ECD" w14:paraId="7DC328F2" w14:textId="2AF6936E">
      <w:pPr>
        <w:pStyle w:val="ListParagraph"/>
        <w:numPr>
          <w:ilvl w:val="0"/>
          <w:numId w:val="3"/>
        </w:numPr>
        <w:rPr>
          <w:rFonts w:eastAsiaTheme="majorEastAsia"/>
        </w:rPr>
      </w:pPr>
      <w:r w:rsidRPr="00760ECD">
        <w:rPr>
          <w:rFonts w:eastAsiaTheme="majorEastAsia"/>
        </w:rPr>
        <w:t>the Tenderer is guilty of serious misrepresentation in relation to its Tender; expression of interest; the Tender process; and/or</w:t>
      </w:r>
    </w:p>
    <w:p w:rsidR="00760ECD" w:rsidP="00760ECD" w:rsidRDefault="00760ECD" w14:paraId="2D0481D4" w14:textId="7BB90DA2">
      <w:pPr>
        <w:pStyle w:val="ListParagraph"/>
        <w:numPr>
          <w:ilvl w:val="0"/>
          <w:numId w:val="3"/>
        </w:numPr>
        <w:rPr>
          <w:rFonts w:eastAsiaTheme="majorEastAsia"/>
        </w:rPr>
      </w:pPr>
      <w:r w:rsidRPr="00760ECD">
        <w:rPr>
          <w:rFonts w:eastAsiaTheme="majorEastAsia"/>
        </w:rPr>
        <w:t>there is a change in identity, control, financial standing or other factor impacting on the selection and/or evaluation process affecting the Tenderer.</w:t>
      </w:r>
    </w:p>
    <w:p w:rsidRPr="00760ECD" w:rsidR="00760ECD" w:rsidP="00760ECD" w:rsidRDefault="00760ECD" w14:paraId="76866524" w14:textId="77777777">
      <w:pPr>
        <w:pStyle w:val="ListParagraph"/>
        <w:ind w:left="1080"/>
        <w:rPr>
          <w:rFonts w:eastAsiaTheme="majorEastAsia"/>
        </w:rPr>
      </w:pPr>
    </w:p>
    <w:p w:rsidRPr="00612CBF" w:rsidR="00706CCA" w:rsidP="00612CBF" w:rsidRDefault="00706CCA" w14:paraId="37DE20EB" w14:textId="110ABA16">
      <w:pPr>
        <w:pStyle w:val="Heading2"/>
        <w:numPr>
          <w:ilvl w:val="1"/>
          <w:numId w:val="1"/>
        </w:numPr>
        <w:spacing w:line="360" w:lineRule="auto"/>
        <w:rPr>
          <w:color w:val="1F4E79" w:themeColor="accent5" w:themeShade="80"/>
        </w:rPr>
      </w:pPr>
      <w:bookmarkStart w:name="_Toc1890208239" w:id="11"/>
      <w:r w:rsidRPr="529FEA48">
        <w:rPr>
          <w:color w:val="1F4E79" w:themeColor="accent5" w:themeShade="80"/>
        </w:rPr>
        <w:t>Right to Cancel, Clarify or Vary the Process</w:t>
      </w:r>
      <w:bookmarkEnd w:id="11"/>
    </w:p>
    <w:p w:rsidRPr="00760ECD" w:rsidR="00760ECD" w:rsidP="00760ECD" w:rsidRDefault="002B4109" w14:paraId="578E4743" w14:textId="7E091542">
      <w:pPr>
        <w:rPr>
          <w:rFonts w:eastAsiaTheme="majorEastAsia"/>
        </w:rPr>
      </w:pPr>
      <w:proofErr w:type="spellStart"/>
      <w:r w:rsidRPr="002B4109">
        <w:rPr>
          <w:rFonts w:eastAsiaTheme="majorEastAsia"/>
        </w:rPr>
        <w:t>Bar</w:t>
      </w:r>
      <w:r w:rsidR="009613A1">
        <w:rPr>
          <w:rFonts w:eastAsiaTheme="majorEastAsia"/>
        </w:rPr>
        <w:t>c</w:t>
      </w:r>
      <w:r w:rsidRPr="002B4109">
        <w:rPr>
          <w:rFonts w:eastAsiaTheme="majorEastAsia"/>
        </w:rPr>
        <w:t>ud</w:t>
      </w:r>
      <w:proofErr w:type="spellEnd"/>
      <w:r w:rsidRPr="002B4109">
        <w:rPr>
          <w:rFonts w:eastAsiaTheme="majorEastAsia"/>
        </w:rPr>
        <w:t xml:space="preserve"> Shared Services </w:t>
      </w:r>
      <w:r w:rsidRPr="00760ECD" w:rsidR="00760ECD">
        <w:rPr>
          <w:rFonts w:eastAsiaTheme="majorEastAsia"/>
        </w:rPr>
        <w:t>reserves the right to;</w:t>
      </w:r>
    </w:p>
    <w:p w:rsidRPr="00760ECD" w:rsidR="00760ECD" w:rsidP="00760ECD" w:rsidRDefault="00760ECD" w14:paraId="0850B10E" w14:textId="4C66DD83">
      <w:pPr>
        <w:pStyle w:val="ListParagraph"/>
        <w:numPr>
          <w:ilvl w:val="0"/>
          <w:numId w:val="4"/>
        </w:numPr>
        <w:rPr>
          <w:rFonts w:eastAsiaTheme="majorEastAsia"/>
        </w:rPr>
      </w:pPr>
      <w:r w:rsidRPr="00760ECD">
        <w:rPr>
          <w:rFonts w:eastAsiaTheme="majorEastAsia"/>
        </w:rPr>
        <w:t>amend the terms and conditions of the Invitation to Tender process;</w:t>
      </w:r>
    </w:p>
    <w:p w:rsidR="00760ECD" w:rsidP="00760ECD" w:rsidRDefault="00760ECD" w14:paraId="7687A236" w14:textId="51D53647">
      <w:pPr>
        <w:pStyle w:val="ListParagraph"/>
        <w:numPr>
          <w:ilvl w:val="0"/>
          <w:numId w:val="4"/>
        </w:numPr>
        <w:rPr>
          <w:rFonts w:eastAsiaTheme="majorEastAsia"/>
        </w:rPr>
      </w:pPr>
      <w:r w:rsidRPr="00760ECD">
        <w:rPr>
          <w:rFonts w:eastAsiaTheme="majorEastAsia"/>
        </w:rPr>
        <w:t>cancel the Invitation to Tender process at any stage; and or</w:t>
      </w:r>
    </w:p>
    <w:p w:rsidR="00760ECD" w:rsidP="00760ECD" w:rsidRDefault="00760ECD" w14:paraId="76BD6EA8" w14:textId="07408DF9">
      <w:pPr>
        <w:pStyle w:val="ListParagraph"/>
        <w:numPr>
          <w:ilvl w:val="0"/>
          <w:numId w:val="4"/>
        </w:numPr>
        <w:rPr>
          <w:rFonts w:eastAsiaTheme="majorEastAsia"/>
        </w:rPr>
      </w:pPr>
      <w:r w:rsidRPr="00760ECD">
        <w:rPr>
          <w:rFonts w:eastAsiaTheme="majorEastAsia"/>
        </w:rPr>
        <w:t>require the tenderer to clarify its tender in writing and/or in person and/or provide additional information. Failure to respond adequately may result in the tenderer not being selected.</w:t>
      </w:r>
      <w:r w:rsidR="002B4109">
        <w:rPr>
          <w:rFonts w:eastAsiaTheme="majorEastAsia"/>
        </w:rPr>
        <w:t xml:space="preserve"> </w:t>
      </w:r>
    </w:p>
    <w:p w:rsidRPr="00760ECD" w:rsidR="00760ECD" w:rsidP="00760ECD" w:rsidRDefault="00760ECD" w14:paraId="13C3D35C" w14:textId="77777777">
      <w:pPr>
        <w:pStyle w:val="ListParagraph"/>
        <w:ind w:left="1080"/>
        <w:rPr>
          <w:rFonts w:eastAsiaTheme="majorEastAsia"/>
        </w:rPr>
      </w:pPr>
    </w:p>
    <w:p w:rsidRPr="00DC1E5B" w:rsidR="005D17C4" w:rsidP="005D17C4" w:rsidRDefault="008146D0" w14:paraId="4635B6CC" w14:textId="5579CC8C">
      <w:pPr>
        <w:pStyle w:val="Heading2"/>
        <w:numPr>
          <w:ilvl w:val="1"/>
          <w:numId w:val="1"/>
        </w:numPr>
        <w:spacing w:line="360" w:lineRule="auto"/>
        <w:rPr>
          <w:strike/>
          <w:color w:val="1F4E79" w:themeColor="accent5" w:themeShade="80"/>
        </w:rPr>
      </w:pPr>
      <w:r w:rsidRPr="529FEA48">
        <w:rPr>
          <w:color w:val="1F4E79" w:themeColor="accent5" w:themeShade="80"/>
        </w:rPr>
        <w:t xml:space="preserve"> </w:t>
      </w:r>
      <w:bookmarkStart w:name="_Toc414040865" w:id="12"/>
      <w:r w:rsidRPr="00DC1E5B" w:rsidR="00706CCA">
        <w:rPr>
          <w:strike/>
          <w:color w:val="1F4E79" w:themeColor="accent5" w:themeShade="80"/>
        </w:rPr>
        <w:t>Site Visit</w:t>
      </w:r>
      <w:r w:rsidRPr="00DC1E5B" w:rsidR="005D17C4">
        <w:rPr>
          <w:strike/>
          <w:color w:val="1F4E79" w:themeColor="accent5" w:themeShade="80"/>
        </w:rPr>
        <w:t>s</w:t>
      </w:r>
      <w:bookmarkEnd w:id="12"/>
    </w:p>
    <w:p w:rsidRPr="00DC1E5B" w:rsidR="00643B2F" w:rsidP="63D56887" w:rsidRDefault="00643B2F" w14:paraId="14512ABA" w14:textId="403BE846">
      <w:pPr>
        <w:rPr>
          <w:rFonts w:eastAsiaTheme="majorEastAsia"/>
          <w:strike/>
        </w:rPr>
      </w:pPr>
      <w:r w:rsidRPr="00DC1E5B">
        <w:rPr>
          <w:rFonts w:eastAsiaTheme="majorEastAsia"/>
          <w:strike/>
        </w:rPr>
        <w:t xml:space="preserve">Site visits maybe offered as part of this process to help Tenderers ensure that they are completely comfortable with the scope of the requirements ahead of submitting their proposal. Tenderers are strongly encouraged to participate in the site visits if offered. To arrange a site visit Tenderers must contact </w:t>
      </w:r>
      <w:proofErr w:type="spellStart"/>
      <w:r w:rsidRPr="00DC1E5B">
        <w:rPr>
          <w:rFonts w:eastAsiaTheme="majorEastAsia"/>
          <w:strike/>
        </w:rPr>
        <w:t>Barcud</w:t>
      </w:r>
      <w:proofErr w:type="spellEnd"/>
      <w:r w:rsidRPr="00DC1E5B">
        <w:rPr>
          <w:rFonts w:eastAsiaTheme="majorEastAsia"/>
          <w:strike/>
        </w:rPr>
        <w:t xml:space="preserve"> Shared Services in advance through Sell2Wales, prior to the supplier questions deadline. Tenderers are only allowed access to the site by pre-arranged appointments with </w:t>
      </w:r>
      <w:proofErr w:type="spellStart"/>
      <w:r w:rsidRPr="00DC1E5B">
        <w:rPr>
          <w:rFonts w:eastAsiaTheme="majorEastAsia"/>
          <w:strike/>
        </w:rPr>
        <w:t>Barcud</w:t>
      </w:r>
      <w:proofErr w:type="spellEnd"/>
      <w:r w:rsidRPr="00DC1E5B">
        <w:rPr>
          <w:rFonts w:eastAsiaTheme="majorEastAsia"/>
          <w:strike/>
        </w:rPr>
        <w:t xml:space="preserve"> Shared Services. A representatives may accompany Tenderers when visiting and inspecting the site.</w:t>
      </w:r>
    </w:p>
    <w:p w:rsidRPr="00DC1E5B" w:rsidR="005D17C4" w:rsidP="005D17C4" w:rsidRDefault="00643B2F" w14:paraId="24A2430C" w14:textId="6EEA3DA7">
      <w:pPr>
        <w:pStyle w:val="Heading2"/>
        <w:numPr>
          <w:ilvl w:val="1"/>
          <w:numId w:val="1"/>
        </w:numPr>
        <w:spacing w:line="360" w:lineRule="auto"/>
        <w:rPr>
          <w:strike/>
          <w:color w:val="1F4E79" w:themeColor="accent5" w:themeShade="80"/>
        </w:rPr>
      </w:pPr>
      <w:bookmarkStart w:name="_Toc190601062" w:id="13"/>
      <w:r w:rsidRPr="00DC1E5B">
        <w:rPr>
          <w:strike/>
          <w:color w:val="1F4E79" w:themeColor="accent5" w:themeShade="80"/>
        </w:rPr>
        <w:t>Leaseholder Consultation</w:t>
      </w:r>
      <w:bookmarkEnd w:id="13"/>
    </w:p>
    <w:p w:rsidRPr="00DC1E5B" w:rsidR="00797A49" w:rsidP="00643B2F" w:rsidRDefault="008146D0" w14:paraId="1860CC84" w14:textId="2B9EFEAD">
      <w:pPr>
        <w:rPr>
          <w:strike/>
        </w:rPr>
      </w:pPr>
      <w:r w:rsidRPr="00DC1E5B">
        <w:rPr>
          <w:strike/>
        </w:rPr>
        <w:t>This tender</w:t>
      </w:r>
      <w:r w:rsidRPr="00DC1E5B" w:rsidR="001D77F5">
        <w:rPr>
          <w:strike/>
        </w:rPr>
        <w:t xml:space="preserve"> </w:t>
      </w:r>
      <w:r w:rsidRPr="00DC1E5B" w:rsidR="00954053">
        <w:rPr>
          <w:strike/>
        </w:rPr>
        <w:t xml:space="preserve">includes the involvement of </w:t>
      </w:r>
      <w:r w:rsidRPr="00DC1E5B" w:rsidR="00312AF3">
        <w:rPr>
          <w:strike/>
        </w:rPr>
        <w:t>Leasehold properties</w:t>
      </w:r>
      <w:r w:rsidRPr="00DC1E5B" w:rsidR="00344EE9">
        <w:rPr>
          <w:strike/>
        </w:rPr>
        <w:t xml:space="preserve"> and as such consultation </w:t>
      </w:r>
      <w:r w:rsidRPr="00DC1E5B" w:rsidR="00AC0C49">
        <w:rPr>
          <w:strike/>
        </w:rPr>
        <w:t xml:space="preserve">with these leaseholders </w:t>
      </w:r>
      <w:r w:rsidRPr="00DC1E5B" w:rsidR="00797A49">
        <w:rPr>
          <w:strike/>
        </w:rPr>
        <w:t xml:space="preserve">under section 20 of the Landlord &amp; Tenant Act 1985 is being undertaken. </w:t>
      </w:r>
      <w:r w:rsidRPr="00DC1E5B" w:rsidR="002361F5">
        <w:rPr>
          <w:strike/>
        </w:rPr>
        <w:t xml:space="preserve">Consultation with leaseholders </w:t>
      </w:r>
      <w:r w:rsidRPr="00DC1E5B" w:rsidR="00E3575E">
        <w:rPr>
          <w:strike/>
        </w:rPr>
        <w:t xml:space="preserve">may increase the period between Tender Evaluation and </w:t>
      </w:r>
      <w:r w:rsidRPr="00DC1E5B" w:rsidR="002F0BA9">
        <w:rPr>
          <w:strike/>
        </w:rPr>
        <w:t>Award Notification.</w:t>
      </w:r>
    </w:p>
    <w:p w:rsidRPr="00612CBF" w:rsidR="00760ECD" w:rsidP="00612CBF" w:rsidRDefault="00760ECD" w14:paraId="69F56C88" w14:textId="370A9130">
      <w:pPr>
        <w:pStyle w:val="Heading2"/>
        <w:numPr>
          <w:ilvl w:val="1"/>
          <w:numId w:val="1"/>
        </w:numPr>
        <w:spacing w:line="360" w:lineRule="auto"/>
        <w:rPr>
          <w:color w:val="1F4E79" w:themeColor="accent5" w:themeShade="80"/>
        </w:rPr>
      </w:pPr>
      <w:bookmarkStart w:name="_Toc1018384129" w:id="14"/>
      <w:r w:rsidRPr="529FEA48">
        <w:rPr>
          <w:color w:val="1F4E79" w:themeColor="accent5" w:themeShade="80"/>
        </w:rPr>
        <w:t>Corporate Policies</w:t>
      </w:r>
      <w:bookmarkEnd w:id="14"/>
    </w:p>
    <w:p w:rsidRPr="00733607" w:rsidR="00760ECD" w:rsidP="00733607" w:rsidRDefault="00DF0136" w14:paraId="43FF3AC8" w14:textId="572791BE">
      <w:pPr>
        <w:rPr>
          <w:rFonts w:eastAsiaTheme="majorEastAsia"/>
        </w:rPr>
      </w:pPr>
      <w:r w:rsidRPr="00DF0136">
        <w:rPr>
          <w:rFonts w:eastAsiaTheme="majorEastAsia"/>
        </w:rPr>
        <w:t xml:space="preserve">In addition to the requirements outlined in the Specification the appointed contractor will be required to comply with the relevant </w:t>
      </w:r>
      <w:proofErr w:type="spellStart"/>
      <w:r w:rsidRPr="00DF0136">
        <w:rPr>
          <w:rFonts w:eastAsiaTheme="majorEastAsia"/>
        </w:rPr>
        <w:t>Barcud</w:t>
      </w:r>
      <w:proofErr w:type="spellEnd"/>
      <w:r w:rsidRPr="00DF0136">
        <w:rPr>
          <w:rFonts w:eastAsiaTheme="majorEastAsia"/>
        </w:rPr>
        <w:t xml:space="preserve"> Shared Services Clients policies and codes of practice, these policies can be provided upon request.</w:t>
      </w:r>
    </w:p>
    <w:p w:rsidRPr="00612CBF" w:rsidR="00760ECD" w:rsidP="00612CBF" w:rsidRDefault="00760ECD" w14:paraId="78F1BD0E" w14:textId="77777777">
      <w:pPr>
        <w:pStyle w:val="Heading2"/>
        <w:numPr>
          <w:ilvl w:val="1"/>
          <w:numId w:val="1"/>
        </w:numPr>
        <w:spacing w:line="360" w:lineRule="auto"/>
        <w:rPr>
          <w:color w:val="1F4E79" w:themeColor="accent5" w:themeShade="80"/>
        </w:rPr>
      </w:pPr>
      <w:bookmarkStart w:name="_Toc2040740350" w:id="15"/>
      <w:r w:rsidRPr="529FEA48">
        <w:rPr>
          <w:color w:val="1F4E79" w:themeColor="accent5" w:themeShade="80"/>
        </w:rPr>
        <w:t>Sub-Contracting Arrangements</w:t>
      </w:r>
      <w:bookmarkEnd w:id="15"/>
      <w:r w:rsidRPr="529FEA48">
        <w:rPr>
          <w:color w:val="1F4E79" w:themeColor="accent5" w:themeShade="80"/>
        </w:rPr>
        <w:t xml:space="preserve"> </w:t>
      </w:r>
    </w:p>
    <w:p w:rsidRPr="00057FA2" w:rsidR="00760ECD" w:rsidP="00760ECD" w:rsidRDefault="00760ECD" w14:paraId="6069856C" w14:textId="77777777">
      <w:pPr>
        <w:rPr>
          <w:rFonts w:eastAsiaTheme="majorEastAsia"/>
        </w:rPr>
      </w:pPr>
      <w:r w:rsidRPr="00760ECD">
        <w:rPr>
          <w:rFonts w:eastAsiaTheme="majorEastAsia"/>
        </w:rPr>
        <w:t xml:space="preserve">Where a sub-contracting approach is proposed, all information requested should be given in respect </w:t>
      </w:r>
      <w:r w:rsidRPr="00057FA2">
        <w:rPr>
          <w:rFonts w:eastAsiaTheme="majorEastAsia"/>
        </w:rPr>
        <w:t xml:space="preserve">of the primary Supplier/Contractor. </w:t>
      </w:r>
    </w:p>
    <w:p w:rsidRPr="00057FA2" w:rsidR="00760ECD" w:rsidP="00760ECD" w:rsidRDefault="00760ECD" w14:paraId="1AAE690C" w14:textId="1506A715">
      <w:pPr>
        <w:rPr>
          <w:rFonts w:eastAsiaTheme="majorEastAsia"/>
        </w:rPr>
      </w:pPr>
      <w:r w:rsidRPr="00057FA2">
        <w:rPr>
          <w:rFonts w:eastAsiaTheme="majorEastAsia"/>
        </w:rPr>
        <w:t xml:space="preserve">Where sub-contractors will play a significant role in the delivery of the services or products under the Contract please indicate, in a separate appendix (by inserting the relevant company/organisation name), the composition of the supply chain, indicating which member of the supply chain will be </w:t>
      </w:r>
      <w:r w:rsidRPr="00057FA2">
        <w:rPr>
          <w:rFonts w:eastAsiaTheme="majorEastAsia"/>
        </w:rPr>
        <w:lastRenderedPageBreak/>
        <w:t xml:space="preserve">responsible for the main elements of the Contract by producing a structure that proves to </w:t>
      </w:r>
      <w:proofErr w:type="spellStart"/>
      <w:r w:rsidRPr="00057FA2" w:rsidR="00E841DE">
        <w:rPr>
          <w:rFonts w:eastAsiaTheme="majorEastAsia"/>
        </w:rPr>
        <w:t>Bar</w:t>
      </w:r>
      <w:r w:rsidR="009613A1">
        <w:rPr>
          <w:rFonts w:eastAsiaTheme="majorEastAsia"/>
        </w:rPr>
        <w:t>c</w:t>
      </w:r>
      <w:r w:rsidRPr="00057FA2" w:rsidR="00E841DE">
        <w:rPr>
          <w:rFonts w:eastAsiaTheme="majorEastAsia"/>
        </w:rPr>
        <w:t>ud</w:t>
      </w:r>
      <w:proofErr w:type="spellEnd"/>
      <w:r w:rsidRPr="00057FA2" w:rsidR="00E841DE">
        <w:rPr>
          <w:rFonts w:eastAsiaTheme="majorEastAsia"/>
        </w:rPr>
        <w:t xml:space="preserve"> Shared Services </w:t>
      </w:r>
      <w:r w:rsidRPr="00057FA2">
        <w:rPr>
          <w:rFonts w:eastAsiaTheme="majorEastAsia"/>
        </w:rPr>
        <w:t>that the Tenderer will have at its disposal the resources necessary, with regard to criteria relating to economic and financial standing as set out under Regulation 58 (7) and the technical and professional ability as set out in Regulation 58 (15). It must be noted that ultimate responsibility will always rest with the primary Supplier/Contractor. Tenderers must demonstrate how they will secure and manage their supply chain to deliver contracts.</w:t>
      </w:r>
    </w:p>
    <w:p w:rsidRPr="00057FA2" w:rsidR="00760ECD" w:rsidP="00760ECD" w:rsidRDefault="00760ECD" w14:paraId="168C13E8" w14:textId="3EA88918">
      <w:pPr>
        <w:rPr>
          <w:rFonts w:eastAsiaTheme="majorEastAsia"/>
        </w:rPr>
      </w:pPr>
      <w:r w:rsidRPr="00057FA2">
        <w:rPr>
          <w:rFonts w:eastAsiaTheme="majorEastAsia"/>
        </w:rPr>
        <w:t xml:space="preserve">It is recognised that arrangements in relation to sub-contracting may be subject to future change. However, Tenderers should be aware that where sub-contractors are to play a significant role, any changes to those sub-contracting arrangements may constitute a material change and, therefore, may affect the ability of the Tenderer to proceed with the procurement process or to provide the goods.    </w:t>
      </w:r>
    </w:p>
    <w:p w:rsidRPr="00612CBF" w:rsidR="00760ECD" w:rsidP="00612CBF" w:rsidRDefault="00760ECD" w14:paraId="29620CA4" w14:textId="77777777">
      <w:pPr>
        <w:pStyle w:val="Heading2"/>
        <w:numPr>
          <w:ilvl w:val="1"/>
          <w:numId w:val="1"/>
        </w:numPr>
        <w:spacing w:line="360" w:lineRule="auto"/>
        <w:rPr>
          <w:color w:val="1F4E79" w:themeColor="accent5" w:themeShade="80"/>
        </w:rPr>
      </w:pPr>
      <w:bookmarkStart w:name="_Toc976140754" w:id="16"/>
      <w:r w:rsidRPr="529FEA48">
        <w:rPr>
          <w:color w:val="1F4E79" w:themeColor="accent5" w:themeShade="80"/>
        </w:rPr>
        <w:t>Consortia Arrangements</w:t>
      </w:r>
      <w:bookmarkEnd w:id="16"/>
    </w:p>
    <w:p w:rsidRPr="00760ECD" w:rsidR="00760ECD" w:rsidP="00760ECD" w:rsidRDefault="00760ECD" w14:paraId="2720A1BE" w14:textId="77777777">
      <w:pPr>
        <w:rPr>
          <w:rFonts w:eastAsiaTheme="majorEastAsia"/>
        </w:rPr>
      </w:pPr>
      <w:r w:rsidRPr="00760ECD">
        <w:rPr>
          <w:rFonts w:eastAsiaTheme="majorEastAsia"/>
        </w:rPr>
        <w:t>If the Tenderer bidding for the Contract is a consortium, the following information must be provided;</w:t>
      </w:r>
    </w:p>
    <w:p w:rsidRPr="00760ECD" w:rsidR="00760ECD" w:rsidP="00760ECD" w:rsidRDefault="00760ECD" w14:paraId="29E9BCC2" w14:textId="17B56B77">
      <w:pPr>
        <w:pStyle w:val="ListParagraph"/>
        <w:numPr>
          <w:ilvl w:val="0"/>
          <w:numId w:val="7"/>
        </w:numPr>
        <w:rPr>
          <w:rFonts w:eastAsiaTheme="majorEastAsia"/>
        </w:rPr>
      </w:pPr>
      <w:r w:rsidRPr="00760ECD">
        <w:rPr>
          <w:rFonts w:eastAsiaTheme="majorEastAsia"/>
        </w:rPr>
        <w:t>full details of the consortium;</w:t>
      </w:r>
    </w:p>
    <w:p w:rsidRPr="00760ECD" w:rsidR="00760ECD" w:rsidP="00760ECD" w:rsidRDefault="00760ECD" w14:paraId="06FB23F0" w14:textId="4FA4DB3F">
      <w:pPr>
        <w:pStyle w:val="ListParagraph"/>
        <w:numPr>
          <w:ilvl w:val="0"/>
          <w:numId w:val="7"/>
        </w:numPr>
        <w:rPr>
          <w:rFonts w:eastAsiaTheme="majorEastAsia"/>
        </w:rPr>
      </w:pPr>
      <w:r w:rsidRPr="00760ECD">
        <w:rPr>
          <w:rFonts w:eastAsiaTheme="majorEastAsia"/>
        </w:rPr>
        <w:t>the proposed proportionate responsibility of each of the members;</w:t>
      </w:r>
    </w:p>
    <w:p w:rsidRPr="00760ECD" w:rsidR="00760ECD" w:rsidP="00760ECD" w:rsidRDefault="00760ECD" w14:paraId="6B9E7046" w14:textId="22AD3FCB">
      <w:pPr>
        <w:pStyle w:val="ListParagraph"/>
        <w:numPr>
          <w:ilvl w:val="0"/>
          <w:numId w:val="7"/>
        </w:numPr>
        <w:rPr>
          <w:rFonts w:eastAsiaTheme="majorEastAsia"/>
        </w:rPr>
      </w:pPr>
      <w:r w:rsidRPr="00760ECD">
        <w:rPr>
          <w:rFonts w:eastAsiaTheme="majorEastAsia"/>
        </w:rPr>
        <w:t>full details of the actual or proposed percentage shareholding of the constituent members within the consortium;</w:t>
      </w:r>
    </w:p>
    <w:p w:rsidRPr="00760ECD" w:rsidR="00760ECD" w:rsidP="00760ECD" w:rsidRDefault="00760ECD" w14:paraId="38460F36" w14:textId="5DD3418B">
      <w:pPr>
        <w:pStyle w:val="ListParagraph"/>
        <w:numPr>
          <w:ilvl w:val="0"/>
          <w:numId w:val="7"/>
        </w:numPr>
        <w:rPr>
          <w:rFonts w:eastAsiaTheme="majorEastAsia"/>
        </w:rPr>
      </w:pPr>
      <w:r w:rsidRPr="00760ECD">
        <w:rPr>
          <w:rFonts w:eastAsiaTheme="majorEastAsia"/>
        </w:rPr>
        <w:t>the lead member of the consortium who will be contractually responsible for delivery of the Contract (if a separate legal entity is not being created); and</w:t>
      </w:r>
    </w:p>
    <w:p w:rsidRPr="00760ECD" w:rsidR="00760ECD" w:rsidP="00760ECD" w:rsidRDefault="00760ECD" w14:paraId="72C2661A" w14:textId="2436E704">
      <w:pPr>
        <w:pStyle w:val="ListParagraph"/>
        <w:numPr>
          <w:ilvl w:val="0"/>
          <w:numId w:val="7"/>
        </w:numPr>
        <w:rPr>
          <w:rFonts w:eastAsiaTheme="majorEastAsia"/>
        </w:rPr>
      </w:pPr>
      <w:r w:rsidRPr="00760ECD">
        <w:rPr>
          <w:rFonts w:eastAsiaTheme="majorEastAsia"/>
        </w:rPr>
        <w:t>if the consortium is not proposing to form a legal entity, full details of proposed arrangements within a separate appendix.</w:t>
      </w:r>
    </w:p>
    <w:p w:rsidRPr="00760ECD" w:rsidR="00760ECD" w:rsidP="00760ECD" w:rsidRDefault="00760ECD" w14:paraId="2AF7E755" w14:textId="20440A2D">
      <w:pPr>
        <w:rPr>
          <w:rFonts w:eastAsiaTheme="majorEastAsia"/>
        </w:rPr>
      </w:pPr>
      <w:r w:rsidRPr="00760ECD">
        <w:rPr>
          <w:rFonts w:eastAsiaTheme="majorEastAsia"/>
        </w:rPr>
        <w:t xml:space="preserve">Please note </w:t>
      </w:r>
      <w:proofErr w:type="spellStart"/>
      <w:r w:rsidRPr="00CD0C1B" w:rsidR="00CD0C1B">
        <w:rPr>
          <w:rFonts w:eastAsiaTheme="majorEastAsia"/>
        </w:rPr>
        <w:t>Barcud</w:t>
      </w:r>
      <w:proofErr w:type="spellEnd"/>
      <w:r w:rsidRPr="00CD0C1B" w:rsidR="00CD0C1B">
        <w:rPr>
          <w:rFonts w:eastAsiaTheme="majorEastAsia"/>
        </w:rPr>
        <w:t xml:space="preserve"> Shared Services </w:t>
      </w:r>
      <w:r w:rsidRPr="00760ECD">
        <w:rPr>
          <w:rFonts w:eastAsiaTheme="majorEastAsia"/>
        </w:rPr>
        <w:t xml:space="preserve">reserves the right to require a successful consortium to form a single legal entity if awarded the Contract, to the extent that a specific legal form is deemed by </w:t>
      </w:r>
      <w:proofErr w:type="spellStart"/>
      <w:r w:rsidRPr="00CD0C1B" w:rsidR="00CD0C1B">
        <w:rPr>
          <w:rFonts w:eastAsiaTheme="majorEastAsia"/>
        </w:rPr>
        <w:t>Barcud</w:t>
      </w:r>
      <w:proofErr w:type="spellEnd"/>
      <w:r w:rsidRPr="00CD0C1B" w:rsidR="00CD0C1B">
        <w:rPr>
          <w:rFonts w:eastAsiaTheme="majorEastAsia"/>
        </w:rPr>
        <w:t xml:space="preserve"> Shared Services </w:t>
      </w:r>
      <w:r w:rsidRPr="00760ECD">
        <w:rPr>
          <w:rFonts w:eastAsiaTheme="majorEastAsia"/>
        </w:rPr>
        <w:t xml:space="preserve">as being necessary for the satisfactory performance of the Contract. </w:t>
      </w:r>
      <w:r w:rsidRPr="00E70590">
        <w:rPr>
          <w:rFonts w:eastAsiaTheme="majorEastAsia"/>
          <w:b/>
          <w:bCs/>
        </w:rPr>
        <w:t xml:space="preserve">All members of the consortium will be required to provide the information required in all sections of the Tender Award Stage as part of a single composite response to </w:t>
      </w:r>
      <w:proofErr w:type="spellStart"/>
      <w:r w:rsidRPr="00E70590" w:rsidR="00CD0C1B">
        <w:rPr>
          <w:rFonts w:eastAsiaTheme="majorEastAsia"/>
          <w:b/>
          <w:bCs/>
        </w:rPr>
        <w:t>Barcud</w:t>
      </w:r>
      <w:proofErr w:type="spellEnd"/>
      <w:r w:rsidRPr="00E70590" w:rsidR="00CD0C1B">
        <w:rPr>
          <w:rFonts w:eastAsiaTheme="majorEastAsia"/>
          <w:b/>
          <w:bCs/>
        </w:rPr>
        <w:t xml:space="preserve"> Shared Services</w:t>
      </w:r>
      <w:r w:rsidRPr="00760ECD">
        <w:rPr>
          <w:rFonts w:eastAsiaTheme="majorEastAsia"/>
        </w:rPr>
        <w:t xml:space="preserve">, i.e. each member of the consortium is required to complete all sections of the Tender Award Stage. </w:t>
      </w:r>
    </w:p>
    <w:p w:rsidRPr="00760ECD" w:rsidR="00760ECD" w:rsidP="00760ECD" w:rsidRDefault="00760ECD" w14:paraId="5A65E755" w14:textId="6E73D5FA">
      <w:pPr>
        <w:rPr>
          <w:rFonts w:eastAsiaTheme="majorEastAsia"/>
        </w:rPr>
      </w:pPr>
      <w:r w:rsidRPr="00760ECD">
        <w:rPr>
          <w:rFonts w:eastAsiaTheme="majorEastAsia"/>
        </w:rPr>
        <w:t xml:space="preserve">The submissions of each consortium member will be scored in accordance with the weightings and rationale as described </w:t>
      </w:r>
      <w:r w:rsidR="00351398">
        <w:rPr>
          <w:rFonts w:eastAsiaTheme="majorEastAsia"/>
        </w:rPr>
        <w:t xml:space="preserve">within </w:t>
      </w:r>
      <w:r w:rsidRPr="00351398" w:rsidR="00351398">
        <w:rPr>
          <w:rFonts w:eastAsiaTheme="majorEastAsia"/>
        </w:rPr>
        <w:t>3.</w:t>
      </w:r>
      <w:r w:rsidR="00351398">
        <w:rPr>
          <w:rFonts w:eastAsiaTheme="majorEastAsia"/>
        </w:rPr>
        <w:t xml:space="preserve"> </w:t>
      </w:r>
      <w:r w:rsidRPr="00351398" w:rsidR="00351398">
        <w:rPr>
          <w:rFonts w:eastAsiaTheme="majorEastAsia"/>
        </w:rPr>
        <w:t>Evaluation and Selection</w:t>
      </w:r>
      <w:r w:rsidR="00351398">
        <w:rPr>
          <w:rFonts w:eastAsiaTheme="majorEastAsia"/>
        </w:rPr>
        <w:t>.</w:t>
      </w:r>
    </w:p>
    <w:p w:rsidRPr="00760ECD" w:rsidR="00760ECD" w:rsidP="00760ECD" w:rsidRDefault="00760ECD" w14:paraId="52FF6B12" w14:textId="3626FFAD">
      <w:pPr>
        <w:rPr>
          <w:rFonts w:eastAsiaTheme="majorEastAsia"/>
        </w:rPr>
      </w:pPr>
      <w:r w:rsidRPr="00760ECD">
        <w:rPr>
          <w:rFonts w:eastAsiaTheme="majorEastAsia"/>
        </w:rPr>
        <w:t>The total overall score of each consortium member will be added together and divided by the total number of consortium members. For example, if there are 3 consortium members, the total overall score of each consortium member will be added together and divided by 3.</w:t>
      </w:r>
    </w:p>
    <w:p w:rsidRPr="00760ECD" w:rsidR="00760ECD" w:rsidP="00760ECD" w:rsidRDefault="00760ECD" w14:paraId="4EB7698F" w14:textId="5333CC22">
      <w:pPr>
        <w:rPr>
          <w:rFonts w:eastAsiaTheme="majorEastAsia"/>
        </w:rPr>
      </w:pPr>
      <w:r w:rsidRPr="00760ECD">
        <w:rPr>
          <w:rFonts w:eastAsiaTheme="majorEastAsia"/>
        </w:rPr>
        <w:t xml:space="preserve">If one, or more, members fail one of the Pass/Fail questions then </w:t>
      </w:r>
      <w:proofErr w:type="spellStart"/>
      <w:r w:rsidRPr="00CD0C1B" w:rsidR="00CD0C1B">
        <w:rPr>
          <w:rFonts w:eastAsiaTheme="majorEastAsia"/>
        </w:rPr>
        <w:t>Barcud</w:t>
      </w:r>
      <w:proofErr w:type="spellEnd"/>
      <w:r w:rsidRPr="00CD0C1B" w:rsidR="00CD0C1B">
        <w:rPr>
          <w:rFonts w:eastAsiaTheme="majorEastAsia"/>
        </w:rPr>
        <w:t xml:space="preserve"> Shared Services</w:t>
      </w:r>
      <w:r w:rsidRPr="00760ECD" w:rsidR="00CD0C1B">
        <w:rPr>
          <w:rFonts w:eastAsiaTheme="majorEastAsia"/>
        </w:rPr>
        <w:t xml:space="preserve"> </w:t>
      </w:r>
      <w:r w:rsidRPr="00760ECD">
        <w:rPr>
          <w:rFonts w:eastAsiaTheme="majorEastAsia"/>
        </w:rPr>
        <w:t xml:space="preserve">reserves the right to seek clarification from the lead member of the consortium to allow them to provide an adequate explanation of why the consortium member has failed the question. If the lead member cannot provide an adequate explanation, </w:t>
      </w:r>
      <w:proofErr w:type="spellStart"/>
      <w:r w:rsidRPr="00CD0C1B" w:rsidR="00CD0C1B">
        <w:rPr>
          <w:rFonts w:eastAsiaTheme="majorEastAsia"/>
        </w:rPr>
        <w:t>Barcud</w:t>
      </w:r>
      <w:proofErr w:type="spellEnd"/>
      <w:r w:rsidRPr="00CD0C1B" w:rsidR="00CD0C1B">
        <w:rPr>
          <w:rFonts w:eastAsiaTheme="majorEastAsia"/>
        </w:rPr>
        <w:t xml:space="preserve"> Shared Services </w:t>
      </w:r>
      <w:r w:rsidRPr="00760ECD">
        <w:rPr>
          <w:rFonts w:eastAsiaTheme="majorEastAsia"/>
        </w:rPr>
        <w:t xml:space="preserve">reserves the right to apply a Fail for this question, and therefore, </w:t>
      </w:r>
      <w:proofErr w:type="spellStart"/>
      <w:r w:rsidRPr="00CD0C1B" w:rsidR="00CD0C1B">
        <w:rPr>
          <w:rFonts w:eastAsiaTheme="majorEastAsia"/>
        </w:rPr>
        <w:t>Barcud</w:t>
      </w:r>
      <w:proofErr w:type="spellEnd"/>
      <w:r w:rsidRPr="00CD0C1B" w:rsidR="00CD0C1B">
        <w:rPr>
          <w:rFonts w:eastAsiaTheme="majorEastAsia"/>
        </w:rPr>
        <w:t xml:space="preserve"> Shared Services </w:t>
      </w:r>
      <w:r w:rsidRPr="00760ECD">
        <w:rPr>
          <w:rFonts w:eastAsiaTheme="majorEastAsia"/>
        </w:rPr>
        <w:t>reserves the right to apply a Fail for the whole consortium, which will result in the consortium not proceeding further in the tender process.</w:t>
      </w:r>
    </w:p>
    <w:p w:rsidRPr="00760ECD" w:rsidR="00760ECD" w:rsidP="00760ECD" w:rsidRDefault="00CD0C1B" w14:paraId="35585374" w14:textId="1BBC9F4A">
      <w:pPr>
        <w:rPr>
          <w:rFonts w:asciiTheme="majorHAnsi" w:hAnsiTheme="majorHAnsi" w:eastAsiaTheme="majorEastAsia" w:cstheme="majorBidi"/>
          <w:color w:val="2F5496" w:themeColor="accent1" w:themeShade="BF"/>
          <w:sz w:val="28"/>
          <w:szCs w:val="28"/>
        </w:rPr>
      </w:pPr>
      <w:proofErr w:type="spellStart"/>
      <w:r w:rsidRPr="00CD0C1B">
        <w:rPr>
          <w:rFonts w:eastAsiaTheme="majorEastAsia"/>
        </w:rPr>
        <w:t>Barcud</w:t>
      </w:r>
      <w:proofErr w:type="spellEnd"/>
      <w:r w:rsidRPr="00CD0C1B">
        <w:rPr>
          <w:rFonts w:eastAsiaTheme="majorEastAsia"/>
        </w:rPr>
        <w:t xml:space="preserve"> Shared Services </w:t>
      </w:r>
      <w:r w:rsidRPr="00760ECD" w:rsidR="00760ECD">
        <w:rPr>
          <w:rFonts w:eastAsiaTheme="majorEastAsia"/>
        </w:rPr>
        <w:t xml:space="preserve">recognises that arrangements in relation to consortia may (within limits) be subject to future change. Tenderers should therefore respond in the light of the arrangements as </w:t>
      </w:r>
      <w:r w:rsidRPr="00760ECD" w:rsidR="00760ECD">
        <w:rPr>
          <w:rFonts w:eastAsiaTheme="majorEastAsia"/>
        </w:rPr>
        <w:lastRenderedPageBreak/>
        <w:t xml:space="preserve">currently envisaged. Potential suppliers are reminded that any future proposed change in relation to consortia must be notified to </w:t>
      </w:r>
      <w:proofErr w:type="spellStart"/>
      <w:r w:rsidRPr="00CD0C1B">
        <w:rPr>
          <w:rFonts w:eastAsiaTheme="majorEastAsia"/>
        </w:rPr>
        <w:t>Barcud</w:t>
      </w:r>
      <w:proofErr w:type="spellEnd"/>
      <w:r w:rsidRPr="00CD0C1B">
        <w:rPr>
          <w:rFonts w:eastAsiaTheme="majorEastAsia"/>
        </w:rPr>
        <w:t xml:space="preserve"> Shared Services </w:t>
      </w:r>
      <w:r w:rsidRPr="00760ECD" w:rsidR="00760ECD">
        <w:rPr>
          <w:rFonts w:eastAsiaTheme="majorEastAsia"/>
        </w:rPr>
        <w:t>so that it can make a further assessment by applying the Award Criteria to the new information provided.</w:t>
      </w:r>
    </w:p>
    <w:p w:rsidRPr="00612CBF" w:rsidR="00BD78BF" w:rsidP="00BD78BF" w:rsidRDefault="0081125F" w14:paraId="4AD0D486" w14:textId="50C9635E">
      <w:pPr>
        <w:pStyle w:val="Heading2"/>
        <w:numPr>
          <w:ilvl w:val="1"/>
          <w:numId w:val="1"/>
        </w:numPr>
        <w:spacing w:line="360" w:lineRule="auto"/>
        <w:rPr>
          <w:color w:val="1F4E79" w:themeColor="accent5" w:themeShade="80"/>
        </w:rPr>
      </w:pPr>
      <w:bookmarkStart w:name="_Toc412731775" w:id="17"/>
      <w:r w:rsidRPr="529FEA48">
        <w:rPr>
          <w:color w:val="1F4E79" w:themeColor="accent5" w:themeShade="80"/>
        </w:rPr>
        <w:t>Disbarment and Contract Termination</w:t>
      </w:r>
      <w:bookmarkEnd w:id="17"/>
    </w:p>
    <w:p w:rsidR="00DC1E5B" w:rsidP="0081125F" w:rsidRDefault="0081125F" w14:paraId="5DB20485" w14:textId="52129D17">
      <w:pPr>
        <w:rPr>
          <w:rFonts w:eastAsiaTheme="majorEastAsia"/>
        </w:rPr>
      </w:pPr>
      <w:r w:rsidRPr="0081125F">
        <w:rPr>
          <w:rFonts w:eastAsiaTheme="majorEastAsia"/>
        </w:rPr>
        <w:t>In accordance with the Procurement Act 2023, the Authority reserves the right to terminate the contract with immediate effect if the Supplier, or any entity on whose capacity the Supplier relies, is added to the debarment list maintained under Section 59 of the Act during the term of the contract. This right applies whether the disbarment relates to mandatory or discretionary exclusion grounds. In such circumstances, the Authority shall incur no liability for loss of profit, loss of business, or any other compensation arising from the termination, and payment will only be made for goods, services, or works delivered and accepted prior to the termination date.</w:t>
      </w:r>
    </w:p>
    <w:p w:rsidRPr="00612CBF" w:rsidR="00A52185" w:rsidP="00612CBF" w:rsidRDefault="00C36FDB" w14:paraId="6C87B8F2" w14:textId="32382B79">
      <w:pPr>
        <w:pStyle w:val="Heading1"/>
        <w:numPr>
          <w:ilvl w:val="0"/>
          <w:numId w:val="1"/>
        </w:numPr>
        <w:spacing w:line="360" w:lineRule="auto"/>
        <w:rPr>
          <w:color w:val="1F4E79" w:themeColor="accent5" w:themeShade="80"/>
          <w:sz w:val="32"/>
          <w:szCs w:val="32"/>
        </w:rPr>
      </w:pPr>
      <w:bookmarkStart w:name="_Ref147841046" w:id="18"/>
      <w:bookmarkStart w:name="_Ref147841058" w:id="19"/>
      <w:bookmarkStart w:name="_Ref147841082" w:id="20"/>
      <w:bookmarkStart w:name="_Ref147841092" w:id="21"/>
      <w:bookmarkStart w:name="_Ref147841126" w:id="22"/>
      <w:bookmarkStart w:name="_Ref147841130" w:id="23"/>
      <w:bookmarkStart w:name="_Toc610932632" w:id="24"/>
      <w:r w:rsidRPr="529FEA48">
        <w:rPr>
          <w:color w:val="1F4E79" w:themeColor="accent5" w:themeShade="80"/>
          <w:sz w:val="32"/>
          <w:szCs w:val="32"/>
        </w:rPr>
        <w:t>Evaluation and Selection</w:t>
      </w:r>
      <w:bookmarkEnd w:id="18"/>
      <w:bookmarkEnd w:id="19"/>
      <w:bookmarkEnd w:id="20"/>
      <w:bookmarkEnd w:id="21"/>
      <w:bookmarkEnd w:id="22"/>
      <w:bookmarkEnd w:id="23"/>
      <w:bookmarkEnd w:id="24"/>
    </w:p>
    <w:p w:rsidRPr="00612CBF" w:rsidR="00FD37F3" w:rsidP="00612CBF" w:rsidRDefault="009B3BB0" w14:paraId="50007937" w14:textId="1F15C857">
      <w:pPr>
        <w:pStyle w:val="Heading2"/>
        <w:numPr>
          <w:ilvl w:val="1"/>
          <w:numId w:val="1"/>
        </w:numPr>
        <w:spacing w:line="360" w:lineRule="auto"/>
        <w:rPr>
          <w:color w:val="1F4E79" w:themeColor="accent5" w:themeShade="80"/>
        </w:rPr>
      </w:pPr>
      <w:bookmarkStart w:name="_Toc681024632" w:id="25"/>
      <w:r w:rsidRPr="529FEA48">
        <w:rPr>
          <w:color w:val="1F4E79" w:themeColor="accent5" w:themeShade="80"/>
        </w:rPr>
        <w:t>Award Criteria</w:t>
      </w:r>
      <w:bookmarkEnd w:id="25"/>
    </w:p>
    <w:p w:rsidRPr="00FD37F3" w:rsidR="00FD37F3" w:rsidP="00FD37F3" w:rsidRDefault="00FD37F3" w14:paraId="075718DB" w14:textId="7B7C6DD6">
      <w:pPr>
        <w:rPr>
          <w:rFonts w:eastAsiaTheme="majorEastAsia"/>
        </w:rPr>
      </w:pPr>
      <w:r w:rsidRPr="00FD37F3">
        <w:rPr>
          <w:rFonts w:eastAsiaTheme="majorEastAsia"/>
        </w:rPr>
        <w:t xml:space="preserve">The Tender Evaluation Stage is used to evaluate the responses submitted by Tenders against the Award Criteria in terms of Price and Quality to ascertain the ‘Most Advantageous Tender’ (MAT). </w:t>
      </w:r>
    </w:p>
    <w:p w:rsidRPr="00FD37F3" w:rsidR="00FD37F3" w:rsidP="00FD37F3" w:rsidRDefault="00FD37F3" w14:paraId="33613CE3" w14:textId="77777777">
      <w:pPr>
        <w:rPr>
          <w:rFonts w:eastAsiaTheme="majorEastAsia"/>
        </w:rPr>
      </w:pPr>
      <w:r w:rsidRPr="00FD37F3">
        <w:rPr>
          <w:rFonts w:eastAsiaTheme="majorEastAsia"/>
        </w:rPr>
        <w:t>The Award Criteria for this contract has been weighted as follows:</w:t>
      </w:r>
    </w:p>
    <w:tbl>
      <w:tblPr>
        <w:tblStyle w:val="TableGrid"/>
        <w:tblW w:w="0" w:type="auto"/>
        <w:jc w:val="center"/>
        <w:tblLook w:val="04A0" w:firstRow="1" w:lastRow="0" w:firstColumn="1" w:lastColumn="0" w:noHBand="0" w:noVBand="1"/>
      </w:tblPr>
      <w:tblGrid>
        <w:gridCol w:w="1984"/>
        <w:gridCol w:w="1814"/>
      </w:tblGrid>
      <w:tr w:rsidR="00FD37F3" w:rsidTr="00E8198B" w14:paraId="0294D460" w14:textId="77777777">
        <w:trPr>
          <w:trHeight w:val="340"/>
          <w:jc w:val="center"/>
        </w:trPr>
        <w:tc>
          <w:tcPr>
            <w:tcW w:w="1984" w:type="dxa"/>
            <w:shd w:val="clear" w:color="auto" w:fill="1F3864" w:themeFill="accent1" w:themeFillShade="80"/>
          </w:tcPr>
          <w:p w:rsidRPr="00917839" w:rsidR="00FD37F3" w:rsidP="00E8198B" w:rsidRDefault="00FD37F3" w14:paraId="34699433" w14:textId="77777777">
            <w:pPr>
              <w:rPr>
                <w:b/>
                <w:bCs/>
              </w:rPr>
            </w:pPr>
            <w:r w:rsidRPr="00917839">
              <w:rPr>
                <w:b/>
                <w:bCs/>
              </w:rPr>
              <w:t>Element</w:t>
            </w:r>
          </w:p>
        </w:tc>
        <w:tc>
          <w:tcPr>
            <w:tcW w:w="1814" w:type="dxa"/>
            <w:shd w:val="clear" w:color="auto" w:fill="1F3864" w:themeFill="accent1" w:themeFillShade="80"/>
          </w:tcPr>
          <w:p w:rsidRPr="00917839" w:rsidR="00FD37F3" w:rsidP="00E8198B" w:rsidRDefault="00FD37F3" w14:paraId="51674A28" w14:textId="77777777">
            <w:pPr>
              <w:rPr>
                <w:b/>
                <w:bCs/>
              </w:rPr>
            </w:pPr>
            <w:r w:rsidRPr="00917839">
              <w:rPr>
                <w:b/>
                <w:bCs/>
              </w:rPr>
              <w:t>Weighting</w:t>
            </w:r>
          </w:p>
        </w:tc>
      </w:tr>
      <w:tr w:rsidR="00FD37F3" w:rsidTr="00E8198B" w14:paraId="1D6CE4D2" w14:textId="77777777">
        <w:trPr>
          <w:trHeight w:val="340"/>
          <w:jc w:val="center"/>
        </w:trPr>
        <w:tc>
          <w:tcPr>
            <w:tcW w:w="1984" w:type="dxa"/>
          </w:tcPr>
          <w:p w:rsidR="00FD37F3" w:rsidP="00E8198B" w:rsidRDefault="00FD37F3" w14:paraId="22A4134F" w14:textId="77777777">
            <w:r>
              <w:t>Price</w:t>
            </w:r>
          </w:p>
        </w:tc>
        <w:tc>
          <w:tcPr>
            <w:tcW w:w="1814" w:type="dxa"/>
          </w:tcPr>
          <w:p w:rsidRPr="009A36CB" w:rsidR="00FD37F3" w:rsidP="00E8198B" w:rsidRDefault="00935ABF" w14:paraId="0B858C88" w14:textId="6BC26081">
            <w:r w:rsidRPr="009A36CB">
              <w:t>70.00</w:t>
            </w:r>
            <w:r w:rsidRPr="009A36CB" w:rsidR="00FD37F3">
              <w:t>%</w:t>
            </w:r>
          </w:p>
        </w:tc>
      </w:tr>
      <w:tr w:rsidR="00FD37F3" w:rsidTr="00E8198B" w14:paraId="14C60F5F" w14:textId="77777777">
        <w:trPr>
          <w:trHeight w:val="340"/>
          <w:jc w:val="center"/>
        </w:trPr>
        <w:tc>
          <w:tcPr>
            <w:tcW w:w="1984" w:type="dxa"/>
          </w:tcPr>
          <w:p w:rsidR="00FD37F3" w:rsidP="00E8198B" w:rsidRDefault="00FD37F3" w14:paraId="75931498" w14:textId="77777777">
            <w:r>
              <w:t>Quality</w:t>
            </w:r>
          </w:p>
        </w:tc>
        <w:tc>
          <w:tcPr>
            <w:tcW w:w="1814" w:type="dxa"/>
          </w:tcPr>
          <w:p w:rsidRPr="009A36CB" w:rsidR="00FD37F3" w:rsidP="00E8198B" w:rsidRDefault="00935ABF" w14:paraId="2689EFED" w14:textId="6F74858D">
            <w:r w:rsidRPr="009A36CB">
              <w:t>30.00</w:t>
            </w:r>
            <w:r w:rsidRPr="009A36CB" w:rsidR="00FD37F3">
              <w:t>%</w:t>
            </w:r>
          </w:p>
        </w:tc>
      </w:tr>
    </w:tbl>
    <w:p w:rsidRPr="00F108F4" w:rsidR="0066157D" w:rsidP="0066157D" w:rsidRDefault="0066157D" w14:paraId="5B8FB21B" w14:textId="088FD81E">
      <w:pPr>
        <w:spacing w:line="360" w:lineRule="auto"/>
        <w:jc w:val="right"/>
        <w:rPr>
          <w:rFonts w:eastAsiaTheme="majorEastAsia"/>
          <w:sz w:val="20"/>
          <w:szCs w:val="20"/>
        </w:rPr>
      </w:pPr>
      <w:r w:rsidRPr="000025BF">
        <w:rPr>
          <w:rFonts w:eastAsiaTheme="majorEastAsia"/>
          <w:sz w:val="20"/>
          <w:szCs w:val="20"/>
        </w:rPr>
        <w:t xml:space="preserve">Table 2 </w:t>
      </w:r>
      <w:r w:rsidRPr="000025BF" w:rsidR="00F108F4">
        <w:rPr>
          <w:rFonts w:eastAsiaTheme="majorEastAsia"/>
          <w:sz w:val="20"/>
          <w:szCs w:val="20"/>
        </w:rPr>
        <w:t>–</w:t>
      </w:r>
      <w:r w:rsidRPr="000025BF">
        <w:rPr>
          <w:rFonts w:eastAsiaTheme="majorEastAsia"/>
          <w:sz w:val="20"/>
          <w:szCs w:val="20"/>
        </w:rPr>
        <w:t xml:space="preserve"> </w:t>
      </w:r>
      <w:r w:rsidRPr="000025BF" w:rsidR="00F108F4">
        <w:rPr>
          <w:rFonts w:eastAsiaTheme="majorEastAsia"/>
          <w:sz w:val="20"/>
          <w:szCs w:val="20"/>
        </w:rPr>
        <w:t>Award Criteria</w:t>
      </w:r>
    </w:p>
    <w:p w:rsidRPr="0066157D" w:rsidR="0066157D" w:rsidP="00F108F4" w:rsidRDefault="0066157D" w14:paraId="6AA69176" w14:textId="2B2C3F93">
      <w:pPr>
        <w:spacing w:line="240" w:lineRule="auto"/>
        <w:rPr>
          <w:rFonts w:eastAsiaTheme="majorEastAsia"/>
        </w:rPr>
      </w:pPr>
      <w:r w:rsidRPr="0066157D">
        <w:rPr>
          <w:rFonts w:eastAsiaTheme="majorEastAsia"/>
        </w:rPr>
        <w:t xml:space="preserve">Please note the Tenderer must be able to ‘pass’ </w:t>
      </w:r>
      <w:proofErr w:type="gramStart"/>
      <w:r w:rsidRPr="0066157D">
        <w:rPr>
          <w:rFonts w:eastAsiaTheme="majorEastAsia"/>
        </w:rPr>
        <w:t>all of</w:t>
      </w:r>
      <w:proofErr w:type="gramEnd"/>
      <w:r w:rsidRPr="0066157D">
        <w:rPr>
          <w:rFonts w:eastAsiaTheme="majorEastAsia"/>
        </w:rPr>
        <w:t xml:space="preserve"> the Pass/Fail questions shown in the table below </w:t>
      </w:r>
      <w:proofErr w:type="gramStart"/>
      <w:r w:rsidRPr="0066157D">
        <w:rPr>
          <w:rFonts w:eastAsiaTheme="majorEastAsia"/>
        </w:rPr>
        <w:t>in order for</w:t>
      </w:r>
      <w:proofErr w:type="gramEnd"/>
      <w:r w:rsidRPr="0066157D">
        <w:rPr>
          <w:rFonts w:eastAsiaTheme="majorEastAsia"/>
        </w:rPr>
        <w:t xml:space="preserve"> their bid to be valid.</w:t>
      </w:r>
    </w:p>
    <w:p w:rsidRPr="00612CBF" w:rsidR="00360D8B" w:rsidP="00612CBF" w:rsidRDefault="00360D8B" w14:paraId="49EC7E75" w14:textId="080A3B6B">
      <w:pPr>
        <w:pStyle w:val="Heading2"/>
        <w:numPr>
          <w:ilvl w:val="1"/>
          <w:numId w:val="1"/>
        </w:numPr>
        <w:spacing w:line="360" w:lineRule="auto"/>
        <w:rPr>
          <w:color w:val="1F4E79" w:themeColor="accent5" w:themeShade="80"/>
        </w:rPr>
      </w:pPr>
      <w:bookmarkStart w:name="_Toc1948378876" w:id="26"/>
      <w:bookmarkStart w:name="_Ref238562352" w:id="27"/>
      <w:bookmarkStart w:name="_Ref238562359" w:id="28"/>
      <w:r w:rsidRPr="529FEA48">
        <w:rPr>
          <w:color w:val="1F4E79" w:themeColor="accent5" w:themeShade="80"/>
        </w:rPr>
        <w:t>Foundation Questions</w:t>
      </w:r>
      <w:bookmarkEnd w:id="26"/>
      <w:bookmarkEnd w:id="27"/>
      <w:bookmarkEnd w:id="28"/>
      <w:r w:rsidRPr="529FEA48">
        <w:rPr>
          <w:color w:val="1F4E79" w:themeColor="accent5" w:themeShade="80"/>
        </w:rPr>
        <w:t xml:space="preserve"> </w:t>
      </w:r>
    </w:p>
    <w:p w:rsidRPr="00C46E1A" w:rsidR="00C46E1A" w:rsidP="00C46E1A" w:rsidRDefault="00BF4119" w14:paraId="793C970E" w14:textId="4BDFDCE6">
      <w:pPr>
        <w:rPr>
          <w:rFonts w:eastAsiaTheme="majorEastAsia"/>
        </w:rPr>
      </w:pPr>
      <w:r w:rsidRPr="00BF4119">
        <w:rPr>
          <w:rFonts w:eastAsiaTheme="majorEastAsia"/>
        </w:rPr>
        <w:t xml:space="preserve">As part of the </w:t>
      </w:r>
      <w:r w:rsidR="00907E3B">
        <w:rPr>
          <w:rFonts w:eastAsiaTheme="majorEastAsia"/>
        </w:rPr>
        <w:t>evaluation process</w:t>
      </w:r>
      <w:r w:rsidR="00673E1F">
        <w:rPr>
          <w:rFonts w:eastAsiaTheme="majorEastAsia"/>
        </w:rPr>
        <w:t xml:space="preserve"> a preset bank of foundation questions are required to be completed</w:t>
      </w:r>
      <w:r w:rsidR="00574899">
        <w:rPr>
          <w:rFonts w:eastAsiaTheme="majorEastAsia"/>
        </w:rPr>
        <w:t>, further to this</w:t>
      </w:r>
      <w:r w:rsidR="00C46E1A">
        <w:rPr>
          <w:rFonts w:eastAsiaTheme="majorEastAsia"/>
        </w:rPr>
        <w:t xml:space="preserve"> </w:t>
      </w:r>
      <w:r w:rsidRPr="00C46E1A" w:rsidR="00C46E1A">
        <w:rPr>
          <w:rFonts w:eastAsiaTheme="majorEastAsia"/>
        </w:rPr>
        <w:t>Tenderers are required to ‘self-declare’ that they meet the relevant Pass/Fail criteria detailed in the Tender Response Questionnaire.</w:t>
      </w:r>
    </w:p>
    <w:p w:rsidRPr="00BF4119" w:rsidR="00360D8B" w:rsidP="00C46E1A" w:rsidRDefault="00C46E1A" w14:paraId="2CE72DD7" w14:textId="3EA8B70D">
      <w:pPr>
        <w:rPr>
          <w:rFonts w:eastAsiaTheme="majorEastAsia"/>
        </w:rPr>
      </w:pPr>
      <w:r w:rsidRPr="00C46E1A">
        <w:rPr>
          <w:rFonts w:eastAsiaTheme="majorEastAsia"/>
        </w:rPr>
        <w:t>The successful Tenderer will then be asked to submit all necessary documentation to prove evidence of self-declaration. If the successful Tenderer fails to provide the required evidence within set timeframes, or the evidence proves unsatisfactory, the award of the contract will not proceed.</w:t>
      </w:r>
    </w:p>
    <w:tbl>
      <w:tblPr>
        <w:tblStyle w:val="TableGrid"/>
        <w:tblW w:w="0" w:type="auto"/>
        <w:jc w:val="center"/>
        <w:tblLayout w:type="fixed"/>
        <w:tblLook w:val="04A0" w:firstRow="1" w:lastRow="0" w:firstColumn="1" w:lastColumn="0" w:noHBand="0" w:noVBand="1"/>
      </w:tblPr>
      <w:tblGrid>
        <w:gridCol w:w="4390"/>
        <w:gridCol w:w="1417"/>
        <w:gridCol w:w="2126"/>
      </w:tblGrid>
      <w:tr w:rsidRPr="00917839" w:rsidR="00D73E49" w:rsidTr="230DEAC9" w14:paraId="7D1AA50E" w14:textId="77777777">
        <w:trPr>
          <w:jc w:val="center"/>
        </w:trPr>
        <w:tc>
          <w:tcPr>
            <w:tcW w:w="4390" w:type="dxa"/>
            <w:shd w:val="clear" w:color="auto" w:fill="1F3864" w:themeFill="accent1" w:themeFillShade="80"/>
            <w:tcMar/>
          </w:tcPr>
          <w:p w:rsidRPr="00917839" w:rsidR="00D73E49" w:rsidP="00E8198B" w:rsidRDefault="00D73E49" w14:paraId="0CC18002" w14:textId="77777777">
            <w:pPr>
              <w:rPr>
                <w:b/>
                <w:bCs/>
                <w:color w:val="FFFFFF" w:themeColor="background1"/>
              </w:rPr>
            </w:pPr>
            <w:r>
              <w:rPr>
                <w:b/>
                <w:bCs/>
                <w:color w:val="FFFFFF" w:themeColor="background1"/>
              </w:rPr>
              <w:t>Section</w:t>
            </w:r>
          </w:p>
        </w:tc>
        <w:tc>
          <w:tcPr>
            <w:tcW w:w="1417" w:type="dxa"/>
            <w:shd w:val="clear" w:color="auto" w:fill="1F3864" w:themeFill="accent1" w:themeFillShade="80"/>
            <w:tcMar/>
          </w:tcPr>
          <w:p w:rsidRPr="00917839" w:rsidR="00D73E49" w:rsidP="00E8198B" w:rsidRDefault="00D73E49" w14:paraId="7658951B" w14:textId="77777777">
            <w:pPr>
              <w:rPr>
                <w:b/>
                <w:bCs/>
                <w:color w:val="FFFFFF" w:themeColor="background1"/>
              </w:rPr>
            </w:pPr>
            <w:r w:rsidRPr="00917839">
              <w:rPr>
                <w:b/>
                <w:bCs/>
                <w:color w:val="FFFFFF" w:themeColor="background1"/>
              </w:rPr>
              <w:t>Question</w:t>
            </w:r>
          </w:p>
        </w:tc>
        <w:tc>
          <w:tcPr>
            <w:tcW w:w="2126" w:type="dxa"/>
            <w:shd w:val="clear" w:color="auto" w:fill="1F3864" w:themeFill="accent1" w:themeFillShade="80"/>
            <w:tcMar/>
          </w:tcPr>
          <w:p w:rsidRPr="00917839" w:rsidR="00D73E49" w:rsidP="00E8198B" w:rsidRDefault="00D73E49" w14:paraId="71810145" w14:textId="77777777">
            <w:pPr>
              <w:rPr>
                <w:b/>
                <w:bCs/>
                <w:color w:val="FFFFFF" w:themeColor="background1"/>
              </w:rPr>
            </w:pPr>
            <w:r w:rsidRPr="00917839">
              <w:rPr>
                <w:b/>
                <w:bCs/>
                <w:color w:val="FFFFFF" w:themeColor="background1"/>
              </w:rPr>
              <w:t>Weighting Allocation</w:t>
            </w:r>
          </w:p>
        </w:tc>
      </w:tr>
      <w:tr w:rsidR="00D73E49" w:rsidTr="230DEAC9" w14:paraId="04CD1B84" w14:textId="77777777">
        <w:trPr>
          <w:jc w:val="center"/>
        </w:trPr>
        <w:tc>
          <w:tcPr>
            <w:tcW w:w="4390" w:type="dxa"/>
            <w:tcMar/>
          </w:tcPr>
          <w:p w:rsidR="00D73E49" w:rsidP="00E8198B" w:rsidRDefault="00D73E49" w14:paraId="023B06FF" w14:textId="77777777">
            <w:pPr>
              <w:rPr>
                <w:b/>
              </w:rPr>
            </w:pPr>
          </w:p>
          <w:p w:rsidRPr="004D0E42" w:rsidR="00D73E49" w:rsidP="00E8198B" w:rsidRDefault="00D73E49" w14:paraId="2D881052" w14:textId="77777777">
            <w:pPr>
              <w:rPr>
                <w:b/>
              </w:rPr>
            </w:pPr>
            <w:r w:rsidRPr="004D0E42">
              <w:rPr>
                <w:b/>
              </w:rPr>
              <w:t>A - Organisation Details</w:t>
            </w:r>
          </w:p>
          <w:p w:rsidRPr="004D0E42" w:rsidR="00D73E49" w:rsidP="00E8198B" w:rsidRDefault="00D73E49" w14:paraId="57E6EFA8" w14:textId="77777777">
            <w:pPr>
              <w:rPr>
                <w:b/>
              </w:rPr>
            </w:pPr>
          </w:p>
        </w:tc>
        <w:tc>
          <w:tcPr>
            <w:tcW w:w="1417" w:type="dxa"/>
            <w:tcMar/>
            <w:vAlign w:val="center"/>
          </w:tcPr>
          <w:p w:rsidRPr="004D0E42" w:rsidR="00D73E49" w:rsidP="00AE6D79" w:rsidRDefault="00D73E49" w14:paraId="75053F5F" w14:textId="77777777">
            <w:pPr>
              <w:pStyle w:val="NoSpacing"/>
              <w:jc w:val="center"/>
            </w:pPr>
            <w:r w:rsidRPr="004D0E42">
              <w:t>A</w:t>
            </w:r>
            <w:r>
              <w:t xml:space="preserve">ll </w:t>
            </w:r>
            <w:r w:rsidRPr="004D0E42">
              <w:t>questions</w:t>
            </w:r>
          </w:p>
        </w:tc>
        <w:tc>
          <w:tcPr>
            <w:tcW w:w="2126" w:type="dxa"/>
            <w:tcMar/>
            <w:vAlign w:val="center"/>
          </w:tcPr>
          <w:p w:rsidR="00D73E49" w:rsidP="00AE6D79" w:rsidRDefault="00D73E49" w14:paraId="79DBEAD6" w14:textId="77777777">
            <w:pPr>
              <w:jc w:val="center"/>
            </w:pPr>
            <w:r>
              <w:t>Information only</w:t>
            </w:r>
          </w:p>
        </w:tc>
      </w:tr>
      <w:tr w:rsidR="00252067" w:rsidTr="230DEAC9" w14:paraId="0CDA804E" w14:textId="77777777">
        <w:trPr>
          <w:jc w:val="center"/>
        </w:trPr>
        <w:tc>
          <w:tcPr>
            <w:tcW w:w="4390" w:type="dxa"/>
            <w:tcMar/>
          </w:tcPr>
          <w:p w:rsidR="00252067" w:rsidP="00252067" w:rsidRDefault="00252067" w14:paraId="4BA54F86" w14:textId="77777777">
            <w:pPr>
              <w:rPr>
                <w:b/>
              </w:rPr>
            </w:pPr>
          </w:p>
          <w:p w:rsidRPr="004D0E42" w:rsidR="00252067" w:rsidP="00252067" w:rsidRDefault="00252067" w14:paraId="1FE8A6D7" w14:textId="77777777">
            <w:pPr>
              <w:rPr>
                <w:b/>
              </w:rPr>
            </w:pPr>
            <w:r w:rsidRPr="004D0E42">
              <w:rPr>
                <w:b/>
              </w:rPr>
              <w:t>B – Financial Information</w:t>
            </w:r>
          </w:p>
          <w:p w:rsidRPr="004D0E42" w:rsidR="00252067" w:rsidP="00252067" w:rsidRDefault="00252067" w14:paraId="3B5553CF" w14:textId="77777777">
            <w:pPr>
              <w:rPr>
                <w:b/>
              </w:rPr>
            </w:pPr>
          </w:p>
        </w:tc>
        <w:tc>
          <w:tcPr>
            <w:tcW w:w="1417" w:type="dxa"/>
            <w:tcMar/>
          </w:tcPr>
          <w:p w:rsidR="00252067" w:rsidP="00252067" w:rsidRDefault="00252067" w14:paraId="4E5D77FC" w14:textId="77777777">
            <w:pPr>
              <w:pStyle w:val="NoSpacing"/>
              <w:jc w:val="center"/>
            </w:pPr>
            <w:r>
              <w:lastRenderedPageBreak/>
              <w:t>B – 1.</w:t>
            </w:r>
          </w:p>
          <w:p w:rsidR="00252067" w:rsidP="00252067" w:rsidRDefault="00252067" w14:paraId="72D0D29D" w14:textId="77777777">
            <w:pPr>
              <w:pStyle w:val="NoSpacing"/>
              <w:jc w:val="center"/>
            </w:pPr>
            <w:r>
              <w:t>B – 2.</w:t>
            </w:r>
          </w:p>
          <w:p w:rsidR="00252067" w:rsidP="00252067" w:rsidRDefault="00252067" w14:paraId="502CC998" w14:textId="77777777">
            <w:pPr>
              <w:pStyle w:val="NoSpacing"/>
              <w:jc w:val="center"/>
            </w:pPr>
            <w:r>
              <w:lastRenderedPageBreak/>
              <w:t>B – 3.</w:t>
            </w:r>
          </w:p>
          <w:p w:rsidR="00252067" w:rsidP="00252067" w:rsidRDefault="00252067" w14:paraId="613EB019" w14:textId="77777777">
            <w:pPr>
              <w:pStyle w:val="NoSpacing"/>
              <w:jc w:val="center"/>
            </w:pPr>
            <w:r>
              <w:t>B – 4.</w:t>
            </w:r>
          </w:p>
          <w:p w:rsidR="00252067" w:rsidP="00252067" w:rsidRDefault="00252067" w14:paraId="6019B7A4" w14:textId="3CF68DCB">
            <w:pPr>
              <w:pStyle w:val="NoSpacing"/>
              <w:jc w:val="center"/>
            </w:pPr>
            <w:r>
              <w:t>B – 5.</w:t>
            </w:r>
          </w:p>
        </w:tc>
        <w:tc>
          <w:tcPr>
            <w:tcW w:w="2126" w:type="dxa"/>
            <w:tcMar/>
          </w:tcPr>
          <w:p w:rsidR="00252067" w:rsidP="00252067" w:rsidRDefault="00252067" w14:paraId="7A712D10" w14:textId="77777777">
            <w:pPr>
              <w:jc w:val="center"/>
            </w:pPr>
            <w:r>
              <w:lastRenderedPageBreak/>
              <w:t>Pass/Fail</w:t>
            </w:r>
          </w:p>
          <w:p w:rsidR="00252067" w:rsidP="00252067" w:rsidRDefault="00252067" w14:paraId="62DAA563" w14:textId="77777777">
            <w:pPr>
              <w:jc w:val="center"/>
            </w:pPr>
            <w:r>
              <w:t>Pass/Fail</w:t>
            </w:r>
          </w:p>
          <w:p w:rsidR="00252067" w:rsidP="00252067" w:rsidRDefault="00252067" w14:paraId="7907BA6D" w14:textId="77777777">
            <w:pPr>
              <w:jc w:val="center"/>
            </w:pPr>
            <w:r>
              <w:lastRenderedPageBreak/>
              <w:t>Pass/Fail</w:t>
            </w:r>
          </w:p>
          <w:p w:rsidR="00252067" w:rsidP="00252067" w:rsidRDefault="00252067" w14:paraId="3887E447" w14:textId="77777777">
            <w:pPr>
              <w:jc w:val="center"/>
            </w:pPr>
            <w:r>
              <w:t>Pass/Fail</w:t>
            </w:r>
          </w:p>
          <w:p w:rsidR="00252067" w:rsidP="00252067" w:rsidRDefault="00252067" w14:paraId="4847FDA5" w14:textId="504D5B39">
            <w:pPr>
              <w:jc w:val="center"/>
            </w:pPr>
            <w:r w:rsidRPr="000025BF">
              <w:t>Information only</w:t>
            </w:r>
          </w:p>
        </w:tc>
      </w:tr>
      <w:tr w:rsidR="00252067" w:rsidTr="230DEAC9" w14:paraId="303D1075" w14:textId="77777777">
        <w:trPr>
          <w:jc w:val="center"/>
        </w:trPr>
        <w:tc>
          <w:tcPr>
            <w:tcW w:w="4390" w:type="dxa"/>
            <w:tcMar/>
          </w:tcPr>
          <w:p w:rsidR="00252067" w:rsidP="00252067" w:rsidRDefault="00252067" w14:paraId="3578F040" w14:textId="77777777">
            <w:pPr>
              <w:rPr>
                <w:rFonts w:cstheme="minorHAnsi"/>
                <w:b/>
              </w:rPr>
            </w:pPr>
          </w:p>
          <w:p w:rsidRPr="004D0E42" w:rsidR="00252067" w:rsidP="00252067" w:rsidRDefault="00252067" w14:paraId="7BA59EC3" w14:textId="77777777">
            <w:pPr>
              <w:rPr>
                <w:rFonts w:cstheme="minorHAnsi"/>
                <w:b/>
              </w:rPr>
            </w:pPr>
            <w:r w:rsidRPr="004D0E42">
              <w:rPr>
                <w:rFonts w:cstheme="minorHAnsi"/>
                <w:b/>
              </w:rPr>
              <w:t>C- Quality Systems, Accreditations and Policies</w:t>
            </w:r>
          </w:p>
        </w:tc>
        <w:tc>
          <w:tcPr>
            <w:tcW w:w="1417" w:type="dxa"/>
            <w:tcMar/>
          </w:tcPr>
          <w:p w:rsidR="00252067" w:rsidP="00252067" w:rsidRDefault="00252067" w14:paraId="2CE13113" w14:textId="77777777">
            <w:pPr>
              <w:pStyle w:val="NoSpacing"/>
              <w:jc w:val="center"/>
            </w:pPr>
            <w:r>
              <w:t>C – 1.</w:t>
            </w:r>
          </w:p>
          <w:p w:rsidRPr="000025BF" w:rsidR="00252067" w:rsidP="00252067" w:rsidRDefault="00252067" w14:paraId="56247DB8" w14:textId="77777777">
            <w:pPr>
              <w:pStyle w:val="NoSpacing"/>
              <w:jc w:val="center"/>
            </w:pPr>
            <w:r w:rsidRPr="000025BF">
              <w:t>C – 2.</w:t>
            </w:r>
          </w:p>
          <w:p w:rsidRPr="000025BF" w:rsidR="00252067" w:rsidP="00252067" w:rsidRDefault="00252067" w14:paraId="50F7D130" w14:textId="77777777">
            <w:pPr>
              <w:pStyle w:val="NoSpacing"/>
              <w:jc w:val="center"/>
            </w:pPr>
            <w:r w:rsidRPr="000025BF">
              <w:t>C – 3.</w:t>
            </w:r>
          </w:p>
          <w:p w:rsidR="00252067" w:rsidP="00252067" w:rsidRDefault="00252067" w14:paraId="4E20F401" w14:textId="77777777">
            <w:pPr>
              <w:pStyle w:val="NoSpacing"/>
              <w:jc w:val="center"/>
            </w:pPr>
            <w:r>
              <w:t>C – 4.</w:t>
            </w:r>
          </w:p>
          <w:p w:rsidR="00252067" w:rsidP="00252067" w:rsidRDefault="00252067" w14:paraId="3FE976B2" w14:textId="0CF2D0B8">
            <w:pPr>
              <w:pStyle w:val="NoSpacing"/>
              <w:jc w:val="center"/>
            </w:pPr>
            <w:r>
              <w:t>C – 5.</w:t>
            </w:r>
          </w:p>
          <w:p w:rsidRPr="00FC3849" w:rsidR="00252067" w:rsidP="00252067" w:rsidRDefault="54AE31BD" w14:paraId="2D896914" w14:textId="324A55CE">
            <w:pPr>
              <w:pStyle w:val="NoSpacing"/>
              <w:jc w:val="center"/>
              <w:rPr>
                <w:strike w:val="1"/>
              </w:rPr>
            </w:pPr>
            <w:r w:rsidR="54AE31BD">
              <w:rPr>
                <w:strike w:val="0"/>
                <w:dstrike w:val="0"/>
              </w:rPr>
              <w:t>C – 6.</w:t>
            </w:r>
          </w:p>
        </w:tc>
        <w:tc>
          <w:tcPr>
            <w:tcW w:w="2126" w:type="dxa"/>
            <w:tcMar/>
          </w:tcPr>
          <w:p w:rsidR="00252067" w:rsidP="00252067" w:rsidRDefault="00252067" w14:paraId="5950B16E" w14:textId="77777777">
            <w:pPr>
              <w:jc w:val="center"/>
            </w:pPr>
            <w:r>
              <w:t>Pass/Fail</w:t>
            </w:r>
          </w:p>
          <w:p w:rsidRPr="000025BF" w:rsidR="00252067" w:rsidP="00252067" w:rsidRDefault="00252067" w14:paraId="07B39DA2" w14:textId="77777777">
            <w:pPr>
              <w:jc w:val="center"/>
            </w:pPr>
            <w:r w:rsidRPr="000025BF">
              <w:t>Pass/Fail</w:t>
            </w:r>
          </w:p>
          <w:p w:rsidR="00252067" w:rsidP="00252067" w:rsidRDefault="00252067" w14:paraId="10B30D12" w14:textId="77777777">
            <w:pPr>
              <w:jc w:val="center"/>
            </w:pPr>
            <w:r w:rsidRPr="000025BF">
              <w:t>Information only</w:t>
            </w:r>
            <w:r>
              <w:t xml:space="preserve"> Pass/Fail</w:t>
            </w:r>
          </w:p>
          <w:p w:rsidR="00252067" w:rsidP="00252067" w:rsidRDefault="00252067" w14:paraId="08CBEA47" w14:textId="11878C38">
            <w:pPr>
              <w:jc w:val="center"/>
            </w:pPr>
            <w:r w:rsidR="00252067">
              <w:rPr/>
              <w:t>Pass/Fail</w:t>
            </w:r>
          </w:p>
          <w:p w:rsidRPr="00FC3849" w:rsidR="00252067" w:rsidP="230DEAC9" w:rsidRDefault="67F06F48" w14:paraId="32277EED" w14:textId="4A113FB0">
            <w:pPr>
              <w:pStyle w:val="Normal"/>
              <w:jc w:val="center"/>
            </w:pPr>
            <w:r w:rsidR="537EA174">
              <w:rPr/>
              <w:t>Information only</w:t>
            </w:r>
          </w:p>
        </w:tc>
      </w:tr>
      <w:tr w:rsidR="00252067" w:rsidTr="230DEAC9" w14:paraId="689E4279" w14:textId="77777777">
        <w:trPr>
          <w:jc w:val="center"/>
        </w:trPr>
        <w:tc>
          <w:tcPr>
            <w:tcW w:w="4390" w:type="dxa"/>
            <w:tcMar/>
          </w:tcPr>
          <w:p w:rsidR="00252067" w:rsidP="00252067" w:rsidRDefault="00252067" w14:paraId="31AD217C" w14:textId="77777777">
            <w:pPr>
              <w:rPr>
                <w:rFonts w:cstheme="minorHAnsi"/>
                <w:b/>
                <w:bCs/>
              </w:rPr>
            </w:pPr>
          </w:p>
          <w:p w:rsidRPr="001A4891" w:rsidR="00252067" w:rsidP="00252067" w:rsidRDefault="00252067" w14:paraId="59EA68BD" w14:textId="77777777">
            <w:pPr>
              <w:rPr>
                <w:rFonts w:cstheme="minorHAnsi"/>
                <w:b/>
                <w:bCs/>
              </w:rPr>
            </w:pPr>
            <w:r w:rsidRPr="001A4891">
              <w:rPr>
                <w:rFonts w:cstheme="minorHAnsi"/>
                <w:b/>
                <w:bCs/>
              </w:rPr>
              <w:t>D - Health and Safety</w:t>
            </w:r>
          </w:p>
          <w:p w:rsidRPr="001A4891" w:rsidR="00252067" w:rsidP="00252067" w:rsidRDefault="00252067" w14:paraId="10C0FA92" w14:textId="77777777">
            <w:pPr>
              <w:rPr>
                <w:rFonts w:cstheme="minorHAnsi"/>
                <w:b/>
                <w:bCs/>
              </w:rPr>
            </w:pPr>
          </w:p>
        </w:tc>
        <w:tc>
          <w:tcPr>
            <w:tcW w:w="1417" w:type="dxa"/>
            <w:tcMar/>
          </w:tcPr>
          <w:p w:rsidR="00252067" w:rsidP="00252067" w:rsidRDefault="00252067" w14:paraId="5F42A699" w14:textId="77777777">
            <w:pPr>
              <w:pStyle w:val="NoSpacing"/>
              <w:jc w:val="center"/>
            </w:pPr>
            <w:r>
              <w:t>D – 1.</w:t>
            </w:r>
          </w:p>
          <w:p w:rsidR="00252067" w:rsidP="00252067" w:rsidRDefault="00252067" w14:paraId="1AFE303F" w14:textId="77777777">
            <w:pPr>
              <w:pStyle w:val="NoSpacing"/>
              <w:jc w:val="center"/>
            </w:pPr>
            <w:r>
              <w:t>D – 2.</w:t>
            </w:r>
          </w:p>
          <w:p w:rsidR="00252067" w:rsidP="00252067" w:rsidRDefault="00252067" w14:paraId="248DB39C" w14:textId="77777777">
            <w:pPr>
              <w:pStyle w:val="NoSpacing"/>
              <w:jc w:val="center"/>
            </w:pPr>
            <w:r>
              <w:t>D – 3.</w:t>
            </w:r>
          </w:p>
          <w:p w:rsidR="00252067" w:rsidP="00252067" w:rsidRDefault="00252067" w14:paraId="6B302F87" w14:textId="77777777">
            <w:pPr>
              <w:pStyle w:val="NoSpacing"/>
              <w:jc w:val="center"/>
            </w:pPr>
            <w:r>
              <w:t>D – 4.</w:t>
            </w:r>
          </w:p>
          <w:p w:rsidRPr="00E56EEA" w:rsidR="00252067" w:rsidP="00252067" w:rsidRDefault="00252067" w14:paraId="2AE77AEE" w14:textId="329C2F4D">
            <w:pPr>
              <w:pStyle w:val="NoSpacing"/>
              <w:jc w:val="center"/>
            </w:pPr>
            <w:r>
              <w:t>D – 5.</w:t>
            </w:r>
          </w:p>
        </w:tc>
        <w:tc>
          <w:tcPr>
            <w:tcW w:w="2126" w:type="dxa"/>
            <w:tcMar/>
          </w:tcPr>
          <w:p w:rsidR="00252067" w:rsidP="00252067" w:rsidRDefault="00252067" w14:paraId="2CC06A3D" w14:textId="77777777">
            <w:pPr>
              <w:jc w:val="center"/>
            </w:pPr>
            <w:r>
              <w:t>Pass/Fail</w:t>
            </w:r>
          </w:p>
          <w:p w:rsidR="00252067" w:rsidP="00252067" w:rsidRDefault="00252067" w14:paraId="6CB86ADE" w14:textId="77777777">
            <w:pPr>
              <w:jc w:val="center"/>
            </w:pPr>
            <w:r>
              <w:t>Pass/Fail</w:t>
            </w:r>
          </w:p>
          <w:p w:rsidR="00252067" w:rsidP="00252067" w:rsidRDefault="00252067" w14:paraId="79E8B623" w14:textId="77777777">
            <w:pPr>
              <w:jc w:val="center"/>
            </w:pPr>
            <w:r>
              <w:t>Pass/Fail</w:t>
            </w:r>
          </w:p>
          <w:p w:rsidR="00252067" w:rsidP="00252067" w:rsidRDefault="00252067" w14:paraId="6FA067B4" w14:textId="77777777">
            <w:pPr>
              <w:jc w:val="center"/>
            </w:pPr>
            <w:r>
              <w:t>Pass/Fail</w:t>
            </w:r>
          </w:p>
          <w:p w:rsidR="00252067" w:rsidP="00252067" w:rsidRDefault="00252067" w14:paraId="1C865602" w14:textId="77B7627E">
            <w:pPr>
              <w:jc w:val="center"/>
            </w:pPr>
            <w:r>
              <w:t>Pass/Fail</w:t>
            </w:r>
          </w:p>
        </w:tc>
      </w:tr>
      <w:tr w:rsidR="00252067" w:rsidTr="230DEAC9" w14:paraId="05155780" w14:textId="77777777">
        <w:trPr>
          <w:jc w:val="center"/>
        </w:trPr>
        <w:tc>
          <w:tcPr>
            <w:tcW w:w="4390" w:type="dxa"/>
            <w:tcMar/>
          </w:tcPr>
          <w:p w:rsidRPr="001A4891" w:rsidR="00252067" w:rsidP="00252067" w:rsidRDefault="00252067" w14:paraId="1A68FB32" w14:textId="77777777">
            <w:pPr>
              <w:rPr>
                <w:rFonts w:cstheme="minorHAnsi"/>
                <w:b/>
              </w:rPr>
            </w:pPr>
            <w:r w:rsidRPr="001A4891">
              <w:rPr>
                <w:rFonts w:cstheme="minorHAnsi"/>
                <w:b/>
              </w:rPr>
              <w:t>E - Sustainability and Environment</w:t>
            </w:r>
          </w:p>
        </w:tc>
        <w:tc>
          <w:tcPr>
            <w:tcW w:w="1417" w:type="dxa"/>
            <w:tcMar/>
          </w:tcPr>
          <w:p w:rsidR="00252067" w:rsidP="00252067" w:rsidRDefault="00252067" w14:paraId="2FCE0B3A" w14:textId="77777777">
            <w:pPr>
              <w:pStyle w:val="NoSpacing"/>
              <w:jc w:val="center"/>
            </w:pPr>
            <w:r>
              <w:t>E – 1.</w:t>
            </w:r>
          </w:p>
          <w:p w:rsidR="00252067" w:rsidP="00252067" w:rsidRDefault="00252067" w14:paraId="0E9176A8" w14:textId="77777777">
            <w:pPr>
              <w:pStyle w:val="NoSpacing"/>
              <w:jc w:val="center"/>
            </w:pPr>
            <w:r>
              <w:t>E – 2.</w:t>
            </w:r>
          </w:p>
          <w:p w:rsidRPr="0077030E" w:rsidR="00252067" w:rsidP="00252067" w:rsidRDefault="00252067" w14:paraId="325D9399" w14:textId="14C6249F">
            <w:pPr>
              <w:pStyle w:val="NoSpacing"/>
              <w:jc w:val="center"/>
              <w:rPr>
                <w:strike/>
              </w:rPr>
            </w:pPr>
            <w:r w:rsidRPr="0077030E">
              <w:rPr>
                <w:strike/>
              </w:rPr>
              <w:t>E – 3.</w:t>
            </w:r>
          </w:p>
          <w:p w:rsidR="00252067" w:rsidP="00252067" w:rsidRDefault="787001BD" w14:paraId="00BB16AF" w14:textId="0B689139">
            <w:pPr>
              <w:pStyle w:val="NoSpacing"/>
              <w:jc w:val="center"/>
            </w:pPr>
            <w:r>
              <w:t>E – 4.</w:t>
            </w:r>
          </w:p>
          <w:p w:rsidRPr="0077030E" w:rsidR="00252067" w:rsidP="00252067" w:rsidRDefault="787001BD" w14:paraId="72B6EE2C" w14:textId="30A4191A">
            <w:pPr>
              <w:pStyle w:val="NoSpacing"/>
              <w:jc w:val="center"/>
              <w:rPr>
                <w:strike/>
              </w:rPr>
            </w:pPr>
            <w:r w:rsidRPr="0077030E">
              <w:rPr>
                <w:strike/>
              </w:rPr>
              <w:t>E – 5.</w:t>
            </w:r>
          </w:p>
        </w:tc>
        <w:tc>
          <w:tcPr>
            <w:tcW w:w="2126" w:type="dxa"/>
            <w:tcMar/>
          </w:tcPr>
          <w:p w:rsidR="00252067" w:rsidP="00252067" w:rsidRDefault="00252067" w14:paraId="1A31710B" w14:textId="77777777">
            <w:pPr>
              <w:jc w:val="center"/>
            </w:pPr>
            <w:r>
              <w:t>Pass/Fail</w:t>
            </w:r>
          </w:p>
          <w:p w:rsidR="00252067" w:rsidP="00252067" w:rsidRDefault="00252067" w14:paraId="75CA6F29" w14:textId="77777777">
            <w:pPr>
              <w:jc w:val="center"/>
            </w:pPr>
            <w:r>
              <w:t>Pass/Fail</w:t>
            </w:r>
          </w:p>
          <w:p w:rsidRPr="0077030E" w:rsidR="00252067" w:rsidP="00252067" w:rsidRDefault="00252067" w14:paraId="04ECA9A4" w14:textId="4069F93A">
            <w:pPr>
              <w:jc w:val="center"/>
              <w:rPr>
                <w:strike/>
              </w:rPr>
            </w:pPr>
            <w:r w:rsidRPr="0077030E">
              <w:rPr>
                <w:strike/>
              </w:rPr>
              <w:t>Pass/Fail</w:t>
            </w:r>
          </w:p>
          <w:p w:rsidR="00252067" w:rsidP="00252067" w:rsidRDefault="03B06E1F" w14:paraId="0E00B7D9" w14:textId="728E5FA4">
            <w:pPr>
              <w:jc w:val="center"/>
            </w:pPr>
            <w:r>
              <w:t>Pass/Fail</w:t>
            </w:r>
          </w:p>
          <w:p w:rsidRPr="0077030E" w:rsidR="00252067" w:rsidP="00252067" w:rsidRDefault="03B06E1F" w14:paraId="689DB428" w14:textId="49595ED2">
            <w:pPr>
              <w:jc w:val="center"/>
              <w:rPr>
                <w:strike/>
              </w:rPr>
            </w:pPr>
            <w:r w:rsidRPr="0077030E">
              <w:rPr>
                <w:strike/>
              </w:rPr>
              <w:t>Information only</w:t>
            </w:r>
          </w:p>
        </w:tc>
      </w:tr>
      <w:tr w:rsidR="00D73E49" w:rsidTr="230DEAC9" w14:paraId="2EB7ED88" w14:textId="77777777">
        <w:trPr>
          <w:jc w:val="center"/>
        </w:trPr>
        <w:tc>
          <w:tcPr>
            <w:tcW w:w="4390" w:type="dxa"/>
            <w:tcMar/>
          </w:tcPr>
          <w:p w:rsidR="00D73E49" w:rsidP="00E8198B" w:rsidRDefault="00D73E49" w14:paraId="1ECA6B5F" w14:textId="77777777">
            <w:pPr>
              <w:rPr>
                <w:rFonts w:cstheme="minorHAnsi"/>
                <w:b/>
              </w:rPr>
            </w:pPr>
          </w:p>
          <w:p w:rsidRPr="001A4891" w:rsidR="00D73E49" w:rsidP="00E8198B" w:rsidRDefault="00D73E49" w14:paraId="5685D2E2" w14:textId="77777777">
            <w:pPr>
              <w:rPr>
                <w:rFonts w:cstheme="minorHAnsi"/>
                <w:b/>
              </w:rPr>
            </w:pPr>
            <w:r w:rsidRPr="001A4891">
              <w:rPr>
                <w:rFonts w:cstheme="minorHAnsi"/>
                <w:b/>
              </w:rPr>
              <w:t>F - Equal Opportunities and Modern Slavery</w:t>
            </w:r>
          </w:p>
          <w:p w:rsidRPr="001A4891" w:rsidR="00D73E49" w:rsidP="00E8198B" w:rsidRDefault="00D73E49" w14:paraId="66F80ADB" w14:textId="77777777">
            <w:pPr>
              <w:rPr>
                <w:rFonts w:cstheme="minorHAnsi"/>
                <w:b/>
              </w:rPr>
            </w:pPr>
          </w:p>
        </w:tc>
        <w:tc>
          <w:tcPr>
            <w:tcW w:w="1417" w:type="dxa"/>
            <w:tcMar/>
          </w:tcPr>
          <w:p w:rsidR="00D73E49" w:rsidP="00E8198B" w:rsidRDefault="00D73E49" w14:paraId="54C55CD5" w14:textId="77777777">
            <w:pPr>
              <w:pStyle w:val="NoSpacing"/>
              <w:jc w:val="center"/>
            </w:pPr>
            <w:r>
              <w:t>F – 1.</w:t>
            </w:r>
          </w:p>
          <w:p w:rsidR="00D73E49" w:rsidP="00E8198B" w:rsidRDefault="00D73E49" w14:paraId="32873916" w14:textId="77777777">
            <w:pPr>
              <w:pStyle w:val="NoSpacing"/>
              <w:jc w:val="center"/>
            </w:pPr>
            <w:r>
              <w:t>F – 2.</w:t>
            </w:r>
          </w:p>
          <w:p w:rsidRPr="0077030E" w:rsidR="00D73E49" w:rsidP="00E8198B" w:rsidRDefault="00D73E49" w14:paraId="08A5D571" w14:textId="77777777">
            <w:pPr>
              <w:pStyle w:val="NoSpacing"/>
              <w:jc w:val="center"/>
              <w:rPr>
                <w:strike/>
              </w:rPr>
            </w:pPr>
            <w:r w:rsidRPr="0077030E">
              <w:rPr>
                <w:strike/>
              </w:rPr>
              <w:t>F – 3.</w:t>
            </w:r>
          </w:p>
          <w:p w:rsidR="00D73E49" w:rsidP="00E8198B" w:rsidRDefault="00D73E49" w14:paraId="5CF9F85C" w14:textId="77777777">
            <w:pPr>
              <w:pStyle w:val="NoSpacing"/>
              <w:jc w:val="center"/>
            </w:pPr>
            <w:r>
              <w:t>F – 4.</w:t>
            </w:r>
          </w:p>
          <w:p w:rsidR="00D73E49" w:rsidP="00E8198B" w:rsidRDefault="00D73E49" w14:paraId="5D1D3ECD" w14:textId="77777777">
            <w:pPr>
              <w:pStyle w:val="NoSpacing"/>
              <w:jc w:val="center"/>
            </w:pPr>
            <w:r>
              <w:t>F – 5.</w:t>
            </w:r>
          </w:p>
          <w:p w:rsidRPr="00E56EEA" w:rsidR="00945313" w:rsidP="00E8198B" w:rsidRDefault="00945313" w14:paraId="7CB9D6FB" w14:textId="5F967148">
            <w:pPr>
              <w:pStyle w:val="NoSpacing"/>
              <w:jc w:val="center"/>
            </w:pPr>
            <w:r>
              <w:t xml:space="preserve">F – 6. </w:t>
            </w:r>
          </w:p>
        </w:tc>
        <w:tc>
          <w:tcPr>
            <w:tcW w:w="2126" w:type="dxa"/>
            <w:tcMar/>
          </w:tcPr>
          <w:p w:rsidR="00D73E49" w:rsidP="00E8198B" w:rsidRDefault="00D73E49" w14:paraId="3BFEC436" w14:textId="77777777">
            <w:pPr>
              <w:jc w:val="center"/>
            </w:pPr>
            <w:r>
              <w:t>Pass/Fail</w:t>
            </w:r>
          </w:p>
          <w:p w:rsidR="00D73E49" w:rsidP="00E8198B" w:rsidRDefault="00D73E49" w14:paraId="37BA1379" w14:textId="77777777">
            <w:pPr>
              <w:jc w:val="center"/>
            </w:pPr>
            <w:r>
              <w:t>Pass/Fail</w:t>
            </w:r>
          </w:p>
          <w:p w:rsidR="00D73E49" w:rsidP="00E8198B" w:rsidRDefault="00945313" w14:paraId="5DEB10FA" w14:textId="655877D9">
            <w:pPr>
              <w:jc w:val="center"/>
            </w:pPr>
            <w:r w:rsidRPr="0077030E">
              <w:rPr>
                <w:strike/>
              </w:rPr>
              <w:t>Information only</w:t>
            </w:r>
            <w:r>
              <w:t xml:space="preserve"> </w:t>
            </w:r>
            <w:r w:rsidR="00D73E49">
              <w:t>Information only Pass/Fail</w:t>
            </w:r>
          </w:p>
          <w:p w:rsidR="00D73E49" w:rsidP="00E8198B" w:rsidRDefault="00D73E49" w14:paraId="1DF72E4C" w14:textId="77777777">
            <w:pPr>
              <w:jc w:val="center"/>
            </w:pPr>
            <w:r>
              <w:t>Pass/Fail</w:t>
            </w:r>
          </w:p>
        </w:tc>
      </w:tr>
    </w:tbl>
    <w:p w:rsidRPr="00AE1207" w:rsidR="00AE6D79" w:rsidP="00494C31" w:rsidRDefault="00494C31" w14:paraId="39D07266" w14:textId="23A2B6E0">
      <w:pPr>
        <w:jc w:val="right"/>
        <w:rPr>
          <w:rFonts w:eastAsiaTheme="majorEastAsia"/>
          <w:sz w:val="20"/>
          <w:szCs w:val="20"/>
        </w:rPr>
      </w:pPr>
      <w:r w:rsidRPr="00AE1207">
        <w:rPr>
          <w:rFonts w:eastAsiaTheme="majorEastAsia"/>
          <w:sz w:val="20"/>
          <w:szCs w:val="20"/>
        </w:rPr>
        <w:t xml:space="preserve">Table </w:t>
      </w:r>
      <w:r w:rsidRPr="00AE1207" w:rsidR="00F108F4">
        <w:rPr>
          <w:rFonts w:eastAsiaTheme="majorEastAsia"/>
          <w:sz w:val="20"/>
          <w:szCs w:val="20"/>
        </w:rPr>
        <w:t>3 - Foundation Questions</w:t>
      </w:r>
    </w:p>
    <w:p w:rsidRPr="00AE1207" w:rsidR="009326EF" w:rsidP="00612CBF" w:rsidRDefault="00967402" w14:paraId="4F8A8FEF" w14:textId="13DBD757">
      <w:pPr>
        <w:pStyle w:val="Heading2"/>
        <w:numPr>
          <w:ilvl w:val="1"/>
          <w:numId w:val="1"/>
        </w:numPr>
        <w:spacing w:line="360" w:lineRule="auto"/>
        <w:rPr>
          <w:color w:val="1F4E79" w:themeColor="accent5" w:themeShade="80"/>
        </w:rPr>
      </w:pPr>
      <w:bookmarkStart w:name="_Toc848761609" w:id="29"/>
      <w:r w:rsidRPr="529FEA48">
        <w:rPr>
          <w:color w:val="1F4E79" w:themeColor="accent5" w:themeShade="80"/>
        </w:rPr>
        <w:t xml:space="preserve">Evaluation </w:t>
      </w:r>
      <w:r w:rsidRPr="529FEA48" w:rsidR="00FD37F3">
        <w:rPr>
          <w:color w:val="1F4E79" w:themeColor="accent5" w:themeShade="80"/>
        </w:rPr>
        <w:t>Questions</w:t>
      </w:r>
      <w:bookmarkEnd w:id="29"/>
    </w:p>
    <w:p w:rsidRPr="00AE1207" w:rsidR="00B53547" w:rsidP="007F366B" w:rsidRDefault="007F366B" w14:paraId="52A8D56D" w14:textId="3886D5C5">
      <w:pPr>
        <w:rPr>
          <w:rFonts w:eastAsiaTheme="majorEastAsia"/>
        </w:rPr>
      </w:pPr>
      <w:r w:rsidRPr="00AE1207">
        <w:rPr>
          <w:rFonts w:eastAsiaTheme="majorEastAsia"/>
        </w:rPr>
        <w:t xml:space="preserve">As part of the evaluation process </w:t>
      </w:r>
      <w:proofErr w:type="spellStart"/>
      <w:r w:rsidRPr="00AE1207">
        <w:rPr>
          <w:rFonts w:eastAsiaTheme="majorEastAsia"/>
        </w:rPr>
        <w:t>Barcud</w:t>
      </w:r>
      <w:proofErr w:type="spellEnd"/>
      <w:r w:rsidRPr="00AE1207">
        <w:rPr>
          <w:rFonts w:eastAsiaTheme="majorEastAsia"/>
        </w:rPr>
        <w:t xml:space="preserve"> Shared Services </w:t>
      </w:r>
      <w:r w:rsidRPr="00AE1207" w:rsidR="00B53547">
        <w:rPr>
          <w:rFonts w:eastAsiaTheme="majorEastAsia"/>
        </w:rPr>
        <w:t xml:space="preserve">has established a set of qualitative </w:t>
      </w:r>
      <w:r w:rsidRPr="00AE1207">
        <w:rPr>
          <w:rFonts w:eastAsiaTheme="majorEastAsia"/>
        </w:rPr>
        <w:t xml:space="preserve">questions </w:t>
      </w:r>
      <w:r w:rsidRPr="00AE1207" w:rsidR="00B53547">
        <w:rPr>
          <w:rFonts w:eastAsiaTheme="majorEastAsia"/>
        </w:rPr>
        <w:t xml:space="preserve">that are </w:t>
      </w:r>
      <w:r w:rsidRPr="00AE1207">
        <w:rPr>
          <w:rFonts w:eastAsiaTheme="majorEastAsia"/>
        </w:rPr>
        <w:t>required to be completed</w:t>
      </w:r>
      <w:r w:rsidRPr="00AE1207" w:rsidR="007D1D48">
        <w:rPr>
          <w:rFonts w:eastAsiaTheme="majorEastAsia"/>
        </w:rPr>
        <w:t xml:space="preserve"> by all Tenderers</w:t>
      </w:r>
      <w:r w:rsidRPr="00AE1207" w:rsidR="007D2922">
        <w:rPr>
          <w:rFonts w:eastAsiaTheme="majorEastAsia"/>
        </w:rPr>
        <w:t>. These questions, listed in Table 4 - Evaluation Questions</w:t>
      </w:r>
      <w:r w:rsidRPr="00AE1207" w:rsidR="007D1D48">
        <w:rPr>
          <w:rFonts w:eastAsiaTheme="majorEastAsia"/>
        </w:rPr>
        <w:t>,</w:t>
      </w:r>
      <w:r w:rsidRPr="00AE1207" w:rsidR="0007115C">
        <w:rPr>
          <w:rFonts w:eastAsiaTheme="majorEastAsia"/>
        </w:rPr>
        <w:t xml:space="preserve"> will be used by the evaluation team to evaluate Tenderers criteria to </w:t>
      </w:r>
      <w:r w:rsidRPr="00AE1207" w:rsidR="00E701A4">
        <w:rPr>
          <w:rFonts w:eastAsiaTheme="majorEastAsia"/>
        </w:rPr>
        <w:t xml:space="preserve">deliver the Most Advantageous Tender. </w:t>
      </w:r>
      <w:r w:rsidRPr="00AE1207" w:rsidR="007D1D48">
        <w:rPr>
          <w:rFonts w:eastAsiaTheme="majorEastAsia"/>
        </w:rPr>
        <w:t xml:space="preserve"> </w:t>
      </w:r>
    </w:p>
    <w:p w:rsidRPr="00AE1207" w:rsidR="00967402" w:rsidP="00A05BA2" w:rsidRDefault="00157278" w14:paraId="01140BF5" w14:textId="7D820DE6">
      <w:pPr>
        <w:rPr>
          <w:rFonts w:eastAsiaTheme="majorEastAsia"/>
        </w:rPr>
      </w:pPr>
      <w:r w:rsidRPr="00AE1207">
        <w:rPr>
          <w:rFonts w:eastAsiaTheme="majorEastAsia"/>
        </w:rPr>
        <w:t xml:space="preserve">The Quality </w:t>
      </w:r>
      <w:r w:rsidRPr="00AE1207" w:rsidR="00A23755">
        <w:rPr>
          <w:rFonts w:eastAsiaTheme="majorEastAsia"/>
        </w:rPr>
        <w:t xml:space="preserve">weighting </w:t>
      </w:r>
      <w:r w:rsidRPr="00AE1207" w:rsidR="008302C9">
        <w:rPr>
          <w:rFonts w:eastAsiaTheme="majorEastAsia"/>
        </w:rPr>
        <w:t xml:space="preserve">of each question </w:t>
      </w:r>
      <w:r w:rsidRPr="00AE1207" w:rsidR="00AB7D14">
        <w:rPr>
          <w:rFonts w:eastAsiaTheme="majorEastAsia"/>
        </w:rPr>
        <w:t xml:space="preserve">has been stated in </w:t>
      </w:r>
      <w:r w:rsidRPr="00AE1207" w:rsidR="008302C9">
        <w:rPr>
          <w:rFonts w:eastAsiaTheme="majorEastAsia"/>
        </w:rPr>
        <w:t xml:space="preserve">Table 4 - </w:t>
      </w:r>
      <w:r w:rsidRPr="00AE1207" w:rsidR="00090249">
        <w:rPr>
          <w:rFonts w:eastAsiaTheme="majorEastAsia"/>
        </w:rPr>
        <w:t xml:space="preserve">Evaluation Questions, </w:t>
      </w:r>
      <w:r w:rsidRPr="00AE1207" w:rsidR="00A23755">
        <w:rPr>
          <w:rFonts w:eastAsiaTheme="majorEastAsia"/>
        </w:rPr>
        <w:t>Quality Weighting Allocation.</w:t>
      </w:r>
    </w:p>
    <w:tbl>
      <w:tblPr>
        <w:tblStyle w:val="TableGrid"/>
        <w:tblW w:w="0" w:type="auto"/>
        <w:jc w:val="center"/>
        <w:tblLayout w:type="fixed"/>
        <w:tblLook w:val="04A0" w:firstRow="1" w:lastRow="0" w:firstColumn="1" w:lastColumn="0" w:noHBand="0" w:noVBand="1"/>
      </w:tblPr>
      <w:tblGrid>
        <w:gridCol w:w="4395"/>
        <w:gridCol w:w="1417"/>
        <w:gridCol w:w="2127"/>
      </w:tblGrid>
      <w:tr w:rsidRPr="00AE1207" w:rsidR="00DF0136" w:rsidTr="2E407347" w14:paraId="76EC1B4B" w14:textId="77777777">
        <w:trPr>
          <w:jc w:val="center"/>
        </w:trPr>
        <w:tc>
          <w:tcPr>
            <w:tcW w:w="4395" w:type="dxa"/>
            <w:shd w:val="clear" w:color="auto" w:fill="1F3864" w:themeFill="accent1" w:themeFillShade="80"/>
          </w:tcPr>
          <w:p w:rsidRPr="00AE1207" w:rsidR="00DF0136" w:rsidP="00E8198B" w:rsidRDefault="00DF0136" w14:paraId="2C31E275" w14:textId="77777777">
            <w:pPr>
              <w:rPr>
                <w:b/>
                <w:bCs/>
                <w:color w:val="FFFFFF" w:themeColor="background1"/>
              </w:rPr>
            </w:pPr>
            <w:r w:rsidRPr="00AE1207">
              <w:rPr>
                <w:b/>
                <w:bCs/>
                <w:color w:val="FFFFFF" w:themeColor="background1"/>
              </w:rPr>
              <w:t>Section</w:t>
            </w:r>
          </w:p>
        </w:tc>
        <w:tc>
          <w:tcPr>
            <w:tcW w:w="1417" w:type="dxa"/>
            <w:shd w:val="clear" w:color="auto" w:fill="1F3864" w:themeFill="accent1" w:themeFillShade="80"/>
          </w:tcPr>
          <w:p w:rsidRPr="00AE1207" w:rsidR="00DF0136" w:rsidP="00E8198B" w:rsidRDefault="00DF0136" w14:paraId="10C9602D" w14:textId="77777777">
            <w:pPr>
              <w:rPr>
                <w:b/>
                <w:bCs/>
                <w:color w:val="FFFFFF" w:themeColor="background1"/>
              </w:rPr>
            </w:pPr>
            <w:r w:rsidRPr="00AE1207">
              <w:rPr>
                <w:b/>
                <w:bCs/>
                <w:color w:val="FFFFFF" w:themeColor="background1"/>
              </w:rPr>
              <w:t>Question</w:t>
            </w:r>
          </w:p>
        </w:tc>
        <w:tc>
          <w:tcPr>
            <w:tcW w:w="2127" w:type="dxa"/>
            <w:shd w:val="clear" w:color="auto" w:fill="1F3864" w:themeFill="accent1" w:themeFillShade="80"/>
          </w:tcPr>
          <w:p w:rsidRPr="00AE1207" w:rsidR="00DF0136" w:rsidP="00E8198B" w:rsidRDefault="00DF0136" w14:paraId="4CC9DB3A" w14:textId="240F1C23">
            <w:pPr>
              <w:rPr>
                <w:b/>
                <w:bCs/>
                <w:color w:val="FFFFFF" w:themeColor="background1"/>
              </w:rPr>
            </w:pPr>
            <w:r w:rsidRPr="00AE1207">
              <w:rPr>
                <w:b/>
                <w:bCs/>
                <w:color w:val="FFFFFF" w:themeColor="background1"/>
              </w:rPr>
              <w:t>Total Weighting Allocation</w:t>
            </w:r>
          </w:p>
        </w:tc>
      </w:tr>
      <w:tr w:rsidR="3FBDE3BD" w:rsidTr="3FBDE3BD" w14:paraId="2287FF29" w14:textId="77777777">
        <w:trPr>
          <w:trHeight w:val="300"/>
          <w:jc w:val="center"/>
        </w:trPr>
        <w:tc>
          <w:tcPr>
            <w:tcW w:w="4395" w:type="dxa"/>
          </w:tcPr>
          <w:p w:rsidR="00F78B9D" w:rsidP="3FBDE3BD" w:rsidRDefault="00F78B9D" w14:paraId="690A0413" w14:textId="6DA5F66A">
            <w:pPr>
              <w:rPr>
                <w:b/>
                <w:bCs/>
              </w:rPr>
            </w:pPr>
            <w:r w:rsidRPr="3FBDE3BD">
              <w:rPr>
                <w:b/>
                <w:bCs/>
              </w:rPr>
              <w:t>G – Lot Selection</w:t>
            </w:r>
          </w:p>
        </w:tc>
        <w:tc>
          <w:tcPr>
            <w:tcW w:w="1417" w:type="dxa"/>
          </w:tcPr>
          <w:p w:rsidR="00F78B9D" w:rsidP="3FBDE3BD" w:rsidRDefault="00F78B9D" w14:paraId="09B3A3A2" w14:textId="5685FD12">
            <w:pPr>
              <w:pStyle w:val="NoSpacing"/>
              <w:jc w:val="center"/>
            </w:pPr>
            <w:r>
              <w:t>G – 1.</w:t>
            </w:r>
          </w:p>
          <w:p w:rsidR="3FBDE3BD" w:rsidP="3FBDE3BD" w:rsidRDefault="3FBDE3BD" w14:paraId="790BB263" w14:textId="255F0C55">
            <w:pPr>
              <w:pStyle w:val="NoSpacing"/>
              <w:jc w:val="center"/>
            </w:pPr>
          </w:p>
        </w:tc>
        <w:tc>
          <w:tcPr>
            <w:tcW w:w="2127" w:type="dxa"/>
          </w:tcPr>
          <w:p w:rsidR="00F78B9D" w:rsidP="3FBDE3BD" w:rsidRDefault="00F78B9D" w14:paraId="24795471" w14:textId="49595ED2">
            <w:pPr>
              <w:jc w:val="center"/>
            </w:pPr>
            <w:r>
              <w:t>Information only</w:t>
            </w:r>
          </w:p>
          <w:p w:rsidR="3FBDE3BD" w:rsidP="3FBDE3BD" w:rsidRDefault="3FBDE3BD" w14:paraId="6ABDC300" w14:textId="0F32D8D9">
            <w:pPr>
              <w:jc w:val="center"/>
              <w:rPr>
                <w:b/>
                <w:bCs/>
              </w:rPr>
            </w:pPr>
          </w:p>
        </w:tc>
      </w:tr>
      <w:tr w:rsidRPr="00AE1207" w:rsidR="00DF0136" w:rsidTr="2E407347" w14:paraId="40CAEEFC" w14:textId="77777777">
        <w:trPr>
          <w:jc w:val="center"/>
        </w:trPr>
        <w:tc>
          <w:tcPr>
            <w:tcW w:w="4395" w:type="dxa"/>
          </w:tcPr>
          <w:p w:rsidRPr="00B1340C" w:rsidR="00DF0136" w:rsidP="000A17D3" w:rsidRDefault="00DF0136" w14:paraId="598EBFF1" w14:textId="77777777">
            <w:pPr>
              <w:rPr>
                <w:rFonts w:cstheme="minorHAnsi"/>
                <w:b/>
              </w:rPr>
            </w:pPr>
          </w:p>
          <w:p w:rsidRPr="00B1340C" w:rsidR="00DF0136" w:rsidP="000A17D3" w:rsidRDefault="00F78B9D" w14:paraId="54665FB5" w14:textId="5308AE53">
            <w:pPr>
              <w:rPr>
                <w:b/>
              </w:rPr>
            </w:pPr>
            <w:r w:rsidRPr="3FBDE3BD">
              <w:rPr>
                <w:b/>
                <w:bCs/>
              </w:rPr>
              <w:t>H</w:t>
            </w:r>
            <w:r w:rsidRPr="3FBDE3BD" w:rsidR="00DF0136">
              <w:rPr>
                <w:b/>
              </w:rPr>
              <w:t xml:space="preserve"> – Previous Experience</w:t>
            </w:r>
            <w:r w:rsidRPr="3FBDE3BD" w:rsidR="006F0FCD">
              <w:rPr>
                <w:b/>
              </w:rPr>
              <w:t xml:space="preserve"> (all lots)</w:t>
            </w:r>
          </w:p>
          <w:p w:rsidRPr="00AE1207" w:rsidR="00DF0136" w:rsidP="000A17D3" w:rsidRDefault="00DF0136" w14:paraId="0D4CDB4E" w14:textId="77777777">
            <w:pPr>
              <w:rPr>
                <w:rFonts w:cstheme="minorHAnsi"/>
                <w:b/>
              </w:rPr>
            </w:pPr>
          </w:p>
        </w:tc>
        <w:tc>
          <w:tcPr>
            <w:tcW w:w="1417" w:type="dxa"/>
          </w:tcPr>
          <w:p w:rsidRPr="00C210F2" w:rsidR="001E02D9" w:rsidP="000A17D3" w:rsidRDefault="001E02D9" w14:paraId="7E8976C3" w14:textId="77777777">
            <w:pPr>
              <w:pStyle w:val="NoSpacing"/>
              <w:jc w:val="center"/>
            </w:pPr>
          </w:p>
          <w:p w:rsidRPr="00C210F2" w:rsidR="00DF0136" w:rsidP="000A17D3" w:rsidRDefault="46689558" w14:paraId="2510B7A1" w14:textId="190FDCD3">
            <w:pPr>
              <w:pStyle w:val="NoSpacing"/>
              <w:jc w:val="center"/>
            </w:pPr>
            <w:r>
              <w:t>H</w:t>
            </w:r>
            <w:r w:rsidRPr="00C210F2" w:rsidR="00DF0136">
              <w:t xml:space="preserve"> – 1.</w:t>
            </w:r>
          </w:p>
          <w:p w:rsidRPr="00C210F2" w:rsidR="00DF0136" w:rsidP="000A17D3" w:rsidRDefault="00DF0136" w14:paraId="29BFA19F" w14:textId="1A5714D5">
            <w:pPr>
              <w:pStyle w:val="NoSpacing"/>
              <w:jc w:val="center"/>
            </w:pPr>
          </w:p>
        </w:tc>
        <w:tc>
          <w:tcPr>
            <w:tcW w:w="2127" w:type="dxa"/>
          </w:tcPr>
          <w:p w:rsidRPr="00C210F2" w:rsidR="001E02D9" w:rsidP="000A17D3" w:rsidRDefault="001E02D9" w14:paraId="1BB36C18" w14:textId="77777777">
            <w:pPr>
              <w:jc w:val="center"/>
              <w:rPr>
                <w:b/>
              </w:rPr>
            </w:pPr>
          </w:p>
          <w:p w:rsidRPr="00C210F2" w:rsidR="00DF0136" w:rsidP="000A17D3" w:rsidRDefault="00324A32" w14:paraId="5ABDB40E" w14:textId="3A9EECF7">
            <w:pPr>
              <w:jc w:val="center"/>
              <w:rPr>
                <w:b/>
              </w:rPr>
            </w:pPr>
            <w:r w:rsidRPr="00C210F2">
              <w:rPr>
                <w:b/>
              </w:rPr>
              <w:t>5.00</w:t>
            </w:r>
            <w:r w:rsidRPr="00C210F2" w:rsidR="00DF0136">
              <w:rPr>
                <w:b/>
              </w:rPr>
              <w:t>%</w:t>
            </w:r>
          </w:p>
          <w:p w:rsidRPr="00C210F2" w:rsidR="00DF0136" w:rsidP="000A17D3" w:rsidRDefault="00DF0136" w14:paraId="3AB159B3" w14:textId="32EFEDED">
            <w:pPr>
              <w:jc w:val="center"/>
              <w:rPr>
                <w:b/>
              </w:rPr>
            </w:pPr>
          </w:p>
        </w:tc>
      </w:tr>
      <w:tr w:rsidRPr="00AE1207" w:rsidR="00DF0136" w:rsidTr="2E407347" w14:paraId="4CFE0D95" w14:textId="77777777">
        <w:trPr>
          <w:jc w:val="center"/>
        </w:trPr>
        <w:tc>
          <w:tcPr>
            <w:tcW w:w="4395" w:type="dxa"/>
            <w:tcBorders>
              <w:bottom w:val="single" w:color="auto" w:sz="4" w:space="0"/>
            </w:tcBorders>
          </w:tcPr>
          <w:p w:rsidRPr="00C210F2" w:rsidR="00DF0136" w:rsidP="000A17D3" w:rsidRDefault="3A643997" w14:paraId="42EBADBB" w14:textId="2DADB68C">
            <w:pPr>
              <w:rPr>
                <w:b/>
              </w:rPr>
            </w:pPr>
            <w:r w:rsidRPr="3FBDE3BD">
              <w:rPr>
                <w:b/>
                <w:bCs/>
              </w:rPr>
              <w:t>I</w:t>
            </w:r>
            <w:r w:rsidRPr="3FBDE3BD" w:rsidR="00DF0136">
              <w:rPr>
                <w:b/>
              </w:rPr>
              <w:t>– Contract Delivery</w:t>
            </w:r>
            <w:r w:rsidRPr="3FBDE3BD" w:rsidR="006F0FCD">
              <w:rPr>
                <w:b/>
              </w:rPr>
              <w:t xml:space="preserve"> (all lots)</w:t>
            </w:r>
          </w:p>
        </w:tc>
        <w:tc>
          <w:tcPr>
            <w:tcW w:w="1417" w:type="dxa"/>
          </w:tcPr>
          <w:p w:rsidRPr="00C210F2" w:rsidR="00DF0136" w:rsidP="000A17D3" w:rsidRDefault="7A94C484" w14:paraId="1051DD77" w14:textId="21216343">
            <w:pPr>
              <w:pStyle w:val="NoSpacing"/>
              <w:jc w:val="center"/>
            </w:pPr>
            <w:r>
              <w:t>I</w:t>
            </w:r>
            <w:r w:rsidRPr="00C210F2" w:rsidR="00DF0136">
              <w:t xml:space="preserve"> – 1.</w:t>
            </w:r>
          </w:p>
          <w:p w:rsidRPr="00C210F2" w:rsidR="00DF0136" w:rsidP="000A17D3" w:rsidRDefault="00DF0136" w14:paraId="69BC9DFE" w14:textId="10C4E31B">
            <w:pPr>
              <w:pStyle w:val="NoSpacing"/>
              <w:jc w:val="center"/>
            </w:pPr>
          </w:p>
        </w:tc>
        <w:tc>
          <w:tcPr>
            <w:tcW w:w="2127" w:type="dxa"/>
            <w:vAlign w:val="center"/>
          </w:tcPr>
          <w:p w:rsidRPr="00C210F2" w:rsidR="00DF0136" w:rsidP="000A17D3" w:rsidRDefault="00324A32" w14:paraId="630281AE" w14:textId="53AC4785">
            <w:pPr>
              <w:jc w:val="center"/>
              <w:rPr>
                <w:b/>
              </w:rPr>
            </w:pPr>
            <w:r w:rsidRPr="00C210F2">
              <w:rPr>
                <w:b/>
              </w:rPr>
              <w:t>7.50</w:t>
            </w:r>
            <w:r w:rsidRPr="00C210F2" w:rsidR="00DF0136">
              <w:rPr>
                <w:b/>
              </w:rPr>
              <w:t>%</w:t>
            </w:r>
          </w:p>
          <w:p w:rsidRPr="00C210F2" w:rsidR="00324A32" w:rsidP="00324A32" w:rsidRDefault="00324A32" w14:paraId="66830FB2" w14:textId="3F9D91E2">
            <w:pPr>
              <w:rPr>
                <w:b/>
              </w:rPr>
            </w:pPr>
          </w:p>
        </w:tc>
      </w:tr>
      <w:tr w:rsidRPr="00AE1207" w:rsidR="00DF0136" w:rsidTr="2E407347" w14:paraId="123BE41A" w14:textId="77777777">
        <w:trPr>
          <w:jc w:val="center"/>
        </w:trPr>
        <w:tc>
          <w:tcPr>
            <w:tcW w:w="4395" w:type="dxa"/>
            <w:tcBorders>
              <w:bottom w:val="single" w:color="auto" w:sz="4" w:space="0"/>
            </w:tcBorders>
          </w:tcPr>
          <w:p w:rsidRPr="00C210F2" w:rsidR="00DF0136" w:rsidP="000A17D3" w:rsidRDefault="5C6BDD3A" w14:paraId="303230E0" w14:textId="33ADF374">
            <w:pPr>
              <w:rPr>
                <w:b/>
              </w:rPr>
            </w:pPr>
            <w:r w:rsidRPr="3FBDE3BD">
              <w:rPr>
                <w:b/>
                <w:bCs/>
              </w:rPr>
              <w:t>J</w:t>
            </w:r>
            <w:r w:rsidRPr="3FBDE3BD" w:rsidR="00DF0136">
              <w:rPr>
                <w:b/>
              </w:rPr>
              <w:t xml:space="preserve"> – </w:t>
            </w:r>
            <w:r w:rsidRPr="3FBDE3BD" w:rsidR="002946C6">
              <w:rPr>
                <w:b/>
              </w:rPr>
              <w:t>Quality Management &amp; Continuous Improvement</w:t>
            </w:r>
            <w:r w:rsidRPr="3FBDE3BD" w:rsidR="00FB753D">
              <w:rPr>
                <w:b/>
              </w:rPr>
              <w:t xml:space="preserve"> (all lots)</w:t>
            </w:r>
          </w:p>
        </w:tc>
        <w:tc>
          <w:tcPr>
            <w:tcW w:w="1417" w:type="dxa"/>
          </w:tcPr>
          <w:p w:rsidRPr="00C210F2" w:rsidR="00DF0136" w:rsidP="000A17D3" w:rsidRDefault="489DC11B" w14:paraId="35E016ED" w14:textId="745A0520">
            <w:pPr>
              <w:pStyle w:val="NoSpacing"/>
              <w:jc w:val="center"/>
            </w:pPr>
            <w:r>
              <w:t>J</w:t>
            </w:r>
            <w:r w:rsidRPr="00C210F2" w:rsidR="00DF0136">
              <w:t xml:space="preserve"> – 1.</w:t>
            </w:r>
          </w:p>
          <w:p w:rsidRPr="00C210F2" w:rsidR="00DF0136" w:rsidP="000A17D3" w:rsidRDefault="00DF0136" w14:paraId="1089C0C4" w14:textId="08BA25E1">
            <w:pPr>
              <w:pStyle w:val="NoSpacing"/>
              <w:jc w:val="center"/>
            </w:pPr>
          </w:p>
        </w:tc>
        <w:tc>
          <w:tcPr>
            <w:tcW w:w="2127" w:type="dxa"/>
            <w:vAlign w:val="center"/>
          </w:tcPr>
          <w:p w:rsidRPr="00C210F2" w:rsidR="00DF0136" w:rsidP="00E63745" w:rsidRDefault="002946C6" w14:paraId="19A28453" w14:textId="4A1BB3B3">
            <w:pPr>
              <w:jc w:val="center"/>
              <w:rPr>
                <w:b/>
              </w:rPr>
            </w:pPr>
            <w:r w:rsidRPr="00C210F2">
              <w:rPr>
                <w:b/>
              </w:rPr>
              <w:t>7</w:t>
            </w:r>
            <w:r w:rsidRPr="00C210F2" w:rsidR="00E63745">
              <w:rPr>
                <w:b/>
              </w:rPr>
              <w:t>.50</w:t>
            </w:r>
            <w:r w:rsidRPr="00C210F2" w:rsidR="00DF0136">
              <w:rPr>
                <w:b/>
              </w:rPr>
              <w:t>%</w:t>
            </w:r>
          </w:p>
          <w:p w:rsidRPr="00C210F2" w:rsidR="00DF0136" w:rsidP="008469E6" w:rsidRDefault="00DF0136" w14:paraId="2ADA42A8" w14:textId="684BD6BE">
            <w:pPr>
              <w:jc w:val="center"/>
              <w:rPr>
                <w:b/>
              </w:rPr>
            </w:pPr>
          </w:p>
        </w:tc>
      </w:tr>
      <w:tr w:rsidRPr="00AE1207" w:rsidR="00E63745" w:rsidTr="2E407347" w14:paraId="0E076BA6" w14:textId="77777777">
        <w:trPr>
          <w:jc w:val="center"/>
        </w:trPr>
        <w:tc>
          <w:tcPr>
            <w:tcW w:w="4395" w:type="dxa"/>
            <w:tcBorders>
              <w:bottom w:val="single" w:color="auto" w:sz="4" w:space="0"/>
            </w:tcBorders>
          </w:tcPr>
          <w:p w:rsidRPr="00C210F2" w:rsidR="00E63745" w:rsidP="000A17D3" w:rsidRDefault="38F190CD" w14:paraId="29FA3D80" w14:textId="423D7BC4">
            <w:pPr>
              <w:rPr>
                <w:b/>
              </w:rPr>
            </w:pPr>
            <w:r w:rsidRPr="3FBDE3BD">
              <w:rPr>
                <w:b/>
                <w:bCs/>
              </w:rPr>
              <w:t>K</w:t>
            </w:r>
            <w:r w:rsidRPr="3FBDE3BD" w:rsidR="00FB753D">
              <w:rPr>
                <w:b/>
              </w:rPr>
              <w:t>– Sustainability (all lots)</w:t>
            </w:r>
          </w:p>
        </w:tc>
        <w:tc>
          <w:tcPr>
            <w:tcW w:w="1417" w:type="dxa"/>
          </w:tcPr>
          <w:p w:rsidRPr="00C210F2" w:rsidR="00E63745" w:rsidP="00A33EA7" w:rsidRDefault="778760E0" w14:paraId="00161F36" w14:textId="2B326CC3">
            <w:pPr>
              <w:pStyle w:val="NoSpacing"/>
              <w:jc w:val="center"/>
            </w:pPr>
            <w:r>
              <w:t>K</w:t>
            </w:r>
            <w:r w:rsidRPr="00C210F2" w:rsidR="00A33EA7">
              <w:t>– 1.</w:t>
            </w:r>
          </w:p>
        </w:tc>
        <w:tc>
          <w:tcPr>
            <w:tcW w:w="2127" w:type="dxa"/>
            <w:vAlign w:val="center"/>
          </w:tcPr>
          <w:p w:rsidRPr="00C210F2" w:rsidR="00E63745" w:rsidP="00E63745" w:rsidRDefault="00A33EA7" w14:paraId="6BB80792" w14:textId="7B02A877">
            <w:pPr>
              <w:jc w:val="center"/>
              <w:rPr>
                <w:b/>
              </w:rPr>
            </w:pPr>
            <w:r w:rsidRPr="00C210F2">
              <w:rPr>
                <w:b/>
              </w:rPr>
              <w:t>2.50%</w:t>
            </w:r>
          </w:p>
        </w:tc>
      </w:tr>
      <w:tr w:rsidRPr="00AE1207" w:rsidR="00A33EA7" w:rsidTr="2E407347" w14:paraId="3F0F3243" w14:textId="77777777">
        <w:trPr>
          <w:jc w:val="center"/>
        </w:trPr>
        <w:tc>
          <w:tcPr>
            <w:tcW w:w="4395" w:type="dxa"/>
            <w:tcBorders>
              <w:bottom w:val="single" w:color="auto" w:sz="4" w:space="0"/>
            </w:tcBorders>
          </w:tcPr>
          <w:p w:rsidRPr="00C210F2" w:rsidR="00A33EA7" w:rsidP="000A17D3" w:rsidRDefault="01E30239" w14:paraId="151701D8" w14:textId="15A5C590">
            <w:pPr>
              <w:rPr>
                <w:b/>
              </w:rPr>
            </w:pPr>
            <w:r w:rsidRPr="3FBDE3BD">
              <w:rPr>
                <w:b/>
                <w:bCs/>
              </w:rPr>
              <w:lastRenderedPageBreak/>
              <w:t>L</w:t>
            </w:r>
            <w:r w:rsidRPr="3FBDE3BD" w:rsidR="00714E60">
              <w:rPr>
                <w:b/>
              </w:rPr>
              <w:t xml:space="preserve"> – Community Benefits (all lots)</w:t>
            </w:r>
          </w:p>
        </w:tc>
        <w:tc>
          <w:tcPr>
            <w:tcW w:w="1417" w:type="dxa"/>
          </w:tcPr>
          <w:p w:rsidRPr="00C210F2" w:rsidR="00A33EA7" w:rsidP="00A33EA7" w:rsidRDefault="511FBBD8" w14:paraId="2EAE7A56" w14:textId="64F65AC2">
            <w:pPr>
              <w:pStyle w:val="NoSpacing"/>
              <w:jc w:val="center"/>
            </w:pPr>
            <w:r>
              <w:t>L</w:t>
            </w:r>
            <w:r w:rsidRPr="00C210F2" w:rsidR="00714E60">
              <w:t>– 1.</w:t>
            </w:r>
          </w:p>
        </w:tc>
        <w:tc>
          <w:tcPr>
            <w:tcW w:w="2127" w:type="dxa"/>
            <w:vAlign w:val="center"/>
          </w:tcPr>
          <w:p w:rsidRPr="00C210F2" w:rsidR="00A33EA7" w:rsidP="00E63745" w:rsidRDefault="00714E60" w14:paraId="7697F7ED" w14:textId="37B72F27">
            <w:pPr>
              <w:jc w:val="center"/>
              <w:rPr>
                <w:b/>
              </w:rPr>
            </w:pPr>
            <w:r w:rsidRPr="00C210F2">
              <w:rPr>
                <w:b/>
              </w:rPr>
              <w:t>2.50</w:t>
            </w:r>
            <w:r w:rsidRPr="00C210F2" w:rsidR="00260684">
              <w:rPr>
                <w:b/>
              </w:rPr>
              <w:t>%</w:t>
            </w:r>
          </w:p>
        </w:tc>
      </w:tr>
      <w:tr w:rsidRPr="00AE1207" w:rsidR="00260684" w:rsidTr="2E407347" w14:paraId="0C3A3CBF" w14:textId="77777777">
        <w:trPr>
          <w:jc w:val="center"/>
        </w:trPr>
        <w:tc>
          <w:tcPr>
            <w:tcW w:w="4395" w:type="dxa"/>
            <w:tcBorders>
              <w:bottom w:val="single" w:color="auto" w:sz="4" w:space="0"/>
            </w:tcBorders>
          </w:tcPr>
          <w:p w:rsidRPr="00C210F2" w:rsidR="00260684" w:rsidP="000A17D3" w:rsidRDefault="31747726" w14:paraId="131788C6" w14:textId="18D27D04">
            <w:pPr>
              <w:rPr>
                <w:b/>
              </w:rPr>
            </w:pPr>
            <w:r w:rsidRPr="3FBDE3BD">
              <w:rPr>
                <w:b/>
                <w:bCs/>
              </w:rPr>
              <w:t>M</w:t>
            </w:r>
            <w:r w:rsidRPr="3FBDE3BD" w:rsidR="00743109">
              <w:rPr>
                <w:b/>
              </w:rPr>
              <w:t xml:space="preserve"> – </w:t>
            </w:r>
            <w:r w:rsidRPr="3FBDE3BD" w:rsidR="00515ECA">
              <w:rPr>
                <w:b/>
              </w:rPr>
              <w:t>C</w:t>
            </w:r>
            <w:r w:rsidRPr="3FBDE3BD" w:rsidR="00743109">
              <w:rPr>
                <w:b/>
              </w:rPr>
              <w:t>ustomer ex</w:t>
            </w:r>
            <w:r w:rsidRPr="3FBDE3BD" w:rsidR="00515ECA">
              <w:rPr>
                <w:b/>
              </w:rPr>
              <w:t>perience (</w:t>
            </w:r>
            <w:r w:rsidRPr="3FBDE3BD" w:rsidR="0051407F">
              <w:rPr>
                <w:b/>
              </w:rPr>
              <w:t>lots 1,2</w:t>
            </w:r>
            <w:r w:rsidRPr="3FBDE3BD" w:rsidR="004A2FCF">
              <w:rPr>
                <w:b/>
              </w:rPr>
              <w:t>,3,4,6,7,8)</w:t>
            </w:r>
          </w:p>
        </w:tc>
        <w:tc>
          <w:tcPr>
            <w:tcW w:w="1417" w:type="dxa"/>
          </w:tcPr>
          <w:p w:rsidRPr="00C210F2" w:rsidR="00260684" w:rsidP="00A33EA7" w:rsidRDefault="4CD399C1" w14:paraId="08E6D9C4" w14:textId="2CB80E32">
            <w:pPr>
              <w:pStyle w:val="NoSpacing"/>
              <w:jc w:val="center"/>
            </w:pPr>
            <w:r>
              <w:t>M</w:t>
            </w:r>
            <w:r w:rsidRPr="00C210F2" w:rsidR="004A2FCF">
              <w:t>– 1.</w:t>
            </w:r>
          </w:p>
        </w:tc>
        <w:tc>
          <w:tcPr>
            <w:tcW w:w="2127" w:type="dxa"/>
            <w:vAlign w:val="center"/>
          </w:tcPr>
          <w:p w:rsidRPr="00C210F2" w:rsidR="00260684" w:rsidP="00E63745" w:rsidRDefault="005B6F02" w14:paraId="1B3CF2C5" w14:textId="59DCA2E0">
            <w:pPr>
              <w:jc w:val="center"/>
              <w:rPr>
                <w:b/>
              </w:rPr>
            </w:pPr>
            <w:r w:rsidRPr="00C210F2">
              <w:rPr>
                <w:b/>
              </w:rPr>
              <w:t>5.00%</w:t>
            </w:r>
          </w:p>
        </w:tc>
      </w:tr>
      <w:tr w:rsidRPr="00AE1207" w:rsidR="00260684" w:rsidTr="2E407347" w14:paraId="7679B6C3" w14:textId="77777777">
        <w:trPr>
          <w:jc w:val="center"/>
        </w:trPr>
        <w:tc>
          <w:tcPr>
            <w:tcW w:w="4395" w:type="dxa"/>
            <w:tcBorders>
              <w:bottom w:val="single" w:color="auto" w:sz="4" w:space="0"/>
            </w:tcBorders>
          </w:tcPr>
          <w:p w:rsidRPr="00C210F2" w:rsidR="00260684" w:rsidP="000A17D3" w:rsidRDefault="35FB864D" w14:paraId="77FE579A" w14:textId="7671EAAF">
            <w:pPr>
              <w:rPr>
                <w:b/>
              </w:rPr>
            </w:pPr>
            <w:r w:rsidRPr="3FBDE3BD">
              <w:rPr>
                <w:b/>
                <w:bCs/>
              </w:rPr>
              <w:t>N</w:t>
            </w:r>
            <w:r w:rsidRPr="3FBDE3BD" w:rsidR="00743109">
              <w:rPr>
                <w:b/>
              </w:rPr>
              <w:t xml:space="preserve"> </w:t>
            </w:r>
            <w:r w:rsidRPr="3FBDE3BD" w:rsidR="00C22499">
              <w:rPr>
                <w:b/>
              </w:rPr>
              <w:t xml:space="preserve">– </w:t>
            </w:r>
            <w:r w:rsidRPr="3FBDE3BD" w:rsidR="00237A33">
              <w:rPr>
                <w:b/>
              </w:rPr>
              <w:t xml:space="preserve">Community Communication </w:t>
            </w:r>
            <w:r w:rsidRPr="3FBDE3BD" w:rsidR="00C30DCE">
              <w:rPr>
                <w:b/>
              </w:rPr>
              <w:t>&amp; Management of Disruption</w:t>
            </w:r>
            <w:r w:rsidRPr="3FBDE3BD" w:rsidR="004C3FE0">
              <w:rPr>
                <w:b/>
              </w:rPr>
              <w:t xml:space="preserve"> (lot 5 only)</w:t>
            </w:r>
          </w:p>
        </w:tc>
        <w:tc>
          <w:tcPr>
            <w:tcW w:w="1417" w:type="dxa"/>
          </w:tcPr>
          <w:p w:rsidRPr="00C210F2" w:rsidR="00260684" w:rsidP="00A33EA7" w:rsidRDefault="10801460" w14:paraId="7373B943" w14:textId="2AA25FCF">
            <w:pPr>
              <w:pStyle w:val="NoSpacing"/>
              <w:jc w:val="center"/>
            </w:pPr>
            <w:r>
              <w:t>N</w:t>
            </w:r>
            <w:r w:rsidRPr="00C210F2" w:rsidR="00C210F2">
              <w:t>– 1.</w:t>
            </w:r>
          </w:p>
        </w:tc>
        <w:tc>
          <w:tcPr>
            <w:tcW w:w="2127" w:type="dxa"/>
            <w:vAlign w:val="center"/>
          </w:tcPr>
          <w:p w:rsidRPr="00C210F2" w:rsidR="00260684" w:rsidP="00E63745" w:rsidRDefault="00C210F2" w14:paraId="3997252B" w14:textId="0FE44F70">
            <w:pPr>
              <w:jc w:val="center"/>
              <w:rPr>
                <w:b/>
              </w:rPr>
            </w:pPr>
            <w:r w:rsidRPr="00C210F2">
              <w:rPr>
                <w:b/>
              </w:rPr>
              <w:t>5.00</w:t>
            </w:r>
            <w:r w:rsidRPr="3FBDE3BD" w:rsidR="5D1BEF85">
              <w:rPr>
                <w:b/>
                <w:bCs/>
              </w:rPr>
              <w:t>%</w:t>
            </w:r>
          </w:p>
        </w:tc>
      </w:tr>
      <w:tr w:rsidRPr="00AE1207" w:rsidR="00C22499" w:rsidTr="2E407347" w14:paraId="6D1BAA02" w14:textId="77777777">
        <w:trPr>
          <w:jc w:val="center"/>
        </w:trPr>
        <w:tc>
          <w:tcPr>
            <w:tcW w:w="4395" w:type="dxa"/>
            <w:tcBorders>
              <w:bottom w:val="single" w:color="auto" w:sz="4" w:space="0"/>
            </w:tcBorders>
          </w:tcPr>
          <w:p w:rsidRPr="00C210F2" w:rsidR="00C22499" w:rsidP="000A17D3" w:rsidRDefault="0C782C6E" w14:paraId="262C5ACA" w14:textId="130C4BAA">
            <w:pPr>
              <w:rPr>
                <w:b/>
              </w:rPr>
            </w:pPr>
            <w:r w:rsidRPr="3FBDE3BD">
              <w:rPr>
                <w:b/>
                <w:bCs/>
              </w:rPr>
              <w:t>O</w:t>
            </w:r>
            <w:r w:rsidRPr="3FBDE3BD" w:rsidR="00C22499">
              <w:rPr>
                <w:b/>
              </w:rPr>
              <w:t xml:space="preserve"> - </w:t>
            </w:r>
            <w:r w:rsidRPr="3FBDE3BD" w:rsidR="003045B7">
              <w:rPr>
                <w:b/>
              </w:rPr>
              <w:t>Property Quality Assurance, Handover and Defects</w:t>
            </w:r>
            <w:r w:rsidRPr="3FBDE3BD" w:rsidR="00B2476E">
              <w:rPr>
                <w:b/>
              </w:rPr>
              <w:t xml:space="preserve"> (lot 9 only)</w:t>
            </w:r>
          </w:p>
        </w:tc>
        <w:tc>
          <w:tcPr>
            <w:tcW w:w="1417" w:type="dxa"/>
          </w:tcPr>
          <w:p w:rsidRPr="00C210F2" w:rsidR="00C22499" w:rsidP="00A33EA7" w:rsidRDefault="5C79B323" w14:paraId="0EA3C084" w14:textId="7CE659CE">
            <w:pPr>
              <w:pStyle w:val="NoSpacing"/>
              <w:jc w:val="center"/>
            </w:pPr>
            <w:r>
              <w:t>O</w:t>
            </w:r>
            <w:r w:rsidRPr="00C210F2" w:rsidR="003045B7">
              <w:t xml:space="preserve"> – 1.</w:t>
            </w:r>
          </w:p>
        </w:tc>
        <w:tc>
          <w:tcPr>
            <w:tcW w:w="2127" w:type="dxa"/>
            <w:vAlign w:val="center"/>
          </w:tcPr>
          <w:p w:rsidRPr="00C210F2" w:rsidR="00C22499" w:rsidP="00E63745" w:rsidRDefault="00B2476E" w14:paraId="3B1D4638" w14:textId="71FF1B36">
            <w:pPr>
              <w:jc w:val="center"/>
              <w:rPr>
                <w:b/>
              </w:rPr>
            </w:pPr>
            <w:r w:rsidRPr="00C210F2">
              <w:rPr>
                <w:b/>
              </w:rPr>
              <w:t>5.00%</w:t>
            </w:r>
          </w:p>
        </w:tc>
      </w:tr>
      <w:tr w:rsidRPr="00AE1207" w:rsidR="00DF0136" w:rsidTr="2E407347" w14:paraId="4972B85B" w14:textId="77777777">
        <w:trPr>
          <w:jc w:val="center"/>
        </w:trPr>
        <w:tc>
          <w:tcPr>
            <w:tcW w:w="4395" w:type="dxa"/>
            <w:tcBorders>
              <w:left w:val="single" w:color="BFBFBF" w:themeColor="background1" w:themeShade="BF" w:sz="4" w:space="0"/>
              <w:bottom w:val="single" w:color="BFBFBF" w:themeColor="background1" w:themeShade="BF" w:sz="4" w:space="0"/>
            </w:tcBorders>
          </w:tcPr>
          <w:p w:rsidRPr="00C210F2" w:rsidR="00DF0136" w:rsidP="004F053A" w:rsidRDefault="00DF0136" w14:paraId="495BF8E0" w14:textId="26E5411A">
            <w:pPr>
              <w:rPr>
                <w:rFonts w:cstheme="minorHAnsi"/>
                <w:b/>
              </w:rPr>
            </w:pPr>
          </w:p>
        </w:tc>
        <w:tc>
          <w:tcPr>
            <w:tcW w:w="1417" w:type="dxa"/>
          </w:tcPr>
          <w:p w:rsidRPr="00C210F2" w:rsidR="00DF0136" w:rsidP="004F053A" w:rsidRDefault="00DF0136" w14:paraId="68678ADB" w14:textId="318E0C9D">
            <w:pPr>
              <w:jc w:val="center"/>
              <w:rPr>
                <w:rFonts w:cstheme="minorHAnsi"/>
                <w:b/>
                <w:bCs/>
              </w:rPr>
            </w:pPr>
            <w:r w:rsidRPr="00C210F2">
              <w:rPr>
                <w:rFonts w:cstheme="minorHAnsi"/>
                <w:b/>
                <w:bCs/>
              </w:rPr>
              <w:t>Total</w:t>
            </w:r>
          </w:p>
        </w:tc>
        <w:tc>
          <w:tcPr>
            <w:tcW w:w="2127" w:type="dxa"/>
          </w:tcPr>
          <w:p w:rsidRPr="00C210F2" w:rsidR="00DF0136" w:rsidP="004F053A" w:rsidRDefault="00C210F2" w14:paraId="24115EE8" w14:textId="5FDDB94E">
            <w:pPr>
              <w:jc w:val="center"/>
              <w:rPr>
                <w:b/>
              </w:rPr>
            </w:pPr>
            <w:r w:rsidRPr="00C210F2">
              <w:rPr>
                <w:b/>
              </w:rPr>
              <w:t>30.00</w:t>
            </w:r>
            <w:r w:rsidRPr="00C210F2" w:rsidR="00DF0136">
              <w:rPr>
                <w:b/>
              </w:rPr>
              <w:t>%</w:t>
            </w:r>
          </w:p>
        </w:tc>
      </w:tr>
    </w:tbl>
    <w:p w:rsidRPr="00AE1207" w:rsidR="00967402" w:rsidP="00A23755" w:rsidRDefault="00947AEE" w14:paraId="28CA8677" w14:textId="136A07B9">
      <w:pPr>
        <w:jc w:val="right"/>
        <w:rPr>
          <w:rFonts w:eastAsiaTheme="majorEastAsia"/>
          <w:sz w:val="20"/>
          <w:szCs w:val="20"/>
        </w:rPr>
      </w:pPr>
      <w:r w:rsidRPr="00AE1207">
        <w:rPr>
          <w:rFonts w:eastAsiaTheme="majorEastAsia"/>
          <w:sz w:val="20"/>
          <w:szCs w:val="20"/>
        </w:rPr>
        <w:t>Table 4 - Evaluation Questions</w:t>
      </w:r>
    </w:p>
    <w:p w:rsidRPr="00AE1207" w:rsidR="00366023" w:rsidP="00612CBF" w:rsidRDefault="00281861" w14:paraId="56C23611" w14:textId="3E49BEB3">
      <w:pPr>
        <w:pStyle w:val="Heading2"/>
        <w:numPr>
          <w:ilvl w:val="1"/>
          <w:numId w:val="1"/>
        </w:numPr>
        <w:spacing w:line="360" w:lineRule="auto"/>
        <w:rPr>
          <w:color w:val="1F4E79" w:themeColor="accent5" w:themeShade="80"/>
        </w:rPr>
      </w:pPr>
      <w:bookmarkStart w:name="_Toc1040621080" w:id="30"/>
      <w:r w:rsidRPr="529FEA48">
        <w:rPr>
          <w:color w:val="1F4E79" w:themeColor="accent5" w:themeShade="80"/>
        </w:rPr>
        <w:t>Tender Evaluation Process</w:t>
      </w:r>
      <w:bookmarkEnd w:id="30"/>
    </w:p>
    <w:p w:rsidRPr="00AE1207" w:rsidR="0033390E" w:rsidP="0033390E" w:rsidRDefault="0033390E" w14:paraId="5D84970F" w14:textId="61409F6B">
      <w:pPr>
        <w:rPr>
          <w:rFonts w:eastAsiaTheme="majorEastAsia"/>
        </w:rPr>
      </w:pPr>
      <w:r w:rsidRPr="00AE1207">
        <w:rPr>
          <w:rFonts w:eastAsiaTheme="majorEastAsia"/>
        </w:rPr>
        <w:t xml:space="preserve">The submitted Tenders will be subject to a </w:t>
      </w:r>
      <w:r w:rsidRPr="00AE1207" w:rsidR="00D865ED">
        <w:rPr>
          <w:rFonts w:eastAsiaTheme="majorEastAsia"/>
        </w:rPr>
        <w:t>three</w:t>
      </w:r>
      <w:r w:rsidRPr="00AE1207">
        <w:rPr>
          <w:rFonts w:eastAsiaTheme="majorEastAsia"/>
        </w:rPr>
        <w:t>-part evaluation process at Tender Evaluation Stage.</w:t>
      </w:r>
    </w:p>
    <w:p w:rsidRPr="00AE1207" w:rsidR="002A43DA" w:rsidP="00612CBF" w:rsidRDefault="002A43DA" w14:paraId="3F19A69A" w14:textId="77777777">
      <w:pPr>
        <w:pStyle w:val="Heading3"/>
        <w:numPr>
          <w:ilvl w:val="2"/>
          <w:numId w:val="1"/>
        </w:numPr>
        <w:spacing w:line="360" w:lineRule="auto"/>
        <w:rPr>
          <w:color w:val="1F4E79" w:themeColor="accent5" w:themeShade="80"/>
        </w:rPr>
      </w:pPr>
      <w:bookmarkStart w:name="_Toc2025033885" w:id="31"/>
      <w:r w:rsidRPr="529FEA48">
        <w:rPr>
          <w:color w:val="1F4E79" w:themeColor="accent5" w:themeShade="80"/>
        </w:rPr>
        <w:t>Part One – Initial Screening Assessment</w:t>
      </w:r>
      <w:bookmarkEnd w:id="31"/>
    </w:p>
    <w:p w:rsidRPr="00AE1207" w:rsidR="00B464C9" w:rsidP="00B464C9" w:rsidRDefault="00B464C9" w14:paraId="29929298" w14:textId="77777777">
      <w:pPr>
        <w:ind w:left="720"/>
        <w:rPr>
          <w:rFonts w:eastAsiaTheme="majorEastAsia"/>
        </w:rPr>
      </w:pPr>
      <w:r w:rsidRPr="00AE1207">
        <w:rPr>
          <w:rFonts w:eastAsiaTheme="majorEastAsia"/>
        </w:rPr>
        <w:t>Tenders will be subject to an initial screening assessment to confirm:</w:t>
      </w:r>
    </w:p>
    <w:p w:rsidRPr="00AE1207" w:rsidR="00B464C9" w:rsidP="00B464C9" w:rsidRDefault="00B464C9" w14:paraId="050DBAEF" w14:textId="0B7F60E6">
      <w:pPr>
        <w:pStyle w:val="ListParagraph"/>
        <w:numPr>
          <w:ilvl w:val="0"/>
          <w:numId w:val="8"/>
        </w:numPr>
        <w:rPr>
          <w:rFonts w:eastAsiaTheme="majorEastAsia"/>
        </w:rPr>
      </w:pPr>
      <w:r w:rsidRPr="00AE1207">
        <w:rPr>
          <w:rFonts w:eastAsiaTheme="majorEastAsia"/>
        </w:rPr>
        <w:t>the Tender has been submitted on time, is completed correctly, is materially complete and meets the requirements of the invitation documents;</w:t>
      </w:r>
    </w:p>
    <w:p w:rsidRPr="00AE1207" w:rsidR="00B464C9" w:rsidP="00B464C9" w:rsidRDefault="00B464C9" w14:paraId="7AC904EA" w14:textId="1DF5BE76">
      <w:pPr>
        <w:pStyle w:val="ListParagraph"/>
        <w:numPr>
          <w:ilvl w:val="0"/>
          <w:numId w:val="8"/>
        </w:numPr>
        <w:rPr>
          <w:rFonts w:eastAsiaTheme="majorEastAsia"/>
        </w:rPr>
      </w:pPr>
      <w:r w:rsidRPr="00AE1207">
        <w:rPr>
          <w:rFonts w:eastAsiaTheme="majorEastAsia"/>
        </w:rPr>
        <w:t>the Tender is sufficiently complete to enable it to be evaluated in accordance with the tender specification; and</w:t>
      </w:r>
    </w:p>
    <w:p w:rsidRPr="00AE1207" w:rsidR="002A43DA" w:rsidP="00B464C9" w:rsidRDefault="00B464C9" w14:paraId="3226D13F" w14:textId="289C17F6">
      <w:pPr>
        <w:pStyle w:val="ListParagraph"/>
        <w:numPr>
          <w:ilvl w:val="0"/>
          <w:numId w:val="8"/>
        </w:numPr>
        <w:rPr>
          <w:rFonts w:eastAsiaTheme="majorEastAsia"/>
        </w:rPr>
      </w:pPr>
      <w:r w:rsidRPr="00AE1207">
        <w:rPr>
          <w:rFonts w:eastAsiaTheme="majorEastAsia"/>
        </w:rPr>
        <w:t>The Tenderer has not contravened any of their terms and conditions of the tender process.</w:t>
      </w:r>
    </w:p>
    <w:p w:rsidRPr="00AE1207" w:rsidR="00B464C9" w:rsidP="00B464C9" w:rsidRDefault="00B464C9" w14:paraId="553DA567" w14:textId="77777777">
      <w:pPr>
        <w:pStyle w:val="ListParagraph"/>
        <w:ind w:left="1440"/>
        <w:rPr>
          <w:rFonts w:eastAsiaTheme="majorEastAsia"/>
        </w:rPr>
      </w:pPr>
    </w:p>
    <w:p w:rsidRPr="00AE1207" w:rsidR="00C71148" w:rsidP="00612CBF" w:rsidRDefault="00C71148" w14:paraId="23B0C9BF" w14:textId="77777777">
      <w:pPr>
        <w:pStyle w:val="Heading3"/>
        <w:numPr>
          <w:ilvl w:val="2"/>
          <w:numId w:val="1"/>
        </w:numPr>
        <w:spacing w:line="360" w:lineRule="auto"/>
        <w:rPr>
          <w:color w:val="1F4E79" w:themeColor="accent5" w:themeShade="80"/>
        </w:rPr>
      </w:pPr>
      <w:bookmarkStart w:name="_Toc613274365" w:id="32"/>
      <w:r w:rsidRPr="529FEA48">
        <w:rPr>
          <w:color w:val="1F4E79" w:themeColor="accent5" w:themeShade="80"/>
        </w:rPr>
        <w:t>Part Two – Qualification Pass/Fail Questions</w:t>
      </w:r>
      <w:bookmarkEnd w:id="32"/>
    </w:p>
    <w:p w:rsidRPr="00AE1207" w:rsidR="0099235D" w:rsidP="0099235D" w:rsidRDefault="0099235D" w14:paraId="56E5CAB6" w14:textId="7C5E6A9E">
      <w:pPr>
        <w:ind w:left="720"/>
        <w:rPr>
          <w:rFonts w:eastAsiaTheme="majorEastAsia"/>
        </w:rPr>
      </w:pPr>
      <w:r w:rsidRPr="00AE1207">
        <w:rPr>
          <w:rFonts w:eastAsiaTheme="majorEastAsia"/>
        </w:rPr>
        <w:t xml:space="preserve">If a Tenderer fails on any of the Qualification ‘Pass/Fail’ questions as set out in Table </w:t>
      </w:r>
      <w:r w:rsidRPr="00AE1207" w:rsidR="00E65C6E">
        <w:rPr>
          <w:rFonts w:eastAsiaTheme="majorEastAsia"/>
        </w:rPr>
        <w:t>3</w:t>
      </w:r>
      <w:r w:rsidRPr="00AE1207" w:rsidR="00090249">
        <w:rPr>
          <w:rFonts w:eastAsiaTheme="majorEastAsia"/>
        </w:rPr>
        <w:t xml:space="preserve"> - Foundation Questions</w:t>
      </w:r>
      <w:r w:rsidRPr="00AE1207">
        <w:rPr>
          <w:rFonts w:eastAsiaTheme="majorEastAsia"/>
        </w:rPr>
        <w:t xml:space="preserve">, </w:t>
      </w:r>
      <w:proofErr w:type="spellStart"/>
      <w:r w:rsidRPr="00AE1207" w:rsidR="00CD0C1B">
        <w:rPr>
          <w:rFonts w:eastAsiaTheme="majorEastAsia"/>
        </w:rPr>
        <w:t>Barcud</w:t>
      </w:r>
      <w:proofErr w:type="spellEnd"/>
      <w:r w:rsidRPr="00AE1207" w:rsidR="00CD0C1B">
        <w:rPr>
          <w:rFonts w:eastAsiaTheme="majorEastAsia"/>
        </w:rPr>
        <w:t xml:space="preserve"> Shared Services </w:t>
      </w:r>
      <w:r w:rsidRPr="00AE1207">
        <w:rPr>
          <w:rFonts w:eastAsiaTheme="majorEastAsia"/>
        </w:rPr>
        <w:t xml:space="preserve">will disqualify the Tenderer at this stage and will not proceed to evaluate the Quality or Price submission. </w:t>
      </w:r>
      <w:proofErr w:type="spellStart"/>
      <w:r w:rsidRPr="00AE1207" w:rsidR="00CD0C1B">
        <w:rPr>
          <w:rFonts w:eastAsiaTheme="majorEastAsia"/>
        </w:rPr>
        <w:t>Barcud</w:t>
      </w:r>
      <w:proofErr w:type="spellEnd"/>
      <w:r w:rsidRPr="00AE1207" w:rsidR="00CD0C1B">
        <w:rPr>
          <w:rFonts w:eastAsiaTheme="majorEastAsia"/>
        </w:rPr>
        <w:t xml:space="preserve"> Shared Services </w:t>
      </w:r>
      <w:r w:rsidRPr="00AE1207">
        <w:rPr>
          <w:rFonts w:eastAsiaTheme="majorEastAsia"/>
        </w:rPr>
        <w:t xml:space="preserve">reserves the right to seek clarification from the Tenderer if any answer to the ‘Pass/Fail’ questions is not clear. </w:t>
      </w:r>
    </w:p>
    <w:p w:rsidRPr="00AE1207" w:rsidR="002A43DA" w:rsidP="0099235D" w:rsidRDefault="0099235D" w14:paraId="64ABBA0B" w14:textId="085BD299">
      <w:pPr>
        <w:ind w:left="720"/>
        <w:rPr>
          <w:rFonts w:eastAsiaTheme="majorEastAsia"/>
        </w:rPr>
      </w:pPr>
      <w:r w:rsidRPr="00AE1207">
        <w:rPr>
          <w:rFonts w:eastAsiaTheme="majorEastAsia"/>
        </w:rPr>
        <w:t>Tenderers must be aware that if they fail any of the ‘Pass/Fail’ questions then their bid will be rejected and they will not proceed further in the tender process.</w:t>
      </w:r>
    </w:p>
    <w:p w:rsidRPr="00AE1207" w:rsidR="00F76581" w:rsidP="00612CBF" w:rsidRDefault="00F76581" w14:paraId="4A4CD116" w14:textId="462BEAEB">
      <w:pPr>
        <w:pStyle w:val="Heading3"/>
        <w:numPr>
          <w:ilvl w:val="2"/>
          <w:numId w:val="1"/>
        </w:numPr>
        <w:spacing w:line="360" w:lineRule="auto"/>
        <w:rPr>
          <w:color w:val="1F4E79" w:themeColor="accent5" w:themeShade="80"/>
        </w:rPr>
      </w:pPr>
      <w:bookmarkStart w:name="_Toc33458453" w:id="33"/>
      <w:r w:rsidRPr="529FEA48">
        <w:rPr>
          <w:color w:val="1F4E79" w:themeColor="accent5" w:themeShade="80"/>
        </w:rPr>
        <w:t>‘Self-cleaning’</w:t>
      </w:r>
      <w:bookmarkEnd w:id="33"/>
    </w:p>
    <w:p w:rsidRPr="00AE1207" w:rsidR="00BE0CDD" w:rsidP="00BE0CDD" w:rsidRDefault="00BE0CDD" w14:paraId="4C1BBAFE" w14:textId="77777777">
      <w:pPr>
        <w:ind w:left="720"/>
        <w:rPr>
          <w:rFonts w:eastAsiaTheme="majorEastAsia"/>
        </w:rPr>
      </w:pPr>
      <w:r w:rsidRPr="00AE1207">
        <w:rPr>
          <w:rFonts w:eastAsiaTheme="majorEastAsia"/>
        </w:rPr>
        <w:t xml:space="preserve">Any Tenderer that answers a question of the Qualification Pass/Fail Questions that would constitute a ‘Fail’ should provide sufficient evidence, in a separate appendix, that provides a summary of the circumstances and any remedial action that has taken place subsequently and effectively “self-cleans” the situation referred to in that question. </w:t>
      </w:r>
    </w:p>
    <w:p w:rsidRPr="00AE1207" w:rsidR="00BE0CDD" w:rsidP="00BE0CDD" w:rsidRDefault="00BE0CDD" w14:paraId="05F01986" w14:textId="50061747">
      <w:pPr>
        <w:ind w:left="720"/>
        <w:rPr>
          <w:rFonts w:eastAsiaTheme="majorEastAsia"/>
        </w:rPr>
      </w:pPr>
      <w:r w:rsidRPr="00AE1207">
        <w:rPr>
          <w:rFonts w:eastAsiaTheme="majorEastAsia"/>
        </w:rPr>
        <w:t xml:space="preserve">The Tenderer </w:t>
      </w:r>
      <w:proofErr w:type="gramStart"/>
      <w:r w:rsidRPr="00AE1207">
        <w:rPr>
          <w:rFonts w:eastAsiaTheme="majorEastAsia"/>
        </w:rPr>
        <w:t>has to</w:t>
      </w:r>
      <w:proofErr w:type="gramEnd"/>
      <w:r w:rsidRPr="00AE1207">
        <w:rPr>
          <w:rFonts w:eastAsiaTheme="majorEastAsia"/>
        </w:rPr>
        <w:t xml:space="preserve"> demonstrate it has taken such remedial action, to the satisfaction of </w:t>
      </w:r>
      <w:proofErr w:type="spellStart"/>
      <w:r w:rsidRPr="00AE1207" w:rsidR="00CD0C1B">
        <w:rPr>
          <w:rFonts w:eastAsiaTheme="majorEastAsia"/>
        </w:rPr>
        <w:t>Barcud</w:t>
      </w:r>
      <w:proofErr w:type="spellEnd"/>
      <w:r w:rsidRPr="00AE1207" w:rsidR="00CD0C1B">
        <w:rPr>
          <w:rFonts w:eastAsiaTheme="majorEastAsia"/>
        </w:rPr>
        <w:t xml:space="preserve"> Shared Services</w:t>
      </w:r>
      <w:r w:rsidRPr="00AE1207">
        <w:rPr>
          <w:rFonts w:eastAsiaTheme="majorEastAsia"/>
        </w:rPr>
        <w:t>, in each case.</w:t>
      </w:r>
    </w:p>
    <w:p w:rsidRPr="00AE1207" w:rsidR="00BE0CDD" w:rsidP="00BE0CDD" w:rsidRDefault="00BE0CDD" w14:paraId="6473926B" w14:textId="3BB0DF4C">
      <w:pPr>
        <w:ind w:left="720"/>
        <w:rPr>
          <w:rFonts w:eastAsiaTheme="majorEastAsia"/>
        </w:rPr>
      </w:pPr>
      <w:r w:rsidRPr="00AE1207">
        <w:rPr>
          <w:rFonts w:eastAsiaTheme="majorEastAsia"/>
        </w:rPr>
        <w:t xml:space="preserve">If such evidence is considered by </w:t>
      </w:r>
      <w:proofErr w:type="spellStart"/>
      <w:r w:rsidRPr="00AE1207" w:rsidR="00CD0C1B">
        <w:rPr>
          <w:rFonts w:eastAsiaTheme="majorEastAsia"/>
        </w:rPr>
        <w:t>Barcud</w:t>
      </w:r>
      <w:proofErr w:type="spellEnd"/>
      <w:r w:rsidRPr="00AE1207" w:rsidR="00CD0C1B">
        <w:rPr>
          <w:rFonts w:eastAsiaTheme="majorEastAsia"/>
        </w:rPr>
        <w:t xml:space="preserve"> Shared Services </w:t>
      </w:r>
      <w:r w:rsidRPr="00AE1207">
        <w:rPr>
          <w:rFonts w:eastAsiaTheme="majorEastAsia"/>
        </w:rPr>
        <w:t>(whose decision will be final) as sufficient, the Tenderer concerned shall be allowed to continue in the process.</w:t>
      </w:r>
    </w:p>
    <w:p w:rsidRPr="00AE1207" w:rsidR="00BE0CDD" w:rsidP="00BE0CDD" w:rsidRDefault="00BE0CDD" w14:paraId="40C5109A" w14:textId="77777777">
      <w:pPr>
        <w:ind w:left="720"/>
        <w:rPr>
          <w:rFonts w:eastAsiaTheme="majorEastAsia"/>
        </w:rPr>
      </w:pPr>
      <w:proofErr w:type="gramStart"/>
      <w:r w:rsidRPr="00AE1207">
        <w:rPr>
          <w:rFonts w:eastAsiaTheme="majorEastAsia"/>
        </w:rPr>
        <w:t>In order for</w:t>
      </w:r>
      <w:proofErr w:type="gramEnd"/>
      <w:r w:rsidRPr="00AE1207">
        <w:rPr>
          <w:rFonts w:eastAsiaTheme="majorEastAsia"/>
        </w:rPr>
        <w:t xml:space="preserve"> the evidence referred to above to be sufficient the Tenderer shall, as a minimum, prove that it has:</w:t>
      </w:r>
    </w:p>
    <w:p w:rsidRPr="00AE1207" w:rsidR="00BE0CDD" w:rsidP="00BE0CDD" w:rsidRDefault="00BE0CDD" w14:paraId="631AB5D7" w14:textId="01E1A3AF">
      <w:pPr>
        <w:pStyle w:val="ListParagraph"/>
        <w:numPr>
          <w:ilvl w:val="0"/>
          <w:numId w:val="10"/>
        </w:numPr>
        <w:rPr>
          <w:rFonts w:eastAsiaTheme="majorEastAsia"/>
        </w:rPr>
      </w:pPr>
      <w:r w:rsidRPr="00AE1207">
        <w:rPr>
          <w:rFonts w:eastAsiaTheme="majorEastAsia"/>
        </w:rPr>
        <w:lastRenderedPageBreak/>
        <w:t xml:space="preserve">Provided an adequate explanation of the circumstances why they have “failed” and/or any remedial action that has taken place subsequently that effectively “self-cleans” the situation referred to in that question which satisfies </w:t>
      </w:r>
      <w:proofErr w:type="spellStart"/>
      <w:r w:rsidRPr="00AE1207" w:rsidR="00CD0C1B">
        <w:rPr>
          <w:rFonts w:eastAsiaTheme="majorEastAsia"/>
        </w:rPr>
        <w:t>Barcud</w:t>
      </w:r>
      <w:proofErr w:type="spellEnd"/>
      <w:r w:rsidRPr="00AE1207" w:rsidR="00CD0C1B">
        <w:rPr>
          <w:rFonts w:eastAsiaTheme="majorEastAsia"/>
        </w:rPr>
        <w:t xml:space="preserve"> Shared Services </w:t>
      </w:r>
      <w:r w:rsidRPr="00AE1207">
        <w:rPr>
          <w:rFonts w:eastAsiaTheme="majorEastAsia"/>
        </w:rPr>
        <w:t>that they can proceed further in the process.</w:t>
      </w:r>
    </w:p>
    <w:p w:rsidRPr="00AE1207" w:rsidR="00BE0CDD" w:rsidP="00BE0CDD" w:rsidRDefault="00BE0CDD" w14:paraId="12BEE767" w14:textId="510DC9D6">
      <w:pPr>
        <w:pStyle w:val="ListParagraph"/>
        <w:numPr>
          <w:ilvl w:val="0"/>
          <w:numId w:val="10"/>
        </w:numPr>
        <w:rPr>
          <w:rFonts w:eastAsiaTheme="majorEastAsia"/>
        </w:rPr>
      </w:pPr>
      <w:r w:rsidRPr="00AE1207">
        <w:rPr>
          <w:rFonts w:eastAsiaTheme="majorEastAsia"/>
        </w:rPr>
        <w:t>Paid or undertaken to pay compensation in respect of any damage caused by the criminal offence or misconduct.</w:t>
      </w:r>
    </w:p>
    <w:p w:rsidRPr="00AE1207" w:rsidR="00BE0CDD" w:rsidP="00BE0CDD" w:rsidRDefault="00BE0CDD" w14:paraId="40C01C48" w14:textId="7D33D464">
      <w:pPr>
        <w:pStyle w:val="ListParagraph"/>
        <w:numPr>
          <w:ilvl w:val="0"/>
          <w:numId w:val="10"/>
        </w:numPr>
        <w:rPr>
          <w:rFonts w:eastAsiaTheme="majorEastAsia"/>
        </w:rPr>
      </w:pPr>
      <w:r w:rsidRPr="00AE1207">
        <w:rPr>
          <w:rFonts w:eastAsiaTheme="majorEastAsia"/>
        </w:rPr>
        <w:t>Clarified the facts and circumstances in a comprehensive manner by actively collaborating with the investigating authorities.</w:t>
      </w:r>
    </w:p>
    <w:p w:rsidRPr="00AE1207" w:rsidR="00BE0CDD" w:rsidP="00BE0CDD" w:rsidRDefault="00BE0CDD" w14:paraId="028BF1B0" w14:textId="2FAC8A08">
      <w:pPr>
        <w:pStyle w:val="ListParagraph"/>
        <w:numPr>
          <w:ilvl w:val="0"/>
          <w:numId w:val="10"/>
        </w:numPr>
        <w:rPr>
          <w:rFonts w:eastAsiaTheme="majorEastAsia"/>
        </w:rPr>
      </w:pPr>
      <w:r w:rsidRPr="00AE1207">
        <w:rPr>
          <w:rFonts w:eastAsiaTheme="majorEastAsia"/>
        </w:rPr>
        <w:t>Taken concrete technical, organisational and personnel measures that are appropriate to prevent further criminal offences or misconduct.</w:t>
      </w:r>
    </w:p>
    <w:p w:rsidRPr="00AE1207" w:rsidR="00BE0CDD" w:rsidP="00BE0CDD" w:rsidRDefault="00BE0CDD" w14:paraId="62785081" w14:textId="0FBA1603">
      <w:pPr>
        <w:ind w:left="720"/>
        <w:rPr>
          <w:rFonts w:eastAsiaTheme="majorEastAsia"/>
        </w:rPr>
      </w:pPr>
      <w:r w:rsidRPr="00AE1207">
        <w:rPr>
          <w:rFonts w:eastAsiaTheme="majorEastAsia"/>
        </w:rPr>
        <w:t xml:space="preserve">The measures taken by the Tenderer shall be evaluated </w:t>
      </w:r>
      <w:proofErr w:type="gramStart"/>
      <w:r w:rsidRPr="00AE1207">
        <w:rPr>
          <w:rFonts w:eastAsiaTheme="majorEastAsia"/>
        </w:rPr>
        <w:t>taking into account</w:t>
      </w:r>
      <w:proofErr w:type="gramEnd"/>
      <w:r w:rsidRPr="00AE1207">
        <w:rPr>
          <w:rFonts w:eastAsiaTheme="majorEastAsia"/>
        </w:rPr>
        <w:t xml:space="preserve"> the gravity and particular circumstances of the “fail”, criminal offence or misconduct. </w:t>
      </w:r>
    </w:p>
    <w:p w:rsidRPr="00AE1207" w:rsidR="00F76581" w:rsidP="00BE0CDD" w:rsidRDefault="00BE0CDD" w14:paraId="23ED0052" w14:textId="709BF072">
      <w:pPr>
        <w:ind w:left="720"/>
        <w:rPr>
          <w:rFonts w:eastAsiaTheme="majorEastAsia"/>
        </w:rPr>
      </w:pPr>
      <w:r w:rsidRPr="00AE1207">
        <w:rPr>
          <w:rFonts w:eastAsiaTheme="majorEastAsia"/>
        </w:rPr>
        <w:t xml:space="preserve">Where the measures are considered by </w:t>
      </w:r>
      <w:proofErr w:type="spellStart"/>
      <w:r w:rsidRPr="00AE1207" w:rsidR="00CD0C1B">
        <w:rPr>
          <w:rFonts w:eastAsiaTheme="majorEastAsia"/>
        </w:rPr>
        <w:t>Barcud</w:t>
      </w:r>
      <w:proofErr w:type="spellEnd"/>
      <w:r w:rsidRPr="00AE1207" w:rsidR="00CD0C1B">
        <w:rPr>
          <w:rFonts w:eastAsiaTheme="majorEastAsia"/>
        </w:rPr>
        <w:t xml:space="preserve"> Shared Services </w:t>
      </w:r>
      <w:r w:rsidRPr="00AE1207">
        <w:rPr>
          <w:rFonts w:eastAsiaTheme="majorEastAsia"/>
        </w:rPr>
        <w:t>to be insufficient, the Tenderer shall be given a statement of the reasons for that decision.</w:t>
      </w:r>
    </w:p>
    <w:p w:rsidRPr="00AE1207" w:rsidR="00044344" w:rsidP="00612CBF" w:rsidRDefault="00044344" w14:paraId="05233361" w14:textId="77777777">
      <w:pPr>
        <w:pStyle w:val="Heading3"/>
        <w:numPr>
          <w:ilvl w:val="2"/>
          <w:numId w:val="1"/>
        </w:numPr>
        <w:spacing w:line="360" w:lineRule="auto"/>
        <w:rPr>
          <w:color w:val="1F4E79" w:themeColor="accent5" w:themeShade="80"/>
        </w:rPr>
      </w:pPr>
      <w:bookmarkStart w:name="_Toc713099468" w:id="34"/>
      <w:r w:rsidRPr="529FEA48">
        <w:rPr>
          <w:color w:val="1F4E79" w:themeColor="accent5" w:themeShade="80"/>
        </w:rPr>
        <w:t>Part Three – Quality Evaluation</w:t>
      </w:r>
      <w:bookmarkEnd w:id="34"/>
    </w:p>
    <w:p w:rsidRPr="00AE1207" w:rsidR="0069741A" w:rsidP="0069741A" w:rsidRDefault="0069741A" w14:paraId="2361189F" w14:textId="60F72555">
      <w:pPr>
        <w:ind w:left="720"/>
        <w:rPr>
          <w:rFonts w:eastAsiaTheme="majorEastAsia"/>
        </w:rPr>
      </w:pPr>
      <w:r w:rsidRPr="00AE1207">
        <w:rPr>
          <w:rFonts w:eastAsiaTheme="majorEastAsia"/>
        </w:rPr>
        <w:t xml:space="preserve">Tenderers who successfully ‘Pass’ all ‘Pass/Fail’ Questions, will be subject to a detailed evaluation of the scored “Quality Questions” in accordance with the Award Criteria and weightings as set out in Table </w:t>
      </w:r>
      <w:r w:rsidRPr="00AE1207" w:rsidR="003A28C9">
        <w:rPr>
          <w:rFonts w:eastAsiaTheme="majorEastAsia"/>
        </w:rPr>
        <w:t>4</w:t>
      </w:r>
      <w:r w:rsidRPr="00AE1207" w:rsidR="00090249">
        <w:rPr>
          <w:rFonts w:eastAsiaTheme="majorEastAsia"/>
        </w:rPr>
        <w:t>- Evaluation Questions</w:t>
      </w:r>
      <w:r w:rsidRPr="00AE1207">
        <w:rPr>
          <w:rFonts w:eastAsiaTheme="majorEastAsia"/>
        </w:rPr>
        <w:t>.</w:t>
      </w:r>
    </w:p>
    <w:p w:rsidRPr="00AE1207" w:rsidR="0069741A" w:rsidP="0069741A" w:rsidRDefault="0069741A" w14:paraId="461BA1FF" w14:textId="77777777">
      <w:pPr>
        <w:ind w:left="720"/>
        <w:rPr>
          <w:rFonts w:eastAsiaTheme="majorEastAsia"/>
        </w:rPr>
      </w:pPr>
      <w:r w:rsidRPr="00AE1207">
        <w:rPr>
          <w:rFonts w:eastAsiaTheme="majorEastAsia"/>
        </w:rPr>
        <w:t>Each quality question will be reviewed and scored based on the following rational:</w:t>
      </w:r>
    </w:p>
    <w:tbl>
      <w:tblPr>
        <w:tblStyle w:val="TableGrid"/>
        <w:tblW w:w="8460" w:type="dxa"/>
        <w:tblInd w:w="607" w:type="dxa"/>
        <w:tblLook w:val="04A0" w:firstRow="1" w:lastRow="0" w:firstColumn="1" w:lastColumn="0" w:noHBand="0" w:noVBand="1"/>
      </w:tblPr>
      <w:tblGrid>
        <w:gridCol w:w="846"/>
        <w:gridCol w:w="1559"/>
        <w:gridCol w:w="6055"/>
      </w:tblGrid>
      <w:tr w:rsidRPr="00AE1207" w:rsidR="00C91ED5" w:rsidTr="00CC2C42" w14:paraId="0227C99A" w14:textId="77777777">
        <w:tc>
          <w:tcPr>
            <w:tcW w:w="846" w:type="dxa"/>
            <w:shd w:val="clear" w:color="auto" w:fill="1F3864" w:themeFill="accent1" w:themeFillShade="80"/>
          </w:tcPr>
          <w:p w:rsidRPr="00AE1207" w:rsidR="00C91ED5" w:rsidP="00E8198B" w:rsidRDefault="00C91ED5" w14:paraId="0C86AE88" w14:textId="77777777">
            <w:pPr>
              <w:rPr>
                <w:b/>
                <w:bCs/>
              </w:rPr>
            </w:pPr>
            <w:r w:rsidRPr="00AE1207">
              <w:rPr>
                <w:b/>
                <w:bCs/>
              </w:rPr>
              <w:t>Scores</w:t>
            </w:r>
          </w:p>
        </w:tc>
        <w:tc>
          <w:tcPr>
            <w:tcW w:w="1559" w:type="dxa"/>
            <w:shd w:val="clear" w:color="auto" w:fill="1F3864" w:themeFill="accent1" w:themeFillShade="80"/>
          </w:tcPr>
          <w:p w:rsidRPr="00AE1207" w:rsidR="00C91ED5" w:rsidP="00E8198B" w:rsidRDefault="00C91ED5" w14:paraId="25E248A3" w14:textId="77777777">
            <w:pPr>
              <w:rPr>
                <w:b/>
                <w:bCs/>
              </w:rPr>
            </w:pPr>
            <w:r w:rsidRPr="00AE1207">
              <w:rPr>
                <w:b/>
                <w:bCs/>
              </w:rPr>
              <w:t>Remark</w:t>
            </w:r>
          </w:p>
        </w:tc>
        <w:tc>
          <w:tcPr>
            <w:tcW w:w="6055" w:type="dxa"/>
            <w:shd w:val="clear" w:color="auto" w:fill="1F3864" w:themeFill="accent1" w:themeFillShade="80"/>
          </w:tcPr>
          <w:p w:rsidRPr="00AE1207" w:rsidR="00C91ED5" w:rsidP="00E8198B" w:rsidRDefault="00C91ED5" w14:paraId="750955A6" w14:textId="77777777">
            <w:pPr>
              <w:rPr>
                <w:b/>
                <w:bCs/>
              </w:rPr>
            </w:pPr>
            <w:r w:rsidRPr="00AE1207">
              <w:rPr>
                <w:b/>
                <w:bCs/>
              </w:rPr>
              <w:t>Evidence</w:t>
            </w:r>
          </w:p>
        </w:tc>
      </w:tr>
      <w:tr w:rsidRPr="00AE1207" w:rsidR="00AA3A49" w:rsidTr="00CC2C42" w14:paraId="557E3C2E" w14:textId="77777777">
        <w:trPr>
          <w:trHeight w:val="537"/>
        </w:trPr>
        <w:tc>
          <w:tcPr>
            <w:tcW w:w="846" w:type="dxa"/>
          </w:tcPr>
          <w:p w:rsidRPr="00AE1207" w:rsidR="00AA3A49" w:rsidP="00AA3A49" w:rsidRDefault="00AA3A49" w14:paraId="4B6DDC01" w14:textId="0D091F83">
            <w:r>
              <w:t>5</w:t>
            </w:r>
          </w:p>
        </w:tc>
        <w:tc>
          <w:tcPr>
            <w:tcW w:w="1559" w:type="dxa"/>
          </w:tcPr>
          <w:p w:rsidRPr="00AE1207" w:rsidR="00AA3A49" w:rsidP="00AA3A49" w:rsidRDefault="00AA3A49" w14:paraId="509E0202" w14:textId="77777777">
            <w:r w:rsidRPr="009664FA">
              <w:t>Excellent</w:t>
            </w:r>
          </w:p>
        </w:tc>
        <w:tc>
          <w:tcPr>
            <w:tcW w:w="6055" w:type="dxa"/>
          </w:tcPr>
          <w:p w:rsidRPr="00AE1207" w:rsidR="00AA3A49" w:rsidP="00AA3A49" w:rsidRDefault="00AA3A49" w14:paraId="58BFE9EE" w14:textId="4984D448">
            <w:r w:rsidRPr="00B44850">
              <w:t>Response is comprehensive and exceeds expectations. Demonstrates exceptional understanding.</w:t>
            </w:r>
          </w:p>
        </w:tc>
      </w:tr>
      <w:tr w:rsidRPr="00AE1207" w:rsidR="00AA3A49" w:rsidTr="00CC2C42" w14:paraId="3D66028C" w14:textId="77777777">
        <w:trPr>
          <w:trHeight w:val="537"/>
        </w:trPr>
        <w:tc>
          <w:tcPr>
            <w:tcW w:w="846" w:type="dxa"/>
          </w:tcPr>
          <w:p w:rsidRPr="00AE1207" w:rsidR="00AA3A49" w:rsidP="00AA3A49" w:rsidRDefault="00AA3A49" w14:paraId="66D7A00D" w14:textId="6CE61AFE">
            <w:r>
              <w:t>4</w:t>
            </w:r>
          </w:p>
        </w:tc>
        <w:tc>
          <w:tcPr>
            <w:tcW w:w="1559" w:type="dxa"/>
          </w:tcPr>
          <w:p w:rsidRPr="00AE1207" w:rsidR="00AA3A49" w:rsidP="00AA3A49" w:rsidRDefault="00AA3A49" w14:paraId="79240FC6" w14:textId="57B7A1C6">
            <w:r w:rsidRPr="00AE1207">
              <w:t>Good</w:t>
            </w:r>
            <w:r w:rsidRPr="00AE1207">
              <w:tab/>
            </w:r>
          </w:p>
        </w:tc>
        <w:tc>
          <w:tcPr>
            <w:tcW w:w="6055" w:type="dxa"/>
          </w:tcPr>
          <w:p w:rsidRPr="00AE1207" w:rsidR="00AA3A49" w:rsidP="00AA3A49" w:rsidRDefault="00AA3A49" w14:paraId="777E2533" w14:textId="5C984C61">
            <w:r w:rsidRPr="00E36961">
              <w:t>Response clearly meets the requirement to a good level. Demonstrates a strong understanding.</w:t>
            </w:r>
          </w:p>
        </w:tc>
      </w:tr>
      <w:tr w:rsidRPr="00AE1207" w:rsidR="00AA3A49" w:rsidTr="00CC2C42" w14:paraId="52BF3B1B" w14:textId="77777777">
        <w:trPr>
          <w:trHeight w:val="537"/>
        </w:trPr>
        <w:tc>
          <w:tcPr>
            <w:tcW w:w="846" w:type="dxa"/>
          </w:tcPr>
          <w:p w:rsidRPr="00AE1207" w:rsidR="00AA3A49" w:rsidP="00AA3A49" w:rsidRDefault="00AA3A49" w14:paraId="0D7C99CB" w14:textId="5E897B3C">
            <w:r>
              <w:t>3</w:t>
            </w:r>
          </w:p>
        </w:tc>
        <w:tc>
          <w:tcPr>
            <w:tcW w:w="1559" w:type="dxa"/>
          </w:tcPr>
          <w:p w:rsidRPr="00AE1207" w:rsidR="00AA3A49" w:rsidP="00AA3A49" w:rsidRDefault="00AA3A49" w14:paraId="0024A790" w14:textId="3173ADB8">
            <w:r w:rsidRPr="00610554">
              <w:t>Acceptable</w:t>
            </w:r>
          </w:p>
        </w:tc>
        <w:tc>
          <w:tcPr>
            <w:tcW w:w="6055" w:type="dxa"/>
          </w:tcPr>
          <w:p w:rsidRPr="00AE1207" w:rsidR="00AA3A49" w:rsidP="00AA3A49" w:rsidRDefault="00AA3A49" w14:paraId="193CF63D" w14:textId="46FCB5A6">
            <w:r w:rsidRPr="00AF3F52">
              <w:t>Response meets the requirement to a satisfactory level. Demonstrates a reasonable understanding with adequate evidence, however response lacks sufficient detail</w:t>
            </w:r>
            <w:r>
              <w:t>.</w:t>
            </w:r>
          </w:p>
        </w:tc>
      </w:tr>
      <w:tr w:rsidRPr="00AE1207" w:rsidR="00AA3A49" w:rsidTr="00CC2C42" w14:paraId="42BBC510" w14:textId="77777777">
        <w:trPr>
          <w:trHeight w:val="537"/>
        </w:trPr>
        <w:tc>
          <w:tcPr>
            <w:tcW w:w="846" w:type="dxa"/>
          </w:tcPr>
          <w:p w:rsidRPr="00AE1207" w:rsidR="00AA3A49" w:rsidP="00AA3A49" w:rsidRDefault="00AA3A49" w14:paraId="0D4B64D1" w14:textId="6D5C4A5B">
            <w:r>
              <w:t>2</w:t>
            </w:r>
          </w:p>
        </w:tc>
        <w:tc>
          <w:tcPr>
            <w:tcW w:w="1559" w:type="dxa"/>
          </w:tcPr>
          <w:p w:rsidRPr="00AE1207" w:rsidR="00AA3A49" w:rsidP="00AA3A49" w:rsidRDefault="00AA3A49" w14:paraId="20676218" w14:textId="1DC65066">
            <w:r w:rsidRPr="00437E28">
              <w:t>Weak</w:t>
            </w:r>
          </w:p>
        </w:tc>
        <w:tc>
          <w:tcPr>
            <w:tcW w:w="6055" w:type="dxa"/>
          </w:tcPr>
          <w:p w:rsidRPr="00AE1207" w:rsidR="00AA3A49" w:rsidP="00AA3A49" w:rsidRDefault="00AA3A49" w14:paraId="392B0717" w14:textId="15AF2CA0">
            <w:r w:rsidRPr="00D72807">
              <w:t>Response partially addresses the requirement but lacks sufficient detail, clarity, or supporting evidence. Basic understanding shown, but several areas can be improved.</w:t>
            </w:r>
          </w:p>
        </w:tc>
      </w:tr>
      <w:tr w:rsidRPr="00AE1207" w:rsidR="00AA3A49" w:rsidTr="00CC2C42" w14:paraId="1A788539" w14:textId="77777777">
        <w:trPr>
          <w:trHeight w:val="537"/>
        </w:trPr>
        <w:tc>
          <w:tcPr>
            <w:tcW w:w="846" w:type="dxa"/>
          </w:tcPr>
          <w:p w:rsidRPr="00AE1207" w:rsidR="00AA3A49" w:rsidP="00AA3A49" w:rsidRDefault="00AA3A49" w14:paraId="3883CA22" w14:textId="16DCAE1D">
            <w:r w:rsidRPr="00AE1207">
              <w:t>1</w:t>
            </w:r>
          </w:p>
        </w:tc>
        <w:tc>
          <w:tcPr>
            <w:tcW w:w="1559" w:type="dxa"/>
          </w:tcPr>
          <w:p w:rsidRPr="00AE1207" w:rsidR="00AA3A49" w:rsidP="00AA3A49" w:rsidRDefault="00AA3A49" w14:paraId="32EE5398" w14:textId="29204601">
            <w:r w:rsidRPr="00D2410C">
              <w:t>Poor</w:t>
            </w:r>
          </w:p>
        </w:tc>
        <w:tc>
          <w:tcPr>
            <w:tcW w:w="6055" w:type="dxa"/>
          </w:tcPr>
          <w:p w:rsidRPr="00AE1207" w:rsidR="00AA3A49" w:rsidP="00AA3A49" w:rsidRDefault="00AA3A49" w14:paraId="7C09AE81" w14:textId="34D8524E">
            <w:r w:rsidRPr="00481C2D">
              <w:t>Response shows minimal understanding of the requirement. Significant gaps in relevance, clarity, or evidence.</w:t>
            </w:r>
          </w:p>
        </w:tc>
      </w:tr>
      <w:tr w:rsidRPr="00AE1207" w:rsidR="00AA3A49" w:rsidTr="00CC2C42" w14:paraId="3D9C6000" w14:textId="77777777">
        <w:trPr>
          <w:trHeight w:val="537"/>
        </w:trPr>
        <w:tc>
          <w:tcPr>
            <w:tcW w:w="846" w:type="dxa"/>
          </w:tcPr>
          <w:p w:rsidRPr="00AE1207" w:rsidR="00AA3A49" w:rsidP="00AA3A49" w:rsidRDefault="00AA3A49" w14:paraId="1C9BA703" w14:textId="768EA305">
            <w:r w:rsidRPr="00AE1207">
              <w:t>0</w:t>
            </w:r>
          </w:p>
        </w:tc>
        <w:tc>
          <w:tcPr>
            <w:tcW w:w="1559" w:type="dxa"/>
          </w:tcPr>
          <w:p w:rsidRPr="00AE1207" w:rsidR="00AA3A49" w:rsidP="00AA3A49" w:rsidRDefault="00AA3A49" w14:paraId="1A62E6A0" w14:textId="77B6B108">
            <w:r w:rsidRPr="00601C7D">
              <w:t>Insufficient</w:t>
            </w:r>
          </w:p>
        </w:tc>
        <w:tc>
          <w:tcPr>
            <w:tcW w:w="6055" w:type="dxa"/>
          </w:tcPr>
          <w:p w:rsidRPr="00AE1207" w:rsidR="00AA3A49" w:rsidP="00AA3A49" w:rsidRDefault="00AA3A49" w14:paraId="5F363501" w14:textId="75D30768">
            <w:r w:rsidRPr="00535F3E">
              <w:t>Response is absent, irrelevant, or completely fails to address the requirement. No usable information or evidence provided.</w:t>
            </w:r>
          </w:p>
        </w:tc>
      </w:tr>
    </w:tbl>
    <w:p w:rsidRPr="00AE1207" w:rsidR="00F76581" w:rsidP="00C91ED5" w:rsidRDefault="0069741A" w14:paraId="388FED51" w14:textId="1E938FE8">
      <w:pPr>
        <w:ind w:left="720"/>
        <w:jc w:val="right"/>
        <w:rPr>
          <w:rFonts w:eastAsiaTheme="majorEastAsia"/>
          <w:sz w:val="20"/>
          <w:szCs w:val="20"/>
        </w:rPr>
      </w:pPr>
      <w:r w:rsidRPr="00AE1207">
        <w:rPr>
          <w:rFonts w:eastAsiaTheme="majorEastAsia"/>
          <w:sz w:val="20"/>
          <w:szCs w:val="20"/>
        </w:rPr>
        <w:t xml:space="preserve">Table </w:t>
      </w:r>
      <w:r w:rsidRPr="00AE1207" w:rsidR="00BA6458">
        <w:rPr>
          <w:rFonts w:eastAsiaTheme="majorEastAsia"/>
          <w:sz w:val="20"/>
          <w:szCs w:val="20"/>
        </w:rPr>
        <w:t>5</w:t>
      </w:r>
      <w:r w:rsidRPr="00AE1207">
        <w:rPr>
          <w:rFonts w:eastAsiaTheme="majorEastAsia"/>
          <w:sz w:val="20"/>
          <w:szCs w:val="20"/>
        </w:rPr>
        <w:t xml:space="preserve"> – Scoring Rationale</w:t>
      </w:r>
    </w:p>
    <w:p w:rsidRPr="00AE1207" w:rsidR="00F20EEC" w:rsidP="00F20EEC" w:rsidRDefault="00F20EEC" w14:paraId="2CF00BA7" w14:textId="4E6C2EE5">
      <w:pPr>
        <w:ind w:left="720"/>
        <w:rPr>
          <w:rFonts w:eastAsiaTheme="majorEastAsia"/>
        </w:rPr>
      </w:pPr>
      <w:r w:rsidRPr="00AE1207">
        <w:rPr>
          <w:rFonts w:eastAsiaTheme="majorEastAsia"/>
        </w:rPr>
        <w:t xml:space="preserve">The answers provided by every Tenderer to each question of the Tender Evaluation Stage will be marked in accordance with Table </w:t>
      </w:r>
      <w:r w:rsidRPr="00AE1207" w:rsidR="00BA6458">
        <w:rPr>
          <w:rFonts w:eastAsiaTheme="majorEastAsia"/>
        </w:rPr>
        <w:t>5</w:t>
      </w:r>
      <w:r w:rsidRPr="00AE1207" w:rsidR="00A95900">
        <w:rPr>
          <w:rFonts w:eastAsiaTheme="majorEastAsia"/>
          <w:sz w:val="20"/>
          <w:szCs w:val="20"/>
        </w:rPr>
        <w:t xml:space="preserve"> </w:t>
      </w:r>
      <w:r w:rsidRPr="00AE1207" w:rsidR="00A95900">
        <w:rPr>
          <w:rFonts w:eastAsiaTheme="majorEastAsia"/>
        </w:rPr>
        <w:t>– Scoring Rationale</w:t>
      </w:r>
      <w:r w:rsidRPr="00AE1207">
        <w:rPr>
          <w:rFonts w:eastAsiaTheme="majorEastAsia"/>
        </w:rPr>
        <w:t>.</w:t>
      </w:r>
    </w:p>
    <w:p w:rsidRPr="00AE1207" w:rsidR="00F20EEC" w:rsidP="00F20EEC" w:rsidRDefault="00F20EEC" w14:paraId="4BE59978" w14:textId="1D96750B">
      <w:pPr>
        <w:ind w:left="720"/>
        <w:rPr>
          <w:rFonts w:eastAsiaTheme="majorEastAsia"/>
        </w:rPr>
      </w:pPr>
      <w:r w:rsidRPr="00AE1207">
        <w:rPr>
          <w:rFonts w:eastAsiaTheme="majorEastAsia"/>
        </w:rPr>
        <w:t xml:space="preserve">The score achieved and the weighing for each question will be used to calculate a weighted quality score </w:t>
      </w:r>
      <w:r w:rsidRPr="00AE1207" w:rsidR="00C81E4B">
        <w:rPr>
          <w:rFonts w:eastAsiaTheme="majorEastAsia"/>
        </w:rPr>
        <w:t>percentage</w:t>
      </w:r>
      <w:r w:rsidRPr="00AE1207">
        <w:rPr>
          <w:rFonts w:eastAsiaTheme="majorEastAsia"/>
        </w:rPr>
        <w:t>.</w:t>
      </w:r>
    </w:p>
    <w:p w:rsidRPr="00AE1207" w:rsidR="00F20EEC" w:rsidP="00F20EEC" w:rsidRDefault="00F20EEC" w14:paraId="423D6809" w14:textId="77777777">
      <w:pPr>
        <w:ind w:left="720"/>
        <w:rPr>
          <w:rFonts w:eastAsiaTheme="majorEastAsia"/>
        </w:rPr>
      </w:pPr>
      <w:r w:rsidRPr="00AE1207">
        <w:rPr>
          <w:rFonts w:eastAsiaTheme="majorEastAsia"/>
        </w:rPr>
        <w:t>Each weighted quality score will be added together to reach a Total Weighted Quality Score.</w:t>
      </w:r>
    </w:p>
    <w:p w:rsidRPr="00AE1207" w:rsidR="00F20EEC" w:rsidP="00F20EEC" w:rsidRDefault="00F20EEC" w14:paraId="7AA4D486" w14:textId="582F9317">
      <w:pPr>
        <w:ind w:left="720"/>
        <w:rPr>
          <w:rFonts w:eastAsiaTheme="majorEastAsia"/>
        </w:rPr>
      </w:pPr>
      <w:r w:rsidRPr="00AE1207">
        <w:rPr>
          <w:rFonts w:eastAsiaTheme="majorEastAsia"/>
        </w:rPr>
        <w:lastRenderedPageBreak/>
        <w:t xml:space="preserve">This will be multiplied by the quality section weighting to arrive at the Overall Quality Score </w:t>
      </w:r>
      <w:r w:rsidRPr="00AE1207" w:rsidR="00C81E4B">
        <w:rPr>
          <w:rFonts w:eastAsiaTheme="majorEastAsia"/>
        </w:rPr>
        <w:t>percent</w:t>
      </w:r>
      <w:r w:rsidRPr="00AE1207" w:rsidR="0057482A">
        <w:rPr>
          <w:rFonts w:eastAsiaTheme="majorEastAsia"/>
        </w:rPr>
        <w:t>age.</w:t>
      </w:r>
    </w:p>
    <w:p w:rsidR="00FB00AD" w:rsidP="00CB4759" w:rsidRDefault="00FB00AD" w14:paraId="207A0148" w14:textId="77777777">
      <w:pPr>
        <w:ind w:left="720"/>
        <w:rPr>
          <w:rFonts w:eastAsiaTheme="majorEastAsia"/>
        </w:rPr>
      </w:pPr>
      <w:r w:rsidRPr="00AE1207">
        <w:rPr>
          <w:rFonts w:eastAsiaTheme="majorEastAsia"/>
        </w:rPr>
        <w:t>This weighted quality score will be used to identify the Tenderer’s relative positions.</w:t>
      </w:r>
    </w:p>
    <w:p w:rsidRPr="006220FA" w:rsidR="00FB00AD" w:rsidP="00CB4759" w:rsidRDefault="00FB00AD" w14:paraId="1CF8091D" w14:textId="77777777">
      <w:pPr>
        <w:ind w:left="720"/>
        <w:rPr>
          <w:rFonts w:eastAsiaTheme="majorEastAsia"/>
        </w:rPr>
      </w:pPr>
      <w:r w:rsidRPr="006220FA">
        <w:rPr>
          <w:rFonts w:eastAsiaTheme="majorEastAsia"/>
        </w:rPr>
        <w:t>Each question indicates a maximum word count, Tenderer are to indicate the number of words in each of their responses, any words which exceed the defined word count will be</w:t>
      </w:r>
      <w:r>
        <w:rPr>
          <w:rFonts w:eastAsiaTheme="majorEastAsia"/>
        </w:rPr>
        <w:t xml:space="preserve"> </w:t>
      </w:r>
      <w:r w:rsidRPr="006220FA">
        <w:rPr>
          <w:rFonts w:eastAsiaTheme="majorEastAsia"/>
        </w:rPr>
        <w:t xml:space="preserve">discounted from the evaluation.   </w:t>
      </w:r>
    </w:p>
    <w:p w:rsidRPr="006220FA" w:rsidR="00FB00AD" w:rsidP="00CB4759" w:rsidRDefault="00FB00AD" w14:paraId="728267D3" w14:textId="77777777">
      <w:pPr>
        <w:ind w:left="720"/>
        <w:rPr>
          <w:rFonts w:eastAsiaTheme="majorEastAsia"/>
        </w:rPr>
      </w:pPr>
      <w:r w:rsidRPr="006220FA">
        <w:rPr>
          <w:rFonts w:eastAsiaTheme="majorEastAsia"/>
        </w:rPr>
        <w:t>Tenderers may use tables/diagrams and attachments to support and/or demonstrate they meet the Requirement.  The word count does not apply to these sections; however, they must be relevant to the response, clearly referenced and not contain the detail of the response Tenderers require considering for their score to be awarded.  To avoid doubt, they are purely to support/evidence the Tenderers word count response.</w:t>
      </w:r>
    </w:p>
    <w:p w:rsidRPr="00AE1207" w:rsidR="00FB00AD" w:rsidP="00FB00AD" w:rsidRDefault="00FB00AD" w14:paraId="0FD5FA63" w14:textId="77777777">
      <w:pPr>
        <w:ind w:left="720"/>
        <w:rPr>
          <w:rFonts w:eastAsiaTheme="majorEastAsia"/>
        </w:rPr>
      </w:pPr>
      <w:r w:rsidRPr="006220FA">
        <w:rPr>
          <w:rFonts w:eastAsiaTheme="majorEastAsia"/>
        </w:rPr>
        <w:t xml:space="preserve">If the evaluation panel determines that a Tenderer is using an excessive number of supporting documents, tables, or diagrams </w:t>
      </w:r>
      <w:proofErr w:type="gramStart"/>
      <w:r w:rsidRPr="006220FA">
        <w:rPr>
          <w:rFonts w:eastAsiaTheme="majorEastAsia"/>
        </w:rPr>
        <w:t>in an attempt to</w:t>
      </w:r>
      <w:proofErr w:type="gramEnd"/>
      <w:r w:rsidRPr="006220FA">
        <w:rPr>
          <w:rFonts w:eastAsiaTheme="majorEastAsia"/>
        </w:rPr>
        <w:t xml:space="preserve"> circumvent the stated word count limits, such materials may be excluded from the evaluation process.</w:t>
      </w:r>
    </w:p>
    <w:tbl>
      <w:tblPr>
        <w:tblStyle w:val="ListTable3"/>
        <w:tblW w:w="8460" w:type="dxa"/>
        <w:tblInd w:w="607" w:type="dxa"/>
        <w:tblLook w:val="0000" w:firstRow="0" w:lastRow="0" w:firstColumn="0" w:lastColumn="0" w:noHBand="0" w:noVBand="0"/>
      </w:tblPr>
      <w:tblGrid>
        <w:gridCol w:w="1276"/>
        <w:gridCol w:w="1418"/>
        <w:gridCol w:w="1230"/>
        <w:gridCol w:w="1560"/>
        <w:gridCol w:w="1275"/>
        <w:gridCol w:w="1701"/>
      </w:tblGrid>
      <w:tr w:rsidRPr="00AE1207" w:rsidR="00CC2C42" w:rsidTr="006F5008" w14:paraId="5A1D8E9C" w14:textId="7777777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460" w:type="dxa"/>
            <w:gridSpan w:val="6"/>
            <w:shd w:val="clear" w:color="auto" w:fill="1F3864" w:themeFill="accent1" w:themeFillShade="80"/>
          </w:tcPr>
          <w:p w:rsidRPr="00AE1207" w:rsidR="00CC2C42" w:rsidP="00E8198B" w:rsidRDefault="00CC2C42" w14:paraId="5E541103" w14:textId="55AC192A">
            <w:pPr>
              <w:pStyle w:val="NoSpacing"/>
              <w:rPr>
                <w:b/>
                <w:bCs/>
                <w:sz w:val="18"/>
                <w:szCs w:val="18"/>
                <w:u w:val="single"/>
              </w:rPr>
            </w:pPr>
            <w:r w:rsidRPr="00AE1207">
              <w:rPr>
                <w:b/>
                <w:bCs/>
              </w:rPr>
              <w:t xml:space="preserve">Worked Example </w:t>
            </w:r>
            <w:r w:rsidRPr="00AE1207">
              <w:t>(For example purposes only</w:t>
            </w:r>
            <w:r w:rsidR="00415285">
              <w:t xml:space="preserve">, </w:t>
            </w:r>
            <w:r w:rsidRPr="00415285" w:rsidR="00415285">
              <w:t>not related to this tender</w:t>
            </w:r>
            <w:r w:rsidRPr="00AE1207">
              <w:t>)</w:t>
            </w:r>
          </w:p>
        </w:tc>
      </w:tr>
      <w:tr w:rsidRPr="00AE1207" w:rsidR="00CC2C42" w:rsidTr="006F5008" w14:paraId="55730536" w14:textId="77777777">
        <w:tc>
          <w:tcPr>
            <w:cnfStyle w:val="000010000000" w:firstRow="0" w:lastRow="0" w:firstColumn="0" w:lastColumn="0" w:oddVBand="1" w:evenVBand="0" w:oddHBand="0" w:evenHBand="0" w:firstRowFirstColumn="0" w:firstRowLastColumn="0" w:lastRowFirstColumn="0" w:lastRowLastColumn="0"/>
            <w:tcW w:w="8460" w:type="dxa"/>
            <w:gridSpan w:val="6"/>
          </w:tcPr>
          <w:p w:rsidRPr="00AE1207" w:rsidR="00CC2C42" w:rsidP="00E8198B" w:rsidRDefault="00CC2C42" w14:paraId="3AF4CD71" w14:textId="77777777">
            <w:pPr>
              <w:spacing w:after="160" w:line="259" w:lineRule="auto"/>
              <w:rPr>
                <w:b/>
                <w:bCs/>
                <w:sz w:val="18"/>
                <w:szCs w:val="18"/>
              </w:rPr>
            </w:pPr>
            <w:r w:rsidRPr="00AE1207">
              <w:rPr>
                <w:b/>
                <w:bCs/>
                <w:i/>
                <w:sz w:val="18"/>
                <w:szCs w:val="18"/>
              </w:rPr>
              <w:t>The formula</w:t>
            </w:r>
            <w:r w:rsidRPr="00AE1207">
              <w:rPr>
                <w:b/>
                <w:bCs/>
                <w:sz w:val="18"/>
                <w:szCs w:val="18"/>
              </w:rPr>
              <w:t>:</w:t>
            </w:r>
          </w:p>
          <w:p w:rsidRPr="00AE1207" w:rsidR="00CC2C42" w:rsidP="00E8198B" w:rsidRDefault="00CC2C42" w14:paraId="5C7A2890" w14:textId="77777777">
            <w:pPr>
              <w:spacing w:after="160" w:line="259" w:lineRule="auto"/>
              <w:rPr>
                <w:i/>
                <w:sz w:val="18"/>
                <w:szCs w:val="18"/>
                <w:u w:val="single"/>
              </w:rPr>
            </w:pPr>
            <w:r w:rsidRPr="00AE1207">
              <w:rPr>
                <w:i/>
                <w:sz w:val="18"/>
                <w:szCs w:val="18"/>
              </w:rPr>
              <w:t xml:space="preserve">(Score of question being evaluated/Maximum points available for question) x question weighing = Weighted score.  Sum of weighted scores * Quality section % weighing = </w:t>
            </w:r>
            <w:r w:rsidRPr="00AE1207">
              <w:rPr>
                <w:b/>
                <w:bCs/>
                <w:i/>
                <w:sz w:val="18"/>
                <w:szCs w:val="18"/>
              </w:rPr>
              <w:t>Overall Quality Score %</w:t>
            </w:r>
          </w:p>
        </w:tc>
      </w:tr>
      <w:tr w:rsidRPr="00AE1207" w:rsidR="00CC2C42" w:rsidTr="006F5008" w14:paraId="58E20EB4" w14:textId="77777777">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2694" w:type="dxa"/>
            <w:gridSpan w:val="2"/>
            <w:shd w:val="clear" w:color="auto" w:fill="1F3864" w:themeFill="accent1" w:themeFillShade="80"/>
          </w:tcPr>
          <w:p w:rsidRPr="00AE1207" w:rsidR="00CC2C42" w:rsidP="00E8198B" w:rsidRDefault="00CC2C42" w14:paraId="389BCDD9" w14:textId="77777777">
            <w:pPr>
              <w:spacing w:after="160" w:line="259" w:lineRule="auto"/>
              <w:rPr>
                <w:i/>
                <w:sz w:val="18"/>
                <w:szCs w:val="18"/>
              </w:rPr>
            </w:pPr>
          </w:p>
        </w:tc>
        <w:tc>
          <w:tcPr>
            <w:tcW w:w="2790" w:type="dxa"/>
            <w:gridSpan w:val="2"/>
            <w:shd w:val="clear" w:color="auto" w:fill="1F3864" w:themeFill="accent1" w:themeFillShade="80"/>
          </w:tcPr>
          <w:p w:rsidRPr="00AE1207" w:rsidR="00CC2C42" w:rsidP="00E8198B" w:rsidRDefault="00CC2C42" w14:paraId="4C34C085" w14:textId="77777777">
            <w:pPr>
              <w:spacing w:after="160" w:line="259" w:lineRule="auto"/>
              <w:cnfStyle w:val="000000100000" w:firstRow="0" w:lastRow="0" w:firstColumn="0" w:lastColumn="0" w:oddVBand="0" w:evenVBand="0" w:oddHBand="1" w:evenHBand="0" w:firstRowFirstColumn="0" w:firstRowLastColumn="0" w:lastRowFirstColumn="0" w:lastRowLastColumn="0"/>
              <w:rPr>
                <w:b/>
                <w:bCs/>
                <w:iCs/>
                <w:color w:val="FFFFFF" w:themeColor="background1"/>
                <w:sz w:val="18"/>
                <w:szCs w:val="18"/>
              </w:rPr>
            </w:pPr>
            <w:r w:rsidRPr="00AE1207">
              <w:rPr>
                <w:b/>
                <w:bCs/>
                <w:iCs/>
                <w:color w:val="FFFFFF" w:themeColor="background1"/>
                <w:sz w:val="18"/>
                <w:szCs w:val="18"/>
              </w:rPr>
              <w:t>Tenderer 1</w:t>
            </w:r>
          </w:p>
        </w:tc>
        <w:tc>
          <w:tcPr>
            <w:cnfStyle w:val="000010000000" w:firstRow="0" w:lastRow="0" w:firstColumn="0" w:lastColumn="0" w:oddVBand="1" w:evenVBand="0" w:oddHBand="0" w:evenHBand="0" w:firstRowFirstColumn="0" w:firstRowLastColumn="0" w:lastRowFirstColumn="0" w:lastRowLastColumn="0"/>
            <w:tcW w:w="2976" w:type="dxa"/>
            <w:gridSpan w:val="2"/>
            <w:shd w:val="clear" w:color="auto" w:fill="1F3864" w:themeFill="accent1" w:themeFillShade="80"/>
          </w:tcPr>
          <w:p w:rsidRPr="00AE1207" w:rsidR="00CC2C42" w:rsidP="00E8198B" w:rsidRDefault="00CC2C42" w14:paraId="1ECA7B1F" w14:textId="77777777">
            <w:pPr>
              <w:spacing w:after="160" w:line="259" w:lineRule="auto"/>
              <w:rPr>
                <w:b/>
                <w:bCs/>
                <w:iCs/>
                <w:color w:val="FFFFFF" w:themeColor="background1"/>
                <w:sz w:val="18"/>
                <w:szCs w:val="18"/>
              </w:rPr>
            </w:pPr>
            <w:r w:rsidRPr="00AE1207">
              <w:rPr>
                <w:b/>
                <w:bCs/>
                <w:iCs/>
                <w:color w:val="FFFFFF" w:themeColor="background1"/>
                <w:sz w:val="18"/>
                <w:szCs w:val="18"/>
              </w:rPr>
              <w:t>Tenderer 2</w:t>
            </w:r>
          </w:p>
        </w:tc>
      </w:tr>
      <w:tr w:rsidRPr="00AE1207" w:rsidR="005842D7" w:rsidTr="006F5008" w14:paraId="5A51A37F" w14:textId="77777777">
        <w:trPr>
          <w:trHeight w:val="330"/>
        </w:trPr>
        <w:tc>
          <w:tcPr>
            <w:cnfStyle w:val="000010000000" w:firstRow="0" w:lastRow="0" w:firstColumn="0" w:lastColumn="0" w:oddVBand="1" w:evenVBand="0" w:oddHBand="0" w:evenHBand="0" w:firstRowFirstColumn="0" w:firstRowLastColumn="0" w:lastRowFirstColumn="0" w:lastRowLastColumn="0"/>
            <w:tcW w:w="1276" w:type="dxa"/>
            <w:shd w:val="clear" w:color="auto" w:fill="F2F2F2" w:themeFill="background1" w:themeFillShade="F2"/>
          </w:tcPr>
          <w:p w:rsidRPr="00AE1207" w:rsidR="005842D7" w:rsidP="005842D7" w:rsidRDefault="005842D7" w14:paraId="735B034D" w14:textId="77777777">
            <w:pPr>
              <w:spacing w:after="160" w:line="259" w:lineRule="auto"/>
              <w:rPr>
                <w:iCs/>
                <w:sz w:val="18"/>
                <w:szCs w:val="18"/>
              </w:rPr>
            </w:pPr>
            <w:r w:rsidRPr="00AE1207">
              <w:rPr>
                <w:iCs/>
                <w:sz w:val="18"/>
                <w:szCs w:val="18"/>
              </w:rPr>
              <w:t>Question 1</w:t>
            </w:r>
          </w:p>
        </w:tc>
        <w:tc>
          <w:tcPr>
            <w:tcW w:w="1418" w:type="dxa"/>
            <w:shd w:val="clear" w:color="auto" w:fill="F2F2F2" w:themeFill="background1" w:themeFillShade="F2"/>
          </w:tcPr>
          <w:p w:rsidRPr="00AE1207" w:rsidR="005842D7" w:rsidP="005842D7" w:rsidRDefault="005842D7" w14:paraId="059AA11B" w14:textId="77777777">
            <w:pPr>
              <w:spacing w:after="160" w:line="259" w:lineRule="auto"/>
              <w:cnfStyle w:val="000000000000" w:firstRow="0" w:lastRow="0" w:firstColumn="0" w:lastColumn="0" w:oddVBand="0" w:evenVBand="0" w:oddHBand="0" w:evenHBand="0" w:firstRowFirstColumn="0" w:firstRowLastColumn="0" w:lastRowFirstColumn="0" w:lastRowLastColumn="0"/>
              <w:rPr>
                <w:iCs/>
                <w:sz w:val="18"/>
                <w:szCs w:val="18"/>
              </w:rPr>
            </w:pPr>
            <w:r w:rsidRPr="00AE1207">
              <w:rPr>
                <w:iCs/>
                <w:sz w:val="18"/>
                <w:szCs w:val="18"/>
              </w:rPr>
              <w:t>Weighting: 10%</w:t>
            </w:r>
          </w:p>
        </w:tc>
        <w:tc>
          <w:tcPr>
            <w:cnfStyle w:val="000010000000" w:firstRow="0" w:lastRow="0" w:firstColumn="0" w:lastColumn="0" w:oddVBand="1" w:evenVBand="0" w:oddHBand="0" w:evenHBand="0" w:firstRowFirstColumn="0" w:firstRowLastColumn="0" w:lastRowFirstColumn="0" w:lastRowLastColumn="0"/>
            <w:tcW w:w="1230" w:type="dxa"/>
          </w:tcPr>
          <w:p w:rsidRPr="00AE1207" w:rsidR="005842D7" w:rsidP="005842D7" w:rsidRDefault="005842D7" w14:paraId="18232D4D" w14:textId="61923B7D">
            <w:pPr>
              <w:spacing w:after="160" w:line="259" w:lineRule="auto"/>
              <w:rPr>
                <w:iCs/>
                <w:sz w:val="18"/>
                <w:szCs w:val="18"/>
              </w:rPr>
            </w:pPr>
            <w:r w:rsidRPr="00AE1207">
              <w:rPr>
                <w:iCs/>
                <w:sz w:val="18"/>
                <w:szCs w:val="18"/>
              </w:rPr>
              <w:t xml:space="preserve">Score: </w:t>
            </w:r>
            <w:r>
              <w:rPr>
                <w:iCs/>
                <w:sz w:val="18"/>
                <w:szCs w:val="18"/>
              </w:rPr>
              <w:t>5</w:t>
            </w:r>
            <w:r w:rsidRPr="00AE1207">
              <w:rPr>
                <w:iCs/>
                <w:sz w:val="18"/>
                <w:szCs w:val="18"/>
              </w:rPr>
              <w:t>/</w:t>
            </w:r>
            <w:r>
              <w:rPr>
                <w:iCs/>
                <w:sz w:val="18"/>
                <w:szCs w:val="18"/>
              </w:rPr>
              <w:t>5</w:t>
            </w:r>
          </w:p>
        </w:tc>
        <w:tc>
          <w:tcPr>
            <w:tcW w:w="1560" w:type="dxa"/>
          </w:tcPr>
          <w:p w:rsidRPr="00AE1207" w:rsidR="005842D7" w:rsidP="005842D7" w:rsidRDefault="005842D7" w14:paraId="188DA80F" w14:textId="77777777">
            <w:pPr>
              <w:spacing w:after="160" w:line="259" w:lineRule="auto"/>
              <w:cnfStyle w:val="000000000000" w:firstRow="0" w:lastRow="0" w:firstColumn="0" w:lastColumn="0" w:oddVBand="0" w:evenVBand="0" w:oddHBand="0" w:evenHBand="0" w:firstRowFirstColumn="0" w:firstRowLastColumn="0" w:lastRowFirstColumn="0" w:lastRowLastColumn="0"/>
              <w:rPr>
                <w:iCs/>
                <w:sz w:val="18"/>
                <w:szCs w:val="18"/>
              </w:rPr>
            </w:pPr>
            <w:r w:rsidRPr="00AE1207">
              <w:rPr>
                <w:iCs/>
                <w:sz w:val="18"/>
                <w:szCs w:val="18"/>
              </w:rPr>
              <w:t>Weighted score: 10%</w:t>
            </w:r>
          </w:p>
        </w:tc>
        <w:tc>
          <w:tcPr>
            <w:cnfStyle w:val="000010000000" w:firstRow="0" w:lastRow="0" w:firstColumn="0" w:lastColumn="0" w:oddVBand="1" w:evenVBand="0" w:oddHBand="0" w:evenHBand="0" w:firstRowFirstColumn="0" w:firstRowLastColumn="0" w:lastRowFirstColumn="0" w:lastRowLastColumn="0"/>
            <w:tcW w:w="1275" w:type="dxa"/>
          </w:tcPr>
          <w:p w:rsidRPr="00AE1207" w:rsidR="005842D7" w:rsidP="005842D7" w:rsidRDefault="005842D7" w14:paraId="0D750D10" w14:textId="6D2E4F56">
            <w:pPr>
              <w:spacing w:after="160" w:line="259" w:lineRule="auto"/>
              <w:ind w:left="-41" w:firstLine="41"/>
              <w:rPr>
                <w:iCs/>
                <w:sz w:val="18"/>
                <w:szCs w:val="18"/>
              </w:rPr>
            </w:pPr>
            <w:r w:rsidRPr="00AE1207">
              <w:rPr>
                <w:iCs/>
                <w:sz w:val="18"/>
                <w:szCs w:val="18"/>
              </w:rPr>
              <w:t xml:space="preserve">Score: </w:t>
            </w:r>
            <w:r>
              <w:rPr>
                <w:iCs/>
                <w:sz w:val="18"/>
                <w:szCs w:val="18"/>
              </w:rPr>
              <w:t>3</w:t>
            </w:r>
            <w:r w:rsidRPr="00AE1207">
              <w:rPr>
                <w:iCs/>
                <w:sz w:val="18"/>
                <w:szCs w:val="18"/>
              </w:rPr>
              <w:t>/</w:t>
            </w:r>
            <w:r>
              <w:rPr>
                <w:iCs/>
                <w:sz w:val="18"/>
                <w:szCs w:val="18"/>
              </w:rPr>
              <w:t>5</w:t>
            </w:r>
          </w:p>
        </w:tc>
        <w:tc>
          <w:tcPr>
            <w:tcW w:w="1701" w:type="dxa"/>
          </w:tcPr>
          <w:p w:rsidRPr="00AE1207" w:rsidR="005842D7" w:rsidP="005842D7" w:rsidRDefault="005842D7" w14:paraId="5E82C879" w14:textId="2511AEBC">
            <w:pPr>
              <w:spacing w:after="160" w:line="259" w:lineRule="auto"/>
              <w:cnfStyle w:val="000000000000" w:firstRow="0" w:lastRow="0" w:firstColumn="0" w:lastColumn="0" w:oddVBand="0" w:evenVBand="0" w:oddHBand="0" w:evenHBand="0" w:firstRowFirstColumn="0" w:firstRowLastColumn="0" w:lastRowFirstColumn="0" w:lastRowLastColumn="0"/>
              <w:rPr>
                <w:iCs/>
                <w:sz w:val="18"/>
                <w:szCs w:val="18"/>
              </w:rPr>
            </w:pPr>
            <w:r w:rsidRPr="00AE1207">
              <w:rPr>
                <w:iCs/>
                <w:sz w:val="18"/>
                <w:szCs w:val="18"/>
              </w:rPr>
              <w:t xml:space="preserve">Weighted score: </w:t>
            </w:r>
            <w:r>
              <w:rPr>
                <w:iCs/>
                <w:sz w:val="18"/>
                <w:szCs w:val="18"/>
              </w:rPr>
              <w:t>6</w:t>
            </w:r>
            <w:r w:rsidRPr="00AE1207">
              <w:rPr>
                <w:iCs/>
                <w:sz w:val="18"/>
                <w:szCs w:val="18"/>
              </w:rPr>
              <w:t>%</w:t>
            </w:r>
          </w:p>
        </w:tc>
      </w:tr>
      <w:tr w:rsidRPr="00AE1207" w:rsidR="005842D7" w:rsidTr="006F5008" w14:paraId="59EFDD85" w14:textId="77777777">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1276" w:type="dxa"/>
            <w:shd w:val="clear" w:color="auto" w:fill="F2F2F2" w:themeFill="background1" w:themeFillShade="F2"/>
          </w:tcPr>
          <w:p w:rsidRPr="00AE1207" w:rsidR="005842D7" w:rsidP="005842D7" w:rsidRDefault="005842D7" w14:paraId="08FA1B4D" w14:textId="77777777">
            <w:pPr>
              <w:spacing w:after="160" w:line="259" w:lineRule="auto"/>
              <w:rPr>
                <w:iCs/>
                <w:sz w:val="18"/>
                <w:szCs w:val="18"/>
              </w:rPr>
            </w:pPr>
            <w:r w:rsidRPr="00AE1207">
              <w:rPr>
                <w:iCs/>
                <w:sz w:val="18"/>
                <w:szCs w:val="18"/>
              </w:rPr>
              <w:t>Question 2</w:t>
            </w:r>
          </w:p>
        </w:tc>
        <w:tc>
          <w:tcPr>
            <w:tcW w:w="1418" w:type="dxa"/>
            <w:shd w:val="clear" w:color="auto" w:fill="F2F2F2" w:themeFill="background1" w:themeFillShade="F2"/>
          </w:tcPr>
          <w:p w:rsidRPr="00AE1207" w:rsidR="005842D7" w:rsidP="005842D7" w:rsidRDefault="005842D7" w14:paraId="7DF61C7B" w14:textId="77777777">
            <w:pPr>
              <w:spacing w:after="160" w:line="259" w:lineRule="auto"/>
              <w:cnfStyle w:val="000000100000" w:firstRow="0" w:lastRow="0" w:firstColumn="0" w:lastColumn="0" w:oddVBand="0" w:evenVBand="0" w:oddHBand="1" w:evenHBand="0" w:firstRowFirstColumn="0" w:firstRowLastColumn="0" w:lastRowFirstColumn="0" w:lastRowLastColumn="0"/>
              <w:rPr>
                <w:iCs/>
                <w:sz w:val="18"/>
                <w:szCs w:val="18"/>
              </w:rPr>
            </w:pPr>
            <w:r w:rsidRPr="00AE1207">
              <w:rPr>
                <w:iCs/>
                <w:sz w:val="18"/>
                <w:szCs w:val="18"/>
              </w:rPr>
              <w:t>Weighting: 10%</w:t>
            </w:r>
          </w:p>
        </w:tc>
        <w:tc>
          <w:tcPr>
            <w:cnfStyle w:val="000010000000" w:firstRow="0" w:lastRow="0" w:firstColumn="0" w:lastColumn="0" w:oddVBand="1" w:evenVBand="0" w:oddHBand="0" w:evenHBand="0" w:firstRowFirstColumn="0" w:firstRowLastColumn="0" w:lastRowFirstColumn="0" w:lastRowLastColumn="0"/>
            <w:tcW w:w="1230" w:type="dxa"/>
          </w:tcPr>
          <w:p w:rsidRPr="00AE1207" w:rsidR="005842D7" w:rsidP="005842D7" w:rsidRDefault="005842D7" w14:paraId="65AF8DC5" w14:textId="052476B7">
            <w:pPr>
              <w:spacing w:after="160" w:line="259" w:lineRule="auto"/>
              <w:rPr>
                <w:iCs/>
                <w:sz w:val="18"/>
                <w:szCs w:val="18"/>
              </w:rPr>
            </w:pPr>
            <w:r w:rsidRPr="00AE1207">
              <w:rPr>
                <w:iCs/>
                <w:sz w:val="18"/>
                <w:szCs w:val="18"/>
              </w:rPr>
              <w:t xml:space="preserve">Score: </w:t>
            </w:r>
            <w:r>
              <w:rPr>
                <w:iCs/>
                <w:sz w:val="18"/>
                <w:szCs w:val="18"/>
              </w:rPr>
              <w:t>3</w:t>
            </w:r>
            <w:r w:rsidRPr="00AE1207">
              <w:rPr>
                <w:iCs/>
                <w:sz w:val="18"/>
                <w:szCs w:val="18"/>
              </w:rPr>
              <w:t>/</w:t>
            </w:r>
            <w:r>
              <w:rPr>
                <w:iCs/>
                <w:sz w:val="18"/>
                <w:szCs w:val="18"/>
              </w:rPr>
              <w:t>5</w:t>
            </w:r>
          </w:p>
        </w:tc>
        <w:tc>
          <w:tcPr>
            <w:tcW w:w="1560" w:type="dxa"/>
          </w:tcPr>
          <w:p w:rsidRPr="00AE1207" w:rsidR="005842D7" w:rsidP="005842D7" w:rsidRDefault="005842D7" w14:paraId="1ADEBEC5" w14:textId="6E9E74D5">
            <w:pPr>
              <w:spacing w:after="160" w:line="259" w:lineRule="auto"/>
              <w:cnfStyle w:val="000000100000" w:firstRow="0" w:lastRow="0" w:firstColumn="0" w:lastColumn="0" w:oddVBand="0" w:evenVBand="0" w:oddHBand="1" w:evenHBand="0" w:firstRowFirstColumn="0" w:firstRowLastColumn="0" w:lastRowFirstColumn="0" w:lastRowLastColumn="0"/>
              <w:rPr>
                <w:iCs/>
                <w:sz w:val="18"/>
                <w:szCs w:val="18"/>
              </w:rPr>
            </w:pPr>
            <w:r w:rsidRPr="00AE1207">
              <w:rPr>
                <w:iCs/>
                <w:sz w:val="18"/>
                <w:szCs w:val="18"/>
              </w:rPr>
              <w:t xml:space="preserve">Weighted score: </w:t>
            </w:r>
            <w:r>
              <w:rPr>
                <w:iCs/>
                <w:sz w:val="18"/>
                <w:szCs w:val="18"/>
              </w:rPr>
              <w:t>6</w:t>
            </w:r>
            <w:r w:rsidRPr="00AE1207">
              <w:rPr>
                <w:iCs/>
                <w:sz w:val="18"/>
                <w:szCs w:val="18"/>
              </w:rPr>
              <w:t>%</w:t>
            </w:r>
          </w:p>
        </w:tc>
        <w:tc>
          <w:tcPr>
            <w:cnfStyle w:val="000010000000" w:firstRow="0" w:lastRow="0" w:firstColumn="0" w:lastColumn="0" w:oddVBand="1" w:evenVBand="0" w:oddHBand="0" w:evenHBand="0" w:firstRowFirstColumn="0" w:firstRowLastColumn="0" w:lastRowFirstColumn="0" w:lastRowLastColumn="0"/>
            <w:tcW w:w="1275" w:type="dxa"/>
          </w:tcPr>
          <w:p w:rsidRPr="00AE1207" w:rsidR="005842D7" w:rsidP="005842D7" w:rsidRDefault="005842D7" w14:paraId="6E495D3C" w14:textId="0794769B">
            <w:pPr>
              <w:spacing w:after="160" w:line="259" w:lineRule="auto"/>
              <w:rPr>
                <w:iCs/>
                <w:sz w:val="18"/>
                <w:szCs w:val="18"/>
              </w:rPr>
            </w:pPr>
            <w:r w:rsidRPr="00AE1207">
              <w:rPr>
                <w:iCs/>
                <w:sz w:val="18"/>
                <w:szCs w:val="18"/>
              </w:rPr>
              <w:t xml:space="preserve">Score: </w:t>
            </w:r>
            <w:r>
              <w:rPr>
                <w:iCs/>
                <w:sz w:val="18"/>
                <w:szCs w:val="18"/>
              </w:rPr>
              <w:t>5</w:t>
            </w:r>
            <w:r w:rsidRPr="00AE1207">
              <w:rPr>
                <w:iCs/>
                <w:sz w:val="18"/>
                <w:szCs w:val="18"/>
              </w:rPr>
              <w:t>/</w:t>
            </w:r>
            <w:r>
              <w:rPr>
                <w:iCs/>
                <w:sz w:val="18"/>
                <w:szCs w:val="18"/>
              </w:rPr>
              <w:t>5</w:t>
            </w:r>
          </w:p>
        </w:tc>
        <w:tc>
          <w:tcPr>
            <w:tcW w:w="1701" w:type="dxa"/>
          </w:tcPr>
          <w:p w:rsidRPr="00AE1207" w:rsidR="005842D7" w:rsidP="005842D7" w:rsidRDefault="005842D7" w14:paraId="0F8AC68E" w14:textId="77777777">
            <w:pPr>
              <w:spacing w:after="160" w:line="259" w:lineRule="auto"/>
              <w:cnfStyle w:val="000000100000" w:firstRow="0" w:lastRow="0" w:firstColumn="0" w:lastColumn="0" w:oddVBand="0" w:evenVBand="0" w:oddHBand="1" w:evenHBand="0" w:firstRowFirstColumn="0" w:firstRowLastColumn="0" w:lastRowFirstColumn="0" w:lastRowLastColumn="0"/>
              <w:rPr>
                <w:iCs/>
                <w:sz w:val="18"/>
                <w:szCs w:val="18"/>
              </w:rPr>
            </w:pPr>
            <w:r w:rsidRPr="00AE1207">
              <w:rPr>
                <w:iCs/>
                <w:sz w:val="18"/>
                <w:szCs w:val="18"/>
              </w:rPr>
              <w:t>Weighted score: 10%</w:t>
            </w:r>
          </w:p>
        </w:tc>
      </w:tr>
      <w:tr w:rsidRPr="00AE1207" w:rsidR="005842D7" w:rsidTr="006F5008" w14:paraId="3AB4D5F7" w14:textId="77777777">
        <w:trPr>
          <w:trHeight w:val="330"/>
        </w:trPr>
        <w:tc>
          <w:tcPr>
            <w:cnfStyle w:val="000010000000" w:firstRow="0" w:lastRow="0" w:firstColumn="0" w:lastColumn="0" w:oddVBand="1" w:evenVBand="0" w:oddHBand="0" w:evenHBand="0" w:firstRowFirstColumn="0" w:firstRowLastColumn="0" w:lastRowFirstColumn="0" w:lastRowLastColumn="0"/>
            <w:tcW w:w="1276" w:type="dxa"/>
            <w:shd w:val="clear" w:color="auto" w:fill="F2F2F2" w:themeFill="background1" w:themeFillShade="F2"/>
          </w:tcPr>
          <w:p w:rsidRPr="00AE1207" w:rsidR="005842D7" w:rsidP="005842D7" w:rsidRDefault="005842D7" w14:paraId="62123066" w14:textId="77777777">
            <w:pPr>
              <w:spacing w:after="160" w:line="259" w:lineRule="auto"/>
              <w:rPr>
                <w:iCs/>
                <w:sz w:val="18"/>
                <w:szCs w:val="18"/>
              </w:rPr>
            </w:pPr>
            <w:r w:rsidRPr="00AE1207">
              <w:rPr>
                <w:iCs/>
                <w:sz w:val="18"/>
                <w:szCs w:val="18"/>
              </w:rPr>
              <w:t>Question 3</w:t>
            </w:r>
          </w:p>
        </w:tc>
        <w:tc>
          <w:tcPr>
            <w:tcW w:w="1418" w:type="dxa"/>
            <w:shd w:val="clear" w:color="auto" w:fill="F2F2F2" w:themeFill="background1" w:themeFillShade="F2"/>
          </w:tcPr>
          <w:p w:rsidRPr="00AE1207" w:rsidR="005842D7" w:rsidP="005842D7" w:rsidRDefault="005842D7" w14:paraId="6ED7A746" w14:textId="77777777">
            <w:pPr>
              <w:spacing w:after="160" w:line="259" w:lineRule="auto"/>
              <w:cnfStyle w:val="000000000000" w:firstRow="0" w:lastRow="0" w:firstColumn="0" w:lastColumn="0" w:oddVBand="0" w:evenVBand="0" w:oddHBand="0" w:evenHBand="0" w:firstRowFirstColumn="0" w:firstRowLastColumn="0" w:lastRowFirstColumn="0" w:lastRowLastColumn="0"/>
              <w:rPr>
                <w:iCs/>
                <w:sz w:val="18"/>
                <w:szCs w:val="18"/>
              </w:rPr>
            </w:pPr>
            <w:r w:rsidRPr="00AE1207">
              <w:rPr>
                <w:iCs/>
                <w:sz w:val="18"/>
                <w:szCs w:val="18"/>
              </w:rPr>
              <w:t>Weighting: 20%</w:t>
            </w:r>
          </w:p>
        </w:tc>
        <w:tc>
          <w:tcPr>
            <w:cnfStyle w:val="000010000000" w:firstRow="0" w:lastRow="0" w:firstColumn="0" w:lastColumn="0" w:oddVBand="1" w:evenVBand="0" w:oddHBand="0" w:evenHBand="0" w:firstRowFirstColumn="0" w:firstRowLastColumn="0" w:lastRowFirstColumn="0" w:lastRowLastColumn="0"/>
            <w:tcW w:w="1230" w:type="dxa"/>
          </w:tcPr>
          <w:p w:rsidRPr="00AE1207" w:rsidR="005842D7" w:rsidP="005842D7" w:rsidRDefault="005842D7" w14:paraId="623909AF" w14:textId="15BD3F5C">
            <w:pPr>
              <w:spacing w:after="160" w:line="259" w:lineRule="auto"/>
              <w:rPr>
                <w:iCs/>
                <w:sz w:val="18"/>
                <w:szCs w:val="18"/>
              </w:rPr>
            </w:pPr>
            <w:r w:rsidRPr="00AE1207">
              <w:rPr>
                <w:iCs/>
                <w:sz w:val="18"/>
                <w:szCs w:val="18"/>
              </w:rPr>
              <w:t xml:space="preserve">Score: </w:t>
            </w:r>
            <w:r>
              <w:rPr>
                <w:iCs/>
                <w:sz w:val="18"/>
                <w:szCs w:val="18"/>
              </w:rPr>
              <w:t>2</w:t>
            </w:r>
            <w:r w:rsidRPr="00AE1207">
              <w:rPr>
                <w:iCs/>
                <w:sz w:val="18"/>
                <w:szCs w:val="18"/>
              </w:rPr>
              <w:t>/</w:t>
            </w:r>
            <w:r>
              <w:rPr>
                <w:iCs/>
                <w:sz w:val="18"/>
                <w:szCs w:val="18"/>
              </w:rPr>
              <w:t>5</w:t>
            </w:r>
          </w:p>
        </w:tc>
        <w:tc>
          <w:tcPr>
            <w:tcW w:w="1560" w:type="dxa"/>
          </w:tcPr>
          <w:p w:rsidRPr="00AE1207" w:rsidR="005842D7" w:rsidP="005842D7" w:rsidRDefault="005842D7" w14:paraId="41357616" w14:textId="2C63EB53">
            <w:pPr>
              <w:spacing w:after="160" w:line="259" w:lineRule="auto"/>
              <w:cnfStyle w:val="000000000000" w:firstRow="0" w:lastRow="0" w:firstColumn="0" w:lastColumn="0" w:oddVBand="0" w:evenVBand="0" w:oddHBand="0" w:evenHBand="0" w:firstRowFirstColumn="0" w:firstRowLastColumn="0" w:lastRowFirstColumn="0" w:lastRowLastColumn="0"/>
              <w:rPr>
                <w:iCs/>
                <w:sz w:val="18"/>
                <w:szCs w:val="18"/>
              </w:rPr>
            </w:pPr>
            <w:r w:rsidRPr="00AE1207">
              <w:rPr>
                <w:iCs/>
                <w:sz w:val="18"/>
                <w:szCs w:val="18"/>
              </w:rPr>
              <w:t xml:space="preserve">Weighted score: </w:t>
            </w:r>
            <w:r>
              <w:rPr>
                <w:iCs/>
                <w:sz w:val="18"/>
                <w:szCs w:val="18"/>
              </w:rPr>
              <w:t>8</w:t>
            </w:r>
            <w:r w:rsidRPr="00AE1207">
              <w:rPr>
                <w:iCs/>
                <w:sz w:val="18"/>
                <w:szCs w:val="18"/>
              </w:rPr>
              <w:t>%</w:t>
            </w:r>
          </w:p>
        </w:tc>
        <w:tc>
          <w:tcPr>
            <w:cnfStyle w:val="000010000000" w:firstRow="0" w:lastRow="0" w:firstColumn="0" w:lastColumn="0" w:oddVBand="1" w:evenVBand="0" w:oddHBand="0" w:evenHBand="0" w:firstRowFirstColumn="0" w:firstRowLastColumn="0" w:lastRowFirstColumn="0" w:lastRowLastColumn="0"/>
            <w:tcW w:w="1275" w:type="dxa"/>
          </w:tcPr>
          <w:p w:rsidRPr="00AE1207" w:rsidR="005842D7" w:rsidP="005842D7" w:rsidRDefault="005842D7" w14:paraId="3AFFF8F8" w14:textId="23C6FC84">
            <w:pPr>
              <w:spacing w:after="160" w:line="259" w:lineRule="auto"/>
              <w:rPr>
                <w:iCs/>
                <w:sz w:val="18"/>
                <w:szCs w:val="18"/>
              </w:rPr>
            </w:pPr>
            <w:r w:rsidRPr="00AE1207">
              <w:rPr>
                <w:iCs/>
                <w:sz w:val="18"/>
                <w:szCs w:val="18"/>
              </w:rPr>
              <w:t xml:space="preserve">Score: </w:t>
            </w:r>
            <w:r>
              <w:rPr>
                <w:iCs/>
                <w:sz w:val="18"/>
                <w:szCs w:val="18"/>
              </w:rPr>
              <w:t>3</w:t>
            </w:r>
            <w:r w:rsidRPr="00AE1207">
              <w:rPr>
                <w:iCs/>
                <w:sz w:val="18"/>
                <w:szCs w:val="18"/>
              </w:rPr>
              <w:t>/</w:t>
            </w:r>
            <w:r>
              <w:rPr>
                <w:iCs/>
                <w:sz w:val="18"/>
                <w:szCs w:val="18"/>
              </w:rPr>
              <w:t>5</w:t>
            </w:r>
          </w:p>
        </w:tc>
        <w:tc>
          <w:tcPr>
            <w:tcW w:w="1701" w:type="dxa"/>
          </w:tcPr>
          <w:p w:rsidRPr="00AE1207" w:rsidR="005842D7" w:rsidP="005842D7" w:rsidRDefault="005842D7" w14:paraId="08FF06CF" w14:textId="4B657947">
            <w:pPr>
              <w:spacing w:after="160" w:line="259" w:lineRule="auto"/>
              <w:cnfStyle w:val="000000000000" w:firstRow="0" w:lastRow="0" w:firstColumn="0" w:lastColumn="0" w:oddVBand="0" w:evenVBand="0" w:oddHBand="0" w:evenHBand="0" w:firstRowFirstColumn="0" w:firstRowLastColumn="0" w:lastRowFirstColumn="0" w:lastRowLastColumn="0"/>
              <w:rPr>
                <w:iCs/>
                <w:sz w:val="18"/>
                <w:szCs w:val="18"/>
              </w:rPr>
            </w:pPr>
            <w:r w:rsidRPr="00AE1207">
              <w:rPr>
                <w:iCs/>
                <w:sz w:val="18"/>
                <w:szCs w:val="18"/>
              </w:rPr>
              <w:t xml:space="preserve">Weighted score: </w:t>
            </w:r>
            <w:r>
              <w:rPr>
                <w:iCs/>
                <w:sz w:val="18"/>
                <w:szCs w:val="18"/>
              </w:rPr>
              <w:t>12</w:t>
            </w:r>
            <w:r w:rsidRPr="00AE1207">
              <w:rPr>
                <w:iCs/>
                <w:sz w:val="18"/>
                <w:szCs w:val="18"/>
              </w:rPr>
              <w:t>%</w:t>
            </w:r>
          </w:p>
        </w:tc>
      </w:tr>
      <w:tr w:rsidRPr="00AE1207" w:rsidR="00CB4759" w:rsidTr="006F5008" w14:paraId="74D8A1A6" w14:textId="77777777">
        <w:trPr>
          <w:cnfStyle w:val="000000100000" w:firstRow="0" w:lastRow="0" w:firstColumn="0" w:lastColumn="0" w:oddVBand="0" w:evenVBand="0" w:oddHBand="1" w:evenHBand="0" w:firstRowFirstColumn="0" w:firstRowLastColumn="0" w:lastRowFirstColumn="0" w:lastRowLastColumn="0"/>
          <w:trHeight w:val="330"/>
        </w:trPr>
        <w:tc>
          <w:tcPr>
            <w:cnfStyle w:val="000010000000" w:firstRow="0" w:lastRow="0" w:firstColumn="0" w:lastColumn="0" w:oddVBand="1" w:evenVBand="0" w:oddHBand="0" w:evenHBand="0" w:firstRowFirstColumn="0" w:firstRowLastColumn="0" w:lastRowFirstColumn="0" w:lastRowLastColumn="0"/>
            <w:tcW w:w="2694" w:type="dxa"/>
            <w:gridSpan w:val="2"/>
            <w:shd w:val="clear" w:color="auto" w:fill="BFBFBF" w:themeFill="background1" w:themeFillShade="BF"/>
            <w:vAlign w:val="center"/>
          </w:tcPr>
          <w:p w:rsidRPr="00AE1207" w:rsidR="00CB4759" w:rsidP="00CB4759" w:rsidRDefault="00CB4759" w14:paraId="4681495C" w14:textId="77777777">
            <w:pPr>
              <w:spacing w:after="160" w:line="259" w:lineRule="auto"/>
              <w:rPr>
                <w:b/>
                <w:bCs/>
                <w:i/>
                <w:sz w:val="18"/>
                <w:szCs w:val="18"/>
              </w:rPr>
            </w:pPr>
            <w:r w:rsidRPr="00AE1207">
              <w:rPr>
                <w:b/>
                <w:bCs/>
                <w:i/>
                <w:sz w:val="18"/>
                <w:szCs w:val="18"/>
              </w:rPr>
              <w:t>Quality section weighting out of 40%</w:t>
            </w:r>
          </w:p>
        </w:tc>
        <w:tc>
          <w:tcPr>
            <w:tcW w:w="2790" w:type="dxa"/>
            <w:gridSpan w:val="2"/>
            <w:shd w:val="clear" w:color="auto" w:fill="BFBFBF" w:themeFill="background1" w:themeFillShade="BF"/>
            <w:vAlign w:val="center"/>
          </w:tcPr>
          <w:p w:rsidRPr="00AE1207" w:rsidR="00CB4759" w:rsidP="00CB4759" w:rsidRDefault="00CB4759" w14:paraId="68E82616" w14:textId="70B557EB">
            <w:pPr>
              <w:spacing w:after="160" w:line="259" w:lineRule="auto"/>
              <w:cnfStyle w:val="000000100000" w:firstRow="0" w:lastRow="0" w:firstColumn="0" w:lastColumn="0" w:oddVBand="0" w:evenVBand="0" w:oddHBand="1" w:evenHBand="0" w:firstRowFirstColumn="0" w:firstRowLastColumn="0" w:lastRowFirstColumn="0" w:lastRowLastColumn="0"/>
              <w:rPr>
                <w:b/>
                <w:bCs/>
                <w:i/>
                <w:sz w:val="18"/>
                <w:szCs w:val="18"/>
              </w:rPr>
            </w:pPr>
            <w:r w:rsidRPr="00AE1207">
              <w:rPr>
                <w:b/>
                <w:bCs/>
                <w:i/>
                <w:sz w:val="18"/>
                <w:szCs w:val="18"/>
              </w:rPr>
              <w:t>10%+</w:t>
            </w:r>
            <w:r>
              <w:rPr>
                <w:b/>
                <w:bCs/>
                <w:i/>
                <w:sz w:val="18"/>
                <w:szCs w:val="18"/>
              </w:rPr>
              <w:t>6</w:t>
            </w:r>
            <w:r w:rsidRPr="00AE1207">
              <w:rPr>
                <w:b/>
                <w:bCs/>
                <w:i/>
                <w:sz w:val="18"/>
                <w:szCs w:val="18"/>
              </w:rPr>
              <w:t>%+</w:t>
            </w:r>
            <w:r>
              <w:rPr>
                <w:b/>
                <w:bCs/>
                <w:i/>
                <w:sz w:val="18"/>
                <w:szCs w:val="18"/>
              </w:rPr>
              <w:t>8</w:t>
            </w:r>
            <w:r w:rsidRPr="00AE1207">
              <w:rPr>
                <w:b/>
                <w:bCs/>
                <w:i/>
                <w:sz w:val="18"/>
                <w:szCs w:val="18"/>
              </w:rPr>
              <w:t xml:space="preserve">% = </w:t>
            </w:r>
            <w:r w:rsidRPr="00AE1207">
              <w:rPr>
                <w:b/>
                <w:bCs/>
                <w:i/>
                <w:color w:val="FF0000"/>
                <w:sz w:val="18"/>
                <w:szCs w:val="18"/>
              </w:rPr>
              <w:t>25% Overall Weighted Score %</w:t>
            </w:r>
          </w:p>
        </w:tc>
        <w:tc>
          <w:tcPr>
            <w:cnfStyle w:val="000010000000" w:firstRow="0" w:lastRow="0" w:firstColumn="0" w:lastColumn="0" w:oddVBand="1" w:evenVBand="0" w:oddHBand="0" w:evenHBand="0" w:firstRowFirstColumn="0" w:firstRowLastColumn="0" w:lastRowFirstColumn="0" w:lastRowLastColumn="0"/>
            <w:tcW w:w="2976" w:type="dxa"/>
            <w:gridSpan w:val="2"/>
            <w:shd w:val="clear" w:color="auto" w:fill="BFBFBF" w:themeFill="background1" w:themeFillShade="BF"/>
            <w:vAlign w:val="center"/>
          </w:tcPr>
          <w:p w:rsidRPr="00AE1207" w:rsidR="00CB4759" w:rsidP="00CB4759" w:rsidRDefault="00CB4759" w14:paraId="2D0A07C3" w14:textId="6D057C38">
            <w:pPr>
              <w:spacing w:after="160" w:line="259" w:lineRule="auto"/>
              <w:rPr>
                <w:b/>
                <w:bCs/>
                <w:i/>
                <w:sz w:val="18"/>
                <w:szCs w:val="18"/>
              </w:rPr>
            </w:pPr>
            <w:r>
              <w:rPr>
                <w:b/>
                <w:bCs/>
                <w:i/>
                <w:sz w:val="18"/>
                <w:szCs w:val="18"/>
              </w:rPr>
              <w:t>6</w:t>
            </w:r>
            <w:r w:rsidRPr="00AE1207">
              <w:rPr>
                <w:b/>
                <w:bCs/>
                <w:i/>
                <w:sz w:val="18"/>
                <w:szCs w:val="18"/>
              </w:rPr>
              <w:t>%+ 10%+1</w:t>
            </w:r>
            <w:r>
              <w:rPr>
                <w:b/>
                <w:bCs/>
                <w:i/>
                <w:sz w:val="18"/>
                <w:szCs w:val="18"/>
              </w:rPr>
              <w:t>2</w:t>
            </w:r>
            <w:r w:rsidRPr="00AE1207">
              <w:rPr>
                <w:b/>
                <w:bCs/>
                <w:i/>
                <w:sz w:val="18"/>
                <w:szCs w:val="18"/>
              </w:rPr>
              <w:t xml:space="preserve">% = </w:t>
            </w:r>
            <w:r w:rsidRPr="00AE1207">
              <w:rPr>
                <w:b/>
                <w:bCs/>
                <w:i/>
                <w:color w:val="FF0000"/>
                <w:sz w:val="18"/>
                <w:szCs w:val="18"/>
              </w:rPr>
              <w:t>2</w:t>
            </w:r>
            <w:r>
              <w:rPr>
                <w:b/>
                <w:bCs/>
                <w:i/>
                <w:color w:val="FF0000"/>
                <w:sz w:val="18"/>
                <w:szCs w:val="18"/>
              </w:rPr>
              <w:t>8</w:t>
            </w:r>
            <w:r w:rsidRPr="00AE1207">
              <w:rPr>
                <w:b/>
                <w:bCs/>
                <w:i/>
                <w:color w:val="FF0000"/>
                <w:sz w:val="18"/>
                <w:szCs w:val="18"/>
              </w:rPr>
              <w:t>% Overall Weighted Score %</w:t>
            </w:r>
          </w:p>
        </w:tc>
      </w:tr>
    </w:tbl>
    <w:p w:rsidRPr="00AE1207" w:rsidR="00CC2C42" w:rsidP="006F5008" w:rsidRDefault="006F5008" w14:paraId="563C31EC" w14:textId="3278C68D">
      <w:pPr>
        <w:ind w:left="720"/>
        <w:jc w:val="right"/>
        <w:rPr>
          <w:rFonts w:eastAsiaTheme="majorEastAsia"/>
          <w:sz w:val="20"/>
          <w:szCs w:val="20"/>
        </w:rPr>
      </w:pPr>
      <w:r w:rsidRPr="00AE1207">
        <w:rPr>
          <w:rFonts w:eastAsiaTheme="majorEastAsia"/>
          <w:sz w:val="20"/>
          <w:szCs w:val="20"/>
        </w:rPr>
        <w:t xml:space="preserve">Table 6 – Quality Evaluation </w:t>
      </w:r>
    </w:p>
    <w:p w:rsidRPr="00AE1207" w:rsidR="00E16A9D" w:rsidP="00612CBF" w:rsidRDefault="00E16A9D" w14:paraId="6B7F9580" w14:textId="66468FE8">
      <w:pPr>
        <w:pStyle w:val="Heading3"/>
        <w:numPr>
          <w:ilvl w:val="2"/>
          <w:numId w:val="1"/>
        </w:numPr>
        <w:spacing w:line="360" w:lineRule="auto"/>
        <w:rPr>
          <w:color w:val="1F4E79" w:themeColor="accent5" w:themeShade="80"/>
        </w:rPr>
      </w:pPr>
      <w:bookmarkStart w:name="_Toc1075189160" w:id="35"/>
      <w:r w:rsidRPr="529FEA48">
        <w:rPr>
          <w:color w:val="1F4E79" w:themeColor="accent5" w:themeShade="80"/>
        </w:rPr>
        <w:t xml:space="preserve">Part </w:t>
      </w:r>
      <w:r w:rsidRPr="529FEA48" w:rsidR="009B64F4">
        <w:rPr>
          <w:color w:val="1F4E79" w:themeColor="accent5" w:themeShade="80"/>
        </w:rPr>
        <w:t>Four</w:t>
      </w:r>
      <w:r w:rsidRPr="529FEA48" w:rsidR="00D865ED">
        <w:rPr>
          <w:color w:val="1F4E79" w:themeColor="accent5" w:themeShade="80"/>
        </w:rPr>
        <w:t xml:space="preserve"> </w:t>
      </w:r>
      <w:r w:rsidRPr="529FEA48">
        <w:rPr>
          <w:color w:val="1F4E79" w:themeColor="accent5" w:themeShade="80"/>
        </w:rPr>
        <w:t>– Price Evaluation</w:t>
      </w:r>
      <w:bookmarkEnd w:id="35"/>
      <w:r w:rsidRPr="529FEA48">
        <w:rPr>
          <w:color w:val="1F4E79" w:themeColor="accent5" w:themeShade="80"/>
        </w:rPr>
        <w:t xml:space="preserve"> </w:t>
      </w:r>
    </w:p>
    <w:p w:rsidRPr="00AE1207" w:rsidR="00571C02" w:rsidP="00571C02" w:rsidRDefault="00571C02" w14:paraId="6CD9F517" w14:textId="14F91431">
      <w:pPr>
        <w:ind w:left="720"/>
        <w:rPr>
          <w:rFonts w:eastAsiaTheme="majorEastAsia"/>
        </w:rPr>
      </w:pPr>
      <w:r w:rsidRPr="00AE1207">
        <w:rPr>
          <w:rFonts w:eastAsiaTheme="majorEastAsia"/>
        </w:rPr>
        <w:t>Tenderers must complete</w:t>
      </w:r>
      <w:r w:rsidRPr="00AE1207" w:rsidR="003B105B">
        <w:rPr>
          <w:rFonts w:eastAsiaTheme="majorEastAsia"/>
        </w:rPr>
        <w:t xml:space="preserve"> the Priced Schedule</w:t>
      </w:r>
      <w:r w:rsidRPr="00AE1207">
        <w:rPr>
          <w:rFonts w:eastAsiaTheme="majorEastAsia"/>
        </w:rPr>
        <w:t xml:space="preserve"> in relation to the Price evaluation. Tenderers must state in the Priced Schedule the ‘</w:t>
      </w:r>
      <w:r w:rsidRPr="00AE1207" w:rsidR="00366F37">
        <w:rPr>
          <w:rFonts w:eastAsiaTheme="majorEastAsia"/>
        </w:rPr>
        <w:t>T</w:t>
      </w:r>
      <w:r w:rsidRPr="00AE1207">
        <w:rPr>
          <w:rFonts w:eastAsiaTheme="majorEastAsia"/>
        </w:rPr>
        <w:t xml:space="preserve">otal </w:t>
      </w:r>
      <w:r w:rsidRPr="00AE1207" w:rsidR="00366F37">
        <w:rPr>
          <w:rFonts w:eastAsiaTheme="majorEastAsia"/>
        </w:rPr>
        <w:t>T</w:t>
      </w:r>
      <w:r w:rsidRPr="00AE1207">
        <w:rPr>
          <w:rFonts w:eastAsiaTheme="majorEastAsia"/>
        </w:rPr>
        <w:t xml:space="preserve">ender </w:t>
      </w:r>
      <w:r w:rsidRPr="00AE1207" w:rsidR="00366F37">
        <w:rPr>
          <w:rFonts w:eastAsiaTheme="majorEastAsia"/>
        </w:rPr>
        <w:t>S</w:t>
      </w:r>
      <w:r w:rsidRPr="00AE1207">
        <w:rPr>
          <w:rFonts w:eastAsiaTheme="majorEastAsia"/>
        </w:rPr>
        <w:t xml:space="preserve">um’ </w:t>
      </w:r>
      <w:proofErr w:type="gramStart"/>
      <w:r w:rsidRPr="00AE1207">
        <w:rPr>
          <w:rFonts w:eastAsiaTheme="majorEastAsia"/>
        </w:rPr>
        <w:t>and also</w:t>
      </w:r>
      <w:proofErr w:type="gramEnd"/>
      <w:r w:rsidRPr="00AE1207">
        <w:rPr>
          <w:rFonts w:eastAsiaTheme="majorEastAsia"/>
        </w:rPr>
        <w:t xml:space="preserve"> carry this forward to the </w:t>
      </w:r>
      <w:r w:rsidRPr="00974800" w:rsidR="00974800">
        <w:rPr>
          <w:rFonts w:eastAsiaTheme="majorEastAsia"/>
        </w:rPr>
        <w:t>Tender Declaration</w:t>
      </w:r>
      <w:r w:rsidRPr="00AE1207">
        <w:rPr>
          <w:rFonts w:eastAsiaTheme="majorEastAsia"/>
        </w:rPr>
        <w:t>.</w:t>
      </w:r>
    </w:p>
    <w:p w:rsidRPr="00AE1207" w:rsidR="00281861" w:rsidP="00571C02" w:rsidRDefault="008E05BD" w14:paraId="4D93D606" w14:textId="6F3B273A">
      <w:pPr>
        <w:ind w:left="720"/>
        <w:rPr>
          <w:rFonts w:eastAsiaTheme="majorEastAsia"/>
        </w:rPr>
      </w:pPr>
      <w:r w:rsidRPr="00AE1207">
        <w:rPr>
          <w:rFonts w:eastAsiaTheme="majorEastAsia"/>
        </w:rPr>
        <w:t xml:space="preserve">The maximum </w:t>
      </w:r>
      <w:r w:rsidRPr="00AE1207" w:rsidR="00FC70F9">
        <w:rPr>
          <w:rFonts w:eastAsiaTheme="majorEastAsia"/>
        </w:rPr>
        <w:t xml:space="preserve">allocated price </w:t>
      </w:r>
      <w:r w:rsidRPr="00AE1207">
        <w:rPr>
          <w:rFonts w:eastAsiaTheme="majorEastAsia"/>
        </w:rPr>
        <w:t xml:space="preserve">percentage </w:t>
      </w:r>
      <w:r w:rsidRPr="00AE1207" w:rsidR="00FC70F9">
        <w:rPr>
          <w:rFonts w:eastAsiaTheme="majorEastAsia"/>
        </w:rPr>
        <w:t xml:space="preserve">will be </w:t>
      </w:r>
      <w:r w:rsidRPr="00AE1207" w:rsidR="00571C02">
        <w:rPr>
          <w:rFonts w:eastAsiaTheme="majorEastAsia"/>
        </w:rPr>
        <w:t>alloca</w:t>
      </w:r>
      <w:r w:rsidRPr="00AE1207" w:rsidR="00FC70F9">
        <w:rPr>
          <w:rFonts w:eastAsiaTheme="majorEastAsia"/>
        </w:rPr>
        <w:t xml:space="preserve">ted </w:t>
      </w:r>
      <w:r w:rsidRPr="00AE1207" w:rsidR="00A95198">
        <w:rPr>
          <w:rFonts w:eastAsiaTheme="majorEastAsia"/>
        </w:rPr>
        <w:t xml:space="preserve">to </w:t>
      </w:r>
      <w:r w:rsidRPr="00AE1207" w:rsidR="00571C02">
        <w:rPr>
          <w:rFonts w:eastAsiaTheme="majorEastAsia"/>
        </w:rPr>
        <w:t>the lowest ‘</w:t>
      </w:r>
      <w:r w:rsidRPr="00AE1207" w:rsidR="00366F37">
        <w:rPr>
          <w:rFonts w:eastAsiaTheme="majorEastAsia"/>
        </w:rPr>
        <w:t>T</w:t>
      </w:r>
      <w:r w:rsidRPr="00AE1207" w:rsidR="00571C02">
        <w:rPr>
          <w:rFonts w:eastAsiaTheme="majorEastAsia"/>
        </w:rPr>
        <w:t xml:space="preserve">otal </w:t>
      </w:r>
      <w:r w:rsidRPr="00AE1207" w:rsidR="00366F37">
        <w:rPr>
          <w:rFonts w:eastAsiaTheme="majorEastAsia"/>
        </w:rPr>
        <w:t>T</w:t>
      </w:r>
      <w:r w:rsidRPr="00AE1207" w:rsidR="00571C02">
        <w:rPr>
          <w:rFonts w:eastAsiaTheme="majorEastAsia"/>
        </w:rPr>
        <w:t xml:space="preserve">ender </w:t>
      </w:r>
      <w:r w:rsidRPr="00AE1207" w:rsidR="00366F37">
        <w:rPr>
          <w:rFonts w:eastAsiaTheme="majorEastAsia"/>
        </w:rPr>
        <w:t>S</w:t>
      </w:r>
      <w:r w:rsidRPr="00AE1207" w:rsidR="00571C02">
        <w:rPr>
          <w:rFonts w:eastAsiaTheme="majorEastAsia"/>
        </w:rPr>
        <w:t xml:space="preserve">um’, stated on </w:t>
      </w:r>
      <w:r w:rsidRPr="00AE1207" w:rsidR="00B52727">
        <w:rPr>
          <w:rFonts w:eastAsiaTheme="majorEastAsia"/>
        </w:rPr>
        <w:t xml:space="preserve">Tenderers </w:t>
      </w:r>
      <w:r w:rsidRPr="00974800" w:rsidR="00974800">
        <w:rPr>
          <w:rFonts w:eastAsiaTheme="majorEastAsia"/>
        </w:rPr>
        <w:t>Tender Declaration</w:t>
      </w:r>
      <w:r w:rsidRPr="00AE1207" w:rsidR="00B52727">
        <w:rPr>
          <w:rFonts w:eastAsiaTheme="majorEastAsia"/>
        </w:rPr>
        <w:t xml:space="preserve">, </w:t>
      </w:r>
      <w:r w:rsidRPr="00AE1207" w:rsidR="008C0AEE">
        <w:rPr>
          <w:rFonts w:eastAsiaTheme="majorEastAsia"/>
        </w:rPr>
        <w:t xml:space="preserve">remaining </w:t>
      </w:r>
      <w:r w:rsidRPr="00AE1207" w:rsidR="00533B59">
        <w:rPr>
          <w:rFonts w:eastAsiaTheme="majorEastAsia"/>
        </w:rPr>
        <w:t xml:space="preserve">bids will be allocated </w:t>
      </w:r>
      <w:r w:rsidRPr="00AE1207" w:rsidR="00571C02">
        <w:rPr>
          <w:rFonts w:eastAsiaTheme="majorEastAsia"/>
        </w:rPr>
        <w:t xml:space="preserve">price points </w:t>
      </w:r>
      <w:r w:rsidRPr="00AE1207" w:rsidR="00533B59">
        <w:rPr>
          <w:rFonts w:eastAsiaTheme="majorEastAsia"/>
        </w:rPr>
        <w:t>calculated off</w:t>
      </w:r>
      <w:r w:rsidRPr="00AE1207" w:rsidR="00571C02">
        <w:rPr>
          <w:rFonts w:eastAsiaTheme="majorEastAsia"/>
        </w:rPr>
        <w:t xml:space="preserve"> the remaining Tenderers scores in relation to this scale.</w:t>
      </w:r>
    </w:p>
    <w:tbl>
      <w:tblPr>
        <w:tblStyle w:val="ListTable3"/>
        <w:tblpPr w:leftFromText="180" w:rightFromText="180" w:vertAnchor="text" w:horzAnchor="margin" w:tblpXSpec="right" w:tblpY="-44"/>
        <w:tblW w:w="8359" w:type="dxa"/>
        <w:tblLook w:val="0000" w:firstRow="0" w:lastRow="0" w:firstColumn="0" w:lastColumn="0" w:noHBand="0" w:noVBand="0"/>
      </w:tblPr>
      <w:tblGrid>
        <w:gridCol w:w="8359"/>
      </w:tblGrid>
      <w:tr w:rsidRPr="00AE1207" w:rsidR="00AE20B6" w:rsidTr="00AE20B6" w14:paraId="07B1C837" w14:textId="77777777">
        <w:trPr>
          <w:cnfStyle w:val="000000100000" w:firstRow="0" w:lastRow="0" w:firstColumn="0" w:lastColumn="0" w:oddVBand="0" w:evenVBand="0" w:oddHBand="1" w:evenHBand="0" w:firstRowFirstColumn="0" w:firstRowLastColumn="0" w:lastRowFirstColumn="0" w:lastRowLastColumn="0"/>
          <w:trHeight w:val="270"/>
        </w:trPr>
        <w:tc>
          <w:tcPr>
            <w:cnfStyle w:val="000010000000" w:firstRow="0" w:lastRow="0" w:firstColumn="0" w:lastColumn="0" w:oddVBand="1" w:evenVBand="0" w:oddHBand="0" w:evenHBand="0" w:firstRowFirstColumn="0" w:firstRowLastColumn="0" w:lastRowFirstColumn="0" w:lastRowLastColumn="0"/>
            <w:tcW w:w="8359" w:type="dxa"/>
            <w:shd w:val="clear" w:color="auto" w:fill="1F3864" w:themeFill="accent1" w:themeFillShade="80"/>
          </w:tcPr>
          <w:p w:rsidRPr="00AE1207" w:rsidR="00AE20B6" w:rsidP="00E8198B" w:rsidRDefault="00AE20B6" w14:paraId="3F465182" w14:textId="7BD4EC4A">
            <w:pPr>
              <w:pStyle w:val="NoSpacing"/>
              <w:rPr>
                <w:b/>
                <w:bCs/>
                <w:u w:val="single"/>
              </w:rPr>
            </w:pPr>
            <w:r w:rsidRPr="00AE1207">
              <w:rPr>
                <w:b/>
                <w:bCs/>
              </w:rPr>
              <w:lastRenderedPageBreak/>
              <w:t xml:space="preserve">Worked Example </w:t>
            </w:r>
            <w:r w:rsidRPr="00AE1207">
              <w:t xml:space="preserve">(For example purposes </w:t>
            </w:r>
            <w:r w:rsidRPr="00415285">
              <w:t>only</w:t>
            </w:r>
            <w:r w:rsidR="00415285">
              <w:t>,</w:t>
            </w:r>
            <w:r w:rsidRPr="00415285" w:rsidR="00415285">
              <w:t xml:space="preserve"> not related to this tender</w:t>
            </w:r>
            <w:r w:rsidRPr="00415285">
              <w:t>)</w:t>
            </w:r>
          </w:p>
        </w:tc>
      </w:tr>
      <w:tr w:rsidRPr="00AE1207" w:rsidR="00AE20B6" w:rsidTr="00AE20B6" w14:paraId="2AB7FE90" w14:textId="77777777">
        <w:trPr>
          <w:trHeight w:val="931"/>
        </w:trPr>
        <w:tc>
          <w:tcPr>
            <w:cnfStyle w:val="000010000000" w:firstRow="0" w:lastRow="0" w:firstColumn="0" w:lastColumn="0" w:oddVBand="1" w:evenVBand="0" w:oddHBand="0" w:evenHBand="0" w:firstRowFirstColumn="0" w:firstRowLastColumn="0" w:lastRowFirstColumn="0" w:lastRowLastColumn="0"/>
            <w:tcW w:w="8359" w:type="dxa"/>
          </w:tcPr>
          <w:p w:rsidRPr="00AE1207" w:rsidR="00AE20B6" w:rsidP="00E8198B" w:rsidRDefault="00AE20B6" w14:paraId="4A5A8D3E" w14:textId="77777777">
            <w:pPr>
              <w:spacing w:after="160" w:line="259" w:lineRule="auto"/>
            </w:pPr>
            <w:r w:rsidRPr="00AE1207">
              <w:t>Tenderer 1 Total Tender Sum = £80,000.00</w:t>
            </w:r>
          </w:p>
          <w:p w:rsidRPr="00AE1207" w:rsidR="00AE20B6" w:rsidP="00E8198B" w:rsidRDefault="00AE20B6" w14:paraId="0EE96442" w14:textId="77777777">
            <w:pPr>
              <w:spacing w:after="160" w:line="259" w:lineRule="auto"/>
            </w:pPr>
            <w:r w:rsidRPr="00AE1207">
              <w:t>Tenderer 2 Total Tender Sum = £50,000.00</w:t>
            </w:r>
          </w:p>
        </w:tc>
      </w:tr>
      <w:tr w:rsidRPr="00AE1207" w:rsidR="00AE20B6" w:rsidTr="00AE20B6" w14:paraId="25575893" w14:textId="77777777">
        <w:trPr>
          <w:cnfStyle w:val="000000100000" w:firstRow="0" w:lastRow="0" w:firstColumn="0" w:lastColumn="0" w:oddVBand="0" w:evenVBand="0" w:oddHBand="1" w:evenHBand="0" w:firstRowFirstColumn="0" w:firstRowLastColumn="0" w:lastRowFirstColumn="0" w:lastRowLastColumn="0"/>
          <w:trHeight w:val="918"/>
        </w:trPr>
        <w:tc>
          <w:tcPr>
            <w:cnfStyle w:val="000010000000" w:firstRow="0" w:lastRow="0" w:firstColumn="0" w:lastColumn="0" w:oddVBand="1" w:evenVBand="0" w:oddHBand="0" w:evenHBand="0" w:firstRowFirstColumn="0" w:firstRowLastColumn="0" w:lastRowFirstColumn="0" w:lastRowLastColumn="0"/>
            <w:tcW w:w="8359" w:type="dxa"/>
          </w:tcPr>
          <w:p w:rsidRPr="00AE1207" w:rsidR="00AE20B6" w:rsidP="00E8198B" w:rsidRDefault="00AE20B6" w14:paraId="6FAD91D5" w14:textId="77777777">
            <w:pPr>
              <w:spacing w:after="160" w:line="259" w:lineRule="auto"/>
              <w:rPr>
                <w:i/>
              </w:rPr>
            </w:pPr>
            <w:r w:rsidRPr="00AE1207">
              <w:rPr>
                <w:i/>
              </w:rPr>
              <w:t>The formula:</w:t>
            </w:r>
          </w:p>
          <w:p w:rsidRPr="00AE1207" w:rsidR="00AE20B6" w:rsidP="00E8198B" w:rsidRDefault="00AE20B6" w14:paraId="70C08912" w14:textId="77777777">
            <w:pPr>
              <w:spacing w:after="160" w:line="259" w:lineRule="auto"/>
              <w:rPr>
                <w:i/>
              </w:rPr>
            </w:pPr>
            <w:r w:rsidRPr="00AE1207">
              <w:rPr>
                <w:i/>
              </w:rPr>
              <w:t>Lowest priced bid/ price of Tenderer being evaluated x 60%</w:t>
            </w:r>
          </w:p>
        </w:tc>
      </w:tr>
      <w:tr w:rsidRPr="00AE1207" w:rsidR="00AE20B6" w:rsidTr="00AE20B6" w14:paraId="2CDD7632" w14:textId="77777777">
        <w:trPr>
          <w:trHeight w:val="1369"/>
        </w:trPr>
        <w:tc>
          <w:tcPr>
            <w:cnfStyle w:val="000010000000" w:firstRow="0" w:lastRow="0" w:firstColumn="0" w:lastColumn="0" w:oddVBand="1" w:evenVBand="0" w:oddHBand="0" w:evenHBand="0" w:firstRowFirstColumn="0" w:firstRowLastColumn="0" w:lastRowFirstColumn="0" w:lastRowLastColumn="0"/>
            <w:tcW w:w="8359" w:type="dxa"/>
            <w:shd w:val="clear" w:color="auto" w:fill="BFBFBF" w:themeFill="background1" w:themeFillShade="BF"/>
          </w:tcPr>
          <w:p w:rsidRPr="00AE1207" w:rsidR="00AE20B6" w:rsidP="00E8198B" w:rsidRDefault="00AE20B6" w14:paraId="22EDBB92" w14:textId="77777777">
            <w:pPr>
              <w:pStyle w:val="NoSpacing"/>
            </w:pPr>
            <w:r w:rsidRPr="00AE1207">
              <w:t>The Scores:</w:t>
            </w:r>
          </w:p>
          <w:p w:rsidRPr="00AE1207" w:rsidR="00AE20B6" w:rsidP="00E8198B" w:rsidRDefault="00AE20B6" w14:paraId="1541A469" w14:textId="77777777">
            <w:pPr>
              <w:pStyle w:val="NoSpacing"/>
            </w:pPr>
          </w:p>
          <w:p w:rsidRPr="00AE1207" w:rsidR="00AE20B6" w:rsidP="00E8198B" w:rsidRDefault="00AE20B6" w14:paraId="124D17DB" w14:textId="77777777">
            <w:pPr>
              <w:pStyle w:val="NoSpacing"/>
            </w:pPr>
            <w:r w:rsidRPr="00AE1207">
              <w:t>Tenderer 1 = 50,000/80,000 x 60% = 37.50%</w:t>
            </w:r>
          </w:p>
          <w:p w:rsidRPr="00AE1207" w:rsidR="00AE20B6" w:rsidP="00E8198B" w:rsidRDefault="00AE20B6" w14:paraId="3298D984" w14:textId="77777777">
            <w:pPr>
              <w:pStyle w:val="NoSpacing"/>
              <w:rPr>
                <w:lang w:val="de-DE"/>
              </w:rPr>
            </w:pPr>
            <w:r w:rsidRPr="00AE1207">
              <w:rPr>
                <w:lang w:val="de-DE"/>
              </w:rPr>
              <w:t>Tenderer 2 = 50,000/50,000 x 60% = 60.00%</w:t>
            </w:r>
          </w:p>
        </w:tc>
      </w:tr>
    </w:tbl>
    <w:p w:rsidRPr="00AE1207" w:rsidR="00681CD1" w:rsidP="00681CD1" w:rsidRDefault="00681CD1" w14:paraId="31D96BAB" w14:textId="77D44BEF">
      <w:pPr>
        <w:ind w:left="720"/>
        <w:jc w:val="right"/>
        <w:rPr>
          <w:rFonts w:eastAsiaTheme="majorEastAsia"/>
          <w:sz w:val="20"/>
          <w:szCs w:val="20"/>
        </w:rPr>
      </w:pPr>
      <w:r w:rsidRPr="00AE1207">
        <w:rPr>
          <w:rFonts w:eastAsiaTheme="majorEastAsia"/>
          <w:sz w:val="20"/>
          <w:szCs w:val="20"/>
        </w:rPr>
        <w:t xml:space="preserve">Table 7 – Price Evaluation </w:t>
      </w:r>
    </w:p>
    <w:p w:rsidRPr="00AE1207" w:rsidR="007C17AF" w:rsidP="00571C02" w:rsidRDefault="00BA781A" w14:paraId="7C374EC3" w14:textId="525A582F">
      <w:pPr>
        <w:ind w:left="720"/>
        <w:rPr>
          <w:rFonts w:eastAsiaTheme="majorEastAsia"/>
        </w:rPr>
      </w:pPr>
      <w:r w:rsidRPr="00AE1207">
        <w:rPr>
          <w:rFonts w:eastAsiaTheme="majorEastAsia"/>
        </w:rPr>
        <w:t xml:space="preserve">Any price deemed abnormally low will be investigated in accordance with the Regulations and </w:t>
      </w:r>
      <w:proofErr w:type="spellStart"/>
      <w:r w:rsidRPr="00AE1207" w:rsidR="00CD0C1B">
        <w:rPr>
          <w:rFonts w:eastAsiaTheme="majorEastAsia"/>
        </w:rPr>
        <w:t>Barcud</w:t>
      </w:r>
      <w:proofErr w:type="spellEnd"/>
      <w:r w:rsidRPr="00AE1207" w:rsidR="00CD0C1B">
        <w:rPr>
          <w:rFonts w:eastAsiaTheme="majorEastAsia"/>
        </w:rPr>
        <w:t xml:space="preserve"> Shared Services </w:t>
      </w:r>
      <w:r w:rsidRPr="00AE1207">
        <w:rPr>
          <w:rFonts w:eastAsiaTheme="majorEastAsia"/>
        </w:rPr>
        <w:t>reserves the right to reject any bid deemed to be “abnormally low” following the investigation that finds the prices stated are “abnormally low”.</w:t>
      </w:r>
    </w:p>
    <w:p w:rsidRPr="00AE1207" w:rsidR="00EB7262" w:rsidP="00612CBF" w:rsidRDefault="00EB7262" w14:paraId="29B62195" w14:textId="38D6E85B">
      <w:pPr>
        <w:pStyle w:val="Heading2"/>
        <w:numPr>
          <w:ilvl w:val="1"/>
          <w:numId w:val="1"/>
        </w:numPr>
        <w:spacing w:line="360" w:lineRule="auto"/>
        <w:rPr>
          <w:color w:val="1F4E79" w:themeColor="accent5" w:themeShade="80"/>
        </w:rPr>
      </w:pPr>
      <w:bookmarkStart w:name="_Toc1421156301" w:id="36"/>
      <w:r w:rsidRPr="529FEA48">
        <w:rPr>
          <w:color w:val="1F4E79" w:themeColor="accent5" w:themeShade="80"/>
        </w:rPr>
        <w:t xml:space="preserve">Overall </w:t>
      </w:r>
      <w:r w:rsidRPr="529FEA48" w:rsidR="00681CD1">
        <w:rPr>
          <w:color w:val="1F4E79" w:themeColor="accent5" w:themeShade="80"/>
        </w:rPr>
        <w:t>S</w:t>
      </w:r>
      <w:r w:rsidRPr="529FEA48">
        <w:rPr>
          <w:color w:val="1F4E79" w:themeColor="accent5" w:themeShade="80"/>
        </w:rPr>
        <w:t>coring</w:t>
      </w:r>
      <w:bookmarkEnd w:id="36"/>
    </w:p>
    <w:p w:rsidRPr="00AE1207" w:rsidR="0006143D" w:rsidP="0006143D" w:rsidRDefault="0006143D" w14:paraId="7705C75F" w14:textId="77777777">
      <w:pPr>
        <w:rPr>
          <w:rFonts w:eastAsiaTheme="majorEastAsia"/>
        </w:rPr>
      </w:pPr>
      <w:r w:rsidRPr="00AE1207">
        <w:rPr>
          <w:rFonts w:eastAsiaTheme="majorEastAsia"/>
        </w:rPr>
        <w:t>Each Tenderer’s score from both the Quality and the Price Evaluation stages will be added together to obtain an overall tender score out of 100%</w:t>
      </w:r>
    </w:p>
    <w:p w:rsidRPr="00AE1207" w:rsidR="0006143D" w:rsidP="0006143D" w:rsidRDefault="0006143D" w14:paraId="33BE7249" w14:textId="77777777">
      <w:pPr>
        <w:rPr>
          <w:rFonts w:eastAsiaTheme="majorEastAsia"/>
        </w:rPr>
      </w:pPr>
      <w:r w:rsidRPr="00AE1207">
        <w:rPr>
          <w:rFonts w:eastAsiaTheme="majorEastAsia"/>
        </w:rPr>
        <w:t>Worked Example (For example purposes only):</w:t>
      </w:r>
    </w:p>
    <w:tbl>
      <w:tblPr>
        <w:tblStyle w:val="TableGrid"/>
        <w:tblW w:w="0" w:type="auto"/>
        <w:tblLook w:val="04A0" w:firstRow="1" w:lastRow="0" w:firstColumn="1" w:lastColumn="0" w:noHBand="0" w:noVBand="1"/>
      </w:tblPr>
      <w:tblGrid>
        <w:gridCol w:w="3005"/>
        <w:gridCol w:w="3005"/>
        <w:gridCol w:w="3006"/>
      </w:tblGrid>
      <w:tr w:rsidRPr="00AE1207" w:rsidR="0006143D" w:rsidTr="00E8198B" w14:paraId="1D7770C6" w14:textId="77777777">
        <w:tc>
          <w:tcPr>
            <w:tcW w:w="3005" w:type="dxa"/>
            <w:shd w:val="clear" w:color="auto" w:fill="1F3864" w:themeFill="accent1" w:themeFillShade="80"/>
          </w:tcPr>
          <w:p w:rsidRPr="00AE1207" w:rsidR="0006143D" w:rsidP="00E8198B" w:rsidRDefault="0006143D" w14:paraId="2C332E37" w14:textId="77777777">
            <w:pPr>
              <w:rPr>
                <w:b/>
                <w:bCs/>
              </w:rPr>
            </w:pPr>
            <w:r w:rsidRPr="00AE1207">
              <w:rPr>
                <w:b/>
                <w:bCs/>
              </w:rPr>
              <w:t>Evaluation Section</w:t>
            </w:r>
          </w:p>
        </w:tc>
        <w:tc>
          <w:tcPr>
            <w:tcW w:w="3005" w:type="dxa"/>
            <w:shd w:val="clear" w:color="auto" w:fill="1F3864" w:themeFill="accent1" w:themeFillShade="80"/>
          </w:tcPr>
          <w:p w:rsidRPr="00AE1207" w:rsidR="0006143D" w:rsidP="00E8198B" w:rsidRDefault="0006143D" w14:paraId="4280C9B3" w14:textId="77777777">
            <w:pPr>
              <w:rPr>
                <w:b/>
                <w:bCs/>
              </w:rPr>
            </w:pPr>
            <w:r w:rsidRPr="00AE1207">
              <w:rPr>
                <w:b/>
                <w:bCs/>
              </w:rPr>
              <w:t>Tenderer 1</w:t>
            </w:r>
          </w:p>
        </w:tc>
        <w:tc>
          <w:tcPr>
            <w:tcW w:w="3006" w:type="dxa"/>
            <w:shd w:val="clear" w:color="auto" w:fill="1F3864" w:themeFill="accent1" w:themeFillShade="80"/>
          </w:tcPr>
          <w:p w:rsidRPr="00AE1207" w:rsidR="0006143D" w:rsidP="00E8198B" w:rsidRDefault="0006143D" w14:paraId="61C6AA12" w14:textId="77777777">
            <w:pPr>
              <w:rPr>
                <w:b/>
                <w:bCs/>
              </w:rPr>
            </w:pPr>
            <w:r w:rsidRPr="00AE1207">
              <w:rPr>
                <w:b/>
                <w:bCs/>
              </w:rPr>
              <w:t>Tenderer 2</w:t>
            </w:r>
          </w:p>
        </w:tc>
      </w:tr>
      <w:tr w:rsidRPr="00AE1207" w:rsidR="0006143D" w:rsidTr="00E8198B" w14:paraId="26467943" w14:textId="77777777">
        <w:tc>
          <w:tcPr>
            <w:tcW w:w="3005" w:type="dxa"/>
          </w:tcPr>
          <w:p w:rsidRPr="00AE1207" w:rsidR="0006143D" w:rsidP="00E8198B" w:rsidRDefault="0006143D" w14:paraId="0A2E158E" w14:textId="77777777">
            <w:r w:rsidRPr="00AE1207">
              <w:t>Quality score</w:t>
            </w:r>
          </w:p>
        </w:tc>
        <w:tc>
          <w:tcPr>
            <w:tcW w:w="3005" w:type="dxa"/>
          </w:tcPr>
          <w:p w:rsidRPr="00AE1207" w:rsidR="0006143D" w:rsidP="00E8198B" w:rsidRDefault="0006143D" w14:paraId="24FD8FDA" w14:textId="77777777">
            <w:r w:rsidRPr="00AE1207">
              <w:t>25.00%</w:t>
            </w:r>
          </w:p>
        </w:tc>
        <w:tc>
          <w:tcPr>
            <w:tcW w:w="3006" w:type="dxa"/>
          </w:tcPr>
          <w:p w:rsidRPr="00AE1207" w:rsidR="0006143D" w:rsidP="00E8198B" w:rsidRDefault="0006143D" w14:paraId="2E845891" w14:textId="77777777">
            <w:r w:rsidRPr="00AE1207">
              <w:t>29.00%</w:t>
            </w:r>
          </w:p>
        </w:tc>
      </w:tr>
      <w:tr w:rsidRPr="00AE1207" w:rsidR="0006143D" w:rsidTr="00E8198B" w14:paraId="4D7DECA2" w14:textId="77777777">
        <w:tc>
          <w:tcPr>
            <w:tcW w:w="3005" w:type="dxa"/>
          </w:tcPr>
          <w:p w:rsidRPr="00AE1207" w:rsidR="0006143D" w:rsidP="00E8198B" w:rsidRDefault="0006143D" w14:paraId="78A6B6DC" w14:textId="77777777">
            <w:r w:rsidRPr="00AE1207">
              <w:t>Price score</w:t>
            </w:r>
          </w:p>
        </w:tc>
        <w:tc>
          <w:tcPr>
            <w:tcW w:w="3005" w:type="dxa"/>
          </w:tcPr>
          <w:p w:rsidRPr="00AE1207" w:rsidR="0006143D" w:rsidP="00E8198B" w:rsidRDefault="0006143D" w14:paraId="2EC2069E" w14:textId="77777777">
            <w:r w:rsidRPr="00AE1207">
              <w:t>37.50%</w:t>
            </w:r>
          </w:p>
        </w:tc>
        <w:tc>
          <w:tcPr>
            <w:tcW w:w="3006" w:type="dxa"/>
          </w:tcPr>
          <w:p w:rsidRPr="00AE1207" w:rsidR="0006143D" w:rsidP="00E8198B" w:rsidRDefault="0006143D" w14:paraId="64849611" w14:textId="77777777">
            <w:r w:rsidRPr="00AE1207">
              <w:t>60.00%</w:t>
            </w:r>
          </w:p>
        </w:tc>
      </w:tr>
      <w:tr w:rsidRPr="00AE1207" w:rsidR="0006143D" w:rsidTr="00E8198B" w14:paraId="6799D165" w14:textId="77777777">
        <w:tc>
          <w:tcPr>
            <w:tcW w:w="3005" w:type="dxa"/>
            <w:shd w:val="clear" w:color="auto" w:fill="D9D9D9" w:themeFill="background1" w:themeFillShade="D9"/>
          </w:tcPr>
          <w:p w:rsidRPr="00AE1207" w:rsidR="0006143D" w:rsidP="00E8198B" w:rsidRDefault="0006143D" w14:paraId="72EBD040" w14:textId="77777777">
            <w:r w:rsidRPr="00AE1207">
              <w:t>Overall tender score</w:t>
            </w:r>
          </w:p>
        </w:tc>
        <w:tc>
          <w:tcPr>
            <w:tcW w:w="3005" w:type="dxa"/>
            <w:shd w:val="clear" w:color="auto" w:fill="D9D9D9" w:themeFill="background1" w:themeFillShade="D9"/>
          </w:tcPr>
          <w:p w:rsidRPr="00AE1207" w:rsidR="0006143D" w:rsidP="00E8198B" w:rsidRDefault="0006143D" w14:paraId="5BA11970" w14:textId="77777777">
            <w:r w:rsidRPr="00AE1207">
              <w:t>62.50%</w:t>
            </w:r>
          </w:p>
        </w:tc>
        <w:tc>
          <w:tcPr>
            <w:tcW w:w="3006" w:type="dxa"/>
            <w:shd w:val="clear" w:color="auto" w:fill="D9D9D9" w:themeFill="background1" w:themeFillShade="D9"/>
          </w:tcPr>
          <w:p w:rsidRPr="00AE1207" w:rsidR="0006143D" w:rsidP="00E8198B" w:rsidRDefault="0006143D" w14:paraId="4E59D6FF" w14:textId="77777777">
            <w:r w:rsidRPr="00AE1207">
              <w:t>89.00%</w:t>
            </w:r>
          </w:p>
        </w:tc>
      </w:tr>
    </w:tbl>
    <w:p w:rsidRPr="00B86C3F" w:rsidR="00851422" w:rsidP="00B86C3F" w:rsidRDefault="0006143D" w14:paraId="3ACEE735" w14:textId="447C5EB3">
      <w:pPr>
        <w:pStyle w:val="ListParagraph"/>
        <w:ind w:left="360"/>
        <w:jc w:val="right"/>
        <w:rPr>
          <w:rFonts w:eastAsiaTheme="majorEastAsia"/>
          <w:sz w:val="20"/>
          <w:szCs w:val="20"/>
        </w:rPr>
      </w:pPr>
      <w:r w:rsidRPr="00AE1207">
        <w:rPr>
          <w:rFonts w:eastAsiaTheme="majorEastAsia"/>
          <w:sz w:val="20"/>
          <w:szCs w:val="20"/>
        </w:rPr>
        <w:t>Table 8 – Overall Scor</w:t>
      </w:r>
      <w:r w:rsidR="007536A1">
        <w:rPr>
          <w:rFonts w:eastAsiaTheme="majorEastAsia"/>
          <w:sz w:val="20"/>
          <w:szCs w:val="20"/>
        </w:rPr>
        <w:t>e</w:t>
      </w:r>
    </w:p>
    <w:p w:rsidRPr="00AE1207" w:rsidR="0006143D" w:rsidP="00612CBF" w:rsidRDefault="003C6A84" w14:paraId="7B7316A9" w14:textId="67B072F5">
      <w:pPr>
        <w:pStyle w:val="Heading1"/>
        <w:numPr>
          <w:ilvl w:val="0"/>
          <w:numId w:val="1"/>
        </w:numPr>
        <w:spacing w:line="360" w:lineRule="auto"/>
        <w:rPr>
          <w:color w:val="1F4E79" w:themeColor="accent5" w:themeShade="80"/>
          <w:sz w:val="32"/>
          <w:szCs w:val="32"/>
        </w:rPr>
      </w:pPr>
      <w:bookmarkStart w:name="_Toc214000956" w:id="37"/>
      <w:r w:rsidRPr="529FEA48">
        <w:rPr>
          <w:color w:val="1F4E79" w:themeColor="accent5" w:themeShade="80"/>
          <w:sz w:val="32"/>
          <w:szCs w:val="32"/>
        </w:rPr>
        <w:t>Tender Acceptance</w:t>
      </w:r>
      <w:bookmarkEnd w:id="37"/>
      <w:r w:rsidRPr="529FEA48">
        <w:rPr>
          <w:color w:val="1F4E79" w:themeColor="accent5" w:themeShade="80"/>
          <w:sz w:val="32"/>
          <w:szCs w:val="32"/>
        </w:rPr>
        <w:t xml:space="preserve"> </w:t>
      </w:r>
    </w:p>
    <w:p w:rsidRPr="00AE1207" w:rsidR="009B277E" w:rsidP="009B277E" w:rsidRDefault="009B277E" w14:paraId="46A8BD23" w14:textId="38B7456E">
      <w:pPr>
        <w:rPr>
          <w:rFonts w:eastAsiaTheme="majorEastAsia"/>
        </w:rPr>
      </w:pPr>
      <w:r w:rsidRPr="00AE1207">
        <w:rPr>
          <w:rFonts w:eastAsiaTheme="majorEastAsia"/>
        </w:rPr>
        <w:t xml:space="preserve">Acceptance of a Tender by </w:t>
      </w:r>
      <w:proofErr w:type="spellStart"/>
      <w:r w:rsidRPr="00AE1207">
        <w:rPr>
          <w:rFonts w:eastAsiaTheme="majorEastAsia"/>
        </w:rPr>
        <w:t>Barcud</w:t>
      </w:r>
      <w:proofErr w:type="spellEnd"/>
      <w:r w:rsidRPr="00AE1207">
        <w:rPr>
          <w:rFonts w:eastAsiaTheme="majorEastAsia"/>
        </w:rPr>
        <w:t xml:space="preserve"> Shared Services shall be communicated in writing to the successful Tenderer.   </w:t>
      </w:r>
    </w:p>
    <w:p w:rsidRPr="00AE1207" w:rsidR="009B277E" w:rsidP="009B277E" w:rsidRDefault="009B277E" w14:paraId="6F79514E" w14:textId="77777777">
      <w:pPr>
        <w:rPr>
          <w:rFonts w:eastAsiaTheme="majorEastAsia"/>
        </w:rPr>
      </w:pPr>
      <w:r w:rsidRPr="00AE1207">
        <w:rPr>
          <w:rFonts w:eastAsiaTheme="majorEastAsia"/>
        </w:rPr>
        <w:t xml:space="preserve">The successful Tenderer shall be notified of: </w:t>
      </w:r>
    </w:p>
    <w:p w:rsidRPr="00AE1207" w:rsidR="009B277E" w:rsidP="009B277E" w:rsidRDefault="009B277E" w14:paraId="5D93CEDD" w14:textId="77777777">
      <w:pPr>
        <w:pStyle w:val="ListParagraph"/>
        <w:numPr>
          <w:ilvl w:val="0"/>
          <w:numId w:val="18"/>
        </w:numPr>
        <w:rPr>
          <w:rFonts w:eastAsiaTheme="majorEastAsia"/>
        </w:rPr>
      </w:pPr>
      <w:r w:rsidRPr="00AE1207">
        <w:rPr>
          <w:rFonts w:eastAsiaTheme="majorEastAsia"/>
        </w:rPr>
        <w:t xml:space="preserve">The award criteria. </w:t>
      </w:r>
    </w:p>
    <w:p w:rsidRPr="00AE1207" w:rsidR="009B277E" w:rsidP="009B277E" w:rsidRDefault="009B277E" w14:paraId="1821CE84" w14:textId="3AC3BBB8">
      <w:pPr>
        <w:pStyle w:val="ListParagraph"/>
        <w:numPr>
          <w:ilvl w:val="0"/>
          <w:numId w:val="18"/>
        </w:numPr>
        <w:rPr>
          <w:rFonts w:eastAsiaTheme="majorEastAsia"/>
        </w:rPr>
      </w:pPr>
      <w:r w:rsidRPr="00AE1207">
        <w:rPr>
          <w:rFonts w:eastAsiaTheme="majorEastAsia"/>
        </w:rPr>
        <w:t xml:space="preserve">The score achieved during the </w:t>
      </w:r>
      <w:r w:rsidRPr="00AE1207" w:rsidR="00723BE8">
        <w:rPr>
          <w:rFonts w:eastAsiaTheme="majorEastAsia"/>
        </w:rPr>
        <w:t>evaluation.</w:t>
      </w:r>
      <w:r w:rsidRPr="00AE1207">
        <w:rPr>
          <w:rFonts w:eastAsiaTheme="majorEastAsia"/>
        </w:rPr>
        <w:t xml:space="preserve"> </w:t>
      </w:r>
    </w:p>
    <w:p w:rsidRPr="00AE1207" w:rsidR="009B277E" w:rsidP="009B277E" w:rsidRDefault="009B277E" w14:paraId="61E0D9BA" w14:textId="119F5705">
      <w:pPr>
        <w:pStyle w:val="ListParagraph"/>
        <w:numPr>
          <w:ilvl w:val="0"/>
          <w:numId w:val="18"/>
        </w:numPr>
        <w:rPr>
          <w:rFonts w:eastAsiaTheme="majorEastAsia"/>
        </w:rPr>
      </w:pPr>
      <w:r w:rsidRPr="00AE1207">
        <w:rPr>
          <w:rFonts w:eastAsiaTheme="majorEastAsia"/>
        </w:rPr>
        <w:t xml:space="preserve">Debrief on the quality </w:t>
      </w:r>
      <w:r w:rsidRPr="00AE1207" w:rsidR="00723BE8">
        <w:rPr>
          <w:rFonts w:eastAsiaTheme="majorEastAsia"/>
        </w:rPr>
        <w:t>score.</w:t>
      </w:r>
      <w:r w:rsidRPr="00AE1207">
        <w:rPr>
          <w:rFonts w:eastAsiaTheme="majorEastAsia"/>
        </w:rPr>
        <w:t xml:space="preserve"> </w:t>
      </w:r>
    </w:p>
    <w:p w:rsidRPr="00AE1207" w:rsidR="009B277E" w:rsidP="009B277E" w:rsidRDefault="009B277E" w14:paraId="7B4FF42F" w14:textId="16584C9F">
      <w:pPr>
        <w:rPr>
          <w:rFonts w:eastAsiaTheme="majorEastAsia"/>
        </w:rPr>
      </w:pPr>
      <w:r w:rsidRPr="00AE1207">
        <w:rPr>
          <w:rFonts w:eastAsiaTheme="majorEastAsia"/>
        </w:rPr>
        <w:t>All unsuccessful Tenderer’s shall receive written notification of the decision. The notification will include</w:t>
      </w:r>
      <w:r w:rsidRPr="00AE1207" w:rsidR="006C4F45">
        <w:rPr>
          <w:rFonts w:eastAsiaTheme="majorEastAsia"/>
        </w:rPr>
        <w:t xml:space="preserve"> </w:t>
      </w:r>
      <w:proofErr w:type="gramStart"/>
      <w:r w:rsidRPr="00AE1207" w:rsidR="006C4F45">
        <w:rPr>
          <w:rFonts w:eastAsiaTheme="majorEastAsia"/>
        </w:rPr>
        <w:t>all of</w:t>
      </w:r>
      <w:proofErr w:type="gramEnd"/>
      <w:r w:rsidRPr="00AE1207" w:rsidR="006C4F45">
        <w:rPr>
          <w:rFonts w:eastAsiaTheme="majorEastAsia"/>
        </w:rPr>
        <w:t xml:space="preserve"> the above along with</w:t>
      </w:r>
      <w:r w:rsidRPr="00AE1207">
        <w:rPr>
          <w:rFonts w:eastAsiaTheme="majorEastAsia"/>
        </w:rPr>
        <w:t xml:space="preserve">: </w:t>
      </w:r>
    </w:p>
    <w:p w:rsidRPr="00AE1207" w:rsidR="009B277E" w:rsidP="009B277E" w:rsidRDefault="009B277E" w14:paraId="6471E9DB" w14:textId="77777777">
      <w:pPr>
        <w:pStyle w:val="ListParagraph"/>
        <w:numPr>
          <w:ilvl w:val="0"/>
          <w:numId w:val="19"/>
        </w:numPr>
        <w:rPr>
          <w:rFonts w:eastAsiaTheme="majorEastAsia"/>
        </w:rPr>
      </w:pPr>
      <w:r w:rsidRPr="00AE1207">
        <w:rPr>
          <w:rFonts w:eastAsiaTheme="majorEastAsia"/>
        </w:rPr>
        <w:t xml:space="preserve">The name of the successful Tenderer. </w:t>
      </w:r>
    </w:p>
    <w:p w:rsidRPr="00AE1207" w:rsidR="00E7178B" w:rsidP="00E7178B" w:rsidRDefault="00E7178B" w14:paraId="2B061C5D" w14:textId="77777777">
      <w:pPr>
        <w:pStyle w:val="ListParagraph"/>
        <w:numPr>
          <w:ilvl w:val="0"/>
          <w:numId w:val="19"/>
        </w:numPr>
        <w:rPr>
          <w:rFonts w:eastAsiaTheme="majorEastAsia"/>
        </w:rPr>
      </w:pPr>
      <w:r w:rsidRPr="00AE1207">
        <w:rPr>
          <w:rFonts w:eastAsiaTheme="majorEastAsia"/>
        </w:rPr>
        <w:t xml:space="preserve">The score of the successful Tenderer. </w:t>
      </w:r>
    </w:p>
    <w:p w:rsidRPr="00AE1207" w:rsidR="009B277E" w:rsidP="009B277E" w:rsidRDefault="009B277E" w14:paraId="10A99DCC" w14:textId="77777777">
      <w:pPr>
        <w:pStyle w:val="ListParagraph"/>
        <w:numPr>
          <w:ilvl w:val="0"/>
          <w:numId w:val="19"/>
        </w:numPr>
        <w:rPr>
          <w:rFonts w:eastAsiaTheme="majorEastAsia"/>
        </w:rPr>
      </w:pPr>
      <w:r w:rsidRPr="00AE1207">
        <w:rPr>
          <w:rFonts w:eastAsiaTheme="majorEastAsia"/>
        </w:rPr>
        <w:t xml:space="preserve">The score of the Tenderer receiving the notice. </w:t>
      </w:r>
    </w:p>
    <w:p w:rsidR="009B277E" w:rsidP="009B277E" w:rsidRDefault="009B277E" w14:paraId="466F7C5C" w14:textId="77777777">
      <w:pPr>
        <w:pStyle w:val="ListParagraph"/>
        <w:numPr>
          <w:ilvl w:val="0"/>
          <w:numId w:val="19"/>
        </w:numPr>
        <w:rPr>
          <w:rFonts w:eastAsiaTheme="majorEastAsia"/>
        </w:rPr>
      </w:pPr>
      <w:r w:rsidRPr="00AE1207">
        <w:rPr>
          <w:rFonts w:eastAsiaTheme="majorEastAsia"/>
        </w:rPr>
        <w:t xml:space="preserve">Debrief on quality score for Tenderer receiving the notice. </w:t>
      </w:r>
    </w:p>
    <w:p w:rsidRPr="00B86C3F" w:rsidR="006A3D58" w:rsidP="006A3D58" w:rsidRDefault="006A3D58" w14:paraId="2E07A500" w14:textId="77777777">
      <w:pPr>
        <w:rPr>
          <w:rFonts w:eastAsiaTheme="majorEastAsia"/>
        </w:rPr>
      </w:pPr>
      <w:r w:rsidRPr="00B86C3F">
        <w:rPr>
          <w:rFonts w:eastAsiaTheme="majorEastAsia"/>
        </w:rPr>
        <w:lastRenderedPageBreak/>
        <w:t>An 8 working day standstill period applies to over-threshold tenders. This period begins once the contract award decision has been communicated to all participating bidders. During this time, bidders may request further information regarding the award decision and, if necessary, raise any concerns or formal challenges.</w:t>
      </w:r>
    </w:p>
    <w:p w:rsidRPr="00904F90" w:rsidR="009B277E" w:rsidP="009B277E" w:rsidRDefault="009B277E" w14:paraId="02284CB9" w14:textId="258037B5">
      <w:pPr>
        <w:rPr>
          <w:rFonts w:eastAsiaTheme="majorEastAsia"/>
        </w:rPr>
      </w:pPr>
      <w:r w:rsidRPr="00B86C3F">
        <w:rPr>
          <w:rFonts w:eastAsiaTheme="majorEastAsia"/>
        </w:rPr>
        <w:t xml:space="preserve">Where </w:t>
      </w:r>
      <w:proofErr w:type="spellStart"/>
      <w:r w:rsidRPr="00B86C3F" w:rsidR="006F711B">
        <w:rPr>
          <w:rFonts w:eastAsiaTheme="majorEastAsia"/>
        </w:rPr>
        <w:t>Barcud</w:t>
      </w:r>
      <w:proofErr w:type="spellEnd"/>
      <w:r w:rsidRPr="00B86C3F" w:rsidR="006F711B">
        <w:rPr>
          <w:rFonts w:eastAsiaTheme="majorEastAsia"/>
        </w:rPr>
        <w:t xml:space="preserve"> Shared Services </w:t>
      </w:r>
      <w:r w:rsidRPr="00B86C3F">
        <w:rPr>
          <w:rFonts w:eastAsiaTheme="majorEastAsia"/>
        </w:rPr>
        <w:t>decides</w:t>
      </w:r>
      <w:r w:rsidRPr="00AE1207">
        <w:rPr>
          <w:rFonts w:eastAsiaTheme="majorEastAsia"/>
        </w:rPr>
        <w:t xml:space="preserve"> not to move forward to the award stage, the unsuccessful </w:t>
      </w:r>
      <w:r w:rsidRPr="00904F90">
        <w:rPr>
          <w:rFonts w:eastAsiaTheme="majorEastAsia"/>
        </w:rPr>
        <w:t xml:space="preserve">Tenderers shall be notified of the decision to end the procurement process. </w:t>
      </w:r>
      <w:r w:rsidRPr="00904F90" w:rsidR="0072062A">
        <w:rPr>
          <w:rFonts w:eastAsiaTheme="majorEastAsia"/>
        </w:rPr>
        <w:t xml:space="preserve"> </w:t>
      </w:r>
    </w:p>
    <w:p w:rsidRPr="00904F90" w:rsidR="0059228E" w:rsidP="00612CBF" w:rsidRDefault="0059228E" w14:paraId="581F0C07" w14:textId="14B62741">
      <w:pPr>
        <w:pStyle w:val="Heading1"/>
        <w:numPr>
          <w:ilvl w:val="0"/>
          <w:numId w:val="1"/>
        </w:numPr>
        <w:spacing w:line="360" w:lineRule="auto"/>
        <w:rPr>
          <w:color w:val="1F4E79" w:themeColor="accent5" w:themeShade="80"/>
          <w:sz w:val="32"/>
          <w:szCs w:val="32"/>
        </w:rPr>
      </w:pPr>
      <w:bookmarkStart w:name="_Toc1749442948" w:id="38"/>
      <w:r w:rsidRPr="00904F90">
        <w:rPr>
          <w:color w:val="1F4E79" w:themeColor="accent5" w:themeShade="80"/>
          <w:sz w:val="32"/>
          <w:szCs w:val="32"/>
        </w:rPr>
        <w:t>Tender Checklist</w:t>
      </w:r>
      <w:bookmarkEnd w:id="38"/>
    </w:p>
    <w:p w:rsidRPr="00DF0136" w:rsidR="00DF0136" w:rsidP="00DF0136" w:rsidRDefault="00DF0136" w14:paraId="1680440B" w14:textId="1C68C035">
      <w:pPr>
        <w:autoSpaceDE w:val="0"/>
        <w:autoSpaceDN w:val="0"/>
        <w:adjustRightInd w:val="0"/>
        <w:spacing w:after="240" w:line="276" w:lineRule="auto"/>
        <w:rPr>
          <w:rFonts w:eastAsiaTheme="majorEastAsia"/>
        </w:rPr>
      </w:pPr>
      <w:r w:rsidRPr="00DF0136">
        <w:rPr>
          <w:rFonts w:eastAsiaTheme="majorEastAsia"/>
        </w:rPr>
        <w:t xml:space="preserve">The following documents are included as </w:t>
      </w:r>
      <w:r>
        <w:rPr>
          <w:rFonts w:eastAsiaTheme="majorEastAsia"/>
        </w:rPr>
        <w:t>appendixes to this T</w:t>
      </w:r>
      <w:r w:rsidRPr="00DF0136">
        <w:rPr>
          <w:rFonts w:eastAsiaTheme="majorEastAsia"/>
        </w:rPr>
        <w:t xml:space="preserve">ender </w:t>
      </w:r>
      <w:r>
        <w:rPr>
          <w:rFonts w:eastAsiaTheme="majorEastAsia"/>
        </w:rPr>
        <w:t xml:space="preserve">Pack: </w:t>
      </w:r>
    </w:p>
    <w:tbl>
      <w:tblPr>
        <w:tblStyle w:val="TableGrid"/>
        <w:tblW w:w="6055" w:type="dxa"/>
        <w:jc w:val="center"/>
        <w:tblLook w:val="04A0" w:firstRow="1" w:lastRow="0" w:firstColumn="1" w:lastColumn="0" w:noHBand="0" w:noVBand="1"/>
      </w:tblPr>
      <w:tblGrid>
        <w:gridCol w:w="6055"/>
      </w:tblGrid>
      <w:tr w:rsidRPr="00AE1207" w:rsidR="004434B4" w:rsidTr="7472CFCC" w14:paraId="3EC2FDE1" w14:textId="77777777">
        <w:trPr>
          <w:jc w:val="center"/>
        </w:trPr>
        <w:tc>
          <w:tcPr>
            <w:tcW w:w="6055" w:type="dxa"/>
            <w:shd w:val="clear" w:color="auto" w:fill="1F3864" w:themeFill="accent1" w:themeFillShade="80"/>
          </w:tcPr>
          <w:p w:rsidRPr="00AE1207" w:rsidR="004434B4" w:rsidP="00CB4759" w:rsidRDefault="2B0D8679" w14:paraId="0D9F9926" w14:textId="171E47BA">
            <w:pPr>
              <w:jc w:val="center"/>
              <w:rPr>
                <w:b/>
                <w:bCs/>
              </w:rPr>
            </w:pPr>
            <w:bookmarkStart w:name="_Hlk208916158" w:id="39"/>
            <w:r w:rsidRPr="7472CFCC">
              <w:rPr>
                <w:b/>
                <w:bCs/>
              </w:rPr>
              <w:t>Tender</w:t>
            </w:r>
            <w:r w:rsidRPr="7472CFCC" w:rsidR="004434B4">
              <w:rPr>
                <w:b/>
                <w:bCs/>
              </w:rPr>
              <w:t xml:space="preserve"> Pack</w:t>
            </w:r>
          </w:p>
        </w:tc>
      </w:tr>
      <w:tr w:rsidRPr="00AE1207" w:rsidR="004434B4" w:rsidTr="7472CFCC" w14:paraId="7A3316FC" w14:textId="77777777">
        <w:trPr>
          <w:trHeight w:val="537"/>
          <w:jc w:val="center"/>
        </w:trPr>
        <w:tc>
          <w:tcPr>
            <w:tcW w:w="6055" w:type="dxa"/>
          </w:tcPr>
          <w:p w:rsidR="004434B4" w:rsidP="00CB4759" w:rsidRDefault="004434B4" w14:paraId="5992679F" w14:textId="77777777">
            <w:pPr>
              <w:jc w:val="center"/>
            </w:pPr>
          </w:p>
          <w:p w:rsidR="004434B4" w:rsidP="00CB4759" w:rsidRDefault="004434B4" w14:paraId="609E1228" w14:textId="77777777">
            <w:pPr>
              <w:jc w:val="center"/>
            </w:pPr>
            <w:r>
              <w:t xml:space="preserve">Appendix 1 – Foundation Questions </w:t>
            </w:r>
          </w:p>
          <w:p w:rsidRPr="00F86E20" w:rsidR="004434B4" w:rsidP="00CB4759" w:rsidRDefault="004434B4" w14:paraId="2B2B68BE" w14:textId="13E42665">
            <w:pPr>
              <w:jc w:val="center"/>
            </w:pPr>
            <w:r w:rsidRPr="00F86E20">
              <w:t xml:space="preserve">Appendix 2 – Quality Questions </w:t>
            </w:r>
            <w:r w:rsidRPr="00F86E20" w:rsidR="00F86E20">
              <w:t>All Lots</w:t>
            </w:r>
          </w:p>
          <w:p w:rsidR="004434B4" w:rsidP="00CB4759" w:rsidRDefault="004434B4" w14:paraId="3B5DFD31" w14:textId="6C1E9ED2">
            <w:pPr>
              <w:jc w:val="center"/>
            </w:pPr>
            <w:r w:rsidRPr="00E008CC">
              <w:t>Appendix 2.1 – Communi</w:t>
            </w:r>
            <w:r w:rsidRPr="00E008CC" w:rsidR="00F86E20">
              <w:t>ty Benefits</w:t>
            </w:r>
            <w:r w:rsidR="00F86E20">
              <w:t xml:space="preserve"> Guidance</w:t>
            </w:r>
            <w:r w:rsidR="00E008CC">
              <w:t xml:space="preserve"> Menu</w:t>
            </w:r>
          </w:p>
          <w:p w:rsidR="00E008CC" w:rsidP="00CB4759" w:rsidRDefault="00E008CC" w14:paraId="74AA9AD0" w14:textId="0D3CA416">
            <w:pPr>
              <w:jc w:val="center"/>
            </w:pPr>
            <w:r>
              <w:t xml:space="preserve">Appendix 2.1.1 </w:t>
            </w:r>
            <w:r w:rsidR="00B73007">
              <w:t xml:space="preserve">- </w:t>
            </w:r>
            <w:r>
              <w:t>Lot 1</w:t>
            </w:r>
            <w:r w:rsidR="00677B0D">
              <w:t xml:space="preserve"> </w:t>
            </w:r>
            <w:r>
              <w:t>General Repairs Questions</w:t>
            </w:r>
          </w:p>
          <w:p w:rsidR="00E008CC" w:rsidP="00CB4759" w:rsidRDefault="00E008CC" w14:paraId="03179131" w14:textId="7B53093C">
            <w:pPr>
              <w:jc w:val="center"/>
            </w:pPr>
            <w:r>
              <w:t>Appendix 2.1.2</w:t>
            </w:r>
            <w:r w:rsidR="00B73007">
              <w:t xml:space="preserve"> – Lot 2 Gas, Heating &amp; Plumbing</w:t>
            </w:r>
            <w:r w:rsidR="00EC010F">
              <w:t xml:space="preserve"> Questions</w:t>
            </w:r>
          </w:p>
          <w:p w:rsidR="00EC010F" w:rsidP="00CB4759" w:rsidRDefault="00EC010F" w14:paraId="0F10C344" w14:textId="0697E863">
            <w:pPr>
              <w:jc w:val="center"/>
            </w:pPr>
            <w:r>
              <w:t>Appendix 2.1.3 –</w:t>
            </w:r>
            <w:r w:rsidR="005E772F">
              <w:t xml:space="preserve"> Lot 3</w:t>
            </w:r>
            <w:r>
              <w:t xml:space="preserve"> Heating Installations</w:t>
            </w:r>
            <w:r w:rsidR="00DE48E1">
              <w:t xml:space="preserve"> Questions</w:t>
            </w:r>
          </w:p>
          <w:p w:rsidR="00EC010F" w:rsidP="00CB4759" w:rsidRDefault="00EC010F" w14:paraId="3954F26B" w14:textId="041FE1EB">
            <w:pPr>
              <w:jc w:val="center"/>
            </w:pPr>
            <w:r>
              <w:t xml:space="preserve">Appendix 2.1.4 </w:t>
            </w:r>
            <w:r w:rsidR="00DE48E1">
              <w:t>–</w:t>
            </w:r>
            <w:r>
              <w:t xml:space="preserve"> </w:t>
            </w:r>
            <w:r w:rsidR="005E772F">
              <w:t xml:space="preserve">Lot 4 </w:t>
            </w:r>
            <w:r w:rsidR="00DE48E1">
              <w:t>Roofing Repairs Questions</w:t>
            </w:r>
          </w:p>
          <w:p w:rsidR="00DE48E1" w:rsidP="00CB4759" w:rsidRDefault="00DE48E1" w14:paraId="3CCB7984" w14:textId="5B7B6F47">
            <w:pPr>
              <w:jc w:val="center"/>
            </w:pPr>
            <w:r>
              <w:t>Appendix 2.1.5</w:t>
            </w:r>
            <w:r w:rsidR="005E772F">
              <w:t xml:space="preserve"> – Lot 5 Highway Works Questions</w:t>
            </w:r>
          </w:p>
          <w:p w:rsidR="005E772F" w:rsidP="00CB4759" w:rsidRDefault="005E772F" w14:paraId="358023DE" w14:textId="20C226FD">
            <w:pPr>
              <w:jc w:val="center"/>
            </w:pPr>
            <w:r>
              <w:t xml:space="preserve">Appendix 2.1.6 – Lot 6 Windows </w:t>
            </w:r>
            <w:r w:rsidR="001515A8">
              <w:t>&amp; Doors Questions</w:t>
            </w:r>
          </w:p>
          <w:p w:rsidR="001515A8" w:rsidP="00CB4759" w:rsidRDefault="001515A8" w14:paraId="69D1750C" w14:textId="45F189A8">
            <w:pPr>
              <w:jc w:val="center"/>
            </w:pPr>
            <w:r>
              <w:t>Appendix 2.1.7 – Lot 7 Drainage &amp; Groundworks</w:t>
            </w:r>
            <w:r w:rsidR="00CC1C55">
              <w:t xml:space="preserve"> Questions</w:t>
            </w:r>
          </w:p>
          <w:p w:rsidR="001515A8" w:rsidP="00CB4759" w:rsidRDefault="001515A8" w14:paraId="7497D123" w14:textId="2A477989">
            <w:pPr>
              <w:jc w:val="center"/>
            </w:pPr>
            <w:r>
              <w:t xml:space="preserve">Appendix 2.1.8 </w:t>
            </w:r>
            <w:r w:rsidR="00CC1C55">
              <w:t>–</w:t>
            </w:r>
            <w:r>
              <w:t xml:space="preserve"> </w:t>
            </w:r>
            <w:r w:rsidR="00CC1C55">
              <w:t>Lot 8 External Garden Works Questions</w:t>
            </w:r>
          </w:p>
          <w:p w:rsidR="00CC1C55" w:rsidP="00CB4759" w:rsidRDefault="00CC1C55" w14:paraId="0F2ACD04" w14:textId="1F5078B5">
            <w:pPr>
              <w:jc w:val="center"/>
            </w:pPr>
            <w:r>
              <w:t>Appendix 2.1.9 – Lot 9 Whole House Refurbishment Questions</w:t>
            </w:r>
          </w:p>
          <w:p w:rsidR="004434B4" w:rsidP="00CB4759" w:rsidRDefault="004434B4" w14:paraId="1FC7152C" w14:textId="39AAAAC7">
            <w:pPr>
              <w:jc w:val="center"/>
            </w:pPr>
            <w:r>
              <w:t>Appendix 3 – Price Schedule</w:t>
            </w:r>
            <w:r w:rsidR="00CC1C55">
              <w:t xml:space="preserve"> Lots 1-9</w:t>
            </w:r>
            <w:r>
              <w:t xml:space="preserve"> </w:t>
            </w:r>
          </w:p>
          <w:p w:rsidR="004434B4" w:rsidP="00CB4759" w:rsidRDefault="004434B4" w14:paraId="338400B1" w14:textId="101D8EB9">
            <w:pPr>
              <w:jc w:val="center"/>
            </w:pPr>
            <w:r>
              <w:t>Appendix 4</w:t>
            </w:r>
            <w:r w:rsidR="00453D5A">
              <w:t>-4.9</w:t>
            </w:r>
            <w:r>
              <w:t xml:space="preserve"> – Specification</w:t>
            </w:r>
            <w:r w:rsidR="00453D5A">
              <w:t>s</w:t>
            </w:r>
          </w:p>
          <w:p w:rsidR="004434B4" w:rsidP="00CB4759" w:rsidRDefault="004434B4" w14:paraId="6A1B599E" w14:textId="6B1D6729">
            <w:pPr>
              <w:jc w:val="center"/>
            </w:pPr>
            <w:r>
              <w:t xml:space="preserve">Appendix 5 – </w:t>
            </w:r>
            <w:r w:rsidR="00DD6ED1">
              <w:t>Draft Framework Agreement &amp; Contract</w:t>
            </w:r>
            <w:r>
              <w:t xml:space="preserve"> </w:t>
            </w:r>
          </w:p>
          <w:p w:rsidRPr="00AE1207" w:rsidR="004434B4" w:rsidP="00DD6ED1" w:rsidRDefault="004434B4" w14:paraId="1A8EFAAA" w14:textId="77777777">
            <w:pPr>
              <w:jc w:val="center"/>
            </w:pPr>
          </w:p>
        </w:tc>
      </w:tr>
    </w:tbl>
    <w:bookmarkEnd w:id="39"/>
    <w:p w:rsidRPr="00AE1207" w:rsidR="00256C20" w:rsidP="00256C20" w:rsidRDefault="00256C20" w14:paraId="2EE80EA3" w14:textId="405F598B">
      <w:pPr>
        <w:jc w:val="right"/>
        <w:rPr>
          <w:rFonts w:eastAsiaTheme="majorEastAsia"/>
          <w:sz w:val="20"/>
          <w:szCs w:val="20"/>
        </w:rPr>
      </w:pPr>
      <w:r w:rsidRPr="00AE1207">
        <w:rPr>
          <w:rFonts w:eastAsiaTheme="majorEastAsia"/>
          <w:sz w:val="20"/>
          <w:szCs w:val="20"/>
        </w:rPr>
        <w:t xml:space="preserve">Table 9 – Tender </w:t>
      </w:r>
      <w:r>
        <w:rPr>
          <w:rFonts w:eastAsiaTheme="majorEastAsia"/>
          <w:sz w:val="20"/>
          <w:szCs w:val="20"/>
        </w:rPr>
        <w:t>Pack</w:t>
      </w:r>
      <w:r w:rsidRPr="00AE1207">
        <w:rPr>
          <w:rFonts w:eastAsiaTheme="majorEastAsia"/>
          <w:sz w:val="20"/>
          <w:szCs w:val="20"/>
        </w:rPr>
        <w:t xml:space="preserve"> </w:t>
      </w:r>
    </w:p>
    <w:p w:rsidRPr="00AE1207" w:rsidR="003A1FAE" w:rsidP="003A1FAE" w:rsidRDefault="003A1FAE" w14:paraId="5749A545" w14:textId="33213FBB">
      <w:pPr>
        <w:rPr>
          <w:rFonts w:eastAsiaTheme="majorEastAsia"/>
        </w:rPr>
      </w:pPr>
      <w:r w:rsidRPr="00AE1207">
        <w:rPr>
          <w:rFonts w:eastAsiaTheme="majorEastAsia"/>
        </w:rPr>
        <w:t>Once you have reviewed all documentation and completed your tender response, please review the below check list to ensure you are submitting a full and complete tender response</w:t>
      </w:r>
      <w:r w:rsidRPr="00AE1207" w:rsidR="00447131">
        <w:rPr>
          <w:rFonts w:eastAsiaTheme="majorEastAsia"/>
        </w:rPr>
        <w:t xml:space="preserve"> within Sell2Wales</w:t>
      </w:r>
      <w:r w:rsidRPr="00AE1207">
        <w:rPr>
          <w:rFonts w:eastAsiaTheme="majorEastAsia"/>
        </w:rPr>
        <w:t>:</w:t>
      </w:r>
    </w:p>
    <w:tbl>
      <w:tblPr>
        <w:tblStyle w:val="TableGrid"/>
        <w:tblW w:w="6055" w:type="dxa"/>
        <w:jc w:val="center"/>
        <w:tblLook w:val="04A0" w:firstRow="1" w:lastRow="0" w:firstColumn="1" w:lastColumn="0" w:noHBand="0" w:noVBand="1"/>
      </w:tblPr>
      <w:tblGrid>
        <w:gridCol w:w="6055"/>
      </w:tblGrid>
      <w:tr w:rsidRPr="00AE1207" w:rsidR="00186370" w:rsidTr="7472CFCC" w14:paraId="2BBB5A77" w14:textId="77777777">
        <w:trPr>
          <w:jc w:val="center"/>
        </w:trPr>
        <w:tc>
          <w:tcPr>
            <w:tcW w:w="6055" w:type="dxa"/>
            <w:shd w:val="clear" w:color="auto" w:fill="1F3864" w:themeFill="accent1" w:themeFillShade="80"/>
          </w:tcPr>
          <w:p w:rsidRPr="00AE1207" w:rsidR="00186370" w:rsidP="00CB4759" w:rsidRDefault="04B8065D" w14:paraId="18B67BE2" w14:textId="61CE0A09">
            <w:pPr>
              <w:jc w:val="center"/>
              <w:rPr>
                <w:b/>
                <w:bCs/>
              </w:rPr>
            </w:pPr>
            <w:bookmarkStart w:name="_Hlk208916180" w:id="40"/>
            <w:r w:rsidRPr="7472CFCC">
              <w:rPr>
                <w:b/>
                <w:bCs/>
              </w:rPr>
              <w:t>Tender</w:t>
            </w:r>
            <w:r w:rsidRPr="7472CFCC" w:rsidR="00186370">
              <w:rPr>
                <w:b/>
                <w:bCs/>
              </w:rPr>
              <w:t xml:space="preserve"> Checklist</w:t>
            </w:r>
          </w:p>
        </w:tc>
      </w:tr>
      <w:tr w:rsidRPr="00AE1207" w:rsidR="00186370" w:rsidTr="7472CFCC" w14:paraId="4832722A" w14:textId="77777777">
        <w:trPr>
          <w:trHeight w:val="537"/>
          <w:jc w:val="center"/>
        </w:trPr>
        <w:tc>
          <w:tcPr>
            <w:tcW w:w="6055" w:type="dxa"/>
          </w:tcPr>
          <w:p w:rsidR="00186370" w:rsidP="00CB4759" w:rsidRDefault="00186370" w14:paraId="4D8A62C1" w14:textId="77777777">
            <w:pPr>
              <w:jc w:val="center"/>
            </w:pPr>
          </w:p>
          <w:p w:rsidR="00186370" w:rsidP="00CB4759" w:rsidRDefault="00186370" w14:paraId="50FB6E4D" w14:textId="77777777">
            <w:pPr>
              <w:jc w:val="center"/>
            </w:pPr>
            <w:r>
              <w:t xml:space="preserve">Appendix 1 – Foundation Questions </w:t>
            </w:r>
          </w:p>
          <w:p w:rsidRPr="00600FBF" w:rsidR="00186370" w:rsidP="00CB4759" w:rsidRDefault="00186370" w14:paraId="58C35C95" w14:textId="732094CB">
            <w:pPr>
              <w:jc w:val="center"/>
            </w:pPr>
            <w:r w:rsidRPr="00600FBF">
              <w:t xml:space="preserve">Appendix 2 – Quality Questions </w:t>
            </w:r>
            <w:r w:rsidRPr="00600FBF" w:rsidR="002C0FED">
              <w:t>All Lots</w:t>
            </w:r>
          </w:p>
          <w:p w:rsidRPr="00600FBF" w:rsidR="00186370" w:rsidP="00CB4759" w:rsidRDefault="00186370" w14:paraId="59C3AD73" w14:textId="704C818D">
            <w:pPr>
              <w:jc w:val="center"/>
            </w:pPr>
            <w:r w:rsidRPr="00600FBF">
              <w:t>Appendix 2.1</w:t>
            </w:r>
            <w:r w:rsidRPr="00600FBF" w:rsidR="002C0FED">
              <w:t>.1-2.1.9</w:t>
            </w:r>
            <w:r w:rsidRPr="00600FBF">
              <w:t xml:space="preserve"> – </w:t>
            </w:r>
            <w:r w:rsidRPr="00600FBF" w:rsidR="00600FBF">
              <w:t>Individual Lot Questions</w:t>
            </w:r>
          </w:p>
          <w:p w:rsidR="00186370" w:rsidP="00CB4759" w:rsidRDefault="00186370" w14:paraId="42E1EF24" w14:textId="77777777">
            <w:pPr>
              <w:jc w:val="center"/>
            </w:pPr>
            <w:r w:rsidRPr="00600FBF">
              <w:t>Appendix 3 – Price Schedule</w:t>
            </w:r>
            <w:r>
              <w:t xml:space="preserve"> </w:t>
            </w:r>
          </w:p>
          <w:p w:rsidRPr="00AE1207" w:rsidR="00186370" w:rsidP="00CB4759" w:rsidRDefault="00186370" w14:paraId="70A0142A" w14:textId="77777777">
            <w:pPr>
              <w:jc w:val="center"/>
            </w:pPr>
          </w:p>
        </w:tc>
      </w:tr>
    </w:tbl>
    <w:bookmarkEnd w:id="40"/>
    <w:p w:rsidRPr="00AE1207" w:rsidR="00447131" w:rsidP="00CA199D" w:rsidRDefault="00D43104" w14:paraId="6A5694D1" w14:textId="3C04626A">
      <w:pPr>
        <w:jc w:val="right"/>
        <w:rPr>
          <w:rFonts w:eastAsiaTheme="majorEastAsia"/>
          <w:sz w:val="20"/>
          <w:szCs w:val="20"/>
        </w:rPr>
      </w:pPr>
      <w:r w:rsidRPr="00AE1207">
        <w:rPr>
          <w:rFonts w:eastAsiaTheme="majorEastAsia"/>
          <w:sz w:val="20"/>
          <w:szCs w:val="20"/>
        </w:rPr>
        <w:t xml:space="preserve">Table </w:t>
      </w:r>
      <w:r w:rsidR="00256C20">
        <w:rPr>
          <w:rFonts w:eastAsiaTheme="majorEastAsia"/>
          <w:sz w:val="20"/>
          <w:szCs w:val="20"/>
        </w:rPr>
        <w:t>10</w:t>
      </w:r>
      <w:r w:rsidRPr="00AE1207" w:rsidR="00CA199D">
        <w:rPr>
          <w:rFonts w:eastAsiaTheme="majorEastAsia"/>
          <w:sz w:val="20"/>
          <w:szCs w:val="20"/>
        </w:rPr>
        <w:t xml:space="preserve"> – Tender Checklist </w:t>
      </w:r>
    </w:p>
    <w:p w:rsidRPr="003A1FAE" w:rsidR="0059228E" w:rsidP="003A1FAE" w:rsidRDefault="003A1FAE" w14:paraId="219E440F" w14:textId="1CE865D8">
      <w:pPr>
        <w:rPr>
          <w:rFonts w:eastAsiaTheme="majorEastAsia"/>
        </w:rPr>
      </w:pPr>
      <w:r w:rsidRPr="00AE1207">
        <w:rPr>
          <w:rFonts w:eastAsiaTheme="majorEastAsia"/>
        </w:rPr>
        <w:t xml:space="preserve">Please ensure that you have attached any </w:t>
      </w:r>
      <w:r w:rsidRPr="00AE1207" w:rsidR="00B97C30">
        <w:rPr>
          <w:rFonts w:eastAsiaTheme="majorEastAsia"/>
        </w:rPr>
        <w:t xml:space="preserve">further </w:t>
      </w:r>
      <w:r w:rsidRPr="00AE1207">
        <w:rPr>
          <w:rFonts w:eastAsiaTheme="majorEastAsia"/>
        </w:rPr>
        <w:t>relevant documentation, clearly labelling what it is and if it should be used in conjunction with any other documents.</w:t>
      </w:r>
    </w:p>
    <w:p w:rsidRPr="00760ECD" w:rsidR="00760ECD" w:rsidP="00760ECD" w:rsidRDefault="00760ECD" w14:paraId="341509B3" w14:textId="77777777">
      <w:pPr>
        <w:rPr>
          <w:rFonts w:asciiTheme="majorHAnsi" w:hAnsiTheme="majorHAnsi" w:eastAsiaTheme="majorEastAsia" w:cstheme="majorBidi"/>
          <w:color w:val="2F5496" w:themeColor="accent1" w:themeShade="BF"/>
          <w:sz w:val="28"/>
          <w:szCs w:val="28"/>
        </w:rPr>
      </w:pPr>
    </w:p>
    <w:sectPr w:rsidRPr="00760ECD" w:rsidR="00760ECD" w:rsidSect="00F6624D">
      <w:pgSz w:w="11906" w:h="16838" w:orient="portrait"/>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32E3D" w:rsidP="00530856" w:rsidRDefault="00332E3D" w14:paraId="21D01FC6" w14:textId="77777777">
      <w:pPr>
        <w:spacing w:after="0" w:line="240" w:lineRule="auto"/>
      </w:pPr>
      <w:r>
        <w:separator/>
      </w:r>
    </w:p>
  </w:endnote>
  <w:endnote w:type="continuationSeparator" w:id="0">
    <w:p w:rsidR="00332E3D" w:rsidP="00530856" w:rsidRDefault="00332E3D" w14:paraId="19677020" w14:textId="77777777">
      <w:pPr>
        <w:spacing w:after="0" w:line="240" w:lineRule="auto"/>
      </w:pPr>
      <w:r>
        <w:continuationSeparator/>
      </w:r>
    </w:p>
  </w:endnote>
  <w:endnote w:type="continuationNotice" w:id="1">
    <w:p w:rsidR="00332E3D" w:rsidRDefault="00332E3D" w14:paraId="6C96A2C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ilyUPC">
    <w:charset w:val="DE"/>
    <w:family w:val="swiss"/>
    <w:pitch w:val="variable"/>
    <w:sig w:usb0="81000003" w:usb1="00000000" w:usb2="00000000" w:usb3="00000000" w:csb0="00010001"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881804"/>
      <w:docPartObj>
        <w:docPartGallery w:val="Page Numbers (Bottom of Page)"/>
        <w:docPartUnique/>
      </w:docPartObj>
    </w:sdtPr>
    <w:sdtEndPr>
      <w:rPr>
        <w:noProof/>
      </w:rPr>
    </w:sdtEndPr>
    <w:sdtContent>
      <w:p w:rsidR="00D44EE8" w:rsidP="00D44EE8" w:rsidRDefault="00D44EE8" w14:paraId="2AC17DC8" w14:textId="2A7F574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07D00" w:rsidR="00763889" w:rsidP="00707D00" w:rsidRDefault="72A7ED9B" w14:paraId="1A9C0ECC" w14:textId="2E0F8856">
    <w:pPr>
      <w:pStyle w:val="Footer"/>
    </w:pPr>
    <w:r>
      <w:t>V3.</w:t>
    </w:r>
    <w:r w:rsidR="00945313">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32E3D" w:rsidP="00530856" w:rsidRDefault="00332E3D" w14:paraId="15AFCE95" w14:textId="77777777">
      <w:pPr>
        <w:spacing w:after="0" w:line="240" w:lineRule="auto"/>
      </w:pPr>
      <w:r>
        <w:separator/>
      </w:r>
    </w:p>
  </w:footnote>
  <w:footnote w:type="continuationSeparator" w:id="0">
    <w:p w:rsidR="00332E3D" w:rsidP="00530856" w:rsidRDefault="00332E3D" w14:paraId="2F314788" w14:textId="77777777">
      <w:pPr>
        <w:spacing w:after="0" w:line="240" w:lineRule="auto"/>
      </w:pPr>
      <w:r>
        <w:continuationSeparator/>
      </w:r>
    </w:p>
  </w:footnote>
  <w:footnote w:type="continuationNotice" w:id="1">
    <w:p w:rsidR="00332E3D" w:rsidRDefault="00332E3D" w14:paraId="4BF83CB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44EE8" w:rsidRDefault="00D44EE8" w14:paraId="2497159E" w14:textId="3629F437">
    <w:pPr>
      <w:pStyle w:val="Header"/>
    </w:pPr>
    <w:r>
      <w:rPr>
        <w:noProof/>
      </w:rPr>
      <w:drawing>
        <wp:anchor distT="0" distB="0" distL="114300" distR="114300" simplePos="0" relativeHeight="251658245" behindDoc="0" locked="0" layoutInCell="1" allowOverlap="1" wp14:anchorId="3BE0C086" wp14:editId="21EC4FE1">
          <wp:simplePos x="0" y="0"/>
          <wp:positionH relativeFrom="margin">
            <wp:posOffset>169545</wp:posOffset>
          </wp:positionH>
          <wp:positionV relativeFrom="paragraph">
            <wp:posOffset>56677</wp:posOffset>
          </wp:positionV>
          <wp:extent cx="2115820" cy="752475"/>
          <wp:effectExtent l="0" t="0" r="0" b="9525"/>
          <wp:wrapNone/>
          <wp:docPr id="1167114438" name="Picture 116711443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15820" cy="7524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4B5338CA" wp14:editId="2925C123">
          <wp:simplePos x="0" y="0"/>
          <wp:positionH relativeFrom="page">
            <wp:posOffset>8890</wp:posOffset>
          </wp:positionH>
          <wp:positionV relativeFrom="paragraph">
            <wp:posOffset>-432908</wp:posOffset>
          </wp:positionV>
          <wp:extent cx="7551420" cy="1211580"/>
          <wp:effectExtent l="0" t="0" r="0" b="0"/>
          <wp:wrapNone/>
          <wp:docPr id="1220742086" name="Picture 1220742086"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551420" cy="1211580"/>
                  </a:xfrm>
                  <a:prstGeom prst="rect">
                    <a:avLst/>
                  </a:prstGeom>
                </pic:spPr>
              </pic:pic>
            </a:graphicData>
          </a:graphic>
          <wp14:sizeRelH relativeFrom="page">
            <wp14:pctWidth>0</wp14:pctWidth>
          </wp14:sizeRelH>
          <wp14:sizeRelV relativeFrom="page">
            <wp14:pctHeight>0</wp14:pctHeight>
          </wp14:sizeRelV>
        </wp:anchor>
      </w:drawing>
    </w:r>
  </w:p>
  <w:p w:rsidRPr="00D44EE8" w:rsidR="00D44EE8" w:rsidRDefault="00D44EE8" w14:paraId="4E557994" w14:textId="59C35893">
    <w:pPr>
      <w:pStyle w:val="Header"/>
      <w:rPr>
        <w:sz w:val="32"/>
        <w:szCs w:val="32"/>
      </w:rPr>
    </w:pPr>
  </w:p>
  <w:p w:rsidR="00D44EE8" w:rsidP="00D44EE8" w:rsidRDefault="00D44EE8" w14:paraId="6F493B0A" w14:textId="424176D4">
    <w:pPr>
      <w:pStyle w:val="Header"/>
      <w:jc w:val="right"/>
    </w:pPr>
    <w:r>
      <w:t>I</w:t>
    </w:r>
    <w:r w:rsidR="00962F14">
      <w:t>T</w:t>
    </w:r>
    <w:r>
      <w:t xml:space="preserve">T: </w:t>
    </w:r>
    <w:r w:rsidR="004A7E7A">
      <w:t>BAF26028</w:t>
    </w:r>
    <w:r w:rsidR="005C1D31">
      <w:t xml:space="preserve"> – DLO Support Framework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D5E7D" w:rsidP="001D5E7D" w:rsidRDefault="001D5E7D" w14:paraId="1DCDFD7E" w14:textId="59D94245">
    <w:pPr>
      <w:pStyle w:val="Header"/>
      <w:jc w:val="right"/>
    </w:pPr>
    <w:r>
      <w:rPr>
        <w:noProof/>
      </w:rPr>
      <w:drawing>
        <wp:anchor distT="0" distB="0" distL="114300" distR="114300" simplePos="0" relativeHeight="251658240" behindDoc="0" locked="0" layoutInCell="1" allowOverlap="1" wp14:anchorId="2F6A9042" wp14:editId="6633549D">
          <wp:simplePos x="0" y="0"/>
          <wp:positionH relativeFrom="page">
            <wp:align>right</wp:align>
          </wp:positionH>
          <wp:positionV relativeFrom="paragraph">
            <wp:posOffset>-450215</wp:posOffset>
          </wp:positionV>
          <wp:extent cx="7551420" cy="1212112"/>
          <wp:effectExtent l="0" t="0" r="0" b="0"/>
          <wp:wrapNone/>
          <wp:docPr id="560720370" name="Picture 560720370"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212112"/>
                  </a:xfrm>
                  <a:prstGeom prst="rect">
                    <a:avLst/>
                  </a:prstGeom>
                </pic:spPr>
              </pic:pic>
            </a:graphicData>
          </a:graphic>
          <wp14:sizeRelH relativeFrom="page">
            <wp14:pctWidth>0</wp14:pctWidth>
          </wp14:sizeRelH>
          <wp14:sizeRelV relativeFrom="page">
            <wp14:pctHeight>0</wp14:pctHeight>
          </wp14:sizeRelV>
        </wp:anchor>
      </w:drawing>
    </w:r>
  </w:p>
  <w:p w:rsidRPr="001D5E7D" w:rsidR="001D5E7D" w:rsidP="001D5E7D" w:rsidRDefault="001D5E7D" w14:paraId="6299D5C6" w14:textId="62CFFDD5">
    <w:pPr>
      <w:pStyle w:val="Header"/>
      <w:jc w:val="right"/>
      <w:rPr>
        <w:sz w:val="28"/>
        <w:szCs w:val="28"/>
      </w:rPr>
    </w:pPr>
  </w:p>
  <w:p w:rsidR="00530856" w:rsidP="00F6624D" w:rsidRDefault="00D44EE8" w14:paraId="41553EC7" w14:textId="504FE763">
    <w:pPr>
      <w:pStyle w:val="Footer"/>
      <w:jc w:val="center"/>
    </w:pPr>
    <w:r>
      <w:rPr>
        <w:noProof/>
      </w:rPr>
      <w:drawing>
        <wp:anchor distT="0" distB="0" distL="114300" distR="114300" simplePos="0" relativeHeight="251658243" behindDoc="0" locked="0" layoutInCell="1" allowOverlap="1" wp14:anchorId="1DAA3217" wp14:editId="0A89DCD6">
          <wp:simplePos x="0" y="0"/>
          <wp:positionH relativeFrom="page">
            <wp:posOffset>11430</wp:posOffset>
          </wp:positionH>
          <wp:positionV relativeFrom="page">
            <wp:posOffset>4028278</wp:posOffset>
          </wp:positionV>
          <wp:extent cx="7505700" cy="6631305"/>
          <wp:effectExtent l="0" t="0" r="0" b="0"/>
          <wp:wrapSquare wrapText="bothSides"/>
          <wp:docPr id="697897927" name="Picture 697897927" descr="A logo with rainbow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07222" name="Picture 1" descr="A logo with rainbow colored lines&#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r="59783"/>
                  <a:stretch/>
                </pic:blipFill>
                <pic:spPr bwMode="auto">
                  <a:xfrm flipH="1">
                    <a:off x="0" y="0"/>
                    <a:ext cx="7505700" cy="66313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44EE8" w:rsidP="001D5E7D" w:rsidRDefault="00D44EE8" w14:paraId="764563F4" w14:textId="77777777">
    <w:pPr>
      <w:pStyle w:val="Header"/>
      <w:jc w:val="right"/>
    </w:pPr>
    <w:r>
      <w:rPr>
        <w:noProof/>
      </w:rPr>
      <w:drawing>
        <wp:anchor distT="0" distB="0" distL="114300" distR="114300" simplePos="0" relativeHeight="251658241" behindDoc="0" locked="0" layoutInCell="1" allowOverlap="1" wp14:anchorId="2548533C" wp14:editId="62ADEDDA">
          <wp:simplePos x="0" y="0"/>
          <wp:positionH relativeFrom="page">
            <wp:align>right</wp:align>
          </wp:positionH>
          <wp:positionV relativeFrom="paragraph">
            <wp:posOffset>-450215</wp:posOffset>
          </wp:positionV>
          <wp:extent cx="7551420" cy="1212112"/>
          <wp:effectExtent l="0" t="0" r="0" b="0"/>
          <wp:wrapNone/>
          <wp:docPr id="1649752089" name="Picture 1649752089"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21211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458AA1DB" wp14:editId="72702A58">
          <wp:simplePos x="0" y="0"/>
          <wp:positionH relativeFrom="margin">
            <wp:posOffset>148590</wp:posOffset>
          </wp:positionH>
          <wp:positionV relativeFrom="paragraph">
            <wp:posOffset>0</wp:posOffset>
          </wp:positionV>
          <wp:extent cx="2244090" cy="798195"/>
          <wp:effectExtent l="0" t="0" r="3810" b="1905"/>
          <wp:wrapNone/>
          <wp:docPr id="909114234" name="Picture 90911423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44090" cy="798195"/>
                  </a:xfrm>
                  <a:prstGeom prst="rect">
                    <a:avLst/>
                  </a:prstGeom>
                </pic:spPr>
              </pic:pic>
            </a:graphicData>
          </a:graphic>
          <wp14:sizeRelH relativeFrom="page">
            <wp14:pctWidth>0</wp14:pctWidth>
          </wp14:sizeRelH>
          <wp14:sizeRelV relativeFrom="page">
            <wp14:pctHeight>0</wp14:pctHeight>
          </wp14:sizeRelV>
        </wp:anchor>
      </w:drawing>
    </w:r>
  </w:p>
  <w:p w:rsidRPr="001D5E7D" w:rsidR="00D44EE8" w:rsidP="001D5E7D" w:rsidRDefault="00D44EE8" w14:paraId="5F18709D" w14:textId="77777777">
    <w:pPr>
      <w:pStyle w:val="Header"/>
      <w:jc w:val="right"/>
      <w:rPr>
        <w:sz w:val="28"/>
        <w:szCs w:val="28"/>
      </w:rPr>
    </w:pPr>
  </w:p>
  <w:p w:rsidR="00D44EE8" w:rsidP="001D5E7D" w:rsidRDefault="00D44EE8" w14:paraId="47A5234E" w14:textId="77777777">
    <w:pPr>
      <w:pStyle w:val="Footer"/>
      <w:jc w:val="right"/>
    </w:pPr>
    <w:r>
      <w:t>IIT: [Contract Title]</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F4944"/>
    <w:multiLevelType w:val="multilevel"/>
    <w:tmpl w:val="CD5CCAD4"/>
    <w:lvl w:ilvl="0">
      <w:start w:val="1"/>
      <w:numFmt w:val="decimal"/>
      <w:lvlText w:val="%1."/>
      <w:lvlJc w:val="left"/>
      <w:pPr>
        <w:ind w:left="360" w:hanging="360"/>
      </w:pPr>
      <w:rPr>
        <w:rFonts w:hint="default"/>
      </w:rPr>
    </w:lvl>
    <w:lvl w:ilvl="1">
      <w:start w:val="1"/>
      <w:numFmt w:val="decimal"/>
      <w:lvlText w:val="%1.%2."/>
      <w:lvlJc w:val="left"/>
      <w:pPr>
        <w:ind w:left="43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871328"/>
    <w:multiLevelType w:val="hybridMultilevel"/>
    <w:tmpl w:val="9D3A5E4A"/>
    <w:lvl w:ilvl="0" w:tplc="6B48460C">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BB966A6"/>
    <w:multiLevelType w:val="multilevel"/>
    <w:tmpl w:val="D6EEF868"/>
    <w:styleLink w:val="CurrentList1"/>
    <w:lvl w:ilvl="0">
      <w:start w:val="1"/>
      <w:numFmt w:val="lowerLetter"/>
      <w:lvlText w:val="%1)"/>
      <w:lvlJc w:val="left"/>
      <w:pPr>
        <w:ind w:left="720" w:hanging="720"/>
      </w:pPr>
      <w:rPr>
        <w:rFonts w:asciiTheme="minorHAnsi" w:hAnsiTheme="minorHAnsi" w:eastAsiaTheme="majorEastAsia" w:cstheme="minorBid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0DB934CA"/>
    <w:multiLevelType w:val="hybridMultilevel"/>
    <w:tmpl w:val="EC46F9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693778"/>
    <w:multiLevelType w:val="multilevel"/>
    <w:tmpl w:val="CD5CCAD4"/>
    <w:lvl w:ilvl="0">
      <w:start w:val="1"/>
      <w:numFmt w:val="decimal"/>
      <w:lvlText w:val="%1."/>
      <w:lvlJc w:val="left"/>
      <w:pPr>
        <w:ind w:left="360" w:hanging="360"/>
      </w:pPr>
      <w:rPr>
        <w:rFonts w:hint="default"/>
      </w:rPr>
    </w:lvl>
    <w:lvl w:ilvl="1">
      <w:start w:val="1"/>
      <w:numFmt w:val="decimal"/>
      <w:lvlText w:val="%1.%2."/>
      <w:lvlJc w:val="left"/>
      <w:pPr>
        <w:ind w:left="43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1907C24"/>
    <w:multiLevelType w:val="hybridMultilevel"/>
    <w:tmpl w:val="97F6296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19F3B4B"/>
    <w:multiLevelType w:val="hybridMultilevel"/>
    <w:tmpl w:val="E90C30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726C5E"/>
    <w:multiLevelType w:val="multilevel"/>
    <w:tmpl w:val="5AD293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61E7FE9"/>
    <w:multiLevelType w:val="hybridMultilevel"/>
    <w:tmpl w:val="9DF42436"/>
    <w:lvl w:ilvl="0" w:tplc="D57210B0">
      <w:start w:val="1"/>
      <w:numFmt w:val="lowerLetter"/>
      <w:lvlText w:val="%1)"/>
      <w:lvlJc w:val="left"/>
      <w:pPr>
        <w:ind w:left="1080" w:hanging="720"/>
      </w:pPr>
      <w:rPr>
        <w:rFonts w:hint="default" w:asciiTheme="minorHAnsi" w:hAnsiTheme="minorHAnsi" w:eastAsiaTheme="majorEastAsia" w:cstheme="minorBidi"/>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6A65E39"/>
    <w:multiLevelType w:val="hybridMultilevel"/>
    <w:tmpl w:val="7BF4C0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2939A3"/>
    <w:multiLevelType w:val="hybridMultilevel"/>
    <w:tmpl w:val="CE7AD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B11C97"/>
    <w:multiLevelType w:val="hybridMultilevel"/>
    <w:tmpl w:val="295C3B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A931026"/>
    <w:multiLevelType w:val="hybridMultilevel"/>
    <w:tmpl w:val="4EE2C2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2E7AEB"/>
    <w:multiLevelType w:val="multilevel"/>
    <w:tmpl w:val="CD5CCAD4"/>
    <w:lvl w:ilvl="0">
      <w:start w:val="1"/>
      <w:numFmt w:val="decimal"/>
      <w:lvlText w:val="%1."/>
      <w:lvlJc w:val="left"/>
      <w:pPr>
        <w:ind w:left="360" w:hanging="360"/>
      </w:pPr>
      <w:rPr>
        <w:rFonts w:hint="default"/>
      </w:rPr>
    </w:lvl>
    <w:lvl w:ilvl="1">
      <w:start w:val="1"/>
      <w:numFmt w:val="decimal"/>
      <w:lvlText w:val="%1.%2."/>
      <w:lvlJc w:val="left"/>
      <w:pPr>
        <w:ind w:left="43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DBE62A9"/>
    <w:multiLevelType w:val="hybridMultilevel"/>
    <w:tmpl w:val="6DB2E4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F833F6A"/>
    <w:multiLevelType w:val="hybridMultilevel"/>
    <w:tmpl w:val="100A96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3DA3271"/>
    <w:multiLevelType w:val="hybridMultilevel"/>
    <w:tmpl w:val="54129524"/>
    <w:lvl w:ilvl="0" w:tplc="FFFFFFFF">
      <w:start w:val="1"/>
      <w:numFmt w:val="lowerLetter"/>
      <w:lvlText w:val="%1)"/>
      <w:lvlJc w:val="left"/>
      <w:pPr>
        <w:ind w:left="720" w:hanging="720"/>
      </w:pPr>
      <w:rPr>
        <w:rFonts w:asciiTheme="minorHAnsi" w:hAnsiTheme="minorHAnsi" w:eastAsiaTheme="majorEastAsia" w:cstheme="minorBidi"/>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43A1F6A"/>
    <w:multiLevelType w:val="hybridMultilevel"/>
    <w:tmpl w:val="D8A606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452C7199"/>
    <w:multiLevelType w:val="hybridMultilevel"/>
    <w:tmpl w:val="80606100"/>
    <w:lvl w:ilvl="0" w:tplc="61E4F5B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F327FD8"/>
    <w:multiLevelType w:val="hybridMultilevel"/>
    <w:tmpl w:val="1396CA70"/>
    <w:lvl w:ilvl="0" w:tplc="B1CA2E60">
      <w:numFmt w:val="bullet"/>
      <w:lvlText w:val="•"/>
      <w:lvlJc w:val="left"/>
      <w:pPr>
        <w:ind w:left="1080" w:hanging="720"/>
      </w:pPr>
      <w:rPr>
        <w:rFonts w:hint="default" w:ascii="Calibri" w:hAnsi="Calibri" w:cs="Calibri" w:eastAsiaTheme="majorEastAsia"/>
      </w:rPr>
    </w:lvl>
    <w:lvl w:ilvl="1" w:tplc="B0ECC976">
      <w:numFmt w:val="bullet"/>
      <w:lvlText w:val="-"/>
      <w:lvlJc w:val="left"/>
      <w:pPr>
        <w:ind w:left="1800" w:hanging="720"/>
      </w:pPr>
      <w:rPr>
        <w:rFonts w:hint="default" w:ascii="Calibri" w:hAnsi="Calibri" w:cs="Calibri" w:eastAsiaTheme="majorEastAsia"/>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FB16EAE"/>
    <w:multiLevelType w:val="hybridMultilevel"/>
    <w:tmpl w:val="BDD651EA"/>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53C32B52"/>
    <w:multiLevelType w:val="multilevel"/>
    <w:tmpl w:val="6C9622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555C03DC"/>
    <w:multiLevelType w:val="hybridMultilevel"/>
    <w:tmpl w:val="759C80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1F5339E"/>
    <w:multiLevelType w:val="hybridMultilevel"/>
    <w:tmpl w:val="5B8C7B06"/>
    <w:lvl w:ilvl="0" w:tplc="FFFFFFFF">
      <w:numFmt w:val="bullet"/>
      <w:lvlText w:val="•"/>
      <w:lvlJc w:val="left"/>
      <w:pPr>
        <w:ind w:left="1080" w:hanging="720"/>
      </w:pPr>
      <w:rPr>
        <w:rFonts w:hint="default" w:ascii="Calibri" w:hAnsi="Calibri" w:cs="Calibri" w:eastAsiaTheme="majorEastAsia"/>
      </w:rPr>
    </w:lvl>
    <w:lvl w:ilvl="1" w:tplc="B1CA2E60">
      <w:numFmt w:val="bullet"/>
      <w:lvlText w:val="•"/>
      <w:lvlJc w:val="left"/>
      <w:pPr>
        <w:ind w:left="1440" w:hanging="360"/>
      </w:pPr>
      <w:rPr>
        <w:rFonts w:hint="default" w:ascii="Calibri" w:hAnsi="Calibri" w:cs="Calibri" w:eastAsiaTheme="majorEastAsia"/>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4" w15:restartNumberingAfterBreak="0">
    <w:nsid w:val="626467C9"/>
    <w:multiLevelType w:val="hybridMultilevel"/>
    <w:tmpl w:val="0B6ED764"/>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5" w15:restartNumberingAfterBreak="0">
    <w:nsid w:val="64223DE6"/>
    <w:multiLevelType w:val="multilevel"/>
    <w:tmpl w:val="CD5CCAD4"/>
    <w:lvl w:ilvl="0">
      <w:start w:val="1"/>
      <w:numFmt w:val="decimal"/>
      <w:lvlText w:val="%1."/>
      <w:lvlJc w:val="left"/>
      <w:pPr>
        <w:ind w:left="360" w:hanging="360"/>
      </w:pPr>
      <w:rPr>
        <w:rFonts w:hint="default"/>
      </w:rPr>
    </w:lvl>
    <w:lvl w:ilvl="1">
      <w:start w:val="1"/>
      <w:numFmt w:val="decimal"/>
      <w:lvlText w:val="%1.%2."/>
      <w:lvlJc w:val="left"/>
      <w:pPr>
        <w:ind w:left="43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ABF7BCB"/>
    <w:multiLevelType w:val="hybridMultilevel"/>
    <w:tmpl w:val="A4887038"/>
    <w:lvl w:ilvl="0" w:tplc="C8364B8C">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C9C677E"/>
    <w:multiLevelType w:val="hybridMultilevel"/>
    <w:tmpl w:val="88CC777C"/>
    <w:lvl w:ilvl="0" w:tplc="6E3A4A7A">
      <w:start w:val="4"/>
      <w:numFmt w:val="bullet"/>
      <w:lvlText w:val="·"/>
      <w:lvlJc w:val="left"/>
      <w:pPr>
        <w:ind w:left="720" w:hanging="360"/>
      </w:pPr>
      <w:rPr>
        <w:rFonts w:hint="default" w:ascii="Calibri" w:hAnsi="Calibri" w:cs="Calibri" w:eastAsiaTheme="maj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6BE3031"/>
    <w:multiLevelType w:val="hybridMultilevel"/>
    <w:tmpl w:val="DFE02368"/>
    <w:lvl w:ilvl="0" w:tplc="CD1AEBD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8680C7C"/>
    <w:multiLevelType w:val="hybridMultilevel"/>
    <w:tmpl w:val="8C482C4A"/>
    <w:lvl w:ilvl="0" w:tplc="7D62B86C">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83343119">
    <w:abstractNumId w:val="25"/>
  </w:num>
  <w:num w:numId="2" w16cid:durableId="1087116861">
    <w:abstractNumId w:val="18"/>
  </w:num>
  <w:num w:numId="3" w16cid:durableId="222179993">
    <w:abstractNumId w:val="8"/>
  </w:num>
  <w:num w:numId="4" w16cid:durableId="842670476">
    <w:abstractNumId w:val="29"/>
  </w:num>
  <w:num w:numId="5" w16cid:durableId="483737255">
    <w:abstractNumId w:val="17"/>
  </w:num>
  <w:num w:numId="6" w16cid:durableId="247083713">
    <w:abstractNumId w:val="19"/>
  </w:num>
  <w:num w:numId="7" w16cid:durableId="1601183346">
    <w:abstractNumId w:val="23"/>
  </w:num>
  <w:num w:numId="8" w16cid:durableId="1283422684">
    <w:abstractNumId w:val="20"/>
  </w:num>
  <w:num w:numId="9" w16cid:durableId="1474904659">
    <w:abstractNumId w:val="1"/>
  </w:num>
  <w:num w:numId="10" w16cid:durableId="1629969163">
    <w:abstractNumId w:val="5"/>
  </w:num>
  <w:num w:numId="11" w16cid:durableId="797650872">
    <w:abstractNumId w:val="26"/>
  </w:num>
  <w:num w:numId="12" w16cid:durableId="1465656250">
    <w:abstractNumId w:val="14"/>
  </w:num>
  <w:num w:numId="13" w16cid:durableId="663972081">
    <w:abstractNumId w:val="15"/>
  </w:num>
  <w:num w:numId="14" w16cid:durableId="624312808">
    <w:abstractNumId w:val="11"/>
  </w:num>
  <w:num w:numId="15" w16cid:durableId="1639602026">
    <w:abstractNumId w:val="22"/>
  </w:num>
  <w:num w:numId="16" w16cid:durableId="1448235778">
    <w:abstractNumId w:val="27"/>
  </w:num>
  <w:num w:numId="17" w16cid:durableId="1370687694">
    <w:abstractNumId w:val="24"/>
  </w:num>
  <w:num w:numId="18" w16cid:durableId="775759775">
    <w:abstractNumId w:val="12"/>
  </w:num>
  <w:num w:numId="19" w16cid:durableId="1155300193">
    <w:abstractNumId w:val="3"/>
  </w:num>
  <w:num w:numId="20" w16cid:durableId="191917641">
    <w:abstractNumId w:val="10"/>
  </w:num>
  <w:num w:numId="21" w16cid:durableId="1247493207">
    <w:abstractNumId w:val="16"/>
  </w:num>
  <w:num w:numId="22" w16cid:durableId="1211573565">
    <w:abstractNumId w:val="2"/>
  </w:num>
  <w:num w:numId="23" w16cid:durableId="114640810">
    <w:abstractNumId w:val="6"/>
  </w:num>
  <w:num w:numId="24" w16cid:durableId="216936204">
    <w:abstractNumId w:val="4"/>
  </w:num>
  <w:num w:numId="25" w16cid:durableId="1480728163">
    <w:abstractNumId w:val="0"/>
  </w:num>
  <w:num w:numId="26" w16cid:durableId="2111076597">
    <w:abstractNumId w:val="13"/>
  </w:num>
  <w:num w:numId="27" w16cid:durableId="739332026">
    <w:abstractNumId w:val="28"/>
  </w:num>
  <w:num w:numId="28" w16cid:durableId="1771513075">
    <w:abstractNumId w:val="9"/>
  </w:num>
  <w:num w:numId="29" w16cid:durableId="539827166">
    <w:abstractNumId w:val="7"/>
  </w:num>
  <w:num w:numId="30" w16cid:durableId="158761669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856"/>
    <w:rsid w:val="000025BF"/>
    <w:rsid w:val="00002EE7"/>
    <w:rsid w:val="00010883"/>
    <w:rsid w:val="00015E8E"/>
    <w:rsid w:val="000276BD"/>
    <w:rsid w:val="00031940"/>
    <w:rsid w:val="000354A2"/>
    <w:rsid w:val="00040861"/>
    <w:rsid w:val="00042806"/>
    <w:rsid w:val="00044344"/>
    <w:rsid w:val="000447A1"/>
    <w:rsid w:val="000502B4"/>
    <w:rsid w:val="000517EC"/>
    <w:rsid w:val="00053D3D"/>
    <w:rsid w:val="000555B1"/>
    <w:rsid w:val="00057FA2"/>
    <w:rsid w:val="0006143D"/>
    <w:rsid w:val="000624D4"/>
    <w:rsid w:val="00064FAC"/>
    <w:rsid w:val="000670EA"/>
    <w:rsid w:val="000703DB"/>
    <w:rsid w:val="00070406"/>
    <w:rsid w:val="0007115C"/>
    <w:rsid w:val="000719C1"/>
    <w:rsid w:val="00081375"/>
    <w:rsid w:val="0008563E"/>
    <w:rsid w:val="0008613A"/>
    <w:rsid w:val="00086636"/>
    <w:rsid w:val="00090249"/>
    <w:rsid w:val="00097DD8"/>
    <w:rsid w:val="000A17D3"/>
    <w:rsid w:val="000A390F"/>
    <w:rsid w:val="000B4D31"/>
    <w:rsid w:val="000C1E58"/>
    <w:rsid w:val="000D6235"/>
    <w:rsid w:val="000D7D77"/>
    <w:rsid w:val="000E2D52"/>
    <w:rsid w:val="000F673F"/>
    <w:rsid w:val="000F6B9C"/>
    <w:rsid w:val="00101203"/>
    <w:rsid w:val="0010258D"/>
    <w:rsid w:val="00103634"/>
    <w:rsid w:val="00106BAD"/>
    <w:rsid w:val="00111ECA"/>
    <w:rsid w:val="00113090"/>
    <w:rsid w:val="00113C56"/>
    <w:rsid w:val="00113F76"/>
    <w:rsid w:val="00115C8E"/>
    <w:rsid w:val="00116257"/>
    <w:rsid w:val="00116ADB"/>
    <w:rsid w:val="00127244"/>
    <w:rsid w:val="0013285E"/>
    <w:rsid w:val="0014252A"/>
    <w:rsid w:val="001515A8"/>
    <w:rsid w:val="00157278"/>
    <w:rsid w:val="00170FB3"/>
    <w:rsid w:val="0017593E"/>
    <w:rsid w:val="001802F5"/>
    <w:rsid w:val="001810D2"/>
    <w:rsid w:val="00186370"/>
    <w:rsid w:val="001873A7"/>
    <w:rsid w:val="001948CD"/>
    <w:rsid w:val="00196357"/>
    <w:rsid w:val="001A0344"/>
    <w:rsid w:val="001B27B5"/>
    <w:rsid w:val="001C51D6"/>
    <w:rsid w:val="001C6379"/>
    <w:rsid w:val="001C6633"/>
    <w:rsid w:val="001C6E98"/>
    <w:rsid w:val="001D13DE"/>
    <w:rsid w:val="001D5E7D"/>
    <w:rsid w:val="001D77F5"/>
    <w:rsid w:val="001E02D9"/>
    <w:rsid w:val="001E404F"/>
    <w:rsid w:val="00212A4A"/>
    <w:rsid w:val="002141CF"/>
    <w:rsid w:val="002224FB"/>
    <w:rsid w:val="0023118D"/>
    <w:rsid w:val="00232670"/>
    <w:rsid w:val="00235630"/>
    <w:rsid w:val="002361F5"/>
    <w:rsid w:val="00237A33"/>
    <w:rsid w:val="00242380"/>
    <w:rsid w:val="0024343B"/>
    <w:rsid w:val="00250495"/>
    <w:rsid w:val="00251286"/>
    <w:rsid w:val="00252067"/>
    <w:rsid w:val="00256C20"/>
    <w:rsid w:val="00260684"/>
    <w:rsid w:val="0026200E"/>
    <w:rsid w:val="00265483"/>
    <w:rsid w:val="0026616F"/>
    <w:rsid w:val="002664F9"/>
    <w:rsid w:val="00272CD3"/>
    <w:rsid w:val="0027331C"/>
    <w:rsid w:val="00281861"/>
    <w:rsid w:val="0028699F"/>
    <w:rsid w:val="002875D8"/>
    <w:rsid w:val="002928F5"/>
    <w:rsid w:val="002946C6"/>
    <w:rsid w:val="002961C0"/>
    <w:rsid w:val="002A13D7"/>
    <w:rsid w:val="002A43DA"/>
    <w:rsid w:val="002A6B8B"/>
    <w:rsid w:val="002B381B"/>
    <w:rsid w:val="002B4109"/>
    <w:rsid w:val="002C0FED"/>
    <w:rsid w:val="002C3A20"/>
    <w:rsid w:val="002C5E40"/>
    <w:rsid w:val="002D0282"/>
    <w:rsid w:val="002D140D"/>
    <w:rsid w:val="002D143C"/>
    <w:rsid w:val="002D1689"/>
    <w:rsid w:val="002D49B1"/>
    <w:rsid w:val="002D5951"/>
    <w:rsid w:val="002D5FA5"/>
    <w:rsid w:val="002DD368"/>
    <w:rsid w:val="002E3C10"/>
    <w:rsid w:val="002F0BA9"/>
    <w:rsid w:val="002F3E60"/>
    <w:rsid w:val="003045B7"/>
    <w:rsid w:val="00312AF3"/>
    <w:rsid w:val="00314CC7"/>
    <w:rsid w:val="003151B8"/>
    <w:rsid w:val="00324A32"/>
    <w:rsid w:val="00331752"/>
    <w:rsid w:val="00332E3D"/>
    <w:rsid w:val="0033390E"/>
    <w:rsid w:val="00333E29"/>
    <w:rsid w:val="00334CDD"/>
    <w:rsid w:val="00335072"/>
    <w:rsid w:val="00335849"/>
    <w:rsid w:val="003359E8"/>
    <w:rsid w:val="00342215"/>
    <w:rsid w:val="0034358D"/>
    <w:rsid w:val="00344EE9"/>
    <w:rsid w:val="00346125"/>
    <w:rsid w:val="00351398"/>
    <w:rsid w:val="00352B5A"/>
    <w:rsid w:val="00360D8B"/>
    <w:rsid w:val="00364847"/>
    <w:rsid w:val="00366023"/>
    <w:rsid w:val="00366F37"/>
    <w:rsid w:val="00371297"/>
    <w:rsid w:val="003754D6"/>
    <w:rsid w:val="003826C4"/>
    <w:rsid w:val="00384CD4"/>
    <w:rsid w:val="003855B1"/>
    <w:rsid w:val="003A030A"/>
    <w:rsid w:val="003A0C25"/>
    <w:rsid w:val="003A1FAE"/>
    <w:rsid w:val="003A28C9"/>
    <w:rsid w:val="003A6E9B"/>
    <w:rsid w:val="003B105B"/>
    <w:rsid w:val="003B6020"/>
    <w:rsid w:val="003C1807"/>
    <w:rsid w:val="003C1AEC"/>
    <w:rsid w:val="003C6A84"/>
    <w:rsid w:val="003E2D0F"/>
    <w:rsid w:val="003E3586"/>
    <w:rsid w:val="003F5C84"/>
    <w:rsid w:val="003F6EF5"/>
    <w:rsid w:val="00405C59"/>
    <w:rsid w:val="00406C28"/>
    <w:rsid w:val="00411A86"/>
    <w:rsid w:val="00415285"/>
    <w:rsid w:val="00421316"/>
    <w:rsid w:val="0042440A"/>
    <w:rsid w:val="00426614"/>
    <w:rsid w:val="0042798A"/>
    <w:rsid w:val="004301A1"/>
    <w:rsid w:val="004408F1"/>
    <w:rsid w:val="00441CF8"/>
    <w:rsid w:val="004434B4"/>
    <w:rsid w:val="00447131"/>
    <w:rsid w:val="00453D5A"/>
    <w:rsid w:val="00462EE4"/>
    <w:rsid w:val="004652F7"/>
    <w:rsid w:val="00476001"/>
    <w:rsid w:val="00477D26"/>
    <w:rsid w:val="004824A2"/>
    <w:rsid w:val="00494C31"/>
    <w:rsid w:val="004A2FCF"/>
    <w:rsid w:val="004A3843"/>
    <w:rsid w:val="004A40BF"/>
    <w:rsid w:val="004A5E83"/>
    <w:rsid w:val="004A7E7A"/>
    <w:rsid w:val="004B0DC8"/>
    <w:rsid w:val="004B49FE"/>
    <w:rsid w:val="004B7DA0"/>
    <w:rsid w:val="004C07B8"/>
    <w:rsid w:val="004C1B72"/>
    <w:rsid w:val="004C3FE0"/>
    <w:rsid w:val="004C5D93"/>
    <w:rsid w:val="004D0BA7"/>
    <w:rsid w:val="004D4FD7"/>
    <w:rsid w:val="004D7990"/>
    <w:rsid w:val="004E2834"/>
    <w:rsid w:val="004F053A"/>
    <w:rsid w:val="004F0679"/>
    <w:rsid w:val="004F470D"/>
    <w:rsid w:val="004F4F19"/>
    <w:rsid w:val="0051407F"/>
    <w:rsid w:val="00515ECA"/>
    <w:rsid w:val="0051774E"/>
    <w:rsid w:val="005204CE"/>
    <w:rsid w:val="00530856"/>
    <w:rsid w:val="005313E9"/>
    <w:rsid w:val="00533B59"/>
    <w:rsid w:val="00542661"/>
    <w:rsid w:val="00552363"/>
    <w:rsid w:val="00552FD1"/>
    <w:rsid w:val="005602F9"/>
    <w:rsid w:val="00561035"/>
    <w:rsid w:val="0056189E"/>
    <w:rsid w:val="005631DC"/>
    <w:rsid w:val="005706C0"/>
    <w:rsid w:val="00571C02"/>
    <w:rsid w:val="005732E6"/>
    <w:rsid w:val="0057482A"/>
    <w:rsid w:val="00574899"/>
    <w:rsid w:val="0057493C"/>
    <w:rsid w:val="00577F71"/>
    <w:rsid w:val="00580F4B"/>
    <w:rsid w:val="00581B46"/>
    <w:rsid w:val="005842D7"/>
    <w:rsid w:val="0058664C"/>
    <w:rsid w:val="00590AA2"/>
    <w:rsid w:val="0059228E"/>
    <w:rsid w:val="00595519"/>
    <w:rsid w:val="005974DB"/>
    <w:rsid w:val="005A5D7C"/>
    <w:rsid w:val="005A6E24"/>
    <w:rsid w:val="005B5E29"/>
    <w:rsid w:val="005B6F02"/>
    <w:rsid w:val="005C1D31"/>
    <w:rsid w:val="005C553C"/>
    <w:rsid w:val="005C5DC8"/>
    <w:rsid w:val="005D17C4"/>
    <w:rsid w:val="005D5195"/>
    <w:rsid w:val="005D79D7"/>
    <w:rsid w:val="005E2A4A"/>
    <w:rsid w:val="005E772F"/>
    <w:rsid w:val="005E7D25"/>
    <w:rsid w:val="00600FBF"/>
    <w:rsid w:val="00612405"/>
    <w:rsid w:val="00612CBF"/>
    <w:rsid w:val="006270F4"/>
    <w:rsid w:val="00627ACE"/>
    <w:rsid w:val="00630EAE"/>
    <w:rsid w:val="00635CE7"/>
    <w:rsid w:val="006430C6"/>
    <w:rsid w:val="00643B2F"/>
    <w:rsid w:val="006533E0"/>
    <w:rsid w:val="0066157D"/>
    <w:rsid w:val="00671BF3"/>
    <w:rsid w:val="00672753"/>
    <w:rsid w:val="00673E1F"/>
    <w:rsid w:val="00676286"/>
    <w:rsid w:val="006769EF"/>
    <w:rsid w:val="00677B0D"/>
    <w:rsid w:val="00681CD1"/>
    <w:rsid w:val="00685858"/>
    <w:rsid w:val="00692724"/>
    <w:rsid w:val="00693936"/>
    <w:rsid w:val="0069713B"/>
    <w:rsid w:val="0069741A"/>
    <w:rsid w:val="006A3D58"/>
    <w:rsid w:val="006A5A14"/>
    <w:rsid w:val="006B1CF7"/>
    <w:rsid w:val="006B407A"/>
    <w:rsid w:val="006B40F6"/>
    <w:rsid w:val="006B53BE"/>
    <w:rsid w:val="006B664B"/>
    <w:rsid w:val="006B6C29"/>
    <w:rsid w:val="006C218C"/>
    <w:rsid w:val="006C4F45"/>
    <w:rsid w:val="006D01E6"/>
    <w:rsid w:val="006D130F"/>
    <w:rsid w:val="006D26DE"/>
    <w:rsid w:val="006E1023"/>
    <w:rsid w:val="006E667C"/>
    <w:rsid w:val="006F0FCD"/>
    <w:rsid w:val="006F159E"/>
    <w:rsid w:val="006F5008"/>
    <w:rsid w:val="006F6BC7"/>
    <w:rsid w:val="006F711B"/>
    <w:rsid w:val="006F73EB"/>
    <w:rsid w:val="00706CCA"/>
    <w:rsid w:val="00707D00"/>
    <w:rsid w:val="00714E60"/>
    <w:rsid w:val="0072062A"/>
    <w:rsid w:val="00723BE8"/>
    <w:rsid w:val="00724465"/>
    <w:rsid w:val="00726608"/>
    <w:rsid w:val="00726877"/>
    <w:rsid w:val="00733607"/>
    <w:rsid w:val="0074062E"/>
    <w:rsid w:val="00743109"/>
    <w:rsid w:val="007536A1"/>
    <w:rsid w:val="007601DC"/>
    <w:rsid w:val="007606A0"/>
    <w:rsid w:val="00760ECD"/>
    <w:rsid w:val="00762BA0"/>
    <w:rsid w:val="00763889"/>
    <w:rsid w:val="0077030E"/>
    <w:rsid w:val="00770D27"/>
    <w:rsid w:val="00775244"/>
    <w:rsid w:val="00792CF1"/>
    <w:rsid w:val="007944CA"/>
    <w:rsid w:val="00795FD4"/>
    <w:rsid w:val="00797A49"/>
    <w:rsid w:val="007A35A7"/>
    <w:rsid w:val="007B6113"/>
    <w:rsid w:val="007C0CDA"/>
    <w:rsid w:val="007C17AF"/>
    <w:rsid w:val="007C2059"/>
    <w:rsid w:val="007D07CD"/>
    <w:rsid w:val="007D1D48"/>
    <w:rsid w:val="007D2922"/>
    <w:rsid w:val="007D36D8"/>
    <w:rsid w:val="007D71F2"/>
    <w:rsid w:val="007E5F33"/>
    <w:rsid w:val="007E6FA5"/>
    <w:rsid w:val="007F366B"/>
    <w:rsid w:val="0081125F"/>
    <w:rsid w:val="008146D0"/>
    <w:rsid w:val="00821310"/>
    <w:rsid w:val="008302C9"/>
    <w:rsid w:val="008322D6"/>
    <w:rsid w:val="00841AF0"/>
    <w:rsid w:val="0084528F"/>
    <w:rsid w:val="008469E6"/>
    <w:rsid w:val="00851422"/>
    <w:rsid w:val="00852DA2"/>
    <w:rsid w:val="00853E84"/>
    <w:rsid w:val="00880A55"/>
    <w:rsid w:val="00881545"/>
    <w:rsid w:val="0088412F"/>
    <w:rsid w:val="00886F5E"/>
    <w:rsid w:val="00890557"/>
    <w:rsid w:val="00893298"/>
    <w:rsid w:val="008948D1"/>
    <w:rsid w:val="008A566F"/>
    <w:rsid w:val="008B0468"/>
    <w:rsid w:val="008B1F13"/>
    <w:rsid w:val="008B3C1D"/>
    <w:rsid w:val="008C0AEE"/>
    <w:rsid w:val="008C1ACD"/>
    <w:rsid w:val="008C66B3"/>
    <w:rsid w:val="008D3118"/>
    <w:rsid w:val="008D6725"/>
    <w:rsid w:val="008D7F34"/>
    <w:rsid w:val="008E05BD"/>
    <w:rsid w:val="008E38F6"/>
    <w:rsid w:val="008E3AC3"/>
    <w:rsid w:val="008E4F92"/>
    <w:rsid w:val="00902030"/>
    <w:rsid w:val="009029EB"/>
    <w:rsid w:val="00904F90"/>
    <w:rsid w:val="00906378"/>
    <w:rsid w:val="00907E3B"/>
    <w:rsid w:val="00911A97"/>
    <w:rsid w:val="0091207A"/>
    <w:rsid w:val="00912C41"/>
    <w:rsid w:val="00915C77"/>
    <w:rsid w:val="0091620F"/>
    <w:rsid w:val="009208FB"/>
    <w:rsid w:val="009326EF"/>
    <w:rsid w:val="00935ABF"/>
    <w:rsid w:val="009364A3"/>
    <w:rsid w:val="009404DF"/>
    <w:rsid w:val="00945313"/>
    <w:rsid w:val="00947AEE"/>
    <w:rsid w:val="00951F04"/>
    <w:rsid w:val="00954053"/>
    <w:rsid w:val="009557AF"/>
    <w:rsid w:val="009613A1"/>
    <w:rsid w:val="00962F14"/>
    <w:rsid w:val="00963620"/>
    <w:rsid w:val="00963C3B"/>
    <w:rsid w:val="00967402"/>
    <w:rsid w:val="00974800"/>
    <w:rsid w:val="009763BD"/>
    <w:rsid w:val="00983429"/>
    <w:rsid w:val="0098428C"/>
    <w:rsid w:val="00986515"/>
    <w:rsid w:val="009869A3"/>
    <w:rsid w:val="0099235D"/>
    <w:rsid w:val="009A36CB"/>
    <w:rsid w:val="009A3E48"/>
    <w:rsid w:val="009B0693"/>
    <w:rsid w:val="009B277E"/>
    <w:rsid w:val="009B3BB0"/>
    <w:rsid w:val="009B4A9A"/>
    <w:rsid w:val="009B64F4"/>
    <w:rsid w:val="009C0B16"/>
    <w:rsid w:val="009C4282"/>
    <w:rsid w:val="009D1CAE"/>
    <w:rsid w:val="009D529B"/>
    <w:rsid w:val="009D6312"/>
    <w:rsid w:val="009E61C8"/>
    <w:rsid w:val="009F2F99"/>
    <w:rsid w:val="009F33BA"/>
    <w:rsid w:val="009F3A28"/>
    <w:rsid w:val="009F7B5C"/>
    <w:rsid w:val="009F7C20"/>
    <w:rsid w:val="00A05BA2"/>
    <w:rsid w:val="00A16AE4"/>
    <w:rsid w:val="00A23755"/>
    <w:rsid w:val="00A24EE6"/>
    <w:rsid w:val="00A33EA7"/>
    <w:rsid w:val="00A3408D"/>
    <w:rsid w:val="00A426AC"/>
    <w:rsid w:val="00A427D4"/>
    <w:rsid w:val="00A42D7A"/>
    <w:rsid w:val="00A443C1"/>
    <w:rsid w:val="00A44CC0"/>
    <w:rsid w:val="00A46D90"/>
    <w:rsid w:val="00A52185"/>
    <w:rsid w:val="00A54AE9"/>
    <w:rsid w:val="00A6140C"/>
    <w:rsid w:val="00A71A1A"/>
    <w:rsid w:val="00A93C53"/>
    <w:rsid w:val="00A950CE"/>
    <w:rsid w:val="00A95198"/>
    <w:rsid w:val="00A95900"/>
    <w:rsid w:val="00A97623"/>
    <w:rsid w:val="00AA2930"/>
    <w:rsid w:val="00AA2C2E"/>
    <w:rsid w:val="00AA3A49"/>
    <w:rsid w:val="00AA6D98"/>
    <w:rsid w:val="00AB019A"/>
    <w:rsid w:val="00AB6D4C"/>
    <w:rsid w:val="00AB7D14"/>
    <w:rsid w:val="00AC0C49"/>
    <w:rsid w:val="00AC2BBB"/>
    <w:rsid w:val="00AC6AB1"/>
    <w:rsid w:val="00AD256A"/>
    <w:rsid w:val="00AD2F81"/>
    <w:rsid w:val="00AD7745"/>
    <w:rsid w:val="00AE1207"/>
    <w:rsid w:val="00AE20B6"/>
    <w:rsid w:val="00AE2E6D"/>
    <w:rsid w:val="00AE2EE4"/>
    <w:rsid w:val="00AE6D79"/>
    <w:rsid w:val="00AE776C"/>
    <w:rsid w:val="00B10B4D"/>
    <w:rsid w:val="00B11DB0"/>
    <w:rsid w:val="00B1482B"/>
    <w:rsid w:val="00B17CB2"/>
    <w:rsid w:val="00B2476E"/>
    <w:rsid w:val="00B25DE2"/>
    <w:rsid w:val="00B308F7"/>
    <w:rsid w:val="00B31A33"/>
    <w:rsid w:val="00B335FA"/>
    <w:rsid w:val="00B37AB0"/>
    <w:rsid w:val="00B42A20"/>
    <w:rsid w:val="00B4304A"/>
    <w:rsid w:val="00B4409A"/>
    <w:rsid w:val="00B464C9"/>
    <w:rsid w:val="00B518A8"/>
    <w:rsid w:val="00B52727"/>
    <w:rsid w:val="00B53547"/>
    <w:rsid w:val="00B5734F"/>
    <w:rsid w:val="00B57978"/>
    <w:rsid w:val="00B639D5"/>
    <w:rsid w:val="00B64DC9"/>
    <w:rsid w:val="00B66712"/>
    <w:rsid w:val="00B70555"/>
    <w:rsid w:val="00B73007"/>
    <w:rsid w:val="00B754CB"/>
    <w:rsid w:val="00B7626A"/>
    <w:rsid w:val="00B86C3F"/>
    <w:rsid w:val="00B90AC4"/>
    <w:rsid w:val="00B90C38"/>
    <w:rsid w:val="00B921FC"/>
    <w:rsid w:val="00B97C30"/>
    <w:rsid w:val="00BA0476"/>
    <w:rsid w:val="00BA480A"/>
    <w:rsid w:val="00BA58EF"/>
    <w:rsid w:val="00BA6458"/>
    <w:rsid w:val="00BA781A"/>
    <w:rsid w:val="00BB5DC1"/>
    <w:rsid w:val="00BD4D17"/>
    <w:rsid w:val="00BD78BF"/>
    <w:rsid w:val="00BE0CDD"/>
    <w:rsid w:val="00BE70F9"/>
    <w:rsid w:val="00BF05E0"/>
    <w:rsid w:val="00BF4119"/>
    <w:rsid w:val="00C003BC"/>
    <w:rsid w:val="00C2034E"/>
    <w:rsid w:val="00C210F2"/>
    <w:rsid w:val="00C22499"/>
    <w:rsid w:val="00C23E58"/>
    <w:rsid w:val="00C24794"/>
    <w:rsid w:val="00C25270"/>
    <w:rsid w:val="00C3019E"/>
    <w:rsid w:val="00C30DCE"/>
    <w:rsid w:val="00C36A54"/>
    <w:rsid w:val="00C36FDB"/>
    <w:rsid w:val="00C40343"/>
    <w:rsid w:val="00C43816"/>
    <w:rsid w:val="00C46E1A"/>
    <w:rsid w:val="00C52302"/>
    <w:rsid w:val="00C5263F"/>
    <w:rsid w:val="00C546FE"/>
    <w:rsid w:val="00C55111"/>
    <w:rsid w:val="00C61243"/>
    <w:rsid w:val="00C67DB4"/>
    <w:rsid w:val="00C71148"/>
    <w:rsid w:val="00C81E4B"/>
    <w:rsid w:val="00C907FF"/>
    <w:rsid w:val="00C91ED5"/>
    <w:rsid w:val="00C9696F"/>
    <w:rsid w:val="00C97493"/>
    <w:rsid w:val="00C977D4"/>
    <w:rsid w:val="00CA113F"/>
    <w:rsid w:val="00CA199D"/>
    <w:rsid w:val="00CA2BB5"/>
    <w:rsid w:val="00CA40D4"/>
    <w:rsid w:val="00CB3B1D"/>
    <w:rsid w:val="00CB4759"/>
    <w:rsid w:val="00CB4968"/>
    <w:rsid w:val="00CB72AA"/>
    <w:rsid w:val="00CC1AE5"/>
    <w:rsid w:val="00CC1C55"/>
    <w:rsid w:val="00CC2A99"/>
    <w:rsid w:val="00CC2C42"/>
    <w:rsid w:val="00CD08BE"/>
    <w:rsid w:val="00CD0C1B"/>
    <w:rsid w:val="00CE67A6"/>
    <w:rsid w:val="00CE6C89"/>
    <w:rsid w:val="00CF04CD"/>
    <w:rsid w:val="00CF6B70"/>
    <w:rsid w:val="00D025BB"/>
    <w:rsid w:val="00D060B7"/>
    <w:rsid w:val="00D0617E"/>
    <w:rsid w:val="00D11F23"/>
    <w:rsid w:val="00D17798"/>
    <w:rsid w:val="00D22193"/>
    <w:rsid w:val="00D22E9D"/>
    <w:rsid w:val="00D23E7E"/>
    <w:rsid w:val="00D25DCA"/>
    <w:rsid w:val="00D275D0"/>
    <w:rsid w:val="00D31E81"/>
    <w:rsid w:val="00D333C5"/>
    <w:rsid w:val="00D416C4"/>
    <w:rsid w:val="00D43104"/>
    <w:rsid w:val="00D443B3"/>
    <w:rsid w:val="00D44EE8"/>
    <w:rsid w:val="00D54C9B"/>
    <w:rsid w:val="00D646D1"/>
    <w:rsid w:val="00D66D8F"/>
    <w:rsid w:val="00D6754A"/>
    <w:rsid w:val="00D70392"/>
    <w:rsid w:val="00D73E49"/>
    <w:rsid w:val="00D76EC3"/>
    <w:rsid w:val="00D82124"/>
    <w:rsid w:val="00D865ED"/>
    <w:rsid w:val="00D97E7F"/>
    <w:rsid w:val="00DA09B8"/>
    <w:rsid w:val="00DA4CC9"/>
    <w:rsid w:val="00DB10EA"/>
    <w:rsid w:val="00DB3B90"/>
    <w:rsid w:val="00DB6CAC"/>
    <w:rsid w:val="00DC1E5B"/>
    <w:rsid w:val="00DD6ED1"/>
    <w:rsid w:val="00DE2DFE"/>
    <w:rsid w:val="00DE48E1"/>
    <w:rsid w:val="00DE7D73"/>
    <w:rsid w:val="00DF0136"/>
    <w:rsid w:val="00DF1B07"/>
    <w:rsid w:val="00DF536C"/>
    <w:rsid w:val="00DF5B17"/>
    <w:rsid w:val="00E008CC"/>
    <w:rsid w:val="00E026F9"/>
    <w:rsid w:val="00E11805"/>
    <w:rsid w:val="00E11ED7"/>
    <w:rsid w:val="00E145A5"/>
    <w:rsid w:val="00E15DBD"/>
    <w:rsid w:val="00E1655C"/>
    <w:rsid w:val="00E16A75"/>
    <w:rsid w:val="00E16A9D"/>
    <w:rsid w:val="00E2156F"/>
    <w:rsid w:val="00E235B1"/>
    <w:rsid w:val="00E279AC"/>
    <w:rsid w:val="00E3156C"/>
    <w:rsid w:val="00E3575E"/>
    <w:rsid w:val="00E447DF"/>
    <w:rsid w:val="00E63745"/>
    <w:rsid w:val="00E65C6E"/>
    <w:rsid w:val="00E701A4"/>
    <w:rsid w:val="00E70590"/>
    <w:rsid w:val="00E7178B"/>
    <w:rsid w:val="00E800A1"/>
    <w:rsid w:val="00E802B4"/>
    <w:rsid w:val="00E8198B"/>
    <w:rsid w:val="00E841DE"/>
    <w:rsid w:val="00E96075"/>
    <w:rsid w:val="00EA1A61"/>
    <w:rsid w:val="00EA321E"/>
    <w:rsid w:val="00EA3753"/>
    <w:rsid w:val="00EB2F1F"/>
    <w:rsid w:val="00EB7262"/>
    <w:rsid w:val="00EC010F"/>
    <w:rsid w:val="00EC2B16"/>
    <w:rsid w:val="00EC3999"/>
    <w:rsid w:val="00EC3A6D"/>
    <w:rsid w:val="00EC4AF1"/>
    <w:rsid w:val="00ED051E"/>
    <w:rsid w:val="00EE0683"/>
    <w:rsid w:val="00EE6C7F"/>
    <w:rsid w:val="00EF53E8"/>
    <w:rsid w:val="00EF593B"/>
    <w:rsid w:val="00EF6E9C"/>
    <w:rsid w:val="00F0567F"/>
    <w:rsid w:val="00F0722A"/>
    <w:rsid w:val="00F104D0"/>
    <w:rsid w:val="00F108F4"/>
    <w:rsid w:val="00F12322"/>
    <w:rsid w:val="00F135A0"/>
    <w:rsid w:val="00F13B20"/>
    <w:rsid w:val="00F20C97"/>
    <w:rsid w:val="00F20EEC"/>
    <w:rsid w:val="00F2169A"/>
    <w:rsid w:val="00F22F32"/>
    <w:rsid w:val="00F24CE8"/>
    <w:rsid w:val="00F41422"/>
    <w:rsid w:val="00F478A8"/>
    <w:rsid w:val="00F577FF"/>
    <w:rsid w:val="00F614C0"/>
    <w:rsid w:val="00F638F8"/>
    <w:rsid w:val="00F64E42"/>
    <w:rsid w:val="00F6624D"/>
    <w:rsid w:val="00F678A5"/>
    <w:rsid w:val="00F67CC1"/>
    <w:rsid w:val="00F76581"/>
    <w:rsid w:val="00F78B9D"/>
    <w:rsid w:val="00F86394"/>
    <w:rsid w:val="00F86933"/>
    <w:rsid w:val="00F86E20"/>
    <w:rsid w:val="00F87519"/>
    <w:rsid w:val="00F91A35"/>
    <w:rsid w:val="00F95A3B"/>
    <w:rsid w:val="00F96514"/>
    <w:rsid w:val="00F97AA5"/>
    <w:rsid w:val="00FA7C1D"/>
    <w:rsid w:val="00FB00AD"/>
    <w:rsid w:val="00FB4DB1"/>
    <w:rsid w:val="00FB605D"/>
    <w:rsid w:val="00FB753D"/>
    <w:rsid w:val="00FC3471"/>
    <w:rsid w:val="00FC3849"/>
    <w:rsid w:val="00FC5792"/>
    <w:rsid w:val="00FC70F9"/>
    <w:rsid w:val="00FD28DC"/>
    <w:rsid w:val="00FD37F3"/>
    <w:rsid w:val="00FF50C3"/>
    <w:rsid w:val="00FF6D2B"/>
    <w:rsid w:val="01E30239"/>
    <w:rsid w:val="01E4273E"/>
    <w:rsid w:val="0338C7DA"/>
    <w:rsid w:val="03667FCE"/>
    <w:rsid w:val="03AE6ACB"/>
    <w:rsid w:val="03B06E1F"/>
    <w:rsid w:val="03CF1FD5"/>
    <w:rsid w:val="048E3CA1"/>
    <w:rsid w:val="04B8065D"/>
    <w:rsid w:val="063EA1B8"/>
    <w:rsid w:val="0698FA0B"/>
    <w:rsid w:val="074989BC"/>
    <w:rsid w:val="075FF98C"/>
    <w:rsid w:val="07C2D91F"/>
    <w:rsid w:val="07C7F662"/>
    <w:rsid w:val="0814AC72"/>
    <w:rsid w:val="089FA655"/>
    <w:rsid w:val="09C61C08"/>
    <w:rsid w:val="0A080613"/>
    <w:rsid w:val="0A2538FC"/>
    <w:rsid w:val="0AFF9724"/>
    <w:rsid w:val="0C782C6E"/>
    <w:rsid w:val="0C9B6785"/>
    <w:rsid w:val="0CB5F4F6"/>
    <w:rsid w:val="0F413B95"/>
    <w:rsid w:val="10801460"/>
    <w:rsid w:val="10963772"/>
    <w:rsid w:val="135CC962"/>
    <w:rsid w:val="1382BC91"/>
    <w:rsid w:val="13C7DD46"/>
    <w:rsid w:val="148D510D"/>
    <w:rsid w:val="14CECC42"/>
    <w:rsid w:val="162168B1"/>
    <w:rsid w:val="1626D5EA"/>
    <w:rsid w:val="19934F58"/>
    <w:rsid w:val="1A295811"/>
    <w:rsid w:val="1B15E4F3"/>
    <w:rsid w:val="1B9B4DE6"/>
    <w:rsid w:val="1BCB5C91"/>
    <w:rsid w:val="1F176CA8"/>
    <w:rsid w:val="20BE6142"/>
    <w:rsid w:val="230DEAC9"/>
    <w:rsid w:val="2360C6B4"/>
    <w:rsid w:val="2369537D"/>
    <w:rsid w:val="2379F2AF"/>
    <w:rsid w:val="246D2AF7"/>
    <w:rsid w:val="2540E186"/>
    <w:rsid w:val="2594D0C0"/>
    <w:rsid w:val="27200E71"/>
    <w:rsid w:val="287B4945"/>
    <w:rsid w:val="2945D6BF"/>
    <w:rsid w:val="2AAD4CC0"/>
    <w:rsid w:val="2B0D8679"/>
    <w:rsid w:val="2BACD148"/>
    <w:rsid w:val="2C1FDE19"/>
    <w:rsid w:val="2D6A8B19"/>
    <w:rsid w:val="2D77E67B"/>
    <w:rsid w:val="2DAD65E0"/>
    <w:rsid w:val="2E0863D1"/>
    <w:rsid w:val="2E407347"/>
    <w:rsid w:val="3018B4A6"/>
    <w:rsid w:val="30D2147F"/>
    <w:rsid w:val="30E91DD9"/>
    <w:rsid w:val="31747726"/>
    <w:rsid w:val="32A847FA"/>
    <w:rsid w:val="32FBCD27"/>
    <w:rsid w:val="348DD28C"/>
    <w:rsid w:val="34EC25C9"/>
    <w:rsid w:val="35D28350"/>
    <w:rsid w:val="35FB864D"/>
    <w:rsid w:val="37313A66"/>
    <w:rsid w:val="37942182"/>
    <w:rsid w:val="379FA528"/>
    <w:rsid w:val="38F190CD"/>
    <w:rsid w:val="38FE6121"/>
    <w:rsid w:val="39072DE7"/>
    <w:rsid w:val="395A04AA"/>
    <w:rsid w:val="3A643997"/>
    <w:rsid w:val="3AC8EAD4"/>
    <w:rsid w:val="3B56AD37"/>
    <w:rsid w:val="3B69B708"/>
    <w:rsid w:val="3BCD6A95"/>
    <w:rsid w:val="3DE731E3"/>
    <w:rsid w:val="3E152CE7"/>
    <w:rsid w:val="3E6B05A5"/>
    <w:rsid w:val="3F323ABF"/>
    <w:rsid w:val="3FBDE3BD"/>
    <w:rsid w:val="4114395E"/>
    <w:rsid w:val="42A54367"/>
    <w:rsid w:val="430CD254"/>
    <w:rsid w:val="4343102C"/>
    <w:rsid w:val="43553E5B"/>
    <w:rsid w:val="43D5DC2B"/>
    <w:rsid w:val="4421BDFF"/>
    <w:rsid w:val="45027CDD"/>
    <w:rsid w:val="45691B74"/>
    <w:rsid w:val="45EE6EED"/>
    <w:rsid w:val="46689558"/>
    <w:rsid w:val="489DC11B"/>
    <w:rsid w:val="49AB5782"/>
    <w:rsid w:val="49BE86B2"/>
    <w:rsid w:val="4A4A7C46"/>
    <w:rsid w:val="4A863F68"/>
    <w:rsid w:val="4AB1036B"/>
    <w:rsid w:val="4AB53EFD"/>
    <w:rsid w:val="4B14A404"/>
    <w:rsid w:val="4B605040"/>
    <w:rsid w:val="4CD399C1"/>
    <w:rsid w:val="4D4472AE"/>
    <w:rsid w:val="4E1678AA"/>
    <w:rsid w:val="4E39AA51"/>
    <w:rsid w:val="4F8BB3F5"/>
    <w:rsid w:val="50D57E7B"/>
    <w:rsid w:val="511FBBD8"/>
    <w:rsid w:val="5146D197"/>
    <w:rsid w:val="51826C3D"/>
    <w:rsid w:val="518EEDC8"/>
    <w:rsid w:val="529FEA48"/>
    <w:rsid w:val="530B69A8"/>
    <w:rsid w:val="530BAF19"/>
    <w:rsid w:val="536B6225"/>
    <w:rsid w:val="536C19F2"/>
    <w:rsid w:val="537EA174"/>
    <w:rsid w:val="54AE31BD"/>
    <w:rsid w:val="56033B74"/>
    <w:rsid w:val="58FB1949"/>
    <w:rsid w:val="5B543594"/>
    <w:rsid w:val="5C6BDD3A"/>
    <w:rsid w:val="5C79B323"/>
    <w:rsid w:val="5D1BEF85"/>
    <w:rsid w:val="5D2A3DD8"/>
    <w:rsid w:val="5EEFF52D"/>
    <w:rsid w:val="5F4D774D"/>
    <w:rsid w:val="5F643D34"/>
    <w:rsid w:val="5FC675A4"/>
    <w:rsid w:val="6015F3D4"/>
    <w:rsid w:val="624CB429"/>
    <w:rsid w:val="63CE13BB"/>
    <w:rsid w:val="63D56887"/>
    <w:rsid w:val="63ECCF73"/>
    <w:rsid w:val="63F1D5BF"/>
    <w:rsid w:val="640F6FDC"/>
    <w:rsid w:val="64C46E4B"/>
    <w:rsid w:val="64DA7C95"/>
    <w:rsid w:val="668C1DF8"/>
    <w:rsid w:val="66A7EBDA"/>
    <w:rsid w:val="66FB1DB0"/>
    <w:rsid w:val="67F06F48"/>
    <w:rsid w:val="6812D3EF"/>
    <w:rsid w:val="686E5BDD"/>
    <w:rsid w:val="69D104ED"/>
    <w:rsid w:val="6ABA2732"/>
    <w:rsid w:val="6C08678E"/>
    <w:rsid w:val="6C856952"/>
    <w:rsid w:val="6D2308D4"/>
    <w:rsid w:val="6DA01656"/>
    <w:rsid w:val="6EF6C5BE"/>
    <w:rsid w:val="6F59CC77"/>
    <w:rsid w:val="6F9ED32C"/>
    <w:rsid w:val="70D4560A"/>
    <w:rsid w:val="713AA38D"/>
    <w:rsid w:val="71985377"/>
    <w:rsid w:val="7298C395"/>
    <w:rsid w:val="72A7ED9B"/>
    <w:rsid w:val="72EBFFB6"/>
    <w:rsid w:val="73655B6B"/>
    <w:rsid w:val="739C629D"/>
    <w:rsid w:val="73BECD76"/>
    <w:rsid w:val="73D7A39A"/>
    <w:rsid w:val="74338F81"/>
    <w:rsid w:val="745E05A3"/>
    <w:rsid w:val="7472CFCC"/>
    <w:rsid w:val="74A4D177"/>
    <w:rsid w:val="7570F15D"/>
    <w:rsid w:val="75C181D2"/>
    <w:rsid w:val="778760E0"/>
    <w:rsid w:val="77DB692C"/>
    <w:rsid w:val="787001BD"/>
    <w:rsid w:val="78B02D85"/>
    <w:rsid w:val="79C30A82"/>
    <w:rsid w:val="7A94C484"/>
    <w:rsid w:val="7AE97359"/>
    <w:rsid w:val="7BB19954"/>
    <w:rsid w:val="7C01C2FB"/>
    <w:rsid w:val="7C8543BA"/>
    <w:rsid w:val="7D3FC145"/>
    <w:rsid w:val="7D9CFD1C"/>
    <w:rsid w:val="7DEA250B"/>
    <w:rsid w:val="7E3E4D9B"/>
    <w:rsid w:val="7E5016C7"/>
    <w:rsid w:val="7EE687CD"/>
    <w:rsid w:val="7F1D637E"/>
    <w:rsid w:val="7F23F3F8"/>
    <w:rsid w:val="7F6F6D33"/>
    <w:rsid w:val="7FBCE47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698C8"/>
  <w15:chartTrackingRefBased/>
  <w15:docId w15:val="{E127DF10-C417-41CD-A3B2-C9F76C96A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0856"/>
  </w:style>
  <w:style w:type="paragraph" w:styleId="Heading1">
    <w:name w:val="heading 1"/>
    <w:basedOn w:val="Normal"/>
    <w:next w:val="Normal"/>
    <w:link w:val="Heading1Char"/>
    <w:uiPriority w:val="9"/>
    <w:qFormat/>
    <w:rsid w:val="00530856"/>
    <w:pPr>
      <w:keepNext/>
      <w:keepLines/>
      <w:spacing w:before="320" w:after="0" w:line="240" w:lineRule="auto"/>
      <w:outlineLvl w:val="0"/>
    </w:pPr>
    <w:rPr>
      <w:rFonts w:asciiTheme="majorHAnsi" w:hAnsiTheme="majorHAnsi" w:eastAsiaTheme="majorEastAsia"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530856"/>
    <w:pPr>
      <w:keepNext/>
      <w:keepLines/>
      <w:spacing w:before="40" w:after="0" w:line="240" w:lineRule="auto"/>
      <w:outlineLvl w:val="1"/>
    </w:pPr>
    <w:rPr>
      <w:rFonts w:asciiTheme="majorHAnsi" w:hAnsiTheme="majorHAnsi" w:eastAsiaTheme="majorEastAsia"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530856"/>
    <w:pPr>
      <w:keepNext/>
      <w:keepLines/>
      <w:spacing w:before="40" w:after="0" w:line="240" w:lineRule="auto"/>
      <w:outlineLvl w:val="2"/>
    </w:pPr>
    <w:rPr>
      <w:rFonts w:asciiTheme="majorHAnsi" w:hAnsiTheme="majorHAnsi" w:eastAsiaTheme="majorEastAsia"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530856"/>
    <w:pPr>
      <w:keepNext/>
      <w:keepLines/>
      <w:spacing w:before="40" w:after="0"/>
      <w:outlineLvl w:val="3"/>
    </w:pPr>
    <w:rPr>
      <w:rFonts w:asciiTheme="majorHAnsi" w:hAnsiTheme="majorHAnsi" w:eastAsiaTheme="majorEastAsia"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530856"/>
    <w:pPr>
      <w:keepNext/>
      <w:keepLines/>
      <w:spacing w:before="40" w:after="0"/>
      <w:outlineLvl w:val="4"/>
    </w:pPr>
    <w:rPr>
      <w:rFonts w:asciiTheme="majorHAnsi" w:hAnsiTheme="majorHAnsi" w:eastAsiaTheme="majorEastAsia"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530856"/>
    <w:pPr>
      <w:keepNext/>
      <w:keepLines/>
      <w:spacing w:before="40" w:after="0"/>
      <w:outlineLvl w:val="5"/>
    </w:pPr>
    <w:rPr>
      <w:rFonts w:asciiTheme="majorHAnsi" w:hAnsiTheme="majorHAnsi" w:eastAsiaTheme="majorEastAsia"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530856"/>
    <w:pPr>
      <w:keepNext/>
      <w:keepLines/>
      <w:spacing w:before="40" w:after="0"/>
      <w:outlineLvl w:val="6"/>
    </w:pPr>
    <w:rPr>
      <w:rFonts w:asciiTheme="majorHAnsi" w:hAnsiTheme="majorHAnsi" w:eastAsiaTheme="majorEastAsia" w:cstheme="majorBidi"/>
      <w:color w:val="1F3864" w:themeColor="accent1" w:themeShade="80"/>
    </w:rPr>
  </w:style>
  <w:style w:type="paragraph" w:styleId="Heading8">
    <w:name w:val="heading 8"/>
    <w:basedOn w:val="Normal"/>
    <w:next w:val="Normal"/>
    <w:link w:val="Heading8Char"/>
    <w:uiPriority w:val="9"/>
    <w:semiHidden/>
    <w:unhideWhenUsed/>
    <w:qFormat/>
    <w:rsid w:val="00530856"/>
    <w:pPr>
      <w:keepNext/>
      <w:keepLines/>
      <w:spacing w:before="40" w:after="0"/>
      <w:outlineLvl w:val="7"/>
    </w:pPr>
    <w:rPr>
      <w:rFonts w:asciiTheme="majorHAnsi" w:hAnsiTheme="majorHAnsi" w:eastAsiaTheme="majorEastAsia"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530856"/>
    <w:pPr>
      <w:keepNext/>
      <w:keepLines/>
      <w:spacing w:before="40" w:after="0"/>
      <w:outlineLvl w:val="8"/>
    </w:pPr>
    <w:rPr>
      <w:rFonts w:asciiTheme="majorHAnsi" w:hAnsiTheme="majorHAnsi" w:eastAsiaTheme="majorEastAsia" w:cstheme="majorBidi"/>
      <w:color w:val="385623" w:themeColor="accent6" w:themeShade="8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530856"/>
    <w:rPr>
      <w:color w:val="0563C1" w:themeColor="hyperlink"/>
      <w:u w:val="single"/>
    </w:rPr>
  </w:style>
  <w:style w:type="paragraph" w:styleId="Header">
    <w:name w:val="header"/>
    <w:basedOn w:val="Normal"/>
    <w:link w:val="HeaderChar"/>
    <w:uiPriority w:val="99"/>
    <w:unhideWhenUsed/>
    <w:rsid w:val="00530856"/>
    <w:pPr>
      <w:tabs>
        <w:tab w:val="center" w:pos="4513"/>
        <w:tab w:val="right" w:pos="9026"/>
      </w:tabs>
    </w:pPr>
  </w:style>
  <w:style w:type="character" w:styleId="HeaderChar" w:customStyle="1">
    <w:name w:val="Header Char"/>
    <w:basedOn w:val="DefaultParagraphFont"/>
    <w:link w:val="Header"/>
    <w:uiPriority w:val="99"/>
    <w:rsid w:val="00530856"/>
    <w:rPr>
      <w:rFonts w:ascii="Times New Roman" w:hAnsi="Times New Roman" w:eastAsia="Times New Roman" w:cs="Times New Roman"/>
      <w:kern w:val="0"/>
      <w:sz w:val="20"/>
      <w:szCs w:val="20"/>
      <w:lang w:eastAsia="en-GB"/>
      <w14:ligatures w14:val="none"/>
    </w:rPr>
  </w:style>
  <w:style w:type="paragraph" w:styleId="Footer">
    <w:name w:val="footer"/>
    <w:basedOn w:val="Normal"/>
    <w:link w:val="FooterChar"/>
    <w:uiPriority w:val="99"/>
    <w:unhideWhenUsed/>
    <w:rsid w:val="00530856"/>
    <w:pPr>
      <w:tabs>
        <w:tab w:val="center" w:pos="4513"/>
        <w:tab w:val="right" w:pos="9026"/>
      </w:tabs>
    </w:pPr>
  </w:style>
  <w:style w:type="character" w:styleId="FooterChar" w:customStyle="1">
    <w:name w:val="Footer Char"/>
    <w:basedOn w:val="DefaultParagraphFont"/>
    <w:link w:val="Footer"/>
    <w:uiPriority w:val="99"/>
    <w:rsid w:val="00530856"/>
    <w:rPr>
      <w:rFonts w:ascii="Times New Roman" w:hAnsi="Times New Roman" w:eastAsia="Times New Roman" w:cs="Times New Roman"/>
      <w:kern w:val="0"/>
      <w:sz w:val="20"/>
      <w:szCs w:val="20"/>
      <w:lang w:eastAsia="en-GB"/>
      <w14:ligatures w14:val="none"/>
    </w:rPr>
  </w:style>
  <w:style w:type="character" w:styleId="Heading1Char" w:customStyle="1">
    <w:name w:val="Heading 1 Char"/>
    <w:basedOn w:val="DefaultParagraphFont"/>
    <w:link w:val="Heading1"/>
    <w:uiPriority w:val="9"/>
    <w:rsid w:val="00530856"/>
    <w:rPr>
      <w:rFonts w:asciiTheme="majorHAnsi" w:hAnsiTheme="majorHAnsi" w:eastAsiaTheme="majorEastAsia" w:cstheme="majorBidi"/>
      <w:color w:val="2F5496" w:themeColor="accent1" w:themeShade="BF"/>
      <w:sz w:val="30"/>
      <w:szCs w:val="30"/>
    </w:rPr>
  </w:style>
  <w:style w:type="paragraph" w:styleId="TOCHeading">
    <w:name w:val="TOC Heading"/>
    <w:basedOn w:val="Heading1"/>
    <w:next w:val="Normal"/>
    <w:uiPriority w:val="39"/>
    <w:unhideWhenUsed/>
    <w:qFormat/>
    <w:rsid w:val="00530856"/>
    <w:pPr>
      <w:outlineLvl w:val="9"/>
    </w:pPr>
  </w:style>
  <w:style w:type="paragraph" w:styleId="ListParagraph">
    <w:name w:val="List Paragraph"/>
    <w:basedOn w:val="Normal"/>
    <w:uiPriority w:val="34"/>
    <w:qFormat/>
    <w:rsid w:val="00530856"/>
    <w:pPr>
      <w:ind w:left="720"/>
      <w:contextualSpacing/>
    </w:pPr>
  </w:style>
  <w:style w:type="character" w:styleId="Heading2Char" w:customStyle="1">
    <w:name w:val="Heading 2 Char"/>
    <w:basedOn w:val="DefaultParagraphFont"/>
    <w:link w:val="Heading2"/>
    <w:uiPriority w:val="9"/>
    <w:rsid w:val="00530856"/>
    <w:rPr>
      <w:rFonts w:asciiTheme="majorHAnsi" w:hAnsiTheme="majorHAnsi" w:eastAsiaTheme="majorEastAsia" w:cstheme="majorBidi"/>
      <w:color w:val="C45911" w:themeColor="accent2" w:themeShade="BF"/>
      <w:sz w:val="28"/>
      <w:szCs w:val="28"/>
    </w:rPr>
  </w:style>
  <w:style w:type="character" w:styleId="Heading3Char" w:customStyle="1">
    <w:name w:val="Heading 3 Char"/>
    <w:basedOn w:val="DefaultParagraphFont"/>
    <w:link w:val="Heading3"/>
    <w:uiPriority w:val="9"/>
    <w:rsid w:val="00530856"/>
    <w:rPr>
      <w:rFonts w:asciiTheme="majorHAnsi" w:hAnsiTheme="majorHAnsi" w:eastAsiaTheme="majorEastAsia" w:cstheme="majorBidi"/>
      <w:color w:val="538135" w:themeColor="accent6" w:themeShade="BF"/>
      <w:sz w:val="26"/>
      <w:szCs w:val="26"/>
    </w:rPr>
  </w:style>
  <w:style w:type="character" w:styleId="Heading4Char" w:customStyle="1">
    <w:name w:val="Heading 4 Char"/>
    <w:basedOn w:val="DefaultParagraphFont"/>
    <w:link w:val="Heading4"/>
    <w:uiPriority w:val="9"/>
    <w:semiHidden/>
    <w:rsid w:val="00530856"/>
    <w:rPr>
      <w:rFonts w:asciiTheme="majorHAnsi" w:hAnsiTheme="majorHAnsi" w:eastAsiaTheme="majorEastAsia" w:cstheme="majorBidi"/>
      <w:i/>
      <w:iCs/>
      <w:color w:val="2E74B5" w:themeColor="accent5" w:themeShade="BF"/>
      <w:sz w:val="25"/>
      <w:szCs w:val="25"/>
    </w:rPr>
  </w:style>
  <w:style w:type="character" w:styleId="Heading5Char" w:customStyle="1">
    <w:name w:val="Heading 5 Char"/>
    <w:basedOn w:val="DefaultParagraphFont"/>
    <w:link w:val="Heading5"/>
    <w:uiPriority w:val="9"/>
    <w:semiHidden/>
    <w:rsid w:val="00530856"/>
    <w:rPr>
      <w:rFonts w:asciiTheme="majorHAnsi" w:hAnsiTheme="majorHAnsi" w:eastAsiaTheme="majorEastAsia" w:cstheme="majorBidi"/>
      <w:i/>
      <w:iCs/>
      <w:color w:val="833C0B" w:themeColor="accent2" w:themeShade="80"/>
      <w:sz w:val="24"/>
      <w:szCs w:val="24"/>
    </w:rPr>
  </w:style>
  <w:style w:type="character" w:styleId="Heading6Char" w:customStyle="1">
    <w:name w:val="Heading 6 Char"/>
    <w:basedOn w:val="DefaultParagraphFont"/>
    <w:link w:val="Heading6"/>
    <w:uiPriority w:val="9"/>
    <w:semiHidden/>
    <w:rsid w:val="00530856"/>
    <w:rPr>
      <w:rFonts w:asciiTheme="majorHAnsi" w:hAnsiTheme="majorHAnsi" w:eastAsiaTheme="majorEastAsia" w:cstheme="majorBidi"/>
      <w:i/>
      <w:iCs/>
      <w:color w:val="385623" w:themeColor="accent6" w:themeShade="80"/>
      <w:sz w:val="23"/>
      <w:szCs w:val="23"/>
    </w:rPr>
  </w:style>
  <w:style w:type="character" w:styleId="Heading7Char" w:customStyle="1">
    <w:name w:val="Heading 7 Char"/>
    <w:basedOn w:val="DefaultParagraphFont"/>
    <w:link w:val="Heading7"/>
    <w:uiPriority w:val="9"/>
    <w:semiHidden/>
    <w:rsid w:val="00530856"/>
    <w:rPr>
      <w:rFonts w:asciiTheme="majorHAnsi" w:hAnsiTheme="majorHAnsi" w:eastAsiaTheme="majorEastAsia" w:cstheme="majorBidi"/>
      <w:color w:val="1F3864" w:themeColor="accent1" w:themeShade="80"/>
    </w:rPr>
  </w:style>
  <w:style w:type="character" w:styleId="Heading8Char" w:customStyle="1">
    <w:name w:val="Heading 8 Char"/>
    <w:basedOn w:val="DefaultParagraphFont"/>
    <w:link w:val="Heading8"/>
    <w:uiPriority w:val="9"/>
    <w:semiHidden/>
    <w:rsid w:val="00530856"/>
    <w:rPr>
      <w:rFonts w:asciiTheme="majorHAnsi" w:hAnsiTheme="majorHAnsi" w:eastAsiaTheme="majorEastAsia" w:cstheme="majorBidi"/>
      <w:color w:val="833C0B" w:themeColor="accent2" w:themeShade="80"/>
      <w:sz w:val="21"/>
      <w:szCs w:val="21"/>
    </w:rPr>
  </w:style>
  <w:style w:type="character" w:styleId="Heading9Char" w:customStyle="1">
    <w:name w:val="Heading 9 Char"/>
    <w:basedOn w:val="DefaultParagraphFont"/>
    <w:link w:val="Heading9"/>
    <w:uiPriority w:val="9"/>
    <w:semiHidden/>
    <w:rsid w:val="00530856"/>
    <w:rPr>
      <w:rFonts w:asciiTheme="majorHAnsi" w:hAnsiTheme="majorHAnsi" w:eastAsiaTheme="majorEastAsia" w:cstheme="majorBidi"/>
      <w:color w:val="385623" w:themeColor="accent6" w:themeShade="80"/>
    </w:rPr>
  </w:style>
  <w:style w:type="paragraph" w:styleId="Caption">
    <w:name w:val="caption"/>
    <w:basedOn w:val="Normal"/>
    <w:next w:val="Normal"/>
    <w:uiPriority w:val="35"/>
    <w:semiHidden/>
    <w:unhideWhenUsed/>
    <w:qFormat/>
    <w:rsid w:val="00530856"/>
    <w:pPr>
      <w:spacing w:line="240" w:lineRule="auto"/>
    </w:pPr>
    <w:rPr>
      <w:b/>
      <w:bCs/>
      <w:smallCaps/>
      <w:color w:val="4472C4" w:themeColor="accent1"/>
      <w:spacing w:val="6"/>
    </w:rPr>
  </w:style>
  <w:style w:type="paragraph" w:styleId="Title">
    <w:name w:val="Title"/>
    <w:basedOn w:val="Normal"/>
    <w:next w:val="Normal"/>
    <w:link w:val="TitleChar"/>
    <w:uiPriority w:val="10"/>
    <w:qFormat/>
    <w:rsid w:val="00530856"/>
    <w:pPr>
      <w:spacing w:after="0" w:line="240" w:lineRule="auto"/>
      <w:contextualSpacing/>
    </w:pPr>
    <w:rPr>
      <w:rFonts w:asciiTheme="majorHAnsi" w:hAnsiTheme="majorHAnsi" w:eastAsiaTheme="majorEastAsia" w:cstheme="majorBidi"/>
      <w:color w:val="2F5496" w:themeColor="accent1" w:themeShade="BF"/>
      <w:spacing w:val="-10"/>
      <w:sz w:val="52"/>
      <w:szCs w:val="52"/>
    </w:rPr>
  </w:style>
  <w:style w:type="character" w:styleId="TitleChar" w:customStyle="1">
    <w:name w:val="Title Char"/>
    <w:basedOn w:val="DefaultParagraphFont"/>
    <w:link w:val="Title"/>
    <w:uiPriority w:val="10"/>
    <w:rsid w:val="00530856"/>
    <w:rPr>
      <w:rFonts w:asciiTheme="majorHAnsi" w:hAnsiTheme="majorHAnsi" w:eastAsiaTheme="majorEastAsia"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530856"/>
    <w:pPr>
      <w:numPr>
        <w:ilvl w:val="1"/>
      </w:numPr>
      <w:spacing w:line="240" w:lineRule="auto"/>
    </w:pPr>
    <w:rPr>
      <w:rFonts w:asciiTheme="majorHAnsi" w:hAnsiTheme="majorHAnsi" w:eastAsiaTheme="majorEastAsia" w:cstheme="majorBidi"/>
    </w:rPr>
  </w:style>
  <w:style w:type="character" w:styleId="SubtitleChar" w:customStyle="1">
    <w:name w:val="Subtitle Char"/>
    <w:basedOn w:val="DefaultParagraphFont"/>
    <w:link w:val="Subtitle"/>
    <w:uiPriority w:val="11"/>
    <w:rsid w:val="00530856"/>
    <w:rPr>
      <w:rFonts w:asciiTheme="majorHAnsi" w:hAnsiTheme="majorHAnsi" w:eastAsiaTheme="majorEastAsia" w:cstheme="majorBidi"/>
    </w:rPr>
  </w:style>
  <w:style w:type="character" w:styleId="Strong">
    <w:name w:val="Strong"/>
    <w:basedOn w:val="DefaultParagraphFont"/>
    <w:uiPriority w:val="22"/>
    <w:qFormat/>
    <w:rsid w:val="00530856"/>
    <w:rPr>
      <w:b/>
      <w:bCs/>
    </w:rPr>
  </w:style>
  <w:style w:type="character" w:styleId="Emphasis">
    <w:name w:val="Emphasis"/>
    <w:basedOn w:val="DefaultParagraphFont"/>
    <w:uiPriority w:val="20"/>
    <w:qFormat/>
    <w:rsid w:val="00530856"/>
    <w:rPr>
      <w:i/>
      <w:iCs/>
    </w:rPr>
  </w:style>
  <w:style w:type="paragraph" w:styleId="NoSpacing">
    <w:name w:val="No Spacing"/>
    <w:link w:val="NoSpacingChar"/>
    <w:uiPriority w:val="1"/>
    <w:qFormat/>
    <w:rsid w:val="00530856"/>
    <w:pPr>
      <w:spacing w:after="0" w:line="240" w:lineRule="auto"/>
    </w:pPr>
  </w:style>
  <w:style w:type="paragraph" w:styleId="Quote">
    <w:name w:val="Quote"/>
    <w:basedOn w:val="Normal"/>
    <w:next w:val="Normal"/>
    <w:link w:val="QuoteChar"/>
    <w:uiPriority w:val="29"/>
    <w:qFormat/>
    <w:rsid w:val="00530856"/>
    <w:pPr>
      <w:spacing w:before="120"/>
      <w:ind w:left="720" w:right="720"/>
      <w:jc w:val="center"/>
    </w:pPr>
    <w:rPr>
      <w:i/>
      <w:iCs/>
    </w:rPr>
  </w:style>
  <w:style w:type="character" w:styleId="QuoteChar" w:customStyle="1">
    <w:name w:val="Quote Char"/>
    <w:basedOn w:val="DefaultParagraphFont"/>
    <w:link w:val="Quote"/>
    <w:uiPriority w:val="29"/>
    <w:rsid w:val="00530856"/>
    <w:rPr>
      <w:i/>
      <w:iCs/>
    </w:rPr>
  </w:style>
  <w:style w:type="paragraph" w:styleId="IntenseQuote">
    <w:name w:val="Intense Quote"/>
    <w:basedOn w:val="Normal"/>
    <w:next w:val="Normal"/>
    <w:link w:val="IntenseQuoteChar"/>
    <w:uiPriority w:val="30"/>
    <w:qFormat/>
    <w:rsid w:val="00530856"/>
    <w:pPr>
      <w:spacing w:before="120" w:line="300" w:lineRule="auto"/>
      <w:ind w:left="576" w:right="576"/>
      <w:jc w:val="center"/>
    </w:pPr>
    <w:rPr>
      <w:rFonts w:asciiTheme="majorHAnsi" w:hAnsiTheme="majorHAnsi" w:eastAsiaTheme="majorEastAsia" w:cstheme="majorBidi"/>
      <w:color w:val="4472C4" w:themeColor="accent1"/>
      <w:sz w:val="24"/>
      <w:szCs w:val="24"/>
    </w:rPr>
  </w:style>
  <w:style w:type="character" w:styleId="IntenseQuoteChar" w:customStyle="1">
    <w:name w:val="Intense Quote Char"/>
    <w:basedOn w:val="DefaultParagraphFont"/>
    <w:link w:val="IntenseQuote"/>
    <w:uiPriority w:val="30"/>
    <w:rsid w:val="00530856"/>
    <w:rPr>
      <w:rFonts w:asciiTheme="majorHAnsi" w:hAnsiTheme="majorHAnsi" w:eastAsiaTheme="majorEastAsia" w:cstheme="majorBidi"/>
      <w:color w:val="4472C4" w:themeColor="accent1"/>
      <w:sz w:val="24"/>
      <w:szCs w:val="24"/>
    </w:rPr>
  </w:style>
  <w:style w:type="character" w:styleId="SubtleEmphasis">
    <w:name w:val="Subtle Emphasis"/>
    <w:basedOn w:val="DefaultParagraphFont"/>
    <w:uiPriority w:val="19"/>
    <w:qFormat/>
    <w:rsid w:val="00530856"/>
    <w:rPr>
      <w:i/>
      <w:iCs/>
      <w:color w:val="404040" w:themeColor="text1" w:themeTint="BF"/>
    </w:rPr>
  </w:style>
  <w:style w:type="character" w:styleId="IntenseEmphasis">
    <w:name w:val="Intense Emphasis"/>
    <w:basedOn w:val="DefaultParagraphFont"/>
    <w:uiPriority w:val="21"/>
    <w:qFormat/>
    <w:rsid w:val="00530856"/>
    <w:rPr>
      <w:b w:val="0"/>
      <w:bCs w:val="0"/>
      <w:i/>
      <w:iCs/>
      <w:color w:val="4472C4" w:themeColor="accent1"/>
    </w:rPr>
  </w:style>
  <w:style w:type="character" w:styleId="SubtleReference">
    <w:name w:val="Subtle Reference"/>
    <w:basedOn w:val="DefaultParagraphFont"/>
    <w:uiPriority w:val="31"/>
    <w:qFormat/>
    <w:rsid w:val="0053085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30856"/>
    <w:rPr>
      <w:b/>
      <w:bCs/>
      <w:smallCaps/>
      <w:color w:val="4472C4" w:themeColor="accent1"/>
      <w:spacing w:val="5"/>
      <w:u w:val="single"/>
    </w:rPr>
  </w:style>
  <w:style w:type="character" w:styleId="BookTitle">
    <w:name w:val="Book Title"/>
    <w:basedOn w:val="DefaultParagraphFont"/>
    <w:uiPriority w:val="33"/>
    <w:qFormat/>
    <w:rsid w:val="00530856"/>
    <w:rPr>
      <w:b/>
      <w:bCs/>
      <w:smallCaps/>
    </w:rPr>
  </w:style>
  <w:style w:type="character" w:styleId="NoSpacingChar" w:customStyle="1">
    <w:name w:val="No Spacing Char"/>
    <w:basedOn w:val="DefaultParagraphFont"/>
    <w:link w:val="NoSpacing"/>
    <w:uiPriority w:val="1"/>
    <w:rsid w:val="00A3408D"/>
  </w:style>
  <w:style w:type="table" w:styleId="TableGrid">
    <w:name w:val="Table Grid"/>
    <w:basedOn w:val="TableNormal"/>
    <w:uiPriority w:val="59"/>
    <w:rsid w:val="00760ECD"/>
    <w:pPr>
      <w:spacing w:after="0" w:line="240" w:lineRule="auto"/>
    </w:pPr>
    <w:rPr>
      <w:rFonts w:eastAsiaTheme="min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unhideWhenUsed/>
    <w:rsid w:val="009326EF"/>
    <w:rPr>
      <w:sz w:val="16"/>
      <w:szCs w:val="16"/>
    </w:rPr>
  </w:style>
  <w:style w:type="paragraph" w:styleId="CommentText">
    <w:name w:val="annotation text"/>
    <w:basedOn w:val="Normal"/>
    <w:link w:val="CommentTextChar"/>
    <w:uiPriority w:val="99"/>
    <w:unhideWhenUsed/>
    <w:rsid w:val="009326EF"/>
    <w:pPr>
      <w:spacing w:after="0" w:line="240" w:lineRule="auto"/>
    </w:pPr>
    <w:rPr>
      <w:rFonts w:ascii="Times New Roman" w:hAnsi="Times New Roman" w:eastAsia="Times New Roman" w:cs="Times New Roman"/>
      <w:sz w:val="20"/>
      <w:szCs w:val="20"/>
      <w:lang w:eastAsia="en-GB"/>
    </w:rPr>
  </w:style>
  <w:style w:type="character" w:styleId="CommentTextChar" w:customStyle="1">
    <w:name w:val="Comment Text Char"/>
    <w:basedOn w:val="DefaultParagraphFont"/>
    <w:link w:val="CommentText"/>
    <w:uiPriority w:val="99"/>
    <w:rsid w:val="009326EF"/>
    <w:rPr>
      <w:rFonts w:ascii="Times New Roman" w:hAnsi="Times New Roman" w:eastAsia="Times New Roman" w:cs="Times New Roman"/>
      <w:sz w:val="20"/>
      <w:szCs w:val="20"/>
      <w:lang w:eastAsia="en-GB"/>
    </w:rPr>
  </w:style>
  <w:style w:type="table" w:styleId="ListTable3">
    <w:name w:val="List Table 3"/>
    <w:basedOn w:val="TableNormal"/>
    <w:uiPriority w:val="48"/>
    <w:rsid w:val="00CC2C42"/>
    <w:pPr>
      <w:spacing w:after="0" w:line="240" w:lineRule="auto"/>
    </w:pPr>
    <w:rPr>
      <w:rFonts w:eastAsiaTheme="minorHAnsi"/>
    </w:r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character" w:styleId="normaltextrun" w:customStyle="1">
    <w:name w:val="normaltextrun"/>
    <w:basedOn w:val="DefaultParagraphFont"/>
    <w:rsid w:val="00E1655C"/>
  </w:style>
  <w:style w:type="paragraph" w:styleId="paragraph" w:customStyle="1">
    <w:name w:val="paragraph"/>
    <w:basedOn w:val="Normal"/>
    <w:rsid w:val="00D43104"/>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op" w:customStyle="1">
    <w:name w:val="eop"/>
    <w:basedOn w:val="DefaultParagraphFont"/>
    <w:rsid w:val="00D43104"/>
  </w:style>
  <w:style w:type="numbering" w:styleId="CurrentList1" w:customStyle="1">
    <w:name w:val="Current List1"/>
    <w:uiPriority w:val="99"/>
    <w:rsid w:val="00BA480A"/>
    <w:pPr>
      <w:numPr>
        <w:numId w:val="22"/>
      </w:numPr>
    </w:pPr>
  </w:style>
  <w:style w:type="paragraph" w:styleId="TOC1">
    <w:name w:val="toc 1"/>
    <w:basedOn w:val="Normal"/>
    <w:next w:val="Normal"/>
    <w:autoRedefine/>
    <w:uiPriority w:val="39"/>
    <w:unhideWhenUsed/>
    <w:rsid w:val="002D143C"/>
    <w:pPr>
      <w:spacing w:after="100"/>
    </w:pPr>
  </w:style>
  <w:style w:type="paragraph" w:styleId="TOC2">
    <w:name w:val="toc 2"/>
    <w:basedOn w:val="Normal"/>
    <w:next w:val="Normal"/>
    <w:autoRedefine/>
    <w:uiPriority w:val="39"/>
    <w:unhideWhenUsed/>
    <w:rsid w:val="002D143C"/>
    <w:pPr>
      <w:spacing w:after="100"/>
      <w:ind w:left="220"/>
    </w:pPr>
  </w:style>
  <w:style w:type="paragraph" w:styleId="TOC3">
    <w:name w:val="toc 3"/>
    <w:basedOn w:val="Normal"/>
    <w:next w:val="Normal"/>
    <w:autoRedefine/>
    <w:uiPriority w:val="39"/>
    <w:unhideWhenUsed/>
    <w:rsid w:val="00612CBF"/>
    <w:pPr>
      <w:spacing w:after="100"/>
      <w:ind w:left="440"/>
    </w:pPr>
  </w:style>
  <w:style w:type="paragraph" w:styleId="CommentSubject">
    <w:name w:val="annotation subject"/>
    <w:basedOn w:val="CommentText"/>
    <w:next w:val="CommentText"/>
    <w:link w:val="CommentSubjectChar"/>
    <w:uiPriority w:val="99"/>
    <w:semiHidden/>
    <w:unhideWhenUsed/>
    <w:rsid w:val="009763BD"/>
    <w:pPr>
      <w:spacing w:after="160"/>
    </w:pPr>
    <w:rPr>
      <w:rFonts w:asciiTheme="minorHAnsi" w:hAnsiTheme="minorHAnsi" w:eastAsiaTheme="minorEastAsia" w:cstheme="minorBidi"/>
      <w:b/>
      <w:bCs/>
      <w:lang w:eastAsia="en-US"/>
    </w:rPr>
  </w:style>
  <w:style w:type="character" w:styleId="CommentSubjectChar" w:customStyle="1">
    <w:name w:val="Comment Subject Char"/>
    <w:basedOn w:val="CommentTextChar"/>
    <w:link w:val="CommentSubject"/>
    <w:uiPriority w:val="99"/>
    <w:semiHidden/>
    <w:rsid w:val="009763BD"/>
    <w:rPr>
      <w:rFonts w:ascii="Times New Roman" w:hAnsi="Times New Roman" w:eastAsia="Times New Roman" w:cs="Times New Roman"/>
      <w:b/>
      <w:bCs/>
      <w:sz w:val="20"/>
      <w:szCs w:val="20"/>
      <w:lang w:eastAsia="en-GB"/>
    </w:rPr>
  </w:style>
  <w:style w:type="character" w:styleId="UnresolvedMention">
    <w:name w:val="Unresolved Mention"/>
    <w:basedOn w:val="DefaultParagraphFont"/>
    <w:uiPriority w:val="99"/>
    <w:semiHidden/>
    <w:unhideWhenUsed/>
    <w:rsid w:val="00106BAD"/>
    <w:rPr>
      <w:color w:val="605E5C"/>
      <w:shd w:val="clear" w:color="auto" w:fill="E1DFDD"/>
    </w:rPr>
  </w:style>
  <w:style w:type="paragraph" w:styleId="NormalWeb">
    <w:name w:val="Normal (Web)"/>
    <w:basedOn w:val="Normal"/>
    <w:uiPriority w:val="99"/>
    <w:unhideWhenUsed/>
    <w:rsid w:val="00792CF1"/>
    <w:pPr>
      <w:spacing w:before="100" w:beforeAutospacing="1" w:after="100" w:afterAutospacing="1" w:line="240" w:lineRule="auto"/>
    </w:pPr>
    <w:rPr>
      <w:rFonts w:ascii="Times New Roman" w:hAnsi="Times New Roman" w:eastAsia="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232758">
      <w:bodyDiv w:val="1"/>
      <w:marLeft w:val="0"/>
      <w:marRight w:val="0"/>
      <w:marTop w:val="0"/>
      <w:marBottom w:val="0"/>
      <w:divBdr>
        <w:top w:val="none" w:sz="0" w:space="0" w:color="auto"/>
        <w:left w:val="none" w:sz="0" w:space="0" w:color="auto"/>
        <w:bottom w:val="none" w:sz="0" w:space="0" w:color="auto"/>
        <w:right w:val="none" w:sz="0" w:space="0" w:color="auto"/>
      </w:divBdr>
    </w:div>
    <w:div w:id="775561403">
      <w:bodyDiv w:val="1"/>
      <w:marLeft w:val="0"/>
      <w:marRight w:val="0"/>
      <w:marTop w:val="0"/>
      <w:marBottom w:val="0"/>
      <w:divBdr>
        <w:top w:val="none" w:sz="0" w:space="0" w:color="auto"/>
        <w:left w:val="none" w:sz="0" w:space="0" w:color="auto"/>
        <w:bottom w:val="none" w:sz="0" w:space="0" w:color="auto"/>
        <w:right w:val="none" w:sz="0" w:space="0" w:color="auto"/>
      </w:divBdr>
      <w:divsChild>
        <w:div w:id="752628967">
          <w:marLeft w:val="0"/>
          <w:marRight w:val="0"/>
          <w:marTop w:val="0"/>
          <w:marBottom w:val="0"/>
          <w:divBdr>
            <w:top w:val="none" w:sz="0" w:space="0" w:color="auto"/>
            <w:left w:val="none" w:sz="0" w:space="0" w:color="auto"/>
            <w:bottom w:val="none" w:sz="0" w:space="0" w:color="auto"/>
            <w:right w:val="none" w:sz="0" w:space="0" w:color="auto"/>
          </w:divBdr>
          <w:divsChild>
            <w:div w:id="766656819">
              <w:marLeft w:val="0"/>
              <w:marRight w:val="0"/>
              <w:marTop w:val="0"/>
              <w:marBottom w:val="0"/>
              <w:divBdr>
                <w:top w:val="none" w:sz="0" w:space="0" w:color="auto"/>
                <w:left w:val="none" w:sz="0" w:space="0" w:color="auto"/>
                <w:bottom w:val="none" w:sz="0" w:space="0" w:color="auto"/>
                <w:right w:val="none" w:sz="0" w:space="0" w:color="auto"/>
              </w:divBdr>
            </w:div>
            <w:div w:id="848060405">
              <w:marLeft w:val="0"/>
              <w:marRight w:val="0"/>
              <w:marTop w:val="0"/>
              <w:marBottom w:val="0"/>
              <w:divBdr>
                <w:top w:val="none" w:sz="0" w:space="0" w:color="auto"/>
                <w:left w:val="none" w:sz="0" w:space="0" w:color="auto"/>
                <w:bottom w:val="none" w:sz="0" w:space="0" w:color="auto"/>
                <w:right w:val="none" w:sz="0" w:space="0" w:color="auto"/>
              </w:divBdr>
            </w:div>
            <w:div w:id="1365331769">
              <w:marLeft w:val="0"/>
              <w:marRight w:val="0"/>
              <w:marTop w:val="0"/>
              <w:marBottom w:val="0"/>
              <w:divBdr>
                <w:top w:val="none" w:sz="0" w:space="0" w:color="auto"/>
                <w:left w:val="none" w:sz="0" w:space="0" w:color="auto"/>
                <w:bottom w:val="none" w:sz="0" w:space="0" w:color="auto"/>
                <w:right w:val="none" w:sz="0" w:space="0" w:color="auto"/>
              </w:divBdr>
            </w:div>
            <w:div w:id="1454834384">
              <w:marLeft w:val="0"/>
              <w:marRight w:val="0"/>
              <w:marTop w:val="0"/>
              <w:marBottom w:val="0"/>
              <w:divBdr>
                <w:top w:val="none" w:sz="0" w:space="0" w:color="auto"/>
                <w:left w:val="none" w:sz="0" w:space="0" w:color="auto"/>
                <w:bottom w:val="none" w:sz="0" w:space="0" w:color="auto"/>
                <w:right w:val="none" w:sz="0" w:space="0" w:color="auto"/>
              </w:divBdr>
            </w:div>
            <w:div w:id="1653172386">
              <w:marLeft w:val="0"/>
              <w:marRight w:val="0"/>
              <w:marTop w:val="0"/>
              <w:marBottom w:val="0"/>
              <w:divBdr>
                <w:top w:val="none" w:sz="0" w:space="0" w:color="auto"/>
                <w:left w:val="none" w:sz="0" w:space="0" w:color="auto"/>
                <w:bottom w:val="none" w:sz="0" w:space="0" w:color="auto"/>
                <w:right w:val="none" w:sz="0" w:space="0" w:color="auto"/>
              </w:divBdr>
            </w:div>
            <w:div w:id="1873112690">
              <w:marLeft w:val="0"/>
              <w:marRight w:val="0"/>
              <w:marTop w:val="0"/>
              <w:marBottom w:val="0"/>
              <w:divBdr>
                <w:top w:val="none" w:sz="0" w:space="0" w:color="auto"/>
                <w:left w:val="none" w:sz="0" w:space="0" w:color="auto"/>
                <w:bottom w:val="none" w:sz="0" w:space="0" w:color="auto"/>
                <w:right w:val="none" w:sz="0" w:space="0" w:color="auto"/>
              </w:divBdr>
            </w:div>
          </w:divsChild>
        </w:div>
        <w:div w:id="1987467375">
          <w:marLeft w:val="0"/>
          <w:marRight w:val="0"/>
          <w:marTop w:val="0"/>
          <w:marBottom w:val="0"/>
          <w:divBdr>
            <w:top w:val="none" w:sz="0" w:space="0" w:color="auto"/>
            <w:left w:val="none" w:sz="0" w:space="0" w:color="auto"/>
            <w:bottom w:val="none" w:sz="0" w:space="0" w:color="auto"/>
            <w:right w:val="none" w:sz="0" w:space="0" w:color="auto"/>
          </w:divBdr>
          <w:divsChild>
            <w:div w:id="99865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782360">
      <w:bodyDiv w:val="1"/>
      <w:marLeft w:val="0"/>
      <w:marRight w:val="0"/>
      <w:marTop w:val="0"/>
      <w:marBottom w:val="0"/>
      <w:divBdr>
        <w:top w:val="none" w:sz="0" w:space="0" w:color="auto"/>
        <w:left w:val="none" w:sz="0" w:space="0" w:color="auto"/>
        <w:bottom w:val="none" w:sz="0" w:space="0" w:color="auto"/>
        <w:right w:val="none" w:sz="0" w:space="0" w:color="auto"/>
      </w:divBdr>
      <w:divsChild>
        <w:div w:id="112948954">
          <w:marLeft w:val="274"/>
          <w:marRight w:val="0"/>
          <w:marTop w:val="60"/>
          <w:marBottom w:val="60"/>
          <w:divBdr>
            <w:top w:val="none" w:sz="0" w:space="0" w:color="auto"/>
            <w:left w:val="none" w:sz="0" w:space="0" w:color="auto"/>
            <w:bottom w:val="none" w:sz="0" w:space="0" w:color="auto"/>
            <w:right w:val="none" w:sz="0" w:space="0" w:color="auto"/>
          </w:divBdr>
        </w:div>
        <w:div w:id="262884780">
          <w:marLeft w:val="274"/>
          <w:marRight w:val="0"/>
          <w:marTop w:val="60"/>
          <w:marBottom w:val="60"/>
          <w:divBdr>
            <w:top w:val="none" w:sz="0" w:space="0" w:color="auto"/>
            <w:left w:val="none" w:sz="0" w:space="0" w:color="auto"/>
            <w:bottom w:val="none" w:sz="0" w:space="0" w:color="auto"/>
            <w:right w:val="none" w:sz="0" w:space="0" w:color="auto"/>
          </w:divBdr>
        </w:div>
        <w:div w:id="278269159">
          <w:marLeft w:val="274"/>
          <w:marRight w:val="0"/>
          <w:marTop w:val="60"/>
          <w:marBottom w:val="60"/>
          <w:divBdr>
            <w:top w:val="none" w:sz="0" w:space="0" w:color="auto"/>
            <w:left w:val="none" w:sz="0" w:space="0" w:color="auto"/>
            <w:bottom w:val="none" w:sz="0" w:space="0" w:color="auto"/>
            <w:right w:val="none" w:sz="0" w:space="0" w:color="auto"/>
          </w:divBdr>
        </w:div>
        <w:div w:id="473832893">
          <w:marLeft w:val="274"/>
          <w:marRight w:val="0"/>
          <w:marTop w:val="60"/>
          <w:marBottom w:val="60"/>
          <w:divBdr>
            <w:top w:val="none" w:sz="0" w:space="0" w:color="auto"/>
            <w:left w:val="none" w:sz="0" w:space="0" w:color="auto"/>
            <w:bottom w:val="none" w:sz="0" w:space="0" w:color="auto"/>
            <w:right w:val="none" w:sz="0" w:space="0" w:color="auto"/>
          </w:divBdr>
        </w:div>
        <w:div w:id="475533820">
          <w:marLeft w:val="274"/>
          <w:marRight w:val="0"/>
          <w:marTop w:val="60"/>
          <w:marBottom w:val="60"/>
          <w:divBdr>
            <w:top w:val="none" w:sz="0" w:space="0" w:color="auto"/>
            <w:left w:val="none" w:sz="0" w:space="0" w:color="auto"/>
            <w:bottom w:val="none" w:sz="0" w:space="0" w:color="auto"/>
            <w:right w:val="none" w:sz="0" w:space="0" w:color="auto"/>
          </w:divBdr>
        </w:div>
        <w:div w:id="853496956">
          <w:marLeft w:val="274"/>
          <w:marRight w:val="0"/>
          <w:marTop w:val="60"/>
          <w:marBottom w:val="60"/>
          <w:divBdr>
            <w:top w:val="none" w:sz="0" w:space="0" w:color="auto"/>
            <w:left w:val="none" w:sz="0" w:space="0" w:color="auto"/>
            <w:bottom w:val="none" w:sz="0" w:space="0" w:color="auto"/>
            <w:right w:val="none" w:sz="0" w:space="0" w:color="auto"/>
          </w:divBdr>
        </w:div>
        <w:div w:id="990401119">
          <w:marLeft w:val="274"/>
          <w:marRight w:val="0"/>
          <w:marTop w:val="60"/>
          <w:marBottom w:val="60"/>
          <w:divBdr>
            <w:top w:val="none" w:sz="0" w:space="0" w:color="auto"/>
            <w:left w:val="none" w:sz="0" w:space="0" w:color="auto"/>
            <w:bottom w:val="none" w:sz="0" w:space="0" w:color="auto"/>
            <w:right w:val="none" w:sz="0" w:space="0" w:color="auto"/>
          </w:divBdr>
        </w:div>
        <w:div w:id="1020618390">
          <w:marLeft w:val="274"/>
          <w:marRight w:val="0"/>
          <w:marTop w:val="60"/>
          <w:marBottom w:val="60"/>
          <w:divBdr>
            <w:top w:val="none" w:sz="0" w:space="0" w:color="auto"/>
            <w:left w:val="none" w:sz="0" w:space="0" w:color="auto"/>
            <w:bottom w:val="none" w:sz="0" w:space="0" w:color="auto"/>
            <w:right w:val="none" w:sz="0" w:space="0" w:color="auto"/>
          </w:divBdr>
        </w:div>
        <w:div w:id="1144548601">
          <w:marLeft w:val="274"/>
          <w:marRight w:val="0"/>
          <w:marTop w:val="60"/>
          <w:marBottom w:val="60"/>
          <w:divBdr>
            <w:top w:val="none" w:sz="0" w:space="0" w:color="auto"/>
            <w:left w:val="none" w:sz="0" w:space="0" w:color="auto"/>
            <w:bottom w:val="none" w:sz="0" w:space="0" w:color="auto"/>
            <w:right w:val="none" w:sz="0" w:space="0" w:color="auto"/>
          </w:divBdr>
        </w:div>
        <w:div w:id="1455759071">
          <w:marLeft w:val="274"/>
          <w:marRight w:val="0"/>
          <w:marTop w:val="60"/>
          <w:marBottom w:val="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microsoft.com/office/2020/10/relationships/intelligence" Target="intelligence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3F171DA7124D48A64ABCD983E71E00" ma:contentTypeVersion="14" ma:contentTypeDescription="Create a new document." ma:contentTypeScope="" ma:versionID="bbfbb973477268a95ee610a166eef466">
  <xsd:schema xmlns:xsd="http://www.w3.org/2001/XMLSchema" xmlns:xs="http://www.w3.org/2001/XMLSchema" xmlns:p="http://schemas.microsoft.com/office/2006/metadata/properties" xmlns:ns2="14d4f5f5-2474-410a-aa8a-047fccc51b2c" xmlns:ns3="ecb18fbc-c8e1-410e-8d53-ef52f12960fe" targetNamespace="http://schemas.microsoft.com/office/2006/metadata/properties" ma:root="true" ma:fieldsID="fd9c1308f6d0756f399caf4aa3108dbc" ns2:_="" ns3:_="">
    <xsd:import namespace="14d4f5f5-2474-410a-aa8a-047fccc51b2c"/>
    <xsd:import namespace="ecb18fbc-c8e1-410e-8d53-ef52f12960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SearchProperties" minOccurs="0"/>
                <xsd:element ref="ns3:SharedWithUsers" minOccurs="0"/>
                <xsd:element ref="ns3:SharedWithDetail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4f5f5-2474-410a-aa8a-047fccc51b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d3b5818-5592-4a89-994d-4f249e4d7d1b"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b18fbc-c8e1-410e-8d53-ef52f12960f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302162b-3097-41c9-bce7-08f89f66abe3}" ma:internalName="TaxCatchAll" ma:showField="CatchAllData" ma:web="ecb18fbc-c8e1-410e-8d53-ef52f12960f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cb18fbc-c8e1-410e-8d53-ef52f12960fe" xsi:nil="true"/>
    <lcf76f155ced4ddcb4097134ff3c332f xmlns="14d4f5f5-2474-410a-aa8a-047fccc51b2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FF9B722-66C2-4060-A156-25B0B80656AD}">
  <ds:schemaRefs>
    <ds:schemaRef ds:uri="http://schemas.openxmlformats.org/officeDocument/2006/bibliography"/>
  </ds:schemaRefs>
</ds:datastoreItem>
</file>

<file path=customXml/itemProps2.xml><?xml version="1.0" encoding="utf-8"?>
<ds:datastoreItem xmlns:ds="http://schemas.openxmlformats.org/officeDocument/2006/customXml" ds:itemID="{AE3C2923-1110-4533-AD24-14677043F2C0}">
  <ds:schemaRefs>
    <ds:schemaRef ds:uri="http://schemas.microsoft.com/sharepoint/v3/contenttype/forms"/>
  </ds:schemaRefs>
</ds:datastoreItem>
</file>

<file path=customXml/itemProps3.xml><?xml version="1.0" encoding="utf-8"?>
<ds:datastoreItem xmlns:ds="http://schemas.openxmlformats.org/officeDocument/2006/customXml" ds:itemID="{FB25C3C3-EB95-4BEB-BD21-FCEB784CAD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4f5f5-2474-410a-aa8a-047fccc51b2c"/>
    <ds:schemaRef ds:uri="ecb18fbc-c8e1-410e-8d53-ef52f1296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7453CE-6E6F-4843-90E3-81CAC37CE157}">
  <ds:schemaRefs>
    <ds:schemaRef ds:uri="http://schemas.microsoft.com/office/2006/metadata/properties"/>
    <ds:schemaRef ds:uri="http://schemas.microsoft.com/office/infopath/2007/PartnerControls"/>
    <ds:schemaRef ds:uri="ecb18fbc-c8e1-410e-8d53-ef52f12960fe"/>
    <ds:schemaRef ds:uri="14d4f5f5-2474-410a-aa8a-047fccc51b2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Tim Johnston</dc:creator>
  <keywords/>
  <dc:description/>
  <lastModifiedBy>Danielle Davies</lastModifiedBy>
  <revision>253</revision>
  <dcterms:created xsi:type="dcterms:W3CDTF">2024-02-08T14:44:00.0000000Z</dcterms:created>
  <dcterms:modified xsi:type="dcterms:W3CDTF">2026-11-05T17:11:40.1396561Z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0x010100E93F171DA7124D48A64ABCD983E71E00</vt:lpwstr>
  </property>
  <property fmtid="{D5CDD505-2E9C-101B-9397-08002B2CF9AE}" pid="3" name="MediaServiceImageTags">
    <vt:lpwstr/>
  </property>
  <property fmtid="{D5CDD505-2E9C-101B-9397-08002B2CF9AE}" pid="4" name="docLang">
    <vt:lpwstr>en</vt:lpwstr>
  </property>
</Properties>
</file>